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17148" w14:textId="1F155A9E" w:rsidR="00081660" w:rsidRPr="008F1573" w:rsidRDefault="006F7F82"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1. INTRODUCTION TO THE LAW OF TORTS</w:t>
      </w:r>
    </w:p>
    <w:p w14:paraId="53D7E494" w14:textId="77777777" w:rsidR="00081660" w:rsidRPr="008F1573" w:rsidRDefault="00081660" w:rsidP="0067309C">
      <w:pPr>
        <w:pStyle w:val="NoteLevel1"/>
        <w:keepNext w:val="0"/>
        <w:numPr>
          <w:ilvl w:val="0"/>
          <w:numId w:val="0"/>
        </w:numPr>
        <w:rPr>
          <w:rFonts w:ascii="Calibri" w:hAnsi="Calibri"/>
          <w:sz w:val="20"/>
          <w:szCs w:val="20"/>
        </w:rPr>
      </w:pPr>
    </w:p>
    <w:p w14:paraId="48A1BD79" w14:textId="11422D2D" w:rsidR="00632E60" w:rsidRPr="008F1573" w:rsidRDefault="006F7F82"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1.1 </w:t>
      </w:r>
      <w:r w:rsidR="00632E60" w:rsidRPr="008F1573">
        <w:rPr>
          <w:rFonts w:ascii="Calibri" w:hAnsi="Calibri"/>
          <w:b/>
          <w:sz w:val="20"/>
          <w:szCs w:val="20"/>
        </w:rPr>
        <w:t>What are torts?</w:t>
      </w:r>
    </w:p>
    <w:p w14:paraId="7FEE9821" w14:textId="6621B9D8" w:rsidR="00632E60" w:rsidRPr="008F1573" w:rsidRDefault="00632E60" w:rsidP="0067309C">
      <w:pPr>
        <w:pStyle w:val="NoteLevel1"/>
        <w:keepNext w:val="0"/>
        <w:numPr>
          <w:ilvl w:val="0"/>
          <w:numId w:val="2"/>
        </w:numPr>
        <w:rPr>
          <w:rFonts w:ascii="Calibri" w:hAnsi="Calibri"/>
          <w:sz w:val="20"/>
          <w:szCs w:val="20"/>
        </w:rPr>
      </w:pPr>
      <w:r w:rsidRPr="008F1573">
        <w:rPr>
          <w:rFonts w:ascii="Calibri" w:hAnsi="Calibri"/>
          <w:sz w:val="20"/>
          <w:szCs w:val="20"/>
        </w:rPr>
        <w:t xml:space="preserve">A breach of </w:t>
      </w:r>
      <w:r w:rsidR="00D54ECD" w:rsidRPr="008F1573">
        <w:rPr>
          <w:rFonts w:ascii="Calibri" w:hAnsi="Calibri"/>
          <w:sz w:val="20"/>
          <w:szCs w:val="20"/>
        </w:rPr>
        <w:t>in</w:t>
      </w:r>
      <w:r w:rsidRPr="008F1573">
        <w:rPr>
          <w:rFonts w:ascii="Calibri" w:hAnsi="Calibri"/>
          <w:sz w:val="20"/>
          <w:szCs w:val="20"/>
        </w:rPr>
        <w:t>voluntarily assumed obligations that causes harm</w:t>
      </w:r>
    </w:p>
    <w:p w14:paraId="7F4F3919" w14:textId="19001F40"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obligations that the law</w:t>
      </w:r>
      <w:r w:rsidR="00354C9E" w:rsidRPr="008F1573">
        <w:rPr>
          <w:rFonts w:ascii="Calibri" w:hAnsi="Calibri"/>
          <w:sz w:val="20"/>
          <w:szCs w:val="20"/>
        </w:rPr>
        <w:t xml:space="preserve"> and circumstance impose</w:t>
      </w:r>
      <w:r w:rsidRPr="008F1573">
        <w:rPr>
          <w:rFonts w:ascii="Calibri" w:hAnsi="Calibri"/>
          <w:sz w:val="20"/>
          <w:szCs w:val="20"/>
        </w:rPr>
        <w:t xml:space="preserve"> on you; implicit social agreements</w:t>
      </w:r>
    </w:p>
    <w:p w14:paraId="1D4E71E4"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private wrongdoings</w:t>
      </w:r>
    </w:p>
    <w:p w14:paraId="6573EA67" w14:textId="77777777" w:rsidR="00632E60" w:rsidRPr="008F1573" w:rsidRDefault="00632E60" w:rsidP="0067309C">
      <w:pPr>
        <w:pStyle w:val="NoteLevel1"/>
        <w:keepNext w:val="0"/>
        <w:numPr>
          <w:ilvl w:val="2"/>
          <w:numId w:val="2"/>
        </w:numPr>
        <w:rPr>
          <w:rFonts w:ascii="Calibri" w:hAnsi="Calibri"/>
          <w:sz w:val="20"/>
          <w:szCs w:val="20"/>
        </w:rPr>
      </w:pPr>
      <w:r w:rsidRPr="008F1573">
        <w:rPr>
          <w:rFonts w:ascii="Calibri" w:hAnsi="Calibri"/>
          <w:sz w:val="20"/>
          <w:szCs w:val="20"/>
        </w:rPr>
        <w:t>i.e. negligence, nuisance, libel, battery, trespassing</w:t>
      </w:r>
    </w:p>
    <w:p w14:paraId="2AF46290"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remedied thro</w:t>
      </w:r>
      <w:bookmarkStart w:id="0" w:name="_GoBack"/>
      <w:bookmarkEnd w:id="0"/>
      <w:r w:rsidRPr="008F1573">
        <w:rPr>
          <w:rFonts w:ascii="Calibri" w:hAnsi="Calibri"/>
          <w:sz w:val="20"/>
          <w:szCs w:val="20"/>
        </w:rPr>
        <w:t xml:space="preserve">ugh monetary compensation for the </w:t>
      </w:r>
      <w:r w:rsidRPr="008F1573">
        <w:rPr>
          <w:rFonts w:ascii="Calibri" w:hAnsi="Calibri"/>
          <w:sz w:val="20"/>
          <w:szCs w:val="20"/>
          <w:u w:val="single"/>
        </w:rPr>
        <w:t>harm</w:t>
      </w:r>
      <w:r w:rsidRPr="008F1573">
        <w:rPr>
          <w:rFonts w:ascii="Calibri" w:hAnsi="Calibri"/>
          <w:sz w:val="20"/>
          <w:szCs w:val="20"/>
        </w:rPr>
        <w:t xml:space="preserve"> done (damages)</w:t>
      </w:r>
    </w:p>
    <w:p w14:paraId="7C75EC6D" w14:textId="77777777" w:rsidR="00632E60" w:rsidRPr="008F1573" w:rsidRDefault="00632E60" w:rsidP="0067309C">
      <w:pPr>
        <w:pStyle w:val="NoteLevel1"/>
        <w:keepNext w:val="0"/>
        <w:numPr>
          <w:ilvl w:val="0"/>
          <w:numId w:val="2"/>
        </w:numPr>
        <w:rPr>
          <w:rFonts w:ascii="Calibri" w:hAnsi="Calibri"/>
          <w:sz w:val="20"/>
          <w:szCs w:val="20"/>
        </w:rPr>
      </w:pPr>
      <w:r w:rsidRPr="008F1573">
        <w:rPr>
          <w:rFonts w:ascii="Calibri" w:hAnsi="Calibri"/>
          <w:sz w:val="20"/>
          <w:szCs w:val="20"/>
        </w:rPr>
        <w:t>What are the standards that torts reflect?</w:t>
      </w:r>
    </w:p>
    <w:p w14:paraId="52FC01B1"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duty or standard of care (negligence)</w:t>
      </w:r>
    </w:p>
    <w:p w14:paraId="28D9B2F4"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accepted social norms (re: behaviour)</w:t>
      </w:r>
    </w:p>
    <w:p w14:paraId="42B2F157"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“enterprise” liability – liable because you did it; no need for intent or reasonable care</w:t>
      </w:r>
    </w:p>
    <w:p w14:paraId="65E16102" w14:textId="77777777" w:rsidR="00632E60" w:rsidRPr="008F1573" w:rsidRDefault="00632E60" w:rsidP="0067309C">
      <w:pPr>
        <w:pStyle w:val="NoteLevel1"/>
        <w:keepNext w:val="0"/>
        <w:numPr>
          <w:ilvl w:val="0"/>
          <w:numId w:val="2"/>
        </w:numPr>
        <w:rPr>
          <w:rFonts w:ascii="Calibri" w:hAnsi="Calibri"/>
          <w:sz w:val="20"/>
          <w:szCs w:val="20"/>
        </w:rPr>
      </w:pPr>
      <w:r w:rsidRPr="008F1573">
        <w:rPr>
          <w:rFonts w:ascii="Calibri" w:hAnsi="Calibri"/>
          <w:sz w:val="20"/>
          <w:szCs w:val="20"/>
        </w:rPr>
        <w:t>Torts can be very difficult to explain; often focus on the harm and not on behaviour (intent)</w:t>
      </w:r>
    </w:p>
    <w:p w14:paraId="125371BB" w14:textId="710171A6"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 xml:space="preserve">Very black and white sort of quality; </w:t>
      </w:r>
      <w:r w:rsidR="0016392B" w:rsidRPr="008F1573">
        <w:rPr>
          <w:rFonts w:ascii="Calibri" w:hAnsi="Calibri"/>
          <w:sz w:val="20"/>
          <w:szCs w:val="20"/>
        </w:rPr>
        <w:t xml:space="preserve">quite often </w:t>
      </w:r>
      <w:r w:rsidRPr="008F1573">
        <w:rPr>
          <w:rFonts w:ascii="Calibri" w:hAnsi="Calibri"/>
          <w:sz w:val="20"/>
          <w:szCs w:val="20"/>
        </w:rPr>
        <w:t>if you do it, you’re liable</w:t>
      </w:r>
    </w:p>
    <w:p w14:paraId="263ECAE8"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Often no reference to intent or reasonable care</w:t>
      </w:r>
    </w:p>
    <w:p w14:paraId="51FAF40E"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Not easy to find a unifying principle; the law of obligations itself includes contracts, restitution &amp; tort</w:t>
      </w:r>
    </w:p>
    <w:p w14:paraId="2371ABC2"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Tort is where the law puts responsibility on you to make good on some harm you’ve done; and it defines the wrong by reference to fault or risk</w:t>
      </w:r>
    </w:p>
    <w:p w14:paraId="5AD6EFD1" w14:textId="77777777" w:rsidR="00632E60"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Limits continuously changing</w:t>
      </w:r>
    </w:p>
    <w:p w14:paraId="02BB0390" w14:textId="77777777" w:rsidR="00632E60" w:rsidRPr="008F1573" w:rsidRDefault="00632E60" w:rsidP="0067309C">
      <w:pPr>
        <w:pStyle w:val="NoteLevel1"/>
        <w:keepNext w:val="0"/>
        <w:numPr>
          <w:ilvl w:val="2"/>
          <w:numId w:val="2"/>
        </w:numPr>
        <w:rPr>
          <w:rFonts w:ascii="Calibri" w:hAnsi="Calibri"/>
          <w:sz w:val="20"/>
          <w:szCs w:val="20"/>
        </w:rPr>
      </w:pPr>
      <w:r w:rsidRPr="008F1573">
        <w:rPr>
          <w:rFonts w:ascii="Calibri" w:hAnsi="Calibri"/>
          <w:sz w:val="20"/>
          <w:szCs w:val="20"/>
        </w:rPr>
        <w:t>For example, privacy. Relatively modern idea that did not exist until the 20</w:t>
      </w:r>
      <w:r w:rsidRPr="008F1573">
        <w:rPr>
          <w:rFonts w:ascii="Calibri" w:hAnsi="Calibri"/>
          <w:sz w:val="20"/>
          <w:szCs w:val="20"/>
          <w:vertAlign w:val="superscript"/>
        </w:rPr>
        <w:t>th</w:t>
      </w:r>
      <w:r w:rsidRPr="008F1573">
        <w:rPr>
          <w:rFonts w:ascii="Calibri" w:hAnsi="Calibri"/>
          <w:sz w:val="20"/>
          <w:szCs w:val="20"/>
        </w:rPr>
        <w:t xml:space="preserve"> century. Several provinces have created statutes around the right to privacy in the past decade.</w:t>
      </w:r>
    </w:p>
    <w:p w14:paraId="5B846E99" w14:textId="77777777" w:rsidR="00632E60" w:rsidRPr="008F1573" w:rsidRDefault="00632E60" w:rsidP="0067309C">
      <w:pPr>
        <w:pStyle w:val="NoteLevel1"/>
        <w:keepNext w:val="0"/>
        <w:numPr>
          <w:ilvl w:val="2"/>
          <w:numId w:val="2"/>
        </w:numPr>
        <w:rPr>
          <w:rFonts w:ascii="Calibri" w:hAnsi="Calibri"/>
          <w:sz w:val="20"/>
          <w:szCs w:val="20"/>
        </w:rPr>
      </w:pPr>
      <w:r w:rsidRPr="008F1573">
        <w:rPr>
          <w:rFonts w:ascii="Calibri" w:hAnsi="Calibri"/>
          <w:sz w:val="20"/>
          <w:szCs w:val="20"/>
        </w:rPr>
        <w:t>Tort law evolves/expands to reflect changing social norms and cultural values; typically through common/judge-made law but also through statute (i.e. FIPPA)</w:t>
      </w:r>
    </w:p>
    <w:p w14:paraId="7CF1C676" w14:textId="77777777" w:rsidR="00E245B3" w:rsidRPr="008F1573" w:rsidRDefault="00632E60" w:rsidP="0067309C">
      <w:pPr>
        <w:pStyle w:val="NoteLevel1"/>
        <w:keepNext w:val="0"/>
        <w:numPr>
          <w:ilvl w:val="2"/>
          <w:numId w:val="2"/>
        </w:numPr>
        <w:rPr>
          <w:rFonts w:ascii="Calibri" w:hAnsi="Calibri"/>
          <w:sz w:val="20"/>
          <w:szCs w:val="20"/>
        </w:rPr>
      </w:pPr>
      <w:r w:rsidRPr="008F1573">
        <w:rPr>
          <w:rFonts w:ascii="Calibri" w:hAnsi="Calibri"/>
          <w:sz w:val="20"/>
          <w:szCs w:val="20"/>
        </w:rPr>
        <w:t>Seldom constrained; most often changed via statute. Only the SCC is able to ignore binding statute and declare a tort no longer socially relevant. However lower courts may use discretion based on the level of harm inflicted.</w:t>
      </w:r>
    </w:p>
    <w:p w14:paraId="797D7968" w14:textId="5759A00A" w:rsidR="00362A5F" w:rsidRPr="008F1573" w:rsidRDefault="00632E60" w:rsidP="0067309C">
      <w:pPr>
        <w:pStyle w:val="NoteLevel1"/>
        <w:keepNext w:val="0"/>
        <w:numPr>
          <w:ilvl w:val="1"/>
          <w:numId w:val="2"/>
        </w:numPr>
        <w:rPr>
          <w:rFonts w:ascii="Calibri" w:hAnsi="Calibri"/>
          <w:sz w:val="20"/>
          <w:szCs w:val="20"/>
        </w:rPr>
      </w:pPr>
      <w:r w:rsidRPr="008F1573">
        <w:rPr>
          <w:rFonts w:ascii="Calibri" w:hAnsi="Calibri"/>
          <w:sz w:val="20"/>
          <w:szCs w:val="20"/>
        </w:rPr>
        <w:t>French civil code defines torts as any act that causes harm to another; putting you at faul</w:t>
      </w:r>
      <w:r w:rsidR="00E245B3" w:rsidRPr="008F1573">
        <w:rPr>
          <w:rFonts w:ascii="Calibri" w:hAnsi="Calibri"/>
          <w:sz w:val="20"/>
          <w:szCs w:val="20"/>
        </w:rPr>
        <w:t>t</w:t>
      </w:r>
    </w:p>
    <w:p w14:paraId="4E66A937" w14:textId="04D8BEDF" w:rsidR="00471809" w:rsidRPr="008F1573" w:rsidRDefault="00471809" w:rsidP="0067309C">
      <w:pPr>
        <w:pStyle w:val="NoteLevel1"/>
        <w:keepNext w:val="0"/>
        <w:numPr>
          <w:ilvl w:val="0"/>
          <w:numId w:val="0"/>
        </w:numPr>
        <w:jc w:val="right"/>
        <w:rPr>
          <w:rFonts w:ascii="Calibri" w:hAnsi="Calibri"/>
          <w:sz w:val="20"/>
          <w:szCs w:val="20"/>
        </w:rPr>
      </w:pPr>
      <w:r w:rsidRPr="008F1573">
        <w:rPr>
          <w:rFonts w:ascii="Calibri" w:hAnsi="Calibri"/>
          <w:sz w:val="20"/>
          <w:szCs w:val="20"/>
        </w:rPr>
        <w:t>09/06/2012</w:t>
      </w:r>
    </w:p>
    <w:p w14:paraId="02E3F82D" w14:textId="2548577D" w:rsidR="00AB4815" w:rsidRPr="008F1573" w:rsidRDefault="006F7F82"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1.2 </w:t>
      </w:r>
      <w:r w:rsidR="00702B31" w:rsidRPr="008F1573">
        <w:rPr>
          <w:rFonts w:ascii="Calibri" w:hAnsi="Calibri"/>
          <w:b/>
          <w:sz w:val="20"/>
          <w:szCs w:val="20"/>
        </w:rPr>
        <w:t>Differences Between</w:t>
      </w:r>
      <w:r w:rsidR="00AB4815" w:rsidRPr="008F1573">
        <w:rPr>
          <w:rFonts w:ascii="Calibri" w:hAnsi="Calibri"/>
          <w:b/>
          <w:sz w:val="20"/>
          <w:szCs w:val="20"/>
        </w:rPr>
        <w:t xml:space="preserve"> Tort &amp; Contract Law</w:t>
      </w:r>
    </w:p>
    <w:p w14:paraId="5EEF2E1E" w14:textId="77777777" w:rsidR="00702B31" w:rsidRPr="008F1573" w:rsidRDefault="004B22C6" w:rsidP="0067309C">
      <w:pPr>
        <w:pStyle w:val="NoteLevel1"/>
        <w:keepNext w:val="0"/>
        <w:numPr>
          <w:ilvl w:val="0"/>
          <w:numId w:val="3"/>
        </w:numPr>
        <w:rPr>
          <w:rFonts w:ascii="Calibri" w:hAnsi="Calibri"/>
          <w:sz w:val="20"/>
          <w:szCs w:val="20"/>
        </w:rPr>
      </w:pPr>
      <w:r w:rsidRPr="008F1573">
        <w:rPr>
          <w:rFonts w:ascii="Calibri" w:hAnsi="Calibri"/>
          <w:sz w:val="20"/>
          <w:szCs w:val="20"/>
        </w:rPr>
        <w:t>Though they often align, torts are typically obligations that you made involuntarily – i.e. to respect your neighbours, don’t hit anyone, etc. Contracts are about obligations that you voluntarily entered into.</w:t>
      </w:r>
    </w:p>
    <w:p w14:paraId="0CD2316E" w14:textId="18C90DFE" w:rsidR="004B22C6" w:rsidRPr="008F1573" w:rsidRDefault="00195EA0" w:rsidP="0067309C">
      <w:pPr>
        <w:pStyle w:val="NoteLevel1"/>
        <w:keepNext w:val="0"/>
        <w:numPr>
          <w:ilvl w:val="0"/>
          <w:numId w:val="3"/>
        </w:numPr>
        <w:rPr>
          <w:rFonts w:ascii="Calibri" w:hAnsi="Calibri"/>
          <w:sz w:val="20"/>
          <w:szCs w:val="20"/>
        </w:rPr>
      </w:pPr>
      <w:r w:rsidRPr="008F1573">
        <w:rPr>
          <w:rFonts w:ascii="Calibri" w:hAnsi="Calibri"/>
          <w:sz w:val="20"/>
          <w:szCs w:val="20"/>
        </w:rPr>
        <w:t>Nonetheless, they are not mutually exclusive</w:t>
      </w:r>
      <w:r w:rsidR="004F6D8A" w:rsidRPr="008F1573">
        <w:rPr>
          <w:rFonts w:ascii="Calibri" w:hAnsi="Calibri"/>
          <w:sz w:val="20"/>
          <w:szCs w:val="20"/>
        </w:rPr>
        <w:t>; y</w:t>
      </w:r>
      <w:r w:rsidRPr="008F1573">
        <w:rPr>
          <w:rFonts w:ascii="Calibri" w:hAnsi="Calibri"/>
          <w:sz w:val="20"/>
          <w:szCs w:val="20"/>
        </w:rPr>
        <w:t>ou can be l</w:t>
      </w:r>
      <w:r w:rsidR="002F1A1D" w:rsidRPr="008F1573">
        <w:rPr>
          <w:rFonts w:ascii="Calibri" w:hAnsi="Calibri"/>
          <w:sz w:val="20"/>
          <w:szCs w:val="20"/>
        </w:rPr>
        <w:t>iable in both tort and contract for the same offence.</w:t>
      </w:r>
    </w:p>
    <w:p w14:paraId="2C588A55" w14:textId="1CD5855D" w:rsidR="00985AA5" w:rsidRPr="008F1573" w:rsidRDefault="00985AA5" w:rsidP="0067309C">
      <w:pPr>
        <w:pStyle w:val="NoteLevel1"/>
        <w:keepNext w:val="0"/>
        <w:numPr>
          <w:ilvl w:val="1"/>
          <w:numId w:val="3"/>
        </w:numPr>
        <w:rPr>
          <w:rFonts w:ascii="Calibri" w:hAnsi="Calibri"/>
          <w:sz w:val="20"/>
          <w:szCs w:val="20"/>
        </w:rPr>
      </w:pPr>
      <w:r w:rsidRPr="008F1573">
        <w:rPr>
          <w:rFonts w:ascii="Calibri" w:hAnsi="Calibri"/>
          <w:sz w:val="20"/>
          <w:szCs w:val="20"/>
        </w:rPr>
        <w:t>You cannot receive compensatio</w:t>
      </w:r>
      <w:r w:rsidR="00702B31" w:rsidRPr="008F1573">
        <w:rPr>
          <w:rFonts w:ascii="Calibri" w:hAnsi="Calibri"/>
          <w:sz w:val="20"/>
          <w:szCs w:val="20"/>
        </w:rPr>
        <w:t>n twice over for one loss</w:t>
      </w:r>
      <w:r w:rsidRPr="008F1573">
        <w:rPr>
          <w:rFonts w:ascii="Calibri" w:hAnsi="Calibri"/>
          <w:sz w:val="20"/>
          <w:szCs w:val="20"/>
        </w:rPr>
        <w:t xml:space="preserve">. However, there is no principled objection for making your claim in both tort and contract </w:t>
      </w:r>
      <w:r w:rsidR="00F6689A" w:rsidRPr="008F1573">
        <w:rPr>
          <w:rFonts w:ascii="Calibri" w:hAnsi="Calibri"/>
          <w:sz w:val="20"/>
          <w:szCs w:val="20"/>
        </w:rPr>
        <w:t>and receiving judgement in both.</w:t>
      </w:r>
    </w:p>
    <w:p w14:paraId="3E1FF6D8" w14:textId="6E84328B" w:rsidR="00136BF7" w:rsidRPr="008F1573" w:rsidRDefault="00136BF7" w:rsidP="0067309C">
      <w:pPr>
        <w:pStyle w:val="NoteLevel1"/>
        <w:keepNext w:val="0"/>
        <w:numPr>
          <w:ilvl w:val="1"/>
          <w:numId w:val="3"/>
        </w:numPr>
        <w:rPr>
          <w:rFonts w:ascii="Calibri" w:hAnsi="Calibri"/>
          <w:sz w:val="20"/>
          <w:szCs w:val="20"/>
        </w:rPr>
      </w:pPr>
      <w:r w:rsidRPr="008F1573">
        <w:rPr>
          <w:rFonts w:ascii="Calibri" w:hAnsi="Calibri"/>
          <w:sz w:val="20"/>
          <w:szCs w:val="20"/>
        </w:rPr>
        <w:t>If there is difference in remedy, you may be able to choose which one you want.</w:t>
      </w:r>
    </w:p>
    <w:p w14:paraId="2568462A" w14:textId="426132C1" w:rsidR="00985AA5" w:rsidRPr="008F1573" w:rsidRDefault="009A5700" w:rsidP="0067309C">
      <w:pPr>
        <w:pStyle w:val="NoteLevel1"/>
        <w:keepNext w:val="0"/>
        <w:numPr>
          <w:ilvl w:val="0"/>
          <w:numId w:val="3"/>
        </w:numPr>
        <w:rPr>
          <w:rFonts w:ascii="Calibri" w:hAnsi="Calibri"/>
          <w:sz w:val="20"/>
          <w:szCs w:val="20"/>
        </w:rPr>
      </w:pPr>
      <w:r w:rsidRPr="008F1573">
        <w:rPr>
          <w:rFonts w:ascii="Calibri" w:hAnsi="Calibri"/>
          <w:sz w:val="20"/>
          <w:szCs w:val="20"/>
        </w:rPr>
        <w:t>The other difference between the two is in the remedy</w:t>
      </w:r>
    </w:p>
    <w:p w14:paraId="19DCB039" w14:textId="082EAFC8" w:rsidR="009A5700" w:rsidRPr="008F1573" w:rsidRDefault="009A5700" w:rsidP="0067309C">
      <w:pPr>
        <w:pStyle w:val="NoteLevel1"/>
        <w:keepNext w:val="0"/>
        <w:numPr>
          <w:ilvl w:val="1"/>
          <w:numId w:val="3"/>
        </w:numPr>
        <w:rPr>
          <w:rFonts w:ascii="Calibri" w:hAnsi="Calibri"/>
          <w:sz w:val="20"/>
          <w:szCs w:val="20"/>
        </w:rPr>
      </w:pPr>
      <w:r w:rsidRPr="008F1573">
        <w:rPr>
          <w:rFonts w:ascii="Calibri" w:hAnsi="Calibri"/>
          <w:sz w:val="20"/>
          <w:szCs w:val="20"/>
        </w:rPr>
        <w:t>Torts look backwards – they seek to put you in the same position prior to the damage</w:t>
      </w:r>
      <w:r w:rsidR="003C58DB" w:rsidRPr="008F1573">
        <w:rPr>
          <w:rFonts w:ascii="Calibri" w:hAnsi="Calibri"/>
          <w:sz w:val="20"/>
          <w:szCs w:val="20"/>
        </w:rPr>
        <w:t>s being incurred</w:t>
      </w:r>
    </w:p>
    <w:p w14:paraId="365889A6" w14:textId="466A0B57" w:rsidR="009A5700" w:rsidRPr="008F1573" w:rsidRDefault="009A5700" w:rsidP="0067309C">
      <w:pPr>
        <w:pStyle w:val="NoteLevel1"/>
        <w:keepNext w:val="0"/>
        <w:numPr>
          <w:ilvl w:val="1"/>
          <w:numId w:val="3"/>
        </w:numPr>
        <w:rPr>
          <w:rFonts w:ascii="Calibri" w:hAnsi="Calibri"/>
          <w:sz w:val="20"/>
          <w:szCs w:val="20"/>
        </w:rPr>
      </w:pPr>
      <w:r w:rsidRPr="008F1573">
        <w:rPr>
          <w:rFonts w:ascii="Calibri" w:hAnsi="Calibri"/>
          <w:sz w:val="20"/>
          <w:szCs w:val="20"/>
        </w:rPr>
        <w:t xml:space="preserve">Contracts look forwards – they seek to </w:t>
      </w:r>
      <w:r w:rsidR="00702B31" w:rsidRPr="008F1573">
        <w:rPr>
          <w:rFonts w:ascii="Calibri" w:hAnsi="Calibri"/>
          <w:sz w:val="20"/>
          <w:szCs w:val="20"/>
        </w:rPr>
        <w:t xml:space="preserve">put </w:t>
      </w:r>
      <w:r w:rsidRPr="008F1573">
        <w:rPr>
          <w:rFonts w:ascii="Calibri" w:hAnsi="Calibri"/>
          <w:sz w:val="20"/>
          <w:szCs w:val="20"/>
        </w:rPr>
        <w:t xml:space="preserve">you in the same position you would have been if the </w:t>
      </w:r>
      <w:r w:rsidR="000F7007" w:rsidRPr="008F1573">
        <w:rPr>
          <w:rFonts w:ascii="Calibri" w:hAnsi="Calibri"/>
          <w:sz w:val="20"/>
          <w:szCs w:val="20"/>
        </w:rPr>
        <w:t xml:space="preserve">obligation had been performed; if the </w:t>
      </w:r>
      <w:r w:rsidRPr="008F1573">
        <w:rPr>
          <w:rFonts w:ascii="Calibri" w:hAnsi="Calibri"/>
          <w:sz w:val="20"/>
          <w:szCs w:val="20"/>
        </w:rPr>
        <w:t>contract had been carried out according to the understood terms</w:t>
      </w:r>
    </w:p>
    <w:p w14:paraId="242E5143" w14:textId="488FEA6B" w:rsidR="00304C37" w:rsidRPr="008F1573" w:rsidRDefault="00304C37" w:rsidP="0067309C">
      <w:pPr>
        <w:pStyle w:val="NoteLevel1"/>
        <w:keepNext w:val="0"/>
        <w:numPr>
          <w:ilvl w:val="0"/>
          <w:numId w:val="3"/>
        </w:numPr>
        <w:rPr>
          <w:rFonts w:ascii="Calibri" w:hAnsi="Calibri"/>
          <w:sz w:val="20"/>
          <w:szCs w:val="20"/>
        </w:rPr>
      </w:pPr>
      <w:r w:rsidRPr="008F1573">
        <w:rPr>
          <w:rFonts w:ascii="Calibri" w:hAnsi="Calibri"/>
          <w:sz w:val="20"/>
          <w:szCs w:val="20"/>
        </w:rPr>
        <w:t>Contractual liability does not require fault; in the sense of negligence or deliberate cause</w:t>
      </w:r>
    </w:p>
    <w:p w14:paraId="06069389" w14:textId="536F544A" w:rsidR="000F7007" w:rsidRPr="008F1573" w:rsidRDefault="001B2981" w:rsidP="0067309C">
      <w:pPr>
        <w:pStyle w:val="NoteLevel1"/>
        <w:keepNext w:val="0"/>
        <w:numPr>
          <w:ilvl w:val="1"/>
          <w:numId w:val="3"/>
        </w:numPr>
        <w:rPr>
          <w:rFonts w:ascii="Calibri" w:hAnsi="Calibri"/>
          <w:sz w:val="20"/>
          <w:szCs w:val="20"/>
        </w:rPr>
      </w:pPr>
      <w:r w:rsidRPr="008F1573">
        <w:rPr>
          <w:rFonts w:ascii="Calibri" w:hAnsi="Calibri"/>
          <w:sz w:val="20"/>
          <w:szCs w:val="20"/>
        </w:rPr>
        <w:t>i.e. if you promised/committed to doing something (obligation), you are required to fulfill that obligation</w:t>
      </w:r>
      <w:r w:rsidR="0016392B" w:rsidRPr="008F1573">
        <w:rPr>
          <w:rFonts w:ascii="Calibri" w:hAnsi="Calibri"/>
          <w:sz w:val="20"/>
          <w:szCs w:val="20"/>
        </w:rPr>
        <w:t xml:space="preserve"> regardless of circumstances</w:t>
      </w:r>
    </w:p>
    <w:p w14:paraId="4556B02F" w14:textId="58E5A311" w:rsidR="000F7007" w:rsidRPr="008F1573" w:rsidRDefault="000F7007" w:rsidP="0067309C">
      <w:pPr>
        <w:pStyle w:val="NoteLevel1"/>
        <w:keepNext w:val="0"/>
        <w:numPr>
          <w:ilvl w:val="0"/>
          <w:numId w:val="3"/>
        </w:numPr>
        <w:rPr>
          <w:rFonts w:ascii="Calibri" w:hAnsi="Calibri"/>
          <w:sz w:val="20"/>
          <w:szCs w:val="20"/>
        </w:rPr>
      </w:pPr>
      <w:r w:rsidRPr="008F1573">
        <w:rPr>
          <w:rFonts w:ascii="Calibri" w:hAnsi="Calibri"/>
          <w:sz w:val="20"/>
          <w:szCs w:val="20"/>
        </w:rPr>
        <w:t>Example</w:t>
      </w:r>
      <w:r w:rsidR="0000010F" w:rsidRPr="008F1573">
        <w:rPr>
          <w:rFonts w:ascii="Calibri" w:hAnsi="Calibri"/>
          <w:sz w:val="20"/>
          <w:szCs w:val="20"/>
        </w:rPr>
        <w:t xml:space="preserve"> #1</w:t>
      </w:r>
      <w:r w:rsidRPr="008F1573">
        <w:rPr>
          <w:rFonts w:ascii="Calibri" w:hAnsi="Calibri"/>
          <w:sz w:val="20"/>
          <w:szCs w:val="20"/>
        </w:rPr>
        <w:t>:</w:t>
      </w:r>
    </w:p>
    <w:p w14:paraId="3D095D62" w14:textId="7C10638E" w:rsidR="000F7007" w:rsidRPr="008F1573" w:rsidRDefault="000F7007" w:rsidP="0067309C">
      <w:pPr>
        <w:pStyle w:val="NoteLevel1"/>
        <w:keepNext w:val="0"/>
        <w:numPr>
          <w:ilvl w:val="1"/>
          <w:numId w:val="3"/>
        </w:numPr>
        <w:rPr>
          <w:rFonts w:ascii="Calibri" w:hAnsi="Calibri"/>
          <w:sz w:val="20"/>
          <w:szCs w:val="20"/>
        </w:rPr>
      </w:pPr>
      <w:r w:rsidRPr="008F1573">
        <w:rPr>
          <w:rFonts w:ascii="Calibri" w:hAnsi="Calibri"/>
          <w:sz w:val="20"/>
          <w:szCs w:val="20"/>
        </w:rPr>
        <w:t xml:space="preserve">K agrees to sell me </w:t>
      </w:r>
      <w:r w:rsidRPr="008F1573">
        <w:rPr>
          <w:rFonts w:ascii="Calibri" w:hAnsi="Calibri"/>
          <w:i/>
          <w:sz w:val="20"/>
          <w:szCs w:val="20"/>
        </w:rPr>
        <w:t>x</w:t>
      </w:r>
      <w:r w:rsidRPr="008F1573">
        <w:rPr>
          <w:rFonts w:ascii="Calibri" w:hAnsi="Calibri"/>
          <w:sz w:val="20"/>
          <w:szCs w:val="20"/>
        </w:rPr>
        <w:t xml:space="preserve"> for </w:t>
      </w:r>
      <w:r w:rsidR="00385276" w:rsidRPr="008F1573">
        <w:rPr>
          <w:rFonts w:ascii="Calibri" w:hAnsi="Calibri"/>
          <w:sz w:val="20"/>
          <w:szCs w:val="20"/>
        </w:rPr>
        <w:t xml:space="preserve">my business at a price of </w:t>
      </w:r>
      <w:r w:rsidRPr="008F1573">
        <w:rPr>
          <w:rFonts w:ascii="Calibri" w:hAnsi="Calibri"/>
          <w:sz w:val="20"/>
          <w:szCs w:val="20"/>
        </w:rPr>
        <w:t>$10</w:t>
      </w:r>
      <w:r w:rsidR="00F606C7" w:rsidRPr="008F1573">
        <w:rPr>
          <w:rFonts w:ascii="Calibri" w:hAnsi="Calibri"/>
          <w:sz w:val="20"/>
          <w:szCs w:val="20"/>
        </w:rPr>
        <w:t xml:space="preserve">. </w:t>
      </w:r>
      <w:r w:rsidRPr="008F1573">
        <w:rPr>
          <w:rFonts w:ascii="Calibri" w:hAnsi="Calibri"/>
          <w:sz w:val="20"/>
          <w:szCs w:val="20"/>
        </w:rPr>
        <w:t xml:space="preserve">However, K did not deliver on </w:t>
      </w:r>
      <w:r w:rsidRPr="008F1573">
        <w:rPr>
          <w:rFonts w:ascii="Calibri" w:hAnsi="Calibri"/>
          <w:i/>
          <w:sz w:val="20"/>
          <w:szCs w:val="20"/>
        </w:rPr>
        <w:t>x</w:t>
      </w:r>
      <w:r w:rsidR="00F606C7" w:rsidRPr="008F1573">
        <w:rPr>
          <w:rFonts w:ascii="Calibri" w:hAnsi="Calibri"/>
          <w:sz w:val="20"/>
          <w:szCs w:val="20"/>
        </w:rPr>
        <w:t>.</w:t>
      </w:r>
    </w:p>
    <w:p w14:paraId="37F52D06" w14:textId="54A853CF" w:rsidR="00EF7C90" w:rsidRPr="008F1573" w:rsidRDefault="000F7007" w:rsidP="0067309C">
      <w:pPr>
        <w:pStyle w:val="NoteLevel1"/>
        <w:keepNext w:val="0"/>
        <w:numPr>
          <w:ilvl w:val="1"/>
          <w:numId w:val="3"/>
        </w:numPr>
        <w:rPr>
          <w:rFonts w:ascii="Calibri" w:hAnsi="Calibri"/>
          <w:sz w:val="20"/>
          <w:szCs w:val="20"/>
        </w:rPr>
      </w:pPr>
      <w:r w:rsidRPr="008F1573">
        <w:rPr>
          <w:rFonts w:ascii="Calibri" w:hAnsi="Calibri"/>
          <w:sz w:val="20"/>
          <w:szCs w:val="20"/>
        </w:rPr>
        <w:t xml:space="preserve">How do we determine the value of the lack of </w:t>
      </w:r>
      <w:r w:rsidRPr="008F1573">
        <w:rPr>
          <w:rFonts w:ascii="Calibri" w:hAnsi="Calibri"/>
          <w:i/>
          <w:sz w:val="20"/>
          <w:szCs w:val="20"/>
        </w:rPr>
        <w:t>x</w:t>
      </w:r>
      <w:r w:rsidR="00F606C7" w:rsidRPr="008F1573">
        <w:rPr>
          <w:rFonts w:ascii="Calibri" w:hAnsi="Calibri"/>
          <w:sz w:val="20"/>
          <w:szCs w:val="20"/>
        </w:rPr>
        <w:t xml:space="preserve"> in a contracts case</w:t>
      </w:r>
      <w:r w:rsidR="00EF7C90" w:rsidRPr="008F1573">
        <w:rPr>
          <w:rFonts w:ascii="Calibri" w:hAnsi="Calibri"/>
          <w:sz w:val="20"/>
          <w:szCs w:val="20"/>
        </w:rPr>
        <w:t>?</w:t>
      </w:r>
    </w:p>
    <w:p w14:paraId="5A978C81" w14:textId="7ED11345" w:rsidR="00EF7C90" w:rsidRPr="008F1573" w:rsidRDefault="00EF7C90" w:rsidP="0067309C">
      <w:pPr>
        <w:pStyle w:val="NoteLevel1"/>
        <w:keepNext w:val="0"/>
        <w:numPr>
          <w:ilvl w:val="2"/>
          <w:numId w:val="3"/>
        </w:numPr>
        <w:rPr>
          <w:rFonts w:ascii="Calibri" w:hAnsi="Calibri"/>
          <w:sz w:val="20"/>
          <w:szCs w:val="20"/>
        </w:rPr>
      </w:pPr>
      <w:r w:rsidRPr="008F1573">
        <w:rPr>
          <w:rFonts w:ascii="Calibri" w:hAnsi="Calibri"/>
          <w:b/>
          <w:sz w:val="20"/>
          <w:szCs w:val="20"/>
        </w:rPr>
        <w:t>Loss of Profit</w:t>
      </w:r>
      <w:r w:rsidRPr="008F1573">
        <w:rPr>
          <w:rFonts w:ascii="Calibri" w:hAnsi="Calibri"/>
          <w:sz w:val="20"/>
          <w:szCs w:val="20"/>
        </w:rPr>
        <w:t xml:space="preserve"> – </w:t>
      </w:r>
      <w:r w:rsidR="00B936F3" w:rsidRPr="008F1573">
        <w:rPr>
          <w:rFonts w:ascii="Calibri" w:hAnsi="Calibri"/>
          <w:sz w:val="20"/>
          <w:szCs w:val="20"/>
        </w:rPr>
        <w:t>May</w:t>
      </w:r>
      <w:r w:rsidR="000F7007" w:rsidRPr="008F1573">
        <w:rPr>
          <w:rFonts w:ascii="Calibri" w:hAnsi="Calibri"/>
          <w:sz w:val="20"/>
          <w:szCs w:val="20"/>
        </w:rPr>
        <w:t xml:space="preserve"> argue</w:t>
      </w:r>
      <w:r w:rsidR="00B936F3" w:rsidRPr="008F1573">
        <w:rPr>
          <w:rFonts w:ascii="Calibri" w:hAnsi="Calibri"/>
          <w:sz w:val="20"/>
          <w:szCs w:val="20"/>
        </w:rPr>
        <w:t>/prove</w:t>
      </w:r>
      <w:r w:rsidR="000F7007" w:rsidRPr="008F1573">
        <w:rPr>
          <w:rFonts w:ascii="Calibri" w:hAnsi="Calibri"/>
          <w:sz w:val="20"/>
          <w:szCs w:val="20"/>
        </w:rPr>
        <w:t xml:space="preserve"> that </w:t>
      </w:r>
      <w:r w:rsidR="000F7007" w:rsidRPr="008F1573">
        <w:rPr>
          <w:rFonts w:ascii="Calibri" w:hAnsi="Calibri"/>
          <w:i/>
          <w:sz w:val="20"/>
          <w:szCs w:val="20"/>
        </w:rPr>
        <w:t>x</w:t>
      </w:r>
      <w:r w:rsidR="00385276" w:rsidRPr="008F1573">
        <w:rPr>
          <w:rFonts w:ascii="Calibri" w:hAnsi="Calibri"/>
          <w:sz w:val="20"/>
          <w:szCs w:val="20"/>
        </w:rPr>
        <w:t xml:space="preserve"> would have allowed me to profit</w:t>
      </w:r>
      <w:r w:rsidR="000F7007" w:rsidRPr="008F1573">
        <w:rPr>
          <w:rFonts w:ascii="Calibri" w:hAnsi="Calibri"/>
          <w:sz w:val="20"/>
          <w:szCs w:val="20"/>
        </w:rPr>
        <w:t xml:space="preserve"> $2. Therefore, the value of the loss is $2.</w:t>
      </w:r>
      <w:r w:rsidRPr="008F1573">
        <w:rPr>
          <w:rFonts w:ascii="Calibri" w:hAnsi="Calibri"/>
          <w:sz w:val="20"/>
          <w:szCs w:val="20"/>
        </w:rPr>
        <w:t xml:space="preserve"> </w:t>
      </w:r>
    </w:p>
    <w:p w14:paraId="6DB4E266" w14:textId="44FB0F5C" w:rsidR="00EF7C90" w:rsidRPr="008F1573" w:rsidRDefault="00EF7C90" w:rsidP="0067309C">
      <w:pPr>
        <w:pStyle w:val="NoteLevel1"/>
        <w:keepNext w:val="0"/>
        <w:numPr>
          <w:ilvl w:val="2"/>
          <w:numId w:val="3"/>
        </w:numPr>
        <w:rPr>
          <w:rFonts w:ascii="Calibri" w:hAnsi="Calibri"/>
          <w:sz w:val="20"/>
          <w:szCs w:val="20"/>
        </w:rPr>
      </w:pPr>
      <w:r w:rsidRPr="008F1573">
        <w:rPr>
          <w:rFonts w:ascii="Calibri" w:hAnsi="Calibri"/>
          <w:b/>
          <w:sz w:val="20"/>
          <w:szCs w:val="20"/>
        </w:rPr>
        <w:t>Consequential Damages</w:t>
      </w:r>
      <w:r w:rsidRPr="008F1573">
        <w:rPr>
          <w:rFonts w:ascii="Calibri" w:hAnsi="Calibri"/>
          <w:sz w:val="20"/>
          <w:szCs w:val="20"/>
        </w:rPr>
        <w:t xml:space="preserve"> – damages/loss that I incurred as a result of not receiving x</w:t>
      </w:r>
    </w:p>
    <w:p w14:paraId="427E5405" w14:textId="0E6E9FF4" w:rsidR="000F7007" w:rsidRPr="008F1573" w:rsidRDefault="00EF7C90" w:rsidP="0067309C">
      <w:pPr>
        <w:pStyle w:val="NoteLevel1"/>
        <w:keepNext w:val="0"/>
        <w:numPr>
          <w:ilvl w:val="2"/>
          <w:numId w:val="3"/>
        </w:numPr>
        <w:rPr>
          <w:rFonts w:ascii="Calibri" w:hAnsi="Calibri"/>
          <w:sz w:val="20"/>
          <w:szCs w:val="20"/>
        </w:rPr>
      </w:pPr>
      <w:r w:rsidRPr="008F1573">
        <w:rPr>
          <w:rFonts w:ascii="Calibri" w:hAnsi="Calibri"/>
          <w:sz w:val="20"/>
          <w:szCs w:val="20"/>
        </w:rPr>
        <w:t xml:space="preserve">The question is, what position would I be in had I been in had I received </w:t>
      </w:r>
      <w:r w:rsidRPr="008F1573">
        <w:rPr>
          <w:rFonts w:ascii="Calibri" w:hAnsi="Calibri"/>
          <w:i/>
          <w:sz w:val="20"/>
          <w:szCs w:val="20"/>
        </w:rPr>
        <w:t>x</w:t>
      </w:r>
      <w:r w:rsidRPr="008F1573">
        <w:rPr>
          <w:rFonts w:ascii="Calibri" w:hAnsi="Calibri"/>
          <w:sz w:val="20"/>
          <w:szCs w:val="20"/>
        </w:rPr>
        <w:t>?</w:t>
      </w:r>
    </w:p>
    <w:p w14:paraId="1196BD88" w14:textId="7CADBAC2" w:rsidR="00270D01" w:rsidRPr="008F1573" w:rsidRDefault="00270D01" w:rsidP="0067309C">
      <w:pPr>
        <w:pStyle w:val="NoteLevel1"/>
        <w:keepNext w:val="0"/>
        <w:numPr>
          <w:ilvl w:val="0"/>
          <w:numId w:val="3"/>
        </w:numPr>
        <w:rPr>
          <w:rFonts w:ascii="Calibri" w:hAnsi="Calibri"/>
          <w:sz w:val="20"/>
          <w:szCs w:val="20"/>
        </w:rPr>
      </w:pPr>
      <w:r w:rsidRPr="008F1573">
        <w:rPr>
          <w:rFonts w:ascii="Calibri" w:hAnsi="Calibri"/>
          <w:sz w:val="20"/>
          <w:szCs w:val="20"/>
        </w:rPr>
        <w:t>Example</w:t>
      </w:r>
      <w:r w:rsidR="0000010F" w:rsidRPr="008F1573">
        <w:rPr>
          <w:rFonts w:ascii="Calibri" w:hAnsi="Calibri"/>
          <w:sz w:val="20"/>
          <w:szCs w:val="20"/>
        </w:rPr>
        <w:t xml:space="preserve"> #2</w:t>
      </w:r>
      <w:r w:rsidRPr="008F1573">
        <w:rPr>
          <w:rFonts w:ascii="Calibri" w:hAnsi="Calibri"/>
          <w:sz w:val="20"/>
          <w:szCs w:val="20"/>
        </w:rPr>
        <w:t>:</w:t>
      </w:r>
    </w:p>
    <w:p w14:paraId="5EF1BB1C" w14:textId="5D637D28" w:rsidR="00270D01" w:rsidRPr="008F1573" w:rsidRDefault="00270D01" w:rsidP="0067309C">
      <w:pPr>
        <w:pStyle w:val="NoteLevel1"/>
        <w:keepNext w:val="0"/>
        <w:numPr>
          <w:ilvl w:val="1"/>
          <w:numId w:val="3"/>
        </w:numPr>
        <w:rPr>
          <w:rFonts w:ascii="Calibri" w:hAnsi="Calibri"/>
          <w:sz w:val="20"/>
          <w:szCs w:val="20"/>
        </w:rPr>
      </w:pPr>
      <w:r w:rsidRPr="008F1573">
        <w:rPr>
          <w:rFonts w:ascii="Calibri" w:hAnsi="Calibri"/>
          <w:sz w:val="20"/>
          <w:szCs w:val="20"/>
        </w:rPr>
        <w:t xml:space="preserve">If you invest $10 in K’s business, you </w:t>
      </w:r>
      <w:r w:rsidR="00F7061C" w:rsidRPr="008F1573">
        <w:rPr>
          <w:rFonts w:ascii="Calibri" w:hAnsi="Calibri"/>
          <w:sz w:val="20"/>
          <w:szCs w:val="20"/>
        </w:rPr>
        <w:t>are promised you will earn</w:t>
      </w:r>
      <w:r w:rsidRPr="008F1573">
        <w:rPr>
          <w:rFonts w:ascii="Calibri" w:hAnsi="Calibri"/>
          <w:sz w:val="20"/>
          <w:szCs w:val="20"/>
        </w:rPr>
        <w:t xml:space="preserve"> $12.</w:t>
      </w:r>
    </w:p>
    <w:p w14:paraId="2BD4E1D3" w14:textId="20E838DE" w:rsidR="00EC1E0A" w:rsidRPr="008F1573" w:rsidRDefault="00EC1E0A" w:rsidP="0067309C">
      <w:pPr>
        <w:pStyle w:val="NoteLevel1"/>
        <w:keepNext w:val="0"/>
        <w:numPr>
          <w:ilvl w:val="1"/>
          <w:numId w:val="3"/>
        </w:numPr>
        <w:rPr>
          <w:rFonts w:ascii="Calibri" w:hAnsi="Calibri"/>
          <w:sz w:val="20"/>
          <w:szCs w:val="20"/>
        </w:rPr>
      </w:pPr>
      <w:r w:rsidRPr="008F1573">
        <w:rPr>
          <w:rFonts w:ascii="Calibri" w:hAnsi="Calibri"/>
          <w:sz w:val="20"/>
          <w:szCs w:val="20"/>
        </w:rPr>
        <w:t>I never see any profit from my $10.</w:t>
      </w:r>
    </w:p>
    <w:p w14:paraId="337E036B" w14:textId="07AA12C6" w:rsidR="00A940F8" w:rsidRPr="008F1573" w:rsidRDefault="00C35472" w:rsidP="0067309C">
      <w:pPr>
        <w:pStyle w:val="NoteLevel1"/>
        <w:keepNext w:val="0"/>
        <w:numPr>
          <w:ilvl w:val="1"/>
          <w:numId w:val="3"/>
        </w:numPr>
        <w:rPr>
          <w:rFonts w:ascii="Calibri" w:hAnsi="Calibri"/>
          <w:sz w:val="20"/>
          <w:szCs w:val="20"/>
        </w:rPr>
      </w:pPr>
      <w:r w:rsidRPr="008F1573">
        <w:rPr>
          <w:rFonts w:ascii="Calibri" w:hAnsi="Calibri"/>
          <w:sz w:val="20"/>
          <w:szCs w:val="20"/>
        </w:rPr>
        <w:t xml:space="preserve">If I </w:t>
      </w:r>
      <w:r w:rsidR="00A940F8" w:rsidRPr="008F1573">
        <w:rPr>
          <w:rFonts w:ascii="Calibri" w:hAnsi="Calibri"/>
          <w:sz w:val="20"/>
          <w:szCs w:val="20"/>
        </w:rPr>
        <w:t xml:space="preserve">sue you </w:t>
      </w:r>
      <w:r w:rsidR="00F7061C" w:rsidRPr="008F1573">
        <w:rPr>
          <w:rFonts w:ascii="Calibri" w:hAnsi="Calibri"/>
          <w:sz w:val="20"/>
          <w:szCs w:val="20"/>
        </w:rPr>
        <w:t>for fraud</w:t>
      </w:r>
      <w:r w:rsidR="00F052A0" w:rsidRPr="008F1573">
        <w:rPr>
          <w:rFonts w:ascii="Calibri" w:hAnsi="Calibri"/>
          <w:sz w:val="20"/>
          <w:szCs w:val="20"/>
        </w:rPr>
        <w:t xml:space="preserve"> (</w:t>
      </w:r>
      <w:r w:rsidR="00712CE5" w:rsidRPr="008F1573">
        <w:rPr>
          <w:rFonts w:ascii="Calibri" w:hAnsi="Calibri"/>
          <w:sz w:val="20"/>
          <w:szCs w:val="20"/>
        </w:rPr>
        <w:t xml:space="preserve">as the </w:t>
      </w:r>
      <w:r w:rsidR="00F052A0" w:rsidRPr="008F1573">
        <w:rPr>
          <w:rFonts w:ascii="Calibri" w:hAnsi="Calibri"/>
          <w:sz w:val="20"/>
          <w:szCs w:val="20"/>
        </w:rPr>
        <w:t>defined cause of action)</w:t>
      </w:r>
      <w:r w:rsidR="00255DA4" w:rsidRPr="008F1573">
        <w:rPr>
          <w:rFonts w:ascii="Calibri" w:hAnsi="Calibri"/>
          <w:sz w:val="20"/>
          <w:szCs w:val="20"/>
        </w:rPr>
        <w:t>, what would the remedy be?</w:t>
      </w:r>
    </w:p>
    <w:p w14:paraId="1B2DB9DE" w14:textId="1AC0072B" w:rsidR="00255DA4" w:rsidRPr="008F1573" w:rsidRDefault="00C2605C" w:rsidP="0067309C">
      <w:pPr>
        <w:pStyle w:val="NoteLevel1"/>
        <w:keepNext w:val="0"/>
        <w:numPr>
          <w:ilvl w:val="2"/>
          <w:numId w:val="3"/>
        </w:numPr>
        <w:rPr>
          <w:rFonts w:ascii="Calibri" w:hAnsi="Calibri"/>
          <w:sz w:val="20"/>
          <w:szCs w:val="20"/>
        </w:rPr>
      </w:pPr>
      <w:r w:rsidRPr="008F1573">
        <w:rPr>
          <w:rFonts w:ascii="Calibri" w:hAnsi="Calibri"/>
          <w:sz w:val="20"/>
          <w:szCs w:val="20"/>
        </w:rPr>
        <w:t>Tort</w:t>
      </w:r>
      <w:r w:rsidR="00407966" w:rsidRPr="008F1573">
        <w:rPr>
          <w:rFonts w:ascii="Calibri" w:hAnsi="Calibri"/>
          <w:sz w:val="20"/>
          <w:szCs w:val="20"/>
        </w:rPr>
        <w:t xml:space="preserve"> does not deal with promised gains; therefore it would only seek to put me in the position I was in before I handed over my $10. </w:t>
      </w:r>
      <w:r w:rsidR="001A086E" w:rsidRPr="008F1573">
        <w:rPr>
          <w:rFonts w:ascii="Calibri" w:hAnsi="Calibri"/>
          <w:sz w:val="20"/>
          <w:szCs w:val="20"/>
        </w:rPr>
        <w:t>Would not receive the extra $2.</w:t>
      </w:r>
    </w:p>
    <w:p w14:paraId="6FBE9502" w14:textId="10B0EC5E" w:rsidR="000F3E47" w:rsidRPr="008F1573" w:rsidRDefault="000F3E47" w:rsidP="0067309C">
      <w:pPr>
        <w:pStyle w:val="NoteLevel1"/>
        <w:keepNext w:val="0"/>
        <w:numPr>
          <w:ilvl w:val="1"/>
          <w:numId w:val="3"/>
        </w:numPr>
        <w:rPr>
          <w:rFonts w:ascii="Calibri" w:hAnsi="Calibri"/>
          <w:sz w:val="20"/>
          <w:szCs w:val="20"/>
        </w:rPr>
      </w:pPr>
      <w:r w:rsidRPr="008F1573">
        <w:rPr>
          <w:rFonts w:ascii="Calibri" w:hAnsi="Calibri"/>
          <w:sz w:val="20"/>
          <w:szCs w:val="20"/>
          <w:u w:val="single"/>
        </w:rPr>
        <w:t>May</w:t>
      </w:r>
      <w:r w:rsidRPr="008F1573">
        <w:rPr>
          <w:rFonts w:ascii="Calibri" w:hAnsi="Calibri"/>
          <w:sz w:val="20"/>
          <w:szCs w:val="20"/>
        </w:rPr>
        <w:t xml:space="preserve"> be able to demonstrate evidence of lossed gains due to the loss of the $10. This can be </w:t>
      </w:r>
      <w:r w:rsidR="00B5039A" w:rsidRPr="008F1573">
        <w:rPr>
          <w:rFonts w:ascii="Calibri" w:hAnsi="Calibri"/>
          <w:sz w:val="20"/>
          <w:szCs w:val="20"/>
        </w:rPr>
        <w:t>difficult</w:t>
      </w:r>
      <w:r w:rsidRPr="008F1573">
        <w:rPr>
          <w:rFonts w:ascii="Calibri" w:hAnsi="Calibri"/>
          <w:sz w:val="20"/>
          <w:szCs w:val="20"/>
        </w:rPr>
        <w:t xml:space="preserve"> to prove though.</w:t>
      </w:r>
    </w:p>
    <w:p w14:paraId="439A4434" w14:textId="49463D43" w:rsidR="00DF00ED" w:rsidRPr="008F1573" w:rsidRDefault="00DF00ED" w:rsidP="0067309C">
      <w:pPr>
        <w:pStyle w:val="NoteLevel1"/>
        <w:keepNext w:val="0"/>
        <w:numPr>
          <w:ilvl w:val="2"/>
          <w:numId w:val="3"/>
        </w:numPr>
        <w:rPr>
          <w:rFonts w:ascii="Calibri" w:hAnsi="Calibri"/>
          <w:sz w:val="20"/>
          <w:szCs w:val="20"/>
        </w:rPr>
      </w:pPr>
      <w:r w:rsidRPr="008F1573">
        <w:rPr>
          <w:rFonts w:ascii="Calibri" w:hAnsi="Calibri"/>
          <w:b/>
          <w:sz w:val="20"/>
          <w:szCs w:val="20"/>
        </w:rPr>
        <w:lastRenderedPageBreak/>
        <w:t>Remoteness of Damage</w:t>
      </w:r>
      <w:r w:rsidRPr="008F1573">
        <w:rPr>
          <w:rFonts w:ascii="Calibri" w:hAnsi="Calibri"/>
          <w:sz w:val="20"/>
          <w:szCs w:val="20"/>
        </w:rPr>
        <w:t xml:space="preserve"> – cannot recover everything you lost; can only recover for the damages the other party could </w:t>
      </w:r>
      <w:r w:rsidR="008F7F1D" w:rsidRPr="008F1573">
        <w:rPr>
          <w:rFonts w:ascii="Calibri" w:hAnsi="Calibri"/>
          <w:sz w:val="20"/>
          <w:szCs w:val="20"/>
        </w:rPr>
        <w:t xml:space="preserve">reasonably </w:t>
      </w:r>
      <w:r w:rsidRPr="008F1573">
        <w:rPr>
          <w:rFonts w:ascii="Calibri" w:hAnsi="Calibri"/>
          <w:sz w:val="20"/>
          <w:szCs w:val="20"/>
        </w:rPr>
        <w:t>foresee would occur.</w:t>
      </w:r>
    </w:p>
    <w:p w14:paraId="76B5F371" w14:textId="39941150" w:rsidR="00173F7A" w:rsidRPr="008F1573" w:rsidRDefault="00173F7A" w:rsidP="0067309C">
      <w:pPr>
        <w:pStyle w:val="NoteLevel1"/>
        <w:keepNext w:val="0"/>
        <w:numPr>
          <w:ilvl w:val="1"/>
          <w:numId w:val="3"/>
        </w:numPr>
        <w:rPr>
          <w:rFonts w:ascii="Calibri" w:hAnsi="Calibri"/>
          <w:sz w:val="20"/>
          <w:szCs w:val="20"/>
        </w:rPr>
      </w:pPr>
      <w:r w:rsidRPr="008F1573">
        <w:rPr>
          <w:rFonts w:ascii="Calibri" w:hAnsi="Calibri"/>
          <w:sz w:val="20"/>
          <w:szCs w:val="20"/>
        </w:rPr>
        <w:t>What about legal fees?</w:t>
      </w:r>
    </w:p>
    <w:p w14:paraId="3D49216C" w14:textId="0B4384D1" w:rsidR="00173F7A" w:rsidRPr="008F1573" w:rsidRDefault="00173F7A" w:rsidP="0067309C">
      <w:pPr>
        <w:pStyle w:val="NoteLevel1"/>
        <w:keepNext w:val="0"/>
        <w:numPr>
          <w:ilvl w:val="2"/>
          <w:numId w:val="3"/>
        </w:numPr>
        <w:rPr>
          <w:rFonts w:ascii="Calibri" w:hAnsi="Calibri"/>
          <w:sz w:val="20"/>
          <w:szCs w:val="20"/>
        </w:rPr>
      </w:pPr>
      <w:r w:rsidRPr="008F1573">
        <w:rPr>
          <w:rFonts w:ascii="Calibri" w:hAnsi="Calibri"/>
          <w:sz w:val="20"/>
          <w:szCs w:val="20"/>
        </w:rPr>
        <w:t xml:space="preserve">Not considered damages; legal fees can be received by way of costs.  </w:t>
      </w:r>
      <w:r w:rsidR="00967A34" w:rsidRPr="008F1573">
        <w:rPr>
          <w:rFonts w:ascii="Calibri" w:hAnsi="Calibri"/>
          <w:sz w:val="20"/>
          <w:szCs w:val="20"/>
        </w:rPr>
        <w:t>Winner</w:t>
      </w:r>
      <w:r w:rsidRPr="008F1573">
        <w:rPr>
          <w:rFonts w:ascii="Calibri" w:hAnsi="Calibri"/>
          <w:sz w:val="20"/>
          <w:szCs w:val="20"/>
        </w:rPr>
        <w:t xml:space="preserve"> may be able to recover</w:t>
      </w:r>
      <w:r w:rsidR="007109D1" w:rsidRPr="008F1573">
        <w:rPr>
          <w:rFonts w:ascii="Calibri" w:hAnsi="Calibri"/>
          <w:sz w:val="20"/>
          <w:szCs w:val="20"/>
        </w:rPr>
        <w:t xml:space="preserve"> a portion of costs based on a scale</w:t>
      </w:r>
      <w:r w:rsidR="00967A34" w:rsidRPr="008F1573">
        <w:rPr>
          <w:rFonts w:ascii="Calibri" w:hAnsi="Calibri"/>
          <w:sz w:val="20"/>
          <w:szCs w:val="20"/>
        </w:rPr>
        <w:t>/formula</w:t>
      </w:r>
      <w:r w:rsidR="007109D1" w:rsidRPr="008F1573">
        <w:rPr>
          <w:rFonts w:ascii="Calibri" w:hAnsi="Calibri"/>
          <w:sz w:val="20"/>
          <w:szCs w:val="20"/>
        </w:rPr>
        <w:t>.</w:t>
      </w:r>
    </w:p>
    <w:p w14:paraId="7AFD2195" w14:textId="77777777" w:rsidR="004F0B09" w:rsidRPr="008F1573" w:rsidRDefault="004F0B09" w:rsidP="0067309C">
      <w:pPr>
        <w:pStyle w:val="NoteLevel1"/>
        <w:keepNext w:val="0"/>
        <w:numPr>
          <w:ilvl w:val="0"/>
          <w:numId w:val="0"/>
        </w:numPr>
        <w:rPr>
          <w:rFonts w:ascii="Calibri" w:hAnsi="Calibri"/>
          <w:sz w:val="20"/>
          <w:szCs w:val="20"/>
        </w:rPr>
      </w:pPr>
    </w:p>
    <w:p w14:paraId="4435B636" w14:textId="63510C35" w:rsidR="004F0B09" w:rsidRPr="008F1573" w:rsidRDefault="006F7F82"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1.3 </w:t>
      </w:r>
      <w:r w:rsidR="004F0B09" w:rsidRPr="008F1573">
        <w:rPr>
          <w:rFonts w:ascii="Calibri" w:hAnsi="Calibri"/>
          <w:b/>
          <w:sz w:val="20"/>
          <w:szCs w:val="20"/>
        </w:rPr>
        <w:t>History of Tort Law</w:t>
      </w:r>
    </w:p>
    <w:p w14:paraId="065CE39D" w14:textId="77777777" w:rsidR="009874E0" w:rsidRPr="008F1573" w:rsidRDefault="009874E0" w:rsidP="0067309C">
      <w:pPr>
        <w:pStyle w:val="NoteLevel1"/>
        <w:keepNext w:val="0"/>
        <w:numPr>
          <w:ilvl w:val="0"/>
          <w:numId w:val="0"/>
        </w:numPr>
        <w:rPr>
          <w:rFonts w:ascii="Calibri" w:hAnsi="Calibri"/>
          <w:sz w:val="20"/>
          <w:szCs w:val="20"/>
        </w:rPr>
      </w:pPr>
    </w:p>
    <w:p w14:paraId="7DE4FF9D" w14:textId="6CBE78B0" w:rsidR="004A4496" w:rsidRPr="008F1573" w:rsidRDefault="00E070CB"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Writ of </w:t>
      </w:r>
      <w:r w:rsidR="004A4496" w:rsidRPr="008F1573">
        <w:rPr>
          <w:rFonts w:ascii="Calibri" w:hAnsi="Calibri"/>
          <w:sz w:val="20"/>
          <w:szCs w:val="20"/>
        </w:rPr>
        <w:t>Trespass</w:t>
      </w:r>
    </w:p>
    <w:p w14:paraId="552F1389" w14:textId="2D4D9602" w:rsidR="004A4496" w:rsidRPr="008F1573" w:rsidRDefault="00E070CB" w:rsidP="0067309C">
      <w:pPr>
        <w:pStyle w:val="NoteLevel1"/>
        <w:keepNext w:val="0"/>
        <w:numPr>
          <w:ilvl w:val="0"/>
          <w:numId w:val="4"/>
        </w:numPr>
        <w:rPr>
          <w:rFonts w:ascii="Calibri" w:hAnsi="Calibri"/>
          <w:sz w:val="20"/>
          <w:szCs w:val="20"/>
        </w:rPr>
      </w:pPr>
      <w:r w:rsidRPr="008F1573">
        <w:rPr>
          <w:rFonts w:ascii="Calibri" w:hAnsi="Calibri"/>
          <w:sz w:val="20"/>
          <w:szCs w:val="20"/>
        </w:rPr>
        <w:t>Included battery/assault</w:t>
      </w:r>
      <w:r w:rsidR="005669AE" w:rsidRPr="008F1573">
        <w:rPr>
          <w:rFonts w:ascii="Calibri" w:hAnsi="Calibri"/>
          <w:sz w:val="20"/>
          <w:szCs w:val="20"/>
        </w:rPr>
        <w:t xml:space="preserve"> (trespass to the person)</w:t>
      </w:r>
      <w:r w:rsidRPr="008F1573">
        <w:rPr>
          <w:rFonts w:ascii="Calibri" w:hAnsi="Calibri"/>
          <w:sz w:val="20"/>
          <w:szCs w:val="20"/>
        </w:rPr>
        <w:t xml:space="preserve">, trespass to land, trespass to chattel (personal property), </w:t>
      </w:r>
    </w:p>
    <w:p w14:paraId="5FADB7E3" w14:textId="60F1A9F4" w:rsidR="000159ED" w:rsidRPr="008F1573" w:rsidRDefault="000159ED" w:rsidP="0067309C">
      <w:pPr>
        <w:pStyle w:val="NoteLevel1"/>
        <w:keepNext w:val="0"/>
        <w:numPr>
          <w:ilvl w:val="0"/>
          <w:numId w:val="4"/>
        </w:numPr>
        <w:rPr>
          <w:rFonts w:ascii="Calibri" w:hAnsi="Calibri"/>
          <w:sz w:val="20"/>
          <w:szCs w:val="20"/>
        </w:rPr>
      </w:pPr>
      <w:r w:rsidRPr="008F1573">
        <w:rPr>
          <w:rFonts w:ascii="Calibri" w:hAnsi="Calibri"/>
          <w:sz w:val="20"/>
          <w:szCs w:val="20"/>
        </w:rPr>
        <w:t>Applied when you had interfered in someway with the person or their various forms of property</w:t>
      </w:r>
    </w:p>
    <w:p w14:paraId="37117E47" w14:textId="12687ACF" w:rsidR="003874DB" w:rsidRPr="008F1573" w:rsidRDefault="007350A6" w:rsidP="0067309C">
      <w:pPr>
        <w:pStyle w:val="NoteLevel1"/>
        <w:keepNext w:val="0"/>
        <w:numPr>
          <w:ilvl w:val="0"/>
          <w:numId w:val="4"/>
        </w:numPr>
        <w:rPr>
          <w:rFonts w:ascii="Calibri" w:hAnsi="Calibri"/>
          <w:sz w:val="20"/>
          <w:szCs w:val="20"/>
        </w:rPr>
      </w:pPr>
      <w:r w:rsidRPr="008F1573">
        <w:rPr>
          <w:rFonts w:ascii="Calibri" w:hAnsi="Calibri"/>
          <w:sz w:val="20"/>
          <w:szCs w:val="20"/>
        </w:rPr>
        <w:t>Conduct could be wrongful even if it was unintentional; i.e. if you hurt someone then you are liable</w:t>
      </w:r>
    </w:p>
    <w:p w14:paraId="486C95F9" w14:textId="196FAE8F" w:rsidR="00E41D7C" w:rsidRPr="008F1573" w:rsidRDefault="00E41D7C" w:rsidP="0067309C">
      <w:pPr>
        <w:pStyle w:val="NoteLevel1"/>
        <w:keepNext w:val="0"/>
        <w:numPr>
          <w:ilvl w:val="0"/>
          <w:numId w:val="4"/>
        </w:numPr>
        <w:rPr>
          <w:rFonts w:ascii="Calibri" w:hAnsi="Calibri"/>
          <w:sz w:val="20"/>
          <w:szCs w:val="20"/>
        </w:rPr>
      </w:pPr>
      <w:r w:rsidRPr="008F1573">
        <w:rPr>
          <w:rFonts w:ascii="Calibri" w:hAnsi="Calibri"/>
          <w:sz w:val="20"/>
          <w:szCs w:val="20"/>
        </w:rPr>
        <w:t>“ It is immaterial whether the injury be wilful or not”</w:t>
      </w:r>
    </w:p>
    <w:p w14:paraId="59DEFD0B" w14:textId="77777777" w:rsidR="007A027B" w:rsidRPr="008F1573" w:rsidRDefault="007A027B" w:rsidP="0067309C">
      <w:pPr>
        <w:pStyle w:val="NoteLevel1"/>
        <w:keepNext w:val="0"/>
        <w:numPr>
          <w:ilvl w:val="0"/>
          <w:numId w:val="0"/>
        </w:numPr>
        <w:rPr>
          <w:rFonts w:ascii="Calibri" w:hAnsi="Calibri"/>
          <w:sz w:val="20"/>
          <w:szCs w:val="20"/>
        </w:rPr>
      </w:pPr>
    </w:p>
    <w:p w14:paraId="62B60792" w14:textId="67E1EFA2" w:rsidR="000159ED" w:rsidRPr="008F1573" w:rsidRDefault="007A027B"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Writ of </w:t>
      </w:r>
      <w:r w:rsidR="002D77E3" w:rsidRPr="008F1573">
        <w:rPr>
          <w:rFonts w:ascii="Calibri" w:hAnsi="Calibri"/>
          <w:sz w:val="20"/>
          <w:szCs w:val="20"/>
        </w:rPr>
        <w:t>Action</w:t>
      </w:r>
      <w:r w:rsidR="001D64AC" w:rsidRPr="008F1573">
        <w:rPr>
          <w:rFonts w:ascii="Calibri" w:hAnsi="Calibri"/>
          <w:sz w:val="20"/>
          <w:szCs w:val="20"/>
        </w:rPr>
        <w:t>/Trespass</w:t>
      </w:r>
      <w:r w:rsidR="002D77E3" w:rsidRPr="008F1573">
        <w:rPr>
          <w:rFonts w:ascii="Calibri" w:hAnsi="Calibri"/>
          <w:sz w:val="20"/>
          <w:szCs w:val="20"/>
        </w:rPr>
        <w:t xml:space="preserve"> on the Case</w:t>
      </w:r>
      <w:r w:rsidR="005F75FD" w:rsidRPr="008F1573">
        <w:rPr>
          <w:rFonts w:ascii="Calibri" w:hAnsi="Calibri"/>
          <w:sz w:val="20"/>
          <w:szCs w:val="20"/>
        </w:rPr>
        <w:t xml:space="preserve"> (Negligence)</w:t>
      </w:r>
    </w:p>
    <w:p w14:paraId="53CB3FC0" w14:textId="77777777" w:rsidR="007A027B" w:rsidRPr="008F1573" w:rsidRDefault="007A027B" w:rsidP="0067309C">
      <w:pPr>
        <w:pStyle w:val="NoteLevel1"/>
        <w:keepNext w:val="0"/>
        <w:numPr>
          <w:ilvl w:val="0"/>
          <w:numId w:val="4"/>
        </w:numPr>
        <w:rPr>
          <w:rFonts w:ascii="Calibri" w:hAnsi="Calibri"/>
          <w:sz w:val="20"/>
          <w:szCs w:val="20"/>
        </w:rPr>
      </w:pPr>
      <w:r w:rsidRPr="008F1573">
        <w:rPr>
          <w:rFonts w:ascii="Calibri" w:hAnsi="Calibri"/>
          <w:sz w:val="20"/>
          <w:szCs w:val="20"/>
        </w:rPr>
        <w:t>Wrongful conduct that caused harm</w:t>
      </w:r>
    </w:p>
    <w:p w14:paraId="64BC832B" w14:textId="4F5E1895" w:rsidR="000C1A4B" w:rsidRPr="008F1573" w:rsidRDefault="007A027B" w:rsidP="0067309C">
      <w:pPr>
        <w:pStyle w:val="NoteLevel1"/>
        <w:keepNext w:val="0"/>
        <w:numPr>
          <w:ilvl w:val="0"/>
          <w:numId w:val="4"/>
        </w:numPr>
        <w:rPr>
          <w:rFonts w:ascii="Calibri" w:hAnsi="Calibri"/>
          <w:sz w:val="20"/>
          <w:szCs w:val="20"/>
        </w:rPr>
      </w:pPr>
      <w:r w:rsidRPr="008F1573">
        <w:rPr>
          <w:rFonts w:ascii="Calibri" w:hAnsi="Calibri"/>
          <w:sz w:val="20"/>
          <w:szCs w:val="20"/>
        </w:rPr>
        <w:t>C</w:t>
      </w:r>
      <w:r w:rsidR="00B51122" w:rsidRPr="008F1573">
        <w:rPr>
          <w:rFonts w:ascii="Calibri" w:hAnsi="Calibri"/>
          <w:sz w:val="20"/>
          <w:szCs w:val="20"/>
        </w:rPr>
        <w:t>onduct could be wrongful even if it was unintentional (included negligence)</w:t>
      </w:r>
    </w:p>
    <w:p w14:paraId="4B9BACA0" w14:textId="6487A3F2" w:rsidR="009A2DB2" w:rsidRPr="008F1573" w:rsidRDefault="009A2DB2" w:rsidP="0067309C">
      <w:pPr>
        <w:pStyle w:val="NoteLevel1"/>
        <w:keepNext w:val="0"/>
        <w:numPr>
          <w:ilvl w:val="0"/>
          <w:numId w:val="0"/>
        </w:numPr>
        <w:jc w:val="right"/>
        <w:rPr>
          <w:rFonts w:ascii="Calibri" w:hAnsi="Calibri"/>
          <w:sz w:val="20"/>
          <w:szCs w:val="20"/>
        </w:rPr>
      </w:pPr>
    </w:p>
    <w:p w14:paraId="6605403D" w14:textId="2F652217" w:rsidR="000D63D7" w:rsidRPr="008F1573" w:rsidRDefault="006F7F82"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1.4 </w:t>
      </w:r>
      <w:r w:rsidR="005669AE" w:rsidRPr="008F1573">
        <w:rPr>
          <w:rFonts w:ascii="Calibri" w:hAnsi="Calibri"/>
          <w:b/>
          <w:sz w:val="20"/>
          <w:szCs w:val="20"/>
        </w:rPr>
        <w:t>Trespass &amp; Case</w:t>
      </w:r>
      <w:r w:rsidRPr="008F1573">
        <w:rPr>
          <w:rFonts w:ascii="Calibri" w:hAnsi="Calibri"/>
          <w:b/>
          <w:sz w:val="20"/>
          <w:szCs w:val="20"/>
        </w:rPr>
        <w:t>: A Brief Review of Case Law</w:t>
      </w:r>
    </w:p>
    <w:p w14:paraId="707ACBCC" w14:textId="77777777" w:rsidR="000C1A4B" w:rsidRPr="008F1573" w:rsidRDefault="000C1A4B" w:rsidP="0067309C">
      <w:pPr>
        <w:pStyle w:val="NoteLevel1"/>
        <w:keepNext w:val="0"/>
        <w:numPr>
          <w:ilvl w:val="0"/>
          <w:numId w:val="0"/>
        </w:numPr>
        <w:rPr>
          <w:rFonts w:ascii="Calibri" w:hAnsi="Calibri"/>
          <w:sz w:val="20"/>
          <w:szCs w:val="20"/>
        </w:rPr>
      </w:pPr>
    </w:p>
    <w:p w14:paraId="31E93C55" w14:textId="0ECE26DC" w:rsidR="000C1A4B" w:rsidRPr="008F1573" w:rsidRDefault="000C1A4B"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Scott v. Sheppard</w:t>
      </w:r>
      <w:r w:rsidR="00A35BA4" w:rsidRPr="008F1573">
        <w:rPr>
          <w:rFonts w:ascii="Calibri" w:hAnsi="Calibri"/>
          <w:color w:val="0000FF"/>
          <w:sz w:val="20"/>
          <w:szCs w:val="20"/>
        </w:rPr>
        <w:t xml:space="preserve"> (1773)</w:t>
      </w:r>
      <w:r w:rsidR="00D30C0E" w:rsidRPr="008F1573">
        <w:rPr>
          <w:rFonts w:ascii="Calibri" w:hAnsi="Calibri"/>
          <w:color w:val="0000FF"/>
          <w:sz w:val="20"/>
          <w:szCs w:val="20"/>
        </w:rPr>
        <w:t xml:space="preserve"> </w:t>
      </w:r>
      <w:r w:rsidR="005E5DBE" w:rsidRPr="008F1573">
        <w:rPr>
          <w:rFonts w:ascii="Calibri" w:hAnsi="Calibri"/>
          <w:color w:val="0000FF"/>
          <w:sz w:val="20"/>
          <w:szCs w:val="20"/>
        </w:rPr>
        <w:t xml:space="preserve">Eng </w:t>
      </w:r>
      <w:r w:rsidR="00D30C0E" w:rsidRPr="008F1573">
        <w:rPr>
          <w:rFonts w:ascii="Calibri" w:hAnsi="Calibri"/>
          <w:color w:val="0000FF"/>
          <w:sz w:val="20"/>
          <w:szCs w:val="20"/>
        </w:rPr>
        <w:t>CP</w:t>
      </w:r>
    </w:p>
    <w:tbl>
      <w:tblPr>
        <w:tblStyle w:val="TableGrid"/>
        <w:tblW w:w="0" w:type="auto"/>
        <w:tblLook w:val="04A0" w:firstRow="1" w:lastRow="0" w:firstColumn="1" w:lastColumn="0" w:noHBand="0" w:noVBand="1"/>
      </w:tblPr>
      <w:tblGrid>
        <w:gridCol w:w="1101"/>
        <w:gridCol w:w="9915"/>
      </w:tblGrid>
      <w:tr w:rsidR="00174127" w:rsidRPr="008F1573" w14:paraId="34A3DC95" w14:textId="77777777" w:rsidTr="004C6018">
        <w:tc>
          <w:tcPr>
            <w:tcW w:w="1101" w:type="dxa"/>
          </w:tcPr>
          <w:p w14:paraId="14D951CF" w14:textId="77777777" w:rsidR="00174127" w:rsidRPr="008F1573" w:rsidRDefault="0017412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D63C7F8" w14:textId="7CF4DDB6" w:rsidR="00551F2D" w:rsidRPr="008F1573" w:rsidRDefault="00723D9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D</w:t>
            </w:r>
            <w:r w:rsidR="00551F2D" w:rsidRPr="008F1573">
              <w:rPr>
                <w:rFonts w:ascii="Calibri" w:hAnsi="Calibri"/>
                <w:sz w:val="20"/>
                <w:szCs w:val="20"/>
              </w:rPr>
              <w:t xml:space="preserve"> threw squib (firecracker) into crowd; thrown twice more by other individuals before hitting </w:t>
            </w:r>
            <w:r w:rsidRPr="008F1573">
              <w:rPr>
                <w:rFonts w:ascii="Calibri" w:hAnsi="Calibri"/>
                <w:sz w:val="20"/>
                <w:szCs w:val="20"/>
              </w:rPr>
              <w:t>P</w:t>
            </w:r>
            <w:r w:rsidR="00551F2D" w:rsidRPr="008F1573">
              <w:rPr>
                <w:rFonts w:ascii="Calibri" w:hAnsi="Calibri"/>
                <w:sz w:val="20"/>
                <w:szCs w:val="20"/>
              </w:rPr>
              <w:t xml:space="preserve"> in the face, exploding and injuring him</w:t>
            </w:r>
          </w:p>
          <w:p w14:paraId="70241E1B" w14:textId="36F6CC3A" w:rsidR="00174127" w:rsidRPr="008F1573" w:rsidRDefault="00723D9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D</w:t>
            </w:r>
            <w:r w:rsidR="001466E1" w:rsidRPr="008F1573">
              <w:rPr>
                <w:rFonts w:ascii="Calibri" w:hAnsi="Calibri"/>
                <w:sz w:val="20"/>
                <w:szCs w:val="20"/>
              </w:rPr>
              <w:t xml:space="preserve">: not </w:t>
            </w:r>
            <w:r w:rsidR="00174127" w:rsidRPr="008F1573">
              <w:rPr>
                <w:rFonts w:ascii="Calibri" w:hAnsi="Calibri"/>
                <w:sz w:val="20"/>
                <w:szCs w:val="20"/>
              </w:rPr>
              <w:t>trespass because he didn’t cause ‘imme</w:t>
            </w:r>
            <w:r w:rsidR="00F90181" w:rsidRPr="008F1573">
              <w:rPr>
                <w:rFonts w:ascii="Calibri" w:hAnsi="Calibri"/>
                <w:sz w:val="20"/>
                <w:szCs w:val="20"/>
              </w:rPr>
              <w:t>diate injury’; intermediate</w:t>
            </w:r>
            <w:r w:rsidR="00174127" w:rsidRPr="008F1573">
              <w:rPr>
                <w:rFonts w:ascii="Calibri" w:hAnsi="Calibri"/>
                <w:sz w:val="20"/>
                <w:szCs w:val="20"/>
              </w:rPr>
              <w:t xml:space="preserve"> individuals liable</w:t>
            </w:r>
          </w:p>
        </w:tc>
      </w:tr>
      <w:tr w:rsidR="00174127" w:rsidRPr="008F1573" w14:paraId="4DF11D8F" w14:textId="77777777" w:rsidTr="004C6018">
        <w:tc>
          <w:tcPr>
            <w:tcW w:w="1101" w:type="dxa"/>
          </w:tcPr>
          <w:p w14:paraId="0D5213D4" w14:textId="77777777" w:rsidR="00174127" w:rsidRPr="008F1573" w:rsidRDefault="0017412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0CF5B5F" w14:textId="30272DD4" w:rsidR="00174127" w:rsidRPr="008F1573" w:rsidRDefault="0017412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 offence trespass or negligence (case)?</w:t>
            </w:r>
          </w:p>
        </w:tc>
      </w:tr>
      <w:tr w:rsidR="00174127" w:rsidRPr="008F1573" w14:paraId="6B3EB145" w14:textId="77777777" w:rsidTr="004C6018">
        <w:tc>
          <w:tcPr>
            <w:tcW w:w="1101" w:type="dxa"/>
          </w:tcPr>
          <w:p w14:paraId="3607CCD1" w14:textId="77777777" w:rsidR="00174127" w:rsidRPr="008F1573" w:rsidRDefault="0017412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94C19E2" w14:textId="3DD74D46" w:rsidR="00DD63AF" w:rsidRPr="008F1573" w:rsidRDefault="00DD63AF"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 xml:space="preserve">Trespass requires </w:t>
            </w:r>
            <w:r w:rsidRPr="008F1573">
              <w:rPr>
                <w:rFonts w:ascii="Calibri" w:hAnsi="Calibri"/>
                <w:i/>
                <w:sz w:val="20"/>
                <w:szCs w:val="20"/>
              </w:rPr>
              <w:t>vi et armis</w:t>
            </w:r>
            <w:r w:rsidRPr="008F1573">
              <w:rPr>
                <w:rFonts w:ascii="Calibri" w:hAnsi="Calibri"/>
                <w:sz w:val="20"/>
                <w:szCs w:val="20"/>
              </w:rPr>
              <w:t xml:space="preserve">; </w:t>
            </w:r>
            <w:r w:rsidR="000F07F6" w:rsidRPr="008F1573">
              <w:rPr>
                <w:rFonts w:ascii="Calibri" w:hAnsi="Calibri"/>
                <w:sz w:val="20"/>
                <w:szCs w:val="20"/>
                <w:u w:val="single"/>
              </w:rPr>
              <w:t>direct application of physical force</w:t>
            </w:r>
          </w:p>
          <w:p w14:paraId="542B1DAB" w14:textId="77777777" w:rsidR="00B0285E" w:rsidRPr="008F1573" w:rsidRDefault="00B0285E" w:rsidP="000E472F">
            <w:pPr>
              <w:pStyle w:val="NoteLevel1"/>
              <w:keepNext w:val="0"/>
              <w:numPr>
                <w:ilvl w:val="1"/>
                <w:numId w:val="62"/>
              </w:numPr>
              <w:ind w:left="600" w:hanging="272"/>
              <w:rPr>
                <w:rFonts w:ascii="Calibri" w:hAnsi="Calibri"/>
                <w:sz w:val="20"/>
                <w:szCs w:val="20"/>
              </w:rPr>
            </w:pPr>
            <w:r w:rsidRPr="008F1573">
              <w:rPr>
                <w:rFonts w:ascii="Calibri" w:hAnsi="Calibri"/>
                <w:sz w:val="20"/>
                <w:szCs w:val="20"/>
              </w:rPr>
              <w:t>Injuries that are mediate and consequential do not result in trespass; they are case</w:t>
            </w:r>
          </w:p>
          <w:p w14:paraId="32BDC1C7" w14:textId="34992D8D" w:rsidR="000F07F6" w:rsidRPr="008F1573" w:rsidRDefault="000F07F6" w:rsidP="000E472F">
            <w:pPr>
              <w:pStyle w:val="NoteLevel1"/>
              <w:keepNext w:val="0"/>
              <w:numPr>
                <w:ilvl w:val="1"/>
                <w:numId w:val="62"/>
              </w:numPr>
              <w:ind w:left="600" w:hanging="272"/>
              <w:rPr>
                <w:rFonts w:ascii="Calibri" w:hAnsi="Calibri"/>
                <w:sz w:val="20"/>
                <w:szCs w:val="20"/>
              </w:rPr>
            </w:pPr>
            <w:r w:rsidRPr="008F1573">
              <w:rPr>
                <w:rFonts w:ascii="Calibri" w:hAnsi="Calibri"/>
                <w:sz w:val="20"/>
                <w:szCs w:val="20"/>
              </w:rPr>
              <w:t>Court found</w:t>
            </w:r>
            <w:r w:rsidR="00DD63AF" w:rsidRPr="008F1573">
              <w:rPr>
                <w:rFonts w:ascii="Calibri" w:hAnsi="Calibri"/>
                <w:sz w:val="20"/>
                <w:szCs w:val="20"/>
              </w:rPr>
              <w:t xml:space="preserve"> that force was applied to the final victim – but was it applied by the </w:t>
            </w:r>
            <w:r w:rsidR="00723D90" w:rsidRPr="008F1573">
              <w:rPr>
                <w:rFonts w:ascii="Calibri" w:hAnsi="Calibri"/>
                <w:sz w:val="20"/>
                <w:szCs w:val="20"/>
              </w:rPr>
              <w:t>D</w:t>
            </w:r>
            <w:r w:rsidR="00DD63AF" w:rsidRPr="008F1573">
              <w:rPr>
                <w:rFonts w:ascii="Calibri" w:hAnsi="Calibri"/>
                <w:sz w:val="20"/>
                <w:szCs w:val="20"/>
              </w:rPr>
              <w:t>?</w:t>
            </w:r>
          </w:p>
          <w:p w14:paraId="755B6585" w14:textId="7546B114" w:rsidR="00784F7E" w:rsidRPr="008F1573" w:rsidRDefault="00784F7E" w:rsidP="000E472F">
            <w:pPr>
              <w:pStyle w:val="NoteLevel1"/>
              <w:keepNext w:val="0"/>
              <w:numPr>
                <w:ilvl w:val="1"/>
                <w:numId w:val="62"/>
              </w:numPr>
              <w:ind w:left="600" w:hanging="272"/>
              <w:rPr>
                <w:rFonts w:ascii="Calibri" w:hAnsi="Calibri"/>
                <w:sz w:val="20"/>
                <w:szCs w:val="20"/>
              </w:rPr>
            </w:pPr>
            <w:r w:rsidRPr="008F1573">
              <w:rPr>
                <w:rFonts w:ascii="Calibri" w:hAnsi="Calibri"/>
                <w:sz w:val="20"/>
                <w:szCs w:val="20"/>
              </w:rPr>
              <w:t xml:space="preserve">Was the injury the direct and immediate act/application of force of the </w:t>
            </w:r>
            <w:r w:rsidR="00723D90" w:rsidRPr="008F1573">
              <w:rPr>
                <w:rFonts w:ascii="Calibri" w:hAnsi="Calibri"/>
                <w:sz w:val="20"/>
                <w:szCs w:val="20"/>
              </w:rPr>
              <w:t>D</w:t>
            </w:r>
            <w:r w:rsidRPr="008F1573">
              <w:rPr>
                <w:rFonts w:ascii="Calibri" w:hAnsi="Calibri"/>
                <w:sz w:val="20"/>
                <w:szCs w:val="20"/>
              </w:rPr>
              <w:t>? Did the intermediary handlers commit the trespass?</w:t>
            </w:r>
          </w:p>
          <w:p w14:paraId="4E529C85" w14:textId="1110F97E" w:rsidR="00784F7E" w:rsidRPr="008F1573" w:rsidRDefault="00693D7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Gould J</w:t>
            </w:r>
            <w:r w:rsidR="00784F7E" w:rsidRPr="008F1573">
              <w:rPr>
                <w:rFonts w:ascii="Calibri" w:hAnsi="Calibri"/>
                <w:sz w:val="20"/>
                <w:szCs w:val="20"/>
              </w:rPr>
              <w:t xml:space="preserve"> “the terror impressed on Willis and Ryal excited self-defence and deprived them of the power of recollection”</w:t>
            </w:r>
            <w:r w:rsidR="00CD1315" w:rsidRPr="008F1573">
              <w:rPr>
                <w:rFonts w:ascii="Calibri" w:hAnsi="Calibri"/>
                <w:sz w:val="20"/>
                <w:szCs w:val="20"/>
              </w:rPr>
              <w:t>; initial application of force was still “in play”</w:t>
            </w:r>
          </w:p>
          <w:p w14:paraId="524B883C" w14:textId="69E3B0FB" w:rsidR="00784F7E" w:rsidRPr="008F1573" w:rsidRDefault="00FA25C6"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Raises concerns that liability in trespass exists for</w:t>
            </w:r>
            <w:r w:rsidR="00784F7E" w:rsidRPr="008F1573">
              <w:rPr>
                <w:rFonts w:ascii="Calibri" w:hAnsi="Calibri"/>
                <w:sz w:val="20"/>
                <w:szCs w:val="20"/>
              </w:rPr>
              <w:t xml:space="preserve"> actions </w:t>
            </w:r>
            <w:r w:rsidRPr="008F1573">
              <w:rPr>
                <w:rFonts w:ascii="Calibri" w:hAnsi="Calibri"/>
                <w:sz w:val="20"/>
                <w:szCs w:val="20"/>
              </w:rPr>
              <w:t xml:space="preserve">after the </w:t>
            </w:r>
            <w:r w:rsidR="00784F7E" w:rsidRPr="008F1573">
              <w:rPr>
                <w:rFonts w:ascii="Calibri" w:hAnsi="Calibri"/>
                <w:sz w:val="20"/>
                <w:szCs w:val="20"/>
              </w:rPr>
              <w:t xml:space="preserve">initial application of force. The intermediary handlers </w:t>
            </w:r>
            <w:r w:rsidR="00F316D4" w:rsidRPr="008F1573">
              <w:rPr>
                <w:rFonts w:ascii="Calibri" w:hAnsi="Calibri"/>
                <w:sz w:val="20"/>
                <w:szCs w:val="20"/>
              </w:rPr>
              <w:t xml:space="preserve">would </w:t>
            </w:r>
            <w:r w:rsidR="00784F7E" w:rsidRPr="008F1573">
              <w:rPr>
                <w:rFonts w:ascii="Calibri" w:hAnsi="Calibri"/>
                <w:sz w:val="20"/>
                <w:szCs w:val="20"/>
              </w:rPr>
              <w:t>therefore shirk liability (re: football in a crowd).</w:t>
            </w:r>
          </w:p>
          <w:p w14:paraId="64494DE8" w14:textId="4C4D11A7" w:rsidR="00174127" w:rsidRPr="008F1573" w:rsidRDefault="00986B45"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Not a test of unlawfulness of the act</w:t>
            </w:r>
            <w:r w:rsidR="00784F7E" w:rsidRPr="008F1573">
              <w:rPr>
                <w:rFonts w:ascii="Calibri" w:hAnsi="Calibri"/>
                <w:sz w:val="20"/>
                <w:szCs w:val="20"/>
              </w:rPr>
              <w:t xml:space="preserve"> </w:t>
            </w:r>
            <w:r w:rsidRPr="008F1573">
              <w:rPr>
                <w:rFonts w:ascii="Calibri" w:hAnsi="Calibri"/>
                <w:sz w:val="20"/>
                <w:szCs w:val="20"/>
              </w:rPr>
              <w:t>(</w:t>
            </w:r>
            <w:r w:rsidR="00784F7E" w:rsidRPr="008F1573">
              <w:rPr>
                <w:rFonts w:ascii="Calibri" w:hAnsi="Calibri"/>
                <w:sz w:val="20"/>
                <w:szCs w:val="20"/>
              </w:rPr>
              <w:t>Blackston</w:t>
            </w:r>
            <w:r w:rsidRPr="008F1573">
              <w:rPr>
                <w:rFonts w:ascii="Calibri" w:hAnsi="Calibri"/>
                <w:sz w:val="20"/>
                <w:szCs w:val="20"/>
              </w:rPr>
              <w:t>e J)</w:t>
            </w:r>
          </w:p>
        </w:tc>
      </w:tr>
      <w:tr w:rsidR="00174127" w:rsidRPr="008F1573" w14:paraId="560F9DD7" w14:textId="77777777" w:rsidTr="004C6018">
        <w:tc>
          <w:tcPr>
            <w:tcW w:w="1101" w:type="dxa"/>
          </w:tcPr>
          <w:p w14:paraId="5F2384CC" w14:textId="151E0AD5" w:rsidR="00174127" w:rsidRPr="008F1573" w:rsidRDefault="0017412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0AA7321" w14:textId="238EEE00" w:rsidR="00174127" w:rsidRPr="008F1573" w:rsidRDefault="00B0285E" w:rsidP="000E472F">
            <w:pPr>
              <w:pStyle w:val="NoteLevel2"/>
              <w:keepNext w:val="0"/>
              <w:numPr>
                <w:ilvl w:val="0"/>
                <w:numId w:val="62"/>
              </w:numPr>
              <w:ind w:left="175" w:hanging="175"/>
              <w:rPr>
                <w:rFonts w:ascii="Calibri" w:hAnsi="Calibri"/>
                <w:sz w:val="20"/>
                <w:szCs w:val="20"/>
              </w:rPr>
            </w:pPr>
            <w:r w:rsidRPr="008F1573">
              <w:rPr>
                <w:rFonts w:ascii="Calibri" w:hAnsi="Calibri"/>
                <w:sz w:val="20"/>
                <w:szCs w:val="20"/>
              </w:rPr>
              <w:t xml:space="preserve">Trespass requires the direct and immediate application of force by the </w:t>
            </w:r>
            <w:r w:rsidR="00723D90" w:rsidRPr="008F1573">
              <w:rPr>
                <w:rFonts w:ascii="Calibri" w:hAnsi="Calibri"/>
                <w:sz w:val="20"/>
                <w:szCs w:val="20"/>
              </w:rPr>
              <w:t>D</w:t>
            </w:r>
            <w:r w:rsidRPr="008F1573">
              <w:rPr>
                <w:rFonts w:ascii="Calibri" w:hAnsi="Calibri"/>
                <w:sz w:val="20"/>
                <w:szCs w:val="20"/>
              </w:rPr>
              <w:t xml:space="preserve">. </w:t>
            </w:r>
            <w:r w:rsidR="007A2CCF" w:rsidRPr="008F1573">
              <w:rPr>
                <w:rFonts w:ascii="Calibri" w:hAnsi="Calibri"/>
                <w:sz w:val="20"/>
                <w:szCs w:val="20"/>
              </w:rPr>
              <w:t>Intermediate actions may not negate liability of the original actor.</w:t>
            </w:r>
          </w:p>
        </w:tc>
      </w:tr>
    </w:tbl>
    <w:p w14:paraId="73453EC7" w14:textId="77777777" w:rsidR="00001DFC" w:rsidRPr="008F1573" w:rsidRDefault="00001DFC" w:rsidP="0067309C">
      <w:pPr>
        <w:pStyle w:val="NoteLevel1"/>
        <w:keepNext w:val="0"/>
        <w:numPr>
          <w:ilvl w:val="0"/>
          <w:numId w:val="0"/>
        </w:numPr>
        <w:rPr>
          <w:rFonts w:ascii="Calibri" w:hAnsi="Calibri"/>
          <w:sz w:val="20"/>
          <w:szCs w:val="20"/>
        </w:rPr>
      </w:pPr>
    </w:p>
    <w:p w14:paraId="34E16A33" w14:textId="1D030195" w:rsidR="00001DFC" w:rsidRPr="008F1573" w:rsidRDefault="00275F6D"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Leame v. Bray (1803) Eng KB</w:t>
      </w:r>
    </w:p>
    <w:tbl>
      <w:tblPr>
        <w:tblStyle w:val="TableGrid"/>
        <w:tblW w:w="0" w:type="auto"/>
        <w:tblLook w:val="04A0" w:firstRow="1" w:lastRow="0" w:firstColumn="1" w:lastColumn="0" w:noHBand="0" w:noVBand="1"/>
      </w:tblPr>
      <w:tblGrid>
        <w:gridCol w:w="1101"/>
        <w:gridCol w:w="9915"/>
      </w:tblGrid>
      <w:tr w:rsidR="00CD1315" w:rsidRPr="008F1573" w14:paraId="63400FB9" w14:textId="77777777" w:rsidTr="004C6018">
        <w:tc>
          <w:tcPr>
            <w:tcW w:w="1101" w:type="dxa"/>
          </w:tcPr>
          <w:p w14:paraId="4007DFA0" w14:textId="77777777" w:rsidR="00CD1315" w:rsidRPr="008F1573" w:rsidRDefault="00CD131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13ABE4A" w14:textId="54739C89" w:rsidR="00CD1315" w:rsidRPr="008F1573" w:rsidRDefault="00B80CF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w:t>
            </w:r>
            <w:r w:rsidR="00723D90" w:rsidRPr="008F1573">
              <w:rPr>
                <w:rFonts w:ascii="Calibri" w:hAnsi="Calibri"/>
                <w:sz w:val="20"/>
                <w:szCs w:val="20"/>
              </w:rPr>
              <w:t>D</w:t>
            </w:r>
            <w:r w:rsidRPr="008F1573">
              <w:rPr>
                <w:rFonts w:ascii="Calibri" w:hAnsi="Calibri"/>
                <w:sz w:val="20"/>
                <w:szCs w:val="20"/>
              </w:rPr>
              <w:t xml:space="preserve"> was driving his carriage at night on the wrong side of the road.  He hit the </w:t>
            </w:r>
            <w:r w:rsidR="00723D90" w:rsidRPr="008F1573">
              <w:rPr>
                <w:rFonts w:ascii="Calibri" w:hAnsi="Calibri"/>
                <w:sz w:val="20"/>
                <w:szCs w:val="20"/>
              </w:rPr>
              <w:t>P</w:t>
            </w:r>
            <w:r w:rsidRPr="008F1573">
              <w:rPr>
                <w:rFonts w:ascii="Calibri" w:hAnsi="Calibri"/>
                <w:sz w:val="20"/>
                <w:szCs w:val="20"/>
              </w:rPr>
              <w:t xml:space="preserve">’s carriage and the </w:t>
            </w:r>
            <w:r w:rsidR="00723D90" w:rsidRPr="008F1573">
              <w:rPr>
                <w:rFonts w:ascii="Calibri" w:hAnsi="Calibri"/>
                <w:sz w:val="20"/>
                <w:szCs w:val="20"/>
              </w:rPr>
              <w:t>P</w:t>
            </w:r>
            <w:r w:rsidRPr="008F1573">
              <w:rPr>
                <w:rFonts w:ascii="Calibri" w:hAnsi="Calibri"/>
                <w:sz w:val="20"/>
                <w:szCs w:val="20"/>
              </w:rPr>
              <w:t xml:space="preserve"> fractured his collarbone when jumping out to save his life</w:t>
            </w:r>
          </w:p>
          <w:p w14:paraId="091AC68F" w14:textId="774E4ED5" w:rsidR="00B80CFD"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B80CFD" w:rsidRPr="008F1573">
              <w:rPr>
                <w:rFonts w:ascii="Calibri" w:hAnsi="Calibri"/>
                <w:sz w:val="20"/>
                <w:szCs w:val="20"/>
              </w:rPr>
              <w:t xml:space="preserve"> argued that the injury happened from negligence; he did not wilfully injure the </w:t>
            </w:r>
            <w:r w:rsidRPr="008F1573">
              <w:rPr>
                <w:rFonts w:ascii="Calibri" w:hAnsi="Calibri"/>
                <w:sz w:val="20"/>
                <w:szCs w:val="20"/>
              </w:rPr>
              <w:t>P</w:t>
            </w:r>
          </w:p>
        </w:tc>
      </w:tr>
      <w:tr w:rsidR="00CD1315" w:rsidRPr="008F1573" w14:paraId="3282F18B" w14:textId="77777777" w:rsidTr="004C6018">
        <w:tc>
          <w:tcPr>
            <w:tcW w:w="1101" w:type="dxa"/>
          </w:tcPr>
          <w:p w14:paraId="2BA819C1" w14:textId="77777777" w:rsidR="00CD1315" w:rsidRPr="008F1573" w:rsidRDefault="00CD131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AF0CA04" w14:textId="2EA99601" w:rsidR="00CD1315" w:rsidRPr="008F1573" w:rsidRDefault="007E4A4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intent or voluntariness required for actions in trespass?</w:t>
            </w:r>
          </w:p>
        </w:tc>
      </w:tr>
      <w:tr w:rsidR="00CD1315" w:rsidRPr="008F1573" w14:paraId="35911A82" w14:textId="77777777" w:rsidTr="004C6018">
        <w:tc>
          <w:tcPr>
            <w:tcW w:w="1101" w:type="dxa"/>
          </w:tcPr>
          <w:p w14:paraId="64791F29" w14:textId="77777777" w:rsidR="00CD1315" w:rsidRPr="008F1573" w:rsidRDefault="00CD131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5AD548B" w14:textId="52C6CA1E" w:rsidR="00CD1315" w:rsidRPr="008F1573" w:rsidRDefault="00B80CF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Lord Ellenborough CJ “It is immaterial whether the injury be wilful or not” and it was “...an immediate injury from an immediate act of force by the </w:t>
            </w:r>
            <w:r w:rsidR="00723D90" w:rsidRPr="008F1573">
              <w:rPr>
                <w:rFonts w:ascii="Calibri" w:hAnsi="Calibri"/>
                <w:sz w:val="20"/>
                <w:szCs w:val="20"/>
              </w:rPr>
              <w:t>D</w:t>
            </w:r>
            <w:r w:rsidRPr="008F1573">
              <w:rPr>
                <w:rFonts w:ascii="Calibri" w:hAnsi="Calibri"/>
                <w:sz w:val="20"/>
                <w:szCs w:val="20"/>
              </w:rPr>
              <w:t>”</w:t>
            </w:r>
          </w:p>
        </w:tc>
      </w:tr>
      <w:tr w:rsidR="00CD1315" w:rsidRPr="008F1573" w14:paraId="3D6CC6CD" w14:textId="77777777" w:rsidTr="004C6018">
        <w:tc>
          <w:tcPr>
            <w:tcW w:w="1101" w:type="dxa"/>
          </w:tcPr>
          <w:p w14:paraId="1AB2C80B" w14:textId="77777777" w:rsidR="00CD1315" w:rsidRPr="008F1573" w:rsidRDefault="00CD131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7B1072A" w14:textId="35E948BB" w:rsidR="00CD1315" w:rsidRPr="008F1573" w:rsidRDefault="006830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Direct application of force is required for trespass; the P is not required to apply the force intentionally or negligently upon the D.</w:t>
            </w:r>
          </w:p>
        </w:tc>
      </w:tr>
    </w:tbl>
    <w:p w14:paraId="6640F248" w14:textId="47D72D94" w:rsidR="0057695C" w:rsidRPr="008F1573" w:rsidRDefault="00A10613" w:rsidP="0067309C">
      <w:pPr>
        <w:pStyle w:val="NoteLevel1"/>
        <w:keepNext w:val="0"/>
        <w:numPr>
          <w:ilvl w:val="0"/>
          <w:numId w:val="5"/>
        </w:numPr>
        <w:rPr>
          <w:rFonts w:ascii="Calibri" w:hAnsi="Calibri"/>
          <w:sz w:val="20"/>
          <w:szCs w:val="20"/>
        </w:rPr>
      </w:pPr>
      <w:r w:rsidRPr="008F1573">
        <w:rPr>
          <w:rFonts w:ascii="Calibri" w:hAnsi="Calibri"/>
          <w:sz w:val="20"/>
          <w:szCs w:val="20"/>
        </w:rPr>
        <w:t>N</w:t>
      </w:r>
      <w:r w:rsidR="0057695C" w:rsidRPr="008F1573">
        <w:rPr>
          <w:rFonts w:ascii="Calibri" w:hAnsi="Calibri"/>
          <w:sz w:val="20"/>
          <w:szCs w:val="20"/>
        </w:rPr>
        <w:t>egligence/</w:t>
      </w:r>
      <w:r w:rsidRPr="008F1573">
        <w:rPr>
          <w:rFonts w:ascii="Calibri" w:hAnsi="Calibri"/>
          <w:sz w:val="20"/>
          <w:szCs w:val="20"/>
        </w:rPr>
        <w:t xml:space="preserve">trespass case requires </w:t>
      </w:r>
      <w:r w:rsidR="00723D90" w:rsidRPr="008F1573">
        <w:rPr>
          <w:rFonts w:ascii="Calibri" w:hAnsi="Calibri"/>
          <w:sz w:val="20"/>
          <w:szCs w:val="20"/>
        </w:rPr>
        <w:t>P</w:t>
      </w:r>
      <w:r w:rsidR="0057695C" w:rsidRPr="008F1573">
        <w:rPr>
          <w:rFonts w:ascii="Calibri" w:hAnsi="Calibri"/>
          <w:sz w:val="20"/>
          <w:szCs w:val="20"/>
        </w:rPr>
        <w:t xml:space="preserve"> has to</w:t>
      </w:r>
      <w:r w:rsidR="007351A1" w:rsidRPr="008F1573">
        <w:rPr>
          <w:rFonts w:ascii="Calibri" w:hAnsi="Calibri"/>
          <w:sz w:val="20"/>
          <w:szCs w:val="20"/>
        </w:rPr>
        <w:t xml:space="preserve"> prove the fault/wrongdoing;</w:t>
      </w:r>
      <w:r w:rsidR="0057695C" w:rsidRPr="008F1573">
        <w:rPr>
          <w:rFonts w:ascii="Calibri" w:hAnsi="Calibri"/>
          <w:sz w:val="20"/>
          <w:szCs w:val="20"/>
        </w:rPr>
        <w:t xml:space="preserve"> test of ‘reasonable care’ applies.</w:t>
      </w:r>
    </w:p>
    <w:p w14:paraId="2A32C666" w14:textId="77777777" w:rsidR="002C2279" w:rsidRPr="008F1573" w:rsidRDefault="002C2279" w:rsidP="0067309C">
      <w:pPr>
        <w:pStyle w:val="NoteLevel1"/>
        <w:keepNext w:val="0"/>
        <w:numPr>
          <w:ilvl w:val="0"/>
          <w:numId w:val="0"/>
        </w:numPr>
        <w:rPr>
          <w:rFonts w:ascii="Calibri" w:hAnsi="Calibri"/>
          <w:sz w:val="20"/>
          <w:szCs w:val="20"/>
        </w:rPr>
      </w:pPr>
    </w:p>
    <w:p w14:paraId="78F1EFB3" w14:textId="6948113C" w:rsidR="002C2279" w:rsidRPr="008F1573" w:rsidRDefault="00CC7187"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Williams</w:t>
      </w:r>
      <w:r w:rsidR="002C2279" w:rsidRPr="008F1573">
        <w:rPr>
          <w:rFonts w:ascii="Calibri" w:hAnsi="Calibri"/>
          <w:color w:val="0000FF"/>
          <w:sz w:val="20"/>
          <w:szCs w:val="20"/>
        </w:rPr>
        <w:t xml:space="preserve"> v. Holland</w:t>
      </w:r>
      <w:r w:rsidR="00275F6D" w:rsidRPr="008F1573">
        <w:rPr>
          <w:rFonts w:ascii="Calibri" w:hAnsi="Calibri"/>
          <w:color w:val="0000FF"/>
          <w:sz w:val="20"/>
          <w:szCs w:val="20"/>
        </w:rPr>
        <w:t xml:space="preserve"> (1833) Eng CP</w:t>
      </w:r>
    </w:p>
    <w:tbl>
      <w:tblPr>
        <w:tblStyle w:val="TableGrid"/>
        <w:tblW w:w="0" w:type="auto"/>
        <w:tblLook w:val="04A0" w:firstRow="1" w:lastRow="0" w:firstColumn="1" w:lastColumn="0" w:noHBand="0" w:noVBand="1"/>
      </w:tblPr>
      <w:tblGrid>
        <w:gridCol w:w="1101"/>
        <w:gridCol w:w="9915"/>
      </w:tblGrid>
      <w:tr w:rsidR="004C6018" w:rsidRPr="008F1573" w14:paraId="7A352EC5" w14:textId="77777777" w:rsidTr="004C6018">
        <w:tc>
          <w:tcPr>
            <w:tcW w:w="1101" w:type="dxa"/>
          </w:tcPr>
          <w:p w14:paraId="3B725B1D" w14:textId="77777777" w:rsidR="004C6018" w:rsidRPr="008F1573" w:rsidRDefault="004C6018"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D1E3071" w14:textId="2A464EC4" w:rsidR="004C6018"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P’s carriage was carrying his son/servant.  D collided with P’s carriage. P sued in </w:t>
            </w:r>
            <w:r w:rsidRPr="008F1573">
              <w:rPr>
                <w:rFonts w:ascii="Calibri" w:hAnsi="Calibri"/>
                <w:sz w:val="20"/>
                <w:szCs w:val="20"/>
                <w:u w:val="single"/>
              </w:rPr>
              <w:t>negligence (case)</w:t>
            </w:r>
            <w:r w:rsidRPr="008F1573">
              <w:rPr>
                <w:rFonts w:ascii="Calibri" w:hAnsi="Calibri"/>
                <w:sz w:val="20"/>
                <w:szCs w:val="20"/>
              </w:rPr>
              <w:t xml:space="preserve"> for damage to his carriage and medical fees/loss of service from his son.</w:t>
            </w:r>
          </w:p>
        </w:tc>
      </w:tr>
      <w:tr w:rsidR="004C6018" w:rsidRPr="008F1573" w14:paraId="245A0C8D" w14:textId="77777777" w:rsidTr="004C6018">
        <w:tc>
          <w:tcPr>
            <w:tcW w:w="1101" w:type="dxa"/>
          </w:tcPr>
          <w:p w14:paraId="655045F5" w14:textId="77777777" w:rsidR="004C6018" w:rsidRPr="008F1573" w:rsidRDefault="004C6018"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398B4B9" w14:textId="2D85DDEB" w:rsidR="004C6018" w:rsidRPr="008F1573" w:rsidRDefault="005A073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Are direct actions available in negligence?</w:t>
            </w:r>
          </w:p>
        </w:tc>
      </w:tr>
      <w:tr w:rsidR="004C6018" w:rsidRPr="008F1573" w14:paraId="36625908" w14:textId="77777777" w:rsidTr="004C6018">
        <w:tc>
          <w:tcPr>
            <w:tcW w:w="1101" w:type="dxa"/>
          </w:tcPr>
          <w:p w14:paraId="2DA053EB" w14:textId="77777777" w:rsidR="004C6018" w:rsidRPr="008F1573" w:rsidRDefault="004C6018"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A5F684B" w14:textId="3FAF8938" w:rsidR="00FE2D4F" w:rsidRPr="008F1573" w:rsidRDefault="00FE2D4F" w:rsidP="000E472F">
            <w:pPr>
              <w:pStyle w:val="NoteLevel2"/>
              <w:keepNext w:val="0"/>
              <w:numPr>
                <w:ilvl w:val="0"/>
                <w:numId w:val="62"/>
              </w:numPr>
              <w:ind w:left="175" w:hanging="142"/>
              <w:rPr>
                <w:rFonts w:ascii="Calibri" w:hAnsi="Calibri"/>
                <w:sz w:val="20"/>
                <w:szCs w:val="20"/>
              </w:rPr>
            </w:pPr>
            <w:r w:rsidRPr="008F1573">
              <w:rPr>
                <w:rFonts w:ascii="Calibri" w:hAnsi="Calibri"/>
                <w:sz w:val="20"/>
                <w:szCs w:val="20"/>
              </w:rPr>
              <w:t xml:space="preserve">If negligence was shown, </w:t>
            </w:r>
            <w:r w:rsidR="00D202BD" w:rsidRPr="008F1573">
              <w:rPr>
                <w:rFonts w:ascii="Calibri" w:hAnsi="Calibri"/>
                <w:sz w:val="20"/>
                <w:szCs w:val="20"/>
              </w:rPr>
              <w:t>direct contact is available in negligence actions</w:t>
            </w:r>
          </w:p>
          <w:p w14:paraId="46B36A31" w14:textId="77777777" w:rsidR="004C6018" w:rsidRPr="008F1573" w:rsidRDefault="00723D90" w:rsidP="000E472F">
            <w:pPr>
              <w:pStyle w:val="NoteLevel2"/>
              <w:keepNext w:val="0"/>
              <w:numPr>
                <w:ilvl w:val="0"/>
                <w:numId w:val="62"/>
              </w:numPr>
              <w:ind w:left="175" w:hanging="142"/>
              <w:rPr>
                <w:rFonts w:ascii="Calibri" w:hAnsi="Calibri"/>
                <w:sz w:val="20"/>
                <w:szCs w:val="20"/>
              </w:rPr>
            </w:pPr>
            <w:r w:rsidRPr="008F1573">
              <w:rPr>
                <w:rFonts w:ascii="Calibri" w:hAnsi="Calibri"/>
                <w:sz w:val="20"/>
                <w:szCs w:val="20"/>
              </w:rPr>
              <w:t>“P is at liberty to bring an action on the case, notwithstanding the act is immediate [direct], so long as it is not a wilful act”</w:t>
            </w:r>
          </w:p>
          <w:p w14:paraId="15445841" w14:textId="79FA8050" w:rsidR="00E7122A" w:rsidRPr="008F1573" w:rsidRDefault="00E7122A"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Suggests that intentional or negligent actions are required for trespass</w:t>
            </w:r>
          </w:p>
          <w:p w14:paraId="498454B1" w14:textId="6A760FC1" w:rsidR="00723D90" w:rsidRPr="008F1573" w:rsidRDefault="00E9798B"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In contrast to</w:t>
            </w:r>
            <w:r w:rsidR="00723D90" w:rsidRPr="008F1573">
              <w:rPr>
                <w:rFonts w:ascii="Calibri" w:hAnsi="Calibri"/>
                <w:sz w:val="20"/>
                <w:szCs w:val="20"/>
              </w:rPr>
              <w:t xml:space="preserve"> Leame v. Bray, JJ require wilfulness f</w:t>
            </w:r>
            <w:r w:rsidRPr="008F1573">
              <w:rPr>
                <w:rFonts w:ascii="Calibri" w:hAnsi="Calibri"/>
                <w:sz w:val="20"/>
                <w:szCs w:val="20"/>
              </w:rPr>
              <w:t>or action in trespass. No wilfulness</w:t>
            </w:r>
            <w:r w:rsidR="00723D90" w:rsidRPr="008F1573">
              <w:rPr>
                <w:rFonts w:ascii="Calibri" w:hAnsi="Calibri"/>
                <w:sz w:val="20"/>
                <w:szCs w:val="20"/>
              </w:rPr>
              <w:t xml:space="preserve"> </w:t>
            </w:r>
            <w:r w:rsidRPr="008F1573">
              <w:rPr>
                <w:rFonts w:ascii="Calibri" w:hAnsi="Calibri"/>
                <w:sz w:val="20"/>
                <w:szCs w:val="20"/>
              </w:rPr>
              <w:t>req’d</w:t>
            </w:r>
            <w:r w:rsidR="00C64701" w:rsidRPr="008F1573">
              <w:rPr>
                <w:rFonts w:ascii="Calibri" w:hAnsi="Calibri"/>
                <w:sz w:val="20"/>
                <w:szCs w:val="20"/>
              </w:rPr>
              <w:t xml:space="preserve"> in</w:t>
            </w:r>
            <w:r w:rsidR="00723D90" w:rsidRPr="008F1573">
              <w:rPr>
                <w:rFonts w:ascii="Calibri" w:hAnsi="Calibri"/>
                <w:sz w:val="20"/>
                <w:szCs w:val="20"/>
              </w:rPr>
              <w:t xml:space="preserve"> negligence</w:t>
            </w:r>
            <w:r w:rsidR="00C64701" w:rsidRPr="008F1573">
              <w:rPr>
                <w:rFonts w:ascii="Calibri" w:hAnsi="Calibri"/>
                <w:sz w:val="20"/>
                <w:szCs w:val="20"/>
              </w:rPr>
              <w:t>.</w:t>
            </w:r>
          </w:p>
          <w:p w14:paraId="1B33B4B0" w14:textId="5F744509" w:rsidR="004626B2" w:rsidRPr="008F1573" w:rsidRDefault="004626B2"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Why negligence? The P is not the person injured but the employer/father</w:t>
            </w:r>
            <w:r w:rsidR="00E7122A" w:rsidRPr="008F1573">
              <w:rPr>
                <w:rFonts w:ascii="Calibri" w:hAnsi="Calibri"/>
                <w:sz w:val="20"/>
                <w:szCs w:val="20"/>
              </w:rPr>
              <w:t>; not a direct and immediate act</w:t>
            </w:r>
          </w:p>
          <w:p w14:paraId="7AC017EA" w14:textId="4813D098" w:rsidR="004626B2" w:rsidRPr="008F1573" w:rsidRDefault="004626B2"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Negligence allows for both direct and indirect injuries</w:t>
            </w:r>
          </w:p>
        </w:tc>
      </w:tr>
      <w:tr w:rsidR="004C6018" w:rsidRPr="008F1573" w14:paraId="251BBECA" w14:textId="77777777" w:rsidTr="004C6018">
        <w:tc>
          <w:tcPr>
            <w:tcW w:w="1101" w:type="dxa"/>
          </w:tcPr>
          <w:p w14:paraId="75FE4678" w14:textId="4E450E4F" w:rsidR="004C6018" w:rsidRPr="008F1573" w:rsidRDefault="004C6018"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6E25D22" w14:textId="20458C5B" w:rsidR="004C6018" w:rsidRPr="008F1573" w:rsidRDefault="00251C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Intent to commit the act resulting in the tort is required for actions in trespass.</w:t>
            </w:r>
          </w:p>
        </w:tc>
      </w:tr>
    </w:tbl>
    <w:p w14:paraId="6ED7DC90" w14:textId="77777777" w:rsidR="00484947" w:rsidRPr="008F1573" w:rsidRDefault="00484947" w:rsidP="0067309C">
      <w:pPr>
        <w:pStyle w:val="NoteLevel1"/>
        <w:keepNext w:val="0"/>
        <w:numPr>
          <w:ilvl w:val="0"/>
          <w:numId w:val="0"/>
        </w:numPr>
        <w:rPr>
          <w:rFonts w:ascii="Calibri" w:hAnsi="Calibri"/>
          <w:sz w:val="20"/>
          <w:szCs w:val="20"/>
        </w:rPr>
      </w:pPr>
    </w:p>
    <w:p w14:paraId="6A35786C" w14:textId="2FCEC789" w:rsidR="00484947" w:rsidRPr="008F1573" w:rsidRDefault="006F7F82"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Holmes v. Mather (1875 E</w:t>
      </w:r>
      <w:r w:rsidR="00A37DD5" w:rsidRPr="008F1573">
        <w:rPr>
          <w:rFonts w:ascii="Calibri" w:hAnsi="Calibri"/>
          <w:color w:val="0000FF"/>
          <w:sz w:val="20"/>
          <w:szCs w:val="20"/>
        </w:rPr>
        <w:t>ng Ex</w:t>
      </w:r>
      <w:r w:rsidRPr="008F1573">
        <w:rPr>
          <w:rFonts w:ascii="Calibri" w:hAnsi="Calibri"/>
          <w:color w:val="0000FF"/>
          <w:sz w:val="20"/>
          <w:szCs w:val="20"/>
        </w:rPr>
        <w:t>)</w:t>
      </w:r>
      <w:r w:rsidR="00A37DD5" w:rsidRPr="008F1573">
        <w:rPr>
          <w:rFonts w:ascii="Calibri" w:hAnsi="Calibri"/>
          <w:color w:val="0000FF"/>
          <w:sz w:val="20"/>
          <w:szCs w:val="20"/>
        </w:rPr>
        <w:t xml:space="preserve"> </w:t>
      </w:r>
      <w:r w:rsidR="00A37DD5" w:rsidRPr="008F1573">
        <w:rPr>
          <w:rFonts w:ascii="Calibri" w:hAnsi="Calibri"/>
          <w:sz w:val="20"/>
          <w:szCs w:val="20"/>
        </w:rPr>
        <w:t>– courts com</w:t>
      </w:r>
      <w:r w:rsidR="00AD2387" w:rsidRPr="008F1573">
        <w:rPr>
          <w:rFonts w:ascii="Calibri" w:hAnsi="Calibri"/>
          <w:sz w:val="20"/>
          <w:szCs w:val="20"/>
        </w:rPr>
        <w:t>bined by this point</w:t>
      </w:r>
    </w:p>
    <w:tbl>
      <w:tblPr>
        <w:tblStyle w:val="TableGrid"/>
        <w:tblW w:w="0" w:type="auto"/>
        <w:tblLook w:val="04A0" w:firstRow="1" w:lastRow="0" w:firstColumn="1" w:lastColumn="0" w:noHBand="0" w:noVBand="1"/>
      </w:tblPr>
      <w:tblGrid>
        <w:gridCol w:w="1101"/>
        <w:gridCol w:w="9915"/>
      </w:tblGrid>
      <w:tr w:rsidR="00C1169F" w:rsidRPr="008F1573" w14:paraId="559BDA5C" w14:textId="77777777" w:rsidTr="00E45815">
        <w:tc>
          <w:tcPr>
            <w:tcW w:w="1101" w:type="dxa"/>
          </w:tcPr>
          <w:p w14:paraId="17552084" w14:textId="77777777" w:rsidR="00C1169F" w:rsidRPr="008F1573" w:rsidRDefault="00C1169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24EA2F1" w14:textId="0240F54D" w:rsidR="00C1169F" w:rsidRPr="008F1573" w:rsidRDefault="00C1169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D’s horses were scared by a neighbours dog; despite attempt</w:t>
            </w:r>
            <w:r w:rsidR="001C2A85" w:rsidRPr="008F1573">
              <w:rPr>
                <w:rFonts w:ascii="Calibri" w:hAnsi="Calibri"/>
                <w:sz w:val="20"/>
                <w:szCs w:val="20"/>
              </w:rPr>
              <w:t>s to control, horses</w:t>
            </w:r>
            <w:r w:rsidRPr="008F1573">
              <w:rPr>
                <w:rFonts w:ascii="Calibri" w:hAnsi="Calibri"/>
                <w:sz w:val="20"/>
                <w:szCs w:val="20"/>
              </w:rPr>
              <w:t xml:space="preserve"> knocked down and injured the P; P sued in both trespass and negligence</w:t>
            </w:r>
          </w:p>
          <w:p w14:paraId="37CD2F49" w14:textId="3E2F6E46" w:rsidR="00C1169F" w:rsidRPr="008F1573" w:rsidRDefault="00C1169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won on the grounds that </w:t>
            </w:r>
            <w:r w:rsidRPr="008F1573">
              <w:rPr>
                <w:rFonts w:ascii="Calibri" w:hAnsi="Calibri"/>
                <w:sz w:val="20"/>
                <w:szCs w:val="20"/>
                <w:u w:val="single"/>
              </w:rPr>
              <w:t>no wrongful act</w:t>
            </w:r>
            <w:r w:rsidRPr="008F1573">
              <w:rPr>
                <w:rFonts w:ascii="Calibri" w:hAnsi="Calibri"/>
                <w:sz w:val="20"/>
                <w:szCs w:val="20"/>
              </w:rPr>
              <w:t xml:space="preserve"> occurred; whether intentional or negligent</w:t>
            </w:r>
          </w:p>
        </w:tc>
      </w:tr>
      <w:tr w:rsidR="00C1169F" w:rsidRPr="008F1573" w14:paraId="060FE64A" w14:textId="77777777" w:rsidTr="00E45815">
        <w:tc>
          <w:tcPr>
            <w:tcW w:w="1101" w:type="dxa"/>
          </w:tcPr>
          <w:p w14:paraId="5714E944" w14:textId="1DCD9CA5" w:rsidR="00C1169F" w:rsidRPr="008F1573" w:rsidRDefault="00C1169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845BA7B" w14:textId="4C83094D" w:rsidR="00C1169F" w:rsidRPr="008F1573" w:rsidRDefault="00F7367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required for actions in trespass or negligence?</w:t>
            </w:r>
          </w:p>
        </w:tc>
      </w:tr>
      <w:tr w:rsidR="00C1169F" w:rsidRPr="008F1573" w14:paraId="4174600D" w14:textId="77777777" w:rsidTr="00E45815">
        <w:tc>
          <w:tcPr>
            <w:tcW w:w="1101" w:type="dxa"/>
          </w:tcPr>
          <w:p w14:paraId="2B02640D" w14:textId="77777777" w:rsidR="00C1169F" w:rsidRPr="008F1573" w:rsidRDefault="00C1169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4C8B9CE" w14:textId="3CCC9C9B" w:rsidR="001C2A85" w:rsidRPr="008F1573" w:rsidRDefault="001C2A8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Trespass definition has not changed; </w:t>
            </w:r>
            <w:r w:rsidR="00481BD8" w:rsidRPr="008F1573">
              <w:rPr>
                <w:rFonts w:ascii="Calibri" w:hAnsi="Calibri"/>
                <w:sz w:val="20"/>
                <w:szCs w:val="20"/>
              </w:rPr>
              <w:t xml:space="preserve">there was no intent to commit </w:t>
            </w:r>
            <w:r w:rsidR="00843105" w:rsidRPr="008F1573">
              <w:rPr>
                <w:rFonts w:ascii="Calibri" w:hAnsi="Calibri"/>
                <w:sz w:val="20"/>
                <w:szCs w:val="20"/>
              </w:rPr>
              <w:t xml:space="preserve">the </w:t>
            </w:r>
            <w:r w:rsidR="00481BD8" w:rsidRPr="008F1573">
              <w:rPr>
                <w:rFonts w:ascii="Calibri" w:hAnsi="Calibri"/>
                <w:sz w:val="20"/>
                <w:szCs w:val="20"/>
              </w:rPr>
              <w:t>act</w:t>
            </w:r>
          </w:p>
          <w:p w14:paraId="32ABDED2" w14:textId="109C8DFC" w:rsidR="001C2A85" w:rsidRPr="008F1573" w:rsidRDefault="00097302" w:rsidP="0067309C">
            <w:pPr>
              <w:pStyle w:val="NoteLevel1"/>
              <w:keepNext w:val="0"/>
              <w:numPr>
                <w:ilvl w:val="1"/>
                <w:numId w:val="6"/>
              </w:numPr>
              <w:ind w:left="459" w:hanging="273"/>
              <w:rPr>
                <w:rFonts w:ascii="Calibri" w:hAnsi="Calibri"/>
                <w:sz w:val="20"/>
                <w:szCs w:val="20"/>
              </w:rPr>
            </w:pPr>
            <w:r w:rsidRPr="008F1573">
              <w:rPr>
                <w:rFonts w:ascii="Calibri" w:hAnsi="Calibri"/>
                <w:sz w:val="20"/>
                <w:szCs w:val="20"/>
              </w:rPr>
              <w:t>Court would</w:t>
            </w:r>
            <w:r w:rsidR="001C2A85" w:rsidRPr="008F1573">
              <w:rPr>
                <w:rFonts w:ascii="Calibri" w:hAnsi="Calibri"/>
                <w:sz w:val="20"/>
                <w:szCs w:val="20"/>
              </w:rPr>
              <w:t xml:space="preserve"> not hold D liable based on the fact of the collision alone</w:t>
            </w:r>
          </w:p>
          <w:p w14:paraId="068FE3D4" w14:textId="1A5CE78A" w:rsidR="001C2A85" w:rsidRPr="008F1573" w:rsidRDefault="0001745C" w:rsidP="0067309C">
            <w:pPr>
              <w:pStyle w:val="NoteLevel1"/>
              <w:keepNext w:val="0"/>
              <w:numPr>
                <w:ilvl w:val="1"/>
                <w:numId w:val="6"/>
              </w:numPr>
              <w:ind w:left="459" w:hanging="273"/>
              <w:rPr>
                <w:rFonts w:ascii="Calibri" w:hAnsi="Calibri"/>
                <w:sz w:val="20"/>
                <w:szCs w:val="20"/>
              </w:rPr>
            </w:pPr>
            <w:r w:rsidRPr="008F1573">
              <w:rPr>
                <w:rFonts w:ascii="Calibri" w:hAnsi="Calibri"/>
                <w:sz w:val="20"/>
                <w:szCs w:val="20"/>
              </w:rPr>
              <w:t>In contrast</w:t>
            </w:r>
            <w:r w:rsidR="002A5E9B" w:rsidRPr="008F1573">
              <w:rPr>
                <w:rFonts w:ascii="Calibri" w:hAnsi="Calibri"/>
                <w:sz w:val="20"/>
                <w:szCs w:val="20"/>
              </w:rPr>
              <w:t xml:space="preserve"> to Leame v. Bray</w:t>
            </w:r>
            <w:r w:rsidRPr="008F1573">
              <w:rPr>
                <w:rFonts w:ascii="Calibri" w:hAnsi="Calibri"/>
                <w:sz w:val="20"/>
                <w:szCs w:val="20"/>
              </w:rPr>
              <w:t xml:space="preserve"> – required intentional act for trespass</w:t>
            </w:r>
          </w:p>
          <w:p w14:paraId="15C4FEEC" w14:textId="062EC222" w:rsidR="00C1169F" w:rsidRPr="008F1573" w:rsidRDefault="002A5E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Negligence requires</w:t>
            </w:r>
            <w:r w:rsidR="001C2A85" w:rsidRPr="008F1573">
              <w:rPr>
                <w:rFonts w:ascii="Calibri" w:hAnsi="Calibri"/>
                <w:sz w:val="20"/>
                <w:szCs w:val="20"/>
              </w:rPr>
              <w:t xml:space="preserve"> that the P proved </w:t>
            </w:r>
            <w:r w:rsidR="00097302" w:rsidRPr="008F1573">
              <w:rPr>
                <w:rFonts w:ascii="Calibri" w:hAnsi="Calibri"/>
                <w:sz w:val="20"/>
                <w:szCs w:val="20"/>
              </w:rPr>
              <w:t>negligence by the</w:t>
            </w:r>
            <w:r w:rsidR="001C2A85" w:rsidRPr="008F1573">
              <w:rPr>
                <w:rFonts w:ascii="Calibri" w:hAnsi="Calibri"/>
                <w:sz w:val="20"/>
                <w:szCs w:val="20"/>
              </w:rPr>
              <w:t xml:space="preserve"> D; Court found actions fulfilled ‘reasonable care</w:t>
            </w:r>
            <w:r w:rsidR="005C081A" w:rsidRPr="008F1573">
              <w:rPr>
                <w:rFonts w:ascii="Calibri" w:hAnsi="Calibri"/>
                <w:sz w:val="20"/>
                <w:szCs w:val="20"/>
              </w:rPr>
              <w:t>’ standard</w:t>
            </w:r>
          </w:p>
        </w:tc>
      </w:tr>
      <w:tr w:rsidR="00C1169F" w:rsidRPr="008F1573" w14:paraId="70441794" w14:textId="77777777" w:rsidTr="00E45815">
        <w:tc>
          <w:tcPr>
            <w:tcW w:w="1101" w:type="dxa"/>
          </w:tcPr>
          <w:p w14:paraId="2895B508" w14:textId="77777777" w:rsidR="00C1169F" w:rsidRPr="008F1573" w:rsidRDefault="00C1169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24EB360" w14:textId="7502DF4F" w:rsidR="00C1169F" w:rsidRPr="008F1573" w:rsidRDefault="00981D3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Laws regarding trespass and negligence are subject to changing interpretations over time</w:t>
            </w:r>
          </w:p>
        </w:tc>
      </w:tr>
    </w:tbl>
    <w:p w14:paraId="62ACF1CA" w14:textId="584A9BFA" w:rsidR="006F7F82" w:rsidRPr="008F1573" w:rsidRDefault="005036AA" w:rsidP="0067309C">
      <w:pPr>
        <w:pStyle w:val="NoteLevel1"/>
        <w:keepNext w:val="0"/>
        <w:numPr>
          <w:ilvl w:val="0"/>
          <w:numId w:val="0"/>
        </w:numPr>
        <w:jc w:val="right"/>
        <w:rPr>
          <w:rFonts w:ascii="Calibri" w:hAnsi="Calibri"/>
          <w:sz w:val="20"/>
          <w:szCs w:val="20"/>
        </w:rPr>
      </w:pPr>
      <w:r w:rsidRPr="008F1573">
        <w:rPr>
          <w:rFonts w:ascii="Calibri" w:hAnsi="Calibri"/>
          <w:sz w:val="20"/>
          <w:szCs w:val="20"/>
        </w:rPr>
        <w:t>09/18/2012</w:t>
      </w:r>
    </w:p>
    <w:p w14:paraId="2469FED8" w14:textId="77777777" w:rsidR="00372E7C" w:rsidRPr="008F1573" w:rsidRDefault="00372E7C" w:rsidP="0067309C">
      <w:pPr>
        <w:pStyle w:val="NoteLevel1"/>
        <w:keepNext w:val="0"/>
        <w:numPr>
          <w:ilvl w:val="0"/>
          <w:numId w:val="0"/>
        </w:numPr>
        <w:rPr>
          <w:rFonts w:ascii="Calibri" w:hAnsi="Calibri"/>
          <w:sz w:val="20"/>
          <w:szCs w:val="20"/>
        </w:rPr>
      </w:pPr>
      <w:r w:rsidRPr="008F1573">
        <w:rPr>
          <w:rFonts w:ascii="Calibri" w:hAnsi="Calibri"/>
          <w:sz w:val="20"/>
          <w:szCs w:val="20"/>
        </w:rPr>
        <w:t>Burden of Proof</w:t>
      </w:r>
    </w:p>
    <w:p w14:paraId="1162776B" w14:textId="38332162" w:rsidR="00372E7C" w:rsidRPr="008F1573" w:rsidRDefault="009A1005" w:rsidP="0067309C">
      <w:pPr>
        <w:pStyle w:val="NoteLevel1"/>
        <w:keepNext w:val="0"/>
        <w:numPr>
          <w:ilvl w:val="0"/>
          <w:numId w:val="9"/>
        </w:numPr>
        <w:rPr>
          <w:rFonts w:ascii="Calibri" w:hAnsi="Calibri"/>
          <w:sz w:val="20"/>
          <w:szCs w:val="20"/>
        </w:rPr>
      </w:pPr>
      <w:r w:rsidRPr="008F1573">
        <w:rPr>
          <w:rFonts w:ascii="Calibri" w:hAnsi="Calibri"/>
          <w:sz w:val="20"/>
          <w:szCs w:val="20"/>
        </w:rPr>
        <w:t>In tort, the burden of P is on the P to prove elements of the tort on a BoP</w:t>
      </w:r>
    </w:p>
    <w:p w14:paraId="360AB6D1" w14:textId="54145108" w:rsidR="00BD0E32" w:rsidRPr="008F1573" w:rsidRDefault="00BD0E32" w:rsidP="0067309C">
      <w:pPr>
        <w:pStyle w:val="NoteLevel1"/>
        <w:keepNext w:val="0"/>
        <w:numPr>
          <w:ilvl w:val="1"/>
          <w:numId w:val="9"/>
        </w:numPr>
        <w:rPr>
          <w:rFonts w:ascii="Calibri" w:hAnsi="Calibri"/>
          <w:sz w:val="20"/>
          <w:szCs w:val="20"/>
        </w:rPr>
      </w:pPr>
      <w:r w:rsidRPr="008F1573">
        <w:rPr>
          <w:rFonts w:ascii="Calibri" w:hAnsi="Calibri"/>
          <w:sz w:val="20"/>
          <w:szCs w:val="20"/>
        </w:rPr>
        <w:t>If burden is on P and it is not proven on BoP; P suffers</w:t>
      </w:r>
    </w:p>
    <w:p w14:paraId="383F1E66" w14:textId="03B7DD0B" w:rsidR="009A1005" w:rsidRPr="008F1573" w:rsidRDefault="00372E7C" w:rsidP="0067309C">
      <w:pPr>
        <w:pStyle w:val="NoteLevel1"/>
        <w:keepNext w:val="0"/>
        <w:numPr>
          <w:ilvl w:val="0"/>
          <w:numId w:val="9"/>
        </w:numPr>
        <w:rPr>
          <w:rFonts w:ascii="Calibri" w:hAnsi="Calibri"/>
          <w:sz w:val="20"/>
          <w:szCs w:val="20"/>
        </w:rPr>
      </w:pPr>
      <w:r w:rsidRPr="008F1573">
        <w:rPr>
          <w:rFonts w:ascii="Calibri" w:hAnsi="Calibri"/>
          <w:sz w:val="20"/>
          <w:szCs w:val="20"/>
        </w:rPr>
        <w:t>May see refe</w:t>
      </w:r>
      <w:r w:rsidR="009A1005" w:rsidRPr="008F1573">
        <w:rPr>
          <w:rFonts w:ascii="Calibri" w:hAnsi="Calibri"/>
          <w:sz w:val="20"/>
          <w:szCs w:val="20"/>
        </w:rPr>
        <w:t>rences to the ‘tactical burden’ – a reverse onus or evidentiary burden requiring the D to refute the P’s evidence or displace an inference/assumption by the ocourt</w:t>
      </w:r>
    </w:p>
    <w:p w14:paraId="0DC046D5" w14:textId="2C4C0B7B" w:rsidR="00372E7C" w:rsidRPr="008F1573" w:rsidRDefault="00372E7C" w:rsidP="0067309C">
      <w:pPr>
        <w:pStyle w:val="NoteLevel1"/>
        <w:keepNext w:val="0"/>
        <w:numPr>
          <w:ilvl w:val="0"/>
          <w:numId w:val="0"/>
        </w:numPr>
        <w:rPr>
          <w:rFonts w:ascii="Calibri" w:hAnsi="Calibri"/>
          <w:sz w:val="20"/>
          <w:szCs w:val="20"/>
        </w:rPr>
      </w:pPr>
    </w:p>
    <w:p w14:paraId="7A03B2ED" w14:textId="1FC4B657" w:rsidR="00854729" w:rsidRPr="008F1573" w:rsidRDefault="00854729"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Cook v. Lewis</w:t>
      </w:r>
      <w:r w:rsidR="006F7F82" w:rsidRPr="008F1573">
        <w:rPr>
          <w:rFonts w:ascii="Calibri" w:hAnsi="Calibri"/>
          <w:color w:val="0000FF"/>
          <w:sz w:val="20"/>
          <w:szCs w:val="20"/>
        </w:rPr>
        <w:t xml:space="preserve"> (1952 SCC)</w:t>
      </w:r>
    </w:p>
    <w:tbl>
      <w:tblPr>
        <w:tblStyle w:val="TableGrid"/>
        <w:tblW w:w="0" w:type="auto"/>
        <w:tblLook w:val="04A0" w:firstRow="1" w:lastRow="0" w:firstColumn="1" w:lastColumn="0" w:noHBand="0" w:noVBand="1"/>
      </w:tblPr>
      <w:tblGrid>
        <w:gridCol w:w="1101"/>
        <w:gridCol w:w="9915"/>
      </w:tblGrid>
      <w:tr w:rsidR="00815837" w:rsidRPr="008F1573" w14:paraId="4E8408C9" w14:textId="77777777" w:rsidTr="00815837">
        <w:tc>
          <w:tcPr>
            <w:tcW w:w="1101" w:type="dxa"/>
          </w:tcPr>
          <w:p w14:paraId="7BE4FF26" w14:textId="77777777" w:rsidR="00815837" w:rsidRPr="008F1573" w:rsidRDefault="0081583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013C0FB" w14:textId="77777777" w:rsidR="004B5564" w:rsidRPr="008F1573" w:rsidRDefault="00815837" w:rsidP="0067309C">
            <w:pPr>
              <w:pStyle w:val="NoteLevel1"/>
              <w:keepNext w:val="0"/>
              <w:numPr>
                <w:ilvl w:val="0"/>
                <w:numId w:val="9"/>
              </w:numPr>
              <w:ind w:left="175" w:hanging="120"/>
              <w:rPr>
                <w:rFonts w:ascii="Calibri" w:hAnsi="Calibri"/>
                <w:sz w:val="20"/>
                <w:szCs w:val="20"/>
              </w:rPr>
            </w:pPr>
            <w:r w:rsidRPr="008F1573">
              <w:rPr>
                <w:rFonts w:ascii="Calibri" w:hAnsi="Calibri"/>
                <w:sz w:val="20"/>
                <w:szCs w:val="20"/>
              </w:rPr>
              <w:t xml:space="preserve">Parties were hunting together; </w:t>
            </w:r>
            <w:r w:rsidR="004B5564" w:rsidRPr="008F1573">
              <w:rPr>
                <w:rFonts w:ascii="Calibri" w:hAnsi="Calibri"/>
                <w:sz w:val="20"/>
                <w:szCs w:val="20"/>
              </w:rPr>
              <w:t>P was accidentally shot</w:t>
            </w:r>
          </w:p>
          <w:p w14:paraId="1B1D4F9D" w14:textId="6D83D396" w:rsidR="00815837" w:rsidRPr="008F1573" w:rsidRDefault="00815837" w:rsidP="0067309C">
            <w:pPr>
              <w:pStyle w:val="NoteLevel1"/>
              <w:keepNext w:val="0"/>
              <w:numPr>
                <w:ilvl w:val="0"/>
                <w:numId w:val="9"/>
              </w:numPr>
              <w:ind w:left="175" w:hanging="120"/>
              <w:rPr>
                <w:rFonts w:ascii="Calibri" w:hAnsi="Calibri"/>
                <w:sz w:val="20"/>
                <w:szCs w:val="20"/>
              </w:rPr>
            </w:pPr>
            <w:r w:rsidRPr="008F1573">
              <w:rPr>
                <w:rFonts w:ascii="Calibri" w:hAnsi="Calibri"/>
                <w:sz w:val="20"/>
                <w:szCs w:val="20"/>
              </w:rPr>
              <w:t>P was unsure if he was shot by Cook or Akenhead</w:t>
            </w:r>
          </w:p>
        </w:tc>
      </w:tr>
      <w:tr w:rsidR="00815837" w:rsidRPr="008F1573" w14:paraId="07CA40F8" w14:textId="77777777" w:rsidTr="00815837">
        <w:tc>
          <w:tcPr>
            <w:tcW w:w="1101" w:type="dxa"/>
          </w:tcPr>
          <w:p w14:paraId="3A51DD30" w14:textId="20DF3C45" w:rsidR="00815837" w:rsidRPr="008F1573" w:rsidRDefault="0081583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19F4FEE" w14:textId="750D2B8D" w:rsidR="00815837" w:rsidRPr="008F1573" w:rsidRDefault="00BD244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the burden of proof always remain with the P in negligence cases?</w:t>
            </w:r>
          </w:p>
        </w:tc>
      </w:tr>
      <w:tr w:rsidR="00815837" w:rsidRPr="008F1573" w14:paraId="523FE269" w14:textId="77777777" w:rsidTr="00815837">
        <w:tc>
          <w:tcPr>
            <w:tcW w:w="1101" w:type="dxa"/>
          </w:tcPr>
          <w:p w14:paraId="752B25F5" w14:textId="77777777" w:rsidR="00815837" w:rsidRPr="008F1573" w:rsidRDefault="0081583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07505EE" w14:textId="77777777" w:rsidR="004B5564" w:rsidRPr="008F1573" w:rsidRDefault="004B5564" w:rsidP="0067309C">
            <w:pPr>
              <w:pStyle w:val="NoteLevel1"/>
              <w:keepNext w:val="0"/>
              <w:numPr>
                <w:ilvl w:val="0"/>
                <w:numId w:val="9"/>
              </w:numPr>
              <w:ind w:left="175" w:hanging="120"/>
              <w:rPr>
                <w:rFonts w:ascii="Calibri" w:hAnsi="Calibri"/>
                <w:sz w:val="20"/>
                <w:szCs w:val="20"/>
              </w:rPr>
            </w:pPr>
            <w:r w:rsidRPr="008F1573">
              <w:rPr>
                <w:rFonts w:ascii="Calibri" w:hAnsi="Calibri"/>
                <w:sz w:val="20"/>
                <w:szCs w:val="20"/>
              </w:rPr>
              <w:t>Four questions were posed to the trial jury:</w:t>
            </w:r>
          </w:p>
          <w:p w14:paraId="747147E3" w14:textId="77777777" w:rsidR="004B5564" w:rsidRPr="008F1573" w:rsidRDefault="004B5564" w:rsidP="000E472F">
            <w:pPr>
              <w:pStyle w:val="NoteLevel1"/>
              <w:keepNext w:val="0"/>
              <w:numPr>
                <w:ilvl w:val="1"/>
                <w:numId w:val="75"/>
              </w:numPr>
              <w:ind w:left="742" w:hanging="273"/>
              <w:rPr>
                <w:rFonts w:ascii="Calibri" w:hAnsi="Calibri"/>
                <w:sz w:val="20"/>
                <w:szCs w:val="20"/>
              </w:rPr>
            </w:pPr>
            <w:r w:rsidRPr="008F1573">
              <w:rPr>
                <w:rFonts w:ascii="Calibri" w:hAnsi="Calibri"/>
                <w:sz w:val="20"/>
                <w:szCs w:val="20"/>
              </w:rPr>
              <w:t>Was the P shot by either D [Cook or Akenhead]? YES</w:t>
            </w:r>
          </w:p>
          <w:p w14:paraId="38DFB3CB" w14:textId="77777777" w:rsidR="004B5564" w:rsidRPr="008F1573" w:rsidRDefault="004B5564" w:rsidP="000E472F">
            <w:pPr>
              <w:pStyle w:val="NoteLevel1"/>
              <w:keepNext w:val="0"/>
              <w:numPr>
                <w:ilvl w:val="1"/>
                <w:numId w:val="75"/>
              </w:numPr>
              <w:ind w:left="742" w:hanging="273"/>
              <w:rPr>
                <w:rFonts w:ascii="Calibri" w:hAnsi="Calibri"/>
                <w:sz w:val="20"/>
                <w:szCs w:val="20"/>
              </w:rPr>
            </w:pPr>
            <w:r w:rsidRPr="008F1573">
              <w:rPr>
                <w:rFonts w:ascii="Calibri" w:hAnsi="Calibri"/>
                <w:sz w:val="20"/>
                <w:szCs w:val="20"/>
              </w:rPr>
              <w:t>If so, by which one? NO ANSWER</w:t>
            </w:r>
          </w:p>
          <w:p w14:paraId="790154F9" w14:textId="77777777" w:rsidR="004B5564" w:rsidRPr="008F1573" w:rsidRDefault="004B5564" w:rsidP="000E472F">
            <w:pPr>
              <w:pStyle w:val="NoteLevel1"/>
              <w:keepNext w:val="0"/>
              <w:numPr>
                <w:ilvl w:val="1"/>
                <w:numId w:val="75"/>
              </w:numPr>
              <w:ind w:left="742" w:hanging="273"/>
              <w:rPr>
                <w:rFonts w:ascii="Calibri" w:hAnsi="Calibri"/>
                <w:sz w:val="20"/>
                <w:szCs w:val="20"/>
              </w:rPr>
            </w:pPr>
            <w:r w:rsidRPr="008F1573">
              <w:rPr>
                <w:rFonts w:ascii="Calibri" w:hAnsi="Calibri"/>
                <w:sz w:val="20"/>
                <w:szCs w:val="20"/>
              </w:rPr>
              <w:t>Can you decide by which D the P was shot? NO</w:t>
            </w:r>
          </w:p>
          <w:p w14:paraId="4325D9AE" w14:textId="77777777" w:rsidR="004B5564" w:rsidRPr="008F1573" w:rsidRDefault="004B5564" w:rsidP="000E472F">
            <w:pPr>
              <w:pStyle w:val="NoteLevel1"/>
              <w:keepNext w:val="0"/>
              <w:numPr>
                <w:ilvl w:val="1"/>
                <w:numId w:val="75"/>
              </w:numPr>
              <w:ind w:left="742" w:hanging="273"/>
              <w:rPr>
                <w:rFonts w:ascii="Calibri" w:hAnsi="Calibri"/>
                <w:sz w:val="20"/>
                <w:szCs w:val="20"/>
              </w:rPr>
            </w:pPr>
            <w:r w:rsidRPr="008F1573">
              <w:rPr>
                <w:rFonts w:ascii="Calibri" w:hAnsi="Calibri"/>
                <w:sz w:val="20"/>
                <w:szCs w:val="20"/>
              </w:rPr>
              <w:t>Were the D’s injuries caused by the negligence of either D? NO</w:t>
            </w:r>
          </w:p>
          <w:p w14:paraId="755924EA" w14:textId="77777777" w:rsidR="004B5564" w:rsidRPr="008F1573" w:rsidRDefault="004B556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 xml:space="preserve">Questions 3 &amp; 4 would eliminate P’s case – re: P must prove harm </w:t>
            </w:r>
            <w:r w:rsidRPr="008F1573">
              <w:rPr>
                <w:rFonts w:ascii="Calibri" w:hAnsi="Calibri"/>
                <w:sz w:val="20"/>
                <w:szCs w:val="20"/>
                <w:u w:val="single"/>
              </w:rPr>
              <w:t>AND</w:t>
            </w:r>
            <w:r w:rsidRPr="008F1573">
              <w:rPr>
                <w:rFonts w:ascii="Calibri" w:hAnsi="Calibri"/>
                <w:sz w:val="20"/>
                <w:szCs w:val="20"/>
              </w:rPr>
              <w:t xml:space="preserve"> negligent action</w:t>
            </w:r>
          </w:p>
          <w:p w14:paraId="1BCD860E" w14:textId="19A231C8" w:rsidR="00574B54" w:rsidRPr="008F1573" w:rsidRDefault="00693F05"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Two concerns arise from this case:</w:t>
            </w:r>
          </w:p>
          <w:p w14:paraId="0BD47986" w14:textId="743AEB14" w:rsidR="00693F05" w:rsidRPr="008F1573" w:rsidRDefault="00693F05" w:rsidP="000E472F">
            <w:pPr>
              <w:pStyle w:val="NoteLevel1"/>
              <w:keepNext w:val="0"/>
              <w:numPr>
                <w:ilvl w:val="1"/>
                <w:numId w:val="62"/>
              </w:numPr>
              <w:ind w:left="742" w:hanging="273"/>
              <w:rPr>
                <w:rFonts w:ascii="Calibri" w:hAnsi="Calibri"/>
                <w:sz w:val="20"/>
                <w:szCs w:val="20"/>
              </w:rPr>
            </w:pPr>
            <w:r w:rsidRPr="008F1573">
              <w:rPr>
                <w:rFonts w:ascii="Calibri" w:hAnsi="Calibri"/>
                <w:sz w:val="20"/>
                <w:szCs w:val="20"/>
              </w:rPr>
              <w:t xml:space="preserve">If </w:t>
            </w:r>
            <w:r w:rsidR="008D468D" w:rsidRPr="008F1573">
              <w:rPr>
                <w:rFonts w:ascii="Calibri" w:hAnsi="Calibri"/>
                <w:sz w:val="20"/>
                <w:szCs w:val="20"/>
              </w:rPr>
              <w:t>facts show that</w:t>
            </w:r>
            <w:r w:rsidRPr="008F1573">
              <w:rPr>
                <w:rFonts w:ascii="Calibri" w:hAnsi="Calibri"/>
                <w:sz w:val="20"/>
                <w:szCs w:val="20"/>
              </w:rPr>
              <w:t xml:space="preserve"> two people shot in the same direction and the P was hit by one of them, does the P lose out because we can’t figure out who it was?</w:t>
            </w:r>
          </w:p>
          <w:p w14:paraId="7146D01C" w14:textId="0D66193D" w:rsidR="00693F05" w:rsidRPr="008F1573" w:rsidRDefault="00693F05" w:rsidP="000E472F">
            <w:pPr>
              <w:pStyle w:val="NoteLevel1"/>
              <w:keepNext w:val="0"/>
              <w:numPr>
                <w:ilvl w:val="2"/>
                <w:numId w:val="62"/>
              </w:numPr>
              <w:ind w:left="1167" w:hanging="141"/>
              <w:rPr>
                <w:rFonts w:ascii="Calibri" w:hAnsi="Calibri"/>
                <w:sz w:val="20"/>
                <w:szCs w:val="20"/>
              </w:rPr>
            </w:pPr>
            <w:r w:rsidRPr="008F1573">
              <w:rPr>
                <w:rFonts w:ascii="Calibri" w:hAnsi="Calibri"/>
                <w:sz w:val="20"/>
                <w:szCs w:val="20"/>
              </w:rPr>
              <w:t xml:space="preserve">Required to prove on a </w:t>
            </w:r>
            <w:r w:rsidR="00A178C0" w:rsidRPr="008F1573">
              <w:rPr>
                <w:rFonts w:ascii="Calibri" w:hAnsi="Calibri"/>
                <w:sz w:val="20"/>
                <w:szCs w:val="20"/>
              </w:rPr>
              <w:t>BoP</w:t>
            </w:r>
            <w:r w:rsidR="008D468D" w:rsidRPr="008F1573">
              <w:rPr>
                <w:rFonts w:ascii="Calibri" w:hAnsi="Calibri"/>
                <w:sz w:val="20"/>
                <w:szCs w:val="20"/>
              </w:rPr>
              <w:t xml:space="preserve"> that it was one or the other</w:t>
            </w:r>
          </w:p>
          <w:p w14:paraId="44AAB87C" w14:textId="77777777" w:rsidR="00693F05" w:rsidRPr="008F1573" w:rsidRDefault="00693F05" w:rsidP="000E472F">
            <w:pPr>
              <w:pStyle w:val="NoteLevel1"/>
              <w:keepNext w:val="0"/>
              <w:numPr>
                <w:ilvl w:val="1"/>
                <w:numId w:val="62"/>
              </w:numPr>
              <w:ind w:left="742" w:hanging="273"/>
              <w:rPr>
                <w:rFonts w:ascii="Calibri" w:hAnsi="Calibri"/>
                <w:sz w:val="20"/>
                <w:szCs w:val="20"/>
              </w:rPr>
            </w:pPr>
            <w:r w:rsidRPr="008F1573">
              <w:rPr>
                <w:rFonts w:ascii="Calibri" w:hAnsi="Calibri"/>
                <w:sz w:val="20"/>
                <w:szCs w:val="20"/>
              </w:rPr>
              <w:t>Was the judge correct in posing Question 4 to the jury?</w:t>
            </w:r>
          </w:p>
          <w:p w14:paraId="64743FB1" w14:textId="77777777" w:rsidR="00693F05" w:rsidRPr="008F1573" w:rsidRDefault="00693F05" w:rsidP="000E472F">
            <w:pPr>
              <w:pStyle w:val="NoteLevel1"/>
              <w:keepNext w:val="0"/>
              <w:numPr>
                <w:ilvl w:val="2"/>
                <w:numId w:val="62"/>
              </w:numPr>
              <w:ind w:left="1026" w:hanging="141"/>
              <w:rPr>
                <w:rFonts w:ascii="Calibri" w:hAnsi="Calibri"/>
                <w:sz w:val="20"/>
                <w:szCs w:val="20"/>
              </w:rPr>
            </w:pPr>
            <w:r w:rsidRPr="008F1573">
              <w:rPr>
                <w:rFonts w:ascii="Calibri" w:hAnsi="Calibri"/>
                <w:sz w:val="20"/>
                <w:szCs w:val="20"/>
              </w:rPr>
              <w:t>The P appealed on this basis; argued this was perverse.</w:t>
            </w:r>
          </w:p>
          <w:p w14:paraId="5ABC508D" w14:textId="77777777" w:rsidR="00693F05" w:rsidRPr="008F1573" w:rsidRDefault="00693F05" w:rsidP="000E472F">
            <w:pPr>
              <w:pStyle w:val="NoteLevel1"/>
              <w:keepNext w:val="0"/>
              <w:numPr>
                <w:ilvl w:val="2"/>
                <w:numId w:val="62"/>
              </w:numPr>
              <w:ind w:left="1026" w:hanging="141"/>
              <w:rPr>
                <w:rFonts w:ascii="Calibri" w:hAnsi="Calibri"/>
                <w:sz w:val="20"/>
                <w:szCs w:val="20"/>
              </w:rPr>
            </w:pPr>
            <w:r w:rsidRPr="008F1573">
              <w:rPr>
                <w:rFonts w:ascii="Calibri" w:hAnsi="Calibri"/>
                <w:sz w:val="20"/>
                <w:szCs w:val="20"/>
              </w:rPr>
              <w:t xml:space="preserve">The judge should </w:t>
            </w:r>
            <w:r w:rsidRPr="008F1573">
              <w:rPr>
                <w:rFonts w:ascii="Calibri" w:hAnsi="Calibri"/>
                <w:sz w:val="20"/>
                <w:szCs w:val="20"/>
                <w:u w:val="single"/>
              </w:rPr>
              <w:t>not</w:t>
            </w:r>
            <w:r w:rsidRPr="008F1573">
              <w:rPr>
                <w:rFonts w:ascii="Calibri" w:hAnsi="Calibri"/>
                <w:sz w:val="20"/>
                <w:szCs w:val="20"/>
              </w:rPr>
              <w:t xml:space="preserve"> have allowed the jury to make contradictory findings.</w:t>
            </w:r>
          </w:p>
          <w:p w14:paraId="056B169B" w14:textId="201078FA" w:rsidR="00693F05" w:rsidRPr="008F1573" w:rsidRDefault="00693F05"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Cartwright J argued that the burden of proof should be shifted to the D</w:t>
            </w:r>
            <w:r w:rsidR="00DF7A48" w:rsidRPr="008F1573">
              <w:rPr>
                <w:rFonts w:ascii="Calibri" w:hAnsi="Calibri"/>
                <w:sz w:val="20"/>
                <w:szCs w:val="20"/>
              </w:rPr>
              <w:t>’s</w:t>
            </w:r>
          </w:p>
          <w:p w14:paraId="784EE291" w14:textId="5E37559B" w:rsidR="00693F05" w:rsidRPr="008F1573" w:rsidRDefault="00693F05" w:rsidP="000E472F">
            <w:pPr>
              <w:pStyle w:val="NoteLevel1"/>
              <w:keepNext w:val="0"/>
              <w:numPr>
                <w:ilvl w:val="1"/>
                <w:numId w:val="62"/>
              </w:numPr>
              <w:ind w:left="742" w:hanging="273"/>
              <w:rPr>
                <w:rFonts w:ascii="Calibri" w:hAnsi="Calibri"/>
                <w:sz w:val="20"/>
                <w:szCs w:val="20"/>
              </w:rPr>
            </w:pPr>
            <w:r w:rsidRPr="008F1573">
              <w:rPr>
                <w:rFonts w:ascii="Calibri" w:hAnsi="Calibri"/>
                <w:sz w:val="20"/>
                <w:szCs w:val="20"/>
              </w:rPr>
              <w:t xml:space="preserve">Unusual in the case of negligence; </w:t>
            </w:r>
            <w:r w:rsidR="008D468D" w:rsidRPr="008F1573">
              <w:rPr>
                <w:rFonts w:ascii="Calibri" w:hAnsi="Calibri"/>
                <w:sz w:val="20"/>
                <w:szCs w:val="20"/>
              </w:rPr>
              <w:t>burden of proof rests with P</w:t>
            </w:r>
          </w:p>
          <w:p w14:paraId="0556BF9A" w14:textId="77777777" w:rsidR="00693F05" w:rsidRPr="008F1573" w:rsidRDefault="00693F05" w:rsidP="000E472F">
            <w:pPr>
              <w:pStyle w:val="NoteLevel1"/>
              <w:keepNext w:val="0"/>
              <w:numPr>
                <w:ilvl w:val="1"/>
                <w:numId w:val="62"/>
              </w:numPr>
              <w:ind w:left="742" w:hanging="273"/>
              <w:rPr>
                <w:rFonts w:ascii="Calibri" w:hAnsi="Calibri"/>
                <w:sz w:val="20"/>
                <w:szCs w:val="20"/>
              </w:rPr>
            </w:pPr>
            <w:r w:rsidRPr="008F1573">
              <w:rPr>
                <w:rFonts w:ascii="Calibri" w:hAnsi="Calibri"/>
                <w:sz w:val="20"/>
                <w:szCs w:val="20"/>
              </w:rPr>
              <w:t>Cartwright J argues that in the old forms of actions, this particular set of facts could have been pleaded as trespass. And, it was the rule in trespass, that the D must prove his actions were not intentional or negligent.</w:t>
            </w:r>
          </w:p>
          <w:p w14:paraId="04F03576" w14:textId="1C85ABEC" w:rsidR="00693F05" w:rsidRPr="008F1573" w:rsidRDefault="00693F05" w:rsidP="000E472F">
            <w:pPr>
              <w:pStyle w:val="NoteLevel1"/>
              <w:keepNext w:val="0"/>
              <w:numPr>
                <w:ilvl w:val="1"/>
                <w:numId w:val="62"/>
              </w:numPr>
              <w:ind w:left="742" w:hanging="273"/>
              <w:rPr>
                <w:rFonts w:ascii="Calibri" w:hAnsi="Calibri"/>
                <w:sz w:val="20"/>
                <w:szCs w:val="20"/>
              </w:rPr>
            </w:pPr>
            <w:r w:rsidRPr="008F1573">
              <w:rPr>
                <w:rFonts w:ascii="Calibri" w:hAnsi="Calibri"/>
                <w:sz w:val="20"/>
                <w:szCs w:val="20"/>
              </w:rPr>
              <w:t>Question 4 should have asked: “Did the D(s) prove that his actions were not negligent?</w:t>
            </w:r>
            <w:r w:rsidR="00F37107" w:rsidRPr="008F1573">
              <w:rPr>
                <w:rFonts w:ascii="Calibri" w:hAnsi="Calibri"/>
                <w:sz w:val="20"/>
                <w:szCs w:val="20"/>
              </w:rPr>
              <w:t>”</w:t>
            </w:r>
          </w:p>
          <w:p w14:paraId="135C2D3B" w14:textId="5EA4C190" w:rsidR="00815837" w:rsidRPr="008F1573" w:rsidRDefault="00693F05" w:rsidP="000E472F">
            <w:pPr>
              <w:pStyle w:val="NoteLevel1"/>
              <w:keepNext w:val="0"/>
              <w:numPr>
                <w:ilvl w:val="2"/>
                <w:numId w:val="62"/>
              </w:numPr>
              <w:ind w:left="1026" w:hanging="142"/>
              <w:rPr>
                <w:rFonts w:ascii="Calibri" w:hAnsi="Calibri"/>
                <w:sz w:val="20"/>
                <w:szCs w:val="20"/>
              </w:rPr>
            </w:pPr>
            <w:r w:rsidRPr="008F1573">
              <w:rPr>
                <w:rFonts w:ascii="Calibri" w:hAnsi="Calibri"/>
                <w:sz w:val="20"/>
                <w:szCs w:val="20"/>
              </w:rPr>
              <w:t xml:space="preserve">This </w:t>
            </w:r>
            <w:r w:rsidRPr="008F1573">
              <w:rPr>
                <w:rFonts w:ascii="Calibri" w:hAnsi="Calibri"/>
                <w:sz w:val="20"/>
                <w:szCs w:val="20"/>
                <w:u w:val="single"/>
              </w:rPr>
              <w:t>reverses</w:t>
            </w:r>
            <w:r w:rsidR="00372E7C" w:rsidRPr="008F1573">
              <w:rPr>
                <w:rFonts w:ascii="Calibri" w:hAnsi="Calibri"/>
                <w:sz w:val="20"/>
                <w:szCs w:val="20"/>
              </w:rPr>
              <w:t xml:space="preserve"> the onus of proof</w:t>
            </w:r>
          </w:p>
        </w:tc>
      </w:tr>
      <w:tr w:rsidR="00815837" w:rsidRPr="008F1573" w14:paraId="5E8F732B" w14:textId="77777777" w:rsidTr="00815837">
        <w:tc>
          <w:tcPr>
            <w:tcW w:w="1101" w:type="dxa"/>
          </w:tcPr>
          <w:p w14:paraId="77DDB5E6" w14:textId="77777777" w:rsidR="00815837" w:rsidRPr="008F1573" w:rsidRDefault="0081583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F983E01" w14:textId="0143C71D" w:rsidR="00815837" w:rsidRPr="008F1573" w:rsidRDefault="00DF7A4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negligence cases, the</w:t>
            </w:r>
            <w:r w:rsidR="00C54D4A" w:rsidRPr="008F1573">
              <w:rPr>
                <w:rFonts w:ascii="Calibri" w:hAnsi="Calibri"/>
                <w:sz w:val="20"/>
                <w:szCs w:val="20"/>
              </w:rPr>
              <w:t xml:space="preserve"> burden of proof may be shifted to the D where it would cause undue duress on the part of the P.</w:t>
            </w:r>
          </w:p>
        </w:tc>
      </w:tr>
    </w:tbl>
    <w:p w14:paraId="4E73019E" w14:textId="0337C688" w:rsidR="00372E7C" w:rsidRPr="008F1573" w:rsidRDefault="00372E7C" w:rsidP="0067309C">
      <w:pPr>
        <w:pStyle w:val="NoteLevel1"/>
        <w:keepNext w:val="0"/>
        <w:numPr>
          <w:ilvl w:val="0"/>
          <w:numId w:val="9"/>
        </w:numPr>
        <w:rPr>
          <w:rFonts w:ascii="Calibri" w:hAnsi="Calibri"/>
          <w:sz w:val="20"/>
          <w:szCs w:val="20"/>
        </w:rPr>
      </w:pPr>
      <w:r w:rsidRPr="008F1573">
        <w:rPr>
          <w:rFonts w:ascii="Calibri" w:hAnsi="Calibri"/>
          <w:sz w:val="20"/>
          <w:szCs w:val="20"/>
        </w:rPr>
        <w:t>Should there be a different kind of burden of proof for certain types of negligence?</w:t>
      </w:r>
      <w:r w:rsidR="005937CF" w:rsidRPr="008F1573">
        <w:rPr>
          <w:rFonts w:ascii="Calibri" w:hAnsi="Calibri"/>
          <w:sz w:val="20"/>
          <w:szCs w:val="20"/>
        </w:rPr>
        <w:t xml:space="preserve"> </w:t>
      </w:r>
      <w:r w:rsidRPr="008F1573">
        <w:rPr>
          <w:rFonts w:ascii="Calibri" w:hAnsi="Calibri"/>
          <w:sz w:val="20"/>
          <w:szCs w:val="20"/>
        </w:rPr>
        <w:t xml:space="preserve">In this case both individuals could have been held jointly and severally liable; </w:t>
      </w:r>
      <w:r w:rsidR="005019A1" w:rsidRPr="008F1573">
        <w:rPr>
          <w:rFonts w:ascii="Calibri" w:hAnsi="Calibri"/>
          <w:sz w:val="20"/>
          <w:szCs w:val="20"/>
        </w:rPr>
        <w:t>judge could have apportioned fault</w:t>
      </w:r>
    </w:p>
    <w:p w14:paraId="2D11EF07" w14:textId="77777777" w:rsidR="00372E7C" w:rsidRPr="008F1573" w:rsidRDefault="00372E7C" w:rsidP="0067309C">
      <w:pPr>
        <w:pStyle w:val="NoteLevel1"/>
        <w:keepNext w:val="0"/>
        <w:numPr>
          <w:ilvl w:val="0"/>
          <w:numId w:val="9"/>
        </w:numPr>
        <w:rPr>
          <w:rFonts w:ascii="Calibri" w:hAnsi="Calibri"/>
          <w:sz w:val="20"/>
          <w:szCs w:val="20"/>
        </w:rPr>
      </w:pPr>
      <w:r w:rsidRPr="008F1573">
        <w:rPr>
          <w:rFonts w:ascii="Calibri" w:hAnsi="Calibri"/>
          <w:sz w:val="20"/>
          <w:szCs w:val="20"/>
        </w:rPr>
        <w:t>Why is this relevant?</w:t>
      </w:r>
    </w:p>
    <w:p w14:paraId="52BE8C98" w14:textId="5A7C9302" w:rsidR="00E644B0" w:rsidRPr="008F1573" w:rsidRDefault="00E644B0" w:rsidP="0067309C">
      <w:pPr>
        <w:pStyle w:val="NoteLevel1"/>
        <w:keepNext w:val="0"/>
        <w:numPr>
          <w:ilvl w:val="1"/>
          <w:numId w:val="9"/>
        </w:numPr>
        <w:rPr>
          <w:rFonts w:ascii="Calibri" w:hAnsi="Calibri"/>
          <w:sz w:val="20"/>
          <w:szCs w:val="20"/>
        </w:rPr>
      </w:pPr>
      <w:r w:rsidRPr="008F1573">
        <w:rPr>
          <w:rFonts w:ascii="Calibri" w:hAnsi="Calibri"/>
          <w:sz w:val="20"/>
          <w:szCs w:val="20"/>
        </w:rPr>
        <w:t>Demonstrates that BoP rests with the P in trespass cases</w:t>
      </w:r>
    </w:p>
    <w:p w14:paraId="7324812D" w14:textId="3BA42021" w:rsidR="00E644B0" w:rsidRPr="008F1573" w:rsidRDefault="00E644B0" w:rsidP="0067309C">
      <w:pPr>
        <w:pStyle w:val="NoteLevel1"/>
        <w:keepNext w:val="0"/>
        <w:numPr>
          <w:ilvl w:val="1"/>
          <w:numId w:val="9"/>
        </w:numPr>
        <w:rPr>
          <w:rFonts w:ascii="Calibri" w:hAnsi="Calibri"/>
          <w:sz w:val="20"/>
          <w:szCs w:val="20"/>
        </w:rPr>
      </w:pPr>
      <w:r w:rsidRPr="008F1573">
        <w:rPr>
          <w:rFonts w:ascii="Calibri" w:hAnsi="Calibri"/>
          <w:sz w:val="20"/>
          <w:szCs w:val="20"/>
        </w:rPr>
        <w:t>Demonstrates that BoP rets with the P in negligence cases; but can be shifted to the D if it would cause undue duress to the P</w:t>
      </w:r>
    </w:p>
    <w:p w14:paraId="125DE813" w14:textId="379CD820" w:rsidR="00C923C2" w:rsidRPr="008F1573" w:rsidRDefault="00C923C2" w:rsidP="0067309C">
      <w:pPr>
        <w:pStyle w:val="NoteLevel1"/>
        <w:keepNext w:val="0"/>
        <w:numPr>
          <w:ilvl w:val="1"/>
          <w:numId w:val="9"/>
        </w:numPr>
        <w:rPr>
          <w:rFonts w:ascii="Calibri" w:hAnsi="Calibri"/>
          <w:sz w:val="20"/>
          <w:szCs w:val="20"/>
        </w:rPr>
      </w:pPr>
      <w:r w:rsidRPr="008F1573">
        <w:rPr>
          <w:rFonts w:ascii="Calibri" w:hAnsi="Calibri"/>
          <w:sz w:val="20"/>
          <w:szCs w:val="20"/>
        </w:rPr>
        <w:t>However, the J is often able to make these assessments without consideration for the BoP; little practical relevance</w:t>
      </w:r>
    </w:p>
    <w:p w14:paraId="414EB05F" w14:textId="77777777" w:rsidR="00253031" w:rsidRPr="008F1573" w:rsidRDefault="00253031" w:rsidP="0067309C">
      <w:pPr>
        <w:pStyle w:val="NoteLevel1"/>
        <w:keepNext w:val="0"/>
        <w:numPr>
          <w:ilvl w:val="0"/>
          <w:numId w:val="0"/>
        </w:numPr>
        <w:rPr>
          <w:rFonts w:ascii="Calibri" w:hAnsi="Calibri"/>
          <w:sz w:val="20"/>
          <w:szCs w:val="20"/>
        </w:rPr>
      </w:pPr>
    </w:p>
    <w:p w14:paraId="2594B766" w14:textId="28493408" w:rsidR="00253031" w:rsidRPr="008F1573" w:rsidRDefault="00253031" w:rsidP="0067309C">
      <w:pPr>
        <w:pStyle w:val="NoteLevel1"/>
        <w:keepNext w:val="0"/>
        <w:numPr>
          <w:ilvl w:val="0"/>
          <w:numId w:val="0"/>
        </w:numPr>
        <w:rPr>
          <w:rFonts w:ascii="Calibri" w:hAnsi="Calibri"/>
          <w:sz w:val="20"/>
          <w:szCs w:val="20"/>
        </w:rPr>
      </w:pPr>
      <w:r w:rsidRPr="008F1573">
        <w:rPr>
          <w:rFonts w:ascii="Calibri" w:hAnsi="Calibri"/>
          <w:sz w:val="20"/>
          <w:szCs w:val="20"/>
        </w:rPr>
        <w:t>Summary: Elements Trespass vs. Case</w:t>
      </w:r>
      <w:r w:rsidR="00F20F92" w:rsidRPr="008F1573">
        <w:rPr>
          <w:rFonts w:ascii="Calibri" w:hAnsi="Calibri"/>
          <w:sz w:val="20"/>
          <w:szCs w:val="20"/>
        </w:rPr>
        <w:t xml:space="preserve"> (Negligence)</w:t>
      </w:r>
    </w:p>
    <w:p w14:paraId="246AE021" w14:textId="77777777" w:rsidR="000340DA" w:rsidRPr="008F1573" w:rsidRDefault="000340DA" w:rsidP="0067309C">
      <w:pPr>
        <w:pStyle w:val="NoteLevel1"/>
        <w:keepNext w:val="0"/>
        <w:numPr>
          <w:ilvl w:val="0"/>
          <w:numId w:val="0"/>
        </w:numPr>
        <w:rPr>
          <w:rFonts w:ascii="Calibri" w:hAnsi="Calibri"/>
          <w:sz w:val="20"/>
          <w:szCs w:val="20"/>
        </w:rPr>
      </w:pPr>
    </w:p>
    <w:p w14:paraId="554C8864" w14:textId="0B7894A9" w:rsidR="00253031" w:rsidRPr="008F1573" w:rsidRDefault="00253031" w:rsidP="0067309C">
      <w:pPr>
        <w:pStyle w:val="NoteLevel1"/>
        <w:keepNext w:val="0"/>
        <w:numPr>
          <w:ilvl w:val="0"/>
          <w:numId w:val="0"/>
        </w:numPr>
        <w:rPr>
          <w:rFonts w:ascii="Calibri" w:hAnsi="Calibri"/>
          <w:sz w:val="20"/>
          <w:szCs w:val="20"/>
        </w:rPr>
      </w:pPr>
      <w:r w:rsidRPr="008F1573">
        <w:rPr>
          <w:rFonts w:ascii="Calibri" w:hAnsi="Calibri"/>
          <w:sz w:val="20"/>
          <w:szCs w:val="20"/>
        </w:rPr>
        <w:t>Trespass</w:t>
      </w:r>
      <w:r w:rsidR="000753E5" w:rsidRPr="008F1573">
        <w:rPr>
          <w:rFonts w:ascii="Calibri" w:hAnsi="Calibri"/>
          <w:sz w:val="20"/>
          <w:szCs w:val="20"/>
        </w:rPr>
        <w:t xml:space="preserve"> – direct application of force by the P on the D</w:t>
      </w:r>
    </w:p>
    <w:p w14:paraId="741947FB" w14:textId="77777777" w:rsidR="00253031" w:rsidRPr="008F1573" w:rsidRDefault="00253031" w:rsidP="0067309C">
      <w:pPr>
        <w:pStyle w:val="NoteLevel1"/>
        <w:keepNext w:val="0"/>
        <w:numPr>
          <w:ilvl w:val="0"/>
          <w:numId w:val="7"/>
        </w:numPr>
        <w:rPr>
          <w:rFonts w:ascii="Calibri" w:hAnsi="Calibri"/>
          <w:sz w:val="20"/>
          <w:szCs w:val="20"/>
        </w:rPr>
      </w:pPr>
      <w:r w:rsidRPr="008F1573">
        <w:rPr>
          <w:rFonts w:ascii="Calibri" w:hAnsi="Calibri"/>
          <w:sz w:val="20"/>
          <w:szCs w:val="20"/>
        </w:rPr>
        <w:t>P:</w:t>
      </w:r>
    </w:p>
    <w:p w14:paraId="08EB585B" w14:textId="408E0D47" w:rsidR="00253031" w:rsidRPr="008F1573" w:rsidRDefault="00BE3196" w:rsidP="0067309C">
      <w:pPr>
        <w:pStyle w:val="NoteLevel1"/>
        <w:keepNext w:val="0"/>
        <w:numPr>
          <w:ilvl w:val="1"/>
          <w:numId w:val="7"/>
        </w:numPr>
        <w:rPr>
          <w:rFonts w:ascii="Calibri" w:hAnsi="Calibri"/>
          <w:sz w:val="20"/>
          <w:szCs w:val="20"/>
        </w:rPr>
      </w:pPr>
      <w:r w:rsidRPr="008F1573">
        <w:rPr>
          <w:rFonts w:ascii="Calibri" w:hAnsi="Calibri"/>
          <w:sz w:val="20"/>
          <w:szCs w:val="20"/>
        </w:rPr>
        <w:t>Actionable without harm</w:t>
      </w:r>
      <w:r w:rsidR="00D31613" w:rsidRPr="008F1573">
        <w:rPr>
          <w:rFonts w:ascii="Calibri" w:hAnsi="Calibri"/>
          <w:sz w:val="20"/>
          <w:szCs w:val="20"/>
        </w:rPr>
        <w:t>; although only nominal damages available without harm</w:t>
      </w:r>
    </w:p>
    <w:p w14:paraId="47A94B63" w14:textId="77777777" w:rsidR="00253031" w:rsidRPr="008F1573" w:rsidRDefault="00253031" w:rsidP="0067309C">
      <w:pPr>
        <w:pStyle w:val="NoteLevel1"/>
        <w:keepNext w:val="0"/>
        <w:numPr>
          <w:ilvl w:val="1"/>
          <w:numId w:val="7"/>
        </w:numPr>
        <w:rPr>
          <w:rFonts w:ascii="Calibri" w:hAnsi="Calibri"/>
          <w:sz w:val="20"/>
          <w:szCs w:val="20"/>
        </w:rPr>
      </w:pPr>
      <w:r w:rsidRPr="008F1573">
        <w:rPr>
          <w:rFonts w:ascii="Calibri" w:hAnsi="Calibri"/>
          <w:sz w:val="20"/>
          <w:szCs w:val="20"/>
        </w:rPr>
        <w:t>Action must be direct and immediate application of force</w:t>
      </w:r>
    </w:p>
    <w:p w14:paraId="44BDF4E0" w14:textId="77777777" w:rsidR="00253031" w:rsidRPr="008F1573" w:rsidRDefault="00253031" w:rsidP="0067309C">
      <w:pPr>
        <w:pStyle w:val="NoteLevel1"/>
        <w:keepNext w:val="0"/>
        <w:numPr>
          <w:ilvl w:val="1"/>
          <w:numId w:val="7"/>
        </w:numPr>
        <w:rPr>
          <w:rFonts w:ascii="Calibri" w:hAnsi="Calibri"/>
          <w:sz w:val="20"/>
          <w:szCs w:val="20"/>
        </w:rPr>
      </w:pPr>
      <w:r w:rsidRPr="008F1573">
        <w:rPr>
          <w:rFonts w:ascii="Calibri" w:hAnsi="Calibri"/>
          <w:sz w:val="20"/>
          <w:szCs w:val="20"/>
        </w:rPr>
        <w:t>Must prove intent to commit act</w:t>
      </w:r>
    </w:p>
    <w:p w14:paraId="4667FC08" w14:textId="77777777" w:rsidR="00253031" w:rsidRPr="008F1573" w:rsidRDefault="00253031" w:rsidP="0067309C">
      <w:pPr>
        <w:pStyle w:val="NoteLevel1"/>
        <w:keepNext w:val="0"/>
        <w:numPr>
          <w:ilvl w:val="0"/>
          <w:numId w:val="7"/>
        </w:numPr>
        <w:rPr>
          <w:rFonts w:ascii="Calibri" w:hAnsi="Calibri"/>
          <w:sz w:val="20"/>
          <w:szCs w:val="20"/>
        </w:rPr>
      </w:pPr>
      <w:r w:rsidRPr="008F1573">
        <w:rPr>
          <w:rFonts w:ascii="Calibri" w:hAnsi="Calibri"/>
          <w:sz w:val="20"/>
          <w:szCs w:val="20"/>
        </w:rPr>
        <w:t>D:</w:t>
      </w:r>
    </w:p>
    <w:p w14:paraId="1E3CA3C3" w14:textId="77777777" w:rsidR="00253031" w:rsidRPr="008F1573" w:rsidRDefault="00253031" w:rsidP="0067309C">
      <w:pPr>
        <w:pStyle w:val="NoteLevel1"/>
        <w:keepNext w:val="0"/>
        <w:numPr>
          <w:ilvl w:val="1"/>
          <w:numId w:val="7"/>
        </w:numPr>
        <w:rPr>
          <w:rFonts w:ascii="Calibri" w:hAnsi="Calibri"/>
          <w:sz w:val="20"/>
          <w:szCs w:val="20"/>
        </w:rPr>
      </w:pPr>
      <w:r w:rsidRPr="008F1573">
        <w:rPr>
          <w:rFonts w:ascii="Calibri" w:hAnsi="Calibri"/>
          <w:sz w:val="20"/>
          <w:szCs w:val="20"/>
        </w:rPr>
        <w:t>Must prove the action was not intentional</w:t>
      </w:r>
    </w:p>
    <w:p w14:paraId="1763360D" w14:textId="77777777" w:rsidR="00253031" w:rsidRPr="008F1573" w:rsidRDefault="00253031" w:rsidP="0067309C">
      <w:pPr>
        <w:pStyle w:val="NoteLevel1"/>
        <w:keepNext w:val="0"/>
        <w:numPr>
          <w:ilvl w:val="0"/>
          <w:numId w:val="0"/>
        </w:numPr>
        <w:rPr>
          <w:rFonts w:ascii="Calibri" w:hAnsi="Calibri"/>
          <w:sz w:val="20"/>
          <w:szCs w:val="20"/>
        </w:rPr>
      </w:pPr>
      <w:r w:rsidRPr="008F1573">
        <w:rPr>
          <w:rFonts w:ascii="Calibri" w:hAnsi="Calibri"/>
          <w:sz w:val="20"/>
          <w:szCs w:val="20"/>
        </w:rPr>
        <w:t>Case (Negligence)</w:t>
      </w:r>
    </w:p>
    <w:p w14:paraId="541D4BC4" w14:textId="77777777" w:rsidR="00253031" w:rsidRPr="008F1573" w:rsidRDefault="00253031" w:rsidP="0067309C">
      <w:pPr>
        <w:pStyle w:val="NoteLevel1"/>
        <w:keepNext w:val="0"/>
        <w:numPr>
          <w:ilvl w:val="0"/>
          <w:numId w:val="8"/>
        </w:numPr>
        <w:rPr>
          <w:rFonts w:ascii="Calibri" w:hAnsi="Calibri"/>
          <w:sz w:val="20"/>
          <w:szCs w:val="20"/>
        </w:rPr>
      </w:pPr>
      <w:r w:rsidRPr="008F1573">
        <w:rPr>
          <w:rFonts w:ascii="Calibri" w:hAnsi="Calibri"/>
          <w:sz w:val="20"/>
          <w:szCs w:val="20"/>
        </w:rPr>
        <w:t>P must prove:</w:t>
      </w:r>
    </w:p>
    <w:p w14:paraId="02F07D24" w14:textId="77777777" w:rsidR="00253031" w:rsidRPr="008F1573" w:rsidRDefault="00253031" w:rsidP="0067309C">
      <w:pPr>
        <w:pStyle w:val="NoteLevel1"/>
        <w:keepNext w:val="0"/>
        <w:numPr>
          <w:ilvl w:val="1"/>
          <w:numId w:val="8"/>
        </w:numPr>
        <w:rPr>
          <w:rFonts w:ascii="Calibri" w:hAnsi="Calibri"/>
          <w:sz w:val="20"/>
          <w:szCs w:val="20"/>
        </w:rPr>
      </w:pPr>
      <w:r w:rsidRPr="008F1573">
        <w:rPr>
          <w:rFonts w:ascii="Calibri" w:hAnsi="Calibri"/>
          <w:sz w:val="20"/>
          <w:szCs w:val="20"/>
        </w:rPr>
        <w:t>Harm required for action</w:t>
      </w:r>
    </w:p>
    <w:p w14:paraId="5EFD86DF" w14:textId="6B611737" w:rsidR="00253031" w:rsidRPr="008F1573" w:rsidRDefault="00016302" w:rsidP="0067309C">
      <w:pPr>
        <w:pStyle w:val="NoteLevel1"/>
        <w:keepNext w:val="0"/>
        <w:numPr>
          <w:ilvl w:val="1"/>
          <w:numId w:val="8"/>
        </w:numPr>
        <w:rPr>
          <w:rFonts w:ascii="Calibri" w:hAnsi="Calibri"/>
          <w:sz w:val="20"/>
          <w:szCs w:val="20"/>
        </w:rPr>
      </w:pPr>
      <w:r w:rsidRPr="008F1573">
        <w:rPr>
          <w:rFonts w:ascii="Calibri" w:hAnsi="Calibri"/>
          <w:sz w:val="20"/>
          <w:szCs w:val="20"/>
        </w:rPr>
        <w:t>Harm o</w:t>
      </w:r>
      <w:r w:rsidR="00253031" w:rsidRPr="008F1573">
        <w:rPr>
          <w:rFonts w:ascii="Calibri" w:hAnsi="Calibri"/>
          <w:sz w:val="20"/>
          <w:szCs w:val="20"/>
        </w:rPr>
        <w:t>ccurred as a result of intentional or negligent action (fault)</w:t>
      </w:r>
    </w:p>
    <w:p w14:paraId="3F2C0D14" w14:textId="77777777" w:rsidR="00253031" w:rsidRPr="008F1573" w:rsidRDefault="00253031" w:rsidP="0067309C">
      <w:pPr>
        <w:pStyle w:val="NoteLevel1"/>
        <w:keepNext w:val="0"/>
        <w:numPr>
          <w:ilvl w:val="0"/>
          <w:numId w:val="8"/>
        </w:numPr>
        <w:rPr>
          <w:rFonts w:ascii="Calibri" w:hAnsi="Calibri"/>
          <w:sz w:val="20"/>
          <w:szCs w:val="20"/>
        </w:rPr>
      </w:pPr>
      <w:r w:rsidRPr="008F1573">
        <w:rPr>
          <w:rFonts w:ascii="Calibri" w:hAnsi="Calibri"/>
          <w:sz w:val="20"/>
          <w:szCs w:val="20"/>
        </w:rPr>
        <w:t>However, the onus of proof may be shifted to the D in some cases (see Cook v. Lewis)</w:t>
      </w:r>
    </w:p>
    <w:p w14:paraId="17FE909C" w14:textId="77777777" w:rsidR="00253031" w:rsidRPr="008F1573" w:rsidRDefault="00253031" w:rsidP="0067309C">
      <w:pPr>
        <w:pStyle w:val="NoteLevel1"/>
        <w:keepNext w:val="0"/>
        <w:numPr>
          <w:ilvl w:val="0"/>
          <w:numId w:val="8"/>
        </w:numPr>
        <w:rPr>
          <w:rFonts w:ascii="Calibri" w:hAnsi="Calibri"/>
          <w:sz w:val="20"/>
          <w:szCs w:val="20"/>
        </w:rPr>
      </w:pPr>
      <w:r w:rsidRPr="008F1573">
        <w:rPr>
          <w:rFonts w:ascii="Calibri" w:hAnsi="Calibri"/>
          <w:sz w:val="20"/>
          <w:szCs w:val="20"/>
        </w:rPr>
        <w:t>Typically applied to unintentional and indirect actions (direct actions were trespass)</w:t>
      </w:r>
    </w:p>
    <w:p w14:paraId="0A37ED43" w14:textId="13400285" w:rsidR="00253031" w:rsidRPr="008F1573" w:rsidRDefault="00253031" w:rsidP="0067309C">
      <w:pPr>
        <w:pStyle w:val="NoteLevel1"/>
        <w:keepNext w:val="0"/>
        <w:numPr>
          <w:ilvl w:val="1"/>
          <w:numId w:val="8"/>
        </w:numPr>
        <w:rPr>
          <w:rFonts w:ascii="Calibri" w:hAnsi="Calibri"/>
          <w:sz w:val="20"/>
          <w:szCs w:val="20"/>
        </w:rPr>
      </w:pPr>
      <w:r w:rsidRPr="008F1573">
        <w:rPr>
          <w:rFonts w:ascii="Calibri" w:hAnsi="Calibri"/>
          <w:sz w:val="20"/>
          <w:szCs w:val="20"/>
        </w:rPr>
        <w:t>However, deliberate and indirect harm would qualify as negligence as well</w:t>
      </w:r>
    </w:p>
    <w:p w14:paraId="2B73D01F" w14:textId="1FE5AD9A" w:rsidR="00880071" w:rsidRPr="008F1573" w:rsidRDefault="00437BEA" w:rsidP="0067309C">
      <w:pPr>
        <w:pStyle w:val="NoteLevel1"/>
        <w:keepNext w:val="0"/>
        <w:numPr>
          <w:ilvl w:val="0"/>
          <w:numId w:val="0"/>
        </w:numPr>
        <w:rPr>
          <w:rFonts w:ascii="Calibri" w:hAnsi="Calibri"/>
          <w:sz w:val="20"/>
          <w:szCs w:val="20"/>
        </w:rPr>
      </w:pPr>
      <w:r w:rsidRPr="008F1573">
        <w:rPr>
          <w:rFonts w:ascii="Calibri" w:hAnsi="Calibri"/>
          <w:noProof/>
          <w:sz w:val="20"/>
          <w:szCs w:val="20"/>
          <w:lang w:val="en-US"/>
        </w:rPr>
        <w:drawing>
          <wp:anchor distT="0" distB="0" distL="114300" distR="114300" simplePos="0" relativeHeight="251664384" behindDoc="0" locked="0" layoutInCell="1" allowOverlap="1" wp14:anchorId="1A990522" wp14:editId="355D0DE3">
            <wp:simplePos x="0" y="0"/>
            <wp:positionH relativeFrom="column">
              <wp:posOffset>3329940</wp:posOffset>
            </wp:positionH>
            <wp:positionV relativeFrom="paragraph">
              <wp:posOffset>104775</wp:posOffset>
            </wp:positionV>
            <wp:extent cx="3444875" cy="598805"/>
            <wp:effectExtent l="0" t="0" r="9525" b="10795"/>
            <wp:wrapTight wrapText="bothSides">
              <wp:wrapPolygon edited="0">
                <wp:start x="0" y="0"/>
                <wp:lineTo x="0" y="21073"/>
                <wp:lineTo x="21500" y="21073"/>
                <wp:lineTo x="215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4875"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BFE395" w14:textId="404E88DF" w:rsidR="004540DD" w:rsidRPr="008F1573" w:rsidRDefault="00880071"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1.5 </w:t>
      </w:r>
      <w:r w:rsidR="005C44A3" w:rsidRPr="008F1573">
        <w:rPr>
          <w:rFonts w:ascii="Calibri" w:hAnsi="Calibri"/>
          <w:b/>
          <w:sz w:val="20"/>
          <w:szCs w:val="20"/>
        </w:rPr>
        <w:t>The Bases for Imposing Liability in Tort</w:t>
      </w:r>
    </w:p>
    <w:p w14:paraId="29311D1D" w14:textId="0C6C1ECC" w:rsidR="005A7F31" w:rsidRPr="008F1573" w:rsidRDefault="005A7F31" w:rsidP="0067309C">
      <w:pPr>
        <w:pStyle w:val="NoteLevel1"/>
        <w:keepNext w:val="0"/>
        <w:numPr>
          <w:ilvl w:val="0"/>
          <w:numId w:val="0"/>
        </w:numPr>
        <w:jc w:val="center"/>
        <w:rPr>
          <w:rFonts w:ascii="Calibri" w:hAnsi="Calibri"/>
          <w:sz w:val="20"/>
          <w:szCs w:val="20"/>
        </w:rPr>
      </w:pPr>
    </w:p>
    <w:p w14:paraId="3929D5C8" w14:textId="5A8A82D6" w:rsidR="005A7F31" w:rsidRPr="008F1573" w:rsidRDefault="004A7C64"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(a) </w:t>
      </w:r>
      <w:r w:rsidR="005A7F31" w:rsidRPr="008F1573">
        <w:rPr>
          <w:rFonts w:ascii="Calibri" w:hAnsi="Calibri"/>
          <w:sz w:val="20"/>
          <w:szCs w:val="20"/>
        </w:rPr>
        <w:t>Absolute Liability</w:t>
      </w:r>
    </w:p>
    <w:p w14:paraId="77EADEF5" w14:textId="3A1D6FA2" w:rsidR="004A7C64" w:rsidRPr="008F1573" w:rsidRDefault="00437BEA" w:rsidP="0067309C">
      <w:pPr>
        <w:pStyle w:val="NoteLevel1"/>
        <w:keepNext w:val="0"/>
        <w:numPr>
          <w:ilvl w:val="0"/>
          <w:numId w:val="10"/>
        </w:numPr>
        <w:rPr>
          <w:rFonts w:ascii="Calibri" w:hAnsi="Calibri"/>
          <w:sz w:val="20"/>
          <w:szCs w:val="20"/>
        </w:rPr>
      </w:pPr>
      <w:r w:rsidRPr="008F1573">
        <w:rPr>
          <w:rFonts w:ascii="Calibri" w:hAnsi="Calibri"/>
          <w:sz w:val="20"/>
          <w:szCs w:val="20"/>
        </w:rPr>
        <w:t>P m</w:t>
      </w:r>
      <w:r w:rsidR="004A7C64" w:rsidRPr="008F1573">
        <w:rPr>
          <w:rFonts w:ascii="Calibri" w:hAnsi="Calibri"/>
          <w:sz w:val="20"/>
          <w:szCs w:val="20"/>
        </w:rPr>
        <w:t>ust prove loss only</w:t>
      </w:r>
    </w:p>
    <w:p w14:paraId="14FB38AB" w14:textId="36D801F0" w:rsidR="005A7F31" w:rsidRPr="008F1573" w:rsidRDefault="00256A84" w:rsidP="0067309C">
      <w:pPr>
        <w:pStyle w:val="NoteLevel1"/>
        <w:keepNext w:val="0"/>
        <w:numPr>
          <w:ilvl w:val="0"/>
          <w:numId w:val="10"/>
        </w:numPr>
        <w:rPr>
          <w:rFonts w:ascii="Calibri" w:hAnsi="Calibri"/>
          <w:sz w:val="20"/>
          <w:szCs w:val="20"/>
        </w:rPr>
      </w:pPr>
      <w:r w:rsidRPr="008F1573">
        <w:rPr>
          <w:rFonts w:ascii="Calibri" w:hAnsi="Calibri"/>
          <w:sz w:val="20"/>
          <w:szCs w:val="20"/>
        </w:rPr>
        <w:t>No</w:t>
      </w:r>
      <w:r w:rsidR="00EC400F" w:rsidRPr="008F1573">
        <w:rPr>
          <w:rFonts w:ascii="Calibri" w:hAnsi="Calibri"/>
          <w:sz w:val="20"/>
          <w:szCs w:val="20"/>
        </w:rPr>
        <w:t xml:space="preserve"> defenc</w:t>
      </w:r>
      <w:r w:rsidR="004A7C64" w:rsidRPr="008F1573">
        <w:rPr>
          <w:rFonts w:ascii="Calibri" w:hAnsi="Calibri"/>
          <w:sz w:val="20"/>
          <w:szCs w:val="20"/>
        </w:rPr>
        <w:t>e in fault (intentional or negligent)</w:t>
      </w:r>
    </w:p>
    <w:p w14:paraId="1A75BAC3" w14:textId="4DEB5527" w:rsidR="00B52647" w:rsidRPr="008F1573" w:rsidRDefault="00873215"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(b) </w:t>
      </w:r>
      <w:r w:rsidR="00B52647" w:rsidRPr="008F1573">
        <w:rPr>
          <w:rFonts w:ascii="Calibri" w:hAnsi="Calibri"/>
          <w:sz w:val="20"/>
          <w:szCs w:val="20"/>
        </w:rPr>
        <w:t>Strict Liability</w:t>
      </w:r>
    </w:p>
    <w:p w14:paraId="32504EC9" w14:textId="361A7998" w:rsidR="00873215" w:rsidRPr="008F1573" w:rsidRDefault="00256A84" w:rsidP="0067309C">
      <w:pPr>
        <w:pStyle w:val="NoteLevel1"/>
        <w:keepNext w:val="0"/>
        <w:numPr>
          <w:ilvl w:val="0"/>
          <w:numId w:val="10"/>
        </w:numPr>
        <w:rPr>
          <w:rFonts w:ascii="Calibri" w:hAnsi="Calibri"/>
          <w:sz w:val="20"/>
          <w:szCs w:val="20"/>
        </w:rPr>
      </w:pPr>
      <w:r w:rsidRPr="008F1573">
        <w:rPr>
          <w:rFonts w:ascii="Calibri" w:hAnsi="Calibri"/>
          <w:sz w:val="20"/>
          <w:szCs w:val="20"/>
        </w:rPr>
        <w:t>P must prove loss only</w:t>
      </w:r>
    </w:p>
    <w:p w14:paraId="29C093BA" w14:textId="4BE75DD6" w:rsidR="00B52647" w:rsidRPr="008F1573" w:rsidRDefault="00B80575" w:rsidP="0067309C">
      <w:pPr>
        <w:pStyle w:val="NoteLevel1"/>
        <w:keepNext w:val="0"/>
        <w:numPr>
          <w:ilvl w:val="0"/>
          <w:numId w:val="10"/>
        </w:numPr>
        <w:rPr>
          <w:rFonts w:ascii="Calibri" w:hAnsi="Calibri"/>
          <w:sz w:val="20"/>
          <w:szCs w:val="20"/>
        </w:rPr>
      </w:pPr>
      <w:r w:rsidRPr="008F1573">
        <w:rPr>
          <w:rFonts w:ascii="Calibri" w:hAnsi="Calibri"/>
          <w:sz w:val="20"/>
          <w:szCs w:val="20"/>
        </w:rPr>
        <w:t>Few defences available;</w:t>
      </w:r>
      <w:r w:rsidR="003322FB" w:rsidRPr="008F1573">
        <w:rPr>
          <w:rFonts w:ascii="Calibri" w:hAnsi="Calibri"/>
          <w:sz w:val="20"/>
          <w:szCs w:val="20"/>
        </w:rPr>
        <w:t xml:space="preserve"> can still be liable without intention or negligence</w:t>
      </w:r>
    </w:p>
    <w:p w14:paraId="22725AAB" w14:textId="4970EFAA" w:rsidR="00156CF1" w:rsidRPr="008F1573" w:rsidRDefault="00156CF1" w:rsidP="0067309C">
      <w:pPr>
        <w:pStyle w:val="NoteLevel1"/>
        <w:keepNext w:val="0"/>
        <w:numPr>
          <w:ilvl w:val="1"/>
          <w:numId w:val="10"/>
        </w:numPr>
        <w:rPr>
          <w:rFonts w:ascii="Calibri" w:hAnsi="Calibri"/>
          <w:color w:val="0000FF"/>
          <w:sz w:val="20"/>
          <w:szCs w:val="20"/>
        </w:rPr>
      </w:pPr>
      <w:r w:rsidRPr="008F1573">
        <w:rPr>
          <w:rFonts w:ascii="Calibri" w:hAnsi="Calibri"/>
          <w:color w:val="0000FF"/>
          <w:sz w:val="20"/>
          <w:szCs w:val="20"/>
        </w:rPr>
        <w:t>Rylands v. Fletcher (1868)</w:t>
      </w:r>
    </w:p>
    <w:p w14:paraId="0CA72374" w14:textId="6D08CFA4" w:rsidR="00156CF1" w:rsidRPr="008F1573" w:rsidRDefault="005773FB" w:rsidP="0067309C">
      <w:pPr>
        <w:pStyle w:val="NoteLevel1"/>
        <w:keepNext w:val="0"/>
        <w:numPr>
          <w:ilvl w:val="2"/>
          <w:numId w:val="10"/>
        </w:numPr>
        <w:rPr>
          <w:rFonts w:ascii="Calibri" w:hAnsi="Calibri"/>
          <w:sz w:val="20"/>
          <w:szCs w:val="20"/>
        </w:rPr>
      </w:pPr>
      <w:r w:rsidRPr="008F1573">
        <w:rPr>
          <w:rFonts w:ascii="Calibri" w:hAnsi="Calibri"/>
          <w:sz w:val="20"/>
          <w:szCs w:val="20"/>
        </w:rPr>
        <w:t>D</w:t>
      </w:r>
      <w:r w:rsidR="00156CF1" w:rsidRPr="008F1573">
        <w:rPr>
          <w:rFonts w:ascii="Calibri" w:hAnsi="Calibri"/>
          <w:sz w:val="20"/>
          <w:szCs w:val="20"/>
        </w:rPr>
        <w:t xml:space="preserve"> water reservoir broke and flooded </w:t>
      </w:r>
      <w:r w:rsidRPr="008F1573">
        <w:rPr>
          <w:rFonts w:ascii="Calibri" w:hAnsi="Calibri"/>
          <w:sz w:val="20"/>
          <w:szCs w:val="20"/>
        </w:rPr>
        <w:t>P’s</w:t>
      </w:r>
      <w:r w:rsidR="00156CF1" w:rsidRPr="008F1573">
        <w:rPr>
          <w:rFonts w:ascii="Calibri" w:hAnsi="Calibri"/>
          <w:sz w:val="20"/>
          <w:szCs w:val="20"/>
        </w:rPr>
        <w:t xml:space="preserve"> lands; held</w:t>
      </w:r>
      <w:r w:rsidR="00092661" w:rsidRPr="008F1573">
        <w:rPr>
          <w:rFonts w:ascii="Calibri" w:hAnsi="Calibri"/>
          <w:sz w:val="20"/>
          <w:szCs w:val="20"/>
        </w:rPr>
        <w:t xml:space="preserve"> liable </w:t>
      </w:r>
      <w:r w:rsidR="003C3931" w:rsidRPr="008F1573">
        <w:rPr>
          <w:rFonts w:ascii="Calibri" w:hAnsi="Calibri"/>
          <w:sz w:val="20"/>
          <w:szCs w:val="20"/>
        </w:rPr>
        <w:t>w/o</w:t>
      </w:r>
      <w:r w:rsidR="00092661" w:rsidRPr="008F1573">
        <w:rPr>
          <w:rFonts w:ascii="Calibri" w:hAnsi="Calibri"/>
          <w:sz w:val="20"/>
          <w:szCs w:val="20"/>
        </w:rPr>
        <w:t xml:space="preserve"> intentional or negligent action</w:t>
      </w:r>
    </w:p>
    <w:p w14:paraId="6A015E6F" w14:textId="78B5BB43" w:rsidR="00156CF1" w:rsidRPr="008F1573" w:rsidRDefault="00156CF1" w:rsidP="0067309C">
      <w:pPr>
        <w:pStyle w:val="NoteLevel1"/>
        <w:keepNext w:val="0"/>
        <w:numPr>
          <w:ilvl w:val="2"/>
          <w:numId w:val="10"/>
        </w:numPr>
        <w:rPr>
          <w:rFonts w:ascii="Calibri" w:hAnsi="Calibri"/>
          <w:sz w:val="20"/>
          <w:szCs w:val="20"/>
        </w:rPr>
      </w:pPr>
      <w:r w:rsidRPr="008F1573">
        <w:rPr>
          <w:rFonts w:ascii="Calibri" w:hAnsi="Calibri"/>
          <w:sz w:val="20"/>
          <w:szCs w:val="20"/>
        </w:rPr>
        <w:t xml:space="preserve">Only defence available to </w:t>
      </w:r>
      <w:r w:rsidR="005773FB" w:rsidRPr="008F1573">
        <w:rPr>
          <w:rFonts w:ascii="Calibri" w:hAnsi="Calibri"/>
          <w:sz w:val="20"/>
          <w:szCs w:val="20"/>
        </w:rPr>
        <w:t>D</w:t>
      </w:r>
      <w:r w:rsidRPr="008F1573">
        <w:rPr>
          <w:rFonts w:ascii="Calibri" w:hAnsi="Calibri"/>
          <w:sz w:val="20"/>
          <w:szCs w:val="20"/>
        </w:rPr>
        <w:t xml:space="preserve"> was to </w:t>
      </w:r>
      <w:r w:rsidR="00092661" w:rsidRPr="008F1573">
        <w:rPr>
          <w:rFonts w:ascii="Calibri" w:hAnsi="Calibri"/>
          <w:sz w:val="20"/>
          <w:szCs w:val="20"/>
        </w:rPr>
        <w:t>prove the action</w:t>
      </w:r>
      <w:r w:rsidRPr="008F1573">
        <w:rPr>
          <w:rFonts w:ascii="Calibri" w:hAnsi="Calibri"/>
          <w:sz w:val="20"/>
          <w:szCs w:val="20"/>
        </w:rPr>
        <w:t xml:space="preserve"> was caused by a </w:t>
      </w:r>
      <w:r w:rsidR="005773FB" w:rsidRPr="008F1573">
        <w:rPr>
          <w:rFonts w:ascii="Calibri" w:hAnsi="Calibri"/>
          <w:sz w:val="20"/>
          <w:szCs w:val="20"/>
        </w:rPr>
        <w:t>3</w:t>
      </w:r>
      <w:r w:rsidR="005773FB" w:rsidRPr="008F1573">
        <w:rPr>
          <w:rFonts w:ascii="Calibri" w:hAnsi="Calibri"/>
          <w:sz w:val="20"/>
          <w:szCs w:val="20"/>
          <w:vertAlign w:val="superscript"/>
        </w:rPr>
        <w:t>rd</w:t>
      </w:r>
      <w:r w:rsidR="00D977E4" w:rsidRPr="008F1573">
        <w:rPr>
          <w:rFonts w:ascii="Calibri" w:hAnsi="Calibri"/>
          <w:sz w:val="20"/>
          <w:szCs w:val="20"/>
        </w:rPr>
        <w:t xml:space="preserve"> party </w:t>
      </w:r>
      <w:r w:rsidRPr="008F1573">
        <w:rPr>
          <w:rFonts w:ascii="Calibri" w:hAnsi="Calibri"/>
          <w:sz w:val="20"/>
          <w:szCs w:val="20"/>
        </w:rPr>
        <w:t>or an ‘act of god’</w:t>
      </w:r>
    </w:p>
    <w:p w14:paraId="05BD9C64" w14:textId="7D762DE2" w:rsidR="005F24D0" w:rsidRPr="008F1573" w:rsidRDefault="00204A38" w:rsidP="0067309C">
      <w:pPr>
        <w:pStyle w:val="NoteLevel1"/>
        <w:keepNext w:val="0"/>
        <w:numPr>
          <w:ilvl w:val="0"/>
          <w:numId w:val="10"/>
        </w:numPr>
        <w:rPr>
          <w:rFonts w:ascii="Calibri" w:hAnsi="Calibri"/>
          <w:sz w:val="20"/>
          <w:szCs w:val="20"/>
        </w:rPr>
      </w:pPr>
      <w:r w:rsidRPr="008F1573">
        <w:rPr>
          <w:rFonts w:ascii="Calibri" w:hAnsi="Calibri"/>
          <w:sz w:val="20"/>
          <w:szCs w:val="20"/>
        </w:rPr>
        <w:t xml:space="preserve">Historically present in </w:t>
      </w:r>
      <w:r w:rsidR="00441696" w:rsidRPr="008F1573">
        <w:rPr>
          <w:rFonts w:ascii="Calibri" w:hAnsi="Calibri"/>
          <w:sz w:val="20"/>
          <w:szCs w:val="20"/>
        </w:rPr>
        <w:t xml:space="preserve">the </w:t>
      </w:r>
      <w:r w:rsidRPr="008F1573">
        <w:rPr>
          <w:rFonts w:ascii="Calibri" w:hAnsi="Calibri"/>
          <w:sz w:val="20"/>
          <w:szCs w:val="20"/>
        </w:rPr>
        <w:t>‘</w:t>
      </w:r>
      <w:r w:rsidR="00441696" w:rsidRPr="008F1573">
        <w:rPr>
          <w:rFonts w:ascii="Calibri" w:hAnsi="Calibri"/>
          <w:sz w:val="20"/>
          <w:szCs w:val="20"/>
        </w:rPr>
        <w:t>law of animals</w:t>
      </w:r>
      <w:r w:rsidRPr="008F1573">
        <w:rPr>
          <w:rFonts w:ascii="Calibri" w:hAnsi="Calibri"/>
          <w:sz w:val="20"/>
          <w:szCs w:val="20"/>
        </w:rPr>
        <w:t>’</w:t>
      </w:r>
      <w:r w:rsidR="008C3543" w:rsidRPr="008F1573">
        <w:rPr>
          <w:rFonts w:ascii="Calibri" w:hAnsi="Calibri"/>
          <w:sz w:val="20"/>
          <w:szCs w:val="20"/>
        </w:rPr>
        <w:t xml:space="preserve"> – at fault for damage caused by your cattle</w:t>
      </w:r>
    </w:p>
    <w:p w14:paraId="7854ABFF" w14:textId="3C3EA640" w:rsidR="00A07AE7" w:rsidRPr="008F1573" w:rsidRDefault="00C7448A" w:rsidP="0067309C">
      <w:pPr>
        <w:pStyle w:val="NoteLevel1"/>
        <w:keepNext w:val="0"/>
        <w:numPr>
          <w:ilvl w:val="0"/>
          <w:numId w:val="10"/>
        </w:numPr>
        <w:rPr>
          <w:rFonts w:ascii="Calibri" w:hAnsi="Calibri"/>
          <w:sz w:val="20"/>
          <w:szCs w:val="20"/>
        </w:rPr>
      </w:pPr>
      <w:r w:rsidRPr="008F1573">
        <w:rPr>
          <w:rFonts w:ascii="Calibri" w:hAnsi="Calibri"/>
          <w:sz w:val="20"/>
          <w:szCs w:val="20"/>
        </w:rPr>
        <w:t xml:space="preserve">Most common in the doctrine of </w:t>
      </w:r>
      <w:r w:rsidRPr="008F1573">
        <w:rPr>
          <w:rFonts w:ascii="Calibri" w:hAnsi="Calibri"/>
          <w:b/>
          <w:sz w:val="20"/>
          <w:szCs w:val="20"/>
        </w:rPr>
        <w:t>vicarious li</w:t>
      </w:r>
      <w:r w:rsidR="00A07AE7" w:rsidRPr="008F1573">
        <w:rPr>
          <w:rFonts w:ascii="Calibri" w:hAnsi="Calibri"/>
          <w:b/>
          <w:sz w:val="20"/>
          <w:szCs w:val="20"/>
        </w:rPr>
        <w:t>ability</w:t>
      </w:r>
    </w:p>
    <w:p w14:paraId="5D6375A2" w14:textId="64C29CE2" w:rsidR="00B945FB" w:rsidRPr="008F1573" w:rsidRDefault="009412BE" w:rsidP="0067309C">
      <w:pPr>
        <w:pStyle w:val="NoteLevel1"/>
        <w:keepNext w:val="0"/>
        <w:numPr>
          <w:ilvl w:val="1"/>
          <w:numId w:val="10"/>
        </w:numPr>
        <w:rPr>
          <w:rFonts w:ascii="Calibri" w:hAnsi="Calibri"/>
          <w:sz w:val="20"/>
          <w:szCs w:val="20"/>
        </w:rPr>
      </w:pPr>
      <w:r w:rsidRPr="008F1573">
        <w:rPr>
          <w:rFonts w:ascii="Calibri" w:hAnsi="Calibri"/>
          <w:sz w:val="20"/>
          <w:szCs w:val="20"/>
        </w:rPr>
        <w:t xml:space="preserve">Can be </w:t>
      </w:r>
      <w:r w:rsidR="00787A07" w:rsidRPr="008F1573">
        <w:rPr>
          <w:rFonts w:ascii="Calibri" w:hAnsi="Calibri"/>
          <w:sz w:val="20"/>
          <w:szCs w:val="20"/>
        </w:rPr>
        <w:t>liable</w:t>
      </w:r>
      <w:r w:rsidRPr="008F1573">
        <w:rPr>
          <w:rFonts w:ascii="Calibri" w:hAnsi="Calibri"/>
          <w:sz w:val="20"/>
          <w:szCs w:val="20"/>
        </w:rPr>
        <w:t xml:space="preserve"> for the actions of others</w:t>
      </w:r>
      <w:r w:rsidR="005B0DAD" w:rsidRPr="008F1573">
        <w:rPr>
          <w:rFonts w:ascii="Calibri" w:hAnsi="Calibri"/>
          <w:sz w:val="20"/>
          <w:szCs w:val="20"/>
        </w:rPr>
        <w:t>; m</w:t>
      </w:r>
      <w:r w:rsidR="0085016D" w:rsidRPr="008F1573">
        <w:rPr>
          <w:rFonts w:ascii="Calibri" w:hAnsi="Calibri"/>
          <w:sz w:val="20"/>
          <w:szCs w:val="20"/>
        </w:rPr>
        <w:t>ost often an</w:t>
      </w:r>
      <w:r w:rsidR="00787A07" w:rsidRPr="008F1573">
        <w:rPr>
          <w:rFonts w:ascii="Calibri" w:hAnsi="Calibri"/>
          <w:sz w:val="20"/>
          <w:szCs w:val="20"/>
        </w:rPr>
        <w:t xml:space="preserve"> employer being liable for their employee</w:t>
      </w:r>
    </w:p>
    <w:p w14:paraId="600497F3" w14:textId="4D3E9A93" w:rsidR="00787A07" w:rsidRPr="008F1573" w:rsidRDefault="00B945FB" w:rsidP="0067309C">
      <w:pPr>
        <w:pStyle w:val="NoteLevel1"/>
        <w:keepNext w:val="0"/>
        <w:numPr>
          <w:ilvl w:val="1"/>
          <w:numId w:val="10"/>
        </w:numPr>
        <w:rPr>
          <w:rFonts w:ascii="Calibri" w:hAnsi="Calibri"/>
          <w:sz w:val="20"/>
          <w:szCs w:val="20"/>
        </w:rPr>
      </w:pPr>
      <w:r w:rsidRPr="008F1573">
        <w:rPr>
          <w:rFonts w:ascii="Calibri" w:hAnsi="Calibri"/>
          <w:sz w:val="20"/>
          <w:szCs w:val="20"/>
        </w:rPr>
        <w:t>The employer is automatically liable for a tort</w:t>
      </w:r>
      <w:r w:rsidR="00C5736F" w:rsidRPr="008F1573">
        <w:rPr>
          <w:rFonts w:ascii="Calibri" w:hAnsi="Calibri"/>
          <w:sz w:val="20"/>
          <w:szCs w:val="20"/>
        </w:rPr>
        <w:t xml:space="preserve"> committed by their employee if</w:t>
      </w:r>
      <w:r w:rsidRPr="008F1573">
        <w:rPr>
          <w:rFonts w:ascii="Calibri" w:hAnsi="Calibri"/>
          <w:sz w:val="20"/>
          <w:szCs w:val="20"/>
        </w:rPr>
        <w:t xml:space="preserve"> the tort is proven to have occurred intentionally or negligently and </w:t>
      </w:r>
      <w:r w:rsidR="004F451A" w:rsidRPr="008F1573">
        <w:rPr>
          <w:rFonts w:ascii="Calibri" w:hAnsi="Calibri"/>
          <w:sz w:val="20"/>
          <w:szCs w:val="20"/>
        </w:rPr>
        <w:t>“</w:t>
      </w:r>
      <w:r w:rsidRPr="008F1573">
        <w:rPr>
          <w:rFonts w:ascii="Calibri" w:hAnsi="Calibri"/>
          <w:sz w:val="20"/>
          <w:szCs w:val="20"/>
        </w:rPr>
        <w:t>in the course of employment</w:t>
      </w:r>
      <w:r w:rsidR="004F451A" w:rsidRPr="008F1573">
        <w:rPr>
          <w:rFonts w:ascii="Calibri" w:hAnsi="Calibri"/>
          <w:sz w:val="20"/>
          <w:szCs w:val="20"/>
        </w:rPr>
        <w:t>”</w:t>
      </w:r>
    </w:p>
    <w:p w14:paraId="3A383EDF" w14:textId="30FC92A6" w:rsidR="00F04264" w:rsidRPr="008F1573" w:rsidRDefault="00D67AF4" w:rsidP="0067309C">
      <w:pPr>
        <w:pStyle w:val="NoteLevel1"/>
        <w:keepNext w:val="0"/>
        <w:numPr>
          <w:ilvl w:val="1"/>
          <w:numId w:val="10"/>
        </w:numPr>
        <w:rPr>
          <w:rFonts w:ascii="Calibri" w:hAnsi="Calibri"/>
          <w:sz w:val="20"/>
          <w:szCs w:val="20"/>
        </w:rPr>
      </w:pPr>
      <w:r w:rsidRPr="008F1573">
        <w:rPr>
          <w:rFonts w:ascii="Calibri" w:hAnsi="Calibri"/>
          <w:sz w:val="20"/>
          <w:szCs w:val="20"/>
        </w:rPr>
        <w:t>Has</w:t>
      </w:r>
      <w:r w:rsidR="00962408" w:rsidRPr="008F1573">
        <w:rPr>
          <w:rFonts w:ascii="Calibri" w:hAnsi="Calibri"/>
          <w:sz w:val="20"/>
          <w:szCs w:val="20"/>
        </w:rPr>
        <w:t xml:space="preserve"> a significant impact on damages; </w:t>
      </w:r>
      <w:r w:rsidR="0006492D" w:rsidRPr="008F1573">
        <w:rPr>
          <w:rFonts w:ascii="Calibri" w:hAnsi="Calibri"/>
          <w:sz w:val="20"/>
          <w:szCs w:val="20"/>
        </w:rPr>
        <w:t>employer has money</w:t>
      </w:r>
      <w:r w:rsidR="00CD5B3C" w:rsidRPr="008F1573">
        <w:rPr>
          <w:rFonts w:ascii="Calibri" w:hAnsi="Calibri"/>
          <w:sz w:val="20"/>
          <w:szCs w:val="20"/>
        </w:rPr>
        <w:t xml:space="preserve"> (or</w:t>
      </w:r>
      <w:r w:rsidR="00F04264" w:rsidRPr="008F1573">
        <w:rPr>
          <w:rFonts w:ascii="Calibri" w:hAnsi="Calibri"/>
          <w:sz w:val="20"/>
          <w:szCs w:val="20"/>
        </w:rPr>
        <w:t xml:space="preserve"> insurance)</w:t>
      </w:r>
    </w:p>
    <w:p w14:paraId="363E8EF6" w14:textId="42FAB492" w:rsidR="00FB2E87" w:rsidRPr="008F1573" w:rsidRDefault="00FB2E87" w:rsidP="0067309C">
      <w:pPr>
        <w:pStyle w:val="NoteLevel1"/>
        <w:keepNext w:val="0"/>
        <w:numPr>
          <w:ilvl w:val="2"/>
          <w:numId w:val="10"/>
        </w:numPr>
        <w:rPr>
          <w:rFonts w:ascii="Calibri" w:hAnsi="Calibri"/>
          <w:sz w:val="20"/>
          <w:szCs w:val="20"/>
        </w:rPr>
      </w:pPr>
      <w:r w:rsidRPr="008F1573">
        <w:rPr>
          <w:rFonts w:ascii="Calibri" w:hAnsi="Calibri"/>
          <w:sz w:val="20"/>
          <w:szCs w:val="20"/>
        </w:rPr>
        <w:t xml:space="preserve">For </w:t>
      </w:r>
      <w:r w:rsidR="002F3629" w:rsidRPr="008F1573">
        <w:rPr>
          <w:rFonts w:ascii="Calibri" w:hAnsi="Calibri"/>
          <w:sz w:val="20"/>
          <w:szCs w:val="20"/>
        </w:rPr>
        <w:t>civil servants</w:t>
      </w:r>
      <w:r w:rsidR="00C5736F" w:rsidRPr="008F1573">
        <w:rPr>
          <w:rFonts w:ascii="Calibri" w:hAnsi="Calibri"/>
          <w:sz w:val="20"/>
          <w:szCs w:val="20"/>
        </w:rPr>
        <w:t xml:space="preserve">, </w:t>
      </w:r>
      <w:r w:rsidR="002F3629" w:rsidRPr="008F1573">
        <w:rPr>
          <w:rFonts w:ascii="Calibri" w:hAnsi="Calibri"/>
          <w:sz w:val="20"/>
          <w:szCs w:val="20"/>
        </w:rPr>
        <w:t>legislation shifts liability</w:t>
      </w:r>
      <w:r w:rsidRPr="008F1573">
        <w:rPr>
          <w:rFonts w:ascii="Calibri" w:hAnsi="Calibri"/>
          <w:sz w:val="20"/>
          <w:szCs w:val="20"/>
        </w:rPr>
        <w:t xml:space="preserve"> </w:t>
      </w:r>
      <w:r w:rsidR="00800644" w:rsidRPr="008F1573">
        <w:rPr>
          <w:rFonts w:ascii="Calibri" w:hAnsi="Calibri"/>
          <w:sz w:val="20"/>
          <w:szCs w:val="20"/>
        </w:rPr>
        <w:t>onto the government</w:t>
      </w:r>
    </w:p>
    <w:p w14:paraId="113FD857" w14:textId="5BDDA98C" w:rsidR="00E724F4" w:rsidRPr="008F1573" w:rsidRDefault="00E724F4" w:rsidP="0067309C">
      <w:pPr>
        <w:pStyle w:val="NoteLevel1"/>
        <w:keepNext w:val="0"/>
        <w:numPr>
          <w:ilvl w:val="0"/>
          <w:numId w:val="0"/>
        </w:numPr>
        <w:rPr>
          <w:rFonts w:ascii="Calibri" w:hAnsi="Calibri"/>
          <w:sz w:val="20"/>
          <w:szCs w:val="20"/>
        </w:rPr>
      </w:pPr>
      <w:r w:rsidRPr="008F1573">
        <w:rPr>
          <w:rFonts w:ascii="Calibri" w:hAnsi="Calibri"/>
          <w:sz w:val="20"/>
          <w:szCs w:val="20"/>
        </w:rPr>
        <w:t>(c)</w:t>
      </w:r>
      <w:r w:rsidR="00F83AF6" w:rsidRPr="008F1573">
        <w:rPr>
          <w:rFonts w:ascii="Calibri" w:hAnsi="Calibri"/>
          <w:sz w:val="20"/>
          <w:szCs w:val="20"/>
        </w:rPr>
        <w:t xml:space="preserve"> Negligenc</w:t>
      </w:r>
      <w:r w:rsidRPr="008F1573">
        <w:rPr>
          <w:rFonts w:ascii="Calibri" w:hAnsi="Calibri"/>
          <w:sz w:val="20"/>
          <w:szCs w:val="20"/>
        </w:rPr>
        <w:t>e</w:t>
      </w:r>
    </w:p>
    <w:p w14:paraId="59CC7815" w14:textId="7984D7EE" w:rsidR="00AB4398" w:rsidRPr="008F1573" w:rsidRDefault="00AB4398" w:rsidP="0067309C">
      <w:pPr>
        <w:pStyle w:val="NoteLevel1"/>
        <w:keepNext w:val="0"/>
        <w:numPr>
          <w:ilvl w:val="0"/>
          <w:numId w:val="12"/>
        </w:numPr>
        <w:rPr>
          <w:rFonts w:ascii="Calibri" w:hAnsi="Calibri"/>
          <w:sz w:val="20"/>
          <w:szCs w:val="20"/>
        </w:rPr>
      </w:pPr>
      <w:r w:rsidRPr="008F1573">
        <w:rPr>
          <w:rFonts w:ascii="Calibri" w:hAnsi="Calibri"/>
          <w:sz w:val="20"/>
          <w:szCs w:val="20"/>
        </w:rPr>
        <w:t xml:space="preserve">P must prove loss </w:t>
      </w:r>
      <w:r w:rsidRPr="008F1573">
        <w:rPr>
          <w:rFonts w:ascii="Calibri" w:hAnsi="Calibri"/>
          <w:sz w:val="20"/>
          <w:szCs w:val="20"/>
          <w:u w:val="single"/>
        </w:rPr>
        <w:t>and</w:t>
      </w:r>
      <w:r w:rsidRPr="008F1573">
        <w:rPr>
          <w:rFonts w:ascii="Calibri" w:hAnsi="Calibri"/>
          <w:sz w:val="20"/>
          <w:szCs w:val="20"/>
        </w:rPr>
        <w:t xml:space="preserve"> that the D acted negligently</w:t>
      </w:r>
    </w:p>
    <w:p w14:paraId="068226A5" w14:textId="1585F8FE" w:rsidR="000B366F" w:rsidRPr="008F1573" w:rsidRDefault="005B190C" w:rsidP="0067309C">
      <w:pPr>
        <w:pStyle w:val="NoteLevel1"/>
        <w:keepNext w:val="0"/>
        <w:numPr>
          <w:ilvl w:val="0"/>
          <w:numId w:val="12"/>
        </w:numPr>
        <w:rPr>
          <w:rFonts w:ascii="Calibri" w:hAnsi="Calibri"/>
          <w:sz w:val="20"/>
          <w:szCs w:val="20"/>
        </w:rPr>
      </w:pPr>
      <w:r w:rsidRPr="008F1573">
        <w:rPr>
          <w:rFonts w:ascii="Calibri" w:hAnsi="Calibri"/>
          <w:sz w:val="20"/>
          <w:szCs w:val="20"/>
        </w:rPr>
        <w:t xml:space="preserve">That, their </w:t>
      </w:r>
      <w:r w:rsidR="000B366F" w:rsidRPr="008F1573">
        <w:rPr>
          <w:rFonts w:ascii="Calibri" w:hAnsi="Calibri"/>
          <w:sz w:val="20"/>
          <w:szCs w:val="20"/>
        </w:rPr>
        <w:t xml:space="preserve">failure to take reasonable care </w:t>
      </w:r>
      <w:r w:rsidR="00B16369" w:rsidRPr="008F1573">
        <w:rPr>
          <w:rFonts w:ascii="Calibri" w:hAnsi="Calibri"/>
          <w:sz w:val="20"/>
          <w:szCs w:val="20"/>
        </w:rPr>
        <w:t>caused</w:t>
      </w:r>
      <w:r w:rsidR="000B366F" w:rsidRPr="008F1573">
        <w:rPr>
          <w:rFonts w:ascii="Calibri" w:hAnsi="Calibri"/>
          <w:sz w:val="20"/>
          <w:szCs w:val="20"/>
        </w:rPr>
        <w:t xml:space="preserve"> foreseeable harm to another person</w:t>
      </w:r>
    </w:p>
    <w:p w14:paraId="03B10A01" w14:textId="1AF37999" w:rsidR="00965347" w:rsidRPr="008F1573" w:rsidRDefault="00E724F4"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(d) </w:t>
      </w:r>
      <w:r w:rsidR="00965347" w:rsidRPr="008F1573">
        <w:rPr>
          <w:rFonts w:ascii="Calibri" w:hAnsi="Calibri"/>
          <w:sz w:val="20"/>
          <w:szCs w:val="20"/>
        </w:rPr>
        <w:t>Intentional Liability</w:t>
      </w:r>
    </w:p>
    <w:p w14:paraId="3B1D857B" w14:textId="1145A4B5" w:rsidR="008D6EED" w:rsidRPr="008F1573" w:rsidRDefault="00723D90" w:rsidP="0067309C">
      <w:pPr>
        <w:pStyle w:val="NoteLevel1"/>
        <w:keepNext w:val="0"/>
        <w:numPr>
          <w:ilvl w:val="0"/>
          <w:numId w:val="11"/>
        </w:numPr>
        <w:rPr>
          <w:rFonts w:ascii="Calibri" w:hAnsi="Calibri"/>
          <w:sz w:val="20"/>
          <w:szCs w:val="20"/>
        </w:rPr>
      </w:pPr>
      <w:r w:rsidRPr="008F1573">
        <w:rPr>
          <w:rFonts w:ascii="Calibri" w:hAnsi="Calibri"/>
          <w:sz w:val="20"/>
          <w:szCs w:val="20"/>
        </w:rPr>
        <w:t>P</w:t>
      </w:r>
      <w:r w:rsidR="00490B72" w:rsidRPr="008F1573">
        <w:rPr>
          <w:rFonts w:ascii="Calibri" w:hAnsi="Calibri"/>
          <w:sz w:val="20"/>
          <w:szCs w:val="20"/>
        </w:rPr>
        <w:t xml:space="preserve"> must prove</w:t>
      </w:r>
      <w:r w:rsidR="008D6EED" w:rsidRPr="008F1573">
        <w:rPr>
          <w:rFonts w:ascii="Calibri" w:hAnsi="Calibri"/>
          <w:sz w:val="20"/>
          <w:szCs w:val="20"/>
        </w:rPr>
        <w:t xml:space="preserve"> </w:t>
      </w:r>
      <w:r w:rsidR="00DE7198" w:rsidRPr="008F1573">
        <w:rPr>
          <w:rFonts w:ascii="Calibri" w:hAnsi="Calibri"/>
          <w:sz w:val="20"/>
          <w:szCs w:val="20"/>
        </w:rPr>
        <w:t>s</w:t>
      </w:r>
      <w:r w:rsidR="008D6EED" w:rsidRPr="008F1573">
        <w:rPr>
          <w:rFonts w:ascii="Calibri" w:hAnsi="Calibri"/>
          <w:sz w:val="20"/>
          <w:szCs w:val="20"/>
        </w:rPr>
        <w:t>ubjective in</w:t>
      </w:r>
      <w:r w:rsidR="00DE7198" w:rsidRPr="008F1573">
        <w:rPr>
          <w:rFonts w:ascii="Calibri" w:hAnsi="Calibri"/>
          <w:sz w:val="20"/>
          <w:szCs w:val="20"/>
        </w:rPr>
        <w:t>t</w:t>
      </w:r>
      <w:r w:rsidR="008D6EED" w:rsidRPr="008F1573">
        <w:rPr>
          <w:rFonts w:ascii="Calibri" w:hAnsi="Calibri"/>
          <w:sz w:val="20"/>
          <w:szCs w:val="20"/>
        </w:rPr>
        <w:t xml:space="preserve">ent on the part of the </w:t>
      </w:r>
      <w:r w:rsidRPr="008F1573">
        <w:rPr>
          <w:rFonts w:ascii="Calibri" w:hAnsi="Calibri"/>
          <w:sz w:val="20"/>
          <w:szCs w:val="20"/>
        </w:rPr>
        <w:t>D</w:t>
      </w:r>
    </w:p>
    <w:p w14:paraId="4530D96D" w14:textId="52589EC7" w:rsidR="00652E02" w:rsidRPr="008F1573" w:rsidRDefault="00652E02" w:rsidP="0067309C">
      <w:pPr>
        <w:pStyle w:val="NoteLevel1"/>
        <w:keepNext w:val="0"/>
        <w:numPr>
          <w:ilvl w:val="0"/>
          <w:numId w:val="11"/>
        </w:numPr>
        <w:rPr>
          <w:rFonts w:ascii="Calibri" w:hAnsi="Calibri"/>
          <w:sz w:val="20"/>
          <w:szCs w:val="20"/>
        </w:rPr>
      </w:pPr>
      <w:r w:rsidRPr="008F1573">
        <w:rPr>
          <w:rFonts w:ascii="Calibri" w:hAnsi="Calibri"/>
          <w:sz w:val="20"/>
          <w:szCs w:val="20"/>
        </w:rPr>
        <w:t xml:space="preserve">Similar to strict liability – the P is required to prove only the damage that was caused and intent by the D However, </w:t>
      </w:r>
      <w:r w:rsidR="00046339" w:rsidRPr="008F1573">
        <w:rPr>
          <w:rFonts w:ascii="Calibri" w:hAnsi="Calibri"/>
          <w:sz w:val="20"/>
          <w:szCs w:val="20"/>
        </w:rPr>
        <w:t xml:space="preserve">the D is accorded a defence where they can </w:t>
      </w:r>
      <w:r w:rsidR="00773718" w:rsidRPr="008F1573">
        <w:rPr>
          <w:rFonts w:ascii="Calibri" w:hAnsi="Calibri"/>
          <w:sz w:val="20"/>
          <w:szCs w:val="20"/>
        </w:rPr>
        <w:t>refute the P’s evidence of intent and/or negligence</w:t>
      </w:r>
    </w:p>
    <w:p w14:paraId="39D9771F" w14:textId="12D39089" w:rsidR="00965347" w:rsidRPr="008F1573" w:rsidRDefault="009B359B" w:rsidP="0067309C">
      <w:pPr>
        <w:pStyle w:val="NoteLevel1"/>
        <w:keepNext w:val="0"/>
        <w:numPr>
          <w:ilvl w:val="0"/>
          <w:numId w:val="11"/>
        </w:numPr>
        <w:rPr>
          <w:rFonts w:ascii="Calibri" w:hAnsi="Calibri"/>
          <w:sz w:val="20"/>
          <w:szCs w:val="20"/>
        </w:rPr>
      </w:pPr>
      <w:r w:rsidRPr="008F1573">
        <w:rPr>
          <w:rFonts w:ascii="Calibri" w:hAnsi="Calibri"/>
          <w:sz w:val="20"/>
          <w:szCs w:val="20"/>
        </w:rPr>
        <w:t>N.B. T</w:t>
      </w:r>
      <w:r w:rsidR="00304E3C" w:rsidRPr="008F1573">
        <w:rPr>
          <w:rFonts w:ascii="Calibri" w:hAnsi="Calibri"/>
          <w:sz w:val="20"/>
          <w:szCs w:val="20"/>
        </w:rPr>
        <w:t xml:space="preserve">he concept </w:t>
      </w:r>
      <w:r w:rsidR="00625295" w:rsidRPr="008F1573">
        <w:rPr>
          <w:rFonts w:ascii="Calibri" w:hAnsi="Calibri"/>
          <w:sz w:val="20"/>
          <w:szCs w:val="20"/>
        </w:rPr>
        <w:t>of fault</w:t>
      </w:r>
      <w:r w:rsidR="00304E3C" w:rsidRPr="008F1573">
        <w:rPr>
          <w:rFonts w:ascii="Calibri" w:hAnsi="Calibri"/>
          <w:sz w:val="20"/>
          <w:szCs w:val="20"/>
        </w:rPr>
        <w:t xml:space="preserve"> varies from on</w:t>
      </w:r>
      <w:r w:rsidR="00D46345" w:rsidRPr="008F1573">
        <w:rPr>
          <w:rFonts w:ascii="Calibri" w:hAnsi="Calibri"/>
          <w:sz w:val="20"/>
          <w:szCs w:val="20"/>
        </w:rPr>
        <w:t>e cause of action to another</w:t>
      </w:r>
    </w:p>
    <w:p w14:paraId="2F85D4C9" w14:textId="1A901DBB" w:rsidR="00A37DED" w:rsidRPr="008F1573" w:rsidRDefault="00A37DED" w:rsidP="0067309C">
      <w:pPr>
        <w:pStyle w:val="NoteLevel1"/>
        <w:keepNext w:val="0"/>
        <w:numPr>
          <w:ilvl w:val="0"/>
          <w:numId w:val="0"/>
        </w:numPr>
        <w:rPr>
          <w:rFonts w:ascii="Calibri" w:hAnsi="Calibri"/>
          <w:sz w:val="20"/>
          <w:szCs w:val="20"/>
        </w:rPr>
      </w:pPr>
      <w:r w:rsidRPr="008F1573">
        <w:rPr>
          <w:rFonts w:ascii="Calibri" w:hAnsi="Calibri"/>
          <w:sz w:val="20"/>
          <w:szCs w:val="20"/>
        </w:rPr>
        <w:t>(e)</w:t>
      </w:r>
      <w:r w:rsidR="00455FD1" w:rsidRPr="008F1573">
        <w:rPr>
          <w:rFonts w:ascii="Calibri" w:hAnsi="Calibri"/>
          <w:sz w:val="20"/>
          <w:szCs w:val="20"/>
        </w:rPr>
        <w:t xml:space="preserve"> No Liability</w:t>
      </w:r>
    </w:p>
    <w:p w14:paraId="559FE249" w14:textId="12E99CFF" w:rsidR="002C7B38" w:rsidRPr="008F1573" w:rsidRDefault="00B72169" w:rsidP="0067309C">
      <w:pPr>
        <w:pStyle w:val="NoteLevel1"/>
        <w:keepNext w:val="0"/>
        <w:numPr>
          <w:ilvl w:val="0"/>
          <w:numId w:val="12"/>
        </w:numPr>
        <w:rPr>
          <w:rFonts w:ascii="Calibri" w:hAnsi="Calibri"/>
          <w:sz w:val="20"/>
          <w:szCs w:val="20"/>
        </w:rPr>
      </w:pPr>
      <w:r w:rsidRPr="008F1573">
        <w:rPr>
          <w:rFonts w:ascii="Calibri" w:hAnsi="Calibri"/>
          <w:sz w:val="20"/>
          <w:szCs w:val="20"/>
        </w:rPr>
        <w:t xml:space="preserve">Some </w:t>
      </w:r>
      <w:r w:rsidR="00C42C9B" w:rsidRPr="008F1573">
        <w:rPr>
          <w:rFonts w:ascii="Calibri" w:hAnsi="Calibri"/>
          <w:sz w:val="20"/>
          <w:szCs w:val="20"/>
        </w:rPr>
        <w:t xml:space="preserve">harm simply </w:t>
      </w:r>
      <w:r w:rsidRPr="008F1573">
        <w:rPr>
          <w:rFonts w:ascii="Calibri" w:hAnsi="Calibri"/>
          <w:sz w:val="20"/>
          <w:szCs w:val="20"/>
        </w:rPr>
        <w:t xml:space="preserve">not recognized under </w:t>
      </w:r>
      <w:r w:rsidR="00C42C9B" w:rsidRPr="008F1573">
        <w:rPr>
          <w:rFonts w:ascii="Calibri" w:hAnsi="Calibri"/>
          <w:sz w:val="20"/>
          <w:szCs w:val="20"/>
        </w:rPr>
        <w:t>tort</w:t>
      </w:r>
      <w:r w:rsidRPr="008F1573">
        <w:rPr>
          <w:rFonts w:ascii="Calibri" w:hAnsi="Calibri"/>
          <w:sz w:val="20"/>
          <w:szCs w:val="20"/>
        </w:rPr>
        <w:t>; even if done so intentionally or negligently</w:t>
      </w:r>
    </w:p>
    <w:p w14:paraId="254A8BA7" w14:textId="77777777" w:rsidR="00530C20" w:rsidRPr="008F1573" w:rsidRDefault="00530C20" w:rsidP="0067309C">
      <w:pPr>
        <w:pStyle w:val="NoteLevel1"/>
        <w:keepNext w:val="0"/>
        <w:numPr>
          <w:ilvl w:val="0"/>
          <w:numId w:val="0"/>
        </w:numPr>
        <w:rPr>
          <w:rFonts w:ascii="Calibri" w:hAnsi="Calibri"/>
          <w:sz w:val="20"/>
          <w:szCs w:val="20"/>
        </w:rPr>
      </w:pPr>
    </w:p>
    <w:p w14:paraId="37DC5EE9" w14:textId="7CEDFEB8" w:rsidR="00530C20" w:rsidRPr="008F1573" w:rsidRDefault="005C44A3"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1.6 </w:t>
      </w:r>
      <w:r w:rsidR="00530C20" w:rsidRPr="008F1573">
        <w:rPr>
          <w:rFonts w:ascii="Calibri" w:hAnsi="Calibri"/>
          <w:b/>
          <w:sz w:val="20"/>
          <w:szCs w:val="20"/>
        </w:rPr>
        <w:t>Functions of Tort Law</w:t>
      </w:r>
    </w:p>
    <w:p w14:paraId="1C31D0EF" w14:textId="1F7F2591" w:rsidR="00530C20" w:rsidRPr="008F1573" w:rsidRDefault="00FF2F82" w:rsidP="0067309C">
      <w:pPr>
        <w:pStyle w:val="NoteLevel1"/>
        <w:keepNext w:val="0"/>
        <w:numPr>
          <w:ilvl w:val="0"/>
          <w:numId w:val="11"/>
        </w:numPr>
        <w:rPr>
          <w:rFonts w:ascii="Calibri" w:hAnsi="Calibri"/>
          <w:sz w:val="20"/>
          <w:szCs w:val="20"/>
        </w:rPr>
      </w:pPr>
      <w:r w:rsidRPr="008F1573">
        <w:rPr>
          <w:rFonts w:ascii="Calibri" w:hAnsi="Calibri"/>
          <w:sz w:val="20"/>
          <w:szCs w:val="20"/>
        </w:rPr>
        <w:t>Why does it exist and does it serve its purposes rationally?</w:t>
      </w:r>
      <w:r w:rsidR="00C55842" w:rsidRPr="008F1573">
        <w:rPr>
          <w:rFonts w:ascii="Calibri" w:hAnsi="Calibri"/>
          <w:sz w:val="20"/>
          <w:szCs w:val="20"/>
        </w:rPr>
        <w:t xml:space="preserve"> The law is not objective or value free; it is a social institution that serves social functions.</w:t>
      </w:r>
    </w:p>
    <w:p w14:paraId="74EA9C99" w14:textId="31D20540" w:rsidR="00FF2F82" w:rsidRPr="008F1573" w:rsidRDefault="00FF2F82" w:rsidP="0067309C">
      <w:pPr>
        <w:pStyle w:val="NoteLevel1"/>
        <w:keepNext w:val="0"/>
        <w:numPr>
          <w:ilvl w:val="0"/>
          <w:numId w:val="13"/>
        </w:numPr>
        <w:rPr>
          <w:rFonts w:ascii="Calibri" w:hAnsi="Calibri"/>
          <w:sz w:val="20"/>
          <w:szCs w:val="20"/>
        </w:rPr>
      </w:pPr>
      <w:r w:rsidRPr="008F1573">
        <w:rPr>
          <w:rFonts w:ascii="Calibri" w:hAnsi="Calibri"/>
          <w:sz w:val="20"/>
          <w:szCs w:val="20"/>
        </w:rPr>
        <w:t>Compensation</w:t>
      </w:r>
    </w:p>
    <w:p w14:paraId="4E33E95D" w14:textId="388C6269" w:rsidR="00C058B5" w:rsidRPr="008F1573" w:rsidRDefault="00C058B5" w:rsidP="0067309C">
      <w:pPr>
        <w:pStyle w:val="NoteLevel1"/>
        <w:keepNext w:val="0"/>
        <w:numPr>
          <w:ilvl w:val="1"/>
          <w:numId w:val="11"/>
        </w:numPr>
        <w:rPr>
          <w:rFonts w:ascii="Calibri" w:hAnsi="Calibri"/>
          <w:sz w:val="20"/>
          <w:szCs w:val="20"/>
        </w:rPr>
      </w:pPr>
      <w:r w:rsidRPr="008F1573">
        <w:rPr>
          <w:rFonts w:ascii="Calibri" w:hAnsi="Calibri"/>
          <w:sz w:val="20"/>
          <w:szCs w:val="20"/>
        </w:rPr>
        <w:t>Sense of reparation for loss</w:t>
      </w:r>
    </w:p>
    <w:p w14:paraId="67869A15" w14:textId="5C4E1C52" w:rsidR="00FF2F82" w:rsidRPr="008F1573" w:rsidRDefault="00FF2F82" w:rsidP="0067309C">
      <w:pPr>
        <w:pStyle w:val="NoteLevel1"/>
        <w:keepNext w:val="0"/>
        <w:numPr>
          <w:ilvl w:val="1"/>
          <w:numId w:val="11"/>
        </w:numPr>
        <w:rPr>
          <w:rFonts w:ascii="Calibri" w:hAnsi="Calibri"/>
          <w:sz w:val="20"/>
          <w:szCs w:val="20"/>
        </w:rPr>
      </w:pPr>
      <w:r w:rsidRPr="008F1573">
        <w:rPr>
          <w:rFonts w:ascii="Calibri" w:hAnsi="Calibri"/>
          <w:sz w:val="20"/>
          <w:szCs w:val="20"/>
        </w:rPr>
        <w:t xml:space="preserve">Way of loss shifting; </w:t>
      </w:r>
      <w:r w:rsidR="00C058B5" w:rsidRPr="008F1573">
        <w:rPr>
          <w:rFonts w:ascii="Calibri" w:hAnsi="Calibri"/>
          <w:sz w:val="20"/>
          <w:szCs w:val="20"/>
        </w:rPr>
        <w:t>aggrieved party receives compensation</w:t>
      </w:r>
    </w:p>
    <w:p w14:paraId="05DF34CF" w14:textId="2A9C8220" w:rsidR="00CB6CED" w:rsidRPr="008F1573" w:rsidRDefault="00CB6CED" w:rsidP="0067309C">
      <w:pPr>
        <w:pStyle w:val="NoteLevel1"/>
        <w:keepNext w:val="0"/>
        <w:numPr>
          <w:ilvl w:val="1"/>
          <w:numId w:val="11"/>
        </w:numPr>
        <w:rPr>
          <w:rFonts w:ascii="Calibri" w:hAnsi="Calibri"/>
          <w:sz w:val="20"/>
          <w:szCs w:val="20"/>
        </w:rPr>
      </w:pPr>
      <w:r w:rsidRPr="008F1573">
        <w:rPr>
          <w:rFonts w:ascii="Calibri" w:hAnsi="Calibri"/>
          <w:sz w:val="20"/>
          <w:szCs w:val="20"/>
        </w:rPr>
        <w:t xml:space="preserve">However, </w:t>
      </w:r>
      <w:r w:rsidR="00456F89" w:rsidRPr="008F1573">
        <w:rPr>
          <w:rFonts w:ascii="Calibri" w:hAnsi="Calibri"/>
          <w:sz w:val="20"/>
          <w:szCs w:val="20"/>
        </w:rPr>
        <w:t xml:space="preserve">tort is considered an </w:t>
      </w:r>
      <w:r w:rsidRPr="008F1573">
        <w:rPr>
          <w:rFonts w:ascii="Calibri" w:hAnsi="Calibri"/>
          <w:sz w:val="20"/>
          <w:szCs w:val="20"/>
        </w:rPr>
        <w:t>extremely inefficient mechanism for providing compensation</w:t>
      </w:r>
    </w:p>
    <w:p w14:paraId="6120381F" w14:textId="5FA36797" w:rsidR="00FF2F82" w:rsidRPr="008F1573" w:rsidRDefault="00521D5E" w:rsidP="0067309C">
      <w:pPr>
        <w:pStyle w:val="NoteLevel1"/>
        <w:keepNext w:val="0"/>
        <w:numPr>
          <w:ilvl w:val="0"/>
          <w:numId w:val="13"/>
        </w:numPr>
        <w:rPr>
          <w:rFonts w:ascii="Calibri" w:hAnsi="Calibri"/>
          <w:sz w:val="20"/>
          <w:szCs w:val="20"/>
        </w:rPr>
      </w:pPr>
      <w:r w:rsidRPr="008F1573">
        <w:rPr>
          <w:rFonts w:ascii="Calibri" w:hAnsi="Calibri"/>
          <w:sz w:val="20"/>
          <w:szCs w:val="20"/>
        </w:rPr>
        <w:t>Appeasement and</w:t>
      </w:r>
      <w:r w:rsidR="00FF2F82" w:rsidRPr="008F1573">
        <w:rPr>
          <w:rFonts w:ascii="Calibri" w:hAnsi="Calibri"/>
          <w:sz w:val="20"/>
          <w:szCs w:val="20"/>
        </w:rPr>
        <w:t xml:space="preserve"> Vindication</w:t>
      </w:r>
    </w:p>
    <w:p w14:paraId="32C89228" w14:textId="458A995E" w:rsidR="00A02B7A" w:rsidRPr="008F1573" w:rsidRDefault="00FF2F82" w:rsidP="0067309C">
      <w:pPr>
        <w:pStyle w:val="NoteLevel1"/>
        <w:keepNext w:val="0"/>
        <w:numPr>
          <w:ilvl w:val="1"/>
          <w:numId w:val="11"/>
        </w:numPr>
        <w:rPr>
          <w:rFonts w:ascii="Calibri" w:hAnsi="Calibri"/>
          <w:sz w:val="20"/>
          <w:szCs w:val="20"/>
        </w:rPr>
      </w:pPr>
      <w:r w:rsidRPr="008F1573">
        <w:rPr>
          <w:rFonts w:ascii="Calibri" w:hAnsi="Calibri"/>
          <w:sz w:val="20"/>
          <w:szCs w:val="20"/>
        </w:rPr>
        <w:t>Satisfaction of having the wrong-doer held accountable</w:t>
      </w:r>
      <w:r w:rsidR="00C80E68" w:rsidRPr="008F1573">
        <w:rPr>
          <w:rFonts w:ascii="Calibri" w:hAnsi="Calibri"/>
          <w:sz w:val="20"/>
          <w:szCs w:val="20"/>
        </w:rPr>
        <w:t>; m</w:t>
      </w:r>
      <w:r w:rsidR="00A02B7A" w:rsidRPr="008F1573">
        <w:rPr>
          <w:rFonts w:ascii="Calibri" w:hAnsi="Calibri"/>
          <w:sz w:val="20"/>
          <w:szCs w:val="20"/>
        </w:rPr>
        <w:t>ay provide only nominal damages</w:t>
      </w:r>
    </w:p>
    <w:p w14:paraId="64633580" w14:textId="06D04B06" w:rsidR="00830D46" w:rsidRPr="008F1573" w:rsidRDefault="00A77690" w:rsidP="0067309C">
      <w:pPr>
        <w:pStyle w:val="NoteLevel1"/>
        <w:keepNext w:val="0"/>
        <w:numPr>
          <w:ilvl w:val="1"/>
          <w:numId w:val="11"/>
        </w:numPr>
        <w:rPr>
          <w:rFonts w:ascii="Calibri" w:hAnsi="Calibri"/>
          <w:sz w:val="20"/>
          <w:szCs w:val="20"/>
        </w:rPr>
      </w:pPr>
      <w:r w:rsidRPr="008F1573">
        <w:rPr>
          <w:rFonts w:ascii="Calibri" w:hAnsi="Calibri"/>
          <w:sz w:val="20"/>
          <w:szCs w:val="20"/>
        </w:rPr>
        <w:t>R</w:t>
      </w:r>
      <w:r w:rsidR="00830D46" w:rsidRPr="008F1573">
        <w:rPr>
          <w:rFonts w:ascii="Calibri" w:hAnsi="Calibri"/>
          <w:sz w:val="20"/>
          <w:szCs w:val="20"/>
        </w:rPr>
        <w:t xml:space="preserve">elevant in cases where criminal proceedings were unsuccessful; </w:t>
      </w:r>
      <w:r w:rsidR="00FE68FF" w:rsidRPr="008F1573">
        <w:rPr>
          <w:rFonts w:ascii="Calibri" w:hAnsi="Calibri"/>
          <w:sz w:val="20"/>
          <w:szCs w:val="20"/>
        </w:rPr>
        <w:t xml:space="preserve">lower standard of proof (BoP) means claimants may be more successful </w:t>
      </w:r>
      <w:r w:rsidR="00FD5A01" w:rsidRPr="008F1573">
        <w:rPr>
          <w:rFonts w:ascii="Calibri" w:hAnsi="Calibri"/>
          <w:sz w:val="20"/>
          <w:szCs w:val="20"/>
        </w:rPr>
        <w:t>in civil court</w:t>
      </w:r>
    </w:p>
    <w:p w14:paraId="05565940" w14:textId="5CAAA62B" w:rsidR="003C7F72" w:rsidRPr="008F1573" w:rsidRDefault="003C7F72" w:rsidP="0067309C">
      <w:pPr>
        <w:pStyle w:val="NoteLevel1"/>
        <w:keepNext w:val="0"/>
        <w:numPr>
          <w:ilvl w:val="2"/>
          <w:numId w:val="11"/>
        </w:numPr>
        <w:rPr>
          <w:rFonts w:ascii="Calibri" w:hAnsi="Calibri"/>
          <w:sz w:val="20"/>
          <w:szCs w:val="20"/>
        </w:rPr>
      </w:pPr>
      <w:r w:rsidRPr="008F1573">
        <w:rPr>
          <w:rFonts w:ascii="Calibri" w:hAnsi="Calibri"/>
          <w:sz w:val="20"/>
          <w:szCs w:val="20"/>
        </w:rPr>
        <w:t>i.e. OJ Simpson case</w:t>
      </w:r>
    </w:p>
    <w:p w14:paraId="12EA359A" w14:textId="14DBC6B6" w:rsidR="00732935" w:rsidRPr="008F1573" w:rsidRDefault="00732935" w:rsidP="0067309C">
      <w:pPr>
        <w:pStyle w:val="NoteLevel1"/>
        <w:keepNext w:val="0"/>
        <w:numPr>
          <w:ilvl w:val="0"/>
          <w:numId w:val="13"/>
        </w:numPr>
        <w:rPr>
          <w:rFonts w:ascii="Calibri" w:hAnsi="Calibri"/>
          <w:sz w:val="20"/>
          <w:szCs w:val="20"/>
        </w:rPr>
      </w:pPr>
      <w:r w:rsidRPr="008F1573">
        <w:rPr>
          <w:rFonts w:ascii="Calibri" w:hAnsi="Calibri"/>
          <w:sz w:val="20"/>
          <w:szCs w:val="20"/>
        </w:rPr>
        <w:t>Punishment</w:t>
      </w:r>
    </w:p>
    <w:p w14:paraId="3E1709B2" w14:textId="444A1928" w:rsidR="00732935" w:rsidRPr="008F1573" w:rsidRDefault="00732935" w:rsidP="0067309C">
      <w:pPr>
        <w:pStyle w:val="NoteLevel1"/>
        <w:keepNext w:val="0"/>
        <w:numPr>
          <w:ilvl w:val="1"/>
          <w:numId w:val="11"/>
        </w:numPr>
        <w:rPr>
          <w:rFonts w:ascii="Calibri" w:hAnsi="Calibri"/>
          <w:sz w:val="20"/>
          <w:szCs w:val="20"/>
        </w:rPr>
      </w:pPr>
      <w:r w:rsidRPr="008F1573">
        <w:rPr>
          <w:rFonts w:ascii="Calibri" w:hAnsi="Calibri"/>
          <w:sz w:val="20"/>
          <w:szCs w:val="20"/>
        </w:rPr>
        <w:t>Not a frequent consideration of use; more about compensation</w:t>
      </w:r>
    </w:p>
    <w:p w14:paraId="4E62EDD0" w14:textId="3C08BDF7" w:rsidR="00732935" w:rsidRPr="008F1573" w:rsidRDefault="003C1BB7" w:rsidP="0067309C">
      <w:pPr>
        <w:pStyle w:val="NoteLevel1"/>
        <w:keepNext w:val="0"/>
        <w:numPr>
          <w:ilvl w:val="1"/>
          <w:numId w:val="11"/>
        </w:numPr>
        <w:rPr>
          <w:rFonts w:ascii="Calibri" w:hAnsi="Calibri"/>
          <w:sz w:val="20"/>
          <w:szCs w:val="20"/>
        </w:rPr>
      </w:pPr>
      <w:r w:rsidRPr="008F1573">
        <w:rPr>
          <w:rFonts w:ascii="Calibri" w:hAnsi="Calibri"/>
          <w:sz w:val="20"/>
          <w:szCs w:val="20"/>
        </w:rPr>
        <w:t>C</w:t>
      </w:r>
      <w:r w:rsidR="00732935" w:rsidRPr="008F1573">
        <w:rPr>
          <w:rFonts w:ascii="Calibri" w:hAnsi="Calibri"/>
          <w:sz w:val="20"/>
          <w:szCs w:val="20"/>
        </w:rPr>
        <w:t>ross</w:t>
      </w:r>
      <w:r w:rsidRPr="008F1573">
        <w:rPr>
          <w:rFonts w:ascii="Calibri" w:hAnsi="Calibri"/>
          <w:sz w:val="20"/>
          <w:szCs w:val="20"/>
        </w:rPr>
        <w:t>es</w:t>
      </w:r>
      <w:r w:rsidR="00732935" w:rsidRPr="008F1573">
        <w:rPr>
          <w:rFonts w:ascii="Calibri" w:hAnsi="Calibri"/>
          <w:sz w:val="20"/>
          <w:szCs w:val="20"/>
        </w:rPr>
        <w:t xml:space="preserve"> the line into punishment when considering punitive damages</w:t>
      </w:r>
    </w:p>
    <w:p w14:paraId="30061186" w14:textId="7AB509D2" w:rsidR="00B644EE" w:rsidRPr="008F1573" w:rsidRDefault="00B644EE" w:rsidP="0067309C">
      <w:pPr>
        <w:pStyle w:val="NoteLevel1"/>
        <w:keepNext w:val="0"/>
        <w:numPr>
          <w:ilvl w:val="0"/>
          <w:numId w:val="13"/>
        </w:numPr>
        <w:rPr>
          <w:rFonts w:ascii="Calibri" w:hAnsi="Calibri"/>
          <w:sz w:val="20"/>
          <w:szCs w:val="20"/>
        </w:rPr>
      </w:pPr>
      <w:r w:rsidRPr="008F1573">
        <w:rPr>
          <w:rFonts w:ascii="Calibri" w:hAnsi="Calibri"/>
          <w:sz w:val="20"/>
          <w:szCs w:val="20"/>
        </w:rPr>
        <w:t>Deterrence</w:t>
      </w:r>
      <w:r w:rsidR="00A33FDB" w:rsidRPr="008F1573">
        <w:rPr>
          <w:rFonts w:ascii="Calibri" w:hAnsi="Calibri"/>
          <w:sz w:val="20"/>
          <w:szCs w:val="20"/>
        </w:rPr>
        <w:t xml:space="preserve"> (Market Deterrence)</w:t>
      </w:r>
    </w:p>
    <w:p w14:paraId="04C6953F" w14:textId="625F83EA" w:rsidR="0045310D" w:rsidRPr="008F1573" w:rsidRDefault="00594DE0" w:rsidP="0067309C">
      <w:pPr>
        <w:pStyle w:val="NoteLevel1"/>
        <w:keepNext w:val="0"/>
        <w:numPr>
          <w:ilvl w:val="1"/>
          <w:numId w:val="11"/>
        </w:numPr>
        <w:rPr>
          <w:rFonts w:ascii="Calibri" w:hAnsi="Calibri"/>
          <w:sz w:val="20"/>
          <w:szCs w:val="20"/>
        </w:rPr>
      </w:pPr>
      <w:r w:rsidRPr="008F1573">
        <w:rPr>
          <w:rFonts w:ascii="Calibri" w:hAnsi="Calibri"/>
          <w:sz w:val="20"/>
          <w:szCs w:val="20"/>
        </w:rPr>
        <w:t>Present when the action brought or remedy granted discourages</w:t>
      </w:r>
      <w:r w:rsidR="0045310D" w:rsidRPr="008F1573">
        <w:rPr>
          <w:rFonts w:ascii="Calibri" w:hAnsi="Calibri"/>
          <w:sz w:val="20"/>
          <w:szCs w:val="20"/>
        </w:rPr>
        <w:t xml:space="preserve"> the </w:t>
      </w:r>
      <w:r w:rsidR="00723D90" w:rsidRPr="008F1573">
        <w:rPr>
          <w:rFonts w:ascii="Calibri" w:hAnsi="Calibri"/>
          <w:sz w:val="20"/>
          <w:szCs w:val="20"/>
        </w:rPr>
        <w:t>D</w:t>
      </w:r>
      <w:r w:rsidR="0045310D" w:rsidRPr="008F1573">
        <w:rPr>
          <w:rFonts w:ascii="Calibri" w:hAnsi="Calibri"/>
          <w:sz w:val="20"/>
          <w:szCs w:val="20"/>
        </w:rPr>
        <w:t xml:space="preserve"> (specific deterrence) and others (general deterrence) from repeating a wrong</w:t>
      </w:r>
    </w:p>
    <w:p w14:paraId="3F360A53" w14:textId="0BC6A67D" w:rsidR="00B644EE" w:rsidRPr="008F1573" w:rsidRDefault="00450F18" w:rsidP="0067309C">
      <w:pPr>
        <w:pStyle w:val="NoteLevel1"/>
        <w:keepNext w:val="0"/>
        <w:numPr>
          <w:ilvl w:val="1"/>
          <w:numId w:val="11"/>
        </w:numPr>
        <w:rPr>
          <w:rFonts w:ascii="Calibri" w:hAnsi="Calibri"/>
          <w:sz w:val="20"/>
          <w:szCs w:val="20"/>
        </w:rPr>
      </w:pPr>
      <w:r w:rsidRPr="008F1573">
        <w:rPr>
          <w:rFonts w:ascii="Calibri" w:hAnsi="Calibri"/>
          <w:sz w:val="20"/>
          <w:szCs w:val="20"/>
        </w:rPr>
        <w:t>Assumes p</w:t>
      </w:r>
      <w:r w:rsidR="00B644EE" w:rsidRPr="008F1573">
        <w:rPr>
          <w:rFonts w:ascii="Calibri" w:hAnsi="Calibri"/>
          <w:sz w:val="20"/>
          <w:szCs w:val="20"/>
        </w:rPr>
        <w:t xml:space="preserve">eople will behave better and restrain their actions because </w:t>
      </w:r>
      <w:r w:rsidR="008624DC" w:rsidRPr="008F1573">
        <w:rPr>
          <w:rFonts w:ascii="Calibri" w:hAnsi="Calibri"/>
          <w:sz w:val="20"/>
          <w:szCs w:val="20"/>
        </w:rPr>
        <w:t xml:space="preserve">of </w:t>
      </w:r>
      <w:r w:rsidR="00FC7EA1" w:rsidRPr="008F1573">
        <w:rPr>
          <w:rFonts w:ascii="Calibri" w:hAnsi="Calibri"/>
          <w:sz w:val="20"/>
          <w:szCs w:val="20"/>
        </w:rPr>
        <w:t>potential civil suits/</w:t>
      </w:r>
      <w:r w:rsidR="008624DC" w:rsidRPr="008F1573">
        <w:rPr>
          <w:rFonts w:ascii="Calibri" w:hAnsi="Calibri"/>
          <w:sz w:val="20"/>
          <w:szCs w:val="20"/>
        </w:rPr>
        <w:t>liability (tort)</w:t>
      </w:r>
      <w:r w:rsidR="00FC7EA1" w:rsidRPr="008F1573">
        <w:rPr>
          <w:rFonts w:ascii="Calibri" w:hAnsi="Calibri"/>
          <w:sz w:val="20"/>
          <w:szCs w:val="20"/>
        </w:rPr>
        <w:t xml:space="preserve">; is </w:t>
      </w:r>
      <w:r w:rsidR="00B644EE" w:rsidRPr="008F1573">
        <w:rPr>
          <w:rFonts w:ascii="Calibri" w:hAnsi="Calibri"/>
          <w:sz w:val="20"/>
          <w:szCs w:val="20"/>
        </w:rPr>
        <w:t>as much cultural as it is legal</w:t>
      </w:r>
    </w:p>
    <w:p w14:paraId="7AE93EA8" w14:textId="776546DD" w:rsidR="00EB7839" w:rsidRPr="008F1573" w:rsidRDefault="008F2A46" w:rsidP="0067309C">
      <w:pPr>
        <w:pStyle w:val="NoteLevel1"/>
        <w:keepNext w:val="0"/>
        <w:numPr>
          <w:ilvl w:val="1"/>
          <w:numId w:val="11"/>
        </w:numPr>
        <w:rPr>
          <w:rFonts w:ascii="Calibri" w:hAnsi="Calibri"/>
          <w:sz w:val="20"/>
          <w:szCs w:val="20"/>
        </w:rPr>
      </w:pPr>
      <w:r w:rsidRPr="008F1573">
        <w:rPr>
          <w:rFonts w:ascii="Calibri" w:hAnsi="Calibri"/>
          <w:sz w:val="20"/>
          <w:szCs w:val="20"/>
        </w:rPr>
        <w:t>However, the</w:t>
      </w:r>
      <w:r w:rsidR="00EB7839" w:rsidRPr="008F1573">
        <w:rPr>
          <w:rFonts w:ascii="Calibri" w:hAnsi="Calibri"/>
          <w:sz w:val="20"/>
          <w:szCs w:val="20"/>
        </w:rPr>
        <w:t xml:space="preserve"> availability of insurance </w:t>
      </w:r>
      <w:r w:rsidR="00DB5B1C" w:rsidRPr="008F1573">
        <w:rPr>
          <w:rFonts w:ascii="Calibri" w:hAnsi="Calibri"/>
          <w:sz w:val="20"/>
          <w:szCs w:val="20"/>
        </w:rPr>
        <w:t>may seriously hamper</w:t>
      </w:r>
      <w:r w:rsidR="0012797F" w:rsidRPr="008F1573">
        <w:rPr>
          <w:rFonts w:ascii="Calibri" w:hAnsi="Calibri"/>
          <w:sz w:val="20"/>
          <w:szCs w:val="20"/>
        </w:rPr>
        <w:t xml:space="preserve"> deterrence</w:t>
      </w:r>
    </w:p>
    <w:p w14:paraId="3D95CBD2" w14:textId="1C353C47" w:rsidR="00C65A12" w:rsidRPr="008F1573" w:rsidRDefault="00C65A12" w:rsidP="0067309C">
      <w:pPr>
        <w:pStyle w:val="NoteLevel1"/>
        <w:keepNext w:val="0"/>
        <w:numPr>
          <w:ilvl w:val="1"/>
          <w:numId w:val="11"/>
        </w:numPr>
        <w:rPr>
          <w:rFonts w:ascii="Calibri" w:hAnsi="Calibri"/>
          <w:sz w:val="20"/>
          <w:szCs w:val="20"/>
        </w:rPr>
      </w:pPr>
      <w:r w:rsidRPr="008F1573">
        <w:rPr>
          <w:rFonts w:ascii="Calibri" w:hAnsi="Calibri"/>
          <w:sz w:val="20"/>
          <w:szCs w:val="20"/>
        </w:rPr>
        <w:t>M</w:t>
      </w:r>
      <w:r w:rsidR="00902A75" w:rsidRPr="008F1573">
        <w:rPr>
          <w:rFonts w:ascii="Calibri" w:hAnsi="Calibri"/>
          <w:sz w:val="20"/>
          <w:szCs w:val="20"/>
        </w:rPr>
        <w:t>arket Deterrence argues that tort is a system of loss allocation; an important goal of allocating the costs of accidents</w:t>
      </w:r>
    </w:p>
    <w:p w14:paraId="57560B64" w14:textId="40046190" w:rsidR="00B644EE" w:rsidRPr="008F1573" w:rsidRDefault="00DB5B1C" w:rsidP="0067309C">
      <w:pPr>
        <w:pStyle w:val="NoteLevel1"/>
        <w:keepNext w:val="0"/>
        <w:numPr>
          <w:ilvl w:val="0"/>
          <w:numId w:val="13"/>
        </w:numPr>
        <w:rPr>
          <w:rFonts w:ascii="Calibri" w:hAnsi="Calibri"/>
          <w:sz w:val="20"/>
          <w:szCs w:val="20"/>
        </w:rPr>
      </w:pPr>
      <w:r w:rsidRPr="008F1573">
        <w:rPr>
          <w:rFonts w:ascii="Calibri" w:hAnsi="Calibri"/>
          <w:sz w:val="20"/>
          <w:szCs w:val="20"/>
        </w:rPr>
        <w:t>Justice</w:t>
      </w:r>
    </w:p>
    <w:p w14:paraId="210BCE10" w14:textId="1EF74CFD" w:rsidR="0032700E" w:rsidRPr="008F1573" w:rsidRDefault="0032700E" w:rsidP="0067309C">
      <w:pPr>
        <w:pStyle w:val="NoteLevel1"/>
        <w:keepNext w:val="0"/>
        <w:numPr>
          <w:ilvl w:val="1"/>
          <w:numId w:val="11"/>
        </w:numPr>
        <w:rPr>
          <w:rFonts w:ascii="Calibri" w:hAnsi="Calibri"/>
          <w:sz w:val="20"/>
          <w:szCs w:val="20"/>
        </w:rPr>
      </w:pPr>
      <w:r w:rsidRPr="008F1573">
        <w:rPr>
          <w:rFonts w:ascii="Calibri" w:hAnsi="Calibri"/>
          <w:sz w:val="20"/>
          <w:szCs w:val="20"/>
        </w:rPr>
        <w:t xml:space="preserve">Form of corrective justice; it accepts the existing distribution and </w:t>
      </w:r>
      <w:r w:rsidR="00B23D9E" w:rsidRPr="008F1573">
        <w:rPr>
          <w:rFonts w:ascii="Calibri" w:hAnsi="Calibri"/>
          <w:sz w:val="20"/>
          <w:szCs w:val="20"/>
        </w:rPr>
        <w:t xml:space="preserve">is </w:t>
      </w:r>
      <w:r w:rsidRPr="008F1573">
        <w:rPr>
          <w:rFonts w:ascii="Calibri" w:hAnsi="Calibri"/>
          <w:sz w:val="20"/>
          <w:szCs w:val="20"/>
        </w:rPr>
        <w:t>concerned with correcting improper deviations from that pattern; annulling “wrongful” gains and compensating “wrongful” losses</w:t>
      </w:r>
    </w:p>
    <w:p w14:paraId="244D2EAD" w14:textId="7E28C698" w:rsidR="00DB5B1C" w:rsidRPr="008F1573" w:rsidRDefault="00A22384" w:rsidP="0067309C">
      <w:pPr>
        <w:pStyle w:val="NoteLevel1"/>
        <w:keepNext w:val="0"/>
        <w:numPr>
          <w:ilvl w:val="1"/>
          <w:numId w:val="11"/>
        </w:numPr>
        <w:rPr>
          <w:rFonts w:ascii="Calibri" w:hAnsi="Calibri"/>
          <w:sz w:val="20"/>
          <w:szCs w:val="20"/>
        </w:rPr>
      </w:pPr>
      <w:r w:rsidRPr="008F1573">
        <w:rPr>
          <w:rFonts w:ascii="Calibri" w:hAnsi="Calibri"/>
          <w:sz w:val="20"/>
          <w:szCs w:val="20"/>
        </w:rPr>
        <w:t>T</w:t>
      </w:r>
      <w:r w:rsidR="00D240B7" w:rsidRPr="008F1573">
        <w:rPr>
          <w:rFonts w:ascii="Calibri" w:hAnsi="Calibri"/>
          <w:sz w:val="20"/>
          <w:szCs w:val="20"/>
        </w:rPr>
        <w:t>he tortfeasor has disturbed the balance</w:t>
      </w:r>
    </w:p>
    <w:p w14:paraId="28171548" w14:textId="0E46A3F2" w:rsidR="00B316C1" w:rsidRPr="008F1573" w:rsidRDefault="00B316C1" w:rsidP="0067309C">
      <w:pPr>
        <w:pStyle w:val="NoteLevel1"/>
        <w:keepNext w:val="0"/>
        <w:numPr>
          <w:ilvl w:val="0"/>
          <w:numId w:val="13"/>
        </w:numPr>
        <w:rPr>
          <w:rFonts w:ascii="Calibri" w:hAnsi="Calibri"/>
          <w:sz w:val="20"/>
          <w:szCs w:val="20"/>
        </w:rPr>
      </w:pPr>
      <w:r w:rsidRPr="008F1573">
        <w:rPr>
          <w:rFonts w:ascii="Calibri" w:hAnsi="Calibri"/>
          <w:sz w:val="20"/>
          <w:szCs w:val="20"/>
        </w:rPr>
        <w:t>Ombudsperson</w:t>
      </w:r>
      <w:r w:rsidR="00A33FDB" w:rsidRPr="008F1573">
        <w:rPr>
          <w:rFonts w:ascii="Calibri" w:hAnsi="Calibri"/>
          <w:sz w:val="20"/>
          <w:szCs w:val="20"/>
        </w:rPr>
        <w:t>*</w:t>
      </w:r>
    </w:p>
    <w:p w14:paraId="18983869" w14:textId="58EC5E57" w:rsidR="00B316C1" w:rsidRPr="008F1573" w:rsidRDefault="00B316C1" w:rsidP="0067309C">
      <w:pPr>
        <w:pStyle w:val="NoteLevel1"/>
        <w:keepNext w:val="0"/>
        <w:numPr>
          <w:ilvl w:val="1"/>
          <w:numId w:val="11"/>
        </w:numPr>
        <w:rPr>
          <w:rFonts w:ascii="Calibri" w:hAnsi="Calibri"/>
          <w:sz w:val="20"/>
          <w:szCs w:val="20"/>
        </w:rPr>
      </w:pPr>
      <w:r w:rsidRPr="008F1573">
        <w:rPr>
          <w:rFonts w:ascii="Calibri" w:hAnsi="Calibri"/>
          <w:sz w:val="20"/>
          <w:szCs w:val="20"/>
        </w:rPr>
        <w:t>To resolve disputes</w:t>
      </w:r>
      <w:r w:rsidR="00252F40" w:rsidRPr="008F1573">
        <w:rPr>
          <w:rFonts w:ascii="Calibri" w:hAnsi="Calibri"/>
          <w:sz w:val="20"/>
          <w:szCs w:val="20"/>
        </w:rPr>
        <w:t>; strongly related to appeasement and vindication</w:t>
      </w:r>
    </w:p>
    <w:p w14:paraId="110359E9" w14:textId="69585A3E" w:rsidR="00B07346" w:rsidRPr="008F1573" w:rsidRDefault="00B07346" w:rsidP="0067309C">
      <w:pPr>
        <w:pStyle w:val="NoteLevel1"/>
        <w:keepNext w:val="0"/>
        <w:numPr>
          <w:ilvl w:val="1"/>
          <w:numId w:val="11"/>
        </w:numPr>
        <w:rPr>
          <w:rFonts w:ascii="Calibri" w:hAnsi="Calibri"/>
          <w:sz w:val="20"/>
          <w:szCs w:val="20"/>
        </w:rPr>
      </w:pPr>
      <w:r w:rsidRPr="008F1573">
        <w:rPr>
          <w:rFonts w:ascii="Calibri" w:hAnsi="Calibri"/>
          <w:sz w:val="20"/>
          <w:szCs w:val="20"/>
        </w:rPr>
        <w:t xml:space="preserve">Legal resource </w:t>
      </w:r>
      <w:r w:rsidR="0016352D" w:rsidRPr="008F1573">
        <w:rPr>
          <w:rFonts w:ascii="Calibri" w:hAnsi="Calibri"/>
          <w:sz w:val="20"/>
          <w:szCs w:val="20"/>
        </w:rPr>
        <w:t>that can</w:t>
      </w:r>
      <w:r w:rsidRPr="008F1573">
        <w:rPr>
          <w:rFonts w:ascii="Calibri" w:hAnsi="Calibri"/>
          <w:sz w:val="20"/>
          <w:szCs w:val="20"/>
        </w:rPr>
        <w:t xml:space="preserve"> hold people accountable; it </w:t>
      </w:r>
      <w:r w:rsidR="00252F40" w:rsidRPr="008F1573">
        <w:rPr>
          <w:rFonts w:ascii="Calibri" w:hAnsi="Calibri"/>
          <w:sz w:val="20"/>
          <w:szCs w:val="20"/>
        </w:rPr>
        <w:t>‘</w:t>
      </w:r>
      <w:r w:rsidRPr="008F1573">
        <w:rPr>
          <w:rFonts w:ascii="Calibri" w:hAnsi="Calibri"/>
          <w:sz w:val="20"/>
          <w:szCs w:val="20"/>
        </w:rPr>
        <w:t>pries open</w:t>
      </w:r>
      <w:r w:rsidR="00252F40" w:rsidRPr="008F1573">
        <w:rPr>
          <w:rFonts w:ascii="Calibri" w:hAnsi="Calibri"/>
          <w:sz w:val="20"/>
          <w:szCs w:val="20"/>
        </w:rPr>
        <w:t>’</w:t>
      </w:r>
      <w:r w:rsidRPr="008F1573">
        <w:rPr>
          <w:rFonts w:ascii="Calibri" w:hAnsi="Calibri"/>
          <w:sz w:val="20"/>
          <w:szCs w:val="20"/>
        </w:rPr>
        <w:t xml:space="preserve"> the </w:t>
      </w:r>
      <w:r w:rsidR="00252F40" w:rsidRPr="008F1573">
        <w:rPr>
          <w:rFonts w:ascii="Calibri" w:hAnsi="Calibri"/>
          <w:sz w:val="20"/>
          <w:szCs w:val="20"/>
        </w:rPr>
        <w:t>‘</w:t>
      </w:r>
      <w:r w:rsidRPr="008F1573">
        <w:rPr>
          <w:rFonts w:ascii="Calibri" w:hAnsi="Calibri"/>
          <w:sz w:val="20"/>
          <w:szCs w:val="20"/>
        </w:rPr>
        <w:t>closed doors of the wrongdoer</w:t>
      </w:r>
      <w:r w:rsidR="00252F40" w:rsidRPr="008F1573">
        <w:rPr>
          <w:rFonts w:ascii="Calibri" w:hAnsi="Calibri"/>
          <w:sz w:val="20"/>
          <w:szCs w:val="20"/>
        </w:rPr>
        <w:t>’</w:t>
      </w:r>
    </w:p>
    <w:p w14:paraId="7D8AEE30" w14:textId="55E0AD55" w:rsidR="00252F40" w:rsidRPr="008F1573" w:rsidRDefault="00252F40" w:rsidP="0067309C">
      <w:pPr>
        <w:pStyle w:val="NoteLevel1"/>
        <w:keepNext w:val="0"/>
        <w:numPr>
          <w:ilvl w:val="2"/>
          <w:numId w:val="11"/>
        </w:numPr>
        <w:rPr>
          <w:rFonts w:ascii="Calibri" w:hAnsi="Calibri"/>
          <w:sz w:val="20"/>
          <w:szCs w:val="20"/>
        </w:rPr>
      </w:pPr>
      <w:r w:rsidRPr="008F1573">
        <w:rPr>
          <w:rFonts w:ascii="Calibri" w:hAnsi="Calibri"/>
          <w:sz w:val="20"/>
          <w:szCs w:val="20"/>
        </w:rPr>
        <w:t>Can force individuals or corporations to answer for their wrongdoings</w:t>
      </w:r>
    </w:p>
    <w:p w14:paraId="12BDDB5F" w14:textId="77777777" w:rsidR="00171479" w:rsidRPr="008F1573" w:rsidRDefault="00171479" w:rsidP="0067309C">
      <w:pPr>
        <w:pStyle w:val="NoteLevel1"/>
        <w:keepNext w:val="0"/>
        <w:numPr>
          <w:ilvl w:val="0"/>
          <w:numId w:val="0"/>
        </w:numPr>
        <w:rPr>
          <w:rFonts w:ascii="Calibri" w:hAnsi="Calibri"/>
          <w:sz w:val="20"/>
          <w:szCs w:val="20"/>
        </w:rPr>
      </w:pPr>
    </w:p>
    <w:p w14:paraId="1A02C791" w14:textId="79F362CE" w:rsidR="003C4ACA" w:rsidRPr="008F1573" w:rsidRDefault="003C4ACA"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2. REMEDIES IN INTENTIONAL TORTS</w:t>
      </w:r>
    </w:p>
    <w:p w14:paraId="77AECEF4" w14:textId="77777777" w:rsidR="003C4ACA" w:rsidRPr="008F1573" w:rsidRDefault="003C4ACA" w:rsidP="0067309C">
      <w:pPr>
        <w:pStyle w:val="NoteLevel1"/>
        <w:keepNext w:val="0"/>
        <w:numPr>
          <w:ilvl w:val="0"/>
          <w:numId w:val="0"/>
        </w:numPr>
        <w:rPr>
          <w:rFonts w:ascii="Calibri" w:hAnsi="Calibri"/>
          <w:sz w:val="20"/>
          <w:szCs w:val="20"/>
        </w:rPr>
      </w:pPr>
    </w:p>
    <w:p w14:paraId="3DDBB78D" w14:textId="0D5AF3F9" w:rsidR="00171479" w:rsidRPr="008F1573" w:rsidRDefault="00E660E1" w:rsidP="0067309C">
      <w:pPr>
        <w:pStyle w:val="NoteLevel1"/>
        <w:keepNext w:val="0"/>
        <w:numPr>
          <w:ilvl w:val="0"/>
          <w:numId w:val="0"/>
        </w:numPr>
        <w:rPr>
          <w:rFonts w:ascii="Calibri" w:hAnsi="Calibri"/>
          <w:b/>
          <w:sz w:val="20"/>
          <w:szCs w:val="20"/>
        </w:rPr>
      </w:pPr>
      <w:r w:rsidRPr="008F1573">
        <w:rPr>
          <w:rFonts w:ascii="Calibri" w:hAnsi="Calibri"/>
          <w:b/>
          <w:sz w:val="20"/>
          <w:szCs w:val="20"/>
        </w:rPr>
        <w:t>2.1 Introduction</w:t>
      </w:r>
    </w:p>
    <w:p w14:paraId="4879D3E9" w14:textId="696E05E1" w:rsidR="004D6403" w:rsidRPr="008F1573" w:rsidRDefault="00BF4180" w:rsidP="000E472F">
      <w:pPr>
        <w:pStyle w:val="NoteLevel1"/>
        <w:keepNext w:val="0"/>
        <w:numPr>
          <w:ilvl w:val="0"/>
          <w:numId w:val="15"/>
        </w:numPr>
        <w:rPr>
          <w:rFonts w:ascii="Calibri" w:hAnsi="Calibri"/>
          <w:sz w:val="20"/>
          <w:szCs w:val="20"/>
        </w:rPr>
      </w:pPr>
      <w:r w:rsidRPr="008F1573">
        <w:rPr>
          <w:rFonts w:ascii="Calibri" w:hAnsi="Calibri"/>
          <w:sz w:val="20"/>
          <w:szCs w:val="20"/>
        </w:rPr>
        <w:t>When P is successful, issue of appropriate remedy arises</w:t>
      </w:r>
    </w:p>
    <w:p w14:paraId="556A2376" w14:textId="0EA82343" w:rsidR="004D6403" w:rsidRPr="008F1573" w:rsidRDefault="004D6403" w:rsidP="000E472F">
      <w:pPr>
        <w:pStyle w:val="NoteLevel1"/>
        <w:keepNext w:val="0"/>
        <w:numPr>
          <w:ilvl w:val="0"/>
          <w:numId w:val="15"/>
        </w:numPr>
        <w:rPr>
          <w:rFonts w:ascii="Calibri" w:hAnsi="Calibri"/>
          <w:sz w:val="20"/>
          <w:szCs w:val="20"/>
        </w:rPr>
      </w:pPr>
      <w:r w:rsidRPr="008F1573">
        <w:rPr>
          <w:rFonts w:ascii="Calibri" w:hAnsi="Calibri"/>
          <w:sz w:val="20"/>
          <w:szCs w:val="20"/>
        </w:rPr>
        <w:t>The nature of the available rem</w:t>
      </w:r>
      <w:r w:rsidR="004E1659" w:rsidRPr="008F1573">
        <w:rPr>
          <w:rFonts w:ascii="Calibri" w:hAnsi="Calibri"/>
          <w:sz w:val="20"/>
          <w:szCs w:val="20"/>
        </w:rPr>
        <w:t>e</w:t>
      </w:r>
      <w:r w:rsidRPr="008F1573">
        <w:rPr>
          <w:rFonts w:ascii="Calibri" w:hAnsi="Calibri"/>
          <w:sz w:val="20"/>
          <w:szCs w:val="20"/>
        </w:rPr>
        <w:t xml:space="preserve">dy will influence the </w:t>
      </w:r>
      <w:r w:rsidR="00723D90" w:rsidRPr="008F1573">
        <w:rPr>
          <w:rFonts w:ascii="Calibri" w:hAnsi="Calibri"/>
          <w:sz w:val="20"/>
          <w:szCs w:val="20"/>
        </w:rPr>
        <w:t>P</w:t>
      </w:r>
      <w:r w:rsidRPr="008F1573">
        <w:rPr>
          <w:rFonts w:ascii="Calibri" w:hAnsi="Calibri"/>
          <w:sz w:val="20"/>
          <w:szCs w:val="20"/>
        </w:rPr>
        <w:t>s decision to bring action</w:t>
      </w:r>
    </w:p>
    <w:p w14:paraId="7B38144F" w14:textId="77777777" w:rsidR="004D6403" w:rsidRPr="008F1573" w:rsidRDefault="004D6403" w:rsidP="0067309C">
      <w:pPr>
        <w:pStyle w:val="NoteLevel1"/>
        <w:keepNext w:val="0"/>
        <w:numPr>
          <w:ilvl w:val="0"/>
          <w:numId w:val="0"/>
        </w:numPr>
        <w:rPr>
          <w:rFonts w:ascii="Calibri" w:hAnsi="Calibri"/>
          <w:sz w:val="20"/>
          <w:szCs w:val="20"/>
        </w:rPr>
      </w:pPr>
    </w:p>
    <w:p w14:paraId="4382C189" w14:textId="50F0D5AD" w:rsidR="00E660E1" w:rsidRPr="008F1573" w:rsidRDefault="00E660E1" w:rsidP="0067309C">
      <w:pPr>
        <w:pStyle w:val="NoteLevel1"/>
        <w:keepNext w:val="0"/>
        <w:numPr>
          <w:ilvl w:val="0"/>
          <w:numId w:val="0"/>
        </w:numPr>
        <w:rPr>
          <w:rFonts w:ascii="Calibri" w:hAnsi="Calibri"/>
          <w:b/>
          <w:sz w:val="20"/>
          <w:szCs w:val="20"/>
        </w:rPr>
      </w:pPr>
      <w:r w:rsidRPr="008F1573">
        <w:rPr>
          <w:rFonts w:ascii="Calibri" w:hAnsi="Calibri"/>
          <w:b/>
          <w:sz w:val="20"/>
          <w:szCs w:val="20"/>
        </w:rPr>
        <w:t>2.2 Judicial and Extrajudicial Remedies</w:t>
      </w:r>
    </w:p>
    <w:p w14:paraId="0A4780EF" w14:textId="7D8B57AB" w:rsidR="00E660E1" w:rsidRPr="008F1573" w:rsidRDefault="00E660E1" w:rsidP="0067309C">
      <w:pPr>
        <w:pStyle w:val="NoteLevel1"/>
        <w:keepNext w:val="0"/>
        <w:numPr>
          <w:ilvl w:val="0"/>
          <w:numId w:val="0"/>
        </w:numPr>
        <w:rPr>
          <w:rFonts w:ascii="Calibri" w:hAnsi="Calibri"/>
          <w:sz w:val="20"/>
          <w:szCs w:val="20"/>
        </w:rPr>
      </w:pPr>
    </w:p>
    <w:p w14:paraId="65AF27EB" w14:textId="5F5B9E87" w:rsidR="008050D1" w:rsidRPr="008F1573" w:rsidRDefault="008050D1" w:rsidP="0067309C">
      <w:pPr>
        <w:pStyle w:val="NoteLevel1"/>
        <w:keepNext w:val="0"/>
        <w:numPr>
          <w:ilvl w:val="0"/>
          <w:numId w:val="0"/>
        </w:numPr>
        <w:rPr>
          <w:rFonts w:ascii="Calibri" w:hAnsi="Calibri"/>
          <w:sz w:val="20"/>
          <w:szCs w:val="20"/>
        </w:rPr>
      </w:pPr>
      <w:r w:rsidRPr="008F1573">
        <w:rPr>
          <w:rFonts w:ascii="Calibri" w:hAnsi="Calibri"/>
          <w:sz w:val="20"/>
          <w:szCs w:val="20"/>
        </w:rPr>
        <w:t>Two broad categories:</w:t>
      </w:r>
    </w:p>
    <w:p w14:paraId="0B9B4967" w14:textId="1107AA4E" w:rsidR="008050D1" w:rsidRPr="008F1573" w:rsidRDefault="008050D1" w:rsidP="000E472F">
      <w:pPr>
        <w:pStyle w:val="NoteLevel1"/>
        <w:keepNext w:val="0"/>
        <w:numPr>
          <w:ilvl w:val="0"/>
          <w:numId w:val="16"/>
        </w:numPr>
        <w:rPr>
          <w:rFonts w:ascii="Calibri" w:hAnsi="Calibri"/>
          <w:sz w:val="20"/>
          <w:szCs w:val="20"/>
        </w:rPr>
      </w:pPr>
      <w:r w:rsidRPr="008F1573">
        <w:rPr>
          <w:rFonts w:ascii="Calibri" w:hAnsi="Calibri"/>
          <w:sz w:val="20"/>
          <w:szCs w:val="20"/>
        </w:rPr>
        <w:t>Judicial</w:t>
      </w:r>
    </w:p>
    <w:p w14:paraId="70995EB6" w14:textId="698641E1" w:rsidR="008050D1" w:rsidRPr="008F1573" w:rsidRDefault="008050D1" w:rsidP="000E472F">
      <w:pPr>
        <w:pStyle w:val="NoteLevel1"/>
        <w:keepNext w:val="0"/>
        <w:numPr>
          <w:ilvl w:val="1"/>
          <w:numId w:val="16"/>
        </w:numPr>
        <w:rPr>
          <w:rFonts w:ascii="Calibri" w:hAnsi="Calibri"/>
          <w:sz w:val="20"/>
          <w:szCs w:val="20"/>
        </w:rPr>
      </w:pPr>
      <w:r w:rsidRPr="008F1573">
        <w:rPr>
          <w:rFonts w:ascii="Calibri" w:hAnsi="Calibri"/>
          <w:sz w:val="20"/>
          <w:szCs w:val="20"/>
        </w:rPr>
        <w:t>Damages</w:t>
      </w:r>
      <w:r w:rsidR="00576217" w:rsidRPr="008F1573">
        <w:rPr>
          <w:rFonts w:ascii="Calibri" w:hAnsi="Calibri"/>
          <w:sz w:val="20"/>
          <w:szCs w:val="20"/>
        </w:rPr>
        <w:t xml:space="preserve"> (common law)</w:t>
      </w:r>
    </w:p>
    <w:p w14:paraId="46D37037" w14:textId="5E9A38D7" w:rsidR="008050D1" w:rsidRPr="008F1573" w:rsidRDefault="008050D1" w:rsidP="000E472F">
      <w:pPr>
        <w:pStyle w:val="NoteLevel1"/>
        <w:keepNext w:val="0"/>
        <w:numPr>
          <w:ilvl w:val="1"/>
          <w:numId w:val="16"/>
        </w:numPr>
        <w:rPr>
          <w:rFonts w:ascii="Calibri" w:hAnsi="Calibri"/>
          <w:sz w:val="20"/>
          <w:szCs w:val="20"/>
        </w:rPr>
      </w:pPr>
      <w:r w:rsidRPr="008F1573">
        <w:rPr>
          <w:rFonts w:ascii="Calibri" w:hAnsi="Calibri"/>
          <w:sz w:val="20"/>
          <w:szCs w:val="20"/>
        </w:rPr>
        <w:t>Injunction</w:t>
      </w:r>
      <w:r w:rsidR="00576217" w:rsidRPr="008F1573">
        <w:rPr>
          <w:rFonts w:ascii="Calibri" w:hAnsi="Calibri"/>
          <w:sz w:val="20"/>
          <w:szCs w:val="20"/>
        </w:rPr>
        <w:t xml:space="preserve"> (equitable)</w:t>
      </w:r>
    </w:p>
    <w:p w14:paraId="5A4B8571" w14:textId="5D8383B8" w:rsidR="008050D1" w:rsidRPr="008F1573" w:rsidRDefault="008050D1" w:rsidP="000E472F">
      <w:pPr>
        <w:pStyle w:val="NoteLevel1"/>
        <w:keepNext w:val="0"/>
        <w:numPr>
          <w:ilvl w:val="1"/>
          <w:numId w:val="16"/>
        </w:numPr>
        <w:rPr>
          <w:rFonts w:ascii="Calibri" w:hAnsi="Calibri"/>
          <w:sz w:val="20"/>
          <w:szCs w:val="20"/>
        </w:rPr>
      </w:pPr>
      <w:r w:rsidRPr="008F1573">
        <w:rPr>
          <w:rFonts w:ascii="Calibri" w:hAnsi="Calibri"/>
          <w:sz w:val="20"/>
          <w:szCs w:val="20"/>
        </w:rPr>
        <w:t xml:space="preserve">Declarations </w:t>
      </w:r>
      <w:r w:rsidR="00576217" w:rsidRPr="008F1573">
        <w:rPr>
          <w:rFonts w:ascii="Calibri" w:hAnsi="Calibri"/>
          <w:sz w:val="20"/>
          <w:szCs w:val="20"/>
        </w:rPr>
        <w:t>(equitable)</w:t>
      </w:r>
    </w:p>
    <w:p w14:paraId="42BCCB09" w14:textId="5030521D" w:rsidR="008050D1" w:rsidRPr="008F1573" w:rsidRDefault="008050D1" w:rsidP="000E472F">
      <w:pPr>
        <w:pStyle w:val="NoteLevel1"/>
        <w:keepNext w:val="0"/>
        <w:numPr>
          <w:ilvl w:val="1"/>
          <w:numId w:val="16"/>
        </w:numPr>
        <w:rPr>
          <w:rFonts w:ascii="Calibri" w:hAnsi="Calibri"/>
          <w:sz w:val="20"/>
          <w:szCs w:val="20"/>
        </w:rPr>
      </w:pPr>
      <w:r w:rsidRPr="008F1573">
        <w:rPr>
          <w:rFonts w:ascii="Calibri" w:hAnsi="Calibri"/>
          <w:sz w:val="20"/>
          <w:szCs w:val="20"/>
        </w:rPr>
        <w:t xml:space="preserve">Orders of specific </w:t>
      </w:r>
      <w:r w:rsidR="00C00257" w:rsidRPr="008F1573">
        <w:rPr>
          <w:rFonts w:ascii="Calibri" w:hAnsi="Calibri"/>
          <w:sz w:val="20"/>
          <w:szCs w:val="20"/>
        </w:rPr>
        <w:t>performance/r</w:t>
      </w:r>
      <w:r w:rsidRPr="008F1573">
        <w:rPr>
          <w:rFonts w:ascii="Calibri" w:hAnsi="Calibri"/>
          <w:sz w:val="20"/>
          <w:szCs w:val="20"/>
        </w:rPr>
        <w:t>estitution</w:t>
      </w:r>
      <w:r w:rsidR="00576217" w:rsidRPr="008F1573">
        <w:rPr>
          <w:rFonts w:ascii="Calibri" w:hAnsi="Calibri"/>
          <w:sz w:val="20"/>
          <w:szCs w:val="20"/>
        </w:rPr>
        <w:t xml:space="preserve"> (equitable</w:t>
      </w:r>
      <w:r w:rsidR="00632603" w:rsidRPr="008F1573">
        <w:rPr>
          <w:rFonts w:ascii="Calibri" w:hAnsi="Calibri"/>
          <w:sz w:val="20"/>
          <w:szCs w:val="20"/>
        </w:rPr>
        <w:t>)</w:t>
      </w:r>
    </w:p>
    <w:p w14:paraId="37874EB5" w14:textId="77C1755B" w:rsidR="00B22226" w:rsidRPr="008F1573" w:rsidRDefault="008050D1" w:rsidP="000E472F">
      <w:pPr>
        <w:pStyle w:val="NoteLevel1"/>
        <w:keepNext w:val="0"/>
        <w:numPr>
          <w:ilvl w:val="0"/>
          <w:numId w:val="16"/>
        </w:numPr>
        <w:rPr>
          <w:rFonts w:ascii="Calibri" w:hAnsi="Calibri"/>
          <w:sz w:val="20"/>
          <w:szCs w:val="20"/>
        </w:rPr>
      </w:pPr>
      <w:r w:rsidRPr="008F1573">
        <w:rPr>
          <w:rFonts w:ascii="Calibri" w:hAnsi="Calibri"/>
          <w:sz w:val="20"/>
          <w:szCs w:val="20"/>
        </w:rPr>
        <w:t>Extrajudicial</w:t>
      </w:r>
      <w:r w:rsidR="002B7CDE" w:rsidRPr="008F1573">
        <w:rPr>
          <w:rFonts w:ascii="Calibri" w:hAnsi="Calibri"/>
          <w:sz w:val="20"/>
          <w:szCs w:val="20"/>
        </w:rPr>
        <w:t xml:space="preserve"> – </w:t>
      </w:r>
      <w:r w:rsidR="0036774A" w:rsidRPr="008F1573">
        <w:rPr>
          <w:rFonts w:ascii="Calibri" w:hAnsi="Calibri"/>
          <w:sz w:val="20"/>
          <w:szCs w:val="20"/>
        </w:rPr>
        <w:t>‘self-help’ remedies</w:t>
      </w:r>
    </w:p>
    <w:p w14:paraId="139324E0" w14:textId="77777777" w:rsidR="00B22226" w:rsidRPr="008F1573" w:rsidRDefault="00B22226" w:rsidP="0067309C">
      <w:pPr>
        <w:pStyle w:val="NoteLevel1"/>
        <w:keepNext w:val="0"/>
        <w:numPr>
          <w:ilvl w:val="0"/>
          <w:numId w:val="0"/>
        </w:numPr>
        <w:rPr>
          <w:rFonts w:ascii="Calibri" w:hAnsi="Calibri"/>
          <w:sz w:val="20"/>
          <w:szCs w:val="20"/>
        </w:rPr>
      </w:pPr>
    </w:p>
    <w:p w14:paraId="4ECA332B" w14:textId="6D4A2246" w:rsidR="00CC6062" w:rsidRPr="008F1573" w:rsidRDefault="00384940" w:rsidP="0067309C">
      <w:pPr>
        <w:pStyle w:val="NoteLevel1"/>
        <w:keepNext w:val="0"/>
        <w:numPr>
          <w:ilvl w:val="0"/>
          <w:numId w:val="0"/>
        </w:numPr>
        <w:rPr>
          <w:rFonts w:ascii="Calibri" w:hAnsi="Calibri"/>
          <w:sz w:val="20"/>
          <w:szCs w:val="20"/>
        </w:rPr>
      </w:pPr>
      <w:r w:rsidRPr="008F1573">
        <w:rPr>
          <w:rFonts w:ascii="Calibri" w:hAnsi="Calibri"/>
          <w:sz w:val="20"/>
          <w:szCs w:val="20"/>
        </w:rPr>
        <w:t>Types of</w:t>
      </w:r>
      <w:r w:rsidR="00C67B1B" w:rsidRPr="008F1573">
        <w:rPr>
          <w:rFonts w:ascii="Calibri" w:hAnsi="Calibri"/>
          <w:sz w:val="20"/>
          <w:szCs w:val="20"/>
        </w:rPr>
        <w:t xml:space="preserve"> Injunction</w:t>
      </w:r>
      <w:r w:rsidRPr="008F1573">
        <w:rPr>
          <w:rFonts w:ascii="Calibri" w:hAnsi="Calibri"/>
          <w:sz w:val="20"/>
          <w:szCs w:val="20"/>
        </w:rPr>
        <w:t>s</w:t>
      </w:r>
    </w:p>
    <w:p w14:paraId="2DCF473C" w14:textId="7C675C06" w:rsidR="006B7B30" w:rsidRPr="008F1573" w:rsidRDefault="006B7B30" w:rsidP="0067309C">
      <w:pPr>
        <w:pStyle w:val="NoteLevel1"/>
        <w:keepNext w:val="0"/>
        <w:numPr>
          <w:ilvl w:val="0"/>
          <w:numId w:val="11"/>
        </w:numPr>
        <w:rPr>
          <w:rFonts w:ascii="Calibri" w:hAnsi="Calibri"/>
          <w:sz w:val="20"/>
          <w:szCs w:val="20"/>
        </w:rPr>
      </w:pPr>
      <w:r w:rsidRPr="008F1573">
        <w:rPr>
          <w:rFonts w:ascii="Calibri" w:hAnsi="Calibri"/>
          <w:sz w:val="20"/>
          <w:szCs w:val="20"/>
        </w:rPr>
        <w:t>Recall that an injunction is an equitable remedy; therefore its application is discretionary</w:t>
      </w:r>
      <w:r w:rsidR="000A1FB1" w:rsidRPr="008F1573">
        <w:rPr>
          <w:rFonts w:ascii="Calibri" w:hAnsi="Calibri"/>
          <w:sz w:val="20"/>
          <w:szCs w:val="20"/>
        </w:rPr>
        <w:t xml:space="preserve"> when d</w:t>
      </w:r>
      <w:r w:rsidRPr="008F1573">
        <w:rPr>
          <w:rFonts w:ascii="Calibri" w:hAnsi="Calibri"/>
          <w:sz w:val="20"/>
          <w:szCs w:val="20"/>
        </w:rPr>
        <w:t>amages can be found to be an adequate remedy</w:t>
      </w:r>
    </w:p>
    <w:p w14:paraId="3E542C94" w14:textId="28AC4B8E" w:rsidR="0039240C" w:rsidRPr="008F1573" w:rsidRDefault="006C7D16" w:rsidP="000E472F">
      <w:pPr>
        <w:pStyle w:val="NoteLevel1"/>
        <w:keepNext w:val="0"/>
        <w:numPr>
          <w:ilvl w:val="0"/>
          <w:numId w:val="17"/>
        </w:numPr>
        <w:rPr>
          <w:rFonts w:ascii="Calibri" w:hAnsi="Calibri"/>
          <w:sz w:val="20"/>
          <w:szCs w:val="20"/>
        </w:rPr>
      </w:pPr>
      <w:r w:rsidRPr="008F1573">
        <w:rPr>
          <w:rFonts w:ascii="Calibri" w:hAnsi="Calibri"/>
          <w:i/>
          <w:sz w:val="20"/>
          <w:szCs w:val="20"/>
        </w:rPr>
        <w:t>Quia timet</w:t>
      </w:r>
      <w:r w:rsidR="00BF405C" w:rsidRPr="008F1573">
        <w:rPr>
          <w:rFonts w:ascii="Calibri" w:hAnsi="Calibri"/>
          <w:sz w:val="20"/>
          <w:szCs w:val="20"/>
        </w:rPr>
        <w:t xml:space="preserve"> injunction</w:t>
      </w:r>
      <w:r w:rsidR="0039240C" w:rsidRPr="008F1573">
        <w:rPr>
          <w:rFonts w:ascii="Calibri" w:hAnsi="Calibri"/>
          <w:sz w:val="20"/>
          <w:szCs w:val="20"/>
        </w:rPr>
        <w:t xml:space="preserve"> </w:t>
      </w:r>
      <w:r w:rsidR="00BF405C" w:rsidRPr="008F1573">
        <w:rPr>
          <w:rFonts w:ascii="Calibri" w:hAnsi="Calibri"/>
          <w:sz w:val="20"/>
          <w:szCs w:val="20"/>
        </w:rPr>
        <w:t>(in anticipation)</w:t>
      </w:r>
    </w:p>
    <w:p w14:paraId="412AD15D" w14:textId="25B1D201" w:rsidR="001E5530" w:rsidRPr="008F1573" w:rsidRDefault="001E5530" w:rsidP="000E472F">
      <w:pPr>
        <w:pStyle w:val="NoteLevel1"/>
        <w:keepNext w:val="0"/>
        <w:numPr>
          <w:ilvl w:val="1"/>
          <w:numId w:val="17"/>
        </w:numPr>
        <w:rPr>
          <w:rFonts w:ascii="Calibri" w:hAnsi="Calibri"/>
          <w:sz w:val="20"/>
          <w:szCs w:val="20"/>
        </w:rPr>
      </w:pPr>
      <w:r w:rsidRPr="008F1573">
        <w:rPr>
          <w:rFonts w:ascii="Calibri" w:hAnsi="Calibri"/>
          <w:sz w:val="20"/>
          <w:szCs w:val="20"/>
        </w:rPr>
        <w:t>Order not to act; granted when D provides sufficient reasons to believe their rights will be infringed</w:t>
      </w:r>
    </w:p>
    <w:p w14:paraId="52957780" w14:textId="71C4FA92" w:rsidR="00384940" w:rsidRPr="008F1573" w:rsidRDefault="00384940" w:rsidP="000E472F">
      <w:pPr>
        <w:pStyle w:val="NoteLevel1"/>
        <w:keepNext w:val="0"/>
        <w:numPr>
          <w:ilvl w:val="0"/>
          <w:numId w:val="17"/>
        </w:numPr>
        <w:rPr>
          <w:rFonts w:ascii="Calibri" w:hAnsi="Calibri"/>
          <w:sz w:val="20"/>
          <w:szCs w:val="20"/>
        </w:rPr>
      </w:pPr>
      <w:r w:rsidRPr="008F1573">
        <w:rPr>
          <w:rFonts w:ascii="Calibri" w:hAnsi="Calibri"/>
          <w:sz w:val="20"/>
          <w:szCs w:val="20"/>
        </w:rPr>
        <w:t>Mandatory Injunction – positive action</w:t>
      </w:r>
      <w:r w:rsidR="00DD1025" w:rsidRPr="008F1573">
        <w:rPr>
          <w:rFonts w:ascii="Calibri" w:hAnsi="Calibri"/>
          <w:sz w:val="20"/>
          <w:szCs w:val="20"/>
        </w:rPr>
        <w:t xml:space="preserve"> to correct a wrong (i.e. move a sign or take down a building)</w:t>
      </w:r>
    </w:p>
    <w:p w14:paraId="4B1654B9" w14:textId="5DF7C1A0" w:rsidR="00384940" w:rsidRPr="008F1573" w:rsidRDefault="000E6377" w:rsidP="000E472F">
      <w:pPr>
        <w:pStyle w:val="NoteLevel1"/>
        <w:keepNext w:val="0"/>
        <w:numPr>
          <w:ilvl w:val="0"/>
          <w:numId w:val="17"/>
        </w:numPr>
        <w:rPr>
          <w:rFonts w:ascii="Calibri" w:hAnsi="Calibri"/>
          <w:sz w:val="20"/>
          <w:szCs w:val="20"/>
        </w:rPr>
      </w:pPr>
      <w:r w:rsidRPr="008F1573">
        <w:rPr>
          <w:rFonts w:ascii="Calibri" w:hAnsi="Calibri"/>
          <w:sz w:val="20"/>
          <w:szCs w:val="20"/>
        </w:rPr>
        <w:t>Specific Restitu</w:t>
      </w:r>
      <w:r w:rsidR="00384940" w:rsidRPr="008F1573">
        <w:rPr>
          <w:rFonts w:ascii="Calibri" w:hAnsi="Calibri"/>
          <w:sz w:val="20"/>
          <w:szCs w:val="20"/>
        </w:rPr>
        <w:t xml:space="preserve">tion – </w:t>
      </w:r>
      <w:r w:rsidR="00154A81" w:rsidRPr="008F1573">
        <w:rPr>
          <w:rFonts w:ascii="Calibri" w:hAnsi="Calibri"/>
          <w:sz w:val="20"/>
          <w:szCs w:val="20"/>
        </w:rPr>
        <w:t xml:space="preserve">grants the </w:t>
      </w:r>
      <w:r w:rsidR="00723D90" w:rsidRPr="008F1573">
        <w:rPr>
          <w:rFonts w:ascii="Calibri" w:hAnsi="Calibri"/>
          <w:sz w:val="20"/>
          <w:szCs w:val="20"/>
        </w:rPr>
        <w:t>P</w:t>
      </w:r>
      <w:r w:rsidR="00154A81" w:rsidRPr="008F1573">
        <w:rPr>
          <w:rFonts w:ascii="Calibri" w:hAnsi="Calibri"/>
          <w:sz w:val="20"/>
          <w:szCs w:val="20"/>
        </w:rPr>
        <w:t xml:space="preserve"> what he/she was originally entitled to; rather than damages</w:t>
      </w:r>
    </w:p>
    <w:p w14:paraId="229D86C8" w14:textId="10486A18" w:rsidR="00F02C71" w:rsidRPr="008F1573" w:rsidRDefault="00F02C71" w:rsidP="000E472F">
      <w:pPr>
        <w:pStyle w:val="NoteLevel1"/>
        <w:keepNext w:val="0"/>
        <w:numPr>
          <w:ilvl w:val="1"/>
          <w:numId w:val="17"/>
        </w:numPr>
        <w:rPr>
          <w:rFonts w:ascii="Calibri" w:hAnsi="Calibri"/>
          <w:sz w:val="20"/>
          <w:szCs w:val="20"/>
        </w:rPr>
      </w:pPr>
      <w:r w:rsidRPr="008F1573">
        <w:rPr>
          <w:rFonts w:ascii="Calibri" w:hAnsi="Calibri"/>
          <w:sz w:val="20"/>
          <w:szCs w:val="20"/>
        </w:rPr>
        <w:t>More common in contracts</w:t>
      </w:r>
    </w:p>
    <w:p w14:paraId="5A0A9F80" w14:textId="77777777" w:rsidR="003A05C8" w:rsidRPr="008F1573" w:rsidRDefault="003A05C8" w:rsidP="0067309C">
      <w:pPr>
        <w:pStyle w:val="NoteLevel1"/>
        <w:keepNext w:val="0"/>
        <w:numPr>
          <w:ilvl w:val="0"/>
          <w:numId w:val="0"/>
        </w:numPr>
        <w:rPr>
          <w:rFonts w:ascii="Calibri" w:hAnsi="Calibri"/>
          <w:sz w:val="20"/>
          <w:szCs w:val="20"/>
        </w:rPr>
      </w:pPr>
    </w:p>
    <w:p w14:paraId="6495E783" w14:textId="65DF69A6" w:rsidR="003A05C8" w:rsidRPr="008F1573" w:rsidRDefault="003A05C8" w:rsidP="0067309C">
      <w:pPr>
        <w:pStyle w:val="NoteLevel1"/>
        <w:keepNext w:val="0"/>
        <w:numPr>
          <w:ilvl w:val="0"/>
          <w:numId w:val="0"/>
        </w:numPr>
        <w:rPr>
          <w:rFonts w:ascii="Calibri" w:hAnsi="Calibri"/>
          <w:b/>
          <w:sz w:val="20"/>
          <w:szCs w:val="20"/>
        </w:rPr>
      </w:pPr>
      <w:r w:rsidRPr="008F1573">
        <w:rPr>
          <w:rFonts w:ascii="Calibri" w:hAnsi="Calibri"/>
          <w:b/>
          <w:sz w:val="20"/>
          <w:szCs w:val="20"/>
        </w:rPr>
        <w:t>2.3 Classification of Damages</w:t>
      </w:r>
    </w:p>
    <w:p w14:paraId="280D9761" w14:textId="77777777" w:rsidR="00606981" w:rsidRPr="008F1573" w:rsidRDefault="00606981" w:rsidP="000E472F">
      <w:pPr>
        <w:pStyle w:val="NoteLevel1"/>
        <w:keepNext w:val="0"/>
        <w:numPr>
          <w:ilvl w:val="0"/>
          <w:numId w:val="78"/>
        </w:numPr>
        <w:rPr>
          <w:rFonts w:ascii="Calibri" w:hAnsi="Calibri"/>
          <w:sz w:val="20"/>
          <w:szCs w:val="20"/>
        </w:rPr>
      </w:pPr>
      <w:r w:rsidRPr="008F1573">
        <w:rPr>
          <w:rFonts w:ascii="Calibri" w:hAnsi="Calibri"/>
          <w:sz w:val="20"/>
          <w:szCs w:val="20"/>
        </w:rPr>
        <w:t>Damages are typically classified according to the purpose for/function intended to serve (see 2.4-2.7)</w:t>
      </w:r>
    </w:p>
    <w:p w14:paraId="2C5FDEE9" w14:textId="153DB1D6" w:rsidR="003928D1" w:rsidRPr="008F1573" w:rsidRDefault="003928D1" w:rsidP="000E472F">
      <w:pPr>
        <w:pStyle w:val="NoteLevel1"/>
        <w:keepNext w:val="0"/>
        <w:numPr>
          <w:ilvl w:val="0"/>
          <w:numId w:val="76"/>
        </w:numPr>
        <w:rPr>
          <w:rFonts w:ascii="Calibri" w:hAnsi="Calibri"/>
          <w:sz w:val="20"/>
          <w:szCs w:val="20"/>
        </w:rPr>
      </w:pPr>
      <w:r w:rsidRPr="008F1573">
        <w:rPr>
          <w:rFonts w:ascii="Calibri" w:hAnsi="Calibri"/>
          <w:sz w:val="20"/>
          <w:szCs w:val="20"/>
        </w:rPr>
        <w:t xml:space="preserve">Special – </w:t>
      </w:r>
      <w:r w:rsidR="00B8305C" w:rsidRPr="008F1573">
        <w:rPr>
          <w:rFonts w:ascii="Calibri" w:hAnsi="Calibri"/>
          <w:sz w:val="20"/>
          <w:szCs w:val="20"/>
        </w:rPr>
        <w:t xml:space="preserve">can be exactly </w:t>
      </w:r>
      <w:r w:rsidR="001D4C73" w:rsidRPr="008F1573">
        <w:rPr>
          <w:rFonts w:ascii="Calibri" w:hAnsi="Calibri"/>
          <w:sz w:val="20"/>
          <w:szCs w:val="20"/>
        </w:rPr>
        <w:t>quantified</w:t>
      </w:r>
      <w:r w:rsidR="00B8305C" w:rsidRPr="008F1573">
        <w:rPr>
          <w:rFonts w:ascii="Calibri" w:hAnsi="Calibri"/>
          <w:sz w:val="20"/>
          <w:szCs w:val="20"/>
        </w:rPr>
        <w:t xml:space="preserve"> at the time of trial</w:t>
      </w:r>
      <w:r w:rsidR="001D4C73" w:rsidRPr="008F1573">
        <w:rPr>
          <w:rFonts w:ascii="Calibri" w:hAnsi="Calibri"/>
          <w:sz w:val="20"/>
          <w:szCs w:val="20"/>
        </w:rPr>
        <w:t xml:space="preserve"> in dollars and cents</w:t>
      </w:r>
    </w:p>
    <w:p w14:paraId="4F531008" w14:textId="0982DEB4" w:rsidR="003928D1" w:rsidRPr="008F1573" w:rsidRDefault="000D258A" w:rsidP="000E472F">
      <w:pPr>
        <w:pStyle w:val="NoteLevel1"/>
        <w:keepNext w:val="0"/>
        <w:numPr>
          <w:ilvl w:val="0"/>
          <w:numId w:val="76"/>
        </w:numPr>
        <w:rPr>
          <w:rFonts w:ascii="Calibri" w:hAnsi="Calibri"/>
          <w:sz w:val="20"/>
          <w:szCs w:val="20"/>
        </w:rPr>
      </w:pPr>
      <w:r w:rsidRPr="008F1573">
        <w:rPr>
          <w:rFonts w:ascii="Calibri" w:hAnsi="Calibri"/>
          <w:sz w:val="20"/>
          <w:szCs w:val="20"/>
        </w:rPr>
        <w:t xml:space="preserve">General – </w:t>
      </w:r>
      <w:r w:rsidR="001D4C73" w:rsidRPr="008F1573">
        <w:rPr>
          <w:rFonts w:ascii="Calibri" w:hAnsi="Calibri"/>
          <w:sz w:val="20"/>
          <w:szCs w:val="20"/>
        </w:rPr>
        <w:t>cannot be quantified at time of trial</w:t>
      </w:r>
      <w:r w:rsidR="003928D1" w:rsidRPr="008F1573">
        <w:rPr>
          <w:rFonts w:ascii="Calibri" w:hAnsi="Calibri"/>
          <w:sz w:val="20"/>
          <w:szCs w:val="20"/>
        </w:rPr>
        <w:t>. Includes:</w:t>
      </w:r>
    </w:p>
    <w:p w14:paraId="0D76BDB2" w14:textId="77777777" w:rsidR="00AF7AD6" w:rsidRPr="008F1573" w:rsidRDefault="00AF7AD6" w:rsidP="000E472F">
      <w:pPr>
        <w:pStyle w:val="NoteLevel1"/>
        <w:keepNext w:val="0"/>
        <w:numPr>
          <w:ilvl w:val="1"/>
          <w:numId w:val="77"/>
        </w:numPr>
        <w:rPr>
          <w:rFonts w:ascii="Calibri" w:hAnsi="Calibri"/>
          <w:sz w:val="20"/>
          <w:szCs w:val="20"/>
        </w:rPr>
      </w:pPr>
      <w:r w:rsidRPr="008F1573">
        <w:rPr>
          <w:rFonts w:ascii="Calibri" w:hAnsi="Calibri"/>
          <w:sz w:val="20"/>
          <w:szCs w:val="20"/>
        </w:rPr>
        <w:t>Pecuniary</w:t>
      </w:r>
    </w:p>
    <w:p w14:paraId="1F580B3D" w14:textId="3B1C89E1" w:rsidR="00AF7AD6" w:rsidRPr="008F1573" w:rsidRDefault="00AF7AD6" w:rsidP="0067309C">
      <w:pPr>
        <w:pStyle w:val="NoteLevel1"/>
        <w:keepNext w:val="0"/>
        <w:numPr>
          <w:ilvl w:val="2"/>
          <w:numId w:val="14"/>
        </w:numPr>
        <w:rPr>
          <w:rFonts w:ascii="Calibri" w:hAnsi="Calibri"/>
          <w:sz w:val="20"/>
          <w:szCs w:val="20"/>
        </w:rPr>
      </w:pPr>
      <w:r w:rsidRPr="008F1573">
        <w:rPr>
          <w:rFonts w:ascii="Calibri" w:hAnsi="Calibri"/>
          <w:sz w:val="20"/>
          <w:szCs w:val="20"/>
        </w:rPr>
        <w:t xml:space="preserve">Any </w:t>
      </w:r>
      <w:r w:rsidR="00AD7F06" w:rsidRPr="008F1573">
        <w:rPr>
          <w:rFonts w:ascii="Calibri" w:hAnsi="Calibri"/>
          <w:sz w:val="20"/>
          <w:szCs w:val="20"/>
        </w:rPr>
        <w:t xml:space="preserve">future </w:t>
      </w:r>
      <w:r w:rsidRPr="008F1573">
        <w:rPr>
          <w:rFonts w:ascii="Calibri" w:hAnsi="Calibri"/>
          <w:sz w:val="20"/>
          <w:szCs w:val="20"/>
          <w:u w:val="single"/>
        </w:rPr>
        <w:t>material loss</w:t>
      </w:r>
      <w:r w:rsidR="001D4C73" w:rsidRPr="008F1573">
        <w:rPr>
          <w:rFonts w:ascii="Calibri" w:hAnsi="Calibri"/>
          <w:sz w:val="20"/>
          <w:szCs w:val="20"/>
        </w:rPr>
        <w:t xml:space="preserve"> which will</w:t>
      </w:r>
      <w:r w:rsidR="004B0108" w:rsidRPr="008F1573">
        <w:rPr>
          <w:rFonts w:ascii="Calibri" w:hAnsi="Calibri"/>
          <w:sz w:val="20"/>
          <w:szCs w:val="20"/>
        </w:rPr>
        <w:t xml:space="preserve"> be calculated in dollars and cents</w:t>
      </w:r>
      <w:r w:rsidRPr="008F1573">
        <w:rPr>
          <w:rFonts w:ascii="Calibri" w:hAnsi="Calibri"/>
          <w:sz w:val="20"/>
          <w:szCs w:val="20"/>
        </w:rPr>
        <w:t xml:space="preserve"> –</w:t>
      </w:r>
      <w:r w:rsidR="00AD7F06" w:rsidRPr="008F1573">
        <w:rPr>
          <w:rFonts w:ascii="Calibri" w:hAnsi="Calibri"/>
          <w:sz w:val="20"/>
          <w:szCs w:val="20"/>
        </w:rPr>
        <w:t xml:space="preserve"> </w:t>
      </w:r>
      <w:r w:rsidRPr="008F1573">
        <w:rPr>
          <w:rFonts w:ascii="Calibri" w:hAnsi="Calibri"/>
          <w:sz w:val="20"/>
          <w:szCs w:val="20"/>
        </w:rPr>
        <w:t>property, income loss</w:t>
      </w:r>
      <w:r w:rsidR="003D3D0B" w:rsidRPr="008F1573">
        <w:rPr>
          <w:rFonts w:ascii="Calibri" w:hAnsi="Calibri"/>
          <w:sz w:val="20"/>
          <w:szCs w:val="20"/>
        </w:rPr>
        <w:t>, medical bills, repair costs</w:t>
      </w:r>
    </w:p>
    <w:p w14:paraId="0FB3F822" w14:textId="77777777" w:rsidR="00AF7AD6" w:rsidRPr="008F1573" w:rsidRDefault="00AF7AD6" w:rsidP="000E472F">
      <w:pPr>
        <w:pStyle w:val="NoteLevel1"/>
        <w:keepNext w:val="0"/>
        <w:numPr>
          <w:ilvl w:val="1"/>
          <w:numId w:val="77"/>
        </w:numPr>
        <w:rPr>
          <w:rFonts w:ascii="Calibri" w:hAnsi="Calibri"/>
          <w:sz w:val="20"/>
          <w:szCs w:val="20"/>
        </w:rPr>
      </w:pPr>
      <w:r w:rsidRPr="008F1573">
        <w:rPr>
          <w:rFonts w:ascii="Calibri" w:hAnsi="Calibri"/>
          <w:sz w:val="20"/>
          <w:szCs w:val="20"/>
        </w:rPr>
        <w:t>Non-Pecuniary</w:t>
      </w:r>
    </w:p>
    <w:p w14:paraId="2B163186" w14:textId="3DDF42C1" w:rsidR="00AF7AD6" w:rsidRPr="008F1573" w:rsidRDefault="00CD09BE" w:rsidP="0067309C">
      <w:pPr>
        <w:pStyle w:val="NoteLevel1"/>
        <w:keepNext w:val="0"/>
        <w:numPr>
          <w:ilvl w:val="2"/>
          <w:numId w:val="14"/>
        </w:numPr>
        <w:rPr>
          <w:rFonts w:ascii="Calibri" w:hAnsi="Calibri"/>
          <w:sz w:val="20"/>
          <w:szCs w:val="20"/>
        </w:rPr>
      </w:pPr>
      <w:r w:rsidRPr="008F1573">
        <w:rPr>
          <w:rFonts w:ascii="Calibri" w:hAnsi="Calibri"/>
          <w:sz w:val="20"/>
          <w:szCs w:val="20"/>
        </w:rPr>
        <w:t>Loss with no monetary equivalent; includes e</w:t>
      </w:r>
      <w:r w:rsidR="00AF7AD6" w:rsidRPr="008F1573">
        <w:rPr>
          <w:rFonts w:ascii="Calibri" w:hAnsi="Calibri"/>
          <w:sz w:val="20"/>
          <w:szCs w:val="20"/>
        </w:rPr>
        <w:t>motional, pain &amp; suffering, loss of reputation</w:t>
      </w:r>
      <w:r w:rsidR="00285FC8" w:rsidRPr="008F1573">
        <w:rPr>
          <w:rFonts w:ascii="Calibri" w:hAnsi="Calibri"/>
          <w:sz w:val="20"/>
          <w:szCs w:val="20"/>
        </w:rPr>
        <w:t>, lost earnings, future care.</w:t>
      </w:r>
    </w:p>
    <w:p w14:paraId="3858B331" w14:textId="2D7ADC00" w:rsidR="00285FC8" w:rsidRPr="008F1573" w:rsidRDefault="00285FC8" w:rsidP="0067309C">
      <w:pPr>
        <w:pStyle w:val="NoteLevel1"/>
        <w:keepNext w:val="0"/>
        <w:numPr>
          <w:ilvl w:val="2"/>
          <w:numId w:val="14"/>
        </w:numPr>
        <w:rPr>
          <w:rFonts w:ascii="Calibri" w:hAnsi="Calibri"/>
          <w:sz w:val="20"/>
          <w:szCs w:val="20"/>
        </w:rPr>
      </w:pPr>
      <w:r w:rsidRPr="008F1573">
        <w:rPr>
          <w:rFonts w:ascii="Calibri" w:hAnsi="Calibri"/>
          <w:sz w:val="20"/>
          <w:szCs w:val="20"/>
        </w:rPr>
        <w:t>Inflation considered; BC has a legislated discount rate</w:t>
      </w:r>
    </w:p>
    <w:p w14:paraId="72C095E7" w14:textId="6143AF4F" w:rsidR="00EC6397" w:rsidRPr="008F1573" w:rsidRDefault="00EC6397" w:rsidP="0067309C">
      <w:pPr>
        <w:pStyle w:val="NoteLevel1"/>
        <w:keepNext w:val="0"/>
        <w:numPr>
          <w:ilvl w:val="2"/>
          <w:numId w:val="14"/>
        </w:numPr>
        <w:rPr>
          <w:rFonts w:ascii="Calibri" w:hAnsi="Calibri"/>
          <w:sz w:val="20"/>
          <w:szCs w:val="20"/>
        </w:rPr>
      </w:pPr>
      <w:r w:rsidRPr="008F1573">
        <w:rPr>
          <w:rFonts w:ascii="Calibri" w:hAnsi="Calibri"/>
          <w:sz w:val="20"/>
          <w:szCs w:val="20"/>
        </w:rPr>
        <w:t>Determined by evidence; what was their earning potential? Imperfect science</w:t>
      </w:r>
    </w:p>
    <w:p w14:paraId="6CC642F2" w14:textId="7A862E09" w:rsidR="004D104F" w:rsidRPr="008F1573" w:rsidRDefault="004D104F" w:rsidP="0067309C">
      <w:pPr>
        <w:pStyle w:val="NoteLevel1"/>
        <w:keepNext w:val="0"/>
        <w:numPr>
          <w:ilvl w:val="2"/>
          <w:numId w:val="14"/>
        </w:numPr>
        <w:rPr>
          <w:rFonts w:ascii="Calibri" w:hAnsi="Calibri"/>
          <w:sz w:val="20"/>
          <w:szCs w:val="20"/>
        </w:rPr>
      </w:pPr>
      <w:r w:rsidRPr="008F1573">
        <w:rPr>
          <w:rFonts w:ascii="Calibri" w:hAnsi="Calibri"/>
          <w:sz w:val="20"/>
          <w:szCs w:val="20"/>
        </w:rPr>
        <w:t>Typically includes aggravated and punitive damages</w:t>
      </w:r>
    </w:p>
    <w:p w14:paraId="5AF6BD39" w14:textId="77777777" w:rsidR="005B6C3A" w:rsidRPr="008F1573" w:rsidRDefault="005B6C3A" w:rsidP="0067309C">
      <w:pPr>
        <w:pStyle w:val="NoteLevel1"/>
        <w:keepNext w:val="0"/>
        <w:numPr>
          <w:ilvl w:val="0"/>
          <w:numId w:val="0"/>
        </w:numPr>
        <w:ind w:left="1134"/>
        <w:rPr>
          <w:rFonts w:ascii="Calibri" w:hAnsi="Calibri"/>
          <w:sz w:val="20"/>
          <w:szCs w:val="20"/>
        </w:rPr>
      </w:pPr>
      <w:r w:rsidRPr="008F1573">
        <w:rPr>
          <w:rFonts w:ascii="Calibri" w:hAnsi="Calibri"/>
          <w:sz w:val="20"/>
          <w:szCs w:val="20"/>
        </w:rPr>
        <w:t>*Important description in personal injury cases</w:t>
      </w:r>
    </w:p>
    <w:p w14:paraId="46C60B26" w14:textId="46A66B13" w:rsidR="005B6C3A" w:rsidRPr="008F1573" w:rsidRDefault="005B6C3A" w:rsidP="0067309C">
      <w:pPr>
        <w:pStyle w:val="NoteLevel1"/>
        <w:keepNext w:val="0"/>
        <w:numPr>
          <w:ilvl w:val="0"/>
          <w:numId w:val="14"/>
        </w:numPr>
        <w:rPr>
          <w:rFonts w:ascii="Calibri" w:hAnsi="Calibri"/>
          <w:sz w:val="20"/>
          <w:szCs w:val="20"/>
        </w:rPr>
      </w:pPr>
      <w:r w:rsidRPr="008F1573">
        <w:rPr>
          <w:rFonts w:ascii="Calibri" w:hAnsi="Calibri"/>
          <w:sz w:val="20"/>
          <w:szCs w:val="20"/>
        </w:rPr>
        <w:t>Relevant Judgement: SCC 1979</w:t>
      </w:r>
    </w:p>
    <w:p w14:paraId="36A689AC" w14:textId="77777777" w:rsidR="005B6C3A" w:rsidRPr="008F1573" w:rsidRDefault="005B6C3A" w:rsidP="0067309C">
      <w:pPr>
        <w:pStyle w:val="NoteLevel1"/>
        <w:keepNext w:val="0"/>
        <w:numPr>
          <w:ilvl w:val="1"/>
          <w:numId w:val="14"/>
        </w:numPr>
        <w:rPr>
          <w:rFonts w:ascii="Calibri" w:hAnsi="Calibri"/>
          <w:sz w:val="20"/>
          <w:szCs w:val="20"/>
        </w:rPr>
      </w:pPr>
      <w:r w:rsidRPr="008F1573">
        <w:rPr>
          <w:rFonts w:ascii="Calibri" w:hAnsi="Calibri"/>
          <w:sz w:val="20"/>
          <w:szCs w:val="20"/>
        </w:rPr>
        <w:t>Passed a judgement that asserted that pecuniary damages should be maximized; they declared that the maximum amount of non-pecuniary damages was $100,000 (has since risen to $300,000)</w:t>
      </w:r>
    </w:p>
    <w:p w14:paraId="2DFC4F4C" w14:textId="77777777" w:rsidR="005B6C3A" w:rsidRPr="008F1573" w:rsidRDefault="005B6C3A" w:rsidP="0067309C">
      <w:pPr>
        <w:pStyle w:val="NoteLevel1"/>
        <w:keepNext w:val="0"/>
        <w:numPr>
          <w:ilvl w:val="1"/>
          <w:numId w:val="14"/>
        </w:numPr>
        <w:rPr>
          <w:rFonts w:ascii="Calibri" w:hAnsi="Calibri"/>
          <w:sz w:val="20"/>
          <w:szCs w:val="20"/>
        </w:rPr>
      </w:pPr>
      <w:r w:rsidRPr="008F1573">
        <w:rPr>
          <w:rFonts w:ascii="Calibri" w:hAnsi="Calibri"/>
          <w:sz w:val="20"/>
          <w:szCs w:val="20"/>
        </w:rPr>
        <w:t>What is the judge to tell the jury about this limit?</w:t>
      </w:r>
    </w:p>
    <w:p w14:paraId="437AD8D9" w14:textId="4784CCF2" w:rsidR="005B6C3A" w:rsidRPr="008F1573" w:rsidRDefault="005B6C3A" w:rsidP="0067309C">
      <w:pPr>
        <w:pStyle w:val="NoteLevel1"/>
        <w:keepNext w:val="0"/>
        <w:numPr>
          <w:ilvl w:val="2"/>
          <w:numId w:val="14"/>
        </w:numPr>
        <w:rPr>
          <w:rFonts w:ascii="Calibri" w:hAnsi="Calibri"/>
          <w:sz w:val="20"/>
          <w:szCs w:val="20"/>
        </w:rPr>
      </w:pPr>
      <w:r w:rsidRPr="008F1573">
        <w:rPr>
          <w:rFonts w:ascii="Calibri" w:hAnsi="Calibri"/>
          <w:sz w:val="20"/>
          <w:szCs w:val="20"/>
        </w:rPr>
        <w:t xml:space="preserve">If the judge feels the jury is unlikely to exceed the limit; </w:t>
      </w:r>
      <w:r w:rsidR="00AD67FC" w:rsidRPr="008F1573">
        <w:rPr>
          <w:rFonts w:ascii="Calibri" w:hAnsi="Calibri"/>
          <w:sz w:val="20"/>
          <w:szCs w:val="20"/>
        </w:rPr>
        <w:t>no requirement to inform</w:t>
      </w:r>
      <w:r w:rsidRPr="008F1573">
        <w:rPr>
          <w:rFonts w:ascii="Calibri" w:hAnsi="Calibri"/>
          <w:sz w:val="20"/>
          <w:szCs w:val="20"/>
        </w:rPr>
        <w:t xml:space="preserve"> </w:t>
      </w:r>
    </w:p>
    <w:p w14:paraId="5ADDC62F" w14:textId="77777777" w:rsidR="005B6C3A" w:rsidRPr="008F1573" w:rsidRDefault="005B6C3A" w:rsidP="0067309C">
      <w:pPr>
        <w:pStyle w:val="NoteLevel1"/>
        <w:keepNext w:val="0"/>
        <w:numPr>
          <w:ilvl w:val="2"/>
          <w:numId w:val="14"/>
        </w:numPr>
        <w:rPr>
          <w:rFonts w:ascii="Calibri" w:hAnsi="Calibri"/>
          <w:sz w:val="20"/>
          <w:szCs w:val="20"/>
        </w:rPr>
      </w:pPr>
      <w:r w:rsidRPr="008F1573">
        <w:rPr>
          <w:rFonts w:ascii="Calibri" w:hAnsi="Calibri"/>
          <w:sz w:val="20"/>
          <w:szCs w:val="20"/>
        </w:rPr>
        <w:t>If the jury is likely to exceed the limit, the judge instructs them of the cap</w:t>
      </w:r>
    </w:p>
    <w:p w14:paraId="46E1AEAB" w14:textId="23E9426F" w:rsidR="005B6C3A" w:rsidRPr="008F1573" w:rsidRDefault="005B6C3A" w:rsidP="0067309C">
      <w:pPr>
        <w:pStyle w:val="NoteLevel1"/>
        <w:keepNext w:val="0"/>
        <w:numPr>
          <w:ilvl w:val="2"/>
          <w:numId w:val="14"/>
        </w:numPr>
        <w:rPr>
          <w:rFonts w:ascii="Calibri" w:hAnsi="Calibri"/>
          <w:sz w:val="20"/>
          <w:szCs w:val="20"/>
        </w:rPr>
      </w:pPr>
      <w:r w:rsidRPr="008F1573">
        <w:rPr>
          <w:rFonts w:ascii="Calibri" w:hAnsi="Calibri"/>
          <w:sz w:val="20"/>
          <w:szCs w:val="20"/>
        </w:rPr>
        <w:t>Should make sure their informed without influencing their decision</w:t>
      </w:r>
    </w:p>
    <w:p w14:paraId="7835BA64" w14:textId="6B6B41E1" w:rsidR="00AD58AF" w:rsidRPr="008F1573" w:rsidRDefault="00AD58AF" w:rsidP="0067309C">
      <w:pPr>
        <w:pStyle w:val="NoteLevel1"/>
        <w:keepNext w:val="0"/>
        <w:numPr>
          <w:ilvl w:val="0"/>
          <w:numId w:val="14"/>
        </w:numPr>
        <w:rPr>
          <w:rFonts w:ascii="Calibri" w:hAnsi="Calibri"/>
          <w:sz w:val="20"/>
          <w:szCs w:val="20"/>
        </w:rPr>
      </w:pPr>
      <w:r w:rsidRPr="008F1573">
        <w:rPr>
          <w:rFonts w:ascii="Calibri" w:hAnsi="Calibri"/>
          <w:sz w:val="20"/>
          <w:szCs w:val="20"/>
        </w:rPr>
        <w:t xml:space="preserve">Dispensing of Damages: typically provided as a lump sum payment. However, the </w:t>
      </w:r>
      <w:r w:rsidRPr="008F1573">
        <w:rPr>
          <w:rFonts w:ascii="Calibri" w:hAnsi="Calibri"/>
          <w:i/>
          <w:sz w:val="20"/>
          <w:szCs w:val="20"/>
        </w:rPr>
        <w:t>Insurance Vehicle Act</w:t>
      </w:r>
      <w:r w:rsidRPr="008F1573">
        <w:rPr>
          <w:rFonts w:ascii="Calibri" w:hAnsi="Calibri"/>
          <w:sz w:val="20"/>
          <w:szCs w:val="20"/>
        </w:rPr>
        <w:t>, s.99 allows for structured settlements (payment over time).</w:t>
      </w:r>
    </w:p>
    <w:p w14:paraId="64D8F1B4" w14:textId="77777777" w:rsidR="00285FC8" w:rsidRPr="008F1573" w:rsidRDefault="00285FC8" w:rsidP="0067309C">
      <w:pPr>
        <w:pStyle w:val="NoteLevel1"/>
        <w:keepNext w:val="0"/>
        <w:numPr>
          <w:ilvl w:val="0"/>
          <w:numId w:val="0"/>
        </w:numPr>
        <w:rPr>
          <w:rFonts w:ascii="Calibri" w:hAnsi="Calibri"/>
          <w:sz w:val="20"/>
          <w:szCs w:val="20"/>
        </w:rPr>
      </w:pPr>
    </w:p>
    <w:p w14:paraId="68D877BC" w14:textId="7BCA4095" w:rsidR="007A5284" w:rsidRPr="008F1573" w:rsidRDefault="007A5284" w:rsidP="0067309C">
      <w:pPr>
        <w:pStyle w:val="NoteLevel1"/>
        <w:keepNext w:val="0"/>
        <w:numPr>
          <w:ilvl w:val="0"/>
          <w:numId w:val="0"/>
        </w:numPr>
        <w:rPr>
          <w:rFonts w:ascii="Calibri" w:hAnsi="Calibri"/>
          <w:b/>
          <w:sz w:val="20"/>
          <w:szCs w:val="20"/>
        </w:rPr>
      </w:pPr>
      <w:r w:rsidRPr="008F1573">
        <w:rPr>
          <w:rFonts w:ascii="Calibri" w:hAnsi="Calibri"/>
          <w:b/>
          <w:sz w:val="20"/>
          <w:szCs w:val="20"/>
        </w:rPr>
        <w:t>2.4 Nominal Damages</w:t>
      </w:r>
    </w:p>
    <w:p w14:paraId="5376488E" w14:textId="300ECE10" w:rsidR="007A5284" w:rsidRPr="008F1573" w:rsidRDefault="008D77DA" w:rsidP="000E472F">
      <w:pPr>
        <w:pStyle w:val="NoteLevel1"/>
        <w:keepNext w:val="0"/>
        <w:numPr>
          <w:ilvl w:val="0"/>
          <w:numId w:val="18"/>
        </w:numPr>
        <w:rPr>
          <w:rFonts w:ascii="Calibri" w:hAnsi="Calibri"/>
          <w:sz w:val="20"/>
          <w:szCs w:val="20"/>
        </w:rPr>
      </w:pPr>
      <w:r w:rsidRPr="008F1573">
        <w:rPr>
          <w:rFonts w:ascii="Calibri" w:hAnsi="Calibri"/>
          <w:sz w:val="20"/>
          <w:szCs w:val="20"/>
        </w:rPr>
        <w:t>A</w:t>
      </w:r>
      <w:r w:rsidR="00655164" w:rsidRPr="008F1573">
        <w:rPr>
          <w:rFonts w:ascii="Calibri" w:hAnsi="Calibri"/>
          <w:sz w:val="20"/>
          <w:szCs w:val="20"/>
        </w:rPr>
        <w:t xml:space="preserve">warded to </w:t>
      </w:r>
      <w:r w:rsidR="00D310AF" w:rsidRPr="008F1573">
        <w:rPr>
          <w:rFonts w:ascii="Calibri" w:hAnsi="Calibri"/>
          <w:sz w:val="20"/>
          <w:szCs w:val="20"/>
        </w:rPr>
        <w:t>acknowledge the</w:t>
      </w:r>
      <w:r w:rsidR="00655164" w:rsidRPr="008F1573">
        <w:rPr>
          <w:rFonts w:ascii="Calibri" w:hAnsi="Calibri"/>
          <w:sz w:val="20"/>
          <w:szCs w:val="20"/>
        </w:rPr>
        <w:t xml:space="preserve"> violation of a legal right, even in the absence of actual harm</w:t>
      </w:r>
    </w:p>
    <w:p w14:paraId="43041BA5" w14:textId="0FA56EFF" w:rsidR="008D77DA" w:rsidRPr="008F1573" w:rsidRDefault="008D77DA" w:rsidP="000E472F">
      <w:pPr>
        <w:pStyle w:val="NoteLevel1"/>
        <w:keepNext w:val="0"/>
        <w:numPr>
          <w:ilvl w:val="1"/>
          <w:numId w:val="18"/>
        </w:numPr>
        <w:rPr>
          <w:rFonts w:ascii="Calibri" w:hAnsi="Calibri"/>
          <w:sz w:val="20"/>
          <w:szCs w:val="20"/>
        </w:rPr>
      </w:pPr>
      <w:r w:rsidRPr="008F1573">
        <w:rPr>
          <w:rFonts w:ascii="Calibri" w:hAnsi="Calibri"/>
          <w:sz w:val="20"/>
          <w:szCs w:val="20"/>
        </w:rPr>
        <w:t>Typically a small sum of money; but small damages are not necessarily nominal</w:t>
      </w:r>
    </w:p>
    <w:p w14:paraId="2364BF52" w14:textId="32ADF8F9" w:rsidR="00583E27" w:rsidRPr="008F1573" w:rsidRDefault="00022681" w:rsidP="000E472F">
      <w:pPr>
        <w:pStyle w:val="NoteLevel1"/>
        <w:keepNext w:val="0"/>
        <w:numPr>
          <w:ilvl w:val="0"/>
          <w:numId w:val="18"/>
        </w:numPr>
        <w:rPr>
          <w:rFonts w:ascii="Calibri" w:hAnsi="Calibri"/>
          <w:sz w:val="20"/>
          <w:szCs w:val="20"/>
        </w:rPr>
      </w:pPr>
      <w:r w:rsidRPr="008F1573">
        <w:rPr>
          <w:rFonts w:ascii="Calibri" w:hAnsi="Calibri"/>
          <w:sz w:val="20"/>
          <w:szCs w:val="20"/>
        </w:rPr>
        <w:t xml:space="preserve">Most commonly </w:t>
      </w:r>
      <w:r w:rsidR="00583E27" w:rsidRPr="008F1573">
        <w:rPr>
          <w:rFonts w:ascii="Calibri" w:hAnsi="Calibri"/>
          <w:sz w:val="20"/>
          <w:szCs w:val="20"/>
        </w:rPr>
        <w:t>awarded for torts that are actionable without proof of loss</w:t>
      </w:r>
      <w:r w:rsidR="001158AD" w:rsidRPr="008F1573">
        <w:rPr>
          <w:rFonts w:ascii="Calibri" w:hAnsi="Calibri"/>
          <w:sz w:val="20"/>
          <w:szCs w:val="20"/>
        </w:rPr>
        <w:t xml:space="preserve"> (i.e. trespass)</w:t>
      </w:r>
    </w:p>
    <w:p w14:paraId="51C3DF43" w14:textId="77777777" w:rsidR="00742634" w:rsidRPr="008F1573" w:rsidRDefault="00742634" w:rsidP="0067309C">
      <w:pPr>
        <w:pStyle w:val="NoteLevel1"/>
        <w:keepNext w:val="0"/>
        <w:numPr>
          <w:ilvl w:val="0"/>
          <w:numId w:val="0"/>
        </w:numPr>
        <w:rPr>
          <w:rFonts w:ascii="Calibri" w:hAnsi="Calibri"/>
          <w:color w:val="0000FF"/>
          <w:sz w:val="20"/>
          <w:szCs w:val="20"/>
        </w:rPr>
      </w:pPr>
    </w:p>
    <w:p w14:paraId="0C770614" w14:textId="77777777" w:rsidR="0011227D" w:rsidRPr="008F1573" w:rsidRDefault="0011227D" w:rsidP="0067309C">
      <w:pPr>
        <w:pStyle w:val="NoteLevel1"/>
        <w:keepNext w:val="0"/>
        <w:numPr>
          <w:ilvl w:val="0"/>
          <w:numId w:val="0"/>
        </w:numPr>
        <w:rPr>
          <w:rFonts w:ascii="Calibri" w:hAnsi="Calibri"/>
          <w:b/>
          <w:sz w:val="20"/>
          <w:szCs w:val="20"/>
        </w:rPr>
      </w:pPr>
      <w:r w:rsidRPr="008F1573">
        <w:rPr>
          <w:rFonts w:ascii="Calibri" w:hAnsi="Calibri"/>
          <w:b/>
          <w:sz w:val="20"/>
          <w:szCs w:val="20"/>
        </w:rPr>
        <w:t>2.5 Compensatory Damages</w:t>
      </w:r>
    </w:p>
    <w:p w14:paraId="65FCD846" w14:textId="77777777" w:rsidR="0011227D" w:rsidRPr="008F1573" w:rsidRDefault="0011227D" w:rsidP="0067309C">
      <w:pPr>
        <w:pStyle w:val="NoteLevel1"/>
        <w:keepNext w:val="0"/>
        <w:numPr>
          <w:ilvl w:val="0"/>
          <w:numId w:val="14"/>
        </w:numPr>
        <w:rPr>
          <w:rFonts w:ascii="Calibri" w:hAnsi="Calibri"/>
          <w:sz w:val="20"/>
          <w:szCs w:val="20"/>
        </w:rPr>
      </w:pPr>
      <w:r w:rsidRPr="008F1573">
        <w:rPr>
          <w:rFonts w:ascii="Calibri" w:hAnsi="Calibri"/>
          <w:sz w:val="20"/>
          <w:szCs w:val="20"/>
        </w:rPr>
        <w:t>Compensatory damages are provided to compensate for some loss; seek to put you in the position you would have been in had the tort not been committed</w:t>
      </w:r>
    </w:p>
    <w:p w14:paraId="3001D989" w14:textId="77777777" w:rsidR="0011227D" w:rsidRPr="008F1573" w:rsidRDefault="0011227D" w:rsidP="0067309C">
      <w:pPr>
        <w:pStyle w:val="NoteLevel1"/>
        <w:keepNext w:val="0"/>
        <w:numPr>
          <w:ilvl w:val="0"/>
          <w:numId w:val="14"/>
        </w:numPr>
        <w:rPr>
          <w:rFonts w:ascii="Calibri" w:hAnsi="Calibri"/>
          <w:sz w:val="20"/>
          <w:szCs w:val="20"/>
        </w:rPr>
      </w:pPr>
      <w:r w:rsidRPr="008F1573">
        <w:rPr>
          <w:rFonts w:ascii="Calibri" w:hAnsi="Calibri"/>
          <w:sz w:val="20"/>
          <w:szCs w:val="20"/>
        </w:rPr>
        <w:t>Includes special, general and pecuniary/non-pecuniary losses (see 2.4)</w:t>
      </w:r>
    </w:p>
    <w:p w14:paraId="52032A05" w14:textId="77777777" w:rsidR="0011227D" w:rsidRPr="008F1573" w:rsidRDefault="0011227D" w:rsidP="0067309C">
      <w:pPr>
        <w:pStyle w:val="NoteLevel1"/>
        <w:keepNext w:val="0"/>
        <w:numPr>
          <w:ilvl w:val="0"/>
          <w:numId w:val="14"/>
        </w:numPr>
        <w:rPr>
          <w:rFonts w:ascii="Calibri" w:hAnsi="Calibri"/>
          <w:sz w:val="20"/>
          <w:szCs w:val="20"/>
        </w:rPr>
      </w:pPr>
      <w:r w:rsidRPr="008F1573">
        <w:rPr>
          <w:rFonts w:ascii="Calibri" w:hAnsi="Calibri"/>
          <w:sz w:val="20"/>
          <w:szCs w:val="20"/>
        </w:rPr>
        <w:t>Often difficult to quantify in monetary terms</w:t>
      </w:r>
    </w:p>
    <w:p w14:paraId="5E6FE612" w14:textId="77777777" w:rsidR="0011227D" w:rsidRPr="008F1573" w:rsidRDefault="0011227D" w:rsidP="0067309C">
      <w:pPr>
        <w:pStyle w:val="NoteLevel1"/>
        <w:keepNext w:val="0"/>
        <w:numPr>
          <w:ilvl w:val="1"/>
          <w:numId w:val="14"/>
        </w:numPr>
        <w:rPr>
          <w:rFonts w:ascii="Calibri" w:hAnsi="Calibri"/>
          <w:sz w:val="20"/>
          <w:szCs w:val="20"/>
        </w:rPr>
      </w:pPr>
      <w:r w:rsidRPr="008F1573">
        <w:rPr>
          <w:rFonts w:ascii="Calibri" w:hAnsi="Calibri"/>
          <w:sz w:val="20"/>
          <w:szCs w:val="20"/>
        </w:rPr>
        <w:t>Pecuniary: How do you value heirlooms? For property that would have otherwise sat idle? (</w:t>
      </w:r>
      <w:r w:rsidRPr="008F1573">
        <w:rPr>
          <w:rFonts w:ascii="Calibri" w:hAnsi="Calibri"/>
          <w:color w:val="0000FF"/>
          <w:sz w:val="20"/>
          <w:szCs w:val="20"/>
        </w:rPr>
        <w:t>The Mediana</w:t>
      </w:r>
      <w:r w:rsidRPr="008F1573">
        <w:rPr>
          <w:rFonts w:ascii="Calibri" w:hAnsi="Calibri"/>
          <w:i/>
          <w:sz w:val="20"/>
          <w:szCs w:val="20"/>
        </w:rPr>
        <w:t>)</w:t>
      </w:r>
    </w:p>
    <w:p w14:paraId="05DA1BBB" w14:textId="77777777" w:rsidR="0011227D" w:rsidRPr="008F1573" w:rsidRDefault="0011227D" w:rsidP="0067309C">
      <w:pPr>
        <w:pStyle w:val="NoteLevel1"/>
        <w:keepNext w:val="0"/>
        <w:numPr>
          <w:ilvl w:val="1"/>
          <w:numId w:val="14"/>
        </w:numPr>
        <w:rPr>
          <w:rFonts w:ascii="Calibri" w:hAnsi="Calibri"/>
          <w:sz w:val="20"/>
          <w:szCs w:val="20"/>
        </w:rPr>
      </w:pPr>
      <w:r w:rsidRPr="008F1573">
        <w:rPr>
          <w:rFonts w:ascii="Calibri" w:hAnsi="Calibri"/>
          <w:sz w:val="20"/>
          <w:szCs w:val="20"/>
        </w:rPr>
        <w:t>Non-Pecuniary: Pain &amp; suffering? Time?</w:t>
      </w:r>
    </w:p>
    <w:p w14:paraId="1B668A96" w14:textId="77777777" w:rsidR="0011227D" w:rsidRPr="008F1573" w:rsidRDefault="0011227D" w:rsidP="0067309C">
      <w:pPr>
        <w:pStyle w:val="NoteLevel1"/>
        <w:keepNext w:val="0"/>
        <w:numPr>
          <w:ilvl w:val="0"/>
          <w:numId w:val="0"/>
        </w:numPr>
        <w:rPr>
          <w:rFonts w:ascii="Calibri" w:hAnsi="Calibri"/>
          <w:sz w:val="20"/>
          <w:szCs w:val="20"/>
        </w:rPr>
      </w:pPr>
    </w:p>
    <w:p w14:paraId="19554082" w14:textId="6258DC03" w:rsidR="008349B7" w:rsidRPr="008F1573" w:rsidRDefault="008349B7"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The Mediana</w:t>
      </w:r>
      <w:r w:rsidR="00742634" w:rsidRPr="008F1573">
        <w:rPr>
          <w:rFonts w:ascii="Calibri" w:hAnsi="Calibri"/>
          <w:color w:val="0000FF"/>
          <w:sz w:val="20"/>
          <w:szCs w:val="20"/>
        </w:rPr>
        <w:t xml:space="preserve"> [1900] H.L.</w:t>
      </w:r>
    </w:p>
    <w:tbl>
      <w:tblPr>
        <w:tblStyle w:val="TableGrid"/>
        <w:tblW w:w="0" w:type="auto"/>
        <w:tblLook w:val="04A0" w:firstRow="1" w:lastRow="0" w:firstColumn="1" w:lastColumn="0" w:noHBand="0" w:noVBand="1"/>
      </w:tblPr>
      <w:tblGrid>
        <w:gridCol w:w="1101"/>
        <w:gridCol w:w="9915"/>
      </w:tblGrid>
      <w:tr w:rsidR="00AA3386" w:rsidRPr="008F1573" w14:paraId="331B50F0" w14:textId="77777777" w:rsidTr="001B4BA3">
        <w:tc>
          <w:tcPr>
            <w:tcW w:w="1101" w:type="dxa"/>
          </w:tcPr>
          <w:p w14:paraId="0C8AFBB9" w14:textId="77777777" w:rsidR="00AA3386" w:rsidRPr="008F1573" w:rsidRDefault="00AA338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3434F85" w14:textId="77777777" w:rsidR="00AA3386" w:rsidRPr="008F1573" w:rsidRDefault="00AA3386"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The Mediana ran into one of four lightships that the harbour authority maintained</w:t>
            </w:r>
          </w:p>
          <w:p w14:paraId="284EA006" w14:textId="77777777" w:rsidR="00AA3386" w:rsidRPr="008F1573" w:rsidRDefault="00AA3386" w:rsidP="000E472F">
            <w:pPr>
              <w:pStyle w:val="NoteLevel1"/>
              <w:keepNext w:val="0"/>
              <w:numPr>
                <w:ilvl w:val="0"/>
                <w:numId w:val="62"/>
              </w:numPr>
              <w:ind w:left="175" w:hanging="142"/>
              <w:rPr>
                <w:rFonts w:ascii="Calibri" w:hAnsi="Calibri"/>
                <w:sz w:val="20"/>
                <w:szCs w:val="20"/>
              </w:rPr>
            </w:pPr>
            <w:r w:rsidRPr="008F1573">
              <w:rPr>
                <w:rFonts w:ascii="Calibri" w:hAnsi="Calibri"/>
                <w:sz w:val="20"/>
                <w:szCs w:val="20"/>
              </w:rPr>
              <w:t xml:space="preserve">The lightship was taken out of commission, took 74 days to fix it. The harbour authority had a reserve ship that they maintained at roughly £1000 per year. </w:t>
            </w:r>
          </w:p>
          <w:p w14:paraId="4AE7A114" w14:textId="6B5DBF93" w:rsidR="00AA3386" w:rsidRPr="008F1573" w:rsidRDefault="00AA3386" w:rsidP="000E472F">
            <w:pPr>
              <w:pStyle w:val="NoteLevel2"/>
              <w:keepNext w:val="0"/>
              <w:numPr>
                <w:ilvl w:val="0"/>
                <w:numId w:val="62"/>
              </w:numPr>
              <w:ind w:left="175" w:hanging="142"/>
              <w:rPr>
                <w:rFonts w:ascii="Calibri" w:hAnsi="Calibri"/>
                <w:sz w:val="20"/>
                <w:szCs w:val="20"/>
              </w:rPr>
            </w:pPr>
            <w:r w:rsidRPr="008F1573">
              <w:rPr>
                <w:rFonts w:ascii="Calibri" w:hAnsi="Calibri"/>
                <w:sz w:val="20"/>
                <w:szCs w:val="20"/>
              </w:rPr>
              <w:t>The D argued they didn’t lose anything (beyond repair costs) – you had a spare</w:t>
            </w:r>
          </w:p>
        </w:tc>
      </w:tr>
      <w:tr w:rsidR="00AA3386" w:rsidRPr="008F1573" w14:paraId="09AA6424" w14:textId="77777777" w:rsidTr="001B4BA3">
        <w:tc>
          <w:tcPr>
            <w:tcW w:w="1101" w:type="dxa"/>
          </w:tcPr>
          <w:p w14:paraId="39FCC468" w14:textId="77777777" w:rsidR="00AA3386" w:rsidRPr="008F1573" w:rsidRDefault="00AA338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1078C9E" w14:textId="08C7B7AE" w:rsidR="00AA3386" w:rsidRPr="008F1573" w:rsidRDefault="00AA3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 P eligible to receive damages?</w:t>
            </w:r>
          </w:p>
        </w:tc>
      </w:tr>
      <w:tr w:rsidR="00AA3386" w:rsidRPr="008F1573" w14:paraId="72E39639" w14:textId="77777777" w:rsidTr="001B4BA3">
        <w:tc>
          <w:tcPr>
            <w:tcW w:w="1101" w:type="dxa"/>
          </w:tcPr>
          <w:p w14:paraId="68D06B47" w14:textId="77777777" w:rsidR="00AA3386" w:rsidRPr="008F1573" w:rsidRDefault="00AA338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B7AD1A9" w14:textId="77777777" w:rsidR="00524E44" w:rsidRPr="008F1573" w:rsidRDefault="00524E4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Lord Halsbury insists that it is not nominal damages. Nominal damages exist where there has been no loss; nominal sum is awarded to recognize the infringement on the P’s rights.</w:t>
            </w:r>
          </w:p>
          <w:p w14:paraId="31CA447F" w14:textId="025080B6" w:rsidR="00524E44" w:rsidRPr="008F1573" w:rsidRDefault="00524E4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The P submitted the cost of maintaining the reserve ship. The question is if the jury considers it a real loss – if they were able to maintain operations, is it a real loss?</w:t>
            </w:r>
          </w:p>
          <w:p w14:paraId="37B2789B" w14:textId="77777777" w:rsidR="00524E44" w:rsidRPr="008F1573" w:rsidRDefault="00524E4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The judge said they should get a real loss; not nominal.</w:t>
            </w:r>
          </w:p>
          <w:p w14:paraId="1EB07775" w14:textId="6990EB76" w:rsidR="00AA3386" w:rsidRPr="008F1573" w:rsidRDefault="00524E44" w:rsidP="000E472F">
            <w:pPr>
              <w:pStyle w:val="NoteLevel1"/>
              <w:keepNext w:val="0"/>
              <w:numPr>
                <w:ilvl w:val="1"/>
                <w:numId w:val="62"/>
              </w:numPr>
              <w:ind w:left="459" w:hanging="273"/>
              <w:rPr>
                <w:rFonts w:ascii="Calibri" w:hAnsi="Calibri"/>
                <w:sz w:val="20"/>
                <w:szCs w:val="20"/>
              </w:rPr>
            </w:pPr>
            <w:r w:rsidRPr="008F1573">
              <w:rPr>
                <w:rFonts w:ascii="Calibri" w:hAnsi="Calibri"/>
                <w:sz w:val="20"/>
                <w:szCs w:val="20"/>
              </w:rPr>
              <w:t>How do you value that loss? Parties had agreed– 74 days worth of the maintenance costs of the reserve ship.</w:t>
            </w:r>
          </w:p>
        </w:tc>
      </w:tr>
      <w:tr w:rsidR="00AA3386" w:rsidRPr="008F1573" w14:paraId="7DC52AEC" w14:textId="77777777" w:rsidTr="001B4BA3">
        <w:tc>
          <w:tcPr>
            <w:tcW w:w="1101" w:type="dxa"/>
          </w:tcPr>
          <w:p w14:paraId="2006F6EE" w14:textId="77777777" w:rsidR="00AA3386" w:rsidRPr="008F1573" w:rsidRDefault="00AA338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DAB3D05" w14:textId="23FDF656" w:rsidR="00AA3386" w:rsidRPr="008F1573" w:rsidRDefault="00FB127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Illustrates the </w:t>
            </w:r>
            <w:r w:rsidR="00044472" w:rsidRPr="008F1573">
              <w:rPr>
                <w:rFonts w:ascii="Calibri" w:hAnsi="Calibri"/>
                <w:sz w:val="20"/>
                <w:szCs w:val="20"/>
              </w:rPr>
              <w:t>challenges in assessing</w:t>
            </w:r>
            <w:r w:rsidRPr="008F1573">
              <w:rPr>
                <w:rFonts w:ascii="Calibri" w:hAnsi="Calibri"/>
                <w:sz w:val="20"/>
                <w:szCs w:val="20"/>
              </w:rPr>
              <w:t xml:space="preserve"> general damages – the P couldn’t appoint to a specific expenditure with relation to the replacement ship</w:t>
            </w:r>
          </w:p>
          <w:p w14:paraId="5314925E" w14:textId="57400839" w:rsidR="00484F52" w:rsidRPr="008F1573" w:rsidRDefault="00484F5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Damages that are difficult to assess are not necessarily nominal; a real loss was found</w:t>
            </w:r>
          </w:p>
          <w:p w14:paraId="463BC36E" w14:textId="7F650952" w:rsidR="00FB1272" w:rsidRPr="008F1573" w:rsidRDefault="00103C32"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Reference</w:t>
            </w:r>
            <w:r w:rsidR="00FB1272" w:rsidRPr="008F1573">
              <w:rPr>
                <w:rFonts w:ascii="Calibri" w:hAnsi="Calibri"/>
                <w:color w:val="FF6600"/>
                <w:sz w:val="20"/>
                <w:szCs w:val="20"/>
              </w:rPr>
              <w:t xml:space="preserve"> for the difference between nominal and compensatory damages;</w:t>
            </w:r>
            <w:r w:rsidR="00E47AA3" w:rsidRPr="008F1573">
              <w:rPr>
                <w:rFonts w:ascii="Calibri" w:hAnsi="Calibri"/>
                <w:color w:val="FF6600"/>
                <w:sz w:val="20"/>
                <w:szCs w:val="20"/>
              </w:rPr>
              <w:t xml:space="preserve"> and</w:t>
            </w:r>
            <w:r w:rsidR="00FB1272" w:rsidRPr="008F1573">
              <w:rPr>
                <w:rFonts w:ascii="Calibri" w:hAnsi="Calibri"/>
                <w:color w:val="FF6600"/>
                <w:sz w:val="20"/>
                <w:szCs w:val="20"/>
              </w:rPr>
              <w:t xml:space="preserve"> the difficulty in assessing </w:t>
            </w:r>
            <w:r w:rsidR="00E47AA3" w:rsidRPr="008F1573">
              <w:rPr>
                <w:rFonts w:ascii="Calibri" w:hAnsi="Calibri"/>
                <w:color w:val="FF6600"/>
                <w:sz w:val="20"/>
                <w:szCs w:val="20"/>
              </w:rPr>
              <w:t>general</w:t>
            </w:r>
            <w:r w:rsidR="00FB1272" w:rsidRPr="008F1573">
              <w:rPr>
                <w:rFonts w:ascii="Calibri" w:hAnsi="Calibri"/>
                <w:color w:val="FF6600"/>
                <w:sz w:val="20"/>
                <w:szCs w:val="20"/>
              </w:rPr>
              <w:t xml:space="preserve"> damages.</w:t>
            </w:r>
          </w:p>
        </w:tc>
      </w:tr>
    </w:tbl>
    <w:p w14:paraId="0E845922" w14:textId="77777777" w:rsidR="00272201" w:rsidRPr="008F1573" w:rsidRDefault="00272201" w:rsidP="0067309C">
      <w:pPr>
        <w:pStyle w:val="NoteLevel1"/>
        <w:keepNext w:val="0"/>
        <w:numPr>
          <w:ilvl w:val="0"/>
          <w:numId w:val="0"/>
        </w:numPr>
        <w:rPr>
          <w:rFonts w:ascii="Calibri" w:hAnsi="Calibri"/>
          <w:b/>
          <w:sz w:val="20"/>
          <w:szCs w:val="20"/>
        </w:rPr>
      </w:pPr>
    </w:p>
    <w:p w14:paraId="2D7B5E46" w14:textId="0E2C984E" w:rsidR="00272201" w:rsidRPr="008F1573" w:rsidRDefault="00272201" w:rsidP="0067309C">
      <w:pPr>
        <w:pStyle w:val="NoteLevel1"/>
        <w:keepNext w:val="0"/>
        <w:numPr>
          <w:ilvl w:val="0"/>
          <w:numId w:val="0"/>
        </w:numPr>
        <w:rPr>
          <w:rFonts w:ascii="Calibri" w:hAnsi="Calibri"/>
          <w:b/>
          <w:sz w:val="20"/>
          <w:szCs w:val="20"/>
        </w:rPr>
      </w:pPr>
      <w:r w:rsidRPr="008F1573">
        <w:rPr>
          <w:rFonts w:ascii="Calibri" w:hAnsi="Calibri"/>
          <w:b/>
          <w:sz w:val="20"/>
          <w:szCs w:val="20"/>
        </w:rPr>
        <w:t>2.6 Aggravated Damages</w:t>
      </w:r>
    </w:p>
    <w:p w14:paraId="0AB4BF9E" w14:textId="0BB62683" w:rsidR="00AF7AD6" w:rsidRPr="008F1573" w:rsidRDefault="00B03799" w:rsidP="0067309C">
      <w:pPr>
        <w:pStyle w:val="NoteLevel1"/>
        <w:keepNext w:val="0"/>
        <w:numPr>
          <w:ilvl w:val="0"/>
          <w:numId w:val="14"/>
        </w:numPr>
        <w:rPr>
          <w:rFonts w:ascii="Calibri" w:hAnsi="Calibri"/>
          <w:sz w:val="20"/>
          <w:szCs w:val="20"/>
        </w:rPr>
      </w:pPr>
      <w:r w:rsidRPr="008F1573">
        <w:rPr>
          <w:rFonts w:ascii="Calibri" w:hAnsi="Calibri"/>
          <w:sz w:val="20"/>
          <w:szCs w:val="20"/>
        </w:rPr>
        <w:t>Form of compensatory damages</w:t>
      </w:r>
      <w:r w:rsidR="00674510" w:rsidRPr="008F1573">
        <w:rPr>
          <w:rFonts w:ascii="Calibri" w:hAnsi="Calibri"/>
          <w:sz w:val="20"/>
          <w:szCs w:val="20"/>
        </w:rPr>
        <w:t xml:space="preserve"> designed to benefit the </w:t>
      </w:r>
      <w:r w:rsidR="00723D90" w:rsidRPr="008F1573">
        <w:rPr>
          <w:rFonts w:ascii="Calibri" w:hAnsi="Calibri"/>
          <w:sz w:val="20"/>
          <w:szCs w:val="20"/>
        </w:rPr>
        <w:t>P</w:t>
      </w:r>
    </w:p>
    <w:p w14:paraId="1BA992B6" w14:textId="494E2DDE" w:rsidR="00B03799" w:rsidRPr="008F1573" w:rsidRDefault="001665E1" w:rsidP="0067309C">
      <w:pPr>
        <w:pStyle w:val="NoteLevel1"/>
        <w:keepNext w:val="0"/>
        <w:numPr>
          <w:ilvl w:val="0"/>
          <w:numId w:val="14"/>
        </w:numPr>
        <w:rPr>
          <w:rFonts w:ascii="Calibri" w:hAnsi="Calibri"/>
          <w:sz w:val="20"/>
          <w:szCs w:val="20"/>
        </w:rPr>
      </w:pPr>
      <w:r w:rsidRPr="008F1573">
        <w:rPr>
          <w:rFonts w:ascii="Calibri" w:hAnsi="Calibri"/>
          <w:sz w:val="20"/>
          <w:szCs w:val="20"/>
        </w:rPr>
        <w:t xml:space="preserve">Awarded to compensate for additional injuries to dignity and similar feelings arising from the </w:t>
      </w:r>
      <w:r w:rsidR="00723D90" w:rsidRPr="008F1573">
        <w:rPr>
          <w:rFonts w:ascii="Calibri" w:hAnsi="Calibri"/>
          <w:sz w:val="20"/>
          <w:szCs w:val="20"/>
        </w:rPr>
        <w:t>D</w:t>
      </w:r>
      <w:r w:rsidRPr="008F1573">
        <w:rPr>
          <w:rFonts w:ascii="Calibri" w:hAnsi="Calibri"/>
          <w:sz w:val="20"/>
          <w:szCs w:val="20"/>
        </w:rPr>
        <w:t>’s reprehensible conduct</w:t>
      </w:r>
      <w:r w:rsidR="000C42A6" w:rsidRPr="008F1573">
        <w:rPr>
          <w:rFonts w:ascii="Calibri" w:hAnsi="Calibri"/>
          <w:sz w:val="20"/>
          <w:szCs w:val="20"/>
        </w:rPr>
        <w:t xml:space="preserve"> (particularly bad action)</w:t>
      </w:r>
    </w:p>
    <w:p w14:paraId="2B54E8A7" w14:textId="61F03FF9" w:rsidR="00AF7AD6" w:rsidRPr="008F1573" w:rsidRDefault="0000135D" w:rsidP="0067309C">
      <w:pPr>
        <w:pStyle w:val="NoteLevel1"/>
        <w:keepNext w:val="0"/>
        <w:numPr>
          <w:ilvl w:val="0"/>
          <w:numId w:val="14"/>
        </w:numPr>
        <w:rPr>
          <w:rFonts w:ascii="Calibri" w:hAnsi="Calibri"/>
          <w:sz w:val="20"/>
          <w:szCs w:val="20"/>
        </w:rPr>
      </w:pPr>
      <w:r w:rsidRPr="008F1573">
        <w:rPr>
          <w:rFonts w:ascii="Calibri" w:hAnsi="Calibri"/>
          <w:sz w:val="20"/>
          <w:szCs w:val="20"/>
        </w:rPr>
        <w:t>B</w:t>
      </w:r>
      <w:r w:rsidR="00AF7AD6" w:rsidRPr="008F1573">
        <w:rPr>
          <w:rFonts w:ascii="Calibri" w:hAnsi="Calibri"/>
          <w:sz w:val="20"/>
          <w:szCs w:val="20"/>
        </w:rPr>
        <w:t xml:space="preserve">ased on the way that the </w:t>
      </w:r>
      <w:r w:rsidR="00723D90" w:rsidRPr="008F1573">
        <w:rPr>
          <w:rFonts w:ascii="Calibri" w:hAnsi="Calibri"/>
          <w:sz w:val="20"/>
          <w:szCs w:val="20"/>
        </w:rPr>
        <w:t>D</w:t>
      </w:r>
      <w:r w:rsidR="00AF7AD6" w:rsidRPr="008F1573">
        <w:rPr>
          <w:rFonts w:ascii="Calibri" w:hAnsi="Calibri"/>
          <w:sz w:val="20"/>
          <w:szCs w:val="20"/>
        </w:rPr>
        <w:t xml:space="preserve"> acted towards you </w:t>
      </w:r>
      <w:r w:rsidR="004946CB" w:rsidRPr="008F1573">
        <w:rPr>
          <w:rFonts w:ascii="Calibri" w:hAnsi="Calibri"/>
          <w:sz w:val="20"/>
          <w:szCs w:val="20"/>
        </w:rPr>
        <w:t xml:space="preserve">– </w:t>
      </w:r>
      <w:r w:rsidR="00AF7AD6" w:rsidRPr="008F1573">
        <w:rPr>
          <w:rFonts w:ascii="Calibri" w:hAnsi="Calibri"/>
          <w:sz w:val="20"/>
          <w:szCs w:val="20"/>
        </w:rPr>
        <w:t>so hu</w:t>
      </w:r>
      <w:r w:rsidR="004946CB" w:rsidRPr="008F1573">
        <w:rPr>
          <w:rFonts w:ascii="Calibri" w:hAnsi="Calibri"/>
          <w:sz w:val="20"/>
          <w:szCs w:val="20"/>
        </w:rPr>
        <w:t xml:space="preserve">miliating or </w:t>
      </w:r>
      <w:r w:rsidR="00AF7AD6" w:rsidRPr="008F1573">
        <w:rPr>
          <w:rFonts w:ascii="Calibri" w:hAnsi="Calibri"/>
          <w:sz w:val="20"/>
          <w:szCs w:val="20"/>
        </w:rPr>
        <w:t>brut</w:t>
      </w:r>
      <w:r w:rsidR="002D151B" w:rsidRPr="008F1573">
        <w:rPr>
          <w:rFonts w:ascii="Calibri" w:hAnsi="Calibri"/>
          <w:sz w:val="20"/>
          <w:szCs w:val="20"/>
        </w:rPr>
        <w:t>al that it added to your injury</w:t>
      </w:r>
    </w:p>
    <w:p w14:paraId="736E170C" w14:textId="3FFB5F98" w:rsidR="00AF7AD6" w:rsidRPr="008F1573" w:rsidRDefault="00AF7AD6" w:rsidP="0067309C">
      <w:pPr>
        <w:pStyle w:val="NoteLevel1"/>
        <w:keepNext w:val="0"/>
        <w:numPr>
          <w:ilvl w:val="1"/>
          <w:numId w:val="14"/>
        </w:numPr>
        <w:rPr>
          <w:rFonts w:ascii="Calibri" w:hAnsi="Calibri"/>
          <w:sz w:val="20"/>
          <w:szCs w:val="20"/>
        </w:rPr>
      </w:pPr>
      <w:r w:rsidRPr="008F1573">
        <w:rPr>
          <w:rFonts w:ascii="Calibri" w:hAnsi="Calibri"/>
          <w:sz w:val="20"/>
          <w:szCs w:val="20"/>
        </w:rPr>
        <w:t>Don’t have to prove how big the a</w:t>
      </w:r>
      <w:r w:rsidR="00675C78" w:rsidRPr="008F1573">
        <w:rPr>
          <w:rFonts w:ascii="Calibri" w:hAnsi="Calibri"/>
          <w:sz w:val="20"/>
          <w:szCs w:val="20"/>
        </w:rPr>
        <w:t>dded injury was; simply provide</w:t>
      </w:r>
      <w:r w:rsidRPr="008F1573">
        <w:rPr>
          <w:rFonts w:ascii="Calibri" w:hAnsi="Calibri"/>
          <w:sz w:val="20"/>
          <w:szCs w:val="20"/>
        </w:rPr>
        <w:t xml:space="preserve"> evidence</w:t>
      </w:r>
      <w:r w:rsidR="00675C78" w:rsidRPr="008F1573">
        <w:rPr>
          <w:rFonts w:ascii="Calibri" w:hAnsi="Calibri"/>
          <w:sz w:val="20"/>
          <w:szCs w:val="20"/>
        </w:rPr>
        <w:t xml:space="preserve"> thereof</w:t>
      </w:r>
    </w:p>
    <w:p w14:paraId="61771308" w14:textId="2FB647BF" w:rsidR="00AF7AD6" w:rsidRPr="008F1573" w:rsidRDefault="00AF7AD6" w:rsidP="0067309C">
      <w:pPr>
        <w:pStyle w:val="NoteLevel1"/>
        <w:keepNext w:val="0"/>
        <w:numPr>
          <w:ilvl w:val="0"/>
          <w:numId w:val="14"/>
        </w:numPr>
        <w:rPr>
          <w:rFonts w:ascii="Calibri" w:hAnsi="Calibri"/>
          <w:sz w:val="20"/>
          <w:szCs w:val="20"/>
        </w:rPr>
      </w:pPr>
      <w:r w:rsidRPr="008F1573">
        <w:rPr>
          <w:rFonts w:ascii="Calibri" w:hAnsi="Calibri"/>
          <w:sz w:val="20"/>
          <w:szCs w:val="20"/>
        </w:rPr>
        <w:t>Both aggravated and punitive are available (</w:t>
      </w:r>
      <w:r w:rsidR="00E51FB0" w:rsidRPr="008F1573">
        <w:rPr>
          <w:rFonts w:ascii="Calibri" w:hAnsi="Calibri"/>
          <w:sz w:val="20"/>
          <w:szCs w:val="20"/>
        </w:rPr>
        <w:t xml:space="preserve">see below, </w:t>
      </w:r>
      <w:r w:rsidRPr="008F1573">
        <w:rPr>
          <w:rFonts w:ascii="Calibri" w:hAnsi="Calibri"/>
          <w:sz w:val="20"/>
          <w:szCs w:val="20"/>
        </w:rPr>
        <w:t xml:space="preserve">both </w:t>
      </w:r>
      <w:r w:rsidR="00AE201C" w:rsidRPr="008F1573">
        <w:rPr>
          <w:rFonts w:ascii="Calibri" w:hAnsi="Calibri"/>
          <w:sz w:val="20"/>
          <w:szCs w:val="20"/>
        </w:rPr>
        <w:t xml:space="preserve">forms of </w:t>
      </w:r>
      <w:r w:rsidRPr="008F1573">
        <w:rPr>
          <w:rFonts w:ascii="Calibri" w:hAnsi="Calibri"/>
          <w:sz w:val="20"/>
          <w:szCs w:val="20"/>
        </w:rPr>
        <w:t>compensatory</w:t>
      </w:r>
      <w:r w:rsidR="00AE201C" w:rsidRPr="008F1573">
        <w:rPr>
          <w:rFonts w:ascii="Calibri" w:hAnsi="Calibri"/>
          <w:sz w:val="20"/>
          <w:szCs w:val="20"/>
        </w:rPr>
        <w:t xml:space="preserve"> damages</w:t>
      </w:r>
      <w:r w:rsidRPr="008F1573">
        <w:rPr>
          <w:rFonts w:ascii="Calibri" w:hAnsi="Calibri"/>
          <w:sz w:val="20"/>
          <w:szCs w:val="20"/>
        </w:rPr>
        <w:t>)</w:t>
      </w:r>
    </w:p>
    <w:p w14:paraId="73ED258E" w14:textId="77777777" w:rsidR="00006B10" w:rsidRPr="008F1573" w:rsidRDefault="00006B10" w:rsidP="0067309C">
      <w:pPr>
        <w:pStyle w:val="NoteLevel1"/>
        <w:keepNext w:val="0"/>
        <w:numPr>
          <w:ilvl w:val="0"/>
          <w:numId w:val="0"/>
        </w:numPr>
        <w:rPr>
          <w:rFonts w:ascii="Calibri" w:hAnsi="Calibri"/>
          <w:b/>
          <w:sz w:val="20"/>
          <w:szCs w:val="20"/>
        </w:rPr>
      </w:pPr>
    </w:p>
    <w:p w14:paraId="2C1505FB" w14:textId="77777777" w:rsidR="00006B10" w:rsidRPr="008F1573" w:rsidRDefault="00006B10" w:rsidP="0067309C">
      <w:pPr>
        <w:pStyle w:val="NoteLevel1"/>
        <w:keepNext w:val="0"/>
        <w:numPr>
          <w:ilvl w:val="0"/>
          <w:numId w:val="0"/>
        </w:numPr>
        <w:rPr>
          <w:rFonts w:ascii="Calibri" w:hAnsi="Calibri"/>
          <w:b/>
          <w:sz w:val="20"/>
          <w:szCs w:val="20"/>
        </w:rPr>
      </w:pPr>
      <w:r w:rsidRPr="008F1573">
        <w:rPr>
          <w:rFonts w:ascii="Calibri" w:hAnsi="Calibri"/>
          <w:b/>
          <w:sz w:val="20"/>
          <w:szCs w:val="20"/>
        </w:rPr>
        <w:t>2.7 Punitive Damages</w:t>
      </w:r>
    </w:p>
    <w:p w14:paraId="3D93428E" w14:textId="0F37943D" w:rsidR="00006B10" w:rsidRPr="008F1573" w:rsidRDefault="00006B10" w:rsidP="0067309C">
      <w:pPr>
        <w:pStyle w:val="NoteLevel1"/>
        <w:keepNext w:val="0"/>
        <w:numPr>
          <w:ilvl w:val="0"/>
          <w:numId w:val="14"/>
        </w:numPr>
        <w:rPr>
          <w:rFonts w:ascii="Calibri" w:hAnsi="Calibri"/>
          <w:sz w:val="20"/>
          <w:szCs w:val="20"/>
        </w:rPr>
      </w:pPr>
      <w:r w:rsidRPr="008F1573">
        <w:rPr>
          <w:rFonts w:ascii="Calibri" w:hAnsi="Calibri"/>
          <w:sz w:val="20"/>
          <w:szCs w:val="20"/>
        </w:rPr>
        <w:t xml:space="preserve">Punitive damages are exceptional; </w:t>
      </w:r>
      <w:r w:rsidR="00723D90" w:rsidRPr="008F1573">
        <w:rPr>
          <w:rFonts w:ascii="Calibri" w:hAnsi="Calibri"/>
          <w:sz w:val="20"/>
          <w:szCs w:val="20"/>
        </w:rPr>
        <w:t>D</w:t>
      </w:r>
      <w:r w:rsidRPr="008F1573">
        <w:rPr>
          <w:rFonts w:ascii="Calibri" w:hAnsi="Calibri"/>
          <w:sz w:val="20"/>
          <w:szCs w:val="20"/>
        </w:rPr>
        <w:t xml:space="preserve"> has to have done something particular unsavoury</w:t>
      </w:r>
    </w:p>
    <w:p w14:paraId="1B51BC04" w14:textId="1FA3DD5E" w:rsidR="001136D3" w:rsidRPr="008F1573" w:rsidRDefault="001136D3" w:rsidP="0067309C">
      <w:pPr>
        <w:pStyle w:val="NoteLevel1"/>
        <w:keepNext w:val="0"/>
        <w:numPr>
          <w:ilvl w:val="1"/>
          <w:numId w:val="14"/>
        </w:numPr>
        <w:rPr>
          <w:rFonts w:ascii="Calibri" w:hAnsi="Calibri"/>
          <w:sz w:val="20"/>
          <w:szCs w:val="20"/>
        </w:rPr>
      </w:pPr>
      <w:r w:rsidRPr="008F1573">
        <w:rPr>
          <w:rFonts w:ascii="Calibri" w:hAnsi="Calibri"/>
          <w:sz w:val="20"/>
          <w:szCs w:val="20"/>
        </w:rPr>
        <w:t xml:space="preserve">Provided as punishment or </w:t>
      </w:r>
      <w:r w:rsidR="000E7D7C" w:rsidRPr="008F1573">
        <w:rPr>
          <w:rFonts w:ascii="Calibri" w:hAnsi="Calibri"/>
          <w:sz w:val="20"/>
          <w:szCs w:val="20"/>
        </w:rPr>
        <w:t>deterrence</w:t>
      </w:r>
      <w:r w:rsidRPr="008F1573">
        <w:rPr>
          <w:rFonts w:ascii="Calibri" w:hAnsi="Calibri"/>
          <w:sz w:val="20"/>
          <w:szCs w:val="20"/>
        </w:rPr>
        <w:t xml:space="preserve"> for a particularly bad action</w:t>
      </w:r>
    </w:p>
    <w:p w14:paraId="7D6699F4" w14:textId="4CB085DE" w:rsidR="00D46CD9" w:rsidRPr="008F1573" w:rsidRDefault="007E72BE" w:rsidP="0067309C">
      <w:pPr>
        <w:pStyle w:val="NoteLevel1"/>
        <w:keepNext w:val="0"/>
        <w:numPr>
          <w:ilvl w:val="1"/>
          <w:numId w:val="14"/>
        </w:numPr>
        <w:rPr>
          <w:rFonts w:ascii="Calibri" w:hAnsi="Calibri"/>
          <w:sz w:val="20"/>
          <w:szCs w:val="20"/>
        </w:rPr>
      </w:pPr>
      <w:r w:rsidRPr="008F1573">
        <w:rPr>
          <w:rFonts w:ascii="Calibri" w:hAnsi="Calibri"/>
          <w:sz w:val="20"/>
          <w:szCs w:val="20"/>
        </w:rPr>
        <w:t>Designed to benefit the public</w:t>
      </w:r>
      <w:r w:rsidR="00794719" w:rsidRPr="008F1573">
        <w:rPr>
          <w:rFonts w:ascii="Calibri" w:hAnsi="Calibri"/>
          <w:sz w:val="20"/>
          <w:szCs w:val="20"/>
        </w:rPr>
        <w:t xml:space="preserve"> but awarded to the P</w:t>
      </w:r>
      <w:r w:rsidR="006A64B4" w:rsidRPr="008F1573">
        <w:rPr>
          <w:rFonts w:ascii="Calibri" w:hAnsi="Calibri"/>
          <w:sz w:val="20"/>
          <w:szCs w:val="20"/>
        </w:rPr>
        <w:t>; r</w:t>
      </w:r>
      <w:r w:rsidR="00D46CD9" w:rsidRPr="008F1573">
        <w:rPr>
          <w:rFonts w:ascii="Calibri" w:hAnsi="Calibri"/>
          <w:sz w:val="20"/>
          <w:szCs w:val="20"/>
        </w:rPr>
        <w:t>elatively uncommon in Canada</w:t>
      </w:r>
    </w:p>
    <w:p w14:paraId="29A6A358" w14:textId="2857D48C" w:rsidR="001136D3" w:rsidRPr="008F1573" w:rsidRDefault="001136D3" w:rsidP="0067309C">
      <w:pPr>
        <w:pStyle w:val="NoteLevel1"/>
        <w:keepNext w:val="0"/>
        <w:numPr>
          <w:ilvl w:val="0"/>
          <w:numId w:val="14"/>
        </w:numPr>
        <w:rPr>
          <w:rFonts w:ascii="Calibri" w:hAnsi="Calibri"/>
          <w:sz w:val="20"/>
          <w:szCs w:val="20"/>
        </w:rPr>
      </w:pPr>
      <w:r w:rsidRPr="008F1573">
        <w:rPr>
          <w:rFonts w:ascii="Calibri" w:hAnsi="Calibri"/>
          <w:sz w:val="20"/>
          <w:szCs w:val="20"/>
        </w:rPr>
        <w:t>Calculated based on purpose:</w:t>
      </w:r>
    </w:p>
    <w:p w14:paraId="78D54227" w14:textId="263DE4FE" w:rsidR="001136D3" w:rsidRPr="008F1573" w:rsidRDefault="008A406F" w:rsidP="0067309C">
      <w:pPr>
        <w:pStyle w:val="NoteLevel1"/>
        <w:keepNext w:val="0"/>
        <w:numPr>
          <w:ilvl w:val="1"/>
          <w:numId w:val="14"/>
        </w:numPr>
        <w:rPr>
          <w:rFonts w:ascii="Calibri" w:hAnsi="Calibri"/>
          <w:sz w:val="20"/>
          <w:szCs w:val="20"/>
        </w:rPr>
      </w:pPr>
      <w:r w:rsidRPr="008F1573">
        <w:rPr>
          <w:rFonts w:ascii="Calibri" w:hAnsi="Calibri"/>
          <w:sz w:val="20"/>
          <w:szCs w:val="20"/>
        </w:rPr>
        <w:t xml:space="preserve">Punishment – quantified with </w:t>
      </w:r>
      <w:r w:rsidR="001136D3" w:rsidRPr="008F1573">
        <w:rPr>
          <w:rFonts w:ascii="Calibri" w:hAnsi="Calibri"/>
          <w:sz w:val="20"/>
          <w:szCs w:val="20"/>
        </w:rPr>
        <w:t>reference t</w:t>
      </w:r>
      <w:r w:rsidRPr="008F1573">
        <w:rPr>
          <w:rFonts w:ascii="Calibri" w:hAnsi="Calibri"/>
          <w:sz w:val="20"/>
          <w:szCs w:val="20"/>
        </w:rPr>
        <w:t>o</w:t>
      </w:r>
      <w:r w:rsidR="001136D3" w:rsidRPr="008F1573">
        <w:rPr>
          <w:rFonts w:ascii="Calibri" w:hAnsi="Calibri"/>
          <w:sz w:val="20"/>
          <w:szCs w:val="20"/>
        </w:rPr>
        <w:t xml:space="preserve"> the </w:t>
      </w:r>
      <w:r w:rsidR="00723D90" w:rsidRPr="008F1573">
        <w:rPr>
          <w:rFonts w:ascii="Calibri" w:hAnsi="Calibri"/>
          <w:sz w:val="20"/>
          <w:szCs w:val="20"/>
        </w:rPr>
        <w:t>D</w:t>
      </w:r>
      <w:r w:rsidR="001136D3" w:rsidRPr="008F1573">
        <w:rPr>
          <w:rFonts w:ascii="Calibri" w:hAnsi="Calibri"/>
          <w:sz w:val="20"/>
          <w:szCs w:val="20"/>
        </w:rPr>
        <w:t>’s ‘moral blameworthiness’</w:t>
      </w:r>
    </w:p>
    <w:p w14:paraId="014CD1CE" w14:textId="048ACB4B" w:rsidR="001136D3" w:rsidRPr="008F1573" w:rsidRDefault="001136D3" w:rsidP="0067309C">
      <w:pPr>
        <w:pStyle w:val="NoteLevel1"/>
        <w:keepNext w:val="0"/>
        <w:numPr>
          <w:ilvl w:val="1"/>
          <w:numId w:val="14"/>
        </w:numPr>
        <w:rPr>
          <w:rFonts w:ascii="Calibri" w:hAnsi="Calibri"/>
          <w:sz w:val="20"/>
          <w:szCs w:val="20"/>
        </w:rPr>
      </w:pPr>
      <w:r w:rsidRPr="008F1573">
        <w:rPr>
          <w:rFonts w:ascii="Calibri" w:hAnsi="Calibri"/>
          <w:sz w:val="20"/>
          <w:szCs w:val="20"/>
        </w:rPr>
        <w:t xml:space="preserve">Deterrent </w:t>
      </w:r>
      <w:r w:rsidR="00A96A91" w:rsidRPr="008F1573">
        <w:rPr>
          <w:rFonts w:ascii="Calibri" w:hAnsi="Calibri"/>
          <w:sz w:val="20"/>
          <w:szCs w:val="20"/>
        </w:rPr>
        <w:t>–</w:t>
      </w:r>
      <w:r w:rsidRPr="008F1573">
        <w:rPr>
          <w:rFonts w:ascii="Calibri" w:hAnsi="Calibri"/>
          <w:sz w:val="20"/>
          <w:szCs w:val="20"/>
        </w:rPr>
        <w:t xml:space="preserve"> </w:t>
      </w:r>
      <w:r w:rsidR="00A96A91" w:rsidRPr="008F1573">
        <w:rPr>
          <w:rFonts w:ascii="Calibri" w:hAnsi="Calibri"/>
          <w:sz w:val="20"/>
          <w:szCs w:val="20"/>
        </w:rPr>
        <w:t>quantified in terms of the financial disincentive required to discourage future actions</w:t>
      </w:r>
    </w:p>
    <w:p w14:paraId="530A5591" w14:textId="49776703" w:rsidR="00006B10" w:rsidRPr="008F1573" w:rsidRDefault="00006B10" w:rsidP="0067309C">
      <w:pPr>
        <w:pStyle w:val="NoteLevel1"/>
        <w:keepNext w:val="0"/>
        <w:numPr>
          <w:ilvl w:val="0"/>
          <w:numId w:val="14"/>
        </w:numPr>
        <w:rPr>
          <w:rFonts w:ascii="Calibri" w:hAnsi="Calibri"/>
          <w:sz w:val="20"/>
          <w:szCs w:val="20"/>
        </w:rPr>
      </w:pPr>
      <w:r w:rsidRPr="008F1573">
        <w:rPr>
          <w:rFonts w:ascii="Calibri" w:hAnsi="Calibri"/>
          <w:sz w:val="20"/>
          <w:szCs w:val="20"/>
        </w:rPr>
        <w:t>Judge alone decides on</w:t>
      </w:r>
      <w:r w:rsidR="008A406F" w:rsidRPr="008F1573">
        <w:rPr>
          <w:rFonts w:ascii="Calibri" w:hAnsi="Calibri"/>
          <w:sz w:val="20"/>
          <w:szCs w:val="20"/>
        </w:rPr>
        <w:t xml:space="preserve"> availability of</w:t>
      </w:r>
      <w:r w:rsidRPr="008F1573">
        <w:rPr>
          <w:rFonts w:ascii="Calibri" w:hAnsi="Calibri"/>
          <w:sz w:val="20"/>
          <w:szCs w:val="20"/>
        </w:rPr>
        <w:t xml:space="preserve"> punitive damages, jury determines the amount</w:t>
      </w:r>
    </w:p>
    <w:p w14:paraId="4E8174EA" w14:textId="0C66B55C" w:rsidR="00006B10" w:rsidRPr="008F1573" w:rsidRDefault="003F0B43" w:rsidP="0067309C">
      <w:pPr>
        <w:pStyle w:val="NoteLevel1"/>
        <w:keepNext w:val="0"/>
        <w:numPr>
          <w:ilvl w:val="0"/>
          <w:numId w:val="14"/>
        </w:numPr>
        <w:rPr>
          <w:rFonts w:ascii="Calibri" w:hAnsi="Calibri"/>
          <w:sz w:val="20"/>
          <w:szCs w:val="20"/>
        </w:rPr>
      </w:pPr>
      <w:r w:rsidRPr="008F1573">
        <w:rPr>
          <w:rFonts w:ascii="Calibri" w:hAnsi="Calibri"/>
          <w:sz w:val="20"/>
          <w:szCs w:val="20"/>
        </w:rPr>
        <w:t>N</w:t>
      </w:r>
      <w:r w:rsidR="00006B10" w:rsidRPr="008F1573">
        <w:rPr>
          <w:rFonts w:ascii="Calibri" w:hAnsi="Calibri"/>
          <w:sz w:val="20"/>
          <w:szCs w:val="20"/>
        </w:rPr>
        <w:t>o limit on punitive damages; excessive amounts often appealed</w:t>
      </w:r>
      <w:r w:rsidR="001D5C26" w:rsidRPr="008F1573">
        <w:rPr>
          <w:rFonts w:ascii="Calibri" w:hAnsi="Calibri"/>
          <w:sz w:val="20"/>
          <w:szCs w:val="20"/>
        </w:rPr>
        <w:t xml:space="preserve"> though</w:t>
      </w:r>
    </w:p>
    <w:p w14:paraId="3EC56866" w14:textId="77777777" w:rsidR="006A64B4" w:rsidRPr="008F1573" w:rsidRDefault="006A64B4" w:rsidP="0067309C">
      <w:pPr>
        <w:pStyle w:val="NoteLevel1"/>
        <w:keepNext w:val="0"/>
        <w:numPr>
          <w:ilvl w:val="0"/>
          <w:numId w:val="14"/>
        </w:numPr>
        <w:rPr>
          <w:rFonts w:ascii="Calibri" w:hAnsi="Calibri"/>
          <w:sz w:val="20"/>
          <w:szCs w:val="20"/>
        </w:rPr>
      </w:pPr>
      <w:r w:rsidRPr="008F1573">
        <w:rPr>
          <w:rFonts w:ascii="Calibri" w:hAnsi="Calibri"/>
          <w:sz w:val="20"/>
          <w:szCs w:val="20"/>
        </w:rPr>
        <w:t>Can you get punitive without aggravated?</w:t>
      </w:r>
    </w:p>
    <w:p w14:paraId="2B4986CE" w14:textId="2C52C3F5" w:rsidR="006A64B4" w:rsidRPr="008F1573" w:rsidRDefault="006A64B4" w:rsidP="0067309C">
      <w:pPr>
        <w:pStyle w:val="NoteLevel1"/>
        <w:keepNext w:val="0"/>
        <w:numPr>
          <w:ilvl w:val="1"/>
          <w:numId w:val="14"/>
        </w:numPr>
        <w:rPr>
          <w:rFonts w:ascii="Calibri" w:hAnsi="Calibri"/>
          <w:sz w:val="20"/>
          <w:szCs w:val="20"/>
        </w:rPr>
      </w:pPr>
      <w:r w:rsidRPr="008F1573">
        <w:rPr>
          <w:rFonts w:ascii="Calibri" w:hAnsi="Calibri"/>
          <w:sz w:val="20"/>
          <w:szCs w:val="20"/>
        </w:rPr>
        <w:t xml:space="preserve">Example: </w:t>
      </w:r>
      <w:r w:rsidR="00356154" w:rsidRPr="008F1573">
        <w:rPr>
          <w:rFonts w:ascii="Calibri" w:hAnsi="Calibri"/>
          <w:sz w:val="20"/>
          <w:szCs w:val="20"/>
        </w:rPr>
        <w:t>D cut down trees to improve view &amp;</w:t>
      </w:r>
      <w:r w:rsidRPr="008F1573">
        <w:rPr>
          <w:rFonts w:ascii="Calibri" w:hAnsi="Calibri"/>
          <w:sz w:val="20"/>
          <w:szCs w:val="20"/>
        </w:rPr>
        <w:t xml:space="preserve"> property value.  P has small, but real loss.  However, D improved property value by significantly more.  </w:t>
      </w:r>
      <w:r w:rsidR="001F23AD" w:rsidRPr="008F1573">
        <w:rPr>
          <w:rFonts w:ascii="Calibri" w:hAnsi="Calibri"/>
          <w:sz w:val="20"/>
          <w:szCs w:val="20"/>
        </w:rPr>
        <w:t>P may</w:t>
      </w:r>
      <w:r w:rsidRPr="008F1573">
        <w:rPr>
          <w:rFonts w:ascii="Calibri" w:hAnsi="Calibri"/>
          <w:sz w:val="20"/>
          <w:szCs w:val="20"/>
        </w:rPr>
        <w:t xml:space="preserve"> receive </w:t>
      </w:r>
      <w:r w:rsidR="0045472C" w:rsidRPr="008F1573">
        <w:rPr>
          <w:rFonts w:ascii="Calibri" w:hAnsi="Calibri"/>
          <w:sz w:val="20"/>
          <w:szCs w:val="20"/>
        </w:rPr>
        <w:t xml:space="preserve">deterrent </w:t>
      </w:r>
      <w:r w:rsidRPr="008F1573">
        <w:rPr>
          <w:rFonts w:ascii="Calibri" w:hAnsi="Calibri"/>
          <w:sz w:val="20"/>
          <w:szCs w:val="20"/>
        </w:rPr>
        <w:t>punitive damages, but not aggravated because it didn’t add to the injury.</w:t>
      </w:r>
    </w:p>
    <w:p w14:paraId="3B61364E" w14:textId="77777777" w:rsidR="002D4C07" w:rsidRPr="008F1573" w:rsidRDefault="002D4C07" w:rsidP="0067309C">
      <w:pPr>
        <w:pStyle w:val="NoteLevel1"/>
        <w:keepNext w:val="0"/>
        <w:numPr>
          <w:ilvl w:val="0"/>
          <w:numId w:val="0"/>
        </w:numPr>
        <w:rPr>
          <w:rFonts w:ascii="Calibri" w:hAnsi="Calibri"/>
          <w:sz w:val="20"/>
          <w:szCs w:val="20"/>
        </w:rPr>
      </w:pPr>
    </w:p>
    <w:p w14:paraId="1B6D324B" w14:textId="6A4071FD" w:rsidR="002D4C07" w:rsidRPr="008F1573" w:rsidRDefault="00392384" w:rsidP="0067309C">
      <w:pPr>
        <w:pStyle w:val="NoteLevel1"/>
        <w:keepNext w:val="0"/>
        <w:numPr>
          <w:ilvl w:val="0"/>
          <w:numId w:val="0"/>
        </w:numPr>
        <w:rPr>
          <w:rFonts w:ascii="Calibri" w:hAnsi="Calibri"/>
          <w:color w:val="0000FF"/>
          <w:sz w:val="20"/>
          <w:szCs w:val="20"/>
        </w:rPr>
      </w:pPr>
      <w:r w:rsidRPr="008F1573">
        <w:rPr>
          <w:rFonts w:ascii="Calibri" w:hAnsi="Calibri"/>
          <w:sz w:val="20"/>
          <w:szCs w:val="20"/>
        </w:rPr>
        <w:t xml:space="preserve">Punitive Damages: </w:t>
      </w:r>
      <w:r w:rsidR="007F4DCD" w:rsidRPr="008F1573">
        <w:rPr>
          <w:rFonts w:ascii="Calibri" w:hAnsi="Calibri"/>
          <w:color w:val="0000FF"/>
          <w:sz w:val="20"/>
          <w:szCs w:val="20"/>
        </w:rPr>
        <w:t>B(P) v B(W</w:t>
      </w:r>
      <w:r w:rsidR="002D4C07" w:rsidRPr="008F1573">
        <w:rPr>
          <w:rFonts w:ascii="Calibri" w:hAnsi="Calibri"/>
          <w:color w:val="0000FF"/>
          <w:sz w:val="20"/>
          <w:szCs w:val="20"/>
        </w:rPr>
        <w:t>)</w:t>
      </w:r>
      <w:r w:rsidR="00111DF8" w:rsidRPr="008F1573">
        <w:rPr>
          <w:rFonts w:ascii="Calibri" w:hAnsi="Calibri"/>
          <w:color w:val="0000FF"/>
          <w:sz w:val="20"/>
          <w:szCs w:val="20"/>
        </w:rPr>
        <w:t xml:space="preserve"> (1992</w:t>
      </w:r>
      <w:r w:rsidR="00B066D9" w:rsidRPr="008F1573">
        <w:rPr>
          <w:rFonts w:ascii="Calibri" w:hAnsi="Calibri"/>
          <w:color w:val="0000FF"/>
          <w:sz w:val="20"/>
          <w:szCs w:val="20"/>
        </w:rPr>
        <w:t>) Ont. Trial Court</w:t>
      </w:r>
    </w:p>
    <w:tbl>
      <w:tblPr>
        <w:tblStyle w:val="TableGrid"/>
        <w:tblW w:w="0" w:type="auto"/>
        <w:tblLook w:val="04A0" w:firstRow="1" w:lastRow="0" w:firstColumn="1" w:lastColumn="0" w:noHBand="0" w:noVBand="1"/>
      </w:tblPr>
      <w:tblGrid>
        <w:gridCol w:w="1101"/>
        <w:gridCol w:w="9915"/>
      </w:tblGrid>
      <w:tr w:rsidR="00B410AF" w:rsidRPr="008F1573" w14:paraId="15A91757" w14:textId="77777777" w:rsidTr="001B4BA3">
        <w:tc>
          <w:tcPr>
            <w:tcW w:w="1101" w:type="dxa"/>
          </w:tcPr>
          <w:p w14:paraId="3E867704" w14:textId="77777777" w:rsidR="00B410AF" w:rsidRPr="008F1573" w:rsidRDefault="00B410A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447C215" w14:textId="009B38C5" w:rsidR="00B410AF" w:rsidRPr="008F1573" w:rsidRDefault="00B410A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Father (D) was convicted of incest; additional charges relate</w:t>
            </w:r>
            <w:r w:rsidR="00935D24" w:rsidRPr="008F1573">
              <w:rPr>
                <w:rFonts w:ascii="Calibri" w:hAnsi="Calibri"/>
                <w:sz w:val="20"/>
                <w:szCs w:val="20"/>
              </w:rPr>
              <w:t>d</w:t>
            </w:r>
            <w:r w:rsidRPr="008F1573">
              <w:rPr>
                <w:rFonts w:ascii="Calibri" w:hAnsi="Calibri"/>
                <w:sz w:val="20"/>
                <w:szCs w:val="20"/>
              </w:rPr>
              <w:t xml:space="preserve"> to rape were stayed</w:t>
            </w:r>
          </w:p>
          <w:p w14:paraId="4790B629" w14:textId="597032B9" w:rsidR="00B410AF" w:rsidRPr="008F1573" w:rsidRDefault="00B410A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Daughter filed civil suit for assault and battery</w:t>
            </w:r>
          </w:p>
        </w:tc>
      </w:tr>
      <w:tr w:rsidR="00B410AF" w:rsidRPr="008F1573" w14:paraId="726B1CAC" w14:textId="77777777" w:rsidTr="001B4BA3">
        <w:tc>
          <w:tcPr>
            <w:tcW w:w="1101" w:type="dxa"/>
          </w:tcPr>
          <w:p w14:paraId="12F13349" w14:textId="0FED86BC" w:rsidR="00B410AF" w:rsidRPr="008F1573" w:rsidRDefault="00B410A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A49205B" w14:textId="57B381F6" w:rsidR="00B410AF" w:rsidRPr="008F1573" w:rsidRDefault="0088590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the D has been</w:t>
            </w:r>
            <w:r w:rsidR="00B410AF" w:rsidRPr="008F1573">
              <w:rPr>
                <w:rFonts w:ascii="Calibri" w:hAnsi="Calibri"/>
                <w:sz w:val="20"/>
                <w:szCs w:val="20"/>
              </w:rPr>
              <w:t xml:space="preserve"> criminally convicted, are punitive damages available?</w:t>
            </w:r>
          </w:p>
        </w:tc>
      </w:tr>
      <w:tr w:rsidR="00B410AF" w:rsidRPr="008F1573" w14:paraId="50886B5B" w14:textId="77777777" w:rsidTr="001B4BA3">
        <w:tc>
          <w:tcPr>
            <w:tcW w:w="1101" w:type="dxa"/>
          </w:tcPr>
          <w:p w14:paraId="1237D59E" w14:textId="77777777" w:rsidR="00B410AF" w:rsidRPr="008F1573" w:rsidRDefault="00B410A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7F03FBF" w14:textId="77777777" w:rsidR="0088590D" w:rsidRPr="008F1573" w:rsidRDefault="00B410A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 dealt with and awarded non-pecuniary general, aggravated and punitive damages separately</w:t>
            </w:r>
          </w:p>
          <w:p w14:paraId="2CBAAFA9" w14:textId="77777777" w:rsidR="00B704D3" w:rsidRPr="008F1573" w:rsidRDefault="0088590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 awarded punitive damages on the basis of the rape (charges were stayed)</w:t>
            </w:r>
          </w:p>
          <w:p w14:paraId="030ACDDE" w14:textId="3688A3D6" w:rsidR="00B410AF" w:rsidRPr="008F1573" w:rsidRDefault="00B704D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Editor summary indicates criminal conviction is not a bar; one factor to be considered by the courts</w:t>
            </w:r>
          </w:p>
        </w:tc>
      </w:tr>
      <w:tr w:rsidR="00B410AF" w:rsidRPr="008F1573" w14:paraId="4416C9E9" w14:textId="77777777" w:rsidTr="001B4BA3">
        <w:tc>
          <w:tcPr>
            <w:tcW w:w="1101" w:type="dxa"/>
          </w:tcPr>
          <w:p w14:paraId="1C8B5442" w14:textId="77777777" w:rsidR="00B410AF" w:rsidRPr="008F1573" w:rsidRDefault="00B410A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82C3C6C" w14:textId="7AC2089E" w:rsidR="00B410AF" w:rsidRPr="008F1573" w:rsidRDefault="0088590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the D has been criminally convicted, the civil court must take this factor into account.  Although it is not an absolute bar to punitive damages, it is likely to have a substantial influence</w:t>
            </w:r>
          </w:p>
        </w:tc>
      </w:tr>
    </w:tbl>
    <w:p w14:paraId="1BB94363" w14:textId="77777777" w:rsidR="002D4C07" w:rsidRPr="008F1573" w:rsidRDefault="002D4C07" w:rsidP="0067309C">
      <w:pPr>
        <w:pStyle w:val="NoteLevel1"/>
        <w:keepNext w:val="0"/>
        <w:numPr>
          <w:ilvl w:val="0"/>
          <w:numId w:val="0"/>
        </w:numPr>
        <w:rPr>
          <w:rFonts w:ascii="Calibri" w:hAnsi="Calibri"/>
          <w:sz w:val="20"/>
          <w:szCs w:val="20"/>
        </w:rPr>
      </w:pPr>
    </w:p>
    <w:p w14:paraId="2D5ADCEC" w14:textId="7B243C36" w:rsidR="002D4C07" w:rsidRPr="008F1573" w:rsidRDefault="002D46E5" w:rsidP="0067309C">
      <w:pPr>
        <w:pStyle w:val="NoteLevel1"/>
        <w:keepNext w:val="0"/>
        <w:numPr>
          <w:ilvl w:val="0"/>
          <w:numId w:val="0"/>
        </w:numPr>
        <w:rPr>
          <w:rFonts w:ascii="Calibri" w:hAnsi="Calibri"/>
          <w:color w:val="0000FF"/>
          <w:sz w:val="20"/>
          <w:szCs w:val="20"/>
        </w:rPr>
      </w:pPr>
      <w:r w:rsidRPr="008F1573">
        <w:rPr>
          <w:rFonts w:ascii="Calibri" w:hAnsi="Calibri"/>
          <w:sz w:val="20"/>
          <w:szCs w:val="20"/>
        </w:rPr>
        <w:t>Punitive Damages:</w:t>
      </w:r>
      <w:r w:rsidRPr="008F1573">
        <w:rPr>
          <w:rFonts w:ascii="Calibri" w:hAnsi="Calibri"/>
          <w:color w:val="0000FF"/>
          <w:sz w:val="20"/>
          <w:szCs w:val="20"/>
        </w:rPr>
        <w:t xml:space="preserve"> </w:t>
      </w:r>
      <w:r w:rsidR="001346E7" w:rsidRPr="008F1573">
        <w:rPr>
          <w:rFonts w:ascii="Calibri" w:hAnsi="Calibri"/>
          <w:color w:val="0000FF"/>
          <w:sz w:val="20"/>
          <w:szCs w:val="20"/>
        </w:rPr>
        <w:t>Whiten v Pilot Insurance</w:t>
      </w:r>
      <w:r w:rsidR="00DB7DF3" w:rsidRPr="008F1573">
        <w:rPr>
          <w:rFonts w:ascii="Calibri" w:hAnsi="Calibri"/>
          <w:color w:val="0000FF"/>
          <w:sz w:val="20"/>
          <w:szCs w:val="20"/>
        </w:rPr>
        <w:t xml:space="preserve"> [2002] </w:t>
      </w:r>
      <w:r w:rsidR="001346E7" w:rsidRPr="008F1573">
        <w:rPr>
          <w:rFonts w:ascii="Calibri" w:hAnsi="Calibri"/>
          <w:color w:val="0000FF"/>
          <w:sz w:val="20"/>
          <w:szCs w:val="20"/>
        </w:rPr>
        <w:t>SCC</w:t>
      </w:r>
    </w:p>
    <w:tbl>
      <w:tblPr>
        <w:tblStyle w:val="TableGrid"/>
        <w:tblW w:w="0" w:type="auto"/>
        <w:tblLook w:val="04A0" w:firstRow="1" w:lastRow="0" w:firstColumn="1" w:lastColumn="0" w:noHBand="0" w:noVBand="1"/>
      </w:tblPr>
      <w:tblGrid>
        <w:gridCol w:w="1101"/>
        <w:gridCol w:w="9915"/>
      </w:tblGrid>
      <w:tr w:rsidR="00D17391" w:rsidRPr="008F1573" w14:paraId="1FCC7AAF" w14:textId="77777777" w:rsidTr="001B4BA3">
        <w:tc>
          <w:tcPr>
            <w:tcW w:w="1101" w:type="dxa"/>
          </w:tcPr>
          <w:p w14:paraId="517EC9A6" w14:textId="77777777" w:rsidR="00D17391" w:rsidRPr="008F1573" w:rsidRDefault="00D173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2DFFD3A" w14:textId="1E12A2D8" w:rsidR="00D17391" w:rsidRPr="008F1573" w:rsidRDefault="003E16F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compa</w:t>
            </w:r>
            <w:r w:rsidR="005C4675" w:rsidRPr="008F1573">
              <w:rPr>
                <w:rFonts w:ascii="Calibri" w:hAnsi="Calibri"/>
                <w:sz w:val="20"/>
                <w:szCs w:val="20"/>
              </w:rPr>
              <w:t xml:space="preserve">ny refused to pay the claim </w:t>
            </w:r>
            <w:r w:rsidRPr="008F1573">
              <w:rPr>
                <w:rFonts w:ascii="Calibri" w:hAnsi="Calibri"/>
                <w:sz w:val="20"/>
                <w:szCs w:val="20"/>
              </w:rPr>
              <w:t>P</w:t>
            </w:r>
            <w:r w:rsidR="005C4675" w:rsidRPr="008F1573">
              <w:rPr>
                <w:rFonts w:ascii="Calibri" w:hAnsi="Calibri"/>
                <w:sz w:val="20"/>
                <w:szCs w:val="20"/>
              </w:rPr>
              <w:t>’</w:t>
            </w:r>
            <w:r w:rsidRPr="008F1573">
              <w:rPr>
                <w:rFonts w:ascii="Calibri" w:hAnsi="Calibri"/>
                <w:sz w:val="20"/>
                <w:szCs w:val="20"/>
              </w:rPr>
              <w:t>s made under their policy when their house was destroyed by fire</w:t>
            </w:r>
          </w:p>
          <w:p w14:paraId="080AC24B" w14:textId="57BA1A09" w:rsidR="003E16F6" w:rsidRPr="008F1573" w:rsidRDefault="003E16F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alleged that the P</w:t>
            </w:r>
            <w:r w:rsidR="005C4675" w:rsidRPr="008F1573">
              <w:rPr>
                <w:rFonts w:ascii="Calibri" w:hAnsi="Calibri"/>
                <w:sz w:val="20"/>
                <w:szCs w:val="20"/>
              </w:rPr>
              <w:t>’</w:t>
            </w:r>
            <w:r w:rsidRPr="008F1573">
              <w:rPr>
                <w:rFonts w:ascii="Calibri" w:hAnsi="Calibri"/>
                <w:sz w:val="20"/>
                <w:szCs w:val="20"/>
              </w:rPr>
              <w:t>s intentional</w:t>
            </w:r>
            <w:r w:rsidR="005C4675" w:rsidRPr="008F1573">
              <w:rPr>
                <w:rFonts w:ascii="Calibri" w:hAnsi="Calibri"/>
                <w:sz w:val="20"/>
                <w:szCs w:val="20"/>
              </w:rPr>
              <w:t>ly</w:t>
            </w:r>
            <w:r w:rsidRPr="008F1573">
              <w:rPr>
                <w:rFonts w:ascii="Calibri" w:hAnsi="Calibri"/>
                <w:sz w:val="20"/>
                <w:szCs w:val="20"/>
              </w:rPr>
              <w:t xml:space="preserve"> burned down their own house despite expert evidence</w:t>
            </w:r>
            <w:r w:rsidR="005C4675" w:rsidRPr="008F1573">
              <w:rPr>
                <w:rFonts w:ascii="Calibri" w:hAnsi="Calibri"/>
                <w:sz w:val="20"/>
                <w:szCs w:val="20"/>
              </w:rPr>
              <w:t xml:space="preserve"> to the contrary</w:t>
            </w:r>
            <w:r w:rsidRPr="008F1573">
              <w:rPr>
                <w:rFonts w:ascii="Calibri" w:hAnsi="Calibri"/>
                <w:sz w:val="20"/>
                <w:szCs w:val="20"/>
              </w:rPr>
              <w:t xml:space="preserve">, adjuster who recommended </w:t>
            </w:r>
            <w:r w:rsidR="005C4675" w:rsidRPr="008F1573">
              <w:rPr>
                <w:rFonts w:ascii="Calibri" w:hAnsi="Calibri"/>
                <w:sz w:val="20"/>
                <w:szCs w:val="20"/>
              </w:rPr>
              <w:t xml:space="preserve">D pay and </w:t>
            </w:r>
            <w:r w:rsidRPr="008F1573">
              <w:rPr>
                <w:rFonts w:ascii="Calibri" w:hAnsi="Calibri"/>
                <w:sz w:val="20"/>
                <w:szCs w:val="20"/>
              </w:rPr>
              <w:t>evidence of D pressuring his own experts</w:t>
            </w:r>
          </w:p>
        </w:tc>
      </w:tr>
      <w:tr w:rsidR="00D17391" w:rsidRPr="008F1573" w14:paraId="09859469" w14:textId="77777777" w:rsidTr="001B4BA3">
        <w:tc>
          <w:tcPr>
            <w:tcW w:w="1101" w:type="dxa"/>
          </w:tcPr>
          <w:p w14:paraId="028B5156" w14:textId="460282BF" w:rsidR="00D17391" w:rsidRPr="008F1573" w:rsidRDefault="00D173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5BC07D7" w14:textId="3E4D58E9" w:rsidR="00D17391" w:rsidRPr="008F1573" w:rsidRDefault="00BE423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When should punitive damage be awarded?</w:t>
            </w:r>
          </w:p>
        </w:tc>
      </w:tr>
      <w:tr w:rsidR="00D17391" w:rsidRPr="008F1573" w14:paraId="6251A1A5" w14:textId="77777777" w:rsidTr="001B4BA3">
        <w:tc>
          <w:tcPr>
            <w:tcW w:w="1101" w:type="dxa"/>
          </w:tcPr>
          <w:p w14:paraId="649B2755" w14:textId="77777777" w:rsidR="00D17391" w:rsidRPr="008F1573" w:rsidRDefault="00D173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A635143" w14:textId="44527479" w:rsidR="004C5116" w:rsidRPr="008F1573" w:rsidRDefault="00B704D3" w:rsidP="000E472F">
            <w:pPr>
              <w:pStyle w:val="NoteLevel1"/>
              <w:keepNext w:val="0"/>
              <w:numPr>
                <w:ilvl w:val="0"/>
                <w:numId w:val="79"/>
              </w:numPr>
              <w:ind w:left="175" w:hanging="142"/>
              <w:rPr>
                <w:rFonts w:ascii="Calibri" w:hAnsi="Calibri"/>
                <w:sz w:val="20"/>
                <w:szCs w:val="20"/>
              </w:rPr>
            </w:pPr>
            <w:r w:rsidRPr="008F1573">
              <w:rPr>
                <w:rFonts w:ascii="Calibri" w:hAnsi="Calibri"/>
                <w:sz w:val="20"/>
                <w:szCs w:val="20"/>
              </w:rPr>
              <w:t>Do not</w:t>
            </w:r>
            <w:r w:rsidR="004C5116" w:rsidRPr="008F1573">
              <w:rPr>
                <w:rFonts w:ascii="Calibri" w:hAnsi="Calibri"/>
                <w:sz w:val="20"/>
                <w:szCs w:val="20"/>
              </w:rPr>
              <w:t xml:space="preserve"> award punitive damages unless it is demonstrably necessary to deter or denounce beyond what the compensatory award will already do.</w:t>
            </w:r>
          </w:p>
          <w:p w14:paraId="2F40C1A5" w14:textId="22B1393F" w:rsidR="00D17391" w:rsidRPr="008F1573" w:rsidRDefault="004C5116" w:rsidP="000E472F">
            <w:pPr>
              <w:pStyle w:val="NoteLevel1"/>
              <w:keepNext w:val="0"/>
              <w:numPr>
                <w:ilvl w:val="0"/>
                <w:numId w:val="79"/>
              </w:numPr>
              <w:ind w:left="175" w:hanging="142"/>
              <w:rPr>
                <w:rFonts w:ascii="Calibri" w:hAnsi="Calibri"/>
                <w:sz w:val="20"/>
                <w:szCs w:val="20"/>
              </w:rPr>
            </w:pPr>
            <w:r w:rsidRPr="008F1573">
              <w:rPr>
                <w:rFonts w:ascii="Calibri" w:hAnsi="Calibri"/>
                <w:sz w:val="20"/>
                <w:szCs w:val="20"/>
              </w:rPr>
              <w:t>If compensatory damages are large enough, may not see an additional award of damages.</w:t>
            </w:r>
          </w:p>
        </w:tc>
      </w:tr>
      <w:tr w:rsidR="00D17391" w:rsidRPr="008F1573" w14:paraId="0E82A6A0" w14:textId="77777777" w:rsidTr="001B4BA3">
        <w:tc>
          <w:tcPr>
            <w:tcW w:w="1101" w:type="dxa"/>
          </w:tcPr>
          <w:p w14:paraId="70B31473" w14:textId="77777777" w:rsidR="00D17391" w:rsidRPr="008F1573" w:rsidRDefault="00D173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12473FE" w14:textId="7F1562A4" w:rsidR="00D17391" w:rsidRPr="008F1573" w:rsidRDefault="00B55BD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Punitive damages will only be warranted in the case of very serious misconduct. There is no limit on punitive damages.</w:t>
            </w:r>
          </w:p>
        </w:tc>
      </w:tr>
    </w:tbl>
    <w:p w14:paraId="11CA41DB" w14:textId="77777777" w:rsidR="00A565F6" w:rsidRPr="008F1573" w:rsidRDefault="00A565F6" w:rsidP="0067309C">
      <w:pPr>
        <w:pStyle w:val="NoteLevel1"/>
        <w:keepNext w:val="0"/>
        <w:numPr>
          <w:ilvl w:val="0"/>
          <w:numId w:val="0"/>
        </w:numPr>
        <w:rPr>
          <w:rFonts w:ascii="Calibri" w:hAnsi="Calibri"/>
          <w:sz w:val="20"/>
          <w:szCs w:val="20"/>
        </w:rPr>
      </w:pPr>
    </w:p>
    <w:p w14:paraId="08C5BAEA" w14:textId="36D021F8" w:rsidR="00A565F6" w:rsidRPr="008F1573" w:rsidRDefault="00A565F6"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3. INTENTIONAL INTERFERENCE WITH THE PERSON</w:t>
      </w:r>
    </w:p>
    <w:p w14:paraId="24A05968" w14:textId="77777777" w:rsidR="00A565F6" w:rsidRPr="008F1573" w:rsidRDefault="00A565F6" w:rsidP="0067309C">
      <w:pPr>
        <w:pStyle w:val="NoteLevel1"/>
        <w:keepNext w:val="0"/>
        <w:numPr>
          <w:ilvl w:val="0"/>
          <w:numId w:val="0"/>
        </w:numPr>
        <w:rPr>
          <w:rFonts w:ascii="Calibri" w:hAnsi="Calibri"/>
          <w:sz w:val="20"/>
          <w:szCs w:val="20"/>
        </w:rPr>
      </w:pPr>
    </w:p>
    <w:p w14:paraId="174D3A64" w14:textId="0B1CCA87" w:rsidR="00A565F6" w:rsidRPr="008F1573" w:rsidRDefault="002A0455" w:rsidP="0067309C">
      <w:pPr>
        <w:pStyle w:val="NoteLevel1"/>
        <w:keepNext w:val="0"/>
        <w:numPr>
          <w:ilvl w:val="0"/>
          <w:numId w:val="0"/>
        </w:numPr>
        <w:rPr>
          <w:rFonts w:ascii="Calibri" w:hAnsi="Calibri"/>
          <w:b/>
          <w:sz w:val="20"/>
          <w:szCs w:val="20"/>
        </w:rPr>
      </w:pPr>
      <w:r w:rsidRPr="008F1573">
        <w:rPr>
          <w:rFonts w:ascii="Calibri" w:hAnsi="Calibri"/>
          <w:b/>
          <w:sz w:val="20"/>
          <w:szCs w:val="20"/>
        </w:rPr>
        <w:t>3.1 Introduction</w:t>
      </w:r>
    </w:p>
    <w:p w14:paraId="06DCED54" w14:textId="277B7C50" w:rsidR="00C63D5F" w:rsidRPr="008F1573" w:rsidRDefault="00C63D5F" w:rsidP="000E472F">
      <w:pPr>
        <w:pStyle w:val="NoteLevel1"/>
        <w:keepNext w:val="0"/>
        <w:numPr>
          <w:ilvl w:val="0"/>
          <w:numId w:val="20"/>
        </w:numPr>
        <w:rPr>
          <w:rFonts w:ascii="Calibri" w:hAnsi="Calibri"/>
          <w:sz w:val="20"/>
          <w:szCs w:val="20"/>
        </w:rPr>
      </w:pPr>
      <w:r w:rsidRPr="008F1573">
        <w:rPr>
          <w:rFonts w:ascii="Calibri" w:hAnsi="Calibri"/>
          <w:sz w:val="20"/>
          <w:szCs w:val="20"/>
        </w:rPr>
        <w:t>Conventional view is that trespass is an intentional tort</w:t>
      </w:r>
    </w:p>
    <w:p w14:paraId="20DBD93E" w14:textId="2D29DC97" w:rsidR="00575A0E" w:rsidRPr="008F1573" w:rsidRDefault="00575A0E" w:rsidP="000E472F">
      <w:pPr>
        <w:pStyle w:val="NoteLevel1"/>
        <w:keepNext w:val="0"/>
        <w:numPr>
          <w:ilvl w:val="0"/>
          <w:numId w:val="20"/>
        </w:numPr>
        <w:rPr>
          <w:rFonts w:ascii="Calibri" w:hAnsi="Calibri"/>
          <w:sz w:val="20"/>
          <w:szCs w:val="20"/>
        </w:rPr>
      </w:pPr>
      <w:r w:rsidRPr="008F1573">
        <w:rPr>
          <w:rFonts w:ascii="Calibri" w:hAnsi="Calibri"/>
          <w:sz w:val="20"/>
          <w:szCs w:val="20"/>
        </w:rPr>
        <w:t>Requires only intent to commit the act; not intent to cause damage or harm</w:t>
      </w:r>
    </w:p>
    <w:p w14:paraId="303374D4" w14:textId="77777777" w:rsidR="00C63D5F" w:rsidRPr="008F1573" w:rsidRDefault="00C63D5F" w:rsidP="0067309C">
      <w:pPr>
        <w:pStyle w:val="NoteLevel1"/>
        <w:keepNext w:val="0"/>
        <w:numPr>
          <w:ilvl w:val="0"/>
          <w:numId w:val="0"/>
        </w:numPr>
        <w:rPr>
          <w:rFonts w:ascii="Calibri" w:hAnsi="Calibri"/>
          <w:sz w:val="20"/>
          <w:szCs w:val="20"/>
        </w:rPr>
      </w:pPr>
    </w:p>
    <w:p w14:paraId="6A9255C3" w14:textId="0AF106F0" w:rsidR="002A0455" w:rsidRPr="008F1573" w:rsidRDefault="002A0455" w:rsidP="0067309C">
      <w:pPr>
        <w:pStyle w:val="NoteLevel1"/>
        <w:keepNext w:val="0"/>
        <w:numPr>
          <w:ilvl w:val="0"/>
          <w:numId w:val="0"/>
        </w:numPr>
        <w:rPr>
          <w:rFonts w:ascii="Calibri" w:hAnsi="Calibri"/>
          <w:b/>
          <w:sz w:val="20"/>
          <w:szCs w:val="20"/>
        </w:rPr>
      </w:pPr>
      <w:r w:rsidRPr="008F1573">
        <w:rPr>
          <w:rFonts w:ascii="Calibri" w:hAnsi="Calibri"/>
          <w:b/>
          <w:sz w:val="20"/>
          <w:szCs w:val="20"/>
        </w:rPr>
        <w:t>3.2 Basic Principles of Liability</w:t>
      </w:r>
    </w:p>
    <w:p w14:paraId="7D29DFAF" w14:textId="77777777" w:rsidR="00F649F5" w:rsidRPr="008F1573" w:rsidRDefault="00F649F5" w:rsidP="0067309C">
      <w:pPr>
        <w:pStyle w:val="NoteLevel1"/>
        <w:keepNext w:val="0"/>
        <w:numPr>
          <w:ilvl w:val="0"/>
          <w:numId w:val="0"/>
        </w:numPr>
        <w:rPr>
          <w:rFonts w:ascii="Calibri" w:hAnsi="Calibri"/>
          <w:sz w:val="20"/>
          <w:szCs w:val="20"/>
        </w:rPr>
      </w:pPr>
    </w:p>
    <w:p w14:paraId="7A9E32C9" w14:textId="052688CF" w:rsidR="00E069A2" w:rsidRPr="008F1573" w:rsidRDefault="00724F7D" w:rsidP="0067309C">
      <w:pPr>
        <w:pStyle w:val="NoteLevel1"/>
        <w:keepNext w:val="0"/>
        <w:numPr>
          <w:ilvl w:val="0"/>
          <w:numId w:val="0"/>
        </w:numPr>
        <w:rPr>
          <w:rFonts w:ascii="Calibri" w:hAnsi="Calibri"/>
          <w:color w:val="0000FF"/>
          <w:sz w:val="20"/>
          <w:szCs w:val="20"/>
        </w:rPr>
      </w:pPr>
      <w:r w:rsidRPr="008F1573">
        <w:rPr>
          <w:rFonts w:ascii="Calibri" w:hAnsi="Calibri"/>
          <w:sz w:val="20"/>
          <w:szCs w:val="20"/>
        </w:rPr>
        <w:t>(a) Volition</w:t>
      </w:r>
      <w:r w:rsidR="00527930" w:rsidRPr="008F1573">
        <w:rPr>
          <w:rFonts w:ascii="Calibri" w:hAnsi="Calibri"/>
          <w:sz w:val="20"/>
          <w:szCs w:val="20"/>
        </w:rPr>
        <w:t xml:space="preserve">: </w:t>
      </w:r>
      <w:r w:rsidR="00F521DD" w:rsidRPr="008F1573">
        <w:rPr>
          <w:rFonts w:ascii="Calibri" w:hAnsi="Calibri"/>
          <w:color w:val="0000FF"/>
          <w:sz w:val="20"/>
          <w:szCs w:val="20"/>
        </w:rPr>
        <w:t>Smith v. Stone (1647) K.B.</w:t>
      </w:r>
    </w:p>
    <w:tbl>
      <w:tblPr>
        <w:tblStyle w:val="TableGrid"/>
        <w:tblW w:w="0" w:type="auto"/>
        <w:tblLook w:val="04A0" w:firstRow="1" w:lastRow="0" w:firstColumn="1" w:lastColumn="0" w:noHBand="0" w:noVBand="1"/>
      </w:tblPr>
      <w:tblGrid>
        <w:gridCol w:w="1101"/>
        <w:gridCol w:w="9915"/>
      </w:tblGrid>
      <w:tr w:rsidR="00F521DD" w:rsidRPr="008F1573" w14:paraId="58914F3A" w14:textId="77777777" w:rsidTr="001B4BA3">
        <w:tc>
          <w:tcPr>
            <w:tcW w:w="1101" w:type="dxa"/>
          </w:tcPr>
          <w:p w14:paraId="5F85DE2E" w14:textId="77777777" w:rsidR="00F521DD" w:rsidRPr="008F1573" w:rsidRDefault="00F521D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DA97243" w14:textId="5266CBB4" w:rsidR="00F521DD" w:rsidRPr="008F1573" w:rsidRDefault="00F521D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Smith brought action of trespass; Stone claims he was carried onto the land</w:t>
            </w:r>
          </w:p>
        </w:tc>
      </w:tr>
      <w:tr w:rsidR="00F521DD" w:rsidRPr="008F1573" w14:paraId="5C2E1556" w14:textId="77777777" w:rsidTr="001B4BA3">
        <w:tc>
          <w:tcPr>
            <w:tcW w:w="1101" w:type="dxa"/>
          </w:tcPr>
          <w:p w14:paraId="59994A92" w14:textId="77777777" w:rsidR="00F521DD" w:rsidRPr="008F1573" w:rsidRDefault="00F521D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8CEAF75" w14:textId="09E9C1DD" w:rsidR="00F521DD" w:rsidRPr="008F1573" w:rsidRDefault="00D43F9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Whose trespass is it?</w:t>
            </w:r>
          </w:p>
        </w:tc>
      </w:tr>
      <w:tr w:rsidR="00F521DD" w:rsidRPr="008F1573" w14:paraId="62918CE6" w14:textId="77777777" w:rsidTr="001B4BA3">
        <w:tc>
          <w:tcPr>
            <w:tcW w:w="1101" w:type="dxa"/>
          </w:tcPr>
          <w:p w14:paraId="6EF56B6A" w14:textId="77777777" w:rsidR="00F521DD" w:rsidRPr="008F1573" w:rsidRDefault="00F521D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826C648" w14:textId="3C4CEEB0" w:rsidR="00F521DD" w:rsidRPr="008F1573" w:rsidRDefault="00D43F9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uses analogy of cattle – it w</w:t>
            </w:r>
            <w:r w:rsidR="00F521DD" w:rsidRPr="008F1573">
              <w:rPr>
                <w:rFonts w:ascii="Calibri" w:hAnsi="Calibri"/>
                <w:sz w:val="20"/>
                <w:szCs w:val="20"/>
              </w:rPr>
              <w:t>ould not be the cattle who trespassed on the land, but the person</w:t>
            </w:r>
            <w:r w:rsidR="00FF1C06" w:rsidRPr="008F1573">
              <w:rPr>
                <w:rFonts w:ascii="Calibri" w:hAnsi="Calibri"/>
                <w:sz w:val="20"/>
                <w:szCs w:val="20"/>
              </w:rPr>
              <w:t xml:space="preserve"> who drove</w:t>
            </w:r>
            <w:r w:rsidR="00F521DD" w:rsidRPr="008F1573">
              <w:rPr>
                <w:rFonts w:ascii="Calibri" w:hAnsi="Calibri"/>
                <w:sz w:val="20"/>
                <w:szCs w:val="20"/>
              </w:rPr>
              <w:t xml:space="preserve"> them on</w:t>
            </w:r>
          </w:p>
        </w:tc>
      </w:tr>
      <w:tr w:rsidR="00F521DD" w:rsidRPr="008F1573" w14:paraId="65FBFFCA" w14:textId="77777777" w:rsidTr="001B4BA3">
        <w:tc>
          <w:tcPr>
            <w:tcW w:w="1101" w:type="dxa"/>
          </w:tcPr>
          <w:p w14:paraId="04D73E1B" w14:textId="77777777" w:rsidR="00F521DD" w:rsidRPr="008F1573" w:rsidRDefault="00F521D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0765086" w14:textId="431CDC34" w:rsidR="00F521DD" w:rsidRPr="008F1573" w:rsidRDefault="00F521D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must act voluntarily and exercise control over his or her physical actions to be held liable.</w:t>
            </w:r>
          </w:p>
        </w:tc>
      </w:tr>
    </w:tbl>
    <w:p w14:paraId="23A8438B" w14:textId="77777777" w:rsidR="00F521DD" w:rsidRPr="008F1573" w:rsidRDefault="00F521DD" w:rsidP="0067309C">
      <w:pPr>
        <w:pStyle w:val="NoteLevel1"/>
        <w:keepNext w:val="0"/>
        <w:numPr>
          <w:ilvl w:val="0"/>
          <w:numId w:val="0"/>
        </w:numPr>
        <w:rPr>
          <w:rFonts w:ascii="Calibri" w:hAnsi="Calibri"/>
          <w:sz w:val="20"/>
          <w:szCs w:val="20"/>
        </w:rPr>
      </w:pPr>
    </w:p>
    <w:p w14:paraId="4D931242" w14:textId="347DC3BA" w:rsidR="0075408E" w:rsidRPr="008F1573" w:rsidRDefault="00724F7D" w:rsidP="0067309C">
      <w:pPr>
        <w:pStyle w:val="NoteLevel1"/>
        <w:keepNext w:val="0"/>
        <w:numPr>
          <w:ilvl w:val="0"/>
          <w:numId w:val="0"/>
        </w:numPr>
        <w:rPr>
          <w:rFonts w:ascii="Calibri" w:hAnsi="Calibri"/>
          <w:sz w:val="20"/>
          <w:szCs w:val="20"/>
        </w:rPr>
      </w:pPr>
      <w:r w:rsidRPr="008F1573">
        <w:rPr>
          <w:rFonts w:ascii="Calibri" w:hAnsi="Calibri"/>
          <w:sz w:val="20"/>
          <w:szCs w:val="20"/>
        </w:rPr>
        <w:t>(b) Intent</w:t>
      </w:r>
      <w:r w:rsidR="000D4075" w:rsidRPr="008F1573">
        <w:rPr>
          <w:rFonts w:ascii="Calibri" w:hAnsi="Calibri"/>
          <w:sz w:val="20"/>
          <w:szCs w:val="20"/>
        </w:rPr>
        <w:t xml:space="preserve">: </w:t>
      </w:r>
      <w:r w:rsidR="0075408E" w:rsidRPr="008F1573">
        <w:rPr>
          <w:rFonts w:ascii="Calibri" w:hAnsi="Calibri"/>
          <w:sz w:val="20"/>
          <w:szCs w:val="20"/>
        </w:rPr>
        <w:t>Used to refer to an actor’s desire to bring about the results or consequences of his or her act, rather than his or her desire to do the physical act itself</w:t>
      </w:r>
    </w:p>
    <w:p w14:paraId="53A8672B" w14:textId="77777777" w:rsidR="0032689B" w:rsidRPr="008F1573" w:rsidRDefault="0032689B" w:rsidP="0067309C">
      <w:pPr>
        <w:pStyle w:val="NoteLevel1"/>
        <w:keepNext w:val="0"/>
        <w:numPr>
          <w:ilvl w:val="0"/>
          <w:numId w:val="0"/>
        </w:numPr>
        <w:rPr>
          <w:rFonts w:ascii="Calibri" w:hAnsi="Calibri"/>
          <w:sz w:val="20"/>
          <w:szCs w:val="20"/>
        </w:rPr>
      </w:pPr>
    </w:p>
    <w:p w14:paraId="27360D1E" w14:textId="01AA7F75" w:rsidR="00724F7D" w:rsidRPr="008F1573" w:rsidRDefault="005C0DB7"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Gilbert v. Stone</w:t>
      </w:r>
      <w:r w:rsidR="00643EAC" w:rsidRPr="008F1573">
        <w:rPr>
          <w:rFonts w:ascii="Calibri" w:hAnsi="Calibri"/>
          <w:color w:val="0000FF"/>
          <w:sz w:val="20"/>
          <w:szCs w:val="20"/>
        </w:rPr>
        <w:t xml:space="preserve"> (1648) K.B.</w:t>
      </w:r>
    </w:p>
    <w:tbl>
      <w:tblPr>
        <w:tblStyle w:val="TableGrid"/>
        <w:tblW w:w="0" w:type="auto"/>
        <w:tblLook w:val="04A0" w:firstRow="1" w:lastRow="0" w:firstColumn="1" w:lastColumn="0" w:noHBand="0" w:noVBand="1"/>
      </w:tblPr>
      <w:tblGrid>
        <w:gridCol w:w="1101"/>
        <w:gridCol w:w="9915"/>
      </w:tblGrid>
      <w:tr w:rsidR="0032689B" w:rsidRPr="008F1573" w14:paraId="48897B7D" w14:textId="77777777" w:rsidTr="001B4BA3">
        <w:tc>
          <w:tcPr>
            <w:tcW w:w="1101" w:type="dxa"/>
          </w:tcPr>
          <w:p w14:paraId="7E8AB51C" w14:textId="77777777" w:rsidR="0032689B" w:rsidRPr="008F1573" w:rsidRDefault="003268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607CA3B" w14:textId="49AB4933" w:rsidR="0032689B" w:rsidRPr="008F1573" w:rsidRDefault="003268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trespassed on P’s land and took his gelding</w:t>
            </w:r>
          </w:p>
          <w:p w14:paraId="2A52E0DE" w14:textId="279F902D" w:rsidR="0032689B" w:rsidRPr="008F1573" w:rsidRDefault="003268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argued that 12 armed men forced him onto the land and to take the gelding</w:t>
            </w:r>
          </w:p>
        </w:tc>
      </w:tr>
      <w:tr w:rsidR="0032689B" w:rsidRPr="008F1573" w14:paraId="44C8D3EE" w14:textId="77777777" w:rsidTr="001B4BA3">
        <w:tc>
          <w:tcPr>
            <w:tcW w:w="1101" w:type="dxa"/>
          </w:tcPr>
          <w:p w14:paraId="5D535841" w14:textId="77777777" w:rsidR="0032689B" w:rsidRPr="008F1573" w:rsidRDefault="003268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16D9A64" w14:textId="4B4F036C" w:rsidR="0032689B" w:rsidRPr="008F1573" w:rsidRDefault="00E169E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duress a defense in trespass?</w:t>
            </w:r>
          </w:p>
        </w:tc>
      </w:tr>
      <w:tr w:rsidR="0032689B" w:rsidRPr="008F1573" w14:paraId="0FB8EC47" w14:textId="77777777" w:rsidTr="001B4BA3">
        <w:tc>
          <w:tcPr>
            <w:tcW w:w="1101" w:type="dxa"/>
          </w:tcPr>
          <w:p w14:paraId="677736FD" w14:textId="77777777" w:rsidR="0032689B" w:rsidRPr="008F1573" w:rsidRDefault="003268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3856678" w14:textId="7F875654" w:rsidR="0032689B" w:rsidRPr="008F1573" w:rsidRDefault="003268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 sides with the P; the P would not be able to secure damages from those that threatened Stone</w:t>
            </w:r>
          </w:p>
        </w:tc>
      </w:tr>
      <w:tr w:rsidR="0032689B" w:rsidRPr="008F1573" w14:paraId="44225CB2" w14:textId="77777777" w:rsidTr="001B4BA3">
        <w:tc>
          <w:tcPr>
            <w:tcW w:w="1101" w:type="dxa"/>
          </w:tcPr>
          <w:p w14:paraId="444D1BBC" w14:textId="77777777" w:rsidR="0032689B" w:rsidRPr="008F1573" w:rsidRDefault="003268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2308FF4" w14:textId="77777777" w:rsidR="0032689B" w:rsidRPr="008F1573" w:rsidRDefault="00FD19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Intent is viewed narrowly; simply requires that you had control of your own muscles</w:t>
            </w:r>
          </w:p>
          <w:p w14:paraId="5D2DE11F" w14:textId="5119DD8D" w:rsidR="00FD1979" w:rsidRPr="008F1573" w:rsidRDefault="008F5E3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Motive (including duress) is not relevant</w:t>
            </w:r>
            <w:r w:rsidR="00FD1979" w:rsidRPr="008F1573">
              <w:rPr>
                <w:rFonts w:ascii="Calibri" w:hAnsi="Calibri"/>
                <w:sz w:val="20"/>
                <w:szCs w:val="20"/>
              </w:rPr>
              <w:t xml:space="preserve"> in trespass</w:t>
            </w:r>
          </w:p>
        </w:tc>
      </w:tr>
    </w:tbl>
    <w:p w14:paraId="464896BD" w14:textId="71074F34" w:rsidR="00444857" w:rsidRPr="008F1573" w:rsidRDefault="00444857" w:rsidP="000E472F">
      <w:pPr>
        <w:pStyle w:val="NoteLevel1"/>
        <w:keepNext w:val="0"/>
        <w:numPr>
          <w:ilvl w:val="0"/>
          <w:numId w:val="20"/>
        </w:numPr>
        <w:rPr>
          <w:rFonts w:ascii="Calibri" w:hAnsi="Calibri"/>
          <w:sz w:val="20"/>
          <w:szCs w:val="20"/>
        </w:rPr>
      </w:pPr>
      <w:r w:rsidRPr="008F1573">
        <w:rPr>
          <w:rFonts w:ascii="Calibri" w:hAnsi="Calibri"/>
          <w:sz w:val="20"/>
          <w:szCs w:val="20"/>
        </w:rPr>
        <w:t>T</w:t>
      </w:r>
      <w:r w:rsidR="00EC29DD" w:rsidRPr="008F1573">
        <w:rPr>
          <w:rFonts w:ascii="Calibri" w:hAnsi="Calibri"/>
          <w:sz w:val="20"/>
          <w:szCs w:val="20"/>
        </w:rPr>
        <w:t xml:space="preserve">extbook indicates that </w:t>
      </w:r>
      <w:r w:rsidRPr="008F1573">
        <w:rPr>
          <w:rFonts w:ascii="Calibri" w:hAnsi="Calibri"/>
          <w:sz w:val="20"/>
          <w:szCs w:val="20"/>
        </w:rPr>
        <w:t xml:space="preserve">while duress does not negate volition or intent, or serve as a defence, it would likely be a </w:t>
      </w:r>
      <w:r w:rsidRPr="008F1573">
        <w:rPr>
          <w:rFonts w:ascii="Calibri" w:hAnsi="Calibri"/>
          <w:color w:val="FF6600"/>
          <w:sz w:val="20"/>
          <w:szCs w:val="20"/>
        </w:rPr>
        <w:t>consideration for damages</w:t>
      </w:r>
      <w:r w:rsidR="004D3B87" w:rsidRPr="008F1573">
        <w:rPr>
          <w:rFonts w:ascii="Calibri" w:hAnsi="Calibri"/>
          <w:sz w:val="20"/>
          <w:szCs w:val="20"/>
        </w:rPr>
        <w:t xml:space="preserve"> (p. 49, n. 2)</w:t>
      </w:r>
    </w:p>
    <w:p w14:paraId="1C1D2ED9" w14:textId="2AD132B6" w:rsidR="0037401B" w:rsidRPr="008F1573" w:rsidRDefault="004F0A4E" w:rsidP="000E472F">
      <w:pPr>
        <w:pStyle w:val="NoteLevel1"/>
        <w:keepNext w:val="0"/>
        <w:numPr>
          <w:ilvl w:val="0"/>
          <w:numId w:val="20"/>
        </w:numPr>
        <w:rPr>
          <w:rFonts w:ascii="Calibri" w:hAnsi="Calibri"/>
          <w:sz w:val="20"/>
          <w:szCs w:val="20"/>
        </w:rPr>
      </w:pPr>
      <w:r w:rsidRPr="008F1573">
        <w:rPr>
          <w:rFonts w:ascii="Calibri" w:hAnsi="Calibri"/>
          <w:sz w:val="20"/>
          <w:szCs w:val="20"/>
        </w:rPr>
        <w:t>Contemporarily,</w:t>
      </w:r>
      <w:r w:rsidR="004D3B87" w:rsidRPr="008F1573">
        <w:rPr>
          <w:rFonts w:ascii="Calibri" w:hAnsi="Calibri"/>
          <w:sz w:val="20"/>
          <w:szCs w:val="20"/>
        </w:rPr>
        <w:t xml:space="preserve"> d</w:t>
      </w:r>
      <w:r w:rsidR="0037401B" w:rsidRPr="008F1573">
        <w:rPr>
          <w:rFonts w:ascii="Calibri" w:hAnsi="Calibri"/>
          <w:sz w:val="20"/>
          <w:szCs w:val="20"/>
        </w:rPr>
        <w:t xml:space="preserve">oing something in fear of your life </w:t>
      </w:r>
      <w:r w:rsidR="003A3258" w:rsidRPr="008F1573">
        <w:rPr>
          <w:rFonts w:ascii="Calibri" w:hAnsi="Calibri"/>
          <w:sz w:val="20"/>
          <w:szCs w:val="20"/>
        </w:rPr>
        <w:t>can hardly be said to be</w:t>
      </w:r>
      <w:r w:rsidR="0037401B" w:rsidRPr="008F1573">
        <w:rPr>
          <w:rFonts w:ascii="Calibri" w:hAnsi="Calibri"/>
          <w:sz w:val="20"/>
          <w:szCs w:val="20"/>
        </w:rPr>
        <w:t xml:space="preserve"> of your own volition</w:t>
      </w:r>
    </w:p>
    <w:p w14:paraId="0A009D97" w14:textId="283EC2AC" w:rsidR="00D6727E" w:rsidRPr="008F1573" w:rsidRDefault="00D6727E" w:rsidP="0067309C">
      <w:pPr>
        <w:pStyle w:val="NoteLevel1"/>
        <w:keepNext w:val="0"/>
        <w:numPr>
          <w:ilvl w:val="0"/>
          <w:numId w:val="0"/>
        </w:numPr>
        <w:ind w:left="360"/>
        <w:jc w:val="right"/>
        <w:rPr>
          <w:rFonts w:ascii="Calibri" w:hAnsi="Calibri"/>
          <w:sz w:val="20"/>
          <w:szCs w:val="20"/>
        </w:rPr>
      </w:pPr>
    </w:p>
    <w:p w14:paraId="4A772540" w14:textId="4E702E52" w:rsidR="00F649F5" w:rsidRPr="008F1573" w:rsidRDefault="00F649F5" w:rsidP="0067309C">
      <w:pPr>
        <w:pStyle w:val="NoteLevel1"/>
        <w:keepNext w:val="0"/>
        <w:numPr>
          <w:ilvl w:val="0"/>
          <w:numId w:val="0"/>
        </w:numPr>
        <w:rPr>
          <w:rFonts w:ascii="Calibri" w:hAnsi="Calibri"/>
          <w:b/>
          <w:sz w:val="20"/>
          <w:szCs w:val="20"/>
        </w:rPr>
      </w:pPr>
      <w:r w:rsidRPr="008F1573">
        <w:rPr>
          <w:rFonts w:ascii="Calibri" w:hAnsi="Calibri"/>
          <w:b/>
          <w:sz w:val="20"/>
          <w:szCs w:val="20"/>
        </w:rPr>
        <w:t>3.3 Relates Issues: Motive, Mistake and Accident</w:t>
      </w:r>
    </w:p>
    <w:p w14:paraId="498C0393" w14:textId="6FE4E59F" w:rsidR="004B2259" w:rsidRPr="008F1573" w:rsidRDefault="001B4BA3"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 </w:t>
      </w:r>
      <w:r w:rsidR="00266977" w:rsidRPr="008F1573">
        <w:rPr>
          <w:rFonts w:ascii="Calibri" w:hAnsi="Calibri"/>
          <w:sz w:val="20"/>
          <w:szCs w:val="20"/>
        </w:rPr>
        <w:t>(a) Motive</w:t>
      </w:r>
    </w:p>
    <w:p w14:paraId="3B9CB2DD" w14:textId="01055282" w:rsidR="00266977" w:rsidRPr="008F1573" w:rsidRDefault="00873CCD" w:rsidP="000E472F">
      <w:pPr>
        <w:pStyle w:val="NoteLevel1"/>
        <w:keepNext w:val="0"/>
        <w:numPr>
          <w:ilvl w:val="0"/>
          <w:numId w:val="21"/>
        </w:numPr>
        <w:ind w:left="709" w:hanging="153"/>
        <w:rPr>
          <w:rFonts w:ascii="Calibri" w:hAnsi="Calibri"/>
          <w:sz w:val="20"/>
          <w:szCs w:val="20"/>
        </w:rPr>
      </w:pPr>
      <w:r w:rsidRPr="008F1573">
        <w:rPr>
          <w:rFonts w:ascii="Calibri" w:hAnsi="Calibri"/>
          <w:sz w:val="20"/>
          <w:szCs w:val="20"/>
        </w:rPr>
        <w:t xml:space="preserve">Duress – </w:t>
      </w:r>
      <w:r w:rsidR="002F0818" w:rsidRPr="008F1573">
        <w:rPr>
          <w:rFonts w:ascii="Calibri" w:hAnsi="Calibri"/>
          <w:color w:val="0000FF"/>
          <w:sz w:val="20"/>
          <w:szCs w:val="20"/>
        </w:rPr>
        <w:t>see Gilbert v</w:t>
      </w:r>
      <w:r w:rsidRPr="008F1573">
        <w:rPr>
          <w:rFonts w:ascii="Calibri" w:hAnsi="Calibri"/>
          <w:color w:val="0000FF"/>
          <w:sz w:val="20"/>
          <w:szCs w:val="20"/>
        </w:rPr>
        <w:t xml:space="preserve"> Stone</w:t>
      </w:r>
      <w:r w:rsidR="00B42C18" w:rsidRPr="008F1573">
        <w:rPr>
          <w:rFonts w:ascii="Calibri" w:hAnsi="Calibri"/>
          <w:color w:val="0000FF"/>
          <w:sz w:val="20"/>
          <w:szCs w:val="20"/>
        </w:rPr>
        <w:t xml:space="preserve"> (1648) Eng K</w:t>
      </w:r>
      <w:r w:rsidR="00445807" w:rsidRPr="008F1573">
        <w:rPr>
          <w:rFonts w:ascii="Calibri" w:hAnsi="Calibri"/>
          <w:color w:val="0000FF"/>
          <w:sz w:val="20"/>
          <w:szCs w:val="20"/>
        </w:rPr>
        <w:t>B</w:t>
      </w:r>
    </w:p>
    <w:p w14:paraId="137D13FC" w14:textId="4FB335E2" w:rsidR="008E4C3A" w:rsidRPr="008F1573" w:rsidRDefault="008E4C3A" w:rsidP="000E472F">
      <w:pPr>
        <w:pStyle w:val="NoteLevel1"/>
        <w:keepNext w:val="0"/>
        <w:numPr>
          <w:ilvl w:val="1"/>
          <w:numId w:val="21"/>
        </w:numPr>
        <w:rPr>
          <w:rFonts w:ascii="Calibri" w:hAnsi="Calibri"/>
          <w:sz w:val="20"/>
          <w:szCs w:val="20"/>
        </w:rPr>
      </w:pPr>
      <w:r w:rsidRPr="008F1573">
        <w:rPr>
          <w:rFonts w:ascii="Calibri" w:hAnsi="Calibri"/>
          <w:sz w:val="20"/>
          <w:szCs w:val="20"/>
        </w:rPr>
        <w:t xml:space="preserve">Ratio: Intent is viewed in a very limited sense. Duress is not a defense in </w:t>
      </w:r>
      <w:r w:rsidR="00901993" w:rsidRPr="008F1573">
        <w:rPr>
          <w:rFonts w:ascii="Calibri" w:hAnsi="Calibri"/>
          <w:sz w:val="20"/>
          <w:szCs w:val="20"/>
        </w:rPr>
        <w:t>intentional torts</w:t>
      </w:r>
      <w:r w:rsidRPr="008F1573">
        <w:rPr>
          <w:rFonts w:ascii="Calibri" w:hAnsi="Calibri"/>
          <w:sz w:val="20"/>
          <w:szCs w:val="20"/>
        </w:rPr>
        <w:t>.</w:t>
      </w:r>
    </w:p>
    <w:p w14:paraId="3B68B6E6" w14:textId="769ACEB0" w:rsidR="00FA100F" w:rsidRPr="008F1573" w:rsidRDefault="0007124A" w:rsidP="000E472F">
      <w:pPr>
        <w:pStyle w:val="NoteLevel1"/>
        <w:keepNext w:val="0"/>
        <w:numPr>
          <w:ilvl w:val="0"/>
          <w:numId w:val="21"/>
        </w:numPr>
        <w:ind w:left="709" w:hanging="153"/>
        <w:rPr>
          <w:rFonts w:ascii="Calibri" w:hAnsi="Calibri"/>
          <w:sz w:val="20"/>
          <w:szCs w:val="20"/>
        </w:rPr>
      </w:pPr>
      <w:r w:rsidRPr="008F1573">
        <w:rPr>
          <w:rFonts w:ascii="Calibri" w:hAnsi="Calibri"/>
          <w:sz w:val="20"/>
          <w:szCs w:val="20"/>
        </w:rPr>
        <w:t xml:space="preserve">Provocation – </w:t>
      </w:r>
      <w:r w:rsidR="00E25770" w:rsidRPr="008F1573">
        <w:rPr>
          <w:rFonts w:ascii="Calibri" w:hAnsi="Calibri"/>
          <w:color w:val="0000FF"/>
          <w:sz w:val="20"/>
          <w:szCs w:val="20"/>
        </w:rPr>
        <w:t>Miska v</w:t>
      </w:r>
      <w:r w:rsidRPr="008F1573">
        <w:rPr>
          <w:rFonts w:ascii="Calibri" w:hAnsi="Calibri"/>
          <w:color w:val="0000FF"/>
          <w:sz w:val="20"/>
          <w:szCs w:val="20"/>
        </w:rPr>
        <w:t xml:space="preserve"> Sivec (1959) Ont CA</w:t>
      </w:r>
    </w:p>
    <w:tbl>
      <w:tblPr>
        <w:tblStyle w:val="TableGrid"/>
        <w:tblW w:w="0" w:type="auto"/>
        <w:tblLook w:val="04A0" w:firstRow="1" w:lastRow="0" w:firstColumn="1" w:lastColumn="0" w:noHBand="0" w:noVBand="1"/>
      </w:tblPr>
      <w:tblGrid>
        <w:gridCol w:w="1101"/>
        <w:gridCol w:w="9915"/>
      </w:tblGrid>
      <w:tr w:rsidR="001C08D3" w:rsidRPr="008F1573" w14:paraId="3CCEBBE1" w14:textId="77777777" w:rsidTr="00702195">
        <w:tc>
          <w:tcPr>
            <w:tcW w:w="1101" w:type="dxa"/>
          </w:tcPr>
          <w:p w14:paraId="434BF5D1" w14:textId="77777777" w:rsidR="001C08D3" w:rsidRPr="008F1573" w:rsidRDefault="001C08D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4222412" w14:textId="06CD5CAD" w:rsidR="001C08D3" w:rsidRPr="008F1573" w:rsidRDefault="001C08D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Miska and Sivec got in a car accident; Miska threatened Sivec with a knife and an iron bar.  Sivec retreated to his house and shot Miska from his window. Evidence of bad blood between the parties.</w:t>
            </w:r>
          </w:p>
        </w:tc>
      </w:tr>
      <w:tr w:rsidR="001C08D3" w:rsidRPr="008F1573" w14:paraId="69DC1FE8" w14:textId="77777777" w:rsidTr="00702195">
        <w:tc>
          <w:tcPr>
            <w:tcW w:w="1101" w:type="dxa"/>
          </w:tcPr>
          <w:p w14:paraId="620A6B72" w14:textId="33EAE7B6" w:rsidR="001C08D3" w:rsidRPr="008F1573" w:rsidRDefault="001C08D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4C8E3E8" w14:textId="55B9D112" w:rsidR="001C08D3" w:rsidRPr="008F1573" w:rsidRDefault="00DB7DC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provocation mitigate liability?</w:t>
            </w:r>
          </w:p>
        </w:tc>
      </w:tr>
      <w:tr w:rsidR="001C08D3" w:rsidRPr="008F1573" w14:paraId="0F73FA68" w14:textId="77777777" w:rsidTr="00702195">
        <w:tc>
          <w:tcPr>
            <w:tcW w:w="1101" w:type="dxa"/>
          </w:tcPr>
          <w:p w14:paraId="3CC10550" w14:textId="77777777" w:rsidR="001C08D3" w:rsidRPr="008F1573" w:rsidRDefault="001C08D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5E3E699" w14:textId="0A429159" w:rsidR="001C08D3" w:rsidRPr="008F1573" w:rsidRDefault="001C08D3" w:rsidP="000E472F">
            <w:pPr>
              <w:pStyle w:val="NoteLevel2"/>
              <w:keepNext w:val="0"/>
              <w:numPr>
                <w:ilvl w:val="0"/>
                <w:numId w:val="22"/>
              </w:numPr>
              <w:ind w:left="175" w:hanging="120"/>
              <w:rPr>
                <w:rFonts w:ascii="Calibri" w:hAnsi="Calibri"/>
                <w:sz w:val="20"/>
                <w:szCs w:val="20"/>
              </w:rPr>
            </w:pPr>
            <w:r w:rsidRPr="008F1573">
              <w:rPr>
                <w:rFonts w:ascii="Calibri" w:hAnsi="Calibri"/>
                <w:sz w:val="20"/>
                <w:szCs w:val="20"/>
              </w:rPr>
              <w:t xml:space="preserve">D found liable at </w:t>
            </w:r>
            <w:r w:rsidR="005962F9" w:rsidRPr="008F1573">
              <w:rPr>
                <w:rFonts w:ascii="Calibri" w:hAnsi="Calibri"/>
                <w:sz w:val="20"/>
                <w:szCs w:val="20"/>
              </w:rPr>
              <w:t>trial; appealed on grounds that TJ</w:t>
            </w:r>
            <w:r w:rsidRPr="008F1573">
              <w:rPr>
                <w:rFonts w:ascii="Calibri" w:hAnsi="Calibri"/>
                <w:sz w:val="20"/>
                <w:szCs w:val="20"/>
              </w:rPr>
              <w:t xml:space="preserve"> did not charge the jury on the effect of provocation in mitigation of damages</w:t>
            </w:r>
          </w:p>
          <w:p w14:paraId="6D4228B1" w14:textId="77777777" w:rsidR="001C08D3" w:rsidRPr="008F1573" w:rsidRDefault="001C08D3" w:rsidP="000E472F">
            <w:pPr>
              <w:pStyle w:val="NoteLevel1"/>
              <w:keepNext w:val="0"/>
              <w:numPr>
                <w:ilvl w:val="2"/>
                <w:numId w:val="81"/>
              </w:numPr>
              <w:ind w:left="742" w:hanging="273"/>
              <w:rPr>
                <w:rFonts w:ascii="Calibri" w:hAnsi="Calibri"/>
                <w:sz w:val="20"/>
                <w:szCs w:val="20"/>
              </w:rPr>
            </w:pPr>
            <w:r w:rsidRPr="008F1573">
              <w:rPr>
                <w:rFonts w:ascii="Calibri" w:hAnsi="Calibri"/>
                <w:sz w:val="20"/>
                <w:szCs w:val="20"/>
              </w:rPr>
              <w:t>Court stresses immediacy of time for provocation – no sudden passion, lack of self control or even any annoyance on the D’s part</w:t>
            </w:r>
          </w:p>
          <w:p w14:paraId="1E201087" w14:textId="77777777" w:rsidR="001C08D3" w:rsidRPr="008F1573" w:rsidRDefault="001C08D3" w:rsidP="000E472F">
            <w:pPr>
              <w:pStyle w:val="NoteLevel1"/>
              <w:keepNext w:val="0"/>
              <w:numPr>
                <w:ilvl w:val="2"/>
                <w:numId w:val="81"/>
              </w:numPr>
              <w:ind w:left="742" w:hanging="273"/>
              <w:rPr>
                <w:rFonts w:ascii="Calibri" w:hAnsi="Calibri"/>
                <w:sz w:val="20"/>
                <w:szCs w:val="20"/>
              </w:rPr>
            </w:pPr>
            <w:r w:rsidRPr="008F1573">
              <w:rPr>
                <w:rFonts w:ascii="Calibri" w:hAnsi="Calibri"/>
                <w:sz w:val="20"/>
                <w:szCs w:val="20"/>
              </w:rPr>
              <w:t>The long-standing feud may assist in the argument for “understandable” provocation</w:t>
            </w:r>
          </w:p>
          <w:p w14:paraId="53F59578" w14:textId="4F26D931" w:rsidR="001C08D3" w:rsidRPr="008F1573" w:rsidRDefault="001C08D3" w:rsidP="000E472F">
            <w:pPr>
              <w:pStyle w:val="NoteLevel2"/>
              <w:keepNext w:val="0"/>
              <w:numPr>
                <w:ilvl w:val="0"/>
                <w:numId w:val="22"/>
              </w:numPr>
              <w:ind w:left="175" w:hanging="120"/>
              <w:rPr>
                <w:rFonts w:ascii="Calibri" w:hAnsi="Calibri"/>
                <w:sz w:val="20"/>
                <w:szCs w:val="20"/>
              </w:rPr>
            </w:pPr>
            <w:r w:rsidRPr="008F1573">
              <w:rPr>
                <w:rFonts w:ascii="Calibri" w:hAnsi="Calibri"/>
                <w:i/>
                <w:sz w:val="20"/>
                <w:szCs w:val="20"/>
              </w:rPr>
              <w:t>“There is no such evidence directly or by way of inference to be drawn from the D’s testimony…his conduct was careful and deliberate and belied the existence of any sudden and uncontrolled passion</w:t>
            </w:r>
          </w:p>
        </w:tc>
      </w:tr>
      <w:tr w:rsidR="001C08D3" w:rsidRPr="008F1573" w14:paraId="3C415EAA" w14:textId="77777777" w:rsidTr="00702195">
        <w:tc>
          <w:tcPr>
            <w:tcW w:w="1101" w:type="dxa"/>
          </w:tcPr>
          <w:p w14:paraId="6F5A2B24" w14:textId="77777777" w:rsidR="001C08D3" w:rsidRPr="008F1573" w:rsidRDefault="001C08D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39656A6" w14:textId="28B0DEDF" w:rsidR="001C08D3" w:rsidRPr="008F1573" w:rsidRDefault="001C08D3"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Provocation</w:t>
            </w:r>
            <w:r w:rsidR="00F83063" w:rsidRPr="008F1573">
              <w:rPr>
                <w:rFonts w:ascii="Calibri" w:hAnsi="Calibri"/>
                <w:color w:val="FF6600"/>
                <w:sz w:val="20"/>
                <w:szCs w:val="20"/>
              </w:rPr>
              <w:t xml:space="preserve"> is not an exculpatory defence in trespass.</w:t>
            </w:r>
            <w:r w:rsidR="002339DB" w:rsidRPr="008F1573">
              <w:rPr>
                <w:rFonts w:ascii="Calibri" w:hAnsi="Calibri"/>
                <w:sz w:val="20"/>
                <w:szCs w:val="20"/>
              </w:rPr>
              <w:t xml:space="preserve"> </w:t>
            </w:r>
            <w:r w:rsidR="00F83063" w:rsidRPr="008F1573">
              <w:rPr>
                <w:rFonts w:ascii="Calibri" w:hAnsi="Calibri"/>
                <w:color w:val="FF6600"/>
                <w:sz w:val="20"/>
                <w:szCs w:val="20"/>
              </w:rPr>
              <w:t xml:space="preserve">However, if </w:t>
            </w:r>
            <w:r w:rsidR="00A1027F" w:rsidRPr="008F1573">
              <w:rPr>
                <w:rFonts w:ascii="Calibri" w:hAnsi="Calibri"/>
                <w:color w:val="FF6600"/>
                <w:sz w:val="20"/>
                <w:szCs w:val="20"/>
              </w:rPr>
              <w:t>it was proven that the D acted instinctively and</w:t>
            </w:r>
            <w:r w:rsidR="00F83063" w:rsidRPr="008F1573">
              <w:rPr>
                <w:rFonts w:ascii="Calibri" w:hAnsi="Calibri"/>
                <w:color w:val="FF6600"/>
                <w:sz w:val="20"/>
                <w:szCs w:val="20"/>
              </w:rPr>
              <w:t xml:space="preserve"> immediately</w:t>
            </w:r>
            <w:r w:rsidR="00A1027F" w:rsidRPr="008F1573">
              <w:rPr>
                <w:rFonts w:ascii="Calibri" w:hAnsi="Calibri"/>
                <w:color w:val="FF6600"/>
                <w:sz w:val="20"/>
                <w:szCs w:val="20"/>
              </w:rPr>
              <w:t xml:space="preserve"> to the provoking act,</w:t>
            </w:r>
            <w:r w:rsidR="00F83063" w:rsidRPr="008F1573">
              <w:rPr>
                <w:rFonts w:ascii="Calibri" w:hAnsi="Calibri"/>
                <w:color w:val="FF6600"/>
                <w:sz w:val="20"/>
                <w:szCs w:val="20"/>
              </w:rPr>
              <w:t xml:space="preserve"> </w:t>
            </w:r>
            <w:r w:rsidR="002339DB" w:rsidRPr="008F1573">
              <w:rPr>
                <w:rFonts w:ascii="Calibri" w:hAnsi="Calibri"/>
                <w:color w:val="FF6600"/>
                <w:sz w:val="20"/>
                <w:szCs w:val="20"/>
              </w:rPr>
              <w:t xml:space="preserve">it </w:t>
            </w:r>
            <w:r w:rsidRPr="008F1573">
              <w:rPr>
                <w:rFonts w:ascii="Calibri" w:hAnsi="Calibri"/>
                <w:color w:val="FF6600"/>
                <w:sz w:val="20"/>
                <w:szCs w:val="20"/>
              </w:rPr>
              <w:t>may impact damages</w:t>
            </w:r>
            <w:r w:rsidR="002339DB" w:rsidRPr="008F1573">
              <w:rPr>
                <w:rFonts w:ascii="Calibri" w:hAnsi="Calibri"/>
                <w:color w:val="FF6600"/>
                <w:sz w:val="20"/>
                <w:szCs w:val="20"/>
              </w:rPr>
              <w:t>.</w:t>
            </w:r>
          </w:p>
          <w:p w14:paraId="7135E93B" w14:textId="2444781E" w:rsidR="001C08D3" w:rsidRPr="008F1573" w:rsidRDefault="007C32B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Affect on Damages: The BC </w:t>
            </w:r>
            <w:r w:rsidRPr="008F1573">
              <w:rPr>
                <w:rFonts w:ascii="Calibri" w:hAnsi="Calibri"/>
                <w:i/>
                <w:sz w:val="20"/>
                <w:szCs w:val="20"/>
              </w:rPr>
              <w:t>Negligence Act</w:t>
            </w:r>
            <w:r w:rsidRPr="008F1573">
              <w:rPr>
                <w:rFonts w:ascii="Calibri" w:hAnsi="Calibri"/>
                <w:sz w:val="20"/>
                <w:szCs w:val="20"/>
              </w:rPr>
              <w:t xml:space="preserve"> allows provocation to be used to reduce</w:t>
            </w:r>
            <w:r w:rsidR="001C08D3" w:rsidRPr="008F1573">
              <w:rPr>
                <w:rFonts w:ascii="Calibri" w:hAnsi="Calibri"/>
                <w:sz w:val="20"/>
                <w:szCs w:val="20"/>
              </w:rPr>
              <w:t xml:space="preserve"> both compensatory and punitive damages; (similar to apportionment in negligence)</w:t>
            </w:r>
            <w:r w:rsidR="00C96668" w:rsidRPr="008F1573">
              <w:rPr>
                <w:rFonts w:ascii="Calibri" w:hAnsi="Calibri"/>
                <w:sz w:val="20"/>
                <w:szCs w:val="20"/>
              </w:rPr>
              <w:t xml:space="preserve">. </w:t>
            </w:r>
            <w:r w:rsidR="001C08D3" w:rsidRPr="008F1573">
              <w:rPr>
                <w:rFonts w:ascii="Calibri" w:hAnsi="Calibri"/>
                <w:sz w:val="20"/>
                <w:szCs w:val="20"/>
              </w:rPr>
              <w:t>Other jurisdictions will reduce only punitive damages</w:t>
            </w:r>
            <w:r w:rsidR="008C32C6" w:rsidRPr="008F1573">
              <w:rPr>
                <w:rFonts w:ascii="Calibri" w:hAnsi="Calibri"/>
                <w:sz w:val="20"/>
                <w:szCs w:val="20"/>
              </w:rPr>
              <w:t>.</w:t>
            </w:r>
          </w:p>
        </w:tc>
      </w:tr>
    </w:tbl>
    <w:p w14:paraId="60A54FB1" w14:textId="77777777" w:rsidR="008C417B" w:rsidRPr="008F1573" w:rsidRDefault="008C417B" w:rsidP="0067309C">
      <w:pPr>
        <w:pStyle w:val="NoteLevel1"/>
        <w:keepNext w:val="0"/>
        <w:numPr>
          <w:ilvl w:val="0"/>
          <w:numId w:val="0"/>
        </w:numPr>
        <w:rPr>
          <w:rFonts w:ascii="Calibri" w:hAnsi="Calibri"/>
          <w:sz w:val="20"/>
          <w:szCs w:val="20"/>
        </w:rPr>
      </w:pPr>
    </w:p>
    <w:p w14:paraId="64B9258C" w14:textId="29B53BF5" w:rsidR="00B3305F" w:rsidRPr="008F1573" w:rsidRDefault="001C08D3"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Question: </w:t>
      </w:r>
      <w:r w:rsidR="00B3305F" w:rsidRPr="008F1573">
        <w:rPr>
          <w:rFonts w:ascii="Calibri" w:hAnsi="Calibri"/>
          <w:sz w:val="20"/>
          <w:szCs w:val="20"/>
        </w:rPr>
        <w:t xml:space="preserve">To what extent is the idea of provocation </w:t>
      </w:r>
      <w:r w:rsidR="00AB57B6" w:rsidRPr="008F1573">
        <w:rPr>
          <w:rFonts w:ascii="Calibri" w:hAnsi="Calibri"/>
          <w:sz w:val="20"/>
          <w:szCs w:val="20"/>
        </w:rPr>
        <w:t>subjective?</w:t>
      </w:r>
    </w:p>
    <w:p w14:paraId="7EE22BF0" w14:textId="4C06753B" w:rsidR="0085769F" w:rsidRPr="008F1573" w:rsidRDefault="00AB57B6" w:rsidP="000E472F">
      <w:pPr>
        <w:pStyle w:val="NoteLevel1"/>
        <w:keepNext w:val="0"/>
        <w:numPr>
          <w:ilvl w:val="0"/>
          <w:numId w:val="80"/>
        </w:numPr>
        <w:rPr>
          <w:rFonts w:ascii="Calibri" w:hAnsi="Calibri"/>
          <w:sz w:val="20"/>
          <w:szCs w:val="20"/>
        </w:rPr>
      </w:pPr>
      <w:r w:rsidRPr="008F1573">
        <w:rPr>
          <w:rFonts w:ascii="Calibri" w:hAnsi="Calibri"/>
          <w:sz w:val="20"/>
          <w:szCs w:val="20"/>
        </w:rPr>
        <w:t>Consider</w:t>
      </w:r>
      <w:r w:rsidR="008C417B" w:rsidRPr="008F1573">
        <w:rPr>
          <w:rFonts w:ascii="Calibri" w:hAnsi="Calibri"/>
          <w:sz w:val="20"/>
          <w:szCs w:val="20"/>
        </w:rPr>
        <w:t>s</w:t>
      </w:r>
      <w:r w:rsidRPr="008F1573">
        <w:rPr>
          <w:rFonts w:ascii="Calibri" w:hAnsi="Calibri"/>
          <w:sz w:val="20"/>
          <w:szCs w:val="20"/>
        </w:rPr>
        <w:t xml:space="preserve"> a ‘reasonable person’ standard</w:t>
      </w:r>
      <w:r w:rsidR="008C417B" w:rsidRPr="008F1573">
        <w:rPr>
          <w:rFonts w:ascii="Calibri" w:hAnsi="Calibri"/>
          <w:sz w:val="20"/>
          <w:szCs w:val="20"/>
        </w:rPr>
        <w:t xml:space="preserve"> – but </w:t>
      </w:r>
      <w:r w:rsidR="00A028DD" w:rsidRPr="008F1573">
        <w:rPr>
          <w:rFonts w:ascii="Calibri" w:hAnsi="Calibri"/>
          <w:sz w:val="20"/>
          <w:szCs w:val="20"/>
        </w:rPr>
        <w:t>from the perspective of the provoker or the provoked?</w:t>
      </w:r>
    </w:p>
    <w:p w14:paraId="286BA80F" w14:textId="451B0D35" w:rsidR="00886D98" w:rsidRPr="008F1573" w:rsidRDefault="00886D98" w:rsidP="000E472F">
      <w:pPr>
        <w:pStyle w:val="NoteLevel1"/>
        <w:keepNext w:val="0"/>
        <w:numPr>
          <w:ilvl w:val="0"/>
          <w:numId w:val="80"/>
        </w:numPr>
        <w:rPr>
          <w:rFonts w:ascii="Calibri" w:hAnsi="Calibri"/>
          <w:sz w:val="20"/>
          <w:szCs w:val="20"/>
        </w:rPr>
      </w:pPr>
      <w:r w:rsidRPr="008F1573">
        <w:rPr>
          <w:rFonts w:ascii="Calibri" w:hAnsi="Calibri"/>
          <w:sz w:val="20"/>
          <w:szCs w:val="20"/>
        </w:rPr>
        <w:t>What about cross-cultural communication?</w:t>
      </w:r>
    </w:p>
    <w:p w14:paraId="4FAA9225" w14:textId="77777777" w:rsidR="00886D98" w:rsidRPr="008F1573" w:rsidRDefault="00886D98" w:rsidP="000E472F">
      <w:pPr>
        <w:pStyle w:val="NoteLevel1"/>
        <w:keepNext w:val="0"/>
        <w:numPr>
          <w:ilvl w:val="1"/>
          <w:numId w:val="80"/>
        </w:numPr>
        <w:rPr>
          <w:rFonts w:ascii="Calibri" w:hAnsi="Calibri"/>
          <w:sz w:val="20"/>
          <w:szCs w:val="20"/>
        </w:rPr>
      </w:pPr>
      <w:r w:rsidRPr="008F1573">
        <w:rPr>
          <w:rFonts w:ascii="Calibri" w:hAnsi="Calibri"/>
          <w:sz w:val="20"/>
          <w:szCs w:val="20"/>
        </w:rPr>
        <w:t>Victim cannot be at fault if they didn’t know that what they were doing was insulting</w:t>
      </w:r>
    </w:p>
    <w:p w14:paraId="517FF598" w14:textId="6674E52B" w:rsidR="00596CF5" w:rsidRPr="008F1573" w:rsidRDefault="009979A4" w:rsidP="000E472F">
      <w:pPr>
        <w:pStyle w:val="NoteLevel1"/>
        <w:keepNext w:val="0"/>
        <w:numPr>
          <w:ilvl w:val="0"/>
          <w:numId w:val="80"/>
        </w:numPr>
        <w:rPr>
          <w:rFonts w:ascii="Calibri" w:hAnsi="Calibri"/>
          <w:sz w:val="20"/>
          <w:szCs w:val="20"/>
        </w:rPr>
      </w:pPr>
      <w:r w:rsidRPr="008F1573">
        <w:rPr>
          <w:rFonts w:ascii="Calibri" w:hAnsi="Calibri"/>
          <w:sz w:val="20"/>
          <w:szCs w:val="20"/>
        </w:rPr>
        <w:t xml:space="preserve">Not likely to impact </w:t>
      </w:r>
      <w:r w:rsidR="00C64C7B" w:rsidRPr="008F1573">
        <w:rPr>
          <w:rFonts w:ascii="Calibri" w:hAnsi="Calibri"/>
          <w:sz w:val="20"/>
          <w:szCs w:val="20"/>
        </w:rPr>
        <w:t>compen</w:t>
      </w:r>
      <w:r w:rsidR="00702195" w:rsidRPr="008F1573">
        <w:rPr>
          <w:rFonts w:ascii="Calibri" w:hAnsi="Calibri"/>
          <w:sz w:val="20"/>
          <w:szCs w:val="20"/>
        </w:rPr>
        <w:t xml:space="preserve">satory damages, but may impact </w:t>
      </w:r>
      <w:r w:rsidR="00C64C7B" w:rsidRPr="008F1573">
        <w:rPr>
          <w:rFonts w:ascii="Calibri" w:hAnsi="Calibri"/>
          <w:sz w:val="20"/>
          <w:szCs w:val="20"/>
        </w:rPr>
        <w:t>punitive damages (state of mind of the wrongdoer)</w:t>
      </w:r>
    </w:p>
    <w:p w14:paraId="726D733C" w14:textId="77777777" w:rsidR="00EA7B0D" w:rsidRPr="008F1573" w:rsidRDefault="00EA7B0D" w:rsidP="0067309C">
      <w:pPr>
        <w:pStyle w:val="NoteLevel1"/>
        <w:keepNext w:val="0"/>
        <w:numPr>
          <w:ilvl w:val="0"/>
          <w:numId w:val="0"/>
        </w:numPr>
        <w:rPr>
          <w:rFonts w:ascii="Calibri" w:hAnsi="Calibri"/>
          <w:sz w:val="20"/>
          <w:szCs w:val="20"/>
        </w:rPr>
      </w:pPr>
    </w:p>
    <w:p w14:paraId="03AC7C15" w14:textId="763FEB1B" w:rsidR="00680AA5" w:rsidRPr="008F1573" w:rsidRDefault="00511481" w:rsidP="0067309C">
      <w:pPr>
        <w:pStyle w:val="NoteLevel1"/>
        <w:keepNext w:val="0"/>
        <w:numPr>
          <w:ilvl w:val="0"/>
          <w:numId w:val="0"/>
        </w:numPr>
        <w:rPr>
          <w:rFonts w:ascii="Calibri" w:hAnsi="Calibri"/>
          <w:sz w:val="20"/>
          <w:szCs w:val="20"/>
        </w:rPr>
      </w:pPr>
      <w:r w:rsidRPr="008F1573">
        <w:rPr>
          <w:rFonts w:ascii="Calibri" w:hAnsi="Calibri"/>
          <w:sz w:val="20"/>
          <w:szCs w:val="20"/>
        </w:rPr>
        <w:t>(b) Mistake</w:t>
      </w:r>
      <w:r w:rsidR="00F11204" w:rsidRPr="008F1573">
        <w:rPr>
          <w:rFonts w:ascii="Calibri" w:hAnsi="Calibri"/>
          <w:sz w:val="20"/>
          <w:szCs w:val="20"/>
        </w:rPr>
        <w:t xml:space="preserve">: If you think your actions are </w:t>
      </w:r>
      <w:r w:rsidR="00680AA5" w:rsidRPr="008F1573">
        <w:rPr>
          <w:rFonts w:ascii="Calibri" w:hAnsi="Calibri"/>
          <w:sz w:val="20"/>
          <w:szCs w:val="20"/>
        </w:rPr>
        <w:t>reasonable or legal, does that make any difference?</w:t>
      </w:r>
    </w:p>
    <w:p w14:paraId="107B0745" w14:textId="77777777" w:rsidR="009C069E" w:rsidRPr="008F1573" w:rsidRDefault="009C069E" w:rsidP="0067309C">
      <w:pPr>
        <w:pStyle w:val="NoteLevel1"/>
        <w:keepNext w:val="0"/>
        <w:numPr>
          <w:ilvl w:val="0"/>
          <w:numId w:val="0"/>
        </w:numPr>
        <w:rPr>
          <w:rFonts w:ascii="Calibri" w:hAnsi="Calibri"/>
          <w:color w:val="0000FF"/>
          <w:sz w:val="20"/>
          <w:szCs w:val="20"/>
        </w:rPr>
      </w:pPr>
    </w:p>
    <w:p w14:paraId="3A5D8B28" w14:textId="7B5BFA60" w:rsidR="00511481" w:rsidRPr="008F1573" w:rsidRDefault="003C295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Hodgkinson v. Martin</w:t>
      </w:r>
      <w:r w:rsidR="00426E24" w:rsidRPr="008F1573">
        <w:rPr>
          <w:rFonts w:ascii="Calibri" w:hAnsi="Calibri"/>
          <w:color w:val="0000FF"/>
          <w:sz w:val="20"/>
          <w:szCs w:val="20"/>
        </w:rPr>
        <w:t xml:space="preserve"> (1929</w:t>
      </w:r>
      <w:r w:rsidR="00F45650" w:rsidRPr="008F1573">
        <w:rPr>
          <w:rFonts w:ascii="Calibri" w:hAnsi="Calibri"/>
          <w:color w:val="0000FF"/>
          <w:sz w:val="20"/>
          <w:szCs w:val="20"/>
        </w:rPr>
        <w:t>) BCCA</w:t>
      </w:r>
    </w:p>
    <w:tbl>
      <w:tblPr>
        <w:tblStyle w:val="TableGrid"/>
        <w:tblW w:w="0" w:type="auto"/>
        <w:tblLook w:val="04A0" w:firstRow="1" w:lastRow="0" w:firstColumn="1" w:lastColumn="0" w:noHBand="0" w:noVBand="1"/>
      </w:tblPr>
      <w:tblGrid>
        <w:gridCol w:w="1101"/>
        <w:gridCol w:w="9915"/>
      </w:tblGrid>
      <w:tr w:rsidR="00755ADB" w:rsidRPr="008F1573" w14:paraId="12F4A6C3" w14:textId="77777777" w:rsidTr="00824A1F">
        <w:tc>
          <w:tcPr>
            <w:tcW w:w="1101" w:type="dxa"/>
          </w:tcPr>
          <w:p w14:paraId="2F6ABCC6" w14:textId="77777777" w:rsidR="00755ADB" w:rsidRPr="008F1573" w:rsidRDefault="00755AD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C719E20" w14:textId="77777777" w:rsidR="00755ADB"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business went bankrupt; Hodgkinson is the bailiff and had appeared to take over the property (repossess) on behalf of the bank</w:t>
            </w:r>
          </w:p>
          <w:p w14:paraId="2CD8C46F" w14:textId="0F53B3B6" w:rsidR="00755ADB"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Martin is the deputy minister of industries and industrial commissioner – </w:t>
            </w:r>
            <w:r w:rsidR="00B8663E" w:rsidRPr="008F1573">
              <w:rPr>
                <w:rFonts w:ascii="Calibri" w:hAnsi="Calibri"/>
                <w:sz w:val="20"/>
                <w:szCs w:val="20"/>
              </w:rPr>
              <w:t xml:space="preserve">physically </w:t>
            </w:r>
            <w:r w:rsidRPr="008F1573">
              <w:rPr>
                <w:rFonts w:ascii="Calibri" w:hAnsi="Calibri"/>
                <w:sz w:val="20"/>
                <w:szCs w:val="20"/>
              </w:rPr>
              <w:t>forced the P off the premises; thought he was protecting the interests of the Crown in the property</w:t>
            </w:r>
          </w:p>
        </w:tc>
      </w:tr>
      <w:tr w:rsidR="00755ADB" w:rsidRPr="008F1573" w14:paraId="2B4A2AF0" w14:textId="77777777" w:rsidTr="00824A1F">
        <w:tc>
          <w:tcPr>
            <w:tcW w:w="1101" w:type="dxa"/>
          </w:tcPr>
          <w:p w14:paraId="4EAE4D29" w14:textId="77777777" w:rsidR="00755ADB" w:rsidRPr="008F1573" w:rsidRDefault="00755AD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FD2F693" w14:textId="1E041B1C" w:rsidR="00755ADB"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mistake impact liability? Does mistake impact damages?</w:t>
            </w:r>
          </w:p>
        </w:tc>
      </w:tr>
      <w:tr w:rsidR="00755ADB" w:rsidRPr="008F1573" w14:paraId="3A5A00DD" w14:textId="77777777" w:rsidTr="00824A1F">
        <w:tc>
          <w:tcPr>
            <w:tcW w:w="1101" w:type="dxa"/>
          </w:tcPr>
          <w:p w14:paraId="575E023E" w14:textId="77777777" w:rsidR="00755ADB" w:rsidRPr="008F1573" w:rsidRDefault="00755AD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44453ED" w14:textId="5783BF02" w:rsidR="00755ADB"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 the slightest injury occurred to P’s person, clothing or reputation</w:t>
            </w:r>
            <w:r w:rsidR="004E3037" w:rsidRPr="008F1573">
              <w:rPr>
                <w:rFonts w:ascii="Calibri" w:hAnsi="Calibri"/>
                <w:sz w:val="20"/>
                <w:szCs w:val="20"/>
              </w:rPr>
              <w:t>; only nominal damages available</w:t>
            </w:r>
          </w:p>
          <w:p w14:paraId="4C88E22F" w14:textId="6C8E6AF9" w:rsidR="00E73E95"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Damages are a measure of blameworthiness</w:t>
            </w:r>
          </w:p>
        </w:tc>
      </w:tr>
      <w:tr w:rsidR="00755ADB" w:rsidRPr="008F1573" w14:paraId="31B42B72" w14:textId="77777777" w:rsidTr="00824A1F">
        <w:tc>
          <w:tcPr>
            <w:tcW w:w="1101" w:type="dxa"/>
          </w:tcPr>
          <w:p w14:paraId="29DFE552" w14:textId="7C5492CC" w:rsidR="00755ADB" w:rsidRPr="008F1573" w:rsidRDefault="00755AD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D6D35C3" w14:textId="76DC646C" w:rsidR="00755ADB" w:rsidRPr="008F1573" w:rsidRDefault="00755ADB"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Mistake </w:t>
            </w:r>
            <w:r w:rsidR="00570F3C" w:rsidRPr="008F1573">
              <w:rPr>
                <w:rFonts w:ascii="Calibri" w:hAnsi="Calibri"/>
                <w:color w:val="FF6600"/>
                <w:sz w:val="20"/>
                <w:szCs w:val="20"/>
              </w:rPr>
              <w:t>does not mitigate liability. However, it may have impacts on damages (i.e. only nominal where no real damage/loss is evident).</w:t>
            </w:r>
          </w:p>
        </w:tc>
      </w:tr>
    </w:tbl>
    <w:p w14:paraId="19139233" w14:textId="77777777" w:rsidR="00E73E95" w:rsidRPr="008F1573" w:rsidRDefault="00E73E95" w:rsidP="0067309C">
      <w:pPr>
        <w:pStyle w:val="NoteLevel1"/>
        <w:keepNext w:val="0"/>
        <w:numPr>
          <w:ilvl w:val="0"/>
          <w:numId w:val="0"/>
        </w:numPr>
        <w:rPr>
          <w:rFonts w:ascii="Calibri" w:hAnsi="Calibri"/>
          <w:color w:val="0000FF"/>
          <w:sz w:val="20"/>
          <w:szCs w:val="20"/>
        </w:rPr>
      </w:pPr>
    </w:p>
    <w:p w14:paraId="20A707E5" w14:textId="685EBFC3" w:rsidR="003C295A" w:rsidRPr="008F1573" w:rsidRDefault="003C295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Ranson v. Kitner</w:t>
      </w:r>
      <w:r w:rsidR="00426E24" w:rsidRPr="008F1573">
        <w:rPr>
          <w:rFonts w:ascii="Calibri" w:hAnsi="Calibri"/>
          <w:color w:val="0000FF"/>
          <w:sz w:val="20"/>
          <w:szCs w:val="20"/>
        </w:rPr>
        <w:t xml:space="preserve"> (1889 III)</w:t>
      </w:r>
    </w:p>
    <w:tbl>
      <w:tblPr>
        <w:tblStyle w:val="TableGrid"/>
        <w:tblW w:w="0" w:type="auto"/>
        <w:tblLook w:val="04A0" w:firstRow="1" w:lastRow="0" w:firstColumn="1" w:lastColumn="0" w:noHBand="0" w:noVBand="1"/>
      </w:tblPr>
      <w:tblGrid>
        <w:gridCol w:w="1101"/>
        <w:gridCol w:w="9915"/>
      </w:tblGrid>
      <w:tr w:rsidR="00E73E95" w:rsidRPr="008F1573" w14:paraId="4D6A5C9F" w14:textId="77777777" w:rsidTr="00824A1F">
        <w:tc>
          <w:tcPr>
            <w:tcW w:w="1101" w:type="dxa"/>
          </w:tcPr>
          <w:p w14:paraId="17715637" w14:textId="77777777" w:rsidR="00E73E95" w:rsidRPr="008F1573" w:rsidRDefault="00E73E9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205390B" w14:textId="6A7DA94B" w:rsidR="00E73E95" w:rsidRPr="008F1573" w:rsidRDefault="00B5047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Kitner mistakenly shot Ranson’s dog when hunting, thinking it was a wolf</w:t>
            </w:r>
          </w:p>
        </w:tc>
      </w:tr>
      <w:tr w:rsidR="00E73E95" w:rsidRPr="008F1573" w14:paraId="1AC0A33C" w14:textId="77777777" w:rsidTr="00824A1F">
        <w:tc>
          <w:tcPr>
            <w:tcW w:w="1101" w:type="dxa"/>
          </w:tcPr>
          <w:p w14:paraId="047022E5" w14:textId="77777777" w:rsidR="00E73E95" w:rsidRPr="008F1573" w:rsidRDefault="00E73E9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CF76A94" w14:textId="31A8E388" w:rsidR="00E73E95" w:rsidRPr="008F1573" w:rsidRDefault="004F589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 does mistake impact damages?</w:t>
            </w:r>
          </w:p>
        </w:tc>
      </w:tr>
      <w:tr w:rsidR="00E73E95" w:rsidRPr="008F1573" w14:paraId="5E25290C" w14:textId="77777777" w:rsidTr="00824A1F">
        <w:tc>
          <w:tcPr>
            <w:tcW w:w="1101" w:type="dxa"/>
          </w:tcPr>
          <w:p w14:paraId="6B42E4C0" w14:textId="77777777" w:rsidR="00E73E95" w:rsidRPr="008F1573" w:rsidRDefault="00E73E9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04E7D2F" w14:textId="71D48F6A" w:rsidR="00E73E95" w:rsidRPr="008F1573" w:rsidRDefault="00BF30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Intention is verified simply by the application of force; not relevant why you applied the force or thought you had a right to do it (except for damages); you are still liable</w:t>
            </w:r>
          </w:p>
        </w:tc>
      </w:tr>
      <w:tr w:rsidR="00E73E95" w:rsidRPr="008F1573" w14:paraId="2D225495" w14:textId="77777777" w:rsidTr="00824A1F">
        <w:tc>
          <w:tcPr>
            <w:tcW w:w="1101" w:type="dxa"/>
          </w:tcPr>
          <w:p w14:paraId="52A49B4F" w14:textId="77777777" w:rsidR="00E73E95" w:rsidRPr="008F1573" w:rsidRDefault="00E73E9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FE707C9" w14:textId="1B873C62" w:rsidR="00E73E95" w:rsidRPr="008F1573" w:rsidRDefault="00B5047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is entitled to compensatory damages (value of the dog) only</w:t>
            </w:r>
            <w:r w:rsidR="004F5892" w:rsidRPr="008F1573">
              <w:rPr>
                <w:rFonts w:ascii="Calibri" w:hAnsi="Calibri"/>
                <w:sz w:val="20"/>
                <w:szCs w:val="20"/>
              </w:rPr>
              <w:t>; mistake impacts grounds for aggravated or punitive damages.</w:t>
            </w:r>
          </w:p>
        </w:tc>
      </w:tr>
    </w:tbl>
    <w:p w14:paraId="1228EAFD" w14:textId="77777777" w:rsidR="00B5047F" w:rsidRPr="008F1573" w:rsidRDefault="00B5047F" w:rsidP="0067309C">
      <w:pPr>
        <w:pStyle w:val="NoteLevel1"/>
        <w:keepNext w:val="0"/>
        <w:numPr>
          <w:ilvl w:val="0"/>
          <w:numId w:val="0"/>
        </w:numPr>
        <w:rPr>
          <w:rFonts w:ascii="Calibri" w:hAnsi="Calibri"/>
          <w:sz w:val="20"/>
          <w:szCs w:val="20"/>
        </w:rPr>
      </w:pPr>
    </w:p>
    <w:p w14:paraId="21E32AA5" w14:textId="4CAE9848" w:rsidR="004E5E19" w:rsidRPr="008F1573" w:rsidRDefault="004E5E19" w:rsidP="0067309C">
      <w:pPr>
        <w:pStyle w:val="NoteLevel1"/>
        <w:keepNext w:val="0"/>
        <w:numPr>
          <w:ilvl w:val="0"/>
          <w:numId w:val="0"/>
        </w:numPr>
        <w:rPr>
          <w:rFonts w:ascii="Calibri" w:hAnsi="Calibri"/>
          <w:sz w:val="20"/>
          <w:szCs w:val="20"/>
        </w:rPr>
      </w:pPr>
      <w:r w:rsidRPr="008F1573">
        <w:rPr>
          <w:rFonts w:ascii="Calibri" w:hAnsi="Calibri"/>
          <w:sz w:val="20"/>
          <w:szCs w:val="20"/>
        </w:rPr>
        <w:t>(c) Motive</w:t>
      </w:r>
    </w:p>
    <w:p w14:paraId="5D7614EA" w14:textId="3F9C3A5D" w:rsidR="00B0000F" w:rsidRPr="008F1573" w:rsidRDefault="00B0000F" w:rsidP="000E472F">
      <w:pPr>
        <w:pStyle w:val="NoteLevel1"/>
        <w:keepNext w:val="0"/>
        <w:numPr>
          <w:ilvl w:val="0"/>
          <w:numId w:val="23"/>
        </w:numPr>
        <w:rPr>
          <w:rFonts w:ascii="Calibri" w:hAnsi="Calibri"/>
          <w:sz w:val="20"/>
          <w:szCs w:val="20"/>
        </w:rPr>
      </w:pPr>
      <w:r w:rsidRPr="008F1573">
        <w:rPr>
          <w:rFonts w:ascii="Calibri" w:hAnsi="Calibri"/>
          <w:sz w:val="20"/>
          <w:szCs w:val="20"/>
        </w:rPr>
        <w:t xml:space="preserve">Motive is irrelevant </w:t>
      </w:r>
      <w:r w:rsidR="002746C7" w:rsidRPr="008F1573">
        <w:rPr>
          <w:rFonts w:ascii="Calibri" w:hAnsi="Calibri"/>
          <w:sz w:val="20"/>
          <w:szCs w:val="20"/>
        </w:rPr>
        <w:t>when determining liability; however it may mitigate damages</w:t>
      </w:r>
    </w:p>
    <w:p w14:paraId="18DDBE08" w14:textId="32AE6A76" w:rsidR="00B0000F" w:rsidRPr="008F1573" w:rsidRDefault="00F15B94" w:rsidP="000E472F">
      <w:pPr>
        <w:pStyle w:val="NoteLevel1"/>
        <w:keepNext w:val="0"/>
        <w:numPr>
          <w:ilvl w:val="0"/>
          <w:numId w:val="23"/>
        </w:numPr>
        <w:rPr>
          <w:rFonts w:ascii="Calibri" w:hAnsi="Calibri"/>
          <w:sz w:val="20"/>
          <w:szCs w:val="20"/>
        </w:rPr>
      </w:pPr>
      <w:r w:rsidRPr="008F1573">
        <w:rPr>
          <w:rFonts w:ascii="Calibri" w:hAnsi="Calibri"/>
          <w:sz w:val="20"/>
          <w:szCs w:val="20"/>
        </w:rPr>
        <w:t xml:space="preserve">If </w:t>
      </w:r>
      <w:r w:rsidR="009F1588" w:rsidRPr="008F1573">
        <w:rPr>
          <w:rFonts w:ascii="Calibri" w:hAnsi="Calibri"/>
          <w:sz w:val="20"/>
          <w:szCs w:val="20"/>
        </w:rPr>
        <w:t>you commit a legal act</w:t>
      </w:r>
      <w:r w:rsidR="00824DD5" w:rsidRPr="008F1573">
        <w:rPr>
          <w:rFonts w:ascii="Calibri" w:hAnsi="Calibri"/>
          <w:sz w:val="20"/>
          <w:szCs w:val="20"/>
        </w:rPr>
        <w:t>/an act you have a right to do</w:t>
      </w:r>
      <w:r w:rsidRPr="008F1573">
        <w:rPr>
          <w:rFonts w:ascii="Calibri" w:hAnsi="Calibri"/>
          <w:sz w:val="20"/>
          <w:szCs w:val="20"/>
        </w:rPr>
        <w:t>, a bad</w:t>
      </w:r>
      <w:r w:rsidR="00824DD5" w:rsidRPr="008F1573">
        <w:rPr>
          <w:rFonts w:ascii="Calibri" w:hAnsi="Calibri"/>
          <w:sz w:val="20"/>
          <w:szCs w:val="20"/>
        </w:rPr>
        <w:t xml:space="preserve"> motive doesn’t make you liable</w:t>
      </w:r>
    </w:p>
    <w:p w14:paraId="46A0BAB0" w14:textId="09FD156A" w:rsidR="005B6A14" w:rsidRPr="008F1573" w:rsidRDefault="005C2F51" w:rsidP="000E472F">
      <w:pPr>
        <w:pStyle w:val="NoteLevel1"/>
        <w:keepNext w:val="0"/>
        <w:numPr>
          <w:ilvl w:val="0"/>
          <w:numId w:val="23"/>
        </w:numPr>
        <w:rPr>
          <w:rFonts w:ascii="Calibri" w:hAnsi="Calibri"/>
          <w:sz w:val="20"/>
          <w:szCs w:val="20"/>
        </w:rPr>
      </w:pPr>
      <w:r w:rsidRPr="008F1573">
        <w:rPr>
          <w:rFonts w:ascii="Calibri" w:hAnsi="Calibri"/>
          <w:sz w:val="20"/>
          <w:szCs w:val="20"/>
        </w:rPr>
        <w:t xml:space="preserve">Example: </w:t>
      </w:r>
      <w:r w:rsidRPr="008F1573">
        <w:rPr>
          <w:rFonts w:ascii="Calibri" w:hAnsi="Calibri"/>
          <w:color w:val="0000FF"/>
          <w:sz w:val="20"/>
          <w:szCs w:val="20"/>
        </w:rPr>
        <w:t>Bradford v. Pickles</w:t>
      </w:r>
      <w:r w:rsidR="001B589B" w:rsidRPr="008F1573">
        <w:rPr>
          <w:rFonts w:ascii="Calibri" w:hAnsi="Calibri"/>
          <w:color w:val="0000FF"/>
          <w:sz w:val="20"/>
          <w:szCs w:val="20"/>
        </w:rPr>
        <w:t xml:space="preserve"> [1895] AC 587</w:t>
      </w:r>
    </w:p>
    <w:p w14:paraId="11BBB659" w14:textId="6E743094" w:rsidR="008F475E" w:rsidRPr="008F1573" w:rsidRDefault="008F475E" w:rsidP="000E472F">
      <w:pPr>
        <w:pStyle w:val="NoteLevel1"/>
        <w:keepNext w:val="0"/>
        <w:numPr>
          <w:ilvl w:val="1"/>
          <w:numId w:val="23"/>
        </w:numPr>
        <w:rPr>
          <w:rFonts w:ascii="Calibri" w:hAnsi="Calibri"/>
          <w:sz w:val="20"/>
          <w:szCs w:val="20"/>
        </w:rPr>
      </w:pPr>
      <w:r w:rsidRPr="008F1573">
        <w:rPr>
          <w:rFonts w:ascii="Calibri" w:hAnsi="Calibri"/>
          <w:sz w:val="20"/>
          <w:szCs w:val="20"/>
        </w:rPr>
        <w:t>Pic</w:t>
      </w:r>
      <w:r w:rsidR="0010702F" w:rsidRPr="008F1573">
        <w:rPr>
          <w:rFonts w:ascii="Calibri" w:hAnsi="Calibri"/>
          <w:sz w:val="20"/>
          <w:szCs w:val="20"/>
        </w:rPr>
        <w:t>kl</w:t>
      </w:r>
      <w:r w:rsidR="00D15287" w:rsidRPr="008F1573">
        <w:rPr>
          <w:rFonts w:ascii="Calibri" w:hAnsi="Calibri"/>
          <w:sz w:val="20"/>
          <w:szCs w:val="20"/>
        </w:rPr>
        <w:t>es interfered with the towns</w:t>
      </w:r>
      <w:r w:rsidRPr="008F1573">
        <w:rPr>
          <w:rFonts w:ascii="Calibri" w:hAnsi="Calibri"/>
          <w:sz w:val="20"/>
          <w:szCs w:val="20"/>
        </w:rPr>
        <w:t xml:space="preserve"> water supply (</w:t>
      </w:r>
      <w:r w:rsidR="00D15287" w:rsidRPr="008F1573">
        <w:rPr>
          <w:rFonts w:ascii="Calibri" w:hAnsi="Calibri"/>
          <w:sz w:val="20"/>
          <w:szCs w:val="20"/>
        </w:rPr>
        <w:t xml:space="preserve">he is </w:t>
      </w:r>
      <w:r w:rsidRPr="008F1573">
        <w:rPr>
          <w:rFonts w:ascii="Calibri" w:hAnsi="Calibri"/>
          <w:sz w:val="20"/>
          <w:szCs w:val="20"/>
        </w:rPr>
        <w:t>upstream of the town)</w:t>
      </w:r>
    </w:p>
    <w:p w14:paraId="0BB13344" w14:textId="30938ECE" w:rsidR="0010702F" w:rsidRPr="008F1573" w:rsidRDefault="008719ED" w:rsidP="000E472F">
      <w:pPr>
        <w:pStyle w:val="NoteLevel1"/>
        <w:keepNext w:val="0"/>
        <w:numPr>
          <w:ilvl w:val="1"/>
          <w:numId w:val="23"/>
        </w:numPr>
        <w:rPr>
          <w:rFonts w:ascii="Calibri" w:hAnsi="Calibri"/>
          <w:sz w:val="20"/>
          <w:szCs w:val="20"/>
        </w:rPr>
      </w:pPr>
      <w:r w:rsidRPr="008F1573">
        <w:rPr>
          <w:rFonts w:ascii="Calibri" w:hAnsi="Calibri"/>
          <w:sz w:val="20"/>
          <w:szCs w:val="20"/>
        </w:rPr>
        <w:t>HL</w:t>
      </w:r>
      <w:r w:rsidR="00D15287" w:rsidRPr="008F1573">
        <w:rPr>
          <w:rFonts w:ascii="Calibri" w:hAnsi="Calibri"/>
          <w:sz w:val="20"/>
          <w:szCs w:val="20"/>
        </w:rPr>
        <w:t xml:space="preserve"> said Pickles </w:t>
      </w:r>
      <w:r w:rsidR="009F391B" w:rsidRPr="008F1573">
        <w:rPr>
          <w:rFonts w:ascii="Calibri" w:hAnsi="Calibri"/>
          <w:sz w:val="20"/>
          <w:szCs w:val="20"/>
        </w:rPr>
        <w:t xml:space="preserve">wasn’t liable </w:t>
      </w:r>
      <w:r w:rsidR="00BC1930" w:rsidRPr="008F1573">
        <w:rPr>
          <w:rFonts w:ascii="Calibri" w:hAnsi="Calibri"/>
          <w:sz w:val="20"/>
          <w:szCs w:val="20"/>
        </w:rPr>
        <w:t>because common law gives him the</w:t>
      </w:r>
      <w:r w:rsidR="00FE096A" w:rsidRPr="008F1573">
        <w:rPr>
          <w:rFonts w:ascii="Calibri" w:hAnsi="Calibri"/>
          <w:sz w:val="20"/>
          <w:szCs w:val="20"/>
        </w:rPr>
        <w:t xml:space="preserve"> right to extract water from </w:t>
      </w:r>
      <w:r w:rsidR="00207D2F" w:rsidRPr="008F1573">
        <w:rPr>
          <w:rFonts w:ascii="Calibri" w:hAnsi="Calibri"/>
          <w:sz w:val="20"/>
          <w:szCs w:val="20"/>
        </w:rPr>
        <w:t>his</w:t>
      </w:r>
      <w:r w:rsidR="00FE096A" w:rsidRPr="008F1573">
        <w:rPr>
          <w:rFonts w:ascii="Calibri" w:hAnsi="Calibri"/>
          <w:sz w:val="20"/>
          <w:szCs w:val="20"/>
        </w:rPr>
        <w:t xml:space="preserve"> land</w:t>
      </w:r>
      <w:r w:rsidR="00207D2F" w:rsidRPr="008F1573">
        <w:rPr>
          <w:rFonts w:ascii="Calibri" w:hAnsi="Calibri"/>
          <w:sz w:val="20"/>
          <w:szCs w:val="20"/>
        </w:rPr>
        <w:t xml:space="preserve">; </w:t>
      </w:r>
      <w:r w:rsidR="00FE096A" w:rsidRPr="008F1573">
        <w:rPr>
          <w:rFonts w:ascii="Calibri" w:hAnsi="Calibri"/>
          <w:sz w:val="20"/>
          <w:szCs w:val="20"/>
        </w:rPr>
        <w:t xml:space="preserve">downstream </w:t>
      </w:r>
      <w:r w:rsidR="00207D2F" w:rsidRPr="008F1573">
        <w:rPr>
          <w:rFonts w:ascii="Calibri" w:hAnsi="Calibri"/>
          <w:sz w:val="20"/>
          <w:szCs w:val="20"/>
        </w:rPr>
        <w:t>users do not have a right to continued flow</w:t>
      </w:r>
    </w:p>
    <w:p w14:paraId="713FB75C" w14:textId="58D5CAF7" w:rsidR="00FE096A" w:rsidRPr="008F1573" w:rsidRDefault="00DB2A0A" w:rsidP="000E472F">
      <w:pPr>
        <w:pStyle w:val="NoteLevel1"/>
        <w:keepNext w:val="0"/>
        <w:numPr>
          <w:ilvl w:val="1"/>
          <w:numId w:val="23"/>
        </w:numPr>
        <w:rPr>
          <w:rFonts w:ascii="Calibri" w:hAnsi="Calibri"/>
          <w:sz w:val="20"/>
          <w:szCs w:val="20"/>
        </w:rPr>
      </w:pPr>
      <w:r w:rsidRPr="008F1573">
        <w:rPr>
          <w:rFonts w:ascii="Calibri" w:hAnsi="Calibri"/>
          <w:sz w:val="20"/>
          <w:szCs w:val="20"/>
        </w:rPr>
        <w:t xml:space="preserve">His motive to annoy or bargain with the town is irrelevant; </w:t>
      </w:r>
      <w:r w:rsidR="00FE096A" w:rsidRPr="008F1573">
        <w:rPr>
          <w:rFonts w:ascii="Calibri" w:hAnsi="Calibri"/>
          <w:sz w:val="20"/>
          <w:szCs w:val="20"/>
        </w:rPr>
        <w:t xml:space="preserve">he </w:t>
      </w:r>
      <w:r w:rsidRPr="008F1573">
        <w:rPr>
          <w:rFonts w:ascii="Calibri" w:hAnsi="Calibri"/>
          <w:sz w:val="20"/>
          <w:szCs w:val="20"/>
        </w:rPr>
        <w:t>had a right to do what he did.</w:t>
      </w:r>
    </w:p>
    <w:p w14:paraId="56D48FFA" w14:textId="77777777" w:rsidR="001753B7" w:rsidRPr="008F1573" w:rsidRDefault="001753B7" w:rsidP="0067309C">
      <w:pPr>
        <w:pStyle w:val="NoteLevel1"/>
        <w:keepNext w:val="0"/>
        <w:numPr>
          <w:ilvl w:val="0"/>
          <w:numId w:val="0"/>
        </w:numPr>
        <w:rPr>
          <w:rFonts w:ascii="Calibri" w:hAnsi="Calibri"/>
          <w:sz w:val="20"/>
          <w:szCs w:val="20"/>
        </w:rPr>
      </w:pPr>
    </w:p>
    <w:p w14:paraId="33A44648" w14:textId="580F178F" w:rsidR="001753B7" w:rsidRPr="008F1573" w:rsidRDefault="000D433B" w:rsidP="0067309C">
      <w:pPr>
        <w:pStyle w:val="NoteLevel1"/>
        <w:keepNext w:val="0"/>
        <w:numPr>
          <w:ilvl w:val="0"/>
          <w:numId w:val="0"/>
        </w:numPr>
        <w:rPr>
          <w:rFonts w:ascii="Calibri" w:hAnsi="Calibri"/>
          <w:sz w:val="20"/>
          <w:szCs w:val="20"/>
        </w:rPr>
      </w:pPr>
      <w:r w:rsidRPr="008F1573">
        <w:rPr>
          <w:rFonts w:ascii="Calibri" w:hAnsi="Calibri"/>
          <w:sz w:val="20"/>
          <w:szCs w:val="20"/>
        </w:rPr>
        <w:t>(d</w:t>
      </w:r>
      <w:r w:rsidR="001753B7" w:rsidRPr="008F1573">
        <w:rPr>
          <w:rFonts w:ascii="Calibri" w:hAnsi="Calibri"/>
          <w:sz w:val="20"/>
          <w:szCs w:val="20"/>
        </w:rPr>
        <w:t>) Accident</w:t>
      </w:r>
    </w:p>
    <w:p w14:paraId="6FEF8593" w14:textId="364F65E1" w:rsidR="001753B7" w:rsidRPr="008F1573" w:rsidRDefault="005C1794" w:rsidP="000E472F">
      <w:pPr>
        <w:pStyle w:val="NoteLevel1"/>
        <w:keepNext w:val="0"/>
        <w:numPr>
          <w:ilvl w:val="0"/>
          <w:numId w:val="24"/>
        </w:numPr>
        <w:rPr>
          <w:rFonts w:ascii="Calibri" w:hAnsi="Calibri"/>
          <w:sz w:val="20"/>
          <w:szCs w:val="20"/>
        </w:rPr>
      </w:pPr>
      <w:r w:rsidRPr="008F1573">
        <w:rPr>
          <w:rFonts w:ascii="Calibri" w:hAnsi="Calibri"/>
          <w:sz w:val="20"/>
          <w:szCs w:val="20"/>
        </w:rPr>
        <w:t xml:space="preserve">Term is used to refer to any situation in which the </w:t>
      </w:r>
      <w:r w:rsidR="00723D90" w:rsidRPr="008F1573">
        <w:rPr>
          <w:rFonts w:ascii="Calibri" w:hAnsi="Calibri"/>
          <w:sz w:val="20"/>
          <w:szCs w:val="20"/>
        </w:rPr>
        <w:t>D</w:t>
      </w:r>
      <w:r w:rsidRPr="008F1573">
        <w:rPr>
          <w:rFonts w:ascii="Calibri" w:hAnsi="Calibri"/>
          <w:sz w:val="20"/>
          <w:szCs w:val="20"/>
        </w:rPr>
        <w:t xml:space="preserve"> unintentionally and without negligence injured the </w:t>
      </w:r>
      <w:r w:rsidR="00723D90" w:rsidRPr="008F1573">
        <w:rPr>
          <w:rFonts w:ascii="Calibri" w:hAnsi="Calibri"/>
          <w:sz w:val="20"/>
          <w:szCs w:val="20"/>
        </w:rPr>
        <w:t>P</w:t>
      </w:r>
      <w:r w:rsidR="00741906" w:rsidRPr="008F1573">
        <w:rPr>
          <w:rFonts w:ascii="Calibri" w:hAnsi="Calibri"/>
          <w:sz w:val="20"/>
          <w:szCs w:val="20"/>
        </w:rPr>
        <w:t xml:space="preserve">; </w:t>
      </w:r>
      <w:r w:rsidR="00723D90" w:rsidRPr="008F1573">
        <w:rPr>
          <w:rFonts w:ascii="Calibri" w:hAnsi="Calibri"/>
          <w:sz w:val="20"/>
          <w:szCs w:val="20"/>
        </w:rPr>
        <w:t>D</w:t>
      </w:r>
      <w:r w:rsidR="00741906" w:rsidRPr="008F1573">
        <w:rPr>
          <w:rFonts w:ascii="Calibri" w:hAnsi="Calibri"/>
          <w:sz w:val="20"/>
          <w:szCs w:val="20"/>
        </w:rPr>
        <w:t xml:space="preserve"> cannot be held liable</w:t>
      </w:r>
    </w:p>
    <w:p w14:paraId="545B1C92" w14:textId="4C00879C" w:rsidR="0016001F" w:rsidRPr="008F1573" w:rsidRDefault="00741906" w:rsidP="000E472F">
      <w:pPr>
        <w:pStyle w:val="NoteLevel1"/>
        <w:keepNext w:val="0"/>
        <w:numPr>
          <w:ilvl w:val="0"/>
          <w:numId w:val="24"/>
        </w:numPr>
        <w:rPr>
          <w:rFonts w:ascii="Calibri" w:hAnsi="Calibri"/>
          <w:sz w:val="20"/>
          <w:szCs w:val="20"/>
        </w:rPr>
      </w:pPr>
      <w:r w:rsidRPr="008F1573">
        <w:rPr>
          <w:rFonts w:ascii="Calibri" w:hAnsi="Calibri"/>
          <w:sz w:val="20"/>
          <w:szCs w:val="20"/>
        </w:rPr>
        <w:t>Absence of intent that distinguishes accident from mistake</w:t>
      </w:r>
    </w:p>
    <w:p w14:paraId="4663F69D" w14:textId="77777777" w:rsidR="0016001F" w:rsidRPr="008F1573" w:rsidRDefault="0016001F" w:rsidP="0067309C">
      <w:pPr>
        <w:pStyle w:val="NoteLevel1"/>
        <w:keepNext w:val="0"/>
        <w:numPr>
          <w:ilvl w:val="0"/>
          <w:numId w:val="0"/>
        </w:numPr>
        <w:rPr>
          <w:rFonts w:ascii="Calibri" w:hAnsi="Calibri"/>
          <w:sz w:val="20"/>
          <w:szCs w:val="20"/>
        </w:rPr>
      </w:pPr>
    </w:p>
    <w:p w14:paraId="1C8FAAFD" w14:textId="62E34958" w:rsidR="001753B7" w:rsidRPr="008F1573" w:rsidRDefault="002100C7" w:rsidP="0067309C">
      <w:pPr>
        <w:pStyle w:val="NoteLevel1"/>
        <w:keepNext w:val="0"/>
        <w:numPr>
          <w:ilvl w:val="0"/>
          <w:numId w:val="0"/>
        </w:numPr>
        <w:rPr>
          <w:rFonts w:ascii="Calibri" w:hAnsi="Calibri"/>
          <w:sz w:val="20"/>
          <w:szCs w:val="20"/>
        </w:rPr>
      </w:pPr>
      <w:r w:rsidRPr="008F1573">
        <w:rPr>
          <w:rFonts w:ascii="Calibri" w:hAnsi="Calibri"/>
          <w:sz w:val="20"/>
          <w:szCs w:val="20"/>
        </w:rPr>
        <w:t>(e</w:t>
      </w:r>
      <w:r w:rsidR="001753B7" w:rsidRPr="008F1573">
        <w:rPr>
          <w:rFonts w:ascii="Calibri" w:hAnsi="Calibri"/>
          <w:sz w:val="20"/>
          <w:szCs w:val="20"/>
        </w:rPr>
        <w:t>) The Liability of Children and Those with a Mental Illness</w:t>
      </w:r>
    </w:p>
    <w:p w14:paraId="44E89C01" w14:textId="2D819135" w:rsidR="00466EBB" w:rsidRPr="008F1573" w:rsidRDefault="001E5124" w:rsidP="000E472F">
      <w:pPr>
        <w:pStyle w:val="NoteLevel1"/>
        <w:keepNext w:val="0"/>
        <w:numPr>
          <w:ilvl w:val="0"/>
          <w:numId w:val="25"/>
        </w:numPr>
        <w:rPr>
          <w:rFonts w:ascii="Calibri" w:hAnsi="Calibri"/>
          <w:sz w:val="20"/>
          <w:szCs w:val="20"/>
        </w:rPr>
      </w:pPr>
      <w:r w:rsidRPr="008F1573">
        <w:rPr>
          <w:rFonts w:ascii="Calibri" w:hAnsi="Calibri"/>
          <w:sz w:val="20"/>
          <w:szCs w:val="20"/>
        </w:rPr>
        <w:t>Apply different rules for determination of volition and intent</w:t>
      </w:r>
    </w:p>
    <w:p w14:paraId="13A505ED" w14:textId="6F8BCBDD" w:rsidR="00D7009F" w:rsidRPr="008F1573" w:rsidRDefault="00D7009F" w:rsidP="000E472F">
      <w:pPr>
        <w:pStyle w:val="NoteLevel1"/>
        <w:keepNext w:val="0"/>
        <w:numPr>
          <w:ilvl w:val="1"/>
          <w:numId w:val="25"/>
        </w:numPr>
        <w:rPr>
          <w:rFonts w:ascii="Calibri" w:hAnsi="Calibri"/>
          <w:sz w:val="20"/>
          <w:szCs w:val="20"/>
        </w:rPr>
      </w:pPr>
      <w:r w:rsidRPr="008F1573">
        <w:rPr>
          <w:rFonts w:ascii="Calibri" w:hAnsi="Calibri"/>
          <w:sz w:val="20"/>
          <w:szCs w:val="20"/>
        </w:rPr>
        <w:t>Understanding the nature and quality of his/her actions</w:t>
      </w:r>
    </w:p>
    <w:p w14:paraId="08817833" w14:textId="42024510" w:rsidR="00363DEA" w:rsidRPr="008F1573" w:rsidRDefault="00363DEA" w:rsidP="000E472F">
      <w:pPr>
        <w:pStyle w:val="NoteLevel1"/>
        <w:keepNext w:val="0"/>
        <w:numPr>
          <w:ilvl w:val="0"/>
          <w:numId w:val="25"/>
        </w:numPr>
        <w:rPr>
          <w:rFonts w:ascii="Calibri" w:hAnsi="Calibri"/>
          <w:sz w:val="20"/>
          <w:szCs w:val="20"/>
        </w:rPr>
      </w:pPr>
      <w:r w:rsidRPr="008F1573">
        <w:rPr>
          <w:rFonts w:ascii="Calibri" w:hAnsi="Calibri"/>
          <w:sz w:val="20"/>
          <w:szCs w:val="20"/>
        </w:rPr>
        <w:t>Vicarious liability is not placed on parents through tort law</w:t>
      </w:r>
    </w:p>
    <w:p w14:paraId="69ECF1B9" w14:textId="6C203E24" w:rsidR="00363DEA" w:rsidRPr="008F1573" w:rsidRDefault="00363DEA" w:rsidP="000E472F">
      <w:pPr>
        <w:pStyle w:val="NoteLevel1"/>
        <w:keepNext w:val="0"/>
        <w:numPr>
          <w:ilvl w:val="1"/>
          <w:numId w:val="25"/>
        </w:numPr>
        <w:rPr>
          <w:rFonts w:ascii="Calibri" w:hAnsi="Calibri"/>
          <w:sz w:val="20"/>
          <w:szCs w:val="20"/>
        </w:rPr>
      </w:pPr>
      <w:r w:rsidRPr="008F1573">
        <w:rPr>
          <w:rFonts w:ascii="Calibri" w:hAnsi="Calibri"/>
          <w:sz w:val="20"/>
          <w:szCs w:val="20"/>
        </w:rPr>
        <w:t>However it is in several education statutes</w:t>
      </w:r>
    </w:p>
    <w:p w14:paraId="7CA23B6B" w14:textId="77777777" w:rsidR="00C321D1" w:rsidRPr="008F1573" w:rsidRDefault="00C321D1" w:rsidP="0067309C">
      <w:pPr>
        <w:pStyle w:val="NoteLevel1"/>
        <w:keepNext w:val="0"/>
        <w:numPr>
          <w:ilvl w:val="0"/>
          <w:numId w:val="0"/>
        </w:numPr>
        <w:rPr>
          <w:rFonts w:ascii="Calibri" w:hAnsi="Calibri"/>
          <w:sz w:val="20"/>
          <w:szCs w:val="20"/>
        </w:rPr>
      </w:pPr>
    </w:p>
    <w:p w14:paraId="6B852480" w14:textId="59CF3146" w:rsidR="00F649F5" w:rsidRPr="008F1573" w:rsidRDefault="00F649F5" w:rsidP="0067309C">
      <w:pPr>
        <w:pStyle w:val="NoteLevel1"/>
        <w:keepNext w:val="0"/>
        <w:numPr>
          <w:ilvl w:val="0"/>
          <w:numId w:val="0"/>
        </w:numPr>
        <w:rPr>
          <w:rFonts w:ascii="Calibri" w:hAnsi="Calibri"/>
          <w:b/>
          <w:sz w:val="20"/>
          <w:szCs w:val="20"/>
        </w:rPr>
      </w:pPr>
      <w:r w:rsidRPr="008F1573">
        <w:rPr>
          <w:rFonts w:ascii="Calibri" w:hAnsi="Calibri"/>
          <w:b/>
          <w:sz w:val="20"/>
          <w:szCs w:val="20"/>
        </w:rPr>
        <w:t>Battery</w:t>
      </w:r>
      <w:r w:rsidR="00954C3F" w:rsidRPr="008F1573">
        <w:rPr>
          <w:rFonts w:ascii="Calibri" w:hAnsi="Calibri"/>
          <w:b/>
          <w:sz w:val="20"/>
          <w:szCs w:val="20"/>
        </w:rPr>
        <w:t xml:space="preserve"> </w:t>
      </w:r>
      <w:r w:rsidR="00954C3F" w:rsidRPr="008F1573">
        <w:rPr>
          <w:rFonts w:ascii="Calibri" w:hAnsi="Calibri"/>
          <w:sz w:val="20"/>
          <w:szCs w:val="20"/>
        </w:rPr>
        <w:t xml:space="preserve">– </w:t>
      </w:r>
      <w:r w:rsidR="00426E24" w:rsidRPr="008F1573">
        <w:rPr>
          <w:rFonts w:ascii="Calibri" w:hAnsi="Calibri"/>
          <w:color w:val="0000FF"/>
          <w:sz w:val="20"/>
          <w:szCs w:val="20"/>
        </w:rPr>
        <w:t>Bettel v. Yim (1978 Ont Co Ct)</w:t>
      </w:r>
    </w:p>
    <w:tbl>
      <w:tblPr>
        <w:tblStyle w:val="TableGrid"/>
        <w:tblW w:w="0" w:type="auto"/>
        <w:tblLook w:val="04A0" w:firstRow="1" w:lastRow="0" w:firstColumn="1" w:lastColumn="0" w:noHBand="0" w:noVBand="1"/>
      </w:tblPr>
      <w:tblGrid>
        <w:gridCol w:w="1101"/>
        <w:gridCol w:w="9915"/>
      </w:tblGrid>
      <w:tr w:rsidR="0043163D" w:rsidRPr="008F1573" w14:paraId="3DAD541E" w14:textId="77777777" w:rsidTr="00824A1F">
        <w:tc>
          <w:tcPr>
            <w:tcW w:w="1101" w:type="dxa"/>
          </w:tcPr>
          <w:p w14:paraId="47EFC8A4" w14:textId="77777777" w:rsidR="0043163D" w:rsidRPr="008F1573" w:rsidRDefault="0043163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C634EE5" w14:textId="04F504CF" w:rsidR="00CA6F73" w:rsidRPr="008F1573" w:rsidRDefault="00AC2ED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Bettel and friends causing trouble in store. Y</w:t>
            </w:r>
            <w:r w:rsidR="00707532" w:rsidRPr="008F1573">
              <w:rPr>
                <w:rFonts w:ascii="Calibri" w:hAnsi="Calibri"/>
                <w:sz w:val="20"/>
                <w:szCs w:val="20"/>
              </w:rPr>
              <w:t>im grabbed him by and t</w:t>
            </w:r>
            <w:r w:rsidR="00CA6F73" w:rsidRPr="008F1573">
              <w:rPr>
                <w:rFonts w:ascii="Calibri" w:hAnsi="Calibri"/>
                <w:sz w:val="20"/>
                <w:szCs w:val="20"/>
              </w:rPr>
              <w:t>ried to ‘shake a confession out of him’ before calling the police.  In doing so, he hit</w:t>
            </w:r>
            <w:r w:rsidR="00457CCA" w:rsidRPr="008F1573">
              <w:rPr>
                <w:rFonts w:ascii="Calibri" w:hAnsi="Calibri"/>
                <w:sz w:val="20"/>
                <w:szCs w:val="20"/>
              </w:rPr>
              <w:t xml:space="preserve"> his head against Bettel’s nose; it was bleeding</w:t>
            </w:r>
          </w:p>
          <w:p w14:paraId="54F1072E" w14:textId="73A2DB7F" w:rsidR="0043163D" w:rsidRPr="008F1573" w:rsidRDefault="008526A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Bettel sought</w:t>
            </w:r>
            <w:r w:rsidR="0043163D" w:rsidRPr="008F1573">
              <w:rPr>
                <w:rFonts w:ascii="Calibri" w:hAnsi="Calibri"/>
                <w:sz w:val="20"/>
                <w:szCs w:val="20"/>
              </w:rPr>
              <w:t xml:space="preserve"> damag</w:t>
            </w:r>
            <w:r w:rsidR="00E43613" w:rsidRPr="008F1573">
              <w:rPr>
                <w:rFonts w:ascii="Calibri" w:hAnsi="Calibri"/>
                <w:sz w:val="20"/>
                <w:szCs w:val="20"/>
              </w:rPr>
              <w:t>es for assault, his father sought</w:t>
            </w:r>
            <w:r w:rsidR="0043163D" w:rsidRPr="008F1573">
              <w:rPr>
                <w:rFonts w:ascii="Calibri" w:hAnsi="Calibri"/>
                <w:sz w:val="20"/>
                <w:szCs w:val="20"/>
              </w:rPr>
              <w:t xml:space="preserve"> special damages</w:t>
            </w:r>
          </w:p>
        </w:tc>
      </w:tr>
      <w:tr w:rsidR="0043163D" w:rsidRPr="008F1573" w14:paraId="7844FFF1" w14:textId="77777777" w:rsidTr="00824A1F">
        <w:tc>
          <w:tcPr>
            <w:tcW w:w="1101" w:type="dxa"/>
          </w:tcPr>
          <w:p w14:paraId="3D80C5A9" w14:textId="78D65FFC" w:rsidR="0043163D" w:rsidRPr="008F1573" w:rsidRDefault="0043163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02BB82B" w14:textId="16C74833" w:rsidR="0043163D"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an intentional wrongdoer be held liable for consequences which he did not intend?</w:t>
            </w:r>
          </w:p>
        </w:tc>
      </w:tr>
      <w:tr w:rsidR="0043163D" w:rsidRPr="008F1573" w14:paraId="5A309CCB" w14:textId="77777777" w:rsidTr="00824A1F">
        <w:tc>
          <w:tcPr>
            <w:tcW w:w="1101" w:type="dxa"/>
          </w:tcPr>
          <w:p w14:paraId="0A1BB4D8" w14:textId="77777777" w:rsidR="0043163D" w:rsidRPr="008F1573" w:rsidRDefault="0043163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A813B39" w14:textId="77777777" w:rsidR="00B9544C"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That is, can he be held liable only for reasonably foreseeable consequences?</w:t>
            </w:r>
          </w:p>
          <w:p w14:paraId="47DA40AA" w14:textId="77777777" w:rsidR="0043163D"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Defence was that Yim only meant to shake him, not him in the head</w:t>
            </w:r>
          </w:p>
          <w:p w14:paraId="3E268C29" w14:textId="279DDB9D" w:rsidR="00B9544C"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Yes – </w:t>
            </w:r>
            <w:r w:rsidR="00AD78BA" w:rsidRPr="008F1573">
              <w:rPr>
                <w:rFonts w:ascii="Calibri" w:hAnsi="Calibri"/>
                <w:sz w:val="20"/>
                <w:szCs w:val="20"/>
              </w:rPr>
              <w:t xml:space="preserve">the test of foreseeability does not apply to </w:t>
            </w:r>
            <w:r w:rsidR="002777DB" w:rsidRPr="008F1573">
              <w:rPr>
                <w:rFonts w:ascii="Calibri" w:hAnsi="Calibri"/>
                <w:sz w:val="20"/>
                <w:szCs w:val="20"/>
              </w:rPr>
              <w:t>intentional torts.</w:t>
            </w:r>
          </w:p>
          <w:p w14:paraId="55D02658" w14:textId="77777777" w:rsidR="00B9544C" w:rsidRPr="008F1573" w:rsidRDefault="00B9544C" w:rsidP="003B19EF">
            <w:pPr>
              <w:pStyle w:val="NoteLevel2"/>
              <w:keepNext w:val="0"/>
              <w:numPr>
                <w:ilvl w:val="0"/>
                <w:numId w:val="127"/>
              </w:numPr>
              <w:ind w:left="600" w:hanging="185"/>
              <w:rPr>
                <w:rFonts w:ascii="Calibri" w:hAnsi="Calibri"/>
                <w:sz w:val="20"/>
                <w:szCs w:val="20"/>
              </w:rPr>
            </w:pPr>
            <w:r w:rsidRPr="008F1573">
              <w:rPr>
                <w:rFonts w:ascii="Calibri" w:hAnsi="Calibri"/>
                <w:sz w:val="20"/>
                <w:szCs w:val="20"/>
              </w:rPr>
              <w:t>“If physical contact was intended, the fact that its magnitude exceeded all reasonable or intended expectations should make no difference.”</w:t>
            </w:r>
          </w:p>
          <w:p w14:paraId="3DBE9F7C" w14:textId="2D5BD869" w:rsidR="00B9544C"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Refers to </w:t>
            </w:r>
            <w:r w:rsidRPr="008F1573">
              <w:rPr>
                <w:rFonts w:ascii="Calibri" w:hAnsi="Calibri"/>
                <w:color w:val="0000FF"/>
                <w:sz w:val="20"/>
                <w:szCs w:val="20"/>
              </w:rPr>
              <w:t xml:space="preserve">Cook v. Lewis </w:t>
            </w:r>
            <w:r w:rsidRPr="008F1573">
              <w:rPr>
                <w:rFonts w:ascii="Calibri" w:hAnsi="Calibri"/>
                <w:sz w:val="20"/>
                <w:szCs w:val="20"/>
              </w:rPr>
              <w:t>– once battery is proved, D must exculpate themselves by disproving intent and negligence</w:t>
            </w:r>
          </w:p>
          <w:p w14:paraId="63F57259" w14:textId="331D008E" w:rsidR="00B9544C" w:rsidRPr="008F1573" w:rsidRDefault="00B9544C" w:rsidP="003B19EF">
            <w:pPr>
              <w:pStyle w:val="NoteLevel2"/>
              <w:keepNext w:val="0"/>
              <w:numPr>
                <w:ilvl w:val="1"/>
                <w:numId w:val="128"/>
              </w:numPr>
              <w:ind w:left="600" w:hanging="283"/>
              <w:rPr>
                <w:rFonts w:ascii="Calibri" w:hAnsi="Calibri"/>
                <w:sz w:val="20"/>
                <w:szCs w:val="20"/>
              </w:rPr>
            </w:pPr>
            <w:r w:rsidRPr="008F1573">
              <w:rPr>
                <w:rFonts w:ascii="Calibri" w:hAnsi="Calibri"/>
                <w:sz w:val="20"/>
                <w:szCs w:val="20"/>
              </w:rPr>
              <w:t>Ds evidence proves intent; he intended to grab and shake the boy</w:t>
            </w:r>
          </w:p>
        </w:tc>
      </w:tr>
      <w:tr w:rsidR="0043163D" w:rsidRPr="008F1573" w14:paraId="2745958F" w14:textId="77777777" w:rsidTr="00824A1F">
        <w:tc>
          <w:tcPr>
            <w:tcW w:w="1101" w:type="dxa"/>
          </w:tcPr>
          <w:p w14:paraId="15FBF722" w14:textId="77777777" w:rsidR="0043163D" w:rsidRPr="008F1573" w:rsidRDefault="0043163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7B2005F" w14:textId="02A34B25" w:rsidR="00B9544C"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If intentional interference with the person (intentional tort) occurs, only an absence of intention or negligence will serve as a defence. The D will be held liable for all consequences; foreseeable or not</w:t>
            </w:r>
            <w:r w:rsidR="00F66DD3" w:rsidRPr="008F1573">
              <w:rPr>
                <w:rFonts w:ascii="Calibri" w:hAnsi="Calibri"/>
                <w:color w:val="FF6600"/>
                <w:sz w:val="20"/>
                <w:szCs w:val="20"/>
              </w:rPr>
              <w:t>.</w:t>
            </w:r>
          </w:p>
          <w:p w14:paraId="7E448F97" w14:textId="616A5E26" w:rsidR="00B9544C" w:rsidRPr="008F1573" w:rsidRDefault="00B9544C"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No foreseeability limit to the damages in tort</w:t>
            </w:r>
          </w:p>
        </w:tc>
      </w:tr>
    </w:tbl>
    <w:p w14:paraId="0C3C816A" w14:textId="77777777" w:rsidR="003C2207" w:rsidRPr="008F1573" w:rsidRDefault="003C2207" w:rsidP="0067309C">
      <w:pPr>
        <w:pStyle w:val="NoteLevel1"/>
        <w:keepNext w:val="0"/>
        <w:numPr>
          <w:ilvl w:val="0"/>
          <w:numId w:val="0"/>
        </w:numPr>
        <w:rPr>
          <w:rFonts w:ascii="Calibri" w:hAnsi="Calibri"/>
          <w:sz w:val="20"/>
          <w:szCs w:val="20"/>
        </w:rPr>
      </w:pPr>
    </w:p>
    <w:p w14:paraId="083D8964" w14:textId="3E76618A" w:rsidR="003C2207" w:rsidRPr="008F1573" w:rsidRDefault="002100C7" w:rsidP="0067309C">
      <w:pPr>
        <w:pStyle w:val="NoteLevel1"/>
        <w:keepNext w:val="0"/>
        <w:numPr>
          <w:ilvl w:val="0"/>
          <w:numId w:val="0"/>
        </w:numPr>
        <w:rPr>
          <w:rFonts w:ascii="Calibri" w:hAnsi="Calibri"/>
          <w:sz w:val="20"/>
          <w:szCs w:val="20"/>
        </w:rPr>
      </w:pPr>
      <w:r w:rsidRPr="008F1573">
        <w:rPr>
          <w:rFonts w:ascii="Calibri" w:hAnsi="Calibri"/>
          <w:sz w:val="20"/>
          <w:szCs w:val="20"/>
        </w:rPr>
        <w:t>(f</w:t>
      </w:r>
      <w:r w:rsidR="003C2207" w:rsidRPr="008F1573">
        <w:rPr>
          <w:rFonts w:ascii="Calibri" w:hAnsi="Calibri"/>
          <w:sz w:val="20"/>
          <w:szCs w:val="20"/>
        </w:rPr>
        <w:t>) The Burden of Proof in Sexual Abuse Cases</w:t>
      </w:r>
    </w:p>
    <w:p w14:paraId="72C5FFFB" w14:textId="52CF099F" w:rsidR="00954C3F" w:rsidRPr="008F1573" w:rsidRDefault="005E0ADD" w:rsidP="000E472F">
      <w:pPr>
        <w:pStyle w:val="NoteLevel1"/>
        <w:keepNext w:val="0"/>
        <w:numPr>
          <w:ilvl w:val="0"/>
          <w:numId w:val="27"/>
        </w:numPr>
        <w:rPr>
          <w:rFonts w:ascii="Calibri" w:hAnsi="Calibri"/>
          <w:sz w:val="20"/>
          <w:szCs w:val="20"/>
        </w:rPr>
      </w:pPr>
      <w:r w:rsidRPr="008F1573">
        <w:rPr>
          <w:rFonts w:ascii="Calibri" w:hAnsi="Calibri"/>
          <w:sz w:val="20"/>
          <w:szCs w:val="20"/>
        </w:rPr>
        <w:t>General</w:t>
      </w:r>
      <w:r w:rsidR="00824A1F" w:rsidRPr="008F1573">
        <w:rPr>
          <w:rFonts w:ascii="Calibri" w:hAnsi="Calibri"/>
          <w:sz w:val="20"/>
          <w:szCs w:val="20"/>
        </w:rPr>
        <w:t>ly</w:t>
      </w:r>
      <w:r w:rsidRPr="008F1573">
        <w:rPr>
          <w:rFonts w:ascii="Calibri" w:hAnsi="Calibri"/>
          <w:sz w:val="20"/>
          <w:szCs w:val="20"/>
        </w:rPr>
        <w:t xml:space="preserve"> a</w:t>
      </w:r>
      <w:r w:rsidR="003C2207" w:rsidRPr="008F1573">
        <w:rPr>
          <w:rFonts w:ascii="Calibri" w:hAnsi="Calibri"/>
          <w:sz w:val="20"/>
          <w:szCs w:val="20"/>
        </w:rPr>
        <w:t xml:space="preserve">ccepted </w:t>
      </w:r>
      <w:r w:rsidR="00FB11D1" w:rsidRPr="008F1573">
        <w:rPr>
          <w:rFonts w:ascii="Calibri" w:hAnsi="Calibri"/>
          <w:sz w:val="20"/>
          <w:szCs w:val="20"/>
        </w:rPr>
        <w:t>that</w:t>
      </w:r>
      <w:r w:rsidR="003C2207" w:rsidRPr="008F1573">
        <w:rPr>
          <w:rFonts w:ascii="Calibri" w:hAnsi="Calibri"/>
          <w:sz w:val="20"/>
          <w:szCs w:val="20"/>
        </w:rPr>
        <w:t xml:space="preserve"> </w:t>
      </w:r>
      <w:r w:rsidR="00723D90" w:rsidRPr="008F1573">
        <w:rPr>
          <w:rFonts w:ascii="Calibri" w:hAnsi="Calibri"/>
          <w:sz w:val="20"/>
          <w:szCs w:val="20"/>
        </w:rPr>
        <w:t>D</w:t>
      </w:r>
      <w:r w:rsidR="006130E2" w:rsidRPr="008F1573">
        <w:rPr>
          <w:rFonts w:ascii="Calibri" w:hAnsi="Calibri"/>
          <w:sz w:val="20"/>
          <w:szCs w:val="20"/>
        </w:rPr>
        <w:t xml:space="preserve"> is required to prove the </w:t>
      </w:r>
      <w:r w:rsidR="00E7523A" w:rsidRPr="008F1573">
        <w:rPr>
          <w:rFonts w:ascii="Calibri" w:hAnsi="Calibri"/>
          <w:sz w:val="20"/>
          <w:szCs w:val="20"/>
        </w:rPr>
        <w:t>absence of intention and</w:t>
      </w:r>
      <w:r w:rsidR="006130E2" w:rsidRPr="008F1573">
        <w:rPr>
          <w:rFonts w:ascii="Calibri" w:hAnsi="Calibri"/>
          <w:sz w:val="20"/>
          <w:szCs w:val="20"/>
        </w:rPr>
        <w:t xml:space="preserve"> negligent behaviour</w:t>
      </w:r>
    </w:p>
    <w:p w14:paraId="6D2B78B0" w14:textId="77777777" w:rsidR="001639E4" w:rsidRPr="008F1573" w:rsidRDefault="001639E4" w:rsidP="000E472F">
      <w:pPr>
        <w:pStyle w:val="NoteLevel1"/>
        <w:keepNext w:val="0"/>
        <w:numPr>
          <w:ilvl w:val="0"/>
          <w:numId w:val="27"/>
        </w:numPr>
        <w:rPr>
          <w:rFonts w:ascii="Calibri" w:hAnsi="Calibri"/>
          <w:sz w:val="20"/>
          <w:szCs w:val="20"/>
        </w:rPr>
      </w:pPr>
      <w:r w:rsidRPr="008F1573">
        <w:rPr>
          <w:rFonts w:ascii="Calibri" w:hAnsi="Calibri"/>
          <w:sz w:val="20"/>
          <w:szCs w:val="20"/>
        </w:rPr>
        <w:t>Excerpt:</w:t>
      </w:r>
      <w:r w:rsidRPr="008F1573">
        <w:rPr>
          <w:rFonts w:ascii="Calibri" w:hAnsi="Calibri"/>
          <w:color w:val="0000FF"/>
          <w:sz w:val="20"/>
          <w:szCs w:val="20"/>
        </w:rPr>
        <w:t xml:space="preserve"> </w:t>
      </w:r>
      <w:r w:rsidR="007D0904" w:rsidRPr="008F1573">
        <w:rPr>
          <w:rFonts w:ascii="Calibri" w:hAnsi="Calibri"/>
          <w:color w:val="0000FF"/>
          <w:sz w:val="20"/>
          <w:szCs w:val="20"/>
        </w:rPr>
        <w:t>Non-Marine Underwriters, Lloyd’s of London v. Scalera</w:t>
      </w:r>
      <w:r w:rsidR="003820EA" w:rsidRPr="008F1573">
        <w:rPr>
          <w:rFonts w:ascii="Calibri" w:hAnsi="Calibri"/>
          <w:color w:val="0000FF"/>
          <w:sz w:val="20"/>
          <w:szCs w:val="20"/>
        </w:rPr>
        <w:t xml:space="preserve"> [2000]</w:t>
      </w:r>
      <w:r w:rsidR="005935B5" w:rsidRPr="008F1573">
        <w:rPr>
          <w:rFonts w:ascii="Calibri" w:hAnsi="Calibri"/>
          <w:color w:val="0000FF"/>
          <w:sz w:val="20"/>
          <w:szCs w:val="20"/>
        </w:rPr>
        <w:t xml:space="preserve"> SCC</w:t>
      </w:r>
    </w:p>
    <w:p w14:paraId="1E6F64B1" w14:textId="69638141" w:rsidR="006130E2" w:rsidRPr="008F1573" w:rsidRDefault="001639E4" w:rsidP="000E472F">
      <w:pPr>
        <w:pStyle w:val="NoteLevel1"/>
        <w:keepNext w:val="0"/>
        <w:numPr>
          <w:ilvl w:val="1"/>
          <w:numId w:val="27"/>
        </w:numPr>
        <w:rPr>
          <w:rFonts w:ascii="Calibri" w:hAnsi="Calibri"/>
          <w:sz w:val="20"/>
          <w:szCs w:val="20"/>
        </w:rPr>
      </w:pPr>
      <w:r w:rsidRPr="008F1573">
        <w:rPr>
          <w:rFonts w:ascii="Calibri" w:hAnsi="Calibri"/>
          <w:sz w:val="20"/>
          <w:szCs w:val="20"/>
        </w:rPr>
        <w:t>B</w:t>
      </w:r>
      <w:r w:rsidR="007D0904" w:rsidRPr="008F1573">
        <w:rPr>
          <w:rFonts w:ascii="Calibri" w:hAnsi="Calibri"/>
          <w:sz w:val="20"/>
          <w:szCs w:val="20"/>
        </w:rPr>
        <w:t>urden of p</w:t>
      </w:r>
      <w:r w:rsidR="005935B5" w:rsidRPr="008F1573">
        <w:rPr>
          <w:rFonts w:ascii="Calibri" w:hAnsi="Calibri"/>
          <w:sz w:val="20"/>
          <w:szCs w:val="20"/>
        </w:rPr>
        <w:t>roof question was controversial</w:t>
      </w:r>
    </w:p>
    <w:p w14:paraId="1910BEB0" w14:textId="60CB9A0F" w:rsidR="00073BB5" w:rsidRPr="008F1573" w:rsidRDefault="0012540E" w:rsidP="000E472F">
      <w:pPr>
        <w:pStyle w:val="NoteLevel1"/>
        <w:keepNext w:val="0"/>
        <w:numPr>
          <w:ilvl w:val="1"/>
          <w:numId w:val="27"/>
        </w:numPr>
        <w:rPr>
          <w:rFonts w:ascii="Calibri" w:hAnsi="Calibri"/>
          <w:sz w:val="20"/>
          <w:szCs w:val="20"/>
        </w:rPr>
      </w:pPr>
      <w:r w:rsidRPr="008F1573">
        <w:rPr>
          <w:rFonts w:ascii="Calibri" w:hAnsi="Calibri"/>
          <w:sz w:val="20"/>
          <w:szCs w:val="20"/>
        </w:rPr>
        <w:t>Majority held that</w:t>
      </w:r>
      <w:r w:rsidR="00204BF6" w:rsidRPr="008F1573">
        <w:rPr>
          <w:rFonts w:ascii="Calibri" w:hAnsi="Calibri"/>
          <w:sz w:val="20"/>
          <w:szCs w:val="20"/>
        </w:rPr>
        <w:t xml:space="preserve"> </w:t>
      </w:r>
      <w:r w:rsidR="007D0904" w:rsidRPr="008F1573">
        <w:rPr>
          <w:rFonts w:ascii="Calibri" w:hAnsi="Calibri"/>
          <w:sz w:val="20"/>
          <w:szCs w:val="20"/>
        </w:rPr>
        <w:t>battery (sexual abuse)</w:t>
      </w:r>
      <w:r w:rsidRPr="008F1573">
        <w:rPr>
          <w:rFonts w:ascii="Calibri" w:hAnsi="Calibri"/>
          <w:sz w:val="20"/>
          <w:szCs w:val="20"/>
        </w:rPr>
        <w:t xml:space="preserve"> was an intentional tort.</w:t>
      </w:r>
      <w:r w:rsidR="0006616A" w:rsidRPr="008F1573">
        <w:rPr>
          <w:rFonts w:ascii="Calibri" w:hAnsi="Calibri"/>
          <w:sz w:val="20"/>
          <w:szCs w:val="20"/>
        </w:rPr>
        <w:t xml:space="preserve"> The P must only demonstrate</w:t>
      </w:r>
      <w:r w:rsidRPr="008F1573">
        <w:rPr>
          <w:rFonts w:ascii="Calibri" w:hAnsi="Calibri"/>
          <w:sz w:val="20"/>
          <w:szCs w:val="20"/>
        </w:rPr>
        <w:t xml:space="preserve"> the intentional act. The burden i</w:t>
      </w:r>
      <w:r w:rsidR="00073BB5" w:rsidRPr="008F1573">
        <w:rPr>
          <w:rFonts w:ascii="Calibri" w:hAnsi="Calibri"/>
          <w:sz w:val="20"/>
          <w:szCs w:val="20"/>
        </w:rPr>
        <w:t xml:space="preserve">s on the </w:t>
      </w:r>
      <w:r w:rsidR="00723D90" w:rsidRPr="008F1573">
        <w:rPr>
          <w:rFonts w:ascii="Calibri" w:hAnsi="Calibri"/>
          <w:sz w:val="20"/>
          <w:szCs w:val="20"/>
        </w:rPr>
        <w:t>D</w:t>
      </w:r>
      <w:r w:rsidR="00073BB5" w:rsidRPr="008F1573">
        <w:rPr>
          <w:rFonts w:ascii="Calibri" w:hAnsi="Calibri"/>
          <w:sz w:val="20"/>
          <w:szCs w:val="20"/>
        </w:rPr>
        <w:t xml:space="preserve"> to establish consent</w:t>
      </w:r>
    </w:p>
    <w:p w14:paraId="33CC1B60" w14:textId="7198FB33" w:rsidR="007D0904" w:rsidRPr="008F1573" w:rsidRDefault="00073BB5" w:rsidP="000E472F">
      <w:pPr>
        <w:pStyle w:val="NoteLevel1"/>
        <w:keepNext w:val="0"/>
        <w:numPr>
          <w:ilvl w:val="1"/>
          <w:numId w:val="27"/>
        </w:numPr>
        <w:rPr>
          <w:rFonts w:ascii="Calibri" w:hAnsi="Calibri"/>
          <w:sz w:val="20"/>
          <w:szCs w:val="20"/>
        </w:rPr>
      </w:pPr>
      <w:r w:rsidRPr="008F1573">
        <w:rPr>
          <w:rFonts w:ascii="Calibri" w:hAnsi="Calibri"/>
          <w:sz w:val="20"/>
          <w:szCs w:val="20"/>
        </w:rPr>
        <w:t xml:space="preserve">Minority held </w:t>
      </w:r>
      <w:r w:rsidR="00FA2609" w:rsidRPr="008F1573">
        <w:rPr>
          <w:rFonts w:ascii="Calibri" w:hAnsi="Calibri"/>
          <w:sz w:val="20"/>
          <w:szCs w:val="20"/>
        </w:rPr>
        <w:t>that a contrary assumption about consent was appropriate f</w:t>
      </w:r>
      <w:r w:rsidR="00485A3A" w:rsidRPr="008F1573">
        <w:rPr>
          <w:rFonts w:ascii="Calibri" w:hAnsi="Calibri"/>
          <w:sz w:val="20"/>
          <w:szCs w:val="20"/>
        </w:rPr>
        <w:t xml:space="preserve">or some forms of bodily contact. The burden should be on the P to establish </w:t>
      </w:r>
      <w:r w:rsidR="00CC6696" w:rsidRPr="008F1573">
        <w:rPr>
          <w:rFonts w:ascii="Calibri" w:hAnsi="Calibri"/>
          <w:sz w:val="20"/>
          <w:szCs w:val="20"/>
        </w:rPr>
        <w:t xml:space="preserve">that the contact was harmful or offensive; meaning the D had no reason to think she was </w:t>
      </w:r>
      <w:r w:rsidR="00CC6696" w:rsidRPr="008F1573">
        <w:rPr>
          <w:rFonts w:ascii="Calibri" w:hAnsi="Calibri"/>
          <w:sz w:val="20"/>
          <w:szCs w:val="20"/>
          <w:u w:val="single"/>
        </w:rPr>
        <w:t>not</w:t>
      </w:r>
      <w:r w:rsidR="00CC6696" w:rsidRPr="008F1573">
        <w:rPr>
          <w:rFonts w:ascii="Calibri" w:hAnsi="Calibri"/>
          <w:sz w:val="20"/>
          <w:szCs w:val="20"/>
        </w:rPr>
        <w:t xml:space="preserve"> consenting.</w:t>
      </w:r>
      <w:r w:rsidR="007D0904" w:rsidRPr="008F1573">
        <w:rPr>
          <w:rFonts w:ascii="Calibri" w:hAnsi="Calibri"/>
          <w:sz w:val="20"/>
          <w:szCs w:val="20"/>
        </w:rPr>
        <w:t xml:space="preserve"> </w:t>
      </w:r>
    </w:p>
    <w:p w14:paraId="5009B76C" w14:textId="0F34AFB5" w:rsidR="000208D4" w:rsidRPr="008F1573" w:rsidRDefault="000208D4" w:rsidP="000E472F">
      <w:pPr>
        <w:pStyle w:val="NoteLevel1"/>
        <w:keepNext w:val="0"/>
        <w:numPr>
          <w:ilvl w:val="0"/>
          <w:numId w:val="27"/>
        </w:numPr>
        <w:rPr>
          <w:rFonts w:ascii="Calibri" w:hAnsi="Calibri"/>
          <w:sz w:val="20"/>
          <w:szCs w:val="20"/>
        </w:rPr>
      </w:pPr>
      <w:r w:rsidRPr="008F1573">
        <w:rPr>
          <w:rFonts w:ascii="Calibri" w:hAnsi="Calibri"/>
          <w:sz w:val="20"/>
          <w:szCs w:val="20"/>
        </w:rPr>
        <w:t xml:space="preserve">NOTE: In BC there is no limitation period for actions based on misconduct of a sexual nature that occurred while the </w:t>
      </w:r>
      <w:r w:rsidR="00723D90" w:rsidRPr="008F1573">
        <w:rPr>
          <w:rFonts w:ascii="Calibri" w:hAnsi="Calibri"/>
          <w:sz w:val="20"/>
          <w:szCs w:val="20"/>
        </w:rPr>
        <w:t>P</w:t>
      </w:r>
      <w:r w:rsidRPr="008F1573">
        <w:rPr>
          <w:rFonts w:ascii="Calibri" w:hAnsi="Calibri"/>
          <w:sz w:val="20"/>
          <w:szCs w:val="20"/>
        </w:rPr>
        <w:t xml:space="preserve"> was a</w:t>
      </w:r>
      <w:r w:rsidR="005D7C32" w:rsidRPr="008F1573">
        <w:rPr>
          <w:rFonts w:ascii="Calibri" w:hAnsi="Calibri"/>
          <w:sz w:val="20"/>
          <w:szCs w:val="20"/>
        </w:rPr>
        <w:t xml:space="preserve"> </w:t>
      </w:r>
      <w:r w:rsidRPr="008F1573">
        <w:rPr>
          <w:rFonts w:ascii="Calibri" w:hAnsi="Calibri"/>
          <w:sz w:val="20"/>
          <w:szCs w:val="20"/>
        </w:rPr>
        <w:t>m</w:t>
      </w:r>
      <w:r w:rsidR="005D7C32" w:rsidRPr="008F1573">
        <w:rPr>
          <w:rFonts w:ascii="Calibri" w:hAnsi="Calibri"/>
          <w:sz w:val="20"/>
          <w:szCs w:val="20"/>
        </w:rPr>
        <w:t>i</w:t>
      </w:r>
      <w:r w:rsidR="00AD6D6B" w:rsidRPr="008F1573">
        <w:rPr>
          <w:rFonts w:ascii="Calibri" w:hAnsi="Calibri"/>
          <w:sz w:val="20"/>
          <w:szCs w:val="20"/>
        </w:rPr>
        <w:t>nor</w:t>
      </w:r>
      <w:r w:rsidR="005D7C32" w:rsidRPr="008F1573">
        <w:rPr>
          <w:rFonts w:ascii="Calibri" w:hAnsi="Calibri"/>
          <w:sz w:val="20"/>
          <w:szCs w:val="20"/>
        </w:rPr>
        <w:t xml:space="preserve"> irrespective of the </w:t>
      </w:r>
      <w:r w:rsidR="00723D90" w:rsidRPr="008F1573">
        <w:rPr>
          <w:rFonts w:ascii="Calibri" w:hAnsi="Calibri"/>
          <w:sz w:val="20"/>
          <w:szCs w:val="20"/>
        </w:rPr>
        <w:t>P</w:t>
      </w:r>
      <w:r w:rsidRPr="008F1573">
        <w:rPr>
          <w:rFonts w:ascii="Calibri" w:hAnsi="Calibri"/>
          <w:sz w:val="20"/>
          <w:szCs w:val="20"/>
        </w:rPr>
        <w:t xml:space="preserve">’s age at the time: </w:t>
      </w:r>
      <w:r w:rsidRPr="008F1573">
        <w:rPr>
          <w:rFonts w:ascii="Calibri" w:hAnsi="Calibri"/>
          <w:i/>
          <w:sz w:val="20"/>
          <w:szCs w:val="20"/>
        </w:rPr>
        <w:t>Limitation Act</w:t>
      </w:r>
      <w:r w:rsidR="009F16AE" w:rsidRPr="008F1573">
        <w:rPr>
          <w:rFonts w:ascii="Calibri" w:hAnsi="Calibri"/>
          <w:sz w:val="20"/>
          <w:szCs w:val="20"/>
        </w:rPr>
        <w:t xml:space="preserve"> (supp.</w:t>
      </w:r>
      <w:r w:rsidRPr="008F1573">
        <w:rPr>
          <w:rFonts w:ascii="Calibri" w:hAnsi="Calibri"/>
          <w:sz w:val="20"/>
          <w:szCs w:val="20"/>
        </w:rPr>
        <w:t>), s. 3(1)(i)-(j)</w:t>
      </w:r>
    </w:p>
    <w:p w14:paraId="2E398E0B" w14:textId="77777777" w:rsidR="003C2207" w:rsidRPr="008F1573" w:rsidRDefault="003C2207" w:rsidP="0067309C">
      <w:pPr>
        <w:pStyle w:val="NoteLevel1"/>
        <w:keepNext w:val="0"/>
        <w:numPr>
          <w:ilvl w:val="0"/>
          <w:numId w:val="0"/>
        </w:numPr>
        <w:rPr>
          <w:rFonts w:ascii="Calibri" w:hAnsi="Calibri"/>
          <w:sz w:val="20"/>
          <w:szCs w:val="20"/>
        </w:rPr>
      </w:pPr>
    </w:p>
    <w:p w14:paraId="62E57E21" w14:textId="0FB7A032" w:rsidR="00025ABE" w:rsidRPr="008F1573" w:rsidRDefault="00F649F5" w:rsidP="0067309C">
      <w:pPr>
        <w:pStyle w:val="NoteLevel1"/>
        <w:keepNext w:val="0"/>
        <w:numPr>
          <w:ilvl w:val="0"/>
          <w:numId w:val="0"/>
        </w:numPr>
        <w:rPr>
          <w:rFonts w:ascii="Calibri" w:hAnsi="Calibri"/>
          <w:b/>
          <w:sz w:val="20"/>
          <w:szCs w:val="20"/>
        </w:rPr>
      </w:pPr>
      <w:r w:rsidRPr="008F1573">
        <w:rPr>
          <w:rFonts w:ascii="Calibri" w:hAnsi="Calibri"/>
          <w:b/>
          <w:sz w:val="20"/>
          <w:szCs w:val="20"/>
        </w:rPr>
        <w:t>3.5 Assault</w:t>
      </w:r>
    </w:p>
    <w:p w14:paraId="34EEA702" w14:textId="0232797B" w:rsidR="00025ABE" w:rsidRPr="008F1573" w:rsidRDefault="001C2EC5" w:rsidP="000E472F">
      <w:pPr>
        <w:pStyle w:val="NoteLevel1"/>
        <w:keepNext w:val="0"/>
        <w:numPr>
          <w:ilvl w:val="0"/>
          <w:numId w:val="26"/>
        </w:numPr>
        <w:rPr>
          <w:rFonts w:ascii="Calibri" w:hAnsi="Calibri"/>
          <w:sz w:val="20"/>
          <w:szCs w:val="20"/>
        </w:rPr>
      </w:pPr>
      <w:r w:rsidRPr="008F1573">
        <w:rPr>
          <w:rFonts w:ascii="Calibri" w:hAnsi="Calibri"/>
          <w:sz w:val="20"/>
          <w:szCs w:val="20"/>
        </w:rPr>
        <w:t xml:space="preserve">Defined as the intentional creation in the mind of another of a reasonable apprehension of </w:t>
      </w:r>
      <w:r w:rsidRPr="008F1573">
        <w:rPr>
          <w:rFonts w:ascii="Calibri" w:hAnsi="Calibri"/>
          <w:sz w:val="20"/>
          <w:szCs w:val="20"/>
          <w:u w:val="single"/>
        </w:rPr>
        <w:t>immediate</w:t>
      </w:r>
      <w:r w:rsidRPr="008F1573">
        <w:rPr>
          <w:rFonts w:ascii="Calibri" w:hAnsi="Calibri"/>
          <w:sz w:val="20"/>
          <w:szCs w:val="20"/>
        </w:rPr>
        <w:t xml:space="preserve"> physical contact</w:t>
      </w:r>
    </w:p>
    <w:p w14:paraId="42A5BD20" w14:textId="720AD558" w:rsidR="00844167" w:rsidRPr="008F1573" w:rsidRDefault="00E53723" w:rsidP="000E472F">
      <w:pPr>
        <w:pStyle w:val="NoteLevel1"/>
        <w:keepNext w:val="0"/>
        <w:numPr>
          <w:ilvl w:val="1"/>
          <w:numId w:val="26"/>
        </w:numPr>
        <w:rPr>
          <w:rFonts w:ascii="Calibri" w:hAnsi="Calibri"/>
          <w:sz w:val="20"/>
          <w:szCs w:val="20"/>
        </w:rPr>
      </w:pPr>
      <w:r w:rsidRPr="008F1573">
        <w:rPr>
          <w:rFonts w:ascii="Calibri" w:hAnsi="Calibri"/>
          <w:sz w:val="20"/>
          <w:szCs w:val="20"/>
        </w:rPr>
        <w:t xml:space="preserve">Words alone not sufficient; </w:t>
      </w:r>
      <w:r w:rsidR="009047B5" w:rsidRPr="008F1573">
        <w:rPr>
          <w:rFonts w:ascii="Calibri" w:hAnsi="Calibri"/>
          <w:sz w:val="20"/>
          <w:szCs w:val="20"/>
        </w:rPr>
        <w:t xml:space="preserve">generally </w:t>
      </w:r>
      <w:r w:rsidRPr="008F1573">
        <w:rPr>
          <w:rFonts w:ascii="Calibri" w:hAnsi="Calibri"/>
          <w:sz w:val="20"/>
          <w:szCs w:val="20"/>
        </w:rPr>
        <w:t>require</w:t>
      </w:r>
      <w:r w:rsidR="009047B5" w:rsidRPr="008F1573">
        <w:rPr>
          <w:rFonts w:ascii="Calibri" w:hAnsi="Calibri"/>
          <w:sz w:val="20"/>
          <w:szCs w:val="20"/>
        </w:rPr>
        <w:t>s</w:t>
      </w:r>
      <w:r w:rsidRPr="008F1573">
        <w:rPr>
          <w:rFonts w:ascii="Calibri" w:hAnsi="Calibri"/>
          <w:sz w:val="20"/>
          <w:szCs w:val="20"/>
        </w:rPr>
        <w:t xml:space="preserve"> some overt act</w:t>
      </w:r>
    </w:p>
    <w:p w14:paraId="01B3D0DA" w14:textId="77777777" w:rsidR="009047B5" w:rsidRPr="008F1573" w:rsidRDefault="009047B5" w:rsidP="000E472F">
      <w:pPr>
        <w:pStyle w:val="NoteLevel1"/>
        <w:keepNext w:val="0"/>
        <w:numPr>
          <w:ilvl w:val="0"/>
          <w:numId w:val="26"/>
        </w:numPr>
        <w:rPr>
          <w:rFonts w:ascii="Calibri" w:hAnsi="Calibri"/>
          <w:sz w:val="20"/>
          <w:szCs w:val="20"/>
        </w:rPr>
      </w:pPr>
      <w:r w:rsidRPr="008F1573">
        <w:rPr>
          <w:rFonts w:ascii="Calibri" w:hAnsi="Calibri"/>
          <w:sz w:val="20"/>
          <w:szCs w:val="20"/>
        </w:rPr>
        <w:t>Courts are moving away from the need for an overt act</w:t>
      </w:r>
    </w:p>
    <w:p w14:paraId="6A5FFE8E" w14:textId="24A772D4" w:rsidR="009047B5" w:rsidRPr="008F1573" w:rsidRDefault="00844167" w:rsidP="000E472F">
      <w:pPr>
        <w:pStyle w:val="NoteLevel1"/>
        <w:keepNext w:val="0"/>
        <w:numPr>
          <w:ilvl w:val="1"/>
          <w:numId w:val="26"/>
        </w:numPr>
        <w:rPr>
          <w:rFonts w:ascii="Calibri" w:hAnsi="Calibri"/>
          <w:sz w:val="20"/>
          <w:szCs w:val="20"/>
        </w:rPr>
      </w:pPr>
      <w:r w:rsidRPr="008F1573">
        <w:rPr>
          <w:rFonts w:ascii="Calibri" w:hAnsi="Calibri"/>
          <w:sz w:val="20"/>
          <w:szCs w:val="20"/>
        </w:rPr>
        <w:t>Requires that the D intended to or deliberately created an a</w:t>
      </w:r>
      <w:r w:rsidR="009047B5" w:rsidRPr="008F1573">
        <w:rPr>
          <w:rFonts w:ascii="Calibri" w:hAnsi="Calibri"/>
          <w:sz w:val="20"/>
          <w:szCs w:val="20"/>
        </w:rPr>
        <w:t>pprehension of harm</w:t>
      </w:r>
    </w:p>
    <w:p w14:paraId="1990B087" w14:textId="367B805F" w:rsidR="00EB18D0" w:rsidRPr="008F1573" w:rsidRDefault="00EB18D0" w:rsidP="000E472F">
      <w:pPr>
        <w:pStyle w:val="NoteLevel1"/>
        <w:keepNext w:val="0"/>
        <w:numPr>
          <w:ilvl w:val="1"/>
          <w:numId w:val="26"/>
        </w:numPr>
        <w:rPr>
          <w:rFonts w:ascii="Calibri" w:hAnsi="Calibri"/>
          <w:sz w:val="20"/>
          <w:szCs w:val="20"/>
        </w:rPr>
      </w:pPr>
      <w:r w:rsidRPr="008F1573">
        <w:rPr>
          <w:rFonts w:ascii="Calibri" w:hAnsi="Calibri"/>
          <w:sz w:val="20"/>
          <w:szCs w:val="20"/>
        </w:rPr>
        <w:t xml:space="preserve">Must be </w:t>
      </w:r>
      <w:r w:rsidR="00B07E17" w:rsidRPr="008F1573">
        <w:rPr>
          <w:rFonts w:ascii="Calibri" w:hAnsi="Calibri"/>
          <w:sz w:val="20"/>
          <w:szCs w:val="20"/>
        </w:rPr>
        <w:t>reasonable</w:t>
      </w:r>
      <w:r w:rsidRPr="008F1573">
        <w:rPr>
          <w:rFonts w:ascii="Calibri" w:hAnsi="Calibri"/>
          <w:sz w:val="20"/>
          <w:szCs w:val="20"/>
        </w:rPr>
        <w:t xml:space="preserve"> apprehension on the part of the </w:t>
      </w:r>
      <w:r w:rsidR="00723D90" w:rsidRPr="008F1573">
        <w:rPr>
          <w:rFonts w:ascii="Calibri" w:hAnsi="Calibri"/>
          <w:sz w:val="20"/>
          <w:szCs w:val="20"/>
        </w:rPr>
        <w:t>P</w:t>
      </w:r>
      <w:r w:rsidR="009E509A" w:rsidRPr="008F1573">
        <w:rPr>
          <w:rFonts w:ascii="Calibri" w:hAnsi="Calibri"/>
          <w:sz w:val="20"/>
          <w:szCs w:val="20"/>
        </w:rPr>
        <w:t xml:space="preserve"> (objective standard)</w:t>
      </w:r>
      <w:r w:rsidRPr="008F1573">
        <w:rPr>
          <w:rFonts w:ascii="Calibri" w:hAnsi="Calibri"/>
          <w:sz w:val="20"/>
          <w:szCs w:val="20"/>
        </w:rPr>
        <w:t xml:space="preserve">, even if the </w:t>
      </w:r>
      <w:r w:rsidR="00723D90" w:rsidRPr="008F1573">
        <w:rPr>
          <w:rFonts w:ascii="Calibri" w:hAnsi="Calibri"/>
          <w:sz w:val="20"/>
          <w:szCs w:val="20"/>
        </w:rPr>
        <w:t>D</w:t>
      </w:r>
      <w:r w:rsidRPr="008F1573">
        <w:rPr>
          <w:rFonts w:ascii="Calibri" w:hAnsi="Calibri"/>
          <w:sz w:val="20"/>
          <w:szCs w:val="20"/>
        </w:rPr>
        <w:t xml:space="preserve"> didn’t mean it</w:t>
      </w:r>
    </w:p>
    <w:p w14:paraId="13210C5C" w14:textId="5BF552BC" w:rsidR="00B86C68" w:rsidRPr="008F1573" w:rsidRDefault="009822F9" w:rsidP="000E472F">
      <w:pPr>
        <w:pStyle w:val="NoteLevel1"/>
        <w:keepNext w:val="0"/>
        <w:numPr>
          <w:ilvl w:val="0"/>
          <w:numId w:val="26"/>
        </w:numPr>
        <w:rPr>
          <w:rFonts w:ascii="Calibri" w:hAnsi="Calibri"/>
          <w:sz w:val="20"/>
          <w:szCs w:val="20"/>
        </w:rPr>
      </w:pPr>
      <w:r w:rsidRPr="008F1573">
        <w:rPr>
          <w:rFonts w:ascii="Calibri" w:hAnsi="Calibri"/>
          <w:sz w:val="20"/>
          <w:szCs w:val="20"/>
        </w:rPr>
        <w:t>If assault is a prelude to battery then</w:t>
      </w:r>
      <w:r w:rsidR="008618B0" w:rsidRPr="008F1573">
        <w:rPr>
          <w:rFonts w:ascii="Calibri" w:hAnsi="Calibri"/>
          <w:sz w:val="20"/>
          <w:szCs w:val="20"/>
        </w:rPr>
        <w:t xml:space="preserve"> assaul</w:t>
      </w:r>
      <w:r w:rsidRPr="008F1573">
        <w:rPr>
          <w:rFonts w:ascii="Calibri" w:hAnsi="Calibri"/>
          <w:sz w:val="20"/>
          <w:szCs w:val="20"/>
        </w:rPr>
        <w:t>t is likely to be discussed</w:t>
      </w:r>
      <w:r w:rsidR="008618B0" w:rsidRPr="008F1573">
        <w:rPr>
          <w:rFonts w:ascii="Calibri" w:hAnsi="Calibri"/>
          <w:sz w:val="20"/>
          <w:szCs w:val="20"/>
        </w:rPr>
        <w:t xml:space="preserve"> superficially at trial; may impact damages</w:t>
      </w:r>
    </w:p>
    <w:p w14:paraId="473A1F8F" w14:textId="77777777" w:rsidR="003B07D6" w:rsidRPr="008F1573" w:rsidRDefault="003B07D6" w:rsidP="0067309C">
      <w:pPr>
        <w:pStyle w:val="NoteLevel1"/>
        <w:keepNext w:val="0"/>
        <w:numPr>
          <w:ilvl w:val="0"/>
          <w:numId w:val="0"/>
        </w:numPr>
        <w:rPr>
          <w:rFonts w:ascii="Calibri" w:hAnsi="Calibri"/>
          <w:color w:val="0000FF"/>
          <w:sz w:val="20"/>
          <w:szCs w:val="20"/>
        </w:rPr>
      </w:pPr>
    </w:p>
    <w:p w14:paraId="60D30E0E" w14:textId="4F9EE1DC" w:rsidR="008618B0" w:rsidRPr="008F1573" w:rsidRDefault="008618B0"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Holcombe v. Whitaker (1975 Ala</w:t>
      </w:r>
      <w:r w:rsidR="00BB0FF5" w:rsidRPr="008F1573">
        <w:rPr>
          <w:rFonts w:ascii="Calibri" w:hAnsi="Calibri"/>
          <w:color w:val="0000FF"/>
          <w:sz w:val="20"/>
          <w:szCs w:val="20"/>
        </w:rPr>
        <w:t>bama</w:t>
      </w:r>
      <w:r w:rsidRPr="008F1573">
        <w:rPr>
          <w:rFonts w:ascii="Calibri" w:hAnsi="Calibri"/>
          <w:color w:val="0000FF"/>
          <w:sz w:val="20"/>
          <w:szCs w:val="20"/>
        </w:rPr>
        <w:t>)</w:t>
      </w:r>
    </w:p>
    <w:tbl>
      <w:tblPr>
        <w:tblStyle w:val="TableGrid"/>
        <w:tblW w:w="0" w:type="auto"/>
        <w:tblLook w:val="04A0" w:firstRow="1" w:lastRow="0" w:firstColumn="1" w:lastColumn="0" w:noHBand="0" w:noVBand="1"/>
      </w:tblPr>
      <w:tblGrid>
        <w:gridCol w:w="1101"/>
        <w:gridCol w:w="9915"/>
      </w:tblGrid>
      <w:tr w:rsidR="00CC39CF" w:rsidRPr="008F1573" w14:paraId="7A689F29" w14:textId="77777777" w:rsidTr="00C354D1">
        <w:tc>
          <w:tcPr>
            <w:tcW w:w="1101" w:type="dxa"/>
          </w:tcPr>
          <w:p w14:paraId="6E964848"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64BA8F5" w14:textId="77777777" w:rsidR="00CC39CF" w:rsidRPr="008F1573" w:rsidRDefault="00CC39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filed for divorce; D offered repeated threats indicating “If you take me to court, I will kill you”. This included showing up at her apartment and attempting to beat down the door</w:t>
            </w:r>
          </w:p>
          <w:p w14:paraId="165FF5E2" w14:textId="27D01840" w:rsidR="00CC39CF" w:rsidRPr="008F1573" w:rsidRDefault="00CC39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Defence argued that it could not constitute an assault, because it was merely a conditional threat of violence and because no overt act was involved; threat was conditional and not immediate</w:t>
            </w:r>
          </w:p>
        </w:tc>
      </w:tr>
      <w:tr w:rsidR="00CC39CF" w:rsidRPr="008F1573" w14:paraId="56D21A4C" w14:textId="77777777" w:rsidTr="00C354D1">
        <w:tc>
          <w:tcPr>
            <w:tcW w:w="1101" w:type="dxa"/>
          </w:tcPr>
          <w:p w14:paraId="1AAEF3B7"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4C864DC" w14:textId="65D44CA3" w:rsidR="00CC39CF" w:rsidRPr="008F1573" w:rsidRDefault="00C4183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words standing alone</w:t>
            </w:r>
            <w:r w:rsidR="00C314B7" w:rsidRPr="008F1573">
              <w:rPr>
                <w:rFonts w:ascii="Calibri" w:hAnsi="Calibri"/>
                <w:sz w:val="20"/>
                <w:szCs w:val="20"/>
              </w:rPr>
              <w:t xml:space="preserve"> with no immediate apprehension</w:t>
            </w:r>
            <w:r w:rsidR="000319A1" w:rsidRPr="008F1573">
              <w:rPr>
                <w:rFonts w:ascii="Calibri" w:hAnsi="Calibri"/>
                <w:sz w:val="20"/>
                <w:szCs w:val="20"/>
              </w:rPr>
              <w:t xml:space="preserve"> of harm</w:t>
            </w:r>
            <w:r w:rsidR="00C314B7" w:rsidRPr="008F1573">
              <w:rPr>
                <w:rFonts w:ascii="Calibri" w:hAnsi="Calibri"/>
                <w:sz w:val="20"/>
                <w:szCs w:val="20"/>
              </w:rPr>
              <w:t xml:space="preserve"> constitute an assault?</w:t>
            </w:r>
          </w:p>
        </w:tc>
      </w:tr>
      <w:tr w:rsidR="00CC39CF" w:rsidRPr="008F1573" w14:paraId="00E56164" w14:textId="77777777" w:rsidTr="00C354D1">
        <w:tc>
          <w:tcPr>
            <w:tcW w:w="1101" w:type="dxa"/>
          </w:tcPr>
          <w:p w14:paraId="5547AF4C"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645597F" w14:textId="77777777" w:rsidR="00CC39CF" w:rsidRPr="008F1573" w:rsidRDefault="00C314B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this case, the D’s action of showing up at the P’s residence and banging down her door would constitute an overt act and therefore it could be an assault. Allowed the action to go to trial.</w:t>
            </w:r>
          </w:p>
          <w:p w14:paraId="3A1CE0B5" w14:textId="1F5E9406" w:rsidR="00C314B7" w:rsidRPr="008F1573" w:rsidRDefault="00B81A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Up to the jury to determine</w:t>
            </w:r>
            <w:r w:rsidR="00C314B7" w:rsidRPr="008F1573">
              <w:rPr>
                <w:rFonts w:ascii="Calibri" w:hAnsi="Calibri"/>
                <w:sz w:val="20"/>
                <w:szCs w:val="20"/>
              </w:rPr>
              <w:t xml:space="preserve"> whether the D had the apparent ability to effectuate the threatened act</w:t>
            </w:r>
          </w:p>
        </w:tc>
      </w:tr>
      <w:tr w:rsidR="00CC39CF" w:rsidRPr="008F1573" w14:paraId="57EF5C45" w14:textId="77777777" w:rsidTr="00C354D1">
        <w:tc>
          <w:tcPr>
            <w:tcW w:w="1101" w:type="dxa"/>
          </w:tcPr>
          <w:p w14:paraId="7AD5E070" w14:textId="1D8724FF"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A1021D8" w14:textId="5FAF8018" w:rsidR="00CC39CF" w:rsidRPr="008F1573" w:rsidRDefault="00C314B7"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An overt action is required in addition to words to constitute assault</w:t>
            </w:r>
          </w:p>
        </w:tc>
      </w:tr>
    </w:tbl>
    <w:p w14:paraId="2BD7375E" w14:textId="77777777" w:rsidR="003A07A8" w:rsidRPr="008F1573" w:rsidRDefault="003A07A8" w:rsidP="0067309C">
      <w:pPr>
        <w:pStyle w:val="NoteLevel1"/>
        <w:keepNext w:val="0"/>
        <w:numPr>
          <w:ilvl w:val="0"/>
          <w:numId w:val="0"/>
        </w:numPr>
        <w:rPr>
          <w:rFonts w:ascii="Calibri" w:hAnsi="Calibri"/>
          <w:sz w:val="20"/>
          <w:szCs w:val="20"/>
        </w:rPr>
      </w:pPr>
    </w:p>
    <w:p w14:paraId="7A73D9C0" w14:textId="0FCC808B" w:rsidR="003A07A8" w:rsidRPr="008F1573" w:rsidRDefault="003A07A8"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Police v. Greaves (1964 NZ</w:t>
      </w:r>
      <w:r w:rsidR="008643A1" w:rsidRPr="008F1573">
        <w:rPr>
          <w:rFonts w:ascii="Calibri" w:hAnsi="Calibri"/>
          <w:color w:val="0000FF"/>
          <w:sz w:val="20"/>
          <w:szCs w:val="20"/>
        </w:rPr>
        <w:t>LR</w:t>
      </w:r>
      <w:r w:rsidRPr="008F1573">
        <w:rPr>
          <w:rFonts w:ascii="Calibri" w:hAnsi="Calibri"/>
          <w:color w:val="0000FF"/>
          <w:sz w:val="20"/>
          <w:szCs w:val="20"/>
        </w:rPr>
        <w:t>)</w:t>
      </w:r>
    </w:p>
    <w:tbl>
      <w:tblPr>
        <w:tblStyle w:val="TableGrid"/>
        <w:tblW w:w="0" w:type="auto"/>
        <w:tblLook w:val="04A0" w:firstRow="1" w:lastRow="0" w:firstColumn="1" w:lastColumn="0" w:noHBand="0" w:noVBand="1"/>
      </w:tblPr>
      <w:tblGrid>
        <w:gridCol w:w="1101"/>
        <w:gridCol w:w="9915"/>
      </w:tblGrid>
      <w:tr w:rsidR="00CC39CF" w:rsidRPr="008F1573" w14:paraId="34E55179" w14:textId="77777777" w:rsidTr="00C354D1">
        <w:tc>
          <w:tcPr>
            <w:tcW w:w="1101" w:type="dxa"/>
          </w:tcPr>
          <w:p w14:paraId="14B3A633"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CEB34E8" w14:textId="77777777" w:rsidR="00953991" w:rsidRPr="008F1573" w:rsidRDefault="0095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Police showed up to a domestic violence call.  Inebriated D indicated “Don’t you bloody move.  You come a…step closer and you will get this straight through your…guts.” The constable continued and more threats were uttered</w:t>
            </w:r>
          </w:p>
          <w:p w14:paraId="4AFBB1EB" w14:textId="1DB76C6D" w:rsidR="00CC39CF" w:rsidRPr="008F1573" w:rsidRDefault="0095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Convicted of assault at the trial court, quashed by the Supreme Court. Heard by Court of Appeal.</w:t>
            </w:r>
          </w:p>
        </w:tc>
      </w:tr>
      <w:tr w:rsidR="00CC39CF" w:rsidRPr="008F1573" w14:paraId="0E170030" w14:textId="77777777" w:rsidTr="00C354D1">
        <w:tc>
          <w:tcPr>
            <w:tcW w:w="1101" w:type="dxa"/>
          </w:tcPr>
          <w:p w14:paraId="5C736546"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20111DC" w14:textId="11FD0020" w:rsidR="00CC39CF" w:rsidRPr="008F1573" w:rsidRDefault="001E221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verbal threat constitute an assault?</w:t>
            </w:r>
          </w:p>
        </w:tc>
      </w:tr>
      <w:tr w:rsidR="00CC39CF" w:rsidRPr="008F1573" w14:paraId="710B8142" w14:textId="77777777" w:rsidTr="00C354D1">
        <w:tc>
          <w:tcPr>
            <w:tcW w:w="1101" w:type="dxa"/>
          </w:tcPr>
          <w:p w14:paraId="236EEE0E"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27EC3D9" w14:textId="77777777" w:rsidR="00CC39CF" w:rsidRPr="008F1573" w:rsidRDefault="001E221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Ruled that holding a gun or a knife – indicating the “present ability to affect his purpose” – would cause the P to be in sufficient fear of harm</w:t>
            </w:r>
          </w:p>
          <w:p w14:paraId="71AF66E6" w14:textId="278D21A3" w:rsidR="001E2219" w:rsidRPr="008F1573" w:rsidRDefault="001E221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“There was a threat of violence exhibiting an intention to assault and…a present ability to carry the threat into execution.”</w:t>
            </w:r>
          </w:p>
        </w:tc>
      </w:tr>
      <w:tr w:rsidR="00CC39CF" w:rsidRPr="008F1573" w14:paraId="0B32E5FD" w14:textId="77777777" w:rsidTr="00C354D1">
        <w:tc>
          <w:tcPr>
            <w:tcW w:w="1101" w:type="dxa"/>
          </w:tcPr>
          <w:p w14:paraId="616ABCFB" w14:textId="77777777" w:rsidR="00CC39CF" w:rsidRPr="008F1573" w:rsidRDefault="00CC39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F1BC82D" w14:textId="5D8710D5" w:rsidR="00CC7CDF" w:rsidRPr="008F1573" w:rsidRDefault="00CC7CD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Coupled with conditional threats, the D’s immediate ability to carry out the treat will constitute an assault.</w:t>
            </w:r>
          </w:p>
          <w:p w14:paraId="56E0DAB3" w14:textId="4FA41073" w:rsidR="001E2219" w:rsidRPr="008F1573" w:rsidRDefault="001E221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Prosser: “It is the immediate physical threat which is important, rather than the manner in which it is conveyed.”</w:t>
            </w:r>
          </w:p>
        </w:tc>
      </w:tr>
    </w:tbl>
    <w:p w14:paraId="46E1A0F4" w14:textId="2D5C27CB" w:rsidR="00482DB0" w:rsidRPr="008F1573" w:rsidRDefault="00482DB0" w:rsidP="0067309C">
      <w:pPr>
        <w:pStyle w:val="NoteLevel1"/>
        <w:keepNext w:val="0"/>
        <w:numPr>
          <w:ilvl w:val="0"/>
          <w:numId w:val="0"/>
        </w:numPr>
        <w:jc w:val="right"/>
        <w:rPr>
          <w:rFonts w:ascii="Calibri" w:hAnsi="Calibri"/>
          <w:sz w:val="20"/>
          <w:szCs w:val="20"/>
        </w:rPr>
      </w:pPr>
    </w:p>
    <w:p w14:paraId="58E88A07" w14:textId="3FC38A08" w:rsidR="00482DB0" w:rsidRPr="008F1573" w:rsidRDefault="00DC7AE6" w:rsidP="0067309C">
      <w:pPr>
        <w:pStyle w:val="NoteLevel1"/>
        <w:keepNext w:val="0"/>
        <w:numPr>
          <w:ilvl w:val="0"/>
          <w:numId w:val="0"/>
        </w:numPr>
        <w:rPr>
          <w:rFonts w:ascii="Calibri" w:hAnsi="Calibri"/>
          <w:b/>
          <w:sz w:val="20"/>
          <w:szCs w:val="20"/>
        </w:rPr>
      </w:pPr>
      <w:r w:rsidRPr="008F1573">
        <w:rPr>
          <w:rFonts w:ascii="Calibri" w:hAnsi="Calibri"/>
          <w:b/>
          <w:sz w:val="20"/>
          <w:szCs w:val="20"/>
        </w:rPr>
        <w:t>3.6 False Imprisonment</w:t>
      </w:r>
    </w:p>
    <w:p w14:paraId="5DC66358" w14:textId="78275A78" w:rsidR="005D7204" w:rsidRPr="008F1573" w:rsidRDefault="000C29A2" w:rsidP="000E472F">
      <w:pPr>
        <w:pStyle w:val="NoteLevel1"/>
        <w:keepNext w:val="0"/>
        <w:numPr>
          <w:ilvl w:val="0"/>
          <w:numId w:val="19"/>
        </w:numPr>
        <w:rPr>
          <w:rFonts w:ascii="Calibri" w:hAnsi="Calibri"/>
          <w:sz w:val="20"/>
          <w:szCs w:val="20"/>
        </w:rPr>
      </w:pPr>
      <w:r w:rsidRPr="008F1573">
        <w:rPr>
          <w:rFonts w:ascii="Calibri" w:hAnsi="Calibri"/>
          <w:sz w:val="20"/>
          <w:szCs w:val="20"/>
        </w:rPr>
        <w:t>Situations in which an individual’s moveme</w:t>
      </w:r>
      <w:r w:rsidR="0096433F" w:rsidRPr="008F1573">
        <w:rPr>
          <w:rFonts w:ascii="Calibri" w:hAnsi="Calibri"/>
          <w:sz w:val="20"/>
          <w:szCs w:val="20"/>
        </w:rPr>
        <w:t>nt is intentionally restrained</w:t>
      </w:r>
    </w:p>
    <w:p w14:paraId="44D666DC" w14:textId="7D778317" w:rsidR="0096433F" w:rsidRPr="008F1573" w:rsidRDefault="0096433F" w:rsidP="000E472F">
      <w:pPr>
        <w:pStyle w:val="NoteLevel1"/>
        <w:keepNext w:val="0"/>
        <w:numPr>
          <w:ilvl w:val="1"/>
          <w:numId w:val="19"/>
        </w:numPr>
        <w:rPr>
          <w:rFonts w:ascii="Calibri" w:hAnsi="Calibri"/>
          <w:sz w:val="20"/>
          <w:szCs w:val="20"/>
        </w:rPr>
      </w:pPr>
      <w:r w:rsidRPr="008F1573">
        <w:rPr>
          <w:rFonts w:ascii="Calibri" w:hAnsi="Calibri"/>
          <w:sz w:val="20"/>
          <w:szCs w:val="20"/>
        </w:rPr>
        <w:t xml:space="preserve">Does not turn on force; only the </w:t>
      </w:r>
      <w:r w:rsidRPr="008F1573">
        <w:rPr>
          <w:rFonts w:ascii="Calibri" w:hAnsi="Calibri"/>
          <w:sz w:val="20"/>
          <w:szCs w:val="20"/>
          <w:u w:val="single"/>
        </w:rPr>
        <w:t>effect</w:t>
      </w:r>
      <w:r w:rsidRPr="008F1573">
        <w:rPr>
          <w:rFonts w:ascii="Calibri" w:hAnsi="Calibri"/>
          <w:sz w:val="20"/>
          <w:szCs w:val="20"/>
        </w:rPr>
        <w:t xml:space="preserve"> of the </w:t>
      </w:r>
      <w:r w:rsidR="00723D90" w:rsidRPr="008F1573">
        <w:rPr>
          <w:rFonts w:ascii="Calibri" w:hAnsi="Calibri"/>
          <w:sz w:val="20"/>
          <w:szCs w:val="20"/>
        </w:rPr>
        <w:t>D</w:t>
      </w:r>
      <w:r w:rsidRPr="008F1573">
        <w:rPr>
          <w:rFonts w:ascii="Calibri" w:hAnsi="Calibri"/>
          <w:sz w:val="20"/>
          <w:szCs w:val="20"/>
        </w:rPr>
        <w:t>s actions or words</w:t>
      </w:r>
    </w:p>
    <w:p w14:paraId="1499DA1B" w14:textId="77777777" w:rsidR="00AF7FC7" w:rsidRPr="008F1573" w:rsidRDefault="00AF7FC7" w:rsidP="000E472F">
      <w:pPr>
        <w:pStyle w:val="NoteLevel1"/>
        <w:keepNext w:val="0"/>
        <w:numPr>
          <w:ilvl w:val="1"/>
          <w:numId w:val="19"/>
        </w:numPr>
        <w:rPr>
          <w:rFonts w:ascii="Calibri" w:hAnsi="Calibri"/>
          <w:sz w:val="20"/>
          <w:szCs w:val="20"/>
        </w:rPr>
      </w:pPr>
      <w:r w:rsidRPr="008F1573">
        <w:rPr>
          <w:rFonts w:ascii="Calibri" w:hAnsi="Calibri"/>
          <w:sz w:val="20"/>
          <w:szCs w:val="20"/>
        </w:rPr>
        <w:t>Must be total confinement; even if only for a short period of time</w:t>
      </w:r>
    </w:p>
    <w:p w14:paraId="18C696FC" w14:textId="541D0089" w:rsidR="005D7204" w:rsidRPr="008F1573" w:rsidRDefault="005D7204" w:rsidP="000E472F">
      <w:pPr>
        <w:pStyle w:val="NoteLevel1"/>
        <w:keepNext w:val="0"/>
        <w:numPr>
          <w:ilvl w:val="0"/>
          <w:numId w:val="19"/>
        </w:numPr>
        <w:rPr>
          <w:rFonts w:ascii="Calibri" w:hAnsi="Calibri"/>
          <w:sz w:val="20"/>
          <w:szCs w:val="20"/>
        </w:rPr>
      </w:pPr>
      <w:r w:rsidRPr="008F1573">
        <w:rPr>
          <w:rFonts w:ascii="Calibri" w:hAnsi="Calibri"/>
          <w:sz w:val="20"/>
          <w:szCs w:val="20"/>
        </w:rPr>
        <w:t>False imprisonment depends on:</w:t>
      </w:r>
    </w:p>
    <w:p w14:paraId="57779EDD" w14:textId="77777777" w:rsidR="00AF7FC7" w:rsidRPr="008F1573" w:rsidRDefault="00AF7FC7" w:rsidP="000E472F">
      <w:pPr>
        <w:pStyle w:val="NoteLevel1"/>
        <w:keepNext w:val="0"/>
        <w:numPr>
          <w:ilvl w:val="1"/>
          <w:numId w:val="19"/>
        </w:numPr>
        <w:rPr>
          <w:rFonts w:ascii="Calibri" w:hAnsi="Calibri"/>
          <w:sz w:val="20"/>
          <w:szCs w:val="20"/>
        </w:rPr>
      </w:pPr>
      <w:r w:rsidRPr="008F1573">
        <w:rPr>
          <w:rFonts w:ascii="Calibri" w:hAnsi="Calibri"/>
          <w:sz w:val="20"/>
          <w:szCs w:val="20"/>
        </w:rPr>
        <w:t>Where there is in fact detention</w:t>
      </w:r>
    </w:p>
    <w:p w14:paraId="21B616C9" w14:textId="77777777" w:rsidR="00AF7FC7" w:rsidRPr="008F1573" w:rsidRDefault="00AF7FC7" w:rsidP="000E472F">
      <w:pPr>
        <w:pStyle w:val="NoteLevel1"/>
        <w:keepNext w:val="0"/>
        <w:numPr>
          <w:ilvl w:val="1"/>
          <w:numId w:val="19"/>
        </w:numPr>
        <w:rPr>
          <w:rFonts w:ascii="Calibri" w:hAnsi="Calibri"/>
          <w:sz w:val="20"/>
          <w:szCs w:val="20"/>
        </w:rPr>
      </w:pPr>
      <w:r w:rsidRPr="008F1573">
        <w:rPr>
          <w:rFonts w:ascii="Calibri" w:hAnsi="Calibri"/>
          <w:sz w:val="20"/>
          <w:szCs w:val="20"/>
        </w:rPr>
        <w:t>Whether that detention was authorized by law or by the detainee’s consent</w:t>
      </w:r>
    </w:p>
    <w:p w14:paraId="1B9BBF81" w14:textId="77777777" w:rsidR="008264D9" w:rsidRPr="008F1573" w:rsidRDefault="008264D9" w:rsidP="0067309C">
      <w:pPr>
        <w:pStyle w:val="NoteLevel1"/>
        <w:keepNext w:val="0"/>
        <w:numPr>
          <w:ilvl w:val="0"/>
          <w:numId w:val="0"/>
        </w:numPr>
        <w:rPr>
          <w:rFonts w:ascii="Calibri" w:hAnsi="Calibri"/>
          <w:sz w:val="20"/>
          <w:szCs w:val="20"/>
        </w:rPr>
      </w:pPr>
    </w:p>
    <w:p w14:paraId="410E6CEA" w14:textId="5C8B87F8" w:rsidR="008264D9" w:rsidRPr="008F1573" w:rsidRDefault="008264D9"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Bird v. Jones (1845 QB)</w:t>
      </w:r>
    </w:p>
    <w:tbl>
      <w:tblPr>
        <w:tblStyle w:val="TableGrid"/>
        <w:tblW w:w="0" w:type="auto"/>
        <w:tblLook w:val="04A0" w:firstRow="1" w:lastRow="0" w:firstColumn="1" w:lastColumn="0" w:noHBand="0" w:noVBand="1"/>
      </w:tblPr>
      <w:tblGrid>
        <w:gridCol w:w="1101"/>
        <w:gridCol w:w="9915"/>
      </w:tblGrid>
      <w:tr w:rsidR="00C354D1" w:rsidRPr="008F1573" w14:paraId="79FB7BA3" w14:textId="77777777" w:rsidTr="00C354D1">
        <w:tc>
          <w:tcPr>
            <w:tcW w:w="1101" w:type="dxa"/>
          </w:tcPr>
          <w:p w14:paraId="2EA47D67" w14:textId="77777777" w:rsidR="00C354D1" w:rsidRPr="008F1573" w:rsidRDefault="00C354D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5067203" w14:textId="4905CF72" w:rsidR="00C354D1" w:rsidRPr="008F1573" w:rsidRDefault="00C354D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 public </w:t>
            </w:r>
            <w:r w:rsidR="00471642" w:rsidRPr="008F1573">
              <w:rPr>
                <w:rFonts w:ascii="Calibri" w:hAnsi="Calibri"/>
                <w:sz w:val="20"/>
                <w:szCs w:val="20"/>
              </w:rPr>
              <w:t>bridge</w:t>
            </w:r>
            <w:r w:rsidRPr="008F1573">
              <w:rPr>
                <w:rFonts w:ascii="Calibri" w:hAnsi="Calibri"/>
                <w:sz w:val="20"/>
                <w:szCs w:val="20"/>
              </w:rPr>
              <w:t xml:space="preserve"> was closed down by a private individual for spectators of a boat race. Bird climbed over the fence; D (a policeman) stops him and prevents him from going further down the road</w:t>
            </w:r>
          </w:p>
          <w:p w14:paraId="49BF4C64" w14:textId="77777777" w:rsidR="00C354D1" w:rsidRPr="008F1573" w:rsidRDefault="00C354D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asserted that P was at liberty to go in any other direction and that no actual force or restraint was used</w:t>
            </w:r>
          </w:p>
          <w:p w14:paraId="776BB494" w14:textId="15305D03" w:rsidR="00C354D1" w:rsidRPr="008F1573" w:rsidRDefault="00C354D1" w:rsidP="000E472F">
            <w:pPr>
              <w:pStyle w:val="NoteLevel2"/>
              <w:keepNext w:val="0"/>
              <w:numPr>
                <w:ilvl w:val="0"/>
                <w:numId w:val="62"/>
              </w:numPr>
              <w:ind w:left="175" w:hanging="120"/>
              <w:rPr>
                <w:rFonts w:ascii="Calibri" w:hAnsi="Calibri"/>
                <w:sz w:val="20"/>
                <w:szCs w:val="20"/>
              </w:rPr>
            </w:pPr>
            <w:r w:rsidRPr="008F1573">
              <w:rPr>
                <w:rFonts w:ascii="Calibri" w:hAnsi="Calibri" w:cs="Arial"/>
                <w:color w:val="000000"/>
                <w:sz w:val="20"/>
                <w:szCs w:val="20"/>
              </w:rPr>
              <w:t>Bird sued Jones for false imprisonment</w:t>
            </w:r>
          </w:p>
        </w:tc>
      </w:tr>
      <w:tr w:rsidR="00C354D1" w:rsidRPr="008F1573" w14:paraId="48FCC2C8" w14:textId="77777777" w:rsidTr="00C354D1">
        <w:tc>
          <w:tcPr>
            <w:tcW w:w="1101" w:type="dxa"/>
          </w:tcPr>
          <w:p w14:paraId="3FC30F61" w14:textId="77777777" w:rsidR="00C354D1" w:rsidRPr="008F1573" w:rsidRDefault="00C354D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931DD1F" w14:textId="6A590555" w:rsidR="00C354D1" w:rsidRPr="008F1573" w:rsidRDefault="00C354D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party be liable for false imprisonment if he only partially restricts the movement of another in such a way that a way out is available?</w:t>
            </w:r>
          </w:p>
        </w:tc>
      </w:tr>
      <w:tr w:rsidR="00C354D1" w:rsidRPr="008F1573" w14:paraId="7AB535B5" w14:textId="77777777" w:rsidTr="00C354D1">
        <w:tc>
          <w:tcPr>
            <w:tcW w:w="1101" w:type="dxa"/>
          </w:tcPr>
          <w:p w14:paraId="23C9484D" w14:textId="77777777" w:rsidR="00C354D1" w:rsidRPr="008F1573" w:rsidRDefault="00C354D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0913DE0" w14:textId="7C24CF62" w:rsidR="00C354D1" w:rsidRPr="008F1573" w:rsidRDefault="0076085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 </w:t>
            </w:r>
            <w:r w:rsidR="00C354D1" w:rsidRPr="008F1573">
              <w:rPr>
                <w:rFonts w:ascii="Calibri" w:hAnsi="Calibri"/>
                <w:sz w:val="20"/>
                <w:szCs w:val="20"/>
              </w:rPr>
              <w:t xml:space="preserve">Majority argue </w:t>
            </w:r>
            <w:r w:rsidR="00421F50" w:rsidRPr="008F1573">
              <w:rPr>
                <w:rFonts w:ascii="Calibri" w:hAnsi="Calibri"/>
                <w:sz w:val="20"/>
                <w:szCs w:val="20"/>
              </w:rPr>
              <w:t>this</w:t>
            </w:r>
            <w:r w:rsidR="00C354D1" w:rsidRPr="008F1573">
              <w:rPr>
                <w:rFonts w:ascii="Calibri" w:hAnsi="Calibri"/>
                <w:sz w:val="20"/>
                <w:szCs w:val="20"/>
              </w:rPr>
              <w:t xml:space="preserve"> c</w:t>
            </w:r>
            <w:r w:rsidR="00421F50" w:rsidRPr="008F1573">
              <w:rPr>
                <w:rFonts w:ascii="Calibri" w:hAnsi="Calibri"/>
                <w:sz w:val="20"/>
                <w:szCs w:val="20"/>
              </w:rPr>
              <w:t>onfounds partial obstruction &amp;</w:t>
            </w:r>
            <w:r w:rsidR="00C354D1" w:rsidRPr="008F1573">
              <w:rPr>
                <w:rFonts w:ascii="Calibri" w:hAnsi="Calibri"/>
                <w:sz w:val="20"/>
                <w:szCs w:val="20"/>
              </w:rPr>
              <w:t xml:space="preserve"> distur</w:t>
            </w:r>
            <w:r w:rsidR="00421F50" w:rsidRPr="008F1573">
              <w:rPr>
                <w:rFonts w:ascii="Calibri" w:hAnsi="Calibri"/>
                <w:sz w:val="20"/>
                <w:szCs w:val="20"/>
              </w:rPr>
              <w:t>bance with total obstruction &amp;</w:t>
            </w:r>
            <w:r w:rsidR="00C354D1" w:rsidRPr="008F1573">
              <w:rPr>
                <w:rFonts w:ascii="Calibri" w:hAnsi="Calibri"/>
                <w:sz w:val="20"/>
                <w:szCs w:val="20"/>
              </w:rPr>
              <w:t xml:space="preserve"> detention</w:t>
            </w:r>
          </w:p>
          <w:p w14:paraId="5EFF6588" w14:textId="77777777" w:rsidR="00C354D1" w:rsidRPr="008F1573" w:rsidRDefault="00C354D1" w:rsidP="000E472F">
            <w:pPr>
              <w:pStyle w:val="NoteLevel1"/>
              <w:keepNext w:val="0"/>
              <w:numPr>
                <w:ilvl w:val="1"/>
                <w:numId w:val="28"/>
              </w:numPr>
              <w:ind w:left="600" w:hanging="273"/>
              <w:rPr>
                <w:rFonts w:ascii="Calibri" w:hAnsi="Calibri"/>
                <w:sz w:val="20"/>
                <w:szCs w:val="20"/>
              </w:rPr>
            </w:pPr>
            <w:r w:rsidRPr="008F1573">
              <w:rPr>
                <w:rFonts w:ascii="Calibri" w:hAnsi="Calibri"/>
                <w:sz w:val="20"/>
                <w:szCs w:val="20"/>
              </w:rPr>
              <w:t>False imprisonment is not a mere loss of power; “includes the notion of restraint within some limits defined by a will or power exterior to our own”</w:t>
            </w:r>
          </w:p>
          <w:p w14:paraId="06E7043A" w14:textId="77777777" w:rsidR="00C354D1" w:rsidRPr="008F1573" w:rsidRDefault="00C354D1" w:rsidP="000E472F">
            <w:pPr>
              <w:pStyle w:val="NoteLevel1"/>
              <w:keepNext w:val="0"/>
              <w:numPr>
                <w:ilvl w:val="1"/>
                <w:numId w:val="28"/>
              </w:numPr>
              <w:ind w:left="600" w:hanging="273"/>
              <w:rPr>
                <w:rFonts w:ascii="Calibri" w:hAnsi="Calibri"/>
                <w:sz w:val="20"/>
                <w:szCs w:val="20"/>
              </w:rPr>
            </w:pPr>
            <w:r w:rsidRPr="008F1573">
              <w:rPr>
                <w:rFonts w:ascii="Calibri" w:eastAsia="Times New Roman" w:hAnsi="Calibri" w:cs="Arial"/>
                <w:color w:val="000000"/>
                <w:sz w:val="20"/>
                <w:szCs w:val="20"/>
                <w:shd w:val="clear" w:color="auto" w:fill="F3F5F4"/>
              </w:rPr>
              <w:t>A prison may have boundaries that are large or narrow, visible or tangible, moveable or fixed, but it must have some boundary.</w:t>
            </w:r>
          </w:p>
          <w:p w14:paraId="6799E0A3" w14:textId="77777777" w:rsidR="00C354D1" w:rsidRPr="008F1573" w:rsidRDefault="00C354D1" w:rsidP="000E472F">
            <w:pPr>
              <w:pStyle w:val="NoteLevel1"/>
              <w:keepNext w:val="0"/>
              <w:numPr>
                <w:ilvl w:val="1"/>
                <w:numId w:val="28"/>
              </w:numPr>
              <w:ind w:left="600" w:hanging="273"/>
              <w:rPr>
                <w:rFonts w:ascii="Calibri" w:hAnsi="Calibri"/>
                <w:color w:val="FF6600"/>
                <w:sz w:val="20"/>
                <w:szCs w:val="20"/>
              </w:rPr>
            </w:pPr>
            <w:r w:rsidRPr="008F1573">
              <w:rPr>
                <w:rFonts w:ascii="Calibri" w:hAnsi="Calibri"/>
                <w:color w:val="FF6600"/>
                <w:sz w:val="20"/>
                <w:szCs w:val="20"/>
              </w:rPr>
              <w:t>Obstruction of passage was not a sufficient deprivation of liberty to constitute imprisonment</w:t>
            </w:r>
          </w:p>
          <w:p w14:paraId="11C4B9B7" w14:textId="236D36E7" w:rsidR="00C354D1" w:rsidRPr="008F1573" w:rsidRDefault="00C354D1" w:rsidP="000E472F">
            <w:pPr>
              <w:pStyle w:val="NoteLevel1"/>
              <w:keepNext w:val="0"/>
              <w:numPr>
                <w:ilvl w:val="1"/>
                <w:numId w:val="28"/>
              </w:numPr>
              <w:ind w:left="600" w:hanging="273"/>
              <w:rPr>
                <w:rFonts w:ascii="Calibri" w:hAnsi="Calibri"/>
                <w:sz w:val="20"/>
                <w:szCs w:val="20"/>
              </w:rPr>
            </w:pPr>
            <w:r w:rsidRPr="008F1573">
              <w:rPr>
                <w:rFonts w:ascii="Calibri" w:hAnsi="Calibri"/>
                <w:sz w:val="20"/>
                <w:szCs w:val="20"/>
              </w:rPr>
              <w:t>Opted for the narrower position; the dissenting judge’s theory would mean any kind of unlawful obstruction would be actionable in false imprisonment</w:t>
            </w:r>
          </w:p>
          <w:p w14:paraId="4119265F" w14:textId="35A9EDD0" w:rsidR="0076085E" w:rsidRPr="008F1573" w:rsidRDefault="00F3157A" w:rsidP="000E472F">
            <w:pPr>
              <w:pStyle w:val="NoteLevel2"/>
              <w:keepNext w:val="0"/>
              <w:numPr>
                <w:ilvl w:val="0"/>
                <w:numId w:val="28"/>
              </w:numPr>
              <w:ind w:left="175" w:hanging="120"/>
              <w:rPr>
                <w:rFonts w:ascii="Calibri" w:hAnsi="Calibri"/>
                <w:sz w:val="20"/>
                <w:szCs w:val="20"/>
              </w:rPr>
            </w:pPr>
            <w:r w:rsidRPr="008F1573">
              <w:rPr>
                <w:rFonts w:ascii="Calibri" w:hAnsi="Calibri"/>
                <w:sz w:val="20"/>
                <w:szCs w:val="20"/>
              </w:rPr>
              <w:t xml:space="preserve">Dissent </w:t>
            </w:r>
            <w:r w:rsidR="0076085E" w:rsidRPr="008F1573">
              <w:rPr>
                <w:rFonts w:ascii="Calibri" w:hAnsi="Calibri"/>
                <w:sz w:val="20"/>
                <w:szCs w:val="20"/>
              </w:rPr>
              <w:t>argued that partial containment and preventing the P from where he is going is enough for an action in false imprisonment</w:t>
            </w:r>
          </w:p>
          <w:p w14:paraId="7FC5F097" w14:textId="77777777" w:rsidR="0076085E" w:rsidRPr="008F1573" w:rsidRDefault="0076085E" w:rsidP="000E472F">
            <w:pPr>
              <w:pStyle w:val="NoteLevel2"/>
              <w:keepNext w:val="0"/>
              <w:numPr>
                <w:ilvl w:val="1"/>
                <w:numId w:val="28"/>
              </w:numPr>
              <w:ind w:left="600" w:hanging="273"/>
              <w:rPr>
                <w:rFonts w:ascii="Calibri" w:hAnsi="Calibri"/>
                <w:sz w:val="20"/>
                <w:szCs w:val="20"/>
              </w:rPr>
            </w:pPr>
            <w:r w:rsidRPr="008F1573">
              <w:rPr>
                <w:rFonts w:ascii="Calibri" w:hAnsi="Calibri"/>
                <w:sz w:val="20"/>
                <w:szCs w:val="20"/>
              </w:rPr>
              <w:t>Company was unlawfully obstructing a public way for their own purpose</w:t>
            </w:r>
          </w:p>
          <w:p w14:paraId="7BE77D0C" w14:textId="2A8CD62C" w:rsidR="0076085E" w:rsidRPr="008F1573" w:rsidRDefault="0076085E" w:rsidP="000E472F">
            <w:pPr>
              <w:pStyle w:val="NoteLevel2"/>
              <w:keepNext w:val="0"/>
              <w:numPr>
                <w:ilvl w:val="0"/>
                <w:numId w:val="28"/>
              </w:numPr>
              <w:ind w:left="175" w:hanging="120"/>
              <w:rPr>
                <w:rFonts w:ascii="Calibri" w:hAnsi="Calibri"/>
                <w:sz w:val="20"/>
                <w:szCs w:val="20"/>
              </w:rPr>
            </w:pPr>
            <w:r w:rsidRPr="008F1573">
              <w:rPr>
                <w:rFonts w:ascii="Calibri" w:hAnsi="Calibri"/>
                <w:sz w:val="20"/>
                <w:szCs w:val="20"/>
              </w:rPr>
              <w:t>Pleadings were not concerned with the amount of inconvenience the P was (or would be) expected to endure in choosing alternate routes; could be another reason for narrowly defining the case</w:t>
            </w:r>
          </w:p>
        </w:tc>
      </w:tr>
      <w:tr w:rsidR="00C354D1" w:rsidRPr="008F1573" w14:paraId="2821B195" w14:textId="77777777" w:rsidTr="00C354D1">
        <w:tc>
          <w:tcPr>
            <w:tcW w:w="1101" w:type="dxa"/>
          </w:tcPr>
          <w:p w14:paraId="14DA66CE" w14:textId="77777777" w:rsidR="00C354D1" w:rsidRPr="008F1573" w:rsidRDefault="00C354D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3B3E8BA" w14:textId="7341940B" w:rsidR="00B96A44" w:rsidRPr="008F1573" w:rsidRDefault="00B96A4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False imprisonment requires that the P establish the source of the confinement or boundaries – can be large or narrow visible or tangible, moveable or fixed.</w:t>
            </w:r>
          </w:p>
          <w:p w14:paraId="19A69EAA" w14:textId="0939D3D4" w:rsidR="0076085E" w:rsidRPr="008F1573" w:rsidRDefault="00B96A4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Mere obstruction of passage is not sufficient; requires total restraint.</w:t>
            </w:r>
          </w:p>
        </w:tc>
      </w:tr>
    </w:tbl>
    <w:p w14:paraId="397994B7" w14:textId="5BA29C65" w:rsidR="0076085E" w:rsidRPr="008F1573" w:rsidRDefault="0076085E" w:rsidP="0067309C">
      <w:pPr>
        <w:pStyle w:val="NoteLevel1"/>
        <w:keepNext w:val="0"/>
        <w:numPr>
          <w:ilvl w:val="0"/>
          <w:numId w:val="0"/>
        </w:numPr>
        <w:rPr>
          <w:rFonts w:ascii="Calibri" w:hAnsi="Calibri"/>
          <w:sz w:val="20"/>
          <w:szCs w:val="20"/>
        </w:rPr>
      </w:pPr>
    </w:p>
    <w:p w14:paraId="55823EAF" w14:textId="00ABABED" w:rsidR="00095A92" w:rsidRPr="008F1573" w:rsidRDefault="00095A92" w:rsidP="0067309C">
      <w:pPr>
        <w:pStyle w:val="NoteLevel1"/>
        <w:keepNext w:val="0"/>
        <w:numPr>
          <w:ilvl w:val="0"/>
          <w:numId w:val="0"/>
        </w:numPr>
        <w:rPr>
          <w:rFonts w:ascii="Calibri" w:hAnsi="Calibri"/>
          <w:sz w:val="20"/>
          <w:szCs w:val="20"/>
        </w:rPr>
      </w:pPr>
      <w:r w:rsidRPr="008F1573">
        <w:rPr>
          <w:rFonts w:ascii="Calibri" w:hAnsi="Calibri"/>
          <w:sz w:val="20"/>
          <w:szCs w:val="20"/>
        </w:rPr>
        <w:t>Notes &amp; Questions</w:t>
      </w:r>
    </w:p>
    <w:p w14:paraId="764A94F6" w14:textId="13C98FA6" w:rsidR="00220B9B" w:rsidRPr="008F1573" w:rsidRDefault="00446E24" w:rsidP="000E472F">
      <w:pPr>
        <w:pStyle w:val="NoteLevel1"/>
        <w:keepNext w:val="0"/>
        <w:numPr>
          <w:ilvl w:val="0"/>
          <w:numId w:val="28"/>
        </w:numPr>
        <w:rPr>
          <w:rFonts w:ascii="Calibri" w:hAnsi="Calibri"/>
          <w:sz w:val="20"/>
          <w:szCs w:val="20"/>
        </w:rPr>
      </w:pPr>
      <w:r w:rsidRPr="008F1573">
        <w:rPr>
          <w:rFonts w:ascii="Calibri" w:hAnsi="Calibri"/>
          <w:sz w:val="20"/>
          <w:szCs w:val="20"/>
        </w:rPr>
        <w:t>FI r</w:t>
      </w:r>
      <w:r w:rsidR="00BD3070" w:rsidRPr="008F1573">
        <w:rPr>
          <w:rFonts w:ascii="Calibri" w:hAnsi="Calibri"/>
          <w:sz w:val="20"/>
          <w:szCs w:val="20"/>
        </w:rPr>
        <w:t>equires that an individual i</w:t>
      </w:r>
      <w:r w:rsidR="0062616F" w:rsidRPr="008F1573">
        <w:rPr>
          <w:rFonts w:ascii="Calibri" w:hAnsi="Calibri"/>
          <w:sz w:val="20"/>
          <w:szCs w:val="20"/>
        </w:rPr>
        <w:t>nten</w:t>
      </w:r>
      <w:r w:rsidR="00220B9B" w:rsidRPr="008F1573">
        <w:rPr>
          <w:rFonts w:ascii="Calibri" w:hAnsi="Calibri"/>
          <w:sz w:val="20"/>
          <w:szCs w:val="20"/>
        </w:rPr>
        <w:t>t</w:t>
      </w:r>
      <w:r w:rsidR="0062616F" w:rsidRPr="008F1573">
        <w:rPr>
          <w:rFonts w:ascii="Calibri" w:hAnsi="Calibri"/>
          <w:sz w:val="20"/>
          <w:szCs w:val="20"/>
        </w:rPr>
        <w:t>ion</w:t>
      </w:r>
      <w:r w:rsidR="00BD3070" w:rsidRPr="008F1573">
        <w:rPr>
          <w:rFonts w:ascii="Calibri" w:hAnsi="Calibri"/>
          <w:sz w:val="20"/>
          <w:szCs w:val="20"/>
        </w:rPr>
        <w:t>ally prevents</w:t>
      </w:r>
      <w:r w:rsidR="00220B9B" w:rsidRPr="008F1573">
        <w:rPr>
          <w:rFonts w:ascii="Calibri" w:hAnsi="Calibri"/>
          <w:sz w:val="20"/>
          <w:szCs w:val="20"/>
        </w:rPr>
        <w:t xml:space="preserve"> someone from leaving a space</w:t>
      </w:r>
      <w:r w:rsidR="00095A92" w:rsidRPr="008F1573">
        <w:rPr>
          <w:rFonts w:ascii="Calibri" w:hAnsi="Calibri"/>
          <w:sz w:val="20"/>
          <w:szCs w:val="20"/>
        </w:rPr>
        <w:t xml:space="preserve"> – but does a window</w:t>
      </w:r>
      <w:r w:rsidR="00F106E4" w:rsidRPr="008F1573">
        <w:rPr>
          <w:rFonts w:ascii="Calibri" w:hAnsi="Calibri"/>
          <w:sz w:val="20"/>
          <w:szCs w:val="20"/>
        </w:rPr>
        <w:t xml:space="preserve"> (or </w:t>
      </w:r>
      <w:r w:rsidR="00BD3070" w:rsidRPr="008F1573">
        <w:rPr>
          <w:rFonts w:ascii="Calibri" w:hAnsi="Calibri"/>
          <w:sz w:val="20"/>
          <w:szCs w:val="20"/>
        </w:rPr>
        <w:t xml:space="preserve">another </w:t>
      </w:r>
      <w:r w:rsidR="00F106E4" w:rsidRPr="008F1573">
        <w:rPr>
          <w:rFonts w:ascii="Calibri" w:hAnsi="Calibri"/>
          <w:sz w:val="20"/>
          <w:szCs w:val="20"/>
        </w:rPr>
        <w:t>unreasonable means)</w:t>
      </w:r>
      <w:r w:rsidR="00095A92" w:rsidRPr="008F1573">
        <w:rPr>
          <w:rFonts w:ascii="Calibri" w:hAnsi="Calibri"/>
          <w:sz w:val="20"/>
          <w:szCs w:val="20"/>
        </w:rPr>
        <w:t xml:space="preserve"> count as an ‘avenue of escape’?</w:t>
      </w:r>
    </w:p>
    <w:p w14:paraId="79A8CABF" w14:textId="65C4F0DA" w:rsidR="009B32A1" w:rsidRPr="008F1573" w:rsidRDefault="009B32A1" w:rsidP="000E472F">
      <w:pPr>
        <w:pStyle w:val="NoteLevel1"/>
        <w:keepNext w:val="0"/>
        <w:numPr>
          <w:ilvl w:val="0"/>
          <w:numId w:val="28"/>
        </w:numPr>
        <w:rPr>
          <w:rFonts w:ascii="Calibri" w:hAnsi="Calibri"/>
          <w:sz w:val="20"/>
          <w:szCs w:val="20"/>
        </w:rPr>
      </w:pPr>
      <w:r w:rsidRPr="008F1573">
        <w:rPr>
          <w:rFonts w:ascii="Calibri" w:hAnsi="Calibri"/>
          <w:sz w:val="20"/>
          <w:szCs w:val="20"/>
        </w:rPr>
        <w:t xml:space="preserve">False imprisonment can be committed </w:t>
      </w:r>
      <w:r w:rsidR="00A66E9E" w:rsidRPr="008F1573">
        <w:rPr>
          <w:rFonts w:ascii="Calibri" w:hAnsi="Calibri"/>
          <w:sz w:val="20"/>
          <w:szCs w:val="20"/>
        </w:rPr>
        <w:t>if you’re not presently</w:t>
      </w:r>
      <w:r w:rsidR="00DE6FC8" w:rsidRPr="008F1573">
        <w:rPr>
          <w:rFonts w:ascii="Calibri" w:hAnsi="Calibri"/>
          <w:sz w:val="20"/>
          <w:szCs w:val="20"/>
        </w:rPr>
        <w:t xml:space="preserve"> aware that you’re </w:t>
      </w:r>
      <w:r w:rsidR="00982A4F" w:rsidRPr="008F1573">
        <w:rPr>
          <w:rFonts w:ascii="Calibri" w:hAnsi="Calibri"/>
          <w:sz w:val="20"/>
          <w:szCs w:val="20"/>
        </w:rPr>
        <w:t>imprisoned (p. 73).</w:t>
      </w:r>
    </w:p>
    <w:p w14:paraId="0B0FC38E" w14:textId="1BDC5548" w:rsidR="00F22F55" w:rsidRPr="008F1573" w:rsidRDefault="00EE2EC6" w:rsidP="000E472F">
      <w:pPr>
        <w:pStyle w:val="NoteLevel1"/>
        <w:keepNext w:val="0"/>
        <w:numPr>
          <w:ilvl w:val="1"/>
          <w:numId w:val="28"/>
        </w:numPr>
        <w:rPr>
          <w:rFonts w:ascii="Calibri" w:hAnsi="Calibri"/>
          <w:sz w:val="20"/>
          <w:szCs w:val="20"/>
        </w:rPr>
      </w:pPr>
      <w:r w:rsidRPr="008F1573">
        <w:rPr>
          <w:rFonts w:ascii="Calibri" w:hAnsi="Calibri"/>
          <w:color w:val="0000FF"/>
          <w:sz w:val="20"/>
          <w:szCs w:val="20"/>
        </w:rPr>
        <w:t>Murray v. The United Kingdom</w:t>
      </w:r>
      <w:r w:rsidRPr="008F1573">
        <w:rPr>
          <w:rFonts w:ascii="Calibri" w:hAnsi="Calibri"/>
          <w:sz w:val="20"/>
          <w:szCs w:val="20"/>
        </w:rPr>
        <w:t>:</w:t>
      </w:r>
      <w:r w:rsidR="00AB64D8" w:rsidRPr="008F1573">
        <w:rPr>
          <w:rFonts w:ascii="Calibri" w:hAnsi="Calibri"/>
          <w:sz w:val="20"/>
          <w:szCs w:val="20"/>
        </w:rPr>
        <w:t xml:space="preserve"> </w:t>
      </w:r>
      <w:r w:rsidR="00335073" w:rsidRPr="008F1573">
        <w:rPr>
          <w:rFonts w:ascii="Calibri" w:hAnsi="Calibri"/>
          <w:sz w:val="20"/>
          <w:szCs w:val="20"/>
        </w:rPr>
        <w:t>Army</w:t>
      </w:r>
      <w:r w:rsidR="00AB64D8" w:rsidRPr="008F1573">
        <w:rPr>
          <w:rFonts w:ascii="Calibri" w:hAnsi="Calibri"/>
          <w:sz w:val="20"/>
          <w:szCs w:val="20"/>
        </w:rPr>
        <w:t xml:space="preserve"> suspected the </w:t>
      </w:r>
      <w:r w:rsidR="00335073" w:rsidRPr="008F1573">
        <w:rPr>
          <w:rFonts w:ascii="Calibri" w:hAnsi="Calibri"/>
          <w:sz w:val="20"/>
          <w:szCs w:val="20"/>
        </w:rPr>
        <w:t>occupants</w:t>
      </w:r>
      <w:r w:rsidR="00AB64D8" w:rsidRPr="008F1573">
        <w:rPr>
          <w:rFonts w:ascii="Calibri" w:hAnsi="Calibri"/>
          <w:sz w:val="20"/>
          <w:szCs w:val="20"/>
        </w:rPr>
        <w:t xml:space="preserve"> of being IRA members. For a time they blocked all the exits from the house. Before the </w:t>
      </w:r>
      <w:r w:rsidR="007A3D43" w:rsidRPr="008F1573">
        <w:rPr>
          <w:rFonts w:ascii="Calibri" w:hAnsi="Calibri"/>
          <w:sz w:val="20"/>
          <w:szCs w:val="20"/>
        </w:rPr>
        <w:t>occupants</w:t>
      </w:r>
      <w:r w:rsidR="00AB64D8" w:rsidRPr="008F1573">
        <w:rPr>
          <w:rFonts w:ascii="Calibri" w:hAnsi="Calibri"/>
          <w:sz w:val="20"/>
          <w:szCs w:val="20"/>
        </w:rPr>
        <w:t xml:space="preserve"> were a</w:t>
      </w:r>
      <w:r w:rsidR="00E07223" w:rsidRPr="008F1573">
        <w:rPr>
          <w:rFonts w:ascii="Calibri" w:hAnsi="Calibri"/>
          <w:sz w:val="20"/>
          <w:szCs w:val="20"/>
        </w:rPr>
        <w:t>ware</w:t>
      </w:r>
      <w:r w:rsidR="00AB64D8" w:rsidRPr="008F1573">
        <w:rPr>
          <w:rFonts w:ascii="Calibri" w:hAnsi="Calibri"/>
          <w:sz w:val="20"/>
          <w:szCs w:val="20"/>
        </w:rPr>
        <w:t xml:space="preserve"> they’d been confined, the army r</w:t>
      </w:r>
      <w:r w:rsidR="00D740CF" w:rsidRPr="008F1573">
        <w:rPr>
          <w:rFonts w:ascii="Calibri" w:hAnsi="Calibri"/>
          <w:sz w:val="20"/>
          <w:szCs w:val="20"/>
        </w:rPr>
        <w:t xml:space="preserve">etreats.  </w:t>
      </w:r>
      <w:r w:rsidR="003778A5" w:rsidRPr="008F1573">
        <w:rPr>
          <w:rFonts w:ascii="Calibri" w:hAnsi="Calibri"/>
          <w:sz w:val="20"/>
          <w:szCs w:val="20"/>
        </w:rPr>
        <w:t>Several tort actions occurred including</w:t>
      </w:r>
      <w:r w:rsidR="00D740CF" w:rsidRPr="008F1573">
        <w:rPr>
          <w:rFonts w:ascii="Calibri" w:hAnsi="Calibri"/>
          <w:sz w:val="20"/>
          <w:szCs w:val="20"/>
        </w:rPr>
        <w:t xml:space="preserve"> false imprisonment; although </w:t>
      </w:r>
      <w:r w:rsidR="00E422B6" w:rsidRPr="008F1573">
        <w:rPr>
          <w:rFonts w:ascii="Calibri" w:hAnsi="Calibri"/>
          <w:sz w:val="20"/>
          <w:szCs w:val="20"/>
        </w:rPr>
        <w:t>only</w:t>
      </w:r>
      <w:r w:rsidR="00D740CF" w:rsidRPr="008F1573">
        <w:rPr>
          <w:rFonts w:ascii="Calibri" w:hAnsi="Calibri"/>
          <w:sz w:val="20"/>
          <w:szCs w:val="20"/>
        </w:rPr>
        <w:t xml:space="preserve"> nominal damages.</w:t>
      </w:r>
    </w:p>
    <w:p w14:paraId="4DE4627C" w14:textId="4DA608AB" w:rsidR="00945AD4" w:rsidRPr="008F1573" w:rsidRDefault="00945AD4" w:rsidP="000E472F">
      <w:pPr>
        <w:pStyle w:val="NoteLevel1"/>
        <w:keepNext w:val="0"/>
        <w:numPr>
          <w:ilvl w:val="0"/>
          <w:numId w:val="28"/>
        </w:numPr>
        <w:rPr>
          <w:rFonts w:ascii="Calibri" w:hAnsi="Calibri"/>
          <w:sz w:val="20"/>
          <w:szCs w:val="20"/>
        </w:rPr>
      </w:pPr>
      <w:r w:rsidRPr="008F1573">
        <w:rPr>
          <w:rFonts w:ascii="Calibri" w:hAnsi="Calibri"/>
          <w:sz w:val="20"/>
          <w:szCs w:val="20"/>
        </w:rPr>
        <w:t xml:space="preserve">Mixed case law </w:t>
      </w:r>
      <w:r w:rsidR="00107255" w:rsidRPr="008F1573">
        <w:rPr>
          <w:rFonts w:ascii="Calibri" w:hAnsi="Calibri"/>
          <w:sz w:val="20"/>
          <w:szCs w:val="20"/>
        </w:rPr>
        <w:t xml:space="preserve">exists </w:t>
      </w:r>
      <w:r w:rsidRPr="008F1573">
        <w:rPr>
          <w:rFonts w:ascii="Calibri" w:hAnsi="Calibri"/>
          <w:sz w:val="20"/>
          <w:szCs w:val="20"/>
        </w:rPr>
        <w:t xml:space="preserve">on whether people who are legally in prison can be falsely imprisoned when </w:t>
      </w:r>
      <w:r w:rsidR="00C70124" w:rsidRPr="008F1573">
        <w:rPr>
          <w:rFonts w:ascii="Calibri" w:hAnsi="Calibri"/>
          <w:sz w:val="20"/>
          <w:szCs w:val="20"/>
        </w:rPr>
        <w:t>further detained</w:t>
      </w:r>
      <w:r w:rsidRPr="008F1573">
        <w:rPr>
          <w:rFonts w:ascii="Calibri" w:hAnsi="Calibri"/>
          <w:sz w:val="20"/>
          <w:szCs w:val="20"/>
        </w:rPr>
        <w:t xml:space="preserve"> (i.e. </w:t>
      </w:r>
      <w:r w:rsidR="00AF1807" w:rsidRPr="008F1573">
        <w:rPr>
          <w:rFonts w:ascii="Calibri" w:hAnsi="Calibri"/>
          <w:sz w:val="20"/>
          <w:szCs w:val="20"/>
        </w:rPr>
        <w:t>solitary confinement)</w:t>
      </w:r>
      <w:r w:rsidR="00041E81" w:rsidRPr="008F1573">
        <w:rPr>
          <w:rFonts w:ascii="Calibri" w:hAnsi="Calibri"/>
          <w:sz w:val="20"/>
          <w:szCs w:val="20"/>
        </w:rPr>
        <w:t xml:space="preserve">. Generally </w:t>
      </w:r>
      <w:r w:rsidR="00321968" w:rsidRPr="008F1573">
        <w:rPr>
          <w:rFonts w:ascii="Calibri" w:hAnsi="Calibri"/>
          <w:sz w:val="20"/>
          <w:szCs w:val="20"/>
        </w:rPr>
        <w:t>Canadian cou</w:t>
      </w:r>
      <w:r w:rsidR="002B13A7" w:rsidRPr="008F1573">
        <w:rPr>
          <w:rFonts w:ascii="Calibri" w:hAnsi="Calibri"/>
          <w:sz w:val="20"/>
          <w:szCs w:val="20"/>
        </w:rPr>
        <w:t xml:space="preserve">rts have allowed the action; English courts have not </w:t>
      </w:r>
    </w:p>
    <w:p w14:paraId="6B948308" w14:textId="77777777" w:rsidR="00FD0D2F" w:rsidRPr="008F1573" w:rsidRDefault="00FD0D2F" w:rsidP="0067309C">
      <w:pPr>
        <w:pStyle w:val="NoteLevel1"/>
        <w:keepNext w:val="0"/>
        <w:numPr>
          <w:ilvl w:val="0"/>
          <w:numId w:val="0"/>
        </w:numPr>
        <w:rPr>
          <w:rFonts w:ascii="Calibri" w:hAnsi="Calibri"/>
          <w:sz w:val="20"/>
          <w:szCs w:val="20"/>
        </w:rPr>
      </w:pPr>
    </w:p>
    <w:p w14:paraId="773CEA84" w14:textId="34C3606F" w:rsidR="004C04D1" w:rsidRPr="008F1573" w:rsidRDefault="004C04D1" w:rsidP="0067309C">
      <w:pPr>
        <w:pStyle w:val="NoteLevel1"/>
        <w:keepNext w:val="0"/>
        <w:numPr>
          <w:ilvl w:val="0"/>
          <w:numId w:val="0"/>
        </w:numPr>
        <w:rPr>
          <w:rFonts w:ascii="Calibri" w:hAnsi="Calibri"/>
          <w:sz w:val="20"/>
          <w:szCs w:val="20"/>
        </w:rPr>
      </w:pPr>
      <w:r w:rsidRPr="008F1573">
        <w:rPr>
          <w:rFonts w:ascii="Calibri" w:hAnsi="Calibri"/>
          <w:sz w:val="20"/>
          <w:szCs w:val="20"/>
        </w:rPr>
        <w:t>(a) False Arrest</w:t>
      </w:r>
    </w:p>
    <w:p w14:paraId="52BCEC55" w14:textId="5A112FA6" w:rsidR="004C04D1" w:rsidRPr="008F1573" w:rsidRDefault="00254DC1" w:rsidP="000E472F">
      <w:pPr>
        <w:pStyle w:val="NoteLevel1"/>
        <w:keepNext w:val="0"/>
        <w:numPr>
          <w:ilvl w:val="0"/>
          <w:numId w:val="29"/>
        </w:numPr>
        <w:rPr>
          <w:rFonts w:ascii="Calibri" w:hAnsi="Calibri"/>
          <w:sz w:val="20"/>
          <w:szCs w:val="20"/>
        </w:rPr>
      </w:pPr>
      <w:r w:rsidRPr="008F1573">
        <w:rPr>
          <w:rFonts w:ascii="Calibri" w:hAnsi="Calibri"/>
          <w:sz w:val="20"/>
          <w:szCs w:val="20"/>
        </w:rPr>
        <w:t xml:space="preserve">One category of false </w:t>
      </w:r>
      <w:r w:rsidR="00CD5306" w:rsidRPr="008F1573">
        <w:rPr>
          <w:rFonts w:ascii="Calibri" w:hAnsi="Calibri"/>
          <w:sz w:val="20"/>
          <w:szCs w:val="20"/>
        </w:rPr>
        <w:t>imprisonment</w:t>
      </w:r>
      <w:r w:rsidRPr="008F1573">
        <w:rPr>
          <w:rFonts w:ascii="Calibri" w:hAnsi="Calibri"/>
          <w:sz w:val="20"/>
          <w:szCs w:val="20"/>
        </w:rPr>
        <w:t>; requires restraint to be imposed by an assertion of legal authority</w:t>
      </w:r>
    </w:p>
    <w:p w14:paraId="39D9B967" w14:textId="56A68810" w:rsidR="00254DC1" w:rsidRPr="008F1573" w:rsidRDefault="00254DC1" w:rsidP="000E472F">
      <w:pPr>
        <w:pStyle w:val="NoteLevel1"/>
        <w:keepNext w:val="0"/>
        <w:numPr>
          <w:ilvl w:val="0"/>
          <w:numId w:val="29"/>
        </w:numPr>
        <w:rPr>
          <w:rFonts w:ascii="Calibri" w:hAnsi="Calibri"/>
          <w:sz w:val="20"/>
          <w:szCs w:val="20"/>
        </w:rPr>
      </w:pPr>
      <w:r w:rsidRPr="008F1573">
        <w:rPr>
          <w:rFonts w:ascii="Calibri" w:hAnsi="Calibri"/>
          <w:sz w:val="20"/>
          <w:szCs w:val="20"/>
        </w:rPr>
        <w:t>Can be brought against peace officers and private citizens</w:t>
      </w:r>
    </w:p>
    <w:p w14:paraId="035E7256" w14:textId="2E1D581A" w:rsidR="0032500F" w:rsidRPr="008F1573" w:rsidRDefault="0032500F" w:rsidP="000E472F">
      <w:pPr>
        <w:pStyle w:val="NoteLevel1"/>
        <w:keepNext w:val="0"/>
        <w:numPr>
          <w:ilvl w:val="1"/>
          <w:numId w:val="29"/>
        </w:numPr>
        <w:rPr>
          <w:rFonts w:ascii="Calibri" w:hAnsi="Calibri"/>
          <w:sz w:val="20"/>
          <w:szCs w:val="20"/>
        </w:rPr>
      </w:pPr>
      <w:r w:rsidRPr="008F1573">
        <w:rPr>
          <w:rFonts w:ascii="Calibri" w:hAnsi="Calibri"/>
          <w:sz w:val="20"/>
          <w:szCs w:val="20"/>
        </w:rPr>
        <w:t>Peace officers can arrest on reasonable and probable grounds</w:t>
      </w:r>
    </w:p>
    <w:p w14:paraId="595507E9" w14:textId="36C9AAD9" w:rsidR="0032500F" w:rsidRPr="008F1573" w:rsidRDefault="0032500F" w:rsidP="000E472F">
      <w:pPr>
        <w:pStyle w:val="NoteLevel1"/>
        <w:keepNext w:val="0"/>
        <w:numPr>
          <w:ilvl w:val="1"/>
          <w:numId w:val="29"/>
        </w:numPr>
        <w:rPr>
          <w:rFonts w:ascii="Calibri" w:hAnsi="Calibri"/>
          <w:sz w:val="20"/>
          <w:szCs w:val="20"/>
        </w:rPr>
      </w:pPr>
      <w:r w:rsidRPr="008F1573">
        <w:rPr>
          <w:rFonts w:ascii="Calibri" w:hAnsi="Calibri"/>
          <w:sz w:val="20"/>
          <w:szCs w:val="20"/>
        </w:rPr>
        <w:t>Citizens can only arrest on absolute grounds</w:t>
      </w:r>
    </w:p>
    <w:p w14:paraId="7A4A83F4" w14:textId="02883558" w:rsidR="00462B8A" w:rsidRPr="008F1573" w:rsidRDefault="00462B8A" w:rsidP="000E472F">
      <w:pPr>
        <w:pStyle w:val="NoteLevel1"/>
        <w:keepNext w:val="0"/>
        <w:numPr>
          <w:ilvl w:val="2"/>
          <w:numId w:val="29"/>
        </w:numPr>
        <w:rPr>
          <w:rFonts w:ascii="Calibri" w:hAnsi="Calibri"/>
          <w:sz w:val="20"/>
          <w:szCs w:val="20"/>
        </w:rPr>
      </w:pPr>
      <w:r w:rsidRPr="008F1573">
        <w:rPr>
          <w:rFonts w:ascii="Calibri" w:hAnsi="Calibri"/>
          <w:sz w:val="20"/>
          <w:szCs w:val="20"/>
        </w:rPr>
        <w:t xml:space="preserve">Code s. 494 (1) “Anyone may arrest without warrant a person whom </w:t>
      </w:r>
      <w:r w:rsidRPr="008F1573">
        <w:rPr>
          <w:rFonts w:ascii="Calibri" w:hAnsi="Calibri"/>
          <w:sz w:val="20"/>
          <w:szCs w:val="20"/>
          <w:u w:val="single"/>
        </w:rPr>
        <w:t>he finds committing</w:t>
      </w:r>
      <w:r w:rsidRPr="008F1573">
        <w:rPr>
          <w:rFonts w:ascii="Calibri" w:hAnsi="Calibri"/>
          <w:sz w:val="20"/>
          <w:szCs w:val="20"/>
        </w:rPr>
        <w:t xml:space="preserve"> an indictable offence”</w:t>
      </w:r>
    </w:p>
    <w:p w14:paraId="514C26E1" w14:textId="04CF359F" w:rsidR="00FD1D18" w:rsidRPr="008F1573" w:rsidRDefault="00FD1D18" w:rsidP="000E472F">
      <w:pPr>
        <w:pStyle w:val="NoteLevel1"/>
        <w:keepNext w:val="0"/>
        <w:numPr>
          <w:ilvl w:val="2"/>
          <w:numId w:val="29"/>
        </w:numPr>
        <w:rPr>
          <w:rFonts w:ascii="Calibri" w:hAnsi="Calibri"/>
          <w:sz w:val="20"/>
          <w:szCs w:val="20"/>
        </w:rPr>
      </w:pPr>
      <w:r w:rsidRPr="008F1573">
        <w:rPr>
          <w:rFonts w:ascii="Calibri" w:hAnsi="Calibri"/>
          <w:sz w:val="20"/>
          <w:szCs w:val="20"/>
        </w:rPr>
        <w:t>If accused turns out to be innocent, then an action in false imprisonment is available</w:t>
      </w:r>
      <w:r w:rsidR="00D43647" w:rsidRPr="008F1573">
        <w:rPr>
          <w:rFonts w:ascii="Calibri" w:hAnsi="Calibri"/>
          <w:sz w:val="20"/>
          <w:szCs w:val="20"/>
        </w:rPr>
        <w:t xml:space="preserve"> (no defense of reasonable and probable grounds)</w:t>
      </w:r>
    </w:p>
    <w:p w14:paraId="2B2290FC" w14:textId="796F5AA4" w:rsidR="001E086B" w:rsidRPr="008F1573" w:rsidRDefault="001E086B" w:rsidP="000E472F">
      <w:pPr>
        <w:pStyle w:val="NoteLevel1"/>
        <w:keepNext w:val="0"/>
        <w:numPr>
          <w:ilvl w:val="0"/>
          <w:numId w:val="29"/>
        </w:numPr>
        <w:rPr>
          <w:rFonts w:ascii="Calibri" w:hAnsi="Calibri"/>
          <w:sz w:val="20"/>
          <w:szCs w:val="20"/>
        </w:rPr>
      </w:pPr>
      <w:r w:rsidRPr="008F1573">
        <w:rPr>
          <w:rFonts w:ascii="Calibri" w:hAnsi="Calibri"/>
          <w:sz w:val="20"/>
          <w:szCs w:val="20"/>
        </w:rPr>
        <w:t xml:space="preserve">Increasing number of false imprisonment and arrest cases since the advent of the </w:t>
      </w:r>
      <w:r w:rsidRPr="008F1573">
        <w:rPr>
          <w:rFonts w:ascii="Calibri" w:hAnsi="Calibri"/>
          <w:i/>
          <w:sz w:val="20"/>
          <w:szCs w:val="20"/>
        </w:rPr>
        <w:t>Charter</w:t>
      </w:r>
    </w:p>
    <w:p w14:paraId="3742CF6A" w14:textId="6C48358A" w:rsidR="00931691" w:rsidRPr="008F1573" w:rsidRDefault="00931691" w:rsidP="000E472F">
      <w:pPr>
        <w:pStyle w:val="NoteLevel1"/>
        <w:keepNext w:val="0"/>
        <w:numPr>
          <w:ilvl w:val="0"/>
          <w:numId w:val="29"/>
        </w:numPr>
        <w:rPr>
          <w:rFonts w:ascii="Calibri" w:hAnsi="Calibri"/>
          <w:sz w:val="20"/>
          <w:szCs w:val="20"/>
        </w:rPr>
      </w:pPr>
      <w:r w:rsidRPr="008F1573">
        <w:rPr>
          <w:rFonts w:ascii="Calibri" w:hAnsi="Calibri"/>
          <w:sz w:val="20"/>
          <w:szCs w:val="20"/>
        </w:rPr>
        <w:t>Like as</w:t>
      </w:r>
      <w:r w:rsidR="006A7C77" w:rsidRPr="008F1573">
        <w:rPr>
          <w:rFonts w:ascii="Calibri" w:hAnsi="Calibri"/>
          <w:sz w:val="20"/>
          <w:szCs w:val="20"/>
        </w:rPr>
        <w:t>sault, it is based on the reasonable perception and apprehension of the P</w:t>
      </w:r>
    </w:p>
    <w:p w14:paraId="191BD546" w14:textId="7482DBEC" w:rsidR="00931691" w:rsidRPr="008F1573" w:rsidRDefault="00A01FA3" w:rsidP="000E472F">
      <w:pPr>
        <w:pStyle w:val="NoteLevel1"/>
        <w:keepNext w:val="0"/>
        <w:numPr>
          <w:ilvl w:val="1"/>
          <w:numId w:val="29"/>
        </w:numPr>
        <w:rPr>
          <w:rFonts w:ascii="Calibri" w:hAnsi="Calibri"/>
          <w:sz w:val="20"/>
          <w:szCs w:val="20"/>
        </w:rPr>
      </w:pPr>
      <w:r w:rsidRPr="008F1573">
        <w:rPr>
          <w:rFonts w:ascii="Calibri" w:hAnsi="Calibri"/>
          <w:sz w:val="20"/>
          <w:szCs w:val="20"/>
        </w:rPr>
        <w:t>Requires an</w:t>
      </w:r>
      <w:r w:rsidR="00931691" w:rsidRPr="008F1573">
        <w:rPr>
          <w:rFonts w:ascii="Calibri" w:hAnsi="Calibri"/>
          <w:sz w:val="20"/>
          <w:szCs w:val="20"/>
        </w:rPr>
        <w:t xml:space="preserve"> objective evaluation of the intent of the wrongdoer; had to create a feeling of restraint</w:t>
      </w:r>
    </w:p>
    <w:p w14:paraId="0B7BCBD5" w14:textId="77777777" w:rsidR="001E086B" w:rsidRPr="008F1573" w:rsidRDefault="001E086B" w:rsidP="0067309C">
      <w:pPr>
        <w:pStyle w:val="NoteLevel1"/>
        <w:keepNext w:val="0"/>
        <w:numPr>
          <w:ilvl w:val="0"/>
          <w:numId w:val="0"/>
        </w:numPr>
        <w:rPr>
          <w:rFonts w:ascii="Calibri" w:hAnsi="Calibri"/>
          <w:sz w:val="20"/>
          <w:szCs w:val="20"/>
        </w:rPr>
      </w:pPr>
    </w:p>
    <w:p w14:paraId="2B2687D8" w14:textId="37D63DA2" w:rsidR="00B06DCD" w:rsidRPr="008F1573" w:rsidRDefault="00146C38"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Campbell v SS Kresge Co</w:t>
      </w:r>
      <w:r w:rsidR="00B06DCD" w:rsidRPr="008F1573">
        <w:rPr>
          <w:rFonts w:ascii="Calibri" w:hAnsi="Calibri"/>
          <w:color w:val="0000FF"/>
          <w:sz w:val="20"/>
          <w:szCs w:val="20"/>
        </w:rPr>
        <w:t xml:space="preserve"> (1976 NSSC)</w:t>
      </w:r>
    </w:p>
    <w:tbl>
      <w:tblPr>
        <w:tblStyle w:val="TableGrid"/>
        <w:tblW w:w="0" w:type="auto"/>
        <w:tblLook w:val="04A0" w:firstRow="1" w:lastRow="0" w:firstColumn="1" w:lastColumn="0" w:noHBand="0" w:noVBand="1"/>
      </w:tblPr>
      <w:tblGrid>
        <w:gridCol w:w="1101"/>
        <w:gridCol w:w="9915"/>
      </w:tblGrid>
      <w:tr w:rsidR="005902F4" w:rsidRPr="008F1573" w14:paraId="166998F6" w14:textId="77777777" w:rsidTr="005902F4">
        <w:tc>
          <w:tcPr>
            <w:tcW w:w="1101" w:type="dxa"/>
          </w:tcPr>
          <w:p w14:paraId="7BB7B21E" w14:textId="77777777" w:rsidR="005902F4" w:rsidRPr="008F1573" w:rsidRDefault="005902F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2CCFA70" w14:textId="77777777"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Campbell waited to be attended to; left store after employees took too long</w:t>
            </w:r>
          </w:p>
          <w:p w14:paraId="65256B0E" w14:textId="77777777"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Third party informed D (off duty policemen hired as security guard) that they had seen Campbell take something from the store; coupled with the unattended cart, D was suspicious</w:t>
            </w:r>
          </w:p>
          <w:p w14:paraId="0E1C4D9E" w14:textId="3FFF7C14"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confronted Campbell outside store and suggested she come in to </w:t>
            </w:r>
            <w:r w:rsidR="005C6A23" w:rsidRPr="008F1573">
              <w:rPr>
                <w:rFonts w:ascii="Calibri" w:hAnsi="Calibri"/>
                <w:sz w:val="20"/>
                <w:szCs w:val="20"/>
              </w:rPr>
              <w:t>“</w:t>
            </w:r>
            <w:r w:rsidRPr="008F1573">
              <w:rPr>
                <w:rFonts w:ascii="Calibri" w:hAnsi="Calibri"/>
                <w:sz w:val="20"/>
                <w:szCs w:val="20"/>
              </w:rPr>
              <w:t>avoid embarrassment</w:t>
            </w:r>
            <w:r w:rsidR="005C6A23" w:rsidRPr="008F1573">
              <w:rPr>
                <w:rFonts w:ascii="Calibri" w:hAnsi="Calibri"/>
                <w:sz w:val="20"/>
                <w:szCs w:val="20"/>
              </w:rPr>
              <w:t>”</w:t>
            </w:r>
          </w:p>
          <w:p w14:paraId="51391864" w14:textId="66B28006"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Campbell complied but</w:t>
            </w:r>
            <w:r w:rsidR="005C6A23" w:rsidRPr="008F1573">
              <w:rPr>
                <w:rFonts w:ascii="Calibri" w:hAnsi="Calibri"/>
                <w:sz w:val="20"/>
                <w:szCs w:val="20"/>
              </w:rPr>
              <w:t xml:space="preserve"> stopped in store to demand info and offered </w:t>
            </w:r>
            <w:r w:rsidRPr="008F1573">
              <w:rPr>
                <w:rFonts w:ascii="Calibri" w:hAnsi="Calibri"/>
                <w:sz w:val="20"/>
                <w:szCs w:val="20"/>
              </w:rPr>
              <w:t>purse to be searched; D let her go</w:t>
            </w:r>
          </w:p>
        </w:tc>
      </w:tr>
      <w:tr w:rsidR="005902F4" w:rsidRPr="008F1573" w14:paraId="49ACB7B7" w14:textId="77777777" w:rsidTr="005902F4">
        <w:tc>
          <w:tcPr>
            <w:tcW w:w="1101" w:type="dxa"/>
          </w:tcPr>
          <w:p w14:paraId="6C1DC6AB" w14:textId="77777777" w:rsidR="005902F4" w:rsidRPr="008F1573" w:rsidRDefault="005902F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D5B7BE4" w14:textId="783FAB09"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Does </w:t>
            </w:r>
            <w:r w:rsidR="0083474F" w:rsidRPr="008F1573">
              <w:rPr>
                <w:rFonts w:ascii="Calibri" w:hAnsi="Calibri"/>
                <w:sz w:val="20"/>
                <w:szCs w:val="20"/>
              </w:rPr>
              <w:t>voluntary compliance constitute</w:t>
            </w:r>
            <w:r w:rsidRPr="008F1573">
              <w:rPr>
                <w:rFonts w:ascii="Calibri" w:hAnsi="Calibri"/>
                <w:sz w:val="20"/>
                <w:szCs w:val="20"/>
              </w:rPr>
              <w:t xml:space="preserve"> false imprisonment?</w:t>
            </w:r>
          </w:p>
        </w:tc>
      </w:tr>
      <w:tr w:rsidR="005902F4" w:rsidRPr="008F1573" w14:paraId="7EF440E3" w14:textId="77777777" w:rsidTr="005902F4">
        <w:tc>
          <w:tcPr>
            <w:tcW w:w="1101" w:type="dxa"/>
          </w:tcPr>
          <w:p w14:paraId="0210B1D0" w14:textId="77777777" w:rsidR="005902F4" w:rsidRPr="008F1573" w:rsidRDefault="005902F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5B077BF" w14:textId="77777777"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reject defense of a lack of action; P was indeed detained</w:t>
            </w:r>
          </w:p>
          <w:p w14:paraId="175031DF" w14:textId="6362655B" w:rsidR="005902F4" w:rsidRPr="008F1573" w:rsidRDefault="005902F4"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She felt obligated to comply with the D’s request</w:t>
            </w:r>
            <w:r w:rsidR="00C54C54" w:rsidRPr="008F1573">
              <w:rPr>
                <w:rFonts w:ascii="Calibri" w:hAnsi="Calibri"/>
                <w:sz w:val="20"/>
                <w:szCs w:val="20"/>
              </w:rPr>
              <w:t xml:space="preserve"> &amp; </w:t>
            </w:r>
            <w:r w:rsidRPr="008F1573">
              <w:rPr>
                <w:rFonts w:ascii="Calibri" w:hAnsi="Calibri"/>
                <w:sz w:val="20"/>
                <w:szCs w:val="20"/>
              </w:rPr>
              <w:t xml:space="preserve">consented </w:t>
            </w:r>
            <w:r w:rsidR="00C54C54" w:rsidRPr="008F1573">
              <w:rPr>
                <w:rFonts w:ascii="Calibri" w:hAnsi="Calibri"/>
                <w:sz w:val="20"/>
                <w:szCs w:val="20"/>
              </w:rPr>
              <w:t>out of fear of the consequences</w:t>
            </w:r>
          </w:p>
          <w:p w14:paraId="0BA2900D" w14:textId="5347547E" w:rsidR="005902F4" w:rsidRPr="008F1573" w:rsidRDefault="005902F4"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D indicated to “avoid embarrassment”</w:t>
            </w:r>
          </w:p>
          <w:p w14:paraId="574D053E" w14:textId="77777777" w:rsidR="005902F4" w:rsidRPr="008F1573" w:rsidRDefault="00590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rejected defence of legal authority; did not have absolute proof to arrest</w:t>
            </w:r>
          </w:p>
          <w:p w14:paraId="020FEF73" w14:textId="77777777" w:rsidR="0080666B" w:rsidRPr="008F1573" w:rsidRDefault="0080666B"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A citizens arrest can only be made if the citizen (store) finds someone committing an offense</w:t>
            </w:r>
          </w:p>
          <w:p w14:paraId="136E75BA" w14:textId="6BD3F25F" w:rsidR="0080666B" w:rsidRPr="008F1573" w:rsidRDefault="00C54C54"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T</w:t>
            </w:r>
            <w:r w:rsidR="0080666B" w:rsidRPr="008F1573">
              <w:rPr>
                <w:rFonts w:ascii="Calibri" w:hAnsi="Calibri"/>
                <w:sz w:val="20"/>
                <w:szCs w:val="20"/>
              </w:rPr>
              <w:t>he D did not see actually see the P, the 3</w:t>
            </w:r>
            <w:r w:rsidR="0080666B" w:rsidRPr="008F1573">
              <w:rPr>
                <w:rFonts w:ascii="Calibri" w:hAnsi="Calibri"/>
                <w:sz w:val="20"/>
                <w:szCs w:val="20"/>
                <w:vertAlign w:val="superscript"/>
              </w:rPr>
              <w:t>rd</w:t>
            </w:r>
            <w:r w:rsidR="0080666B" w:rsidRPr="008F1573">
              <w:rPr>
                <w:rFonts w:ascii="Calibri" w:hAnsi="Calibri"/>
                <w:sz w:val="20"/>
                <w:szCs w:val="20"/>
              </w:rPr>
              <w:t xml:space="preserve"> party was no longer available and she was innocent</w:t>
            </w:r>
          </w:p>
          <w:p w14:paraId="2D210F10" w14:textId="7777777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 applied from the time the D approached Campbell outside until she was told she was free to go; it wasn’t very long but it was real</w:t>
            </w:r>
          </w:p>
          <w:p w14:paraId="5582333B" w14:textId="703E36F9"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Damages assessed at $500 for personal inconvenience and upset; felt the matter was handled discreetly</w:t>
            </w:r>
          </w:p>
        </w:tc>
      </w:tr>
      <w:tr w:rsidR="005902F4" w:rsidRPr="008F1573" w14:paraId="005408CC" w14:textId="77777777" w:rsidTr="005902F4">
        <w:tc>
          <w:tcPr>
            <w:tcW w:w="1101" w:type="dxa"/>
          </w:tcPr>
          <w:p w14:paraId="7B6A4F3B" w14:textId="77777777" w:rsidR="005902F4" w:rsidRPr="008F1573" w:rsidRDefault="005902F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86E738F" w14:textId="33064A6C" w:rsidR="005902F4" w:rsidRPr="008F1573" w:rsidRDefault="0080666B"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False imprisonment can be analogous to psychological imprisonment</w:t>
            </w:r>
            <w:r w:rsidR="007C3B45" w:rsidRPr="008F1573">
              <w:rPr>
                <w:rFonts w:ascii="Calibri" w:hAnsi="Calibri"/>
                <w:color w:val="FF6600"/>
                <w:sz w:val="20"/>
                <w:szCs w:val="20"/>
              </w:rPr>
              <w:t xml:space="preserve"> – intangible boundaries</w:t>
            </w:r>
            <w:r w:rsidRPr="008F1573">
              <w:rPr>
                <w:rFonts w:ascii="Calibri" w:hAnsi="Calibri"/>
                <w:color w:val="FF6600"/>
                <w:sz w:val="20"/>
                <w:szCs w:val="20"/>
              </w:rPr>
              <w:t>. No physical force is required for an action in false imprisonment</w:t>
            </w:r>
            <w:r w:rsidR="00931691" w:rsidRPr="008F1573">
              <w:rPr>
                <w:rFonts w:ascii="Calibri" w:hAnsi="Calibri"/>
                <w:color w:val="FF6600"/>
                <w:sz w:val="20"/>
                <w:szCs w:val="20"/>
              </w:rPr>
              <w:t>.</w:t>
            </w:r>
          </w:p>
        </w:tc>
      </w:tr>
    </w:tbl>
    <w:p w14:paraId="608DF123" w14:textId="77777777" w:rsidR="00A1775B" w:rsidRPr="008F1573" w:rsidRDefault="00A1775B" w:rsidP="0067309C">
      <w:pPr>
        <w:pStyle w:val="NoteLevel1"/>
        <w:keepNext w:val="0"/>
        <w:numPr>
          <w:ilvl w:val="0"/>
          <w:numId w:val="0"/>
        </w:numPr>
        <w:rPr>
          <w:rFonts w:ascii="Calibri" w:hAnsi="Calibri"/>
          <w:sz w:val="20"/>
          <w:szCs w:val="20"/>
        </w:rPr>
      </w:pPr>
    </w:p>
    <w:p w14:paraId="65918B63" w14:textId="58721987" w:rsidR="0008442E" w:rsidRPr="008F1573" w:rsidRDefault="0008442E"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(b) Consensual Restraint – </w:t>
      </w:r>
      <w:r w:rsidR="00437282" w:rsidRPr="008F1573">
        <w:rPr>
          <w:rFonts w:ascii="Calibri" w:hAnsi="Calibri"/>
          <w:color w:val="0000FF"/>
          <w:sz w:val="20"/>
          <w:szCs w:val="20"/>
        </w:rPr>
        <w:t>Herd v</w:t>
      </w:r>
      <w:r w:rsidRPr="008F1573">
        <w:rPr>
          <w:rFonts w:ascii="Calibri" w:hAnsi="Calibri"/>
          <w:color w:val="0000FF"/>
          <w:sz w:val="20"/>
          <w:szCs w:val="20"/>
        </w:rPr>
        <w:t xml:space="preserve"> Weardale </w:t>
      </w:r>
      <w:r w:rsidR="00437282" w:rsidRPr="008F1573">
        <w:rPr>
          <w:rFonts w:ascii="Calibri" w:hAnsi="Calibri"/>
          <w:color w:val="0000FF"/>
          <w:sz w:val="20"/>
          <w:szCs w:val="20"/>
        </w:rPr>
        <w:t xml:space="preserve">Steel </w:t>
      </w:r>
      <w:r w:rsidRPr="008F1573">
        <w:rPr>
          <w:rFonts w:ascii="Calibri" w:hAnsi="Calibri"/>
          <w:color w:val="0000FF"/>
          <w:sz w:val="20"/>
          <w:szCs w:val="20"/>
        </w:rPr>
        <w:t>[1915]</w:t>
      </w:r>
      <w:r w:rsidR="00414431" w:rsidRPr="008F1573">
        <w:rPr>
          <w:rFonts w:ascii="Calibri" w:hAnsi="Calibri"/>
          <w:color w:val="0000FF"/>
          <w:sz w:val="20"/>
          <w:szCs w:val="20"/>
        </w:rPr>
        <w:t xml:space="preserve"> Eng HL</w:t>
      </w:r>
    </w:p>
    <w:tbl>
      <w:tblPr>
        <w:tblStyle w:val="TableGrid"/>
        <w:tblW w:w="0" w:type="auto"/>
        <w:tblLook w:val="04A0" w:firstRow="1" w:lastRow="0" w:firstColumn="1" w:lastColumn="0" w:noHBand="0" w:noVBand="1"/>
      </w:tblPr>
      <w:tblGrid>
        <w:gridCol w:w="1101"/>
        <w:gridCol w:w="9915"/>
      </w:tblGrid>
      <w:tr w:rsidR="0080666B" w:rsidRPr="008F1573" w14:paraId="32376FD7" w14:textId="77777777" w:rsidTr="007A4A5B">
        <w:tc>
          <w:tcPr>
            <w:tcW w:w="1101" w:type="dxa"/>
          </w:tcPr>
          <w:p w14:paraId="1280E046" w14:textId="77777777" w:rsidR="0080666B" w:rsidRPr="008F1573" w:rsidRDefault="0080666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68DB133" w14:textId="7777777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would not let P use the cage, the only exit, from the mine until his scheduled time</w:t>
            </w:r>
          </w:p>
          <w:p w14:paraId="75289DB7" w14:textId="422A391F"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 justified their refusal based on breach of contract; P h</w:t>
            </w:r>
            <w:r w:rsidR="00AF5650" w:rsidRPr="008F1573">
              <w:rPr>
                <w:rFonts w:ascii="Calibri" w:hAnsi="Calibri"/>
                <w:sz w:val="20"/>
                <w:szCs w:val="20"/>
              </w:rPr>
              <w:t>ad refused to do work he’d agreed to do</w:t>
            </w:r>
          </w:p>
        </w:tc>
      </w:tr>
      <w:tr w:rsidR="0080666B" w:rsidRPr="008F1573" w14:paraId="45763A18" w14:textId="77777777" w:rsidTr="007A4A5B">
        <w:tc>
          <w:tcPr>
            <w:tcW w:w="1101" w:type="dxa"/>
          </w:tcPr>
          <w:p w14:paraId="13CA5669" w14:textId="77777777" w:rsidR="0080666B" w:rsidRPr="008F1573" w:rsidRDefault="0080666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461C2AD" w14:textId="2692869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an action in false imprisonment available if the D consented?</w:t>
            </w:r>
          </w:p>
        </w:tc>
      </w:tr>
      <w:tr w:rsidR="0080666B" w:rsidRPr="008F1573" w14:paraId="02DA6D33" w14:textId="77777777" w:rsidTr="007A4A5B">
        <w:tc>
          <w:tcPr>
            <w:tcW w:w="1101" w:type="dxa"/>
          </w:tcPr>
          <w:p w14:paraId="639F7CFD" w14:textId="77777777" w:rsidR="0080666B" w:rsidRPr="008F1573" w:rsidRDefault="0080666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E4EC3A7" w14:textId="7777777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Volenti nonfit injuria</w:t>
            </w:r>
            <w:r w:rsidRPr="008F1573">
              <w:rPr>
                <w:rFonts w:ascii="Calibri" w:hAnsi="Calibri"/>
                <w:sz w:val="20"/>
                <w:szCs w:val="20"/>
              </w:rPr>
              <w:t xml:space="preserve"> – to a willing person, injury is not done</w:t>
            </w:r>
          </w:p>
          <w:p w14:paraId="18EE1E14" w14:textId="7777777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“Only entitled to the use of facilities on the terms on which he has entered”</w:t>
            </w:r>
          </w:p>
          <w:p w14:paraId="0505167D" w14:textId="7777777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Although the motive for making the D wait was to punish the D for refusal to work, his agreed upon conditions of entry were to go back up at the end of his shift</w:t>
            </w:r>
          </w:p>
          <w:p w14:paraId="788AE0AE" w14:textId="2382F1C7" w:rsidR="0080666B" w:rsidRPr="008F1573" w:rsidRDefault="008066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Uses example of a train – can’t get on and demand to get let off at any point in time</w:t>
            </w:r>
          </w:p>
        </w:tc>
      </w:tr>
      <w:tr w:rsidR="0080666B" w:rsidRPr="008F1573" w14:paraId="153C62D9" w14:textId="77777777" w:rsidTr="007A4A5B">
        <w:tc>
          <w:tcPr>
            <w:tcW w:w="1101" w:type="dxa"/>
          </w:tcPr>
          <w:p w14:paraId="109BE5EB" w14:textId="77777777" w:rsidR="0080666B" w:rsidRPr="008F1573" w:rsidRDefault="0080666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16AB2C1" w14:textId="77777777" w:rsidR="0080666B" w:rsidRPr="008F1573" w:rsidRDefault="0080666B"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Consent can override the tort of false imprisonment. The question of whether or not the P can withdraw consent depends on the facts.</w:t>
            </w:r>
          </w:p>
          <w:p w14:paraId="480BC132" w14:textId="77777777" w:rsidR="0080666B" w:rsidRPr="008F1573" w:rsidRDefault="0080666B" w:rsidP="000E472F">
            <w:pPr>
              <w:pStyle w:val="NoteLevel2"/>
              <w:keepNext w:val="0"/>
              <w:numPr>
                <w:ilvl w:val="1"/>
                <w:numId w:val="62"/>
              </w:numPr>
              <w:ind w:left="459" w:hanging="273"/>
              <w:rPr>
                <w:rFonts w:ascii="Calibri" w:hAnsi="Calibri"/>
                <w:color w:val="FF6600"/>
                <w:sz w:val="20"/>
                <w:szCs w:val="20"/>
              </w:rPr>
            </w:pPr>
            <w:r w:rsidRPr="008F1573">
              <w:rPr>
                <w:rFonts w:ascii="Calibri" w:hAnsi="Calibri"/>
                <w:color w:val="FF6600"/>
                <w:sz w:val="20"/>
                <w:szCs w:val="20"/>
              </w:rPr>
              <w:t>False imprisonment is likely not actionable when an individual is subject to the terms of the facility they willingly entered</w:t>
            </w:r>
          </w:p>
          <w:p w14:paraId="555E8919" w14:textId="77777777" w:rsidR="0080666B" w:rsidRPr="008F1573" w:rsidRDefault="0080666B" w:rsidP="000E472F">
            <w:pPr>
              <w:pStyle w:val="NoteLevel2"/>
              <w:keepNext w:val="0"/>
              <w:numPr>
                <w:ilvl w:val="1"/>
                <w:numId w:val="62"/>
              </w:numPr>
              <w:ind w:left="459" w:hanging="273"/>
              <w:rPr>
                <w:rFonts w:ascii="Calibri" w:hAnsi="Calibri"/>
                <w:color w:val="FF6600"/>
                <w:sz w:val="20"/>
                <w:szCs w:val="20"/>
              </w:rPr>
            </w:pPr>
            <w:r w:rsidRPr="008F1573">
              <w:rPr>
                <w:rFonts w:ascii="Calibri" w:hAnsi="Calibri"/>
                <w:color w:val="FF6600"/>
                <w:sz w:val="20"/>
                <w:szCs w:val="20"/>
              </w:rPr>
              <w:t>However, a different set of facts could have changed this case and the outcome</w:t>
            </w:r>
          </w:p>
          <w:p w14:paraId="47D0182D" w14:textId="4C06D316" w:rsidR="0080666B" w:rsidRPr="008F1573" w:rsidRDefault="0080666B" w:rsidP="000E472F">
            <w:pPr>
              <w:pStyle w:val="NoteLevel2"/>
              <w:keepNext w:val="0"/>
              <w:numPr>
                <w:ilvl w:val="1"/>
                <w:numId w:val="62"/>
              </w:numPr>
              <w:ind w:left="459" w:hanging="273"/>
              <w:rPr>
                <w:rFonts w:ascii="Calibri" w:hAnsi="Calibri"/>
                <w:sz w:val="20"/>
                <w:szCs w:val="20"/>
              </w:rPr>
            </w:pPr>
            <w:r w:rsidRPr="008F1573">
              <w:rPr>
                <w:rFonts w:ascii="Calibri" w:hAnsi="Calibri"/>
                <w:color w:val="FF6600"/>
                <w:sz w:val="20"/>
                <w:szCs w:val="20"/>
              </w:rPr>
              <w:t>Doing what you have a right to do with a bad motive doesn’t make it wrong</w:t>
            </w:r>
          </w:p>
        </w:tc>
      </w:tr>
    </w:tbl>
    <w:p w14:paraId="1B9D3B9F" w14:textId="6B74F7AB" w:rsidR="0008442E" w:rsidRPr="008F1573" w:rsidRDefault="0008442E" w:rsidP="0067309C">
      <w:pPr>
        <w:pStyle w:val="NoteLevel1"/>
        <w:keepNext w:val="0"/>
        <w:numPr>
          <w:ilvl w:val="0"/>
          <w:numId w:val="0"/>
        </w:numPr>
        <w:ind w:left="720"/>
        <w:jc w:val="right"/>
        <w:rPr>
          <w:rFonts w:ascii="Calibri" w:hAnsi="Calibri"/>
          <w:sz w:val="20"/>
          <w:szCs w:val="20"/>
        </w:rPr>
      </w:pPr>
    </w:p>
    <w:p w14:paraId="4B93193E" w14:textId="50756E54" w:rsidR="00DC7AE6" w:rsidRPr="008F1573" w:rsidRDefault="00DC7AE6" w:rsidP="0067309C">
      <w:pPr>
        <w:pStyle w:val="NoteLevel1"/>
        <w:keepNext w:val="0"/>
        <w:numPr>
          <w:ilvl w:val="0"/>
          <w:numId w:val="0"/>
        </w:numPr>
        <w:rPr>
          <w:rFonts w:ascii="Calibri" w:hAnsi="Calibri"/>
          <w:sz w:val="20"/>
          <w:szCs w:val="20"/>
        </w:rPr>
      </w:pPr>
      <w:r w:rsidRPr="008F1573">
        <w:rPr>
          <w:rFonts w:ascii="Calibri" w:hAnsi="Calibri"/>
          <w:b/>
          <w:sz w:val="20"/>
          <w:szCs w:val="20"/>
        </w:rPr>
        <w:t>3.7 Malicious Prosecution</w:t>
      </w:r>
    </w:p>
    <w:p w14:paraId="56C22F19" w14:textId="760AAAB6" w:rsidR="0027195E" w:rsidRPr="008F1573" w:rsidRDefault="0027195E" w:rsidP="000E472F">
      <w:pPr>
        <w:pStyle w:val="NoteLevel1"/>
        <w:keepNext w:val="0"/>
        <w:numPr>
          <w:ilvl w:val="0"/>
          <w:numId w:val="30"/>
        </w:numPr>
        <w:rPr>
          <w:rFonts w:ascii="Calibri" w:hAnsi="Calibri"/>
          <w:sz w:val="20"/>
          <w:szCs w:val="20"/>
        </w:rPr>
      </w:pPr>
      <w:r w:rsidRPr="008F1573">
        <w:rPr>
          <w:rFonts w:ascii="Calibri" w:hAnsi="Calibri"/>
          <w:sz w:val="20"/>
          <w:szCs w:val="20"/>
        </w:rPr>
        <w:t>Essentially, the improper initiation of criminal proceedings</w:t>
      </w:r>
    </w:p>
    <w:p w14:paraId="548109ED" w14:textId="5B2C0738" w:rsidR="00922DE6" w:rsidRPr="008F1573" w:rsidRDefault="00A17D5A" w:rsidP="000E472F">
      <w:pPr>
        <w:pStyle w:val="NoteLevel1"/>
        <w:keepNext w:val="0"/>
        <w:numPr>
          <w:ilvl w:val="1"/>
          <w:numId w:val="30"/>
        </w:numPr>
        <w:rPr>
          <w:rFonts w:ascii="Calibri" w:hAnsi="Calibri"/>
          <w:sz w:val="20"/>
          <w:szCs w:val="20"/>
        </w:rPr>
      </w:pPr>
      <w:r w:rsidRPr="008F1573">
        <w:rPr>
          <w:rFonts w:ascii="Calibri" w:hAnsi="Calibri"/>
          <w:sz w:val="20"/>
          <w:szCs w:val="20"/>
        </w:rPr>
        <w:t xml:space="preserve">Can be through </w:t>
      </w:r>
      <w:r w:rsidR="0057091A" w:rsidRPr="008F1573">
        <w:rPr>
          <w:rFonts w:ascii="Calibri" w:hAnsi="Calibri"/>
          <w:sz w:val="20"/>
          <w:szCs w:val="20"/>
        </w:rPr>
        <w:t xml:space="preserve">direct or </w:t>
      </w:r>
      <w:r w:rsidRPr="008F1573">
        <w:rPr>
          <w:rFonts w:ascii="Calibri" w:hAnsi="Calibri"/>
          <w:sz w:val="20"/>
          <w:szCs w:val="20"/>
        </w:rPr>
        <w:t>i</w:t>
      </w:r>
      <w:r w:rsidR="00922DE6" w:rsidRPr="008F1573">
        <w:rPr>
          <w:rFonts w:ascii="Calibri" w:hAnsi="Calibri"/>
          <w:sz w:val="20"/>
          <w:szCs w:val="20"/>
        </w:rPr>
        <w:t>ndirect interferences</w:t>
      </w:r>
    </w:p>
    <w:p w14:paraId="5E364DF9" w14:textId="650553C7" w:rsidR="000E4A27" w:rsidRPr="008F1573" w:rsidRDefault="00922DE6" w:rsidP="000E472F">
      <w:pPr>
        <w:pStyle w:val="NoteLevel1"/>
        <w:keepNext w:val="0"/>
        <w:numPr>
          <w:ilvl w:val="1"/>
          <w:numId w:val="30"/>
        </w:numPr>
        <w:rPr>
          <w:rFonts w:ascii="Calibri" w:hAnsi="Calibri"/>
          <w:sz w:val="20"/>
          <w:szCs w:val="20"/>
        </w:rPr>
      </w:pPr>
      <w:r w:rsidRPr="008F1573">
        <w:rPr>
          <w:rFonts w:ascii="Calibri" w:hAnsi="Calibri"/>
          <w:sz w:val="20"/>
          <w:szCs w:val="20"/>
        </w:rPr>
        <w:t>Derived from negligence; r</w:t>
      </w:r>
      <w:r w:rsidR="007C0E8C" w:rsidRPr="008F1573">
        <w:rPr>
          <w:rFonts w:ascii="Calibri" w:hAnsi="Calibri"/>
          <w:sz w:val="20"/>
          <w:szCs w:val="20"/>
        </w:rPr>
        <w:t>equires</w:t>
      </w:r>
      <w:r w:rsidR="00981E97" w:rsidRPr="008F1573">
        <w:rPr>
          <w:rFonts w:ascii="Calibri" w:hAnsi="Calibri"/>
          <w:sz w:val="20"/>
          <w:szCs w:val="20"/>
        </w:rPr>
        <w:t xml:space="preserve"> demonstration of damage</w:t>
      </w:r>
      <w:r w:rsidR="0027195E" w:rsidRPr="008F1573">
        <w:rPr>
          <w:rFonts w:ascii="Calibri" w:hAnsi="Calibri"/>
          <w:sz w:val="20"/>
          <w:szCs w:val="20"/>
        </w:rPr>
        <w:t>s</w:t>
      </w:r>
    </w:p>
    <w:p w14:paraId="4FDC9129" w14:textId="610D04F8" w:rsidR="0009204D" w:rsidRPr="008F1573" w:rsidRDefault="0027195E" w:rsidP="000E472F">
      <w:pPr>
        <w:pStyle w:val="NoteLevel1"/>
        <w:keepNext w:val="0"/>
        <w:numPr>
          <w:ilvl w:val="0"/>
          <w:numId w:val="30"/>
        </w:numPr>
        <w:rPr>
          <w:rFonts w:ascii="Calibri" w:hAnsi="Calibri"/>
          <w:sz w:val="20"/>
          <w:szCs w:val="20"/>
        </w:rPr>
      </w:pPr>
      <w:r w:rsidRPr="008F1573">
        <w:rPr>
          <w:rFonts w:ascii="Calibri" w:hAnsi="Calibri"/>
          <w:sz w:val="20"/>
          <w:szCs w:val="20"/>
        </w:rPr>
        <w:t xml:space="preserve">Historically </w:t>
      </w:r>
      <w:r w:rsidR="0009204D" w:rsidRPr="008F1573">
        <w:rPr>
          <w:rFonts w:ascii="Calibri" w:hAnsi="Calibri"/>
          <w:sz w:val="20"/>
          <w:szCs w:val="20"/>
        </w:rPr>
        <w:t xml:space="preserve">a private action among private individuals; </w:t>
      </w:r>
      <w:r w:rsidR="00A86819" w:rsidRPr="008F1573">
        <w:rPr>
          <w:rFonts w:ascii="Calibri" w:hAnsi="Calibri"/>
          <w:sz w:val="20"/>
          <w:szCs w:val="20"/>
        </w:rPr>
        <w:t>currently an action against</w:t>
      </w:r>
      <w:r w:rsidR="00710A67" w:rsidRPr="008F1573">
        <w:rPr>
          <w:rFonts w:ascii="Calibri" w:hAnsi="Calibri"/>
          <w:sz w:val="20"/>
          <w:szCs w:val="20"/>
        </w:rPr>
        <w:t xml:space="preserve"> ‘vengeful’</w:t>
      </w:r>
      <w:r w:rsidR="00474EF8" w:rsidRPr="008F1573">
        <w:rPr>
          <w:rFonts w:ascii="Calibri" w:hAnsi="Calibri"/>
          <w:sz w:val="20"/>
          <w:szCs w:val="20"/>
        </w:rPr>
        <w:t xml:space="preserve"> witnesses </w:t>
      </w:r>
      <w:r w:rsidR="00EB3B5F" w:rsidRPr="008F1573">
        <w:rPr>
          <w:rFonts w:ascii="Calibri" w:hAnsi="Calibri"/>
          <w:sz w:val="20"/>
          <w:szCs w:val="20"/>
        </w:rPr>
        <w:t>and police/prosecutors</w:t>
      </w:r>
    </w:p>
    <w:p w14:paraId="314E1775" w14:textId="77777777" w:rsidR="00680C1B" w:rsidRPr="008F1573" w:rsidRDefault="00680C1B" w:rsidP="000E472F">
      <w:pPr>
        <w:pStyle w:val="NoteLevel1"/>
        <w:keepNext w:val="0"/>
        <w:numPr>
          <w:ilvl w:val="0"/>
          <w:numId w:val="30"/>
        </w:numPr>
        <w:rPr>
          <w:rFonts w:ascii="Calibri" w:hAnsi="Calibri"/>
          <w:sz w:val="20"/>
          <w:szCs w:val="20"/>
        </w:rPr>
      </w:pPr>
      <w:r w:rsidRPr="008F1573">
        <w:rPr>
          <w:rFonts w:ascii="Calibri" w:hAnsi="Calibri"/>
          <w:sz w:val="20"/>
          <w:szCs w:val="20"/>
        </w:rPr>
        <w:t>Witness cannot be held liable for merely providing information to the police or testifying</w:t>
      </w:r>
    </w:p>
    <w:p w14:paraId="1BE6A6A4" w14:textId="77777777" w:rsidR="00680C1B" w:rsidRPr="008F1573" w:rsidRDefault="00680C1B" w:rsidP="000E472F">
      <w:pPr>
        <w:pStyle w:val="NoteLevel1"/>
        <w:keepNext w:val="0"/>
        <w:numPr>
          <w:ilvl w:val="1"/>
          <w:numId w:val="30"/>
        </w:numPr>
        <w:rPr>
          <w:rFonts w:ascii="Calibri" w:hAnsi="Calibri"/>
          <w:sz w:val="20"/>
          <w:szCs w:val="20"/>
        </w:rPr>
      </w:pPr>
      <w:r w:rsidRPr="008F1573">
        <w:rPr>
          <w:rFonts w:ascii="Calibri" w:hAnsi="Calibri"/>
          <w:sz w:val="20"/>
          <w:szCs w:val="20"/>
        </w:rPr>
        <w:t>Police officer was acting on good faith of the information they received</w:t>
      </w:r>
    </w:p>
    <w:p w14:paraId="7A93B1D3" w14:textId="33208286" w:rsidR="00680C1B" w:rsidRPr="008F1573" w:rsidRDefault="00680C1B" w:rsidP="000E472F">
      <w:pPr>
        <w:pStyle w:val="NoteLevel1"/>
        <w:keepNext w:val="0"/>
        <w:numPr>
          <w:ilvl w:val="1"/>
          <w:numId w:val="30"/>
        </w:numPr>
        <w:rPr>
          <w:rFonts w:ascii="Calibri" w:hAnsi="Calibri"/>
          <w:sz w:val="20"/>
          <w:szCs w:val="20"/>
        </w:rPr>
      </w:pPr>
      <w:r w:rsidRPr="008F1573">
        <w:rPr>
          <w:rFonts w:ascii="Calibri" w:hAnsi="Calibri"/>
          <w:sz w:val="20"/>
          <w:szCs w:val="20"/>
        </w:rPr>
        <w:t xml:space="preserve">Witness </w:t>
      </w:r>
      <w:r w:rsidR="000D3DB6" w:rsidRPr="008F1573">
        <w:rPr>
          <w:rFonts w:ascii="Calibri" w:hAnsi="Calibri"/>
          <w:sz w:val="20"/>
          <w:szCs w:val="20"/>
        </w:rPr>
        <w:t>must be</w:t>
      </w:r>
      <w:r w:rsidRPr="008F1573">
        <w:rPr>
          <w:rFonts w:ascii="Calibri" w:hAnsi="Calibri"/>
          <w:sz w:val="20"/>
          <w:szCs w:val="20"/>
        </w:rPr>
        <w:t xml:space="preserve"> driving force of the proceedings</w:t>
      </w:r>
      <w:r w:rsidR="000D3DB6" w:rsidRPr="008F1573">
        <w:rPr>
          <w:rFonts w:ascii="Calibri" w:hAnsi="Calibri"/>
          <w:sz w:val="20"/>
          <w:szCs w:val="20"/>
        </w:rPr>
        <w:t xml:space="preserve"> – </w:t>
      </w:r>
      <w:r w:rsidR="00CD1E44" w:rsidRPr="008F1573">
        <w:rPr>
          <w:rFonts w:ascii="Calibri" w:hAnsi="Calibri"/>
          <w:sz w:val="20"/>
          <w:szCs w:val="20"/>
        </w:rPr>
        <w:t xml:space="preserve">by </w:t>
      </w:r>
      <w:r w:rsidR="000D3DB6" w:rsidRPr="008F1573">
        <w:rPr>
          <w:rFonts w:ascii="Calibri" w:hAnsi="Calibri"/>
          <w:sz w:val="20"/>
          <w:szCs w:val="20"/>
        </w:rPr>
        <w:t>laying</w:t>
      </w:r>
      <w:r w:rsidR="00CD1E44" w:rsidRPr="008F1573">
        <w:rPr>
          <w:rFonts w:ascii="Calibri" w:hAnsi="Calibri"/>
          <w:sz w:val="20"/>
          <w:szCs w:val="20"/>
        </w:rPr>
        <w:t xml:space="preserve"> the charge or lying to/pressur</w:t>
      </w:r>
      <w:r w:rsidR="000D3DB6" w:rsidRPr="008F1573">
        <w:rPr>
          <w:rFonts w:ascii="Calibri" w:hAnsi="Calibri"/>
          <w:sz w:val="20"/>
          <w:szCs w:val="20"/>
        </w:rPr>
        <w:t>ing the police</w:t>
      </w:r>
    </w:p>
    <w:p w14:paraId="7C8A2279" w14:textId="74821AE6" w:rsidR="00680C1B" w:rsidRPr="008F1573" w:rsidRDefault="00DE1A3A" w:rsidP="000E472F">
      <w:pPr>
        <w:pStyle w:val="NoteLevel1"/>
        <w:keepNext w:val="0"/>
        <w:numPr>
          <w:ilvl w:val="1"/>
          <w:numId w:val="30"/>
        </w:numPr>
        <w:rPr>
          <w:rFonts w:ascii="Calibri" w:hAnsi="Calibri"/>
          <w:sz w:val="20"/>
          <w:szCs w:val="20"/>
        </w:rPr>
      </w:pPr>
      <w:r w:rsidRPr="008F1573">
        <w:rPr>
          <w:rFonts w:ascii="Calibri" w:hAnsi="Calibri"/>
          <w:sz w:val="20"/>
          <w:szCs w:val="20"/>
        </w:rPr>
        <w:t>Must have:</w:t>
      </w:r>
    </w:p>
    <w:p w14:paraId="5A5982C0" w14:textId="7A30CDD5" w:rsidR="00680C1B" w:rsidRPr="008F1573" w:rsidRDefault="006172AF" w:rsidP="000E472F">
      <w:pPr>
        <w:pStyle w:val="NoteLevel1"/>
        <w:keepNext w:val="0"/>
        <w:numPr>
          <w:ilvl w:val="2"/>
          <w:numId w:val="30"/>
        </w:numPr>
        <w:rPr>
          <w:rFonts w:ascii="Calibri" w:hAnsi="Calibri"/>
          <w:sz w:val="20"/>
          <w:szCs w:val="20"/>
        </w:rPr>
      </w:pPr>
      <w:r w:rsidRPr="008F1573">
        <w:rPr>
          <w:rFonts w:ascii="Calibri" w:hAnsi="Calibri"/>
          <w:sz w:val="20"/>
          <w:szCs w:val="20"/>
        </w:rPr>
        <w:t>F</w:t>
      </w:r>
      <w:r w:rsidR="00680C1B" w:rsidRPr="008F1573">
        <w:rPr>
          <w:rFonts w:ascii="Calibri" w:hAnsi="Calibri"/>
          <w:sz w:val="20"/>
          <w:szCs w:val="20"/>
        </w:rPr>
        <w:t>alsely and maliciously give</w:t>
      </w:r>
      <w:r w:rsidRPr="008F1573">
        <w:rPr>
          <w:rFonts w:ascii="Calibri" w:hAnsi="Calibri"/>
          <w:sz w:val="20"/>
          <w:szCs w:val="20"/>
        </w:rPr>
        <w:t>n</w:t>
      </w:r>
      <w:r w:rsidR="00680C1B" w:rsidRPr="008F1573">
        <w:rPr>
          <w:rFonts w:ascii="Calibri" w:hAnsi="Calibri"/>
          <w:sz w:val="20"/>
          <w:szCs w:val="20"/>
        </w:rPr>
        <w:t xml:space="preserve"> the police information that the accused committed a crime and offer to testify, making it clear that they want the accused prosecuted</w:t>
      </w:r>
    </w:p>
    <w:p w14:paraId="36F9F743" w14:textId="1709EE24" w:rsidR="00680C1B" w:rsidRPr="008F1573" w:rsidRDefault="00691DB3" w:rsidP="000E472F">
      <w:pPr>
        <w:pStyle w:val="NoteLevel1"/>
        <w:keepNext w:val="0"/>
        <w:numPr>
          <w:ilvl w:val="2"/>
          <w:numId w:val="30"/>
        </w:numPr>
        <w:rPr>
          <w:rFonts w:ascii="Calibri" w:hAnsi="Calibri"/>
          <w:sz w:val="20"/>
          <w:szCs w:val="20"/>
        </w:rPr>
      </w:pPr>
      <w:r w:rsidRPr="008F1573">
        <w:rPr>
          <w:rFonts w:ascii="Calibri" w:hAnsi="Calibri"/>
          <w:sz w:val="20"/>
          <w:szCs w:val="20"/>
        </w:rPr>
        <w:t xml:space="preserve">The offered testimony must have been available only to the witness, </w:t>
      </w:r>
      <w:r w:rsidR="00680C1B" w:rsidRPr="008F1573">
        <w:rPr>
          <w:rFonts w:ascii="Calibri" w:hAnsi="Calibri"/>
          <w:sz w:val="20"/>
          <w:szCs w:val="20"/>
        </w:rPr>
        <w:t>such that the police cannot exercise independent judgement in the matter</w:t>
      </w:r>
    </w:p>
    <w:p w14:paraId="5AB6C91C" w14:textId="6336D90C" w:rsidR="00680C1B" w:rsidRPr="008F1573" w:rsidRDefault="00680C1B" w:rsidP="000E472F">
      <w:pPr>
        <w:pStyle w:val="NoteLevel1"/>
        <w:keepNext w:val="0"/>
        <w:numPr>
          <w:ilvl w:val="0"/>
          <w:numId w:val="30"/>
        </w:numPr>
        <w:rPr>
          <w:rFonts w:ascii="Calibri" w:hAnsi="Calibri"/>
          <w:sz w:val="20"/>
          <w:szCs w:val="20"/>
        </w:rPr>
      </w:pPr>
      <w:r w:rsidRPr="008F1573">
        <w:rPr>
          <w:rFonts w:ascii="Calibri" w:hAnsi="Calibri"/>
          <w:sz w:val="20"/>
          <w:szCs w:val="20"/>
        </w:rPr>
        <w:t>Action is limited almost exclusively to penal matters; however some civil actions available</w:t>
      </w:r>
    </w:p>
    <w:p w14:paraId="55A2F3B4" w14:textId="3384DF3F" w:rsidR="000E4A27" w:rsidRPr="008F1573" w:rsidRDefault="002B44DD" w:rsidP="000E472F">
      <w:pPr>
        <w:pStyle w:val="NoteLevel1"/>
        <w:keepNext w:val="0"/>
        <w:numPr>
          <w:ilvl w:val="0"/>
          <w:numId w:val="30"/>
        </w:numPr>
        <w:rPr>
          <w:rFonts w:ascii="Calibri" w:hAnsi="Calibri"/>
          <w:sz w:val="20"/>
          <w:szCs w:val="20"/>
        </w:rPr>
      </w:pPr>
      <w:r w:rsidRPr="008F1573">
        <w:rPr>
          <w:rFonts w:ascii="Calibri" w:hAnsi="Calibri"/>
          <w:sz w:val="20"/>
          <w:szCs w:val="20"/>
        </w:rPr>
        <w:t>Four requirements to establish</w:t>
      </w:r>
      <w:r w:rsidR="000E4A27" w:rsidRPr="008F1573">
        <w:rPr>
          <w:rFonts w:ascii="Calibri" w:hAnsi="Calibri"/>
          <w:sz w:val="20"/>
          <w:szCs w:val="20"/>
        </w:rPr>
        <w:t xml:space="preserve"> (</w:t>
      </w:r>
      <w:r w:rsidR="000E4A27" w:rsidRPr="008F1573">
        <w:rPr>
          <w:rFonts w:ascii="Calibri" w:hAnsi="Calibri"/>
          <w:color w:val="0000FF"/>
          <w:sz w:val="20"/>
          <w:szCs w:val="20"/>
        </w:rPr>
        <w:t>Nelles v. Ontario [1989] SCC</w:t>
      </w:r>
      <w:r w:rsidR="000E4A27" w:rsidRPr="008F1573">
        <w:rPr>
          <w:rFonts w:ascii="Calibri" w:hAnsi="Calibri"/>
          <w:sz w:val="20"/>
          <w:szCs w:val="20"/>
        </w:rPr>
        <w:t>):</w:t>
      </w:r>
    </w:p>
    <w:p w14:paraId="4228AEC8" w14:textId="2F2C0388" w:rsidR="002B44DD" w:rsidRPr="008F1573" w:rsidRDefault="000E4A27" w:rsidP="000E472F">
      <w:pPr>
        <w:pStyle w:val="NoteLevel1"/>
        <w:keepNext w:val="0"/>
        <w:numPr>
          <w:ilvl w:val="1"/>
          <w:numId w:val="33"/>
        </w:numPr>
        <w:rPr>
          <w:rFonts w:ascii="Calibri" w:hAnsi="Calibri"/>
          <w:sz w:val="20"/>
          <w:szCs w:val="20"/>
        </w:rPr>
      </w:pPr>
      <w:r w:rsidRPr="008F1573">
        <w:rPr>
          <w:rFonts w:ascii="Calibri" w:hAnsi="Calibri"/>
          <w:sz w:val="20"/>
          <w:szCs w:val="20"/>
        </w:rPr>
        <w:t>T</w:t>
      </w:r>
      <w:r w:rsidR="002B44DD" w:rsidRPr="008F1573">
        <w:rPr>
          <w:rFonts w:ascii="Calibri" w:hAnsi="Calibri"/>
          <w:sz w:val="20"/>
          <w:szCs w:val="20"/>
        </w:rPr>
        <w:t xml:space="preserve">he proceedings must have been initiated by the </w:t>
      </w:r>
      <w:r w:rsidR="00723D90" w:rsidRPr="008F1573">
        <w:rPr>
          <w:rFonts w:ascii="Calibri" w:hAnsi="Calibri"/>
          <w:sz w:val="20"/>
          <w:szCs w:val="20"/>
        </w:rPr>
        <w:t>D</w:t>
      </w:r>
      <w:r w:rsidR="002B44DD" w:rsidRPr="008F1573">
        <w:rPr>
          <w:rFonts w:ascii="Calibri" w:hAnsi="Calibri"/>
          <w:sz w:val="20"/>
          <w:szCs w:val="20"/>
        </w:rPr>
        <w:t>;</w:t>
      </w:r>
    </w:p>
    <w:p w14:paraId="2DC5FFCE" w14:textId="5F932BA1" w:rsidR="002B44DD" w:rsidRPr="008F1573" w:rsidRDefault="002B44DD" w:rsidP="000E472F">
      <w:pPr>
        <w:pStyle w:val="NoteLevel1"/>
        <w:keepNext w:val="0"/>
        <w:numPr>
          <w:ilvl w:val="1"/>
          <w:numId w:val="33"/>
        </w:numPr>
        <w:rPr>
          <w:rFonts w:ascii="Calibri" w:hAnsi="Calibri"/>
          <w:sz w:val="20"/>
          <w:szCs w:val="20"/>
        </w:rPr>
      </w:pPr>
      <w:r w:rsidRPr="008F1573">
        <w:rPr>
          <w:rFonts w:ascii="Calibri" w:hAnsi="Calibri"/>
          <w:sz w:val="20"/>
          <w:szCs w:val="20"/>
        </w:rPr>
        <w:t xml:space="preserve">The proceedings must have terminated in favour of the </w:t>
      </w:r>
      <w:r w:rsidR="00723D90" w:rsidRPr="008F1573">
        <w:rPr>
          <w:rFonts w:ascii="Calibri" w:hAnsi="Calibri"/>
          <w:sz w:val="20"/>
          <w:szCs w:val="20"/>
        </w:rPr>
        <w:t>P</w:t>
      </w:r>
      <w:r w:rsidRPr="008F1573">
        <w:rPr>
          <w:rFonts w:ascii="Calibri" w:hAnsi="Calibri"/>
          <w:sz w:val="20"/>
          <w:szCs w:val="20"/>
        </w:rPr>
        <w:t>;</w:t>
      </w:r>
    </w:p>
    <w:p w14:paraId="1C48A993" w14:textId="6D8425CB" w:rsidR="002B44DD" w:rsidRPr="008F1573" w:rsidRDefault="002B44DD" w:rsidP="000E472F">
      <w:pPr>
        <w:pStyle w:val="NoteLevel1"/>
        <w:keepNext w:val="0"/>
        <w:numPr>
          <w:ilvl w:val="1"/>
          <w:numId w:val="33"/>
        </w:numPr>
        <w:rPr>
          <w:rFonts w:ascii="Calibri" w:hAnsi="Calibri"/>
          <w:sz w:val="20"/>
          <w:szCs w:val="20"/>
        </w:rPr>
      </w:pPr>
      <w:r w:rsidRPr="008F1573">
        <w:rPr>
          <w:rFonts w:ascii="Calibri" w:hAnsi="Calibri"/>
          <w:sz w:val="20"/>
          <w:szCs w:val="20"/>
        </w:rPr>
        <w:t>The absence o</w:t>
      </w:r>
      <w:r w:rsidR="00A272E5" w:rsidRPr="008F1573">
        <w:rPr>
          <w:rFonts w:ascii="Calibri" w:hAnsi="Calibri"/>
          <w:sz w:val="20"/>
          <w:szCs w:val="20"/>
        </w:rPr>
        <w:t xml:space="preserve">f reasonable and probable cause; </w:t>
      </w:r>
    </w:p>
    <w:p w14:paraId="2E31B383" w14:textId="74C563EF" w:rsidR="002B44DD" w:rsidRPr="008F1573" w:rsidRDefault="002B44DD" w:rsidP="000E472F">
      <w:pPr>
        <w:pStyle w:val="NoteLevel1"/>
        <w:keepNext w:val="0"/>
        <w:numPr>
          <w:ilvl w:val="1"/>
          <w:numId w:val="33"/>
        </w:numPr>
        <w:rPr>
          <w:rFonts w:ascii="Calibri" w:hAnsi="Calibri"/>
          <w:sz w:val="20"/>
          <w:szCs w:val="20"/>
        </w:rPr>
      </w:pPr>
      <w:r w:rsidRPr="008F1573">
        <w:rPr>
          <w:rFonts w:ascii="Calibri" w:hAnsi="Calibri"/>
          <w:sz w:val="20"/>
          <w:szCs w:val="20"/>
        </w:rPr>
        <w:t>Malice, or a primary purpose other than that of carrying the law into effect.</w:t>
      </w:r>
    </w:p>
    <w:p w14:paraId="03222BAD" w14:textId="3144A378" w:rsidR="00DA09A0" w:rsidRPr="008F1573" w:rsidRDefault="0085763D" w:rsidP="0067309C">
      <w:pPr>
        <w:pStyle w:val="NoteLevel1"/>
        <w:keepNext w:val="0"/>
        <w:numPr>
          <w:ilvl w:val="0"/>
          <w:numId w:val="0"/>
        </w:numPr>
        <w:ind w:left="1080"/>
        <w:rPr>
          <w:rFonts w:ascii="Calibri" w:hAnsi="Calibri"/>
          <w:sz w:val="20"/>
          <w:szCs w:val="20"/>
        </w:rPr>
      </w:pPr>
      <w:r w:rsidRPr="008F1573">
        <w:rPr>
          <w:rFonts w:ascii="Calibri" w:hAnsi="Calibri"/>
          <w:sz w:val="20"/>
          <w:szCs w:val="20"/>
        </w:rPr>
        <w:t>**Must also established a loss or damage</w:t>
      </w:r>
    </w:p>
    <w:p w14:paraId="313FFD99" w14:textId="77777777" w:rsidR="00664F21" w:rsidRPr="008F1573" w:rsidRDefault="00664F21" w:rsidP="0067309C">
      <w:pPr>
        <w:pStyle w:val="NoteLevel1"/>
        <w:keepNext w:val="0"/>
        <w:numPr>
          <w:ilvl w:val="0"/>
          <w:numId w:val="0"/>
        </w:numPr>
        <w:rPr>
          <w:rFonts w:ascii="Calibri" w:hAnsi="Calibri"/>
          <w:color w:val="0000FF"/>
          <w:sz w:val="20"/>
          <w:szCs w:val="20"/>
        </w:rPr>
      </w:pPr>
    </w:p>
    <w:p w14:paraId="5E8EB89B" w14:textId="7DB77C22" w:rsidR="00981E97" w:rsidRPr="008F1573" w:rsidRDefault="00981E97"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Nelles v. Ontario [1989]</w:t>
      </w:r>
      <w:r w:rsidR="00920D64" w:rsidRPr="008F1573">
        <w:rPr>
          <w:rFonts w:ascii="Calibri" w:hAnsi="Calibri"/>
          <w:color w:val="0000FF"/>
          <w:sz w:val="20"/>
          <w:szCs w:val="20"/>
        </w:rPr>
        <w:t xml:space="preserve"> SCC</w:t>
      </w:r>
    </w:p>
    <w:tbl>
      <w:tblPr>
        <w:tblStyle w:val="TableGrid"/>
        <w:tblW w:w="0" w:type="auto"/>
        <w:tblLook w:val="04A0" w:firstRow="1" w:lastRow="0" w:firstColumn="1" w:lastColumn="0" w:noHBand="0" w:noVBand="1"/>
      </w:tblPr>
      <w:tblGrid>
        <w:gridCol w:w="1101"/>
        <w:gridCol w:w="9915"/>
      </w:tblGrid>
      <w:tr w:rsidR="009A279B" w:rsidRPr="008F1573" w14:paraId="2254DC50" w14:textId="77777777" w:rsidTr="007A4A5B">
        <w:tc>
          <w:tcPr>
            <w:tcW w:w="1101" w:type="dxa"/>
          </w:tcPr>
          <w:p w14:paraId="106C860E" w14:textId="77777777" w:rsidR="009A279B" w:rsidRPr="008F1573" w:rsidRDefault="009A27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8967DD8" w14:textId="77777777" w:rsidR="009A279B" w:rsidRPr="008F1573" w:rsidRDefault="009A27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charged with 1</w:t>
            </w:r>
            <w:r w:rsidRPr="008F1573">
              <w:rPr>
                <w:rFonts w:ascii="Calibri" w:hAnsi="Calibri"/>
                <w:sz w:val="20"/>
                <w:szCs w:val="20"/>
                <w:vertAlign w:val="superscript"/>
              </w:rPr>
              <w:t>st</w:t>
            </w:r>
            <w:r w:rsidRPr="008F1573">
              <w:rPr>
                <w:rFonts w:ascii="Calibri" w:hAnsi="Calibri"/>
                <w:sz w:val="20"/>
                <w:szCs w:val="20"/>
              </w:rPr>
              <w:t xml:space="preserve"> degree murder</w:t>
            </w:r>
          </w:p>
          <w:p w14:paraId="685EF326" w14:textId="77777777" w:rsidR="009A279B" w:rsidRPr="008F1573" w:rsidRDefault="009A27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After a publicised preliminary hearing, no evidence emotion was successful</w:t>
            </w:r>
          </w:p>
          <w:p w14:paraId="2E5F8A99" w14:textId="53CFB79D"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police officers, Ontario AG and Crown for false imprisonment, malicious prosecution, negligence and violation of her Charter rights</w:t>
            </w:r>
          </w:p>
        </w:tc>
      </w:tr>
      <w:tr w:rsidR="009A279B" w:rsidRPr="008F1573" w14:paraId="0B0B573B" w14:textId="77777777" w:rsidTr="007A4A5B">
        <w:tc>
          <w:tcPr>
            <w:tcW w:w="1101" w:type="dxa"/>
          </w:tcPr>
          <w:p w14:paraId="2C949C8A" w14:textId="77777777" w:rsidR="009A279B" w:rsidRPr="008F1573" w:rsidRDefault="009A27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C462BCE" w14:textId="1E3D5536" w:rsidR="009A279B"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the Crown possess absolute immunity to actions in malicious prosecution?</w:t>
            </w:r>
          </w:p>
        </w:tc>
      </w:tr>
      <w:tr w:rsidR="009A279B" w:rsidRPr="008F1573" w14:paraId="35B238C3" w14:textId="77777777" w:rsidTr="007A4A5B">
        <w:tc>
          <w:tcPr>
            <w:tcW w:w="1101" w:type="dxa"/>
          </w:tcPr>
          <w:p w14:paraId="4D1E1A4C" w14:textId="77777777" w:rsidR="009A279B" w:rsidRPr="008F1573" w:rsidRDefault="009A27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BB173E1" w14:textId="5F2933C7"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Crown argued that they were acting on behalf of the legal system; judges are immune from civil action with respect to legal proceedings</w:t>
            </w:r>
          </w:p>
          <w:p w14:paraId="5E3BE090" w14:textId="77777777" w:rsidR="00850386" w:rsidRPr="008F1573" w:rsidRDefault="00850386" w:rsidP="000E472F">
            <w:pPr>
              <w:pStyle w:val="NoteLevel2"/>
              <w:keepNext w:val="0"/>
              <w:numPr>
                <w:ilvl w:val="1"/>
                <w:numId w:val="62"/>
              </w:numPr>
              <w:ind w:left="884" w:hanging="273"/>
              <w:rPr>
                <w:rFonts w:ascii="Calibri" w:hAnsi="Calibri"/>
                <w:sz w:val="20"/>
                <w:szCs w:val="20"/>
              </w:rPr>
            </w:pPr>
            <w:r w:rsidRPr="008F1573">
              <w:rPr>
                <w:rFonts w:ascii="Calibri" w:hAnsi="Calibri"/>
                <w:sz w:val="20"/>
                <w:szCs w:val="20"/>
              </w:rPr>
              <w:t>Should not be exposed to this type of lawsuit; would inhibit them from doing their duty</w:t>
            </w:r>
          </w:p>
          <w:p w14:paraId="3A22D3D9" w14:textId="4BD8FC62"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required to </w:t>
            </w:r>
            <w:r w:rsidR="00FA064A" w:rsidRPr="008F1573">
              <w:rPr>
                <w:rFonts w:ascii="Calibri" w:hAnsi="Calibri"/>
                <w:sz w:val="20"/>
                <w:szCs w:val="20"/>
              </w:rPr>
              <w:t>refute evidence regarding</w:t>
            </w:r>
            <w:r w:rsidRPr="008F1573">
              <w:rPr>
                <w:rFonts w:ascii="Calibri" w:hAnsi="Calibri"/>
                <w:sz w:val="20"/>
                <w:szCs w:val="20"/>
              </w:rPr>
              <w:t xml:space="preserve"> the 3</w:t>
            </w:r>
            <w:r w:rsidRPr="008F1573">
              <w:rPr>
                <w:rFonts w:ascii="Calibri" w:hAnsi="Calibri"/>
                <w:sz w:val="20"/>
                <w:szCs w:val="20"/>
                <w:vertAlign w:val="superscript"/>
              </w:rPr>
              <w:t>rd</w:t>
            </w:r>
            <w:r w:rsidRPr="008F1573">
              <w:rPr>
                <w:rFonts w:ascii="Calibri" w:hAnsi="Calibri"/>
                <w:sz w:val="20"/>
                <w:szCs w:val="20"/>
              </w:rPr>
              <w:t xml:space="preserve"> &amp; 4</w:t>
            </w:r>
            <w:r w:rsidRPr="008F1573">
              <w:rPr>
                <w:rFonts w:ascii="Calibri" w:hAnsi="Calibri"/>
                <w:sz w:val="20"/>
                <w:szCs w:val="20"/>
                <w:vertAlign w:val="superscript"/>
              </w:rPr>
              <w:t>th</w:t>
            </w:r>
            <w:r w:rsidRPr="008F1573">
              <w:rPr>
                <w:rFonts w:ascii="Calibri" w:hAnsi="Calibri"/>
                <w:sz w:val="20"/>
                <w:szCs w:val="20"/>
              </w:rPr>
              <w:t xml:space="preserve"> elements (police and/or AG)</w:t>
            </w:r>
          </w:p>
          <w:p w14:paraId="6525F602" w14:textId="77777777" w:rsidR="00850386" w:rsidRPr="008F1573" w:rsidRDefault="00850386" w:rsidP="000E472F">
            <w:pPr>
              <w:pStyle w:val="NoteLevel2"/>
              <w:keepNext w:val="0"/>
              <w:numPr>
                <w:ilvl w:val="1"/>
                <w:numId w:val="62"/>
              </w:numPr>
              <w:ind w:left="884" w:hanging="273"/>
              <w:rPr>
                <w:rFonts w:ascii="Calibri" w:hAnsi="Calibri"/>
                <w:sz w:val="20"/>
                <w:szCs w:val="20"/>
              </w:rPr>
            </w:pPr>
            <w:r w:rsidRPr="008F1573">
              <w:rPr>
                <w:rFonts w:ascii="Calibri" w:hAnsi="Calibri"/>
                <w:sz w:val="20"/>
                <w:szCs w:val="20"/>
              </w:rPr>
              <w:t xml:space="preserve">If proven, this almost always amounts to a breach of the D’s </w:t>
            </w:r>
            <w:r w:rsidRPr="008F1573">
              <w:rPr>
                <w:rFonts w:ascii="Calibri" w:hAnsi="Calibri"/>
                <w:i/>
                <w:sz w:val="20"/>
                <w:szCs w:val="20"/>
              </w:rPr>
              <w:t>Charter</w:t>
            </w:r>
            <w:r w:rsidRPr="008F1573">
              <w:rPr>
                <w:rFonts w:ascii="Calibri" w:hAnsi="Calibri"/>
                <w:sz w:val="20"/>
                <w:szCs w:val="20"/>
              </w:rPr>
              <w:t xml:space="preserve"> rights</w:t>
            </w:r>
          </w:p>
          <w:p w14:paraId="7C5BA42F" w14:textId="77777777" w:rsidR="00850386" w:rsidRPr="008F1573" w:rsidRDefault="00850386" w:rsidP="000E472F">
            <w:pPr>
              <w:pStyle w:val="NoteLevel2"/>
              <w:keepNext w:val="0"/>
              <w:numPr>
                <w:ilvl w:val="1"/>
                <w:numId w:val="62"/>
              </w:numPr>
              <w:ind w:left="884" w:hanging="273"/>
              <w:rPr>
                <w:rFonts w:ascii="Calibri" w:hAnsi="Calibri"/>
                <w:sz w:val="20"/>
                <w:szCs w:val="20"/>
              </w:rPr>
            </w:pPr>
            <w:r w:rsidRPr="008F1573">
              <w:rPr>
                <w:rFonts w:ascii="Calibri" w:hAnsi="Calibri"/>
                <w:sz w:val="20"/>
                <w:szCs w:val="20"/>
              </w:rPr>
              <w:t>3: Judge described as “an honest belief in the guilt of the accused based upon a full conviction founded on reasonable grounds, of the existence of a state of circumstances, which…would reasonably lead any ordinarily prudent and cautious man…to the conclusion that the person charged was probably guilty of the crime imputed” (</w:t>
            </w:r>
            <w:r w:rsidRPr="008F1573">
              <w:rPr>
                <w:rFonts w:ascii="Calibri" w:hAnsi="Calibri"/>
                <w:color w:val="0000FF"/>
                <w:sz w:val="20"/>
                <w:szCs w:val="20"/>
              </w:rPr>
              <w:t>Hicks v. Faulkner</w:t>
            </w:r>
            <w:r w:rsidRPr="008F1573">
              <w:rPr>
                <w:rFonts w:ascii="Calibri" w:hAnsi="Calibri"/>
                <w:sz w:val="20"/>
                <w:szCs w:val="20"/>
              </w:rPr>
              <w:t>)</w:t>
            </w:r>
          </w:p>
          <w:p w14:paraId="62B689C5" w14:textId="77777777" w:rsidR="00850386" w:rsidRPr="008F1573" w:rsidRDefault="00850386" w:rsidP="000E472F">
            <w:pPr>
              <w:pStyle w:val="NoteLevel2"/>
              <w:keepNext w:val="0"/>
              <w:numPr>
                <w:ilvl w:val="1"/>
                <w:numId w:val="62"/>
              </w:numPr>
              <w:ind w:left="884" w:hanging="273"/>
              <w:rPr>
                <w:rFonts w:ascii="Calibri" w:hAnsi="Calibri"/>
                <w:sz w:val="20"/>
                <w:szCs w:val="20"/>
              </w:rPr>
            </w:pPr>
            <w:r w:rsidRPr="008F1573">
              <w:rPr>
                <w:rFonts w:ascii="Calibri" w:hAnsi="Calibri"/>
                <w:sz w:val="20"/>
                <w:szCs w:val="20"/>
              </w:rPr>
              <w:t>4: malice = improper purpose</w:t>
            </w:r>
          </w:p>
          <w:p w14:paraId="0FD03D96" w14:textId="77777777" w:rsidR="00850386" w:rsidRPr="008F1573" w:rsidRDefault="00850386" w:rsidP="0067309C">
            <w:pPr>
              <w:pStyle w:val="NoteLevel2"/>
              <w:keepNext w:val="0"/>
              <w:numPr>
                <w:ilvl w:val="0"/>
                <w:numId w:val="0"/>
              </w:numPr>
              <w:rPr>
                <w:rFonts w:ascii="Calibri" w:hAnsi="Calibri"/>
                <w:sz w:val="20"/>
                <w:szCs w:val="20"/>
              </w:rPr>
            </w:pPr>
            <w:r w:rsidRPr="008F1573">
              <w:rPr>
                <w:rFonts w:ascii="Calibri" w:hAnsi="Calibri"/>
                <w:sz w:val="20"/>
                <w:szCs w:val="20"/>
              </w:rPr>
              <w:t>Policy Considerations</w:t>
            </w:r>
          </w:p>
          <w:p w14:paraId="42D75000" w14:textId="77777777"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Shields the Crown from civil liability in cases of abuse </w:t>
            </w:r>
          </w:p>
          <w:p w14:paraId="5924E5CB" w14:textId="77777777"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existence of an absolute immunity strikes at the very principle of equality under the law; would be akin to granting a license to subvert individual rights</w:t>
            </w:r>
          </w:p>
          <w:p w14:paraId="779075C2" w14:textId="77777777" w:rsidR="00850386"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Argues immunity is not necessary to prevent a flood of litigation; </w:t>
            </w:r>
            <w:r w:rsidRPr="008F1573">
              <w:rPr>
                <w:rFonts w:ascii="Calibri" w:hAnsi="Calibri"/>
                <w:sz w:val="20"/>
                <w:szCs w:val="20"/>
                <w:u w:val="single"/>
              </w:rPr>
              <w:t>already an onerous burden of proof</w:t>
            </w:r>
            <w:r w:rsidRPr="008F1573">
              <w:rPr>
                <w:rFonts w:ascii="Calibri" w:hAnsi="Calibri"/>
                <w:sz w:val="20"/>
                <w:szCs w:val="20"/>
              </w:rPr>
              <w:t>; very difficult to prove malice on behalf of a public official</w:t>
            </w:r>
          </w:p>
          <w:p w14:paraId="16E3A15D" w14:textId="7C028B95" w:rsidR="009A279B"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Criminal or professional disciplinary proceedings are not adequate to compensate the victim</w:t>
            </w:r>
          </w:p>
        </w:tc>
      </w:tr>
      <w:tr w:rsidR="009A279B" w:rsidRPr="008F1573" w14:paraId="7D8FA736" w14:textId="77777777" w:rsidTr="007A4A5B">
        <w:tc>
          <w:tcPr>
            <w:tcW w:w="1101" w:type="dxa"/>
          </w:tcPr>
          <w:p w14:paraId="113871BA" w14:textId="77777777" w:rsidR="009A279B" w:rsidRPr="008F1573" w:rsidRDefault="009A279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D6F9ABA" w14:textId="3BA4630F" w:rsidR="0084513A" w:rsidRPr="008F1573" w:rsidRDefault="00850386"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The Crown does not have absolute immunity in malicious prosecution actions.  However, the </w:t>
            </w:r>
            <w:r w:rsidR="009E3795" w:rsidRPr="008F1573">
              <w:rPr>
                <w:rFonts w:ascii="Calibri" w:hAnsi="Calibri"/>
                <w:color w:val="FF6600"/>
                <w:sz w:val="20"/>
                <w:szCs w:val="20"/>
              </w:rPr>
              <w:t>legal burden of proof is on the P to prove all 4 elements of the tort. The D must refute the 3</w:t>
            </w:r>
            <w:r w:rsidR="009E3795" w:rsidRPr="008F1573">
              <w:rPr>
                <w:rFonts w:ascii="Calibri" w:hAnsi="Calibri"/>
                <w:color w:val="FF6600"/>
                <w:sz w:val="20"/>
                <w:szCs w:val="20"/>
                <w:vertAlign w:val="superscript"/>
              </w:rPr>
              <w:t>rd</w:t>
            </w:r>
            <w:r w:rsidR="009E3795" w:rsidRPr="008F1573">
              <w:rPr>
                <w:rFonts w:ascii="Calibri" w:hAnsi="Calibri"/>
                <w:color w:val="FF6600"/>
                <w:sz w:val="20"/>
                <w:szCs w:val="20"/>
              </w:rPr>
              <w:t xml:space="preserve"> and 4</w:t>
            </w:r>
            <w:r w:rsidR="009E3795" w:rsidRPr="008F1573">
              <w:rPr>
                <w:rFonts w:ascii="Calibri" w:hAnsi="Calibri"/>
                <w:color w:val="FF6600"/>
                <w:sz w:val="20"/>
                <w:szCs w:val="20"/>
                <w:vertAlign w:val="superscript"/>
              </w:rPr>
              <w:t>th</w:t>
            </w:r>
            <w:r w:rsidR="009E3795" w:rsidRPr="008F1573">
              <w:rPr>
                <w:rFonts w:ascii="Calibri" w:hAnsi="Calibri"/>
                <w:color w:val="FF6600"/>
                <w:sz w:val="20"/>
                <w:szCs w:val="20"/>
              </w:rPr>
              <w:t xml:space="preserve"> elements.</w:t>
            </w:r>
          </w:p>
        </w:tc>
      </w:tr>
    </w:tbl>
    <w:p w14:paraId="4541B92F" w14:textId="77777777" w:rsidR="002F6E49" w:rsidRPr="008F1573" w:rsidRDefault="002F6E49" w:rsidP="0067309C">
      <w:pPr>
        <w:pStyle w:val="NoteLevel1"/>
        <w:keepNext w:val="0"/>
        <w:numPr>
          <w:ilvl w:val="0"/>
          <w:numId w:val="0"/>
        </w:numPr>
        <w:rPr>
          <w:rFonts w:ascii="Calibri" w:hAnsi="Calibri"/>
          <w:sz w:val="20"/>
          <w:szCs w:val="20"/>
        </w:rPr>
      </w:pPr>
    </w:p>
    <w:p w14:paraId="1571BC53" w14:textId="24997295" w:rsidR="000D0478" w:rsidRPr="008F1573" w:rsidRDefault="000D0478" w:rsidP="0067309C">
      <w:pPr>
        <w:pStyle w:val="NoteLevel1"/>
        <w:keepNext w:val="0"/>
        <w:numPr>
          <w:ilvl w:val="0"/>
          <w:numId w:val="0"/>
        </w:numPr>
        <w:rPr>
          <w:rFonts w:ascii="Calibri" w:hAnsi="Calibri"/>
          <w:sz w:val="20"/>
          <w:szCs w:val="20"/>
        </w:rPr>
      </w:pPr>
      <w:r w:rsidRPr="008F1573">
        <w:rPr>
          <w:rFonts w:ascii="Calibri" w:hAnsi="Calibri"/>
          <w:sz w:val="20"/>
          <w:szCs w:val="20"/>
        </w:rPr>
        <w:t>Notes and Questions</w:t>
      </w:r>
    </w:p>
    <w:p w14:paraId="05D1A47D" w14:textId="5F732BD1" w:rsidR="0036070A" w:rsidRPr="008F1573" w:rsidRDefault="003F03B3" w:rsidP="000E472F">
      <w:pPr>
        <w:pStyle w:val="NoteLevel1"/>
        <w:keepNext w:val="0"/>
        <w:numPr>
          <w:ilvl w:val="0"/>
          <w:numId w:val="32"/>
        </w:numPr>
        <w:rPr>
          <w:rFonts w:ascii="Calibri" w:hAnsi="Calibri"/>
          <w:sz w:val="20"/>
          <w:szCs w:val="20"/>
        </w:rPr>
      </w:pPr>
      <w:r w:rsidRPr="008F1573">
        <w:rPr>
          <w:rFonts w:ascii="Calibri" w:hAnsi="Calibri"/>
          <w:sz w:val="20"/>
          <w:szCs w:val="20"/>
        </w:rPr>
        <w:t xml:space="preserve">In </w:t>
      </w:r>
      <w:r w:rsidRPr="008F1573">
        <w:rPr>
          <w:rFonts w:ascii="Calibri" w:hAnsi="Calibri"/>
          <w:color w:val="0000FF"/>
          <w:sz w:val="20"/>
          <w:szCs w:val="20"/>
        </w:rPr>
        <w:t xml:space="preserve">Kvello v. Miazga, </w:t>
      </w:r>
      <w:r w:rsidR="00850AE0" w:rsidRPr="008F1573">
        <w:rPr>
          <w:rFonts w:ascii="Calibri" w:hAnsi="Calibri"/>
          <w:sz w:val="20"/>
          <w:szCs w:val="20"/>
        </w:rPr>
        <w:t>the t</w:t>
      </w:r>
      <w:r w:rsidR="00F85CE6" w:rsidRPr="008F1573">
        <w:rPr>
          <w:rFonts w:ascii="Calibri" w:hAnsi="Calibri"/>
          <w:sz w:val="20"/>
          <w:szCs w:val="20"/>
        </w:rPr>
        <w:t>rial judge stated that you c</w:t>
      </w:r>
      <w:r w:rsidR="0036070A" w:rsidRPr="008F1573">
        <w:rPr>
          <w:rFonts w:ascii="Calibri" w:hAnsi="Calibri"/>
          <w:sz w:val="20"/>
          <w:szCs w:val="20"/>
        </w:rPr>
        <w:t>an infer malice from the total absence of reasonable cause</w:t>
      </w:r>
    </w:p>
    <w:p w14:paraId="1C1F8155" w14:textId="66A1CE82" w:rsidR="00F20ABC" w:rsidRPr="008F1573" w:rsidRDefault="00ED18C2" w:rsidP="000E472F">
      <w:pPr>
        <w:pStyle w:val="NoteLevel1"/>
        <w:keepNext w:val="0"/>
        <w:numPr>
          <w:ilvl w:val="0"/>
          <w:numId w:val="32"/>
        </w:numPr>
        <w:rPr>
          <w:rFonts w:ascii="Calibri" w:hAnsi="Calibri"/>
          <w:sz w:val="20"/>
          <w:szCs w:val="20"/>
        </w:rPr>
      </w:pPr>
      <w:r w:rsidRPr="008F1573">
        <w:rPr>
          <w:rFonts w:ascii="Calibri" w:hAnsi="Calibri"/>
          <w:sz w:val="20"/>
          <w:szCs w:val="20"/>
        </w:rPr>
        <w:t xml:space="preserve">SCC overturned; </w:t>
      </w:r>
      <w:r w:rsidR="00587098" w:rsidRPr="008F1573">
        <w:rPr>
          <w:rFonts w:ascii="Calibri" w:hAnsi="Calibri"/>
          <w:color w:val="FF6600"/>
          <w:sz w:val="20"/>
          <w:szCs w:val="20"/>
        </w:rPr>
        <w:t>a l</w:t>
      </w:r>
      <w:r w:rsidR="00F20ABC" w:rsidRPr="008F1573">
        <w:rPr>
          <w:rFonts w:ascii="Calibri" w:hAnsi="Calibri"/>
          <w:color w:val="FF6600"/>
          <w:sz w:val="20"/>
          <w:szCs w:val="20"/>
        </w:rPr>
        <w:t>ack of reasonable grounds (3) and malice (4) should not be conflated</w:t>
      </w:r>
    </w:p>
    <w:p w14:paraId="7FB155D1" w14:textId="45BBBC13" w:rsidR="00F20ABC" w:rsidRPr="008F1573" w:rsidRDefault="008E31EA" w:rsidP="000E472F">
      <w:pPr>
        <w:pStyle w:val="NoteLevel1"/>
        <w:keepNext w:val="0"/>
        <w:numPr>
          <w:ilvl w:val="1"/>
          <w:numId w:val="32"/>
        </w:numPr>
        <w:rPr>
          <w:rFonts w:ascii="Calibri" w:hAnsi="Calibri"/>
          <w:sz w:val="20"/>
          <w:szCs w:val="20"/>
        </w:rPr>
      </w:pPr>
      <w:r w:rsidRPr="008F1573">
        <w:rPr>
          <w:rFonts w:ascii="Calibri" w:hAnsi="Calibri"/>
          <w:sz w:val="20"/>
          <w:szCs w:val="20"/>
        </w:rPr>
        <w:t>Where t</w:t>
      </w:r>
      <w:r w:rsidR="00F20ABC" w:rsidRPr="008F1573">
        <w:rPr>
          <w:rFonts w:ascii="Calibri" w:hAnsi="Calibri"/>
          <w:sz w:val="20"/>
          <w:szCs w:val="20"/>
        </w:rPr>
        <w:t xml:space="preserve">he existence of reasonable </w:t>
      </w:r>
      <w:r w:rsidR="00680C1B" w:rsidRPr="008F1573">
        <w:rPr>
          <w:rFonts w:ascii="Calibri" w:hAnsi="Calibri"/>
          <w:sz w:val="20"/>
          <w:szCs w:val="20"/>
        </w:rPr>
        <w:t xml:space="preserve">&amp; probable </w:t>
      </w:r>
      <w:r w:rsidR="00F20ABC" w:rsidRPr="008F1573">
        <w:rPr>
          <w:rFonts w:ascii="Calibri" w:hAnsi="Calibri"/>
          <w:sz w:val="20"/>
          <w:szCs w:val="20"/>
        </w:rPr>
        <w:t>grounds is sufficient to prevent the charge</w:t>
      </w:r>
      <w:r w:rsidR="004959BC" w:rsidRPr="008F1573">
        <w:rPr>
          <w:rFonts w:ascii="Calibri" w:hAnsi="Calibri"/>
          <w:sz w:val="20"/>
          <w:szCs w:val="20"/>
        </w:rPr>
        <w:t xml:space="preserve"> of malicious prosecution</w:t>
      </w:r>
      <w:r w:rsidRPr="008F1573">
        <w:rPr>
          <w:rFonts w:ascii="Calibri" w:hAnsi="Calibri"/>
          <w:sz w:val="20"/>
          <w:szCs w:val="20"/>
        </w:rPr>
        <w:t xml:space="preserve">. BUT, </w:t>
      </w:r>
      <w:r w:rsidR="00984EA0" w:rsidRPr="008F1573">
        <w:rPr>
          <w:rFonts w:ascii="Calibri" w:hAnsi="Calibri"/>
          <w:sz w:val="20"/>
          <w:szCs w:val="20"/>
        </w:rPr>
        <w:t>a lack of reasonable grounds does not create an assumption of malice</w:t>
      </w:r>
      <w:r w:rsidR="00F20ABC" w:rsidRPr="008F1573">
        <w:rPr>
          <w:rFonts w:ascii="Calibri" w:hAnsi="Calibri"/>
          <w:sz w:val="20"/>
          <w:szCs w:val="20"/>
        </w:rPr>
        <w:t>.</w:t>
      </w:r>
    </w:p>
    <w:p w14:paraId="44F99032" w14:textId="653F8FD7" w:rsidR="006016CF" w:rsidRPr="008F1573" w:rsidRDefault="00FA2A55" w:rsidP="000E472F">
      <w:pPr>
        <w:pStyle w:val="NoteLevel1"/>
        <w:keepNext w:val="0"/>
        <w:numPr>
          <w:ilvl w:val="1"/>
          <w:numId w:val="32"/>
        </w:numPr>
        <w:rPr>
          <w:rFonts w:ascii="Calibri" w:hAnsi="Calibri"/>
          <w:sz w:val="20"/>
          <w:szCs w:val="20"/>
        </w:rPr>
      </w:pPr>
      <w:r w:rsidRPr="008F1573">
        <w:rPr>
          <w:rFonts w:ascii="Calibri" w:hAnsi="Calibri"/>
          <w:sz w:val="20"/>
          <w:szCs w:val="20"/>
        </w:rPr>
        <w:t>Where the</w:t>
      </w:r>
      <w:r w:rsidR="006016CF" w:rsidRPr="008F1573">
        <w:rPr>
          <w:rFonts w:ascii="Calibri" w:hAnsi="Calibri"/>
          <w:sz w:val="20"/>
          <w:szCs w:val="20"/>
        </w:rPr>
        <w:t xml:space="preserve"> prosecutors</w:t>
      </w:r>
      <w:r w:rsidR="00FD0685" w:rsidRPr="008F1573">
        <w:rPr>
          <w:rFonts w:ascii="Calibri" w:hAnsi="Calibri"/>
          <w:sz w:val="20"/>
          <w:szCs w:val="20"/>
        </w:rPr>
        <w:t xml:space="preserve"> subjective</w:t>
      </w:r>
      <w:r w:rsidR="006016CF" w:rsidRPr="008F1573">
        <w:rPr>
          <w:rFonts w:ascii="Calibri" w:hAnsi="Calibri"/>
          <w:sz w:val="20"/>
          <w:szCs w:val="20"/>
        </w:rPr>
        <w:t xml:space="preserve"> belief of guilt irrelevant; only applicable to civilians</w:t>
      </w:r>
    </w:p>
    <w:p w14:paraId="06930367" w14:textId="7DA38AF8" w:rsidR="00725B61" w:rsidRPr="008F1573" w:rsidRDefault="00725B61" w:rsidP="000E472F">
      <w:pPr>
        <w:pStyle w:val="NoteLevel1"/>
        <w:keepNext w:val="0"/>
        <w:numPr>
          <w:ilvl w:val="0"/>
          <w:numId w:val="32"/>
        </w:numPr>
        <w:rPr>
          <w:rFonts w:ascii="Calibri" w:hAnsi="Calibri"/>
          <w:sz w:val="20"/>
          <w:szCs w:val="20"/>
        </w:rPr>
      </w:pPr>
      <w:r w:rsidRPr="008F1573">
        <w:rPr>
          <w:rFonts w:ascii="Calibri" w:hAnsi="Calibri"/>
          <w:sz w:val="20"/>
          <w:szCs w:val="20"/>
        </w:rPr>
        <w:t>Mixed case law ar</w:t>
      </w:r>
      <w:r w:rsidR="00540C94" w:rsidRPr="008F1573">
        <w:rPr>
          <w:rFonts w:ascii="Calibri" w:hAnsi="Calibri"/>
          <w:sz w:val="20"/>
          <w:szCs w:val="20"/>
        </w:rPr>
        <w:t>ound actions for negligence when malicious prosecution is not available.</w:t>
      </w:r>
    </w:p>
    <w:p w14:paraId="7A5A84BF" w14:textId="202EC8C5" w:rsidR="00540C94" w:rsidRPr="008F1573" w:rsidRDefault="00540C94" w:rsidP="000E472F">
      <w:pPr>
        <w:pStyle w:val="NoteLevel1"/>
        <w:keepNext w:val="0"/>
        <w:numPr>
          <w:ilvl w:val="1"/>
          <w:numId w:val="32"/>
        </w:numPr>
        <w:rPr>
          <w:rFonts w:ascii="Calibri" w:hAnsi="Calibri"/>
          <w:sz w:val="20"/>
          <w:szCs w:val="20"/>
        </w:rPr>
      </w:pPr>
      <w:r w:rsidRPr="008F1573">
        <w:rPr>
          <w:rFonts w:ascii="Calibri" w:hAnsi="Calibri"/>
          <w:sz w:val="20"/>
          <w:szCs w:val="20"/>
        </w:rPr>
        <w:t xml:space="preserve">Can apply for negligence </w:t>
      </w:r>
      <w:r w:rsidR="00EA694A" w:rsidRPr="008F1573">
        <w:rPr>
          <w:rFonts w:ascii="Calibri" w:hAnsi="Calibri"/>
          <w:sz w:val="20"/>
          <w:szCs w:val="20"/>
        </w:rPr>
        <w:t>if</w:t>
      </w:r>
      <w:r w:rsidRPr="008F1573">
        <w:rPr>
          <w:rFonts w:ascii="Calibri" w:hAnsi="Calibri"/>
          <w:sz w:val="20"/>
          <w:szCs w:val="20"/>
        </w:rPr>
        <w:t xml:space="preserve"> physical harm; case by case for economic, reputation</w:t>
      </w:r>
      <w:r w:rsidR="00D94C1A" w:rsidRPr="008F1573">
        <w:rPr>
          <w:rFonts w:ascii="Calibri" w:hAnsi="Calibri"/>
          <w:sz w:val="20"/>
          <w:szCs w:val="20"/>
        </w:rPr>
        <w:t>al</w:t>
      </w:r>
      <w:r w:rsidRPr="008F1573">
        <w:rPr>
          <w:rFonts w:ascii="Calibri" w:hAnsi="Calibri"/>
          <w:sz w:val="20"/>
          <w:szCs w:val="20"/>
        </w:rPr>
        <w:t xml:space="preserve"> or </w:t>
      </w:r>
      <w:r w:rsidR="004D6BF4" w:rsidRPr="008F1573">
        <w:rPr>
          <w:rFonts w:ascii="Calibri" w:hAnsi="Calibri"/>
          <w:sz w:val="20"/>
          <w:szCs w:val="20"/>
        </w:rPr>
        <w:t>emotional harm</w:t>
      </w:r>
    </w:p>
    <w:p w14:paraId="47527134" w14:textId="77777777" w:rsidR="000D0478" w:rsidRPr="008F1573" w:rsidRDefault="000D0478" w:rsidP="0067309C">
      <w:pPr>
        <w:pStyle w:val="NoteLevel1"/>
        <w:keepNext w:val="0"/>
        <w:numPr>
          <w:ilvl w:val="0"/>
          <w:numId w:val="0"/>
        </w:numPr>
        <w:rPr>
          <w:rFonts w:ascii="Calibri" w:hAnsi="Calibri"/>
          <w:sz w:val="20"/>
          <w:szCs w:val="20"/>
        </w:rPr>
      </w:pPr>
    </w:p>
    <w:p w14:paraId="056A2B4D" w14:textId="26853C37" w:rsidR="002F6E49" w:rsidRPr="008F1573" w:rsidRDefault="002F6E49" w:rsidP="0067309C">
      <w:pPr>
        <w:pStyle w:val="NoteLevel1"/>
        <w:keepNext w:val="0"/>
        <w:numPr>
          <w:ilvl w:val="0"/>
          <w:numId w:val="0"/>
        </w:numPr>
        <w:rPr>
          <w:rFonts w:ascii="Calibri" w:hAnsi="Calibri"/>
          <w:sz w:val="20"/>
          <w:szCs w:val="20"/>
        </w:rPr>
      </w:pPr>
      <w:r w:rsidRPr="008F1573">
        <w:rPr>
          <w:rFonts w:ascii="Calibri" w:hAnsi="Calibri"/>
          <w:sz w:val="20"/>
          <w:szCs w:val="20"/>
        </w:rPr>
        <w:t>(a) The Tort of Abuse of Process</w:t>
      </w:r>
    </w:p>
    <w:p w14:paraId="550BD9AD" w14:textId="7E4E0B26" w:rsidR="002F6E49" w:rsidRPr="008F1573" w:rsidRDefault="00FC6DCA" w:rsidP="000E472F">
      <w:pPr>
        <w:pStyle w:val="NoteLevel1"/>
        <w:keepNext w:val="0"/>
        <w:numPr>
          <w:ilvl w:val="0"/>
          <w:numId w:val="31"/>
        </w:numPr>
        <w:rPr>
          <w:rFonts w:ascii="Calibri" w:hAnsi="Calibri"/>
          <w:sz w:val="20"/>
          <w:szCs w:val="20"/>
        </w:rPr>
      </w:pPr>
      <w:r w:rsidRPr="008F1573">
        <w:rPr>
          <w:rFonts w:ascii="Calibri" w:hAnsi="Calibri"/>
          <w:sz w:val="20"/>
          <w:szCs w:val="20"/>
        </w:rPr>
        <w:t xml:space="preserve">Available </w:t>
      </w:r>
      <w:r w:rsidR="00405837" w:rsidRPr="008F1573">
        <w:rPr>
          <w:rFonts w:ascii="Calibri" w:hAnsi="Calibri"/>
          <w:sz w:val="20"/>
          <w:szCs w:val="20"/>
        </w:rPr>
        <w:t>by statute in</w:t>
      </w:r>
      <w:r w:rsidRPr="008F1573">
        <w:rPr>
          <w:rFonts w:ascii="Calibri" w:hAnsi="Calibri"/>
          <w:sz w:val="20"/>
          <w:szCs w:val="20"/>
        </w:rPr>
        <w:t xml:space="preserve"> AL, BC, SK and ON</w:t>
      </w:r>
    </w:p>
    <w:p w14:paraId="340EACEC" w14:textId="424A561B" w:rsidR="00FC6DCA" w:rsidRPr="008F1573" w:rsidRDefault="004A3942" w:rsidP="000E472F">
      <w:pPr>
        <w:pStyle w:val="NoteLevel1"/>
        <w:keepNext w:val="0"/>
        <w:numPr>
          <w:ilvl w:val="0"/>
          <w:numId w:val="31"/>
        </w:numPr>
        <w:rPr>
          <w:rFonts w:ascii="Calibri" w:hAnsi="Calibri"/>
          <w:sz w:val="20"/>
          <w:szCs w:val="20"/>
        </w:rPr>
      </w:pPr>
      <w:r w:rsidRPr="008F1573">
        <w:rPr>
          <w:rFonts w:ascii="Calibri" w:hAnsi="Calibri"/>
          <w:sz w:val="20"/>
          <w:szCs w:val="20"/>
        </w:rPr>
        <w:t>Focuses on the misuse of civil proceedings for purposes other than the resolution of the claim; must prove:</w:t>
      </w:r>
    </w:p>
    <w:p w14:paraId="47E86453" w14:textId="675B5855" w:rsidR="000F06F6" w:rsidRPr="008F1573" w:rsidRDefault="00D52113" w:rsidP="000E472F">
      <w:pPr>
        <w:pStyle w:val="NoteLevel1"/>
        <w:keepNext w:val="0"/>
        <w:numPr>
          <w:ilvl w:val="1"/>
          <w:numId w:val="34"/>
        </w:numPr>
        <w:rPr>
          <w:rFonts w:ascii="Calibri" w:hAnsi="Calibri"/>
          <w:sz w:val="20"/>
          <w:szCs w:val="20"/>
        </w:rPr>
      </w:pPr>
      <w:r w:rsidRPr="008F1573">
        <w:rPr>
          <w:rFonts w:ascii="Calibri" w:hAnsi="Calibri"/>
          <w:sz w:val="20"/>
          <w:szCs w:val="20"/>
        </w:rPr>
        <w:t xml:space="preserve">The </w:t>
      </w:r>
      <w:r w:rsidR="00723D90" w:rsidRPr="008F1573">
        <w:rPr>
          <w:rFonts w:ascii="Calibri" w:hAnsi="Calibri"/>
          <w:sz w:val="20"/>
          <w:szCs w:val="20"/>
        </w:rPr>
        <w:t>D</w:t>
      </w:r>
      <w:r w:rsidRPr="008F1573">
        <w:rPr>
          <w:rFonts w:ascii="Calibri" w:hAnsi="Calibri"/>
          <w:sz w:val="20"/>
          <w:szCs w:val="20"/>
        </w:rPr>
        <w:t xml:space="preserve"> brought a civil action</w:t>
      </w:r>
    </w:p>
    <w:p w14:paraId="7E2CCA16" w14:textId="7EACF769" w:rsidR="00D52113" w:rsidRPr="008F1573" w:rsidRDefault="00D52113" w:rsidP="000E472F">
      <w:pPr>
        <w:pStyle w:val="NoteLevel1"/>
        <w:keepNext w:val="0"/>
        <w:numPr>
          <w:ilvl w:val="1"/>
          <w:numId w:val="34"/>
        </w:numPr>
        <w:rPr>
          <w:rFonts w:ascii="Calibri" w:hAnsi="Calibri"/>
          <w:sz w:val="20"/>
          <w:szCs w:val="20"/>
        </w:rPr>
      </w:pPr>
      <w:r w:rsidRPr="008F1573">
        <w:rPr>
          <w:rFonts w:ascii="Calibri" w:hAnsi="Calibri"/>
          <w:sz w:val="20"/>
          <w:szCs w:val="20"/>
        </w:rPr>
        <w:t xml:space="preserve">The </w:t>
      </w:r>
      <w:r w:rsidR="00723D90" w:rsidRPr="008F1573">
        <w:rPr>
          <w:rFonts w:ascii="Calibri" w:hAnsi="Calibri"/>
          <w:sz w:val="20"/>
          <w:szCs w:val="20"/>
        </w:rPr>
        <w:t>D</w:t>
      </w:r>
      <w:r w:rsidRPr="008F1573">
        <w:rPr>
          <w:rFonts w:ascii="Calibri" w:hAnsi="Calibri"/>
          <w:sz w:val="20"/>
          <w:szCs w:val="20"/>
        </w:rPr>
        <w:t xml:space="preserve"> did so for some extrinsic purpose</w:t>
      </w:r>
    </w:p>
    <w:p w14:paraId="35914EF2" w14:textId="26374A23" w:rsidR="00D52113" w:rsidRPr="008F1573" w:rsidRDefault="00D52113" w:rsidP="000E472F">
      <w:pPr>
        <w:pStyle w:val="NoteLevel1"/>
        <w:keepNext w:val="0"/>
        <w:numPr>
          <w:ilvl w:val="1"/>
          <w:numId w:val="34"/>
        </w:numPr>
        <w:rPr>
          <w:rFonts w:ascii="Calibri" w:hAnsi="Calibri"/>
          <w:sz w:val="20"/>
          <w:szCs w:val="20"/>
        </w:rPr>
      </w:pPr>
      <w:r w:rsidRPr="008F1573">
        <w:rPr>
          <w:rFonts w:ascii="Calibri" w:hAnsi="Calibri"/>
          <w:sz w:val="20"/>
          <w:szCs w:val="20"/>
        </w:rPr>
        <w:t xml:space="preserve">The </w:t>
      </w:r>
      <w:r w:rsidR="00723D90" w:rsidRPr="008F1573">
        <w:rPr>
          <w:rFonts w:ascii="Calibri" w:hAnsi="Calibri"/>
          <w:sz w:val="20"/>
          <w:szCs w:val="20"/>
        </w:rPr>
        <w:t>D</w:t>
      </w:r>
      <w:r w:rsidRPr="008F1573">
        <w:rPr>
          <w:rFonts w:ascii="Calibri" w:hAnsi="Calibri"/>
          <w:sz w:val="20"/>
          <w:szCs w:val="20"/>
        </w:rPr>
        <w:t xml:space="preserve"> undertook, or threatened to undertake, some overt act, other than the litigation</w:t>
      </w:r>
      <w:r w:rsidR="00BF0CDC" w:rsidRPr="008F1573">
        <w:rPr>
          <w:rFonts w:ascii="Calibri" w:hAnsi="Calibri"/>
          <w:sz w:val="20"/>
          <w:szCs w:val="20"/>
        </w:rPr>
        <w:t xml:space="preserve"> </w:t>
      </w:r>
      <w:r w:rsidRPr="008F1573">
        <w:rPr>
          <w:rFonts w:ascii="Calibri" w:hAnsi="Calibri"/>
          <w:sz w:val="20"/>
          <w:szCs w:val="20"/>
        </w:rPr>
        <w:t>itself, in order to further the improper purpose;</w:t>
      </w:r>
    </w:p>
    <w:p w14:paraId="41A88678" w14:textId="74E876BC" w:rsidR="00D52113" w:rsidRPr="008F1573" w:rsidRDefault="00D52113" w:rsidP="000E472F">
      <w:pPr>
        <w:pStyle w:val="NoteLevel1"/>
        <w:keepNext w:val="0"/>
        <w:numPr>
          <w:ilvl w:val="1"/>
          <w:numId w:val="34"/>
        </w:numPr>
        <w:rPr>
          <w:rFonts w:ascii="Calibri" w:hAnsi="Calibri"/>
          <w:sz w:val="20"/>
          <w:szCs w:val="20"/>
        </w:rPr>
      </w:pPr>
      <w:r w:rsidRPr="008F1573">
        <w:rPr>
          <w:rFonts w:ascii="Calibri" w:hAnsi="Calibri"/>
          <w:sz w:val="20"/>
          <w:szCs w:val="20"/>
        </w:rPr>
        <w:t xml:space="preserve">The </w:t>
      </w:r>
      <w:r w:rsidR="00723D90" w:rsidRPr="008F1573">
        <w:rPr>
          <w:rFonts w:ascii="Calibri" w:hAnsi="Calibri"/>
          <w:sz w:val="20"/>
          <w:szCs w:val="20"/>
        </w:rPr>
        <w:t>P</w:t>
      </w:r>
      <w:r w:rsidRPr="008F1573">
        <w:rPr>
          <w:rFonts w:ascii="Calibri" w:hAnsi="Calibri"/>
          <w:sz w:val="20"/>
          <w:szCs w:val="20"/>
        </w:rPr>
        <w:t xml:space="preserve"> consequently suffered a loss</w:t>
      </w:r>
    </w:p>
    <w:p w14:paraId="207F1AD4" w14:textId="43C69AF3" w:rsidR="00B62689" w:rsidRPr="008F1573" w:rsidRDefault="005576ED" w:rsidP="000E472F">
      <w:pPr>
        <w:pStyle w:val="NoteLevel1"/>
        <w:keepNext w:val="0"/>
        <w:numPr>
          <w:ilvl w:val="0"/>
          <w:numId w:val="31"/>
        </w:numPr>
        <w:rPr>
          <w:rFonts w:ascii="Calibri" w:hAnsi="Calibri"/>
          <w:sz w:val="20"/>
          <w:szCs w:val="20"/>
        </w:rPr>
      </w:pPr>
      <w:r w:rsidRPr="008F1573">
        <w:rPr>
          <w:rFonts w:ascii="Calibri" w:hAnsi="Calibri"/>
          <w:sz w:val="20"/>
          <w:szCs w:val="20"/>
        </w:rPr>
        <w:t>D</w:t>
      </w:r>
      <w:r w:rsidR="00BF0CDC" w:rsidRPr="008F1573">
        <w:rPr>
          <w:rFonts w:ascii="Calibri" w:hAnsi="Calibri"/>
          <w:sz w:val="20"/>
          <w:szCs w:val="20"/>
        </w:rPr>
        <w:t>o no</w:t>
      </w:r>
      <w:r w:rsidR="00E6649E" w:rsidRPr="008F1573">
        <w:rPr>
          <w:rFonts w:ascii="Calibri" w:hAnsi="Calibri"/>
          <w:sz w:val="20"/>
          <w:szCs w:val="20"/>
        </w:rPr>
        <w:t xml:space="preserve">t have to prove the how the proceedings ended or lack of </w:t>
      </w:r>
      <w:r w:rsidR="00913208" w:rsidRPr="008F1573">
        <w:rPr>
          <w:rFonts w:ascii="Calibri" w:hAnsi="Calibri"/>
          <w:sz w:val="20"/>
          <w:szCs w:val="20"/>
        </w:rPr>
        <w:t>reasonable and probable grounds</w:t>
      </w:r>
    </w:p>
    <w:p w14:paraId="0D41E5A5" w14:textId="2713E4FF" w:rsidR="00BF0CDC" w:rsidRPr="008F1573" w:rsidRDefault="00FC0342" w:rsidP="000E472F">
      <w:pPr>
        <w:pStyle w:val="NoteLevel1"/>
        <w:keepNext w:val="0"/>
        <w:numPr>
          <w:ilvl w:val="0"/>
          <w:numId w:val="31"/>
        </w:numPr>
        <w:rPr>
          <w:rFonts w:ascii="Calibri" w:hAnsi="Calibri"/>
          <w:sz w:val="20"/>
          <w:szCs w:val="20"/>
        </w:rPr>
      </w:pPr>
      <w:r w:rsidRPr="008F1573">
        <w:rPr>
          <w:rFonts w:ascii="Calibri" w:hAnsi="Calibri"/>
          <w:sz w:val="20"/>
          <w:szCs w:val="20"/>
        </w:rPr>
        <w:t xml:space="preserve">Alleged frequently, but </w:t>
      </w:r>
      <w:r w:rsidRPr="008F1573">
        <w:rPr>
          <w:rFonts w:ascii="Calibri" w:hAnsi="Calibri"/>
          <w:sz w:val="20"/>
          <w:szCs w:val="20"/>
          <w:u w:val="single"/>
        </w:rPr>
        <w:t>very seldom successful</w:t>
      </w:r>
      <w:r w:rsidRPr="008F1573">
        <w:rPr>
          <w:rFonts w:ascii="Calibri" w:hAnsi="Calibri"/>
          <w:sz w:val="20"/>
          <w:szCs w:val="20"/>
        </w:rPr>
        <w:t xml:space="preserve"> as it </w:t>
      </w:r>
      <w:r w:rsidR="00191E6B" w:rsidRPr="008F1573">
        <w:rPr>
          <w:rFonts w:ascii="Calibri" w:hAnsi="Calibri"/>
          <w:sz w:val="20"/>
          <w:szCs w:val="20"/>
        </w:rPr>
        <w:t xml:space="preserve">can be difficult to demonstrate </w:t>
      </w:r>
      <w:r w:rsidR="00BF0CDC" w:rsidRPr="008F1573">
        <w:rPr>
          <w:rFonts w:ascii="Calibri" w:hAnsi="Calibri"/>
          <w:sz w:val="20"/>
          <w:szCs w:val="20"/>
        </w:rPr>
        <w:t>“some overt act”</w:t>
      </w:r>
      <w:r w:rsidR="00C42190" w:rsidRPr="008F1573">
        <w:rPr>
          <w:rFonts w:ascii="Calibri" w:hAnsi="Calibri"/>
          <w:sz w:val="20"/>
          <w:szCs w:val="20"/>
        </w:rPr>
        <w:t xml:space="preserve"> </w:t>
      </w:r>
      <w:r w:rsidR="00975031" w:rsidRPr="008F1573">
        <w:rPr>
          <w:rFonts w:ascii="Calibri" w:hAnsi="Calibri"/>
          <w:sz w:val="20"/>
          <w:szCs w:val="20"/>
        </w:rPr>
        <w:t>and the improper purpose of</w:t>
      </w:r>
      <w:r w:rsidR="00C42190" w:rsidRPr="008F1573">
        <w:rPr>
          <w:rFonts w:ascii="Calibri" w:hAnsi="Calibri"/>
          <w:sz w:val="20"/>
          <w:szCs w:val="20"/>
        </w:rPr>
        <w:t xml:space="preserve"> the </w:t>
      </w:r>
      <w:r w:rsidR="00723D90" w:rsidRPr="008F1573">
        <w:rPr>
          <w:rFonts w:ascii="Calibri" w:hAnsi="Calibri"/>
          <w:sz w:val="20"/>
          <w:szCs w:val="20"/>
        </w:rPr>
        <w:t>D</w:t>
      </w:r>
    </w:p>
    <w:p w14:paraId="10C1E569" w14:textId="77777777" w:rsidR="00294DBB" w:rsidRPr="008F1573" w:rsidRDefault="00294DBB" w:rsidP="0067309C">
      <w:pPr>
        <w:pStyle w:val="NoteLevel1"/>
        <w:keepNext w:val="0"/>
        <w:numPr>
          <w:ilvl w:val="0"/>
          <w:numId w:val="0"/>
        </w:numPr>
        <w:rPr>
          <w:rFonts w:ascii="Calibri" w:hAnsi="Calibri"/>
          <w:sz w:val="20"/>
          <w:szCs w:val="20"/>
        </w:rPr>
      </w:pPr>
    </w:p>
    <w:p w14:paraId="15717324" w14:textId="2CCE66CC" w:rsidR="00DC7AE6" w:rsidRPr="008F1573" w:rsidRDefault="00DC7AE6" w:rsidP="0067309C">
      <w:pPr>
        <w:pStyle w:val="NoteLevel1"/>
        <w:keepNext w:val="0"/>
        <w:numPr>
          <w:ilvl w:val="0"/>
          <w:numId w:val="0"/>
        </w:numPr>
        <w:rPr>
          <w:rFonts w:ascii="Calibri" w:hAnsi="Calibri"/>
          <w:b/>
          <w:sz w:val="20"/>
          <w:szCs w:val="20"/>
        </w:rPr>
      </w:pPr>
      <w:r w:rsidRPr="008F1573">
        <w:rPr>
          <w:rFonts w:ascii="Calibri" w:hAnsi="Calibri"/>
          <w:b/>
          <w:sz w:val="20"/>
          <w:szCs w:val="20"/>
        </w:rPr>
        <w:t>3.8 Intentional Infliction of Nervous Shock</w:t>
      </w:r>
    </w:p>
    <w:p w14:paraId="444768B3" w14:textId="752F6050" w:rsidR="0096004D" w:rsidRPr="008F1573" w:rsidRDefault="00E32B9E" w:rsidP="000E472F">
      <w:pPr>
        <w:pStyle w:val="NoteLevel1"/>
        <w:keepNext w:val="0"/>
        <w:numPr>
          <w:ilvl w:val="0"/>
          <w:numId w:val="40"/>
        </w:numPr>
        <w:rPr>
          <w:rFonts w:ascii="Calibri" w:hAnsi="Calibri"/>
          <w:sz w:val="20"/>
          <w:szCs w:val="20"/>
        </w:rPr>
      </w:pPr>
      <w:r w:rsidRPr="008F1573">
        <w:rPr>
          <w:rFonts w:ascii="Calibri" w:hAnsi="Calibri"/>
          <w:sz w:val="20"/>
          <w:szCs w:val="20"/>
        </w:rPr>
        <w:t>Not a medical term</w:t>
      </w:r>
      <w:r w:rsidR="006B2F6F" w:rsidRPr="008F1573">
        <w:rPr>
          <w:rFonts w:ascii="Calibri" w:hAnsi="Calibri"/>
          <w:sz w:val="20"/>
          <w:szCs w:val="20"/>
        </w:rPr>
        <w:t>; it is a la</w:t>
      </w:r>
      <w:r w:rsidR="00DB4B96" w:rsidRPr="008F1573">
        <w:rPr>
          <w:rFonts w:ascii="Calibri" w:hAnsi="Calibri"/>
          <w:sz w:val="20"/>
          <w:szCs w:val="20"/>
        </w:rPr>
        <w:t>bel that covers psychiatric injury</w:t>
      </w:r>
    </w:p>
    <w:p w14:paraId="08438E5A" w14:textId="688FA2E0" w:rsidR="00E32B9E" w:rsidRPr="008F1573" w:rsidRDefault="00C11333" w:rsidP="000E472F">
      <w:pPr>
        <w:pStyle w:val="NoteLevel1"/>
        <w:keepNext w:val="0"/>
        <w:numPr>
          <w:ilvl w:val="1"/>
          <w:numId w:val="40"/>
        </w:numPr>
        <w:rPr>
          <w:rFonts w:ascii="Calibri" w:hAnsi="Calibri"/>
          <w:sz w:val="20"/>
          <w:szCs w:val="20"/>
        </w:rPr>
      </w:pPr>
      <w:r w:rsidRPr="008F1573">
        <w:rPr>
          <w:rFonts w:ascii="Calibri" w:hAnsi="Calibri"/>
          <w:sz w:val="20"/>
          <w:szCs w:val="20"/>
        </w:rPr>
        <w:t>Recurring Q</w:t>
      </w:r>
      <w:r w:rsidR="005B66F0" w:rsidRPr="008F1573">
        <w:rPr>
          <w:rFonts w:ascii="Calibri" w:hAnsi="Calibri"/>
          <w:sz w:val="20"/>
          <w:szCs w:val="20"/>
        </w:rPr>
        <w:t xml:space="preserve">uestion: </w:t>
      </w:r>
      <w:r w:rsidR="00E32B9E" w:rsidRPr="008F1573">
        <w:rPr>
          <w:rFonts w:ascii="Calibri" w:hAnsi="Calibri"/>
          <w:sz w:val="20"/>
          <w:szCs w:val="20"/>
        </w:rPr>
        <w:t>Does it have to be an illness or a disturbance less than an illness?</w:t>
      </w:r>
    </w:p>
    <w:p w14:paraId="193B458D" w14:textId="7C8C107C" w:rsidR="007F4754" w:rsidRPr="008F1573" w:rsidRDefault="00274A6F" w:rsidP="000E472F">
      <w:pPr>
        <w:pStyle w:val="NoteLevel1"/>
        <w:keepNext w:val="0"/>
        <w:numPr>
          <w:ilvl w:val="1"/>
          <w:numId w:val="40"/>
        </w:numPr>
        <w:rPr>
          <w:rFonts w:ascii="Calibri" w:hAnsi="Calibri"/>
          <w:sz w:val="20"/>
          <w:szCs w:val="20"/>
        </w:rPr>
      </w:pPr>
      <w:r w:rsidRPr="008F1573">
        <w:rPr>
          <w:rFonts w:ascii="Calibri" w:hAnsi="Calibri"/>
          <w:sz w:val="20"/>
          <w:szCs w:val="20"/>
        </w:rPr>
        <w:t>The application of</w:t>
      </w:r>
      <w:r w:rsidR="00E32B9E" w:rsidRPr="008F1573">
        <w:rPr>
          <w:rFonts w:ascii="Calibri" w:hAnsi="Calibri"/>
          <w:sz w:val="20"/>
          <w:szCs w:val="20"/>
        </w:rPr>
        <w:t xml:space="preserve"> liability for </w:t>
      </w:r>
      <w:r w:rsidR="00A5667A" w:rsidRPr="008F1573">
        <w:rPr>
          <w:rFonts w:ascii="Calibri" w:hAnsi="Calibri"/>
          <w:sz w:val="20"/>
          <w:szCs w:val="20"/>
        </w:rPr>
        <w:t>a</w:t>
      </w:r>
      <w:r w:rsidR="00E32B9E" w:rsidRPr="008F1573">
        <w:rPr>
          <w:rFonts w:ascii="Calibri" w:hAnsi="Calibri"/>
          <w:sz w:val="20"/>
          <w:szCs w:val="20"/>
        </w:rPr>
        <w:t xml:space="preserve"> state of mind</w:t>
      </w:r>
      <w:r w:rsidR="00293EC0" w:rsidRPr="008F1573">
        <w:rPr>
          <w:rFonts w:ascii="Calibri" w:hAnsi="Calibri"/>
          <w:sz w:val="20"/>
          <w:szCs w:val="20"/>
        </w:rPr>
        <w:t xml:space="preserve"> requires</w:t>
      </w:r>
      <w:r w:rsidR="004A6D3A" w:rsidRPr="008F1573">
        <w:rPr>
          <w:rFonts w:ascii="Calibri" w:hAnsi="Calibri"/>
          <w:sz w:val="20"/>
          <w:szCs w:val="20"/>
        </w:rPr>
        <w:t xml:space="preserve"> a</w:t>
      </w:r>
      <w:r w:rsidR="00640462" w:rsidRPr="008F1573">
        <w:rPr>
          <w:rFonts w:ascii="Calibri" w:hAnsi="Calibri"/>
          <w:sz w:val="20"/>
          <w:szCs w:val="20"/>
        </w:rPr>
        <w:t xml:space="preserve"> high</w:t>
      </w:r>
      <w:r w:rsidR="004A6D3A" w:rsidRPr="008F1573">
        <w:rPr>
          <w:rFonts w:ascii="Calibri" w:hAnsi="Calibri"/>
          <w:sz w:val="20"/>
          <w:szCs w:val="20"/>
        </w:rPr>
        <w:t xml:space="preserve"> standard of proof</w:t>
      </w:r>
    </w:p>
    <w:p w14:paraId="30B7E987" w14:textId="5D5C7FFC" w:rsidR="00B80A88" w:rsidRPr="008F1573" w:rsidRDefault="00B80A88" w:rsidP="000E472F">
      <w:pPr>
        <w:pStyle w:val="NoteLevel1"/>
        <w:keepNext w:val="0"/>
        <w:numPr>
          <w:ilvl w:val="0"/>
          <w:numId w:val="40"/>
        </w:numPr>
        <w:rPr>
          <w:rFonts w:ascii="Calibri" w:hAnsi="Calibri"/>
          <w:sz w:val="20"/>
          <w:szCs w:val="20"/>
        </w:rPr>
      </w:pPr>
      <w:r w:rsidRPr="008F1573">
        <w:rPr>
          <w:rFonts w:ascii="Calibri" w:hAnsi="Calibri"/>
          <w:sz w:val="20"/>
          <w:szCs w:val="20"/>
        </w:rPr>
        <w:t>We deal with the</w:t>
      </w:r>
      <w:r w:rsidR="00365218" w:rsidRPr="008F1573">
        <w:rPr>
          <w:rFonts w:ascii="Calibri" w:hAnsi="Calibri"/>
          <w:sz w:val="20"/>
          <w:szCs w:val="20"/>
        </w:rPr>
        <w:t xml:space="preserve"> rare </w:t>
      </w:r>
      <w:r w:rsidRPr="008F1573">
        <w:rPr>
          <w:rFonts w:ascii="Calibri" w:hAnsi="Calibri"/>
          <w:sz w:val="20"/>
          <w:szCs w:val="20"/>
        </w:rPr>
        <w:t>cases where the common law does to choose to respond</w:t>
      </w:r>
    </w:p>
    <w:p w14:paraId="4398E9B7" w14:textId="5B89350E" w:rsidR="00111EB2" w:rsidRPr="008F1573" w:rsidRDefault="00111EB2" w:rsidP="000E472F">
      <w:pPr>
        <w:pStyle w:val="NoteLevel1"/>
        <w:keepNext w:val="0"/>
        <w:numPr>
          <w:ilvl w:val="0"/>
          <w:numId w:val="40"/>
        </w:numPr>
        <w:rPr>
          <w:rFonts w:ascii="Calibri" w:hAnsi="Calibri"/>
          <w:sz w:val="20"/>
          <w:szCs w:val="20"/>
        </w:rPr>
      </w:pPr>
      <w:r w:rsidRPr="008F1573">
        <w:rPr>
          <w:rFonts w:ascii="Calibri" w:hAnsi="Calibri"/>
          <w:sz w:val="20"/>
          <w:szCs w:val="20"/>
        </w:rPr>
        <w:t>N.B. This is different from cases where psychological harm is included in assessment of damages for some other tort – i.e. emotional harm from battery</w:t>
      </w:r>
    </w:p>
    <w:p w14:paraId="064C3DF9" w14:textId="77777777" w:rsidR="00DB4B96" w:rsidRPr="008F1573" w:rsidRDefault="00DB4B96" w:rsidP="0067309C">
      <w:pPr>
        <w:pStyle w:val="NoteLevel1"/>
        <w:keepNext w:val="0"/>
        <w:numPr>
          <w:ilvl w:val="0"/>
          <w:numId w:val="0"/>
        </w:numPr>
        <w:rPr>
          <w:rFonts w:ascii="Calibri" w:hAnsi="Calibri"/>
          <w:sz w:val="20"/>
          <w:szCs w:val="20"/>
        </w:rPr>
      </w:pPr>
    </w:p>
    <w:p w14:paraId="028877F2" w14:textId="5F7578C8" w:rsidR="0096004D" w:rsidRPr="008F1573" w:rsidRDefault="00F107D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Wilki</w:t>
      </w:r>
      <w:r w:rsidR="009E5088" w:rsidRPr="008F1573">
        <w:rPr>
          <w:rFonts w:ascii="Calibri" w:hAnsi="Calibri"/>
          <w:color w:val="0000FF"/>
          <w:sz w:val="20"/>
          <w:szCs w:val="20"/>
        </w:rPr>
        <w:t>nson v. Downto</w:t>
      </w:r>
      <w:r w:rsidR="0096004D" w:rsidRPr="008F1573">
        <w:rPr>
          <w:rFonts w:ascii="Calibri" w:hAnsi="Calibri"/>
          <w:color w:val="0000FF"/>
          <w:sz w:val="20"/>
          <w:szCs w:val="20"/>
        </w:rPr>
        <w:t>n (1897 QBD)</w:t>
      </w:r>
    </w:p>
    <w:tbl>
      <w:tblPr>
        <w:tblStyle w:val="TableGrid"/>
        <w:tblW w:w="0" w:type="auto"/>
        <w:tblLook w:val="04A0" w:firstRow="1" w:lastRow="0" w:firstColumn="1" w:lastColumn="0" w:noHBand="0" w:noVBand="1"/>
      </w:tblPr>
      <w:tblGrid>
        <w:gridCol w:w="1101"/>
        <w:gridCol w:w="9915"/>
      </w:tblGrid>
      <w:tr w:rsidR="000F3991" w:rsidRPr="008F1573" w14:paraId="5990CF0C" w14:textId="77777777" w:rsidTr="000F3991">
        <w:tc>
          <w:tcPr>
            <w:tcW w:w="1101" w:type="dxa"/>
          </w:tcPr>
          <w:p w14:paraId="2F723C34" w14:textId="77777777" w:rsidR="000F3991" w:rsidRPr="008F1573" w:rsidRDefault="000F39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6D3044E"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Downton told Wilkinson that her husband was smashed up in an accident and she needed to fetch him</w:t>
            </w:r>
          </w:p>
          <w:p w14:paraId="44240356"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Resulted in a severe shock to Wilkinson’s nervous system and physical sickness; she also spent money to attempt to fetch him</w:t>
            </w:r>
          </w:p>
          <w:p w14:paraId="4C7C59E0" w14:textId="30FC3B10"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took action in deceit/fraud in which the costs of travel were immediately granted; deemed a “misrepresentation intended to be acted on to the damage of the P”</w:t>
            </w:r>
          </w:p>
        </w:tc>
      </w:tr>
      <w:tr w:rsidR="000F3991" w:rsidRPr="008F1573" w14:paraId="3A86FCD3" w14:textId="77777777" w:rsidTr="000F3991">
        <w:tc>
          <w:tcPr>
            <w:tcW w:w="1101" w:type="dxa"/>
          </w:tcPr>
          <w:p w14:paraId="2363F60C" w14:textId="77777777" w:rsidR="000F3991" w:rsidRPr="008F1573" w:rsidRDefault="000F39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CE2F969" w14:textId="4551E352"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a practical joke actionable as an intentional infliction of nervous shock</w:t>
            </w:r>
            <w:r w:rsidR="00E606E2" w:rsidRPr="008F1573">
              <w:rPr>
                <w:rFonts w:ascii="Calibri" w:hAnsi="Calibri"/>
                <w:sz w:val="20"/>
                <w:szCs w:val="20"/>
              </w:rPr>
              <w:t>?</w:t>
            </w:r>
          </w:p>
        </w:tc>
      </w:tr>
      <w:tr w:rsidR="000F3991" w:rsidRPr="008F1573" w14:paraId="69C21C32" w14:textId="77777777" w:rsidTr="000F3991">
        <w:tc>
          <w:tcPr>
            <w:tcW w:w="1101" w:type="dxa"/>
          </w:tcPr>
          <w:p w14:paraId="679DEFA9" w14:textId="77777777" w:rsidR="000F3991" w:rsidRPr="008F1573" w:rsidRDefault="000F39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8EB769F"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person who makes a false statement intended to be acted on must make good the damage naturally resulting from its being acted on (tort of deceit)</w:t>
            </w:r>
          </w:p>
          <w:p w14:paraId="343C3DA2" w14:textId="77777777" w:rsidR="000F3991" w:rsidRPr="008F1573" w:rsidRDefault="000F3991"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Applied to action in deceit/fraud, however the P’s sickness was not an action she took as a result of the information she received</w:t>
            </w:r>
          </w:p>
          <w:p w14:paraId="27807295"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b/>
                <w:sz w:val="20"/>
                <w:szCs w:val="20"/>
              </w:rPr>
              <w:t>Intent:</w:t>
            </w:r>
            <w:r w:rsidRPr="008F1573">
              <w:rPr>
                <w:rFonts w:ascii="Calibri" w:hAnsi="Calibri"/>
                <w:sz w:val="20"/>
                <w:szCs w:val="20"/>
              </w:rPr>
              <w:t xml:space="preserve"> The D wilfully said something that would likely cause harm to the P</w:t>
            </w:r>
          </w:p>
          <w:p w14:paraId="54358CBC" w14:textId="77777777" w:rsidR="000F3991" w:rsidRPr="008F1573" w:rsidRDefault="000F3991"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Although no physical harm, the impact was obvious. Judge</w:t>
            </w:r>
            <w:r w:rsidRPr="008F1573">
              <w:rPr>
                <w:rFonts w:ascii="Calibri" w:hAnsi="Calibri"/>
                <w:b/>
                <w:sz w:val="20"/>
                <w:szCs w:val="20"/>
              </w:rPr>
              <w:t xml:space="preserve"> imputed intention to D.</w:t>
            </w:r>
          </w:p>
          <w:p w14:paraId="6170CEC8"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b/>
                <w:sz w:val="20"/>
                <w:szCs w:val="20"/>
              </w:rPr>
              <w:t>Reasonableness of Outcome:</w:t>
            </w:r>
            <w:r w:rsidRPr="008F1573">
              <w:rPr>
                <w:rFonts w:ascii="Calibri" w:hAnsi="Calibri"/>
                <w:sz w:val="20"/>
                <w:szCs w:val="20"/>
              </w:rPr>
              <w:t xml:space="preserve"> Not too remote or unnatural a consequence; the effect was a reasonable outcome for a person of an ordinary state of health and mind</w:t>
            </w:r>
          </w:p>
          <w:p w14:paraId="2EB72AEE" w14:textId="77777777" w:rsidR="000F3991" w:rsidRPr="008F1573" w:rsidRDefault="000F3991"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Must be a natural, probable or necessary consequence of the D’s act</w:t>
            </w:r>
          </w:p>
          <w:p w14:paraId="3939E812" w14:textId="77777777" w:rsidR="000F3991" w:rsidRPr="008F1573" w:rsidRDefault="000F3991"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In this case, the argument that the effects were unforeseeable is not an adequate defense</w:t>
            </w:r>
          </w:p>
          <w:p w14:paraId="00605329" w14:textId="77777777"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Nervous shock cannot have a merely mental origin; this involved a physical response in the P</w:t>
            </w:r>
          </w:p>
          <w:p w14:paraId="31000B66" w14:textId="4F7047F5" w:rsidR="000F3991" w:rsidRPr="008F1573" w:rsidRDefault="000F399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precedent existed for these cases; judgement of the P for £100</w:t>
            </w:r>
          </w:p>
        </w:tc>
      </w:tr>
      <w:tr w:rsidR="000F3991" w:rsidRPr="008F1573" w14:paraId="4289FDAA" w14:textId="77777777" w:rsidTr="000F3991">
        <w:tc>
          <w:tcPr>
            <w:tcW w:w="1101" w:type="dxa"/>
          </w:tcPr>
          <w:p w14:paraId="56C0A9B1" w14:textId="43F6A602" w:rsidR="000F3991" w:rsidRPr="008F1573" w:rsidRDefault="000F399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12DC378" w14:textId="42FB20C1" w:rsidR="000F3991" w:rsidRPr="008F1573" w:rsidRDefault="007A5035"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Actions in nervous</w:t>
            </w:r>
            <w:r w:rsidR="00A46361" w:rsidRPr="008F1573">
              <w:rPr>
                <w:rFonts w:ascii="Calibri" w:hAnsi="Calibri"/>
                <w:color w:val="FF6600"/>
                <w:sz w:val="20"/>
                <w:szCs w:val="20"/>
              </w:rPr>
              <w:t xml:space="preserve"> shock require</w:t>
            </w:r>
            <w:r w:rsidRPr="008F1573">
              <w:rPr>
                <w:rFonts w:ascii="Calibri" w:hAnsi="Calibri"/>
                <w:color w:val="FF6600"/>
                <w:sz w:val="20"/>
                <w:szCs w:val="20"/>
              </w:rPr>
              <w:t xml:space="preserve"> </w:t>
            </w:r>
            <w:r w:rsidR="00A46361" w:rsidRPr="008F1573">
              <w:rPr>
                <w:rFonts w:ascii="Calibri" w:hAnsi="Calibri"/>
                <w:color w:val="FF6600"/>
                <w:sz w:val="20"/>
                <w:szCs w:val="20"/>
              </w:rPr>
              <w:t>the D to have</w:t>
            </w:r>
            <w:r w:rsidRPr="008F1573">
              <w:rPr>
                <w:rFonts w:ascii="Calibri" w:hAnsi="Calibri"/>
                <w:color w:val="FF6600"/>
                <w:sz w:val="20"/>
                <w:szCs w:val="20"/>
              </w:rPr>
              <w:t xml:space="preserve"> intent to do or say something that is intrinsically shocking. The damage suffered by the P</w:t>
            </w:r>
            <w:r w:rsidR="00A46361" w:rsidRPr="008F1573">
              <w:rPr>
                <w:rFonts w:ascii="Calibri" w:hAnsi="Calibri"/>
                <w:color w:val="FF6600"/>
                <w:sz w:val="20"/>
                <w:szCs w:val="20"/>
              </w:rPr>
              <w:t xml:space="preserve"> must have been </w:t>
            </w:r>
            <w:r w:rsidR="00C91A0F" w:rsidRPr="008F1573">
              <w:rPr>
                <w:rFonts w:ascii="Calibri" w:hAnsi="Calibri"/>
                <w:color w:val="FF6600"/>
                <w:sz w:val="20"/>
                <w:szCs w:val="20"/>
              </w:rPr>
              <w:t>reasonably foreseeable by the D</w:t>
            </w:r>
            <w:r w:rsidR="00A46361" w:rsidRPr="008F1573">
              <w:rPr>
                <w:rFonts w:ascii="Calibri" w:hAnsi="Calibri"/>
                <w:color w:val="FF6600"/>
                <w:sz w:val="20"/>
                <w:szCs w:val="20"/>
              </w:rPr>
              <w:t xml:space="preserve"> and real</w:t>
            </w:r>
            <w:r w:rsidR="00C91A0F" w:rsidRPr="008F1573">
              <w:rPr>
                <w:rFonts w:ascii="Calibri" w:hAnsi="Calibri"/>
                <w:color w:val="FF6600"/>
                <w:sz w:val="20"/>
                <w:szCs w:val="20"/>
              </w:rPr>
              <w:t xml:space="preserve"> (manifested in physical symptoms</w:t>
            </w:r>
            <w:r w:rsidR="00A46361" w:rsidRPr="008F1573">
              <w:rPr>
                <w:rFonts w:ascii="Calibri" w:hAnsi="Calibri"/>
                <w:color w:val="FF6600"/>
                <w:sz w:val="20"/>
                <w:szCs w:val="20"/>
              </w:rPr>
              <w:t>).</w:t>
            </w:r>
          </w:p>
          <w:p w14:paraId="383ACAFC" w14:textId="43B09C2C" w:rsidR="00C91A0F" w:rsidRPr="008F1573" w:rsidRDefault="00C91A0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Treated as an intentional tort.</w:t>
            </w:r>
          </w:p>
        </w:tc>
      </w:tr>
    </w:tbl>
    <w:p w14:paraId="1B68230D" w14:textId="77777777" w:rsidR="005E557E" w:rsidRPr="008F1573" w:rsidRDefault="005E557E" w:rsidP="0067309C">
      <w:pPr>
        <w:pStyle w:val="NoteLevel1"/>
        <w:keepNext w:val="0"/>
        <w:numPr>
          <w:ilvl w:val="0"/>
          <w:numId w:val="0"/>
        </w:numPr>
        <w:rPr>
          <w:rFonts w:ascii="Calibri" w:hAnsi="Calibri"/>
          <w:sz w:val="20"/>
          <w:szCs w:val="20"/>
        </w:rPr>
      </w:pPr>
    </w:p>
    <w:p w14:paraId="486E2367" w14:textId="31DCE4BE" w:rsidR="0096004D" w:rsidRPr="008F1573" w:rsidRDefault="0096004D"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Radov</w:t>
      </w:r>
      <w:r w:rsidR="00F107DA" w:rsidRPr="008F1573">
        <w:rPr>
          <w:rFonts w:ascii="Calibri" w:hAnsi="Calibri"/>
          <w:color w:val="0000FF"/>
          <w:sz w:val="20"/>
          <w:szCs w:val="20"/>
        </w:rPr>
        <w:t>skis v. Tomm (1957 Man QB)</w:t>
      </w:r>
    </w:p>
    <w:tbl>
      <w:tblPr>
        <w:tblStyle w:val="TableGrid"/>
        <w:tblW w:w="0" w:type="auto"/>
        <w:tblLook w:val="04A0" w:firstRow="1" w:lastRow="0" w:firstColumn="1" w:lastColumn="0" w:noHBand="0" w:noVBand="1"/>
      </w:tblPr>
      <w:tblGrid>
        <w:gridCol w:w="1101"/>
        <w:gridCol w:w="9915"/>
      </w:tblGrid>
      <w:tr w:rsidR="002503A9" w:rsidRPr="008F1573" w14:paraId="167DDFAF" w14:textId="77777777" w:rsidTr="005838FE">
        <w:tc>
          <w:tcPr>
            <w:tcW w:w="1101" w:type="dxa"/>
          </w:tcPr>
          <w:p w14:paraId="22499031" w14:textId="77777777" w:rsidR="002503A9" w:rsidRPr="008F1573" w:rsidRDefault="002503A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B2D5E0C" w14:textId="2BE43107" w:rsidR="002503A9" w:rsidRPr="008F1573" w:rsidRDefault="002503A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Young daughter was raped by father; mother claims damages for nervous shock</w:t>
            </w:r>
          </w:p>
        </w:tc>
      </w:tr>
      <w:tr w:rsidR="002503A9" w:rsidRPr="008F1573" w14:paraId="07FAEF5C" w14:textId="77777777" w:rsidTr="005838FE">
        <w:tc>
          <w:tcPr>
            <w:tcW w:w="1101" w:type="dxa"/>
          </w:tcPr>
          <w:p w14:paraId="75FAF0A5" w14:textId="77777777" w:rsidR="002503A9" w:rsidRPr="008F1573" w:rsidRDefault="002503A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6EEF35C" w14:textId="7CB75791" w:rsidR="002503A9" w:rsidRPr="008F1573" w:rsidRDefault="002503A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an action in nervous shock?</w:t>
            </w:r>
          </w:p>
        </w:tc>
      </w:tr>
      <w:tr w:rsidR="002503A9" w:rsidRPr="008F1573" w14:paraId="1E9674B3" w14:textId="77777777" w:rsidTr="005838FE">
        <w:tc>
          <w:tcPr>
            <w:tcW w:w="1101" w:type="dxa"/>
          </w:tcPr>
          <w:p w14:paraId="40BD5538" w14:textId="77777777" w:rsidR="002503A9" w:rsidRPr="008F1573" w:rsidRDefault="002503A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014D224" w14:textId="77777777" w:rsidR="002503A9" w:rsidRPr="008F1573" w:rsidRDefault="002503A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 evidence of </w:t>
            </w:r>
            <w:r w:rsidRPr="008F1573">
              <w:rPr>
                <w:rFonts w:ascii="Calibri" w:hAnsi="Calibri"/>
                <w:sz w:val="20"/>
                <w:szCs w:val="20"/>
                <w:u w:val="single"/>
              </w:rPr>
              <w:t>visible and provable illness</w:t>
            </w:r>
            <w:r w:rsidRPr="008F1573">
              <w:rPr>
                <w:rFonts w:ascii="Calibri" w:hAnsi="Calibri"/>
                <w:sz w:val="20"/>
                <w:szCs w:val="20"/>
              </w:rPr>
              <w:t xml:space="preserve"> as a result of nervous shock</w:t>
            </w:r>
          </w:p>
          <w:p w14:paraId="311CA452" w14:textId="4C4D4E26" w:rsidR="002503A9" w:rsidRPr="008F1573" w:rsidRDefault="002503A9"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Law is uncomfortable with unverifiable allegations of harm</w:t>
            </w:r>
            <w:r w:rsidR="00E325A4" w:rsidRPr="008F1573">
              <w:rPr>
                <w:rFonts w:ascii="Calibri" w:hAnsi="Calibri"/>
                <w:sz w:val="20"/>
                <w:szCs w:val="20"/>
              </w:rPr>
              <w:t xml:space="preserve">; </w:t>
            </w:r>
            <w:r w:rsidRPr="008F1573">
              <w:rPr>
                <w:rFonts w:ascii="Calibri" w:hAnsi="Calibri"/>
                <w:sz w:val="20"/>
                <w:szCs w:val="20"/>
              </w:rPr>
              <w:t>mental illness or injury is an unclear test</w:t>
            </w:r>
          </w:p>
          <w:p w14:paraId="20F3C4D4" w14:textId="77777777" w:rsidR="002503A9" w:rsidRPr="008F1573" w:rsidRDefault="002503A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Fear or acute grief is not sufficient; question is whether the shock and the illness were in fact </w:t>
            </w:r>
            <w:r w:rsidRPr="008F1573">
              <w:rPr>
                <w:rFonts w:ascii="Calibri" w:hAnsi="Calibri"/>
                <w:sz w:val="20"/>
                <w:szCs w:val="20"/>
                <w:u w:val="single"/>
              </w:rPr>
              <w:t>natural or direct consequences of the wrongful act</w:t>
            </w:r>
          </w:p>
          <w:p w14:paraId="3A7B130C" w14:textId="6F80697E" w:rsidR="002503A9" w:rsidRPr="008F1573" w:rsidRDefault="002503A9"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Not a direct consequence; she was a bystander</w:t>
            </w:r>
          </w:p>
        </w:tc>
      </w:tr>
      <w:tr w:rsidR="002503A9" w:rsidRPr="008F1573" w14:paraId="1BFC634B" w14:textId="77777777" w:rsidTr="005838FE">
        <w:tc>
          <w:tcPr>
            <w:tcW w:w="1101" w:type="dxa"/>
          </w:tcPr>
          <w:p w14:paraId="0D07B97E" w14:textId="32D8B349" w:rsidR="002503A9" w:rsidRPr="008F1573" w:rsidRDefault="002503A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C63CEAB" w14:textId="47014E55" w:rsidR="002503A9" w:rsidRPr="008F1573" w:rsidRDefault="002503A9"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Nervous shock claims require evidence of a visible and provable illness.  They must be a natural or direct consequence of the wrongful act.</w:t>
            </w:r>
          </w:p>
        </w:tc>
      </w:tr>
    </w:tbl>
    <w:p w14:paraId="13F7BF76" w14:textId="6B235F06" w:rsidR="00373B7B" w:rsidRPr="008F1573" w:rsidRDefault="00373B7B" w:rsidP="0067309C">
      <w:pPr>
        <w:pStyle w:val="NoteLevel1"/>
        <w:keepNext w:val="0"/>
        <w:numPr>
          <w:ilvl w:val="0"/>
          <w:numId w:val="0"/>
        </w:numPr>
        <w:rPr>
          <w:rFonts w:ascii="Calibri" w:hAnsi="Calibri"/>
          <w:sz w:val="20"/>
          <w:szCs w:val="20"/>
        </w:rPr>
      </w:pPr>
    </w:p>
    <w:p w14:paraId="227D095C" w14:textId="02400A18" w:rsidR="00F107DA" w:rsidRPr="008F1573" w:rsidRDefault="00F107D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Samms v. Eccles (1961 Utah)</w:t>
      </w:r>
    </w:p>
    <w:p w14:paraId="00833F3F" w14:textId="20B41A07" w:rsidR="00D33106" w:rsidRPr="008F1573" w:rsidRDefault="00D64D32" w:rsidP="0067309C">
      <w:pPr>
        <w:pStyle w:val="NoteLevel1"/>
        <w:keepNext w:val="0"/>
        <w:numPr>
          <w:ilvl w:val="0"/>
          <w:numId w:val="0"/>
        </w:numPr>
        <w:rPr>
          <w:rFonts w:ascii="Calibri" w:hAnsi="Calibri"/>
          <w:i/>
          <w:sz w:val="20"/>
          <w:szCs w:val="20"/>
        </w:rPr>
      </w:pPr>
      <w:r w:rsidRPr="008F1573">
        <w:rPr>
          <w:rFonts w:ascii="Calibri" w:hAnsi="Calibri"/>
          <w:i/>
          <w:sz w:val="20"/>
          <w:szCs w:val="20"/>
        </w:rPr>
        <w:t>N.B. Case p</w:t>
      </w:r>
      <w:r w:rsidR="00590B40" w:rsidRPr="008F1573">
        <w:rPr>
          <w:rFonts w:ascii="Calibri" w:hAnsi="Calibri"/>
          <w:i/>
          <w:sz w:val="20"/>
          <w:szCs w:val="20"/>
        </w:rPr>
        <w:t>rovided in c</w:t>
      </w:r>
      <w:r w:rsidR="00D33106" w:rsidRPr="008F1573">
        <w:rPr>
          <w:rFonts w:ascii="Calibri" w:hAnsi="Calibri"/>
          <w:i/>
          <w:sz w:val="20"/>
          <w:szCs w:val="20"/>
        </w:rPr>
        <w:t>ontrast to commonwealth authorities</w:t>
      </w:r>
    </w:p>
    <w:tbl>
      <w:tblPr>
        <w:tblStyle w:val="TableGrid"/>
        <w:tblW w:w="0" w:type="auto"/>
        <w:tblLook w:val="04A0" w:firstRow="1" w:lastRow="0" w:firstColumn="1" w:lastColumn="0" w:noHBand="0" w:noVBand="1"/>
      </w:tblPr>
      <w:tblGrid>
        <w:gridCol w:w="1101"/>
        <w:gridCol w:w="9915"/>
      </w:tblGrid>
      <w:tr w:rsidR="003D64E9" w:rsidRPr="008F1573" w14:paraId="1CA1B784" w14:textId="77777777" w:rsidTr="005838FE">
        <w:tc>
          <w:tcPr>
            <w:tcW w:w="1101" w:type="dxa"/>
          </w:tcPr>
          <w:p w14:paraId="1AB7D23F" w14:textId="77777777" w:rsidR="003D64E9" w:rsidRPr="008F1573" w:rsidRDefault="003D64E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90ECAF1" w14:textId="77777777" w:rsidR="003D64E9" w:rsidRPr="008F1573" w:rsidRDefault="003D64E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Samms takes action for ‘severe emotional distress’ due to Eccles’ persistent indecent proposals</w:t>
            </w:r>
          </w:p>
          <w:p w14:paraId="693D0F8A" w14:textId="77777777" w:rsidR="003D64E9" w:rsidRPr="008F1573" w:rsidRDefault="003D64E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Eccles called her for months and visited her home; he exposed himself</w:t>
            </w:r>
          </w:p>
          <w:p w14:paraId="190980DF" w14:textId="30412B06" w:rsidR="003D64E9" w:rsidRPr="008F1573" w:rsidRDefault="003D64E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She “regarded his proposals as insulting, indecent and obscene”; seeks damages for emotional distress</w:t>
            </w:r>
          </w:p>
        </w:tc>
      </w:tr>
      <w:tr w:rsidR="003D64E9" w:rsidRPr="008F1573" w14:paraId="73BE9FC4" w14:textId="77777777" w:rsidTr="005838FE">
        <w:tc>
          <w:tcPr>
            <w:tcW w:w="1101" w:type="dxa"/>
          </w:tcPr>
          <w:p w14:paraId="030A07E4" w14:textId="77777777" w:rsidR="003D64E9" w:rsidRPr="008F1573" w:rsidRDefault="003D64E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2DD6D80" w14:textId="05F6FF95" w:rsidR="003D64E9" w:rsidRPr="008F1573" w:rsidRDefault="003D64E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the P take action in nervous shock?</w:t>
            </w:r>
          </w:p>
        </w:tc>
      </w:tr>
      <w:tr w:rsidR="003D64E9" w:rsidRPr="008F1573" w14:paraId="0ED5C28E" w14:textId="77777777" w:rsidTr="005838FE">
        <w:tc>
          <w:tcPr>
            <w:tcW w:w="1101" w:type="dxa"/>
          </w:tcPr>
          <w:p w14:paraId="730411FE" w14:textId="77777777" w:rsidR="003D64E9" w:rsidRPr="008F1573" w:rsidRDefault="003D64E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6409EC1" w14:textId="34BB4213" w:rsidR="003D64E9" w:rsidRPr="008F1573" w:rsidRDefault="00731D8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Courts </w:t>
            </w:r>
            <w:r w:rsidR="00B76788" w:rsidRPr="008F1573">
              <w:rPr>
                <w:rFonts w:ascii="Calibri" w:hAnsi="Calibri"/>
                <w:sz w:val="20"/>
                <w:szCs w:val="20"/>
              </w:rPr>
              <w:t>wary of granting da</w:t>
            </w:r>
            <w:r w:rsidRPr="008F1573">
              <w:rPr>
                <w:rFonts w:ascii="Calibri" w:hAnsi="Calibri"/>
                <w:sz w:val="20"/>
                <w:szCs w:val="20"/>
              </w:rPr>
              <w:t>mages due to the subjective/</w:t>
            </w:r>
            <w:r w:rsidR="00B76788" w:rsidRPr="008F1573">
              <w:rPr>
                <w:rFonts w:ascii="Calibri" w:hAnsi="Calibri"/>
                <w:sz w:val="20"/>
                <w:szCs w:val="20"/>
              </w:rPr>
              <w:t>volatile nature of emotional distress; often require some other overt tort</w:t>
            </w:r>
          </w:p>
          <w:p w14:paraId="7FCBE31F" w14:textId="77777777" w:rsidR="00B76788" w:rsidRPr="008F1573" w:rsidRDefault="00B7678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t>
            </w:r>
            <w:r w:rsidRPr="008F1573">
              <w:rPr>
                <w:rFonts w:ascii="Calibri" w:hAnsi="Calibri"/>
                <w:sz w:val="20"/>
                <w:szCs w:val="20"/>
                <w:u w:val="single"/>
              </w:rPr>
              <w:t>Where the act is wilful or malicious</w:t>
            </w:r>
            <w:r w:rsidRPr="008F1573">
              <w:rPr>
                <w:rFonts w:ascii="Calibri" w:hAnsi="Calibri"/>
                <w:sz w:val="20"/>
                <w:szCs w:val="20"/>
              </w:rPr>
              <w:t>, as distinguished from being merely negligent, that recovery may be had for mental pain, though no physical injury results.”</w:t>
            </w:r>
          </w:p>
          <w:p w14:paraId="0FFDB1AD" w14:textId="5A10A920" w:rsidR="00B76788" w:rsidRPr="008F1573" w:rsidRDefault="00B7678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no physical injury, the D must have intentionally engaged in some conduct toward the P:</w:t>
            </w:r>
          </w:p>
          <w:p w14:paraId="574A0270" w14:textId="77777777" w:rsidR="00B76788" w:rsidRPr="008F1573" w:rsidRDefault="00B76788" w:rsidP="000E472F">
            <w:pPr>
              <w:pStyle w:val="NoteLevel1"/>
              <w:keepNext w:val="0"/>
              <w:numPr>
                <w:ilvl w:val="0"/>
                <w:numId w:val="37"/>
              </w:numPr>
              <w:ind w:left="600" w:hanging="284"/>
              <w:rPr>
                <w:rFonts w:ascii="Calibri" w:hAnsi="Calibri"/>
                <w:sz w:val="20"/>
                <w:szCs w:val="20"/>
              </w:rPr>
            </w:pPr>
            <w:r w:rsidRPr="008F1573">
              <w:rPr>
                <w:rFonts w:ascii="Calibri" w:hAnsi="Calibri"/>
                <w:sz w:val="20"/>
                <w:szCs w:val="20"/>
              </w:rPr>
              <w:t>With the purpose of inflicting emotional distress or,</w:t>
            </w:r>
          </w:p>
          <w:p w14:paraId="4796226A" w14:textId="77777777" w:rsidR="00B76788" w:rsidRPr="008F1573" w:rsidRDefault="00B76788" w:rsidP="000E472F">
            <w:pPr>
              <w:pStyle w:val="NoteLevel1"/>
              <w:keepNext w:val="0"/>
              <w:numPr>
                <w:ilvl w:val="0"/>
                <w:numId w:val="37"/>
              </w:numPr>
              <w:ind w:left="600" w:hanging="284"/>
              <w:rPr>
                <w:rFonts w:ascii="Calibri" w:hAnsi="Calibri"/>
                <w:sz w:val="20"/>
                <w:szCs w:val="20"/>
              </w:rPr>
            </w:pPr>
            <w:r w:rsidRPr="008F1573">
              <w:rPr>
                <w:rFonts w:ascii="Calibri" w:hAnsi="Calibri"/>
                <w:sz w:val="20"/>
                <w:szCs w:val="20"/>
              </w:rPr>
              <w:t>Where any reasonable person who have foreseen the consequences, and</w:t>
            </w:r>
          </w:p>
          <w:p w14:paraId="7E333DC6" w14:textId="65B307E2" w:rsidR="00B76788" w:rsidRPr="008F1573" w:rsidRDefault="00B76788" w:rsidP="000E472F">
            <w:pPr>
              <w:pStyle w:val="NoteLevel1"/>
              <w:keepNext w:val="0"/>
              <w:numPr>
                <w:ilvl w:val="0"/>
                <w:numId w:val="37"/>
              </w:numPr>
              <w:ind w:left="600" w:hanging="284"/>
              <w:rPr>
                <w:rFonts w:ascii="Calibri" w:hAnsi="Calibri"/>
                <w:sz w:val="20"/>
                <w:szCs w:val="20"/>
              </w:rPr>
            </w:pPr>
            <w:r w:rsidRPr="008F1573">
              <w:rPr>
                <w:rFonts w:ascii="Calibri" w:hAnsi="Calibri"/>
                <w:sz w:val="20"/>
                <w:szCs w:val="20"/>
              </w:rPr>
              <w:t>His actions are of such a nature as to be considered outrageous and intolerable in that they offend against the generally accepted standards of decency and morality</w:t>
            </w:r>
          </w:p>
        </w:tc>
      </w:tr>
      <w:tr w:rsidR="003D64E9" w:rsidRPr="008F1573" w14:paraId="2E3BACDF" w14:textId="77777777" w:rsidTr="005838FE">
        <w:tc>
          <w:tcPr>
            <w:tcW w:w="1101" w:type="dxa"/>
          </w:tcPr>
          <w:p w14:paraId="39956B2C" w14:textId="77777777" w:rsidR="003D64E9" w:rsidRPr="008F1573" w:rsidRDefault="003D64E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C3679CD" w14:textId="77777777" w:rsidR="003D64E9" w:rsidRPr="008F1573" w:rsidRDefault="00B7678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American nervous shock cases accept a broader range of harm; that is, harm without physical symptoms</w:t>
            </w:r>
          </w:p>
          <w:p w14:paraId="343D498E" w14:textId="7748371C" w:rsidR="006E58BF" w:rsidRPr="008F1573" w:rsidRDefault="006E58B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Accepted where the D’s actions were committed with the purpose of inflicting distress, the outcomes were reasonably foreseeable, </w:t>
            </w:r>
            <w:r w:rsidR="008426F9" w:rsidRPr="008F1573">
              <w:rPr>
                <w:rFonts w:ascii="Calibri" w:hAnsi="Calibri"/>
                <w:sz w:val="20"/>
                <w:szCs w:val="20"/>
              </w:rPr>
              <w:t>and where the D suffered only mental anguish as a result of objectionable or morally apprehensible conduct.</w:t>
            </w:r>
          </w:p>
        </w:tc>
      </w:tr>
    </w:tbl>
    <w:p w14:paraId="2CA60032" w14:textId="77777777" w:rsidR="00147491" w:rsidRPr="008F1573" w:rsidRDefault="00147491" w:rsidP="0067309C">
      <w:pPr>
        <w:pStyle w:val="NoteLevel1"/>
        <w:keepNext w:val="0"/>
        <w:numPr>
          <w:ilvl w:val="0"/>
          <w:numId w:val="0"/>
        </w:numPr>
        <w:rPr>
          <w:rFonts w:ascii="Calibri" w:hAnsi="Calibri"/>
          <w:sz w:val="20"/>
          <w:szCs w:val="20"/>
        </w:rPr>
      </w:pPr>
    </w:p>
    <w:p w14:paraId="6CA674E1" w14:textId="2B9EC0CD" w:rsidR="008244AD" w:rsidRPr="008F1573" w:rsidRDefault="005838FE" w:rsidP="0067309C">
      <w:pPr>
        <w:pStyle w:val="NoteLevel1"/>
        <w:keepNext w:val="0"/>
        <w:numPr>
          <w:ilvl w:val="0"/>
          <w:numId w:val="0"/>
        </w:numPr>
        <w:rPr>
          <w:rFonts w:ascii="Calibri" w:hAnsi="Calibri"/>
          <w:color w:val="0000FF"/>
          <w:sz w:val="20"/>
          <w:szCs w:val="20"/>
        </w:rPr>
      </w:pPr>
      <w:r w:rsidRPr="008F1573">
        <w:rPr>
          <w:rFonts w:ascii="Calibri" w:hAnsi="Calibri"/>
          <w:sz w:val="20"/>
          <w:szCs w:val="20"/>
        </w:rPr>
        <w:t>Excerpt:</w:t>
      </w:r>
      <w:r w:rsidRPr="008F1573">
        <w:rPr>
          <w:rFonts w:ascii="Calibri" w:hAnsi="Calibri"/>
          <w:color w:val="0000FF"/>
          <w:sz w:val="20"/>
          <w:szCs w:val="20"/>
        </w:rPr>
        <w:t xml:space="preserve"> </w:t>
      </w:r>
      <w:r w:rsidR="00147491" w:rsidRPr="008F1573">
        <w:rPr>
          <w:rFonts w:ascii="Calibri" w:hAnsi="Calibri"/>
          <w:color w:val="0000FF"/>
          <w:sz w:val="20"/>
          <w:szCs w:val="20"/>
        </w:rPr>
        <w:t>Must</w:t>
      </w:r>
      <w:r w:rsidR="00BD251B" w:rsidRPr="008F1573">
        <w:rPr>
          <w:rFonts w:ascii="Calibri" w:hAnsi="Calibri"/>
          <w:color w:val="0000FF"/>
          <w:sz w:val="20"/>
          <w:szCs w:val="20"/>
        </w:rPr>
        <w:t>apha v. Cullig</w:t>
      </w:r>
      <w:r w:rsidR="00147491" w:rsidRPr="008F1573">
        <w:rPr>
          <w:rFonts w:ascii="Calibri" w:hAnsi="Calibri"/>
          <w:color w:val="0000FF"/>
          <w:sz w:val="20"/>
          <w:szCs w:val="20"/>
        </w:rPr>
        <w:t>an of Canada Ltd.</w:t>
      </w:r>
    </w:p>
    <w:p w14:paraId="1F072C28" w14:textId="7B05F2DC" w:rsidR="00614EFF" w:rsidRPr="008F1573" w:rsidRDefault="008B1E5F" w:rsidP="000E472F">
      <w:pPr>
        <w:pStyle w:val="NoteLevel1"/>
        <w:keepNext w:val="0"/>
        <w:numPr>
          <w:ilvl w:val="0"/>
          <w:numId w:val="41"/>
        </w:numPr>
        <w:rPr>
          <w:rFonts w:ascii="Calibri" w:hAnsi="Calibri"/>
          <w:color w:val="FF6600"/>
          <w:sz w:val="20"/>
          <w:szCs w:val="20"/>
        </w:rPr>
      </w:pPr>
      <w:r w:rsidRPr="008F1573">
        <w:rPr>
          <w:rFonts w:ascii="Calibri" w:hAnsi="Calibri"/>
          <w:color w:val="FF6600"/>
          <w:sz w:val="20"/>
          <w:szCs w:val="20"/>
        </w:rPr>
        <w:t>SCC suggests it is possible to recognize psychological harm as compensable without physically manifestations</w:t>
      </w:r>
    </w:p>
    <w:p w14:paraId="584DE67A" w14:textId="77777777" w:rsidR="00FC70D8" w:rsidRPr="008F1573" w:rsidRDefault="00FC70D8" w:rsidP="0067309C">
      <w:pPr>
        <w:pStyle w:val="NoteLevel1"/>
        <w:keepNext w:val="0"/>
        <w:numPr>
          <w:ilvl w:val="0"/>
          <w:numId w:val="0"/>
        </w:numPr>
        <w:rPr>
          <w:rFonts w:ascii="Calibri" w:hAnsi="Calibri"/>
          <w:sz w:val="20"/>
          <w:szCs w:val="20"/>
        </w:rPr>
      </w:pPr>
    </w:p>
    <w:p w14:paraId="3F8FAA2A" w14:textId="266B2736" w:rsidR="00FC70D8" w:rsidRPr="008F1573" w:rsidRDefault="006A6A84" w:rsidP="0067309C">
      <w:pPr>
        <w:pStyle w:val="NoteLevel1"/>
        <w:keepNext w:val="0"/>
        <w:numPr>
          <w:ilvl w:val="0"/>
          <w:numId w:val="0"/>
        </w:numPr>
        <w:rPr>
          <w:rFonts w:ascii="Calibri" w:hAnsi="Calibri"/>
          <w:color w:val="0000FF"/>
          <w:sz w:val="20"/>
          <w:szCs w:val="20"/>
        </w:rPr>
      </w:pPr>
      <w:r w:rsidRPr="008F1573">
        <w:rPr>
          <w:rFonts w:ascii="Calibri" w:hAnsi="Calibri"/>
          <w:sz w:val="20"/>
          <w:szCs w:val="20"/>
        </w:rPr>
        <w:t>Excerpt:</w:t>
      </w:r>
      <w:r w:rsidRPr="008F1573">
        <w:rPr>
          <w:rFonts w:ascii="Calibri" w:hAnsi="Calibri"/>
          <w:color w:val="0000FF"/>
          <w:sz w:val="20"/>
          <w:szCs w:val="20"/>
        </w:rPr>
        <w:t xml:space="preserve"> </w:t>
      </w:r>
      <w:r w:rsidR="00FC70D8" w:rsidRPr="008F1573">
        <w:rPr>
          <w:rFonts w:ascii="Calibri" w:hAnsi="Calibri"/>
          <w:color w:val="0000FF"/>
          <w:sz w:val="20"/>
          <w:szCs w:val="20"/>
        </w:rPr>
        <w:t>Wainwright</w:t>
      </w:r>
      <w:r w:rsidR="00C50296" w:rsidRPr="008F1573">
        <w:rPr>
          <w:rFonts w:ascii="Calibri" w:hAnsi="Calibri"/>
          <w:color w:val="0000FF"/>
          <w:sz w:val="20"/>
          <w:szCs w:val="20"/>
        </w:rPr>
        <w:t xml:space="preserve"> v. Home Officer [2004}</w:t>
      </w:r>
    </w:p>
    <w:p w14:paraId="0A86BF63" w14:textId="299B77F7" w:rsidR="000F4022" w:rsidRPr="008F1573" w:rsidRDefault="00FC70D8" w:rsidP="000E472F">
      <w:pPr>
        <w:pStyle w:val="NoteLevel1"/>
        <w:keepNext w:val="0"/>
        <w:numPr>
          <w:ilvl w:val="0"/>
          <w:numId w:val="42"/>
        </w:numPr>
        <w:rPr>
          <w:rFonts w:ascii="Calibri" w:hAnsi="Calibri"/>
          <w:sz w:val="20"/>
          <w:szCs w:val="20"/>
        </w:rPr>
      </w:pPr>
      <w:r w:rsidRPr="008F1573">
        <w:rPr>
          <w:rFonts w:ascii="Calibri" w:hAnsi="Calibri"/>
          <w:sz w:val="20"/>
          <w:szCs w:val="20"/>
        </w:rPr>
        <w:t xml:space="preserve">Woman </w:t>
      </w:r>
      <w:r w:rsidR="007D0D74" w:rsidRPr="008F1573">
        <w:rPr>
          <w:rFonts w:ascii="Calibri" w:hAnsi="Calibri"/>
          <w:sz w:val="20"/>
          <w:szCs w:val="20"/>
        </w:rPr>
        <w:t>a</w:t>
      </w:r>
      <w:r w:rsidR="008366CC" w:rsidRPr="008F1573">
        <w:rPr>
          <w:rFonts w:ascii="Calibri" w:hAnsi="Calibri"/>
          <w:sz w:val="20"/>
          <w:szCs w:val="20"/>
        </w:rPr>
        <w:t>nd</w:t>
      </w:r>
      <w:r w:rsidRPr="008F1573">
        <w:rPr>
          <w:rFonts w:ascii="Calibri" w:hAnsi="Calibri"/>
          <w:sz w:val="20"/>
          <w:szCs w:val="20"/>
        </w:rPr>
        <w:t xml:space="preserve"> son were vis</w:t>
      </w:r>
      <w:r w:rsidR="007D0D74" w:rsidRPr="008F1573">
        <w:rPr>
          <w:rFonts w:ascii="Calibri" w:hAnsi="Calibri"/>
          <w:sz w:val="20"/>
          <w:szCs w:val="20"/>
        </w:rPr>
        <w:t>i</w:t>
      </w:r>
      <w:r w:rsidRPr="008F1573">
        <w:rPr>
          <w:rFonts w:ascii="Calibri" w:hAnsi="Calibri"/>
          <w:sz w:val="20"/>
          <w:szCs w:val="20"/>
        </w:rPr>
        <w:t>ting another son i</w:t>
      </w:r>
      <w:r w:rsidR="007D0D74" w:rsidRPr="008F1573">
        <w:rPr>
          <w:rFonts w:ascii="Calibri" w:hAnsi="Calibri"/>
          <w:sz w:val="20"/>
          <w:szCs w:val="20"/>
        </w:rPr>
        <w:t>n priso</w:t>
      </w:r>
      <w:r w:rsidR="00872E2C" w:rsidRPr="008F1573">
        <w:rPr>
          <w:rFonts w:ascii="Calibri" w:hAnsi="Calibri"/>
          <w:sz w:val="20"/>
          <w:szCs w:val="20"/>
        </w:rPr>
        <w:t xml:space="preserve">n; mother and son were </w:t>
      </w:r>
      <w:r w:rsidR="005838FE" w:rsidRPr="008F1573">
        <w:rPr>
          <w:rFonts w:ascii="Calibri" w:hAnsi="Calibri"/>
          <w:sz w:val="20"/>
          <w:szCs w:val="20"/>
        </w:rPr>
        <w:t>strip-searched</w:t>
      </w:r>
      <w:r w:rsidR="000F4022" w:rsidRPr="008F1573">
        <w:rPr>
          <w:rFonts w:ascii="Calibri" w:hAnsi="Calibri"/>
          <w:sz w:val="20"/>
          <w:szCs w:val="20"/>
        </w:rPr>
        <w:t>.</w:t>
      </w:r>
      <w:r w:rsidR="005838FE" w:rsidRPr="008F1573">
        <w:rPr>
          <w:rFonts w:ascii="Calibri" w:hAnsi="Calibri"/>
          <w:sz w:val="20"/>
          <w:szCs w:val="20"/>
        </w:rPr>
        <w:t xml:space="preserve"> </w:t>
      </w:r>
      <w:r w:rsidR="00872E2C" w:rsidRPr="008F1573">
        <w:rPr>
          <w:rFonts w:ascii="Calibri" w:hAnsi="Calibri"/>
          <w:sz w:val="20"/>
          <w:szCs w:val="20"/>
        </w:rPr>
        <w:t xml:space="preserve">They sued </w:t>
      </w:r>
      <w:r w:rsidR="00C50296" w:rsidRPr="008F1573">
        <w:rPr>
          <w:rFonts w:ascii="Calibri" w:hAnsi="Calibri"/>
          <w:sz w:val="20"/>
          <w:szCs w:val="20"/>
        </w:rPr>
        <w:t>for invasion of privacy and nervous shock ba</w:t>
      </w:r>
      <w:r w:rsidR="007D0D74" w:rsidRPr="008F1573">
        <w:rPr>
          <w:rFonts w:ascii="Calibri" w:hAnsi="Calibri"/>
          <w:sz w:val="20"/>
          <w:szCs w:val="20"/>
        </w:rPr>
        <w:t xml:space="preserve">sed on </w:t>
      </w:r>
      <w:r w:rsidR="00C00340" w:rsidRPr="008F1573">
        <w:rPr>
          <w:rFonts w:ascii="Calibri" w:hAnsi="Calibri"/>
          <w:sz w:val="20"/>
          <w:szCs w:val="20"/>
        </w:rPr>
        <w:t>Wilkinson</w:t>
      </w:r>
    </w:p>
    <w:p w14:paraId="522BC56D" w14:textId="2FC9B876" w:rsidR="00872E2C" w:rsidRPr="008F1573" w:rsidRDefault="00C00340" w:rsidP="000E472F">
      <w:pPr>
        <w:pStyle w:val="NoteLevel1"/>
        <w:keepNext w:val="0"/>
        <w:numPr>
          <w:ilvl w:val="0"/>
          <w:numId w:val="42"/>
        </w:numPr>
        <w:rPr>
          <w:rFonts w:ascii="Calibri" w:hAnsi="Calibri"/>
          <w:sz w:val="20"/>
          <w:szCs w:val="20"/>
        </w:rPr>
      </w:pPr>
      <w:r w:rsidRPr="008F1573">
        <w:rPr>
          <w:rFonts w:ascii="Calibri" w:hAnsi="Calibri"/>
          <w:sz w:val="20"/>
          <w:szCs w:val="20"/>
        </w:rPr>
        <w:t>However, unlike Wilkinson</w:t>
      </w:r>
      <w:r w:rsidR="000F4022" w:rsidRPr="008F1573">
        <w:rPr>
          <w:rFonts w:ascii="Calibri" w:hAnsi="Calibri"/>
          <w:sz w:val="20"/>
          <w:szCs w:val="20"/>
        </w:rPr>
        <w:t xml:space="preserve">, </w:t>
      </w:r>
      <w:r w:rsidR="000560D1" w:rsidRPr="008F1573">
        <w:rPr>
          <w:rFonts w:ascii="Calibri" w:hAnsi="Calibri"/>
          <w:sz w:val="20"/>
          <w:szCs w:val="20"/>
        </w:rPr>
        <w:t xml:space="preserve">the judge characterizes the precedent </w:t>
      </w:r>
      <w:r w:rsidR="007D0D74" w:rsidRPr="008F1573">
        <w:rPr>
          <w:rFonts w:ascii="Calibri" w:hAnsi="Calibri"/>
          <w:sz w:val="20"/>
          <w:szCs w:val="20"/>
        </w:rPr>
        <w:t>as a negligence case</w:t>
      </w:r>
      <w:r w:rsidR="000F4022" w:rsidRPr="008F1573">
        <w:rPr>
          <w:rFonts w:ascii="Calibri" w:hAnsi="Calibri"/>
          <w:sz w:val="20"/>
          <w:szCs w:val="20"/>
        </w:rPr>
        <w:t>.</w:t>
      </w:r>
    </w:p>
    <w:p w14:paraId="790BD418" w14:textId="1CF3A3E2" w:rsidR="006856D9" w:rsidRPr="008F1573" w:rsidRDefault="00C00340" w:rsidP="000E472F">
      <w:pPr>
        <w:pStyle w:val="NoteLevel1"/>
        <w:keepNext w:val="0"/>
        <w:numPr>
          <w:ilvl w:val="1"/>
          <w:numId w:val="42"/>
        </w:numPr>
        <w:rPr>
          <w:rFonts w:ascii="Calibri" w:hAnsi="Calibri"/>
          <w:sz w:val="20"/>
          <w:szCs w:val="20"/>
        </w:rPr>
      </w:pPr>
      <w:r w:rsidRPr="008F1573">
        <w:rPr>
          <w:rFonts w:ascii="Calibri" w:hAnsi="Calibri"/>
          <w:sz w:val="20"/>
          <w:szCs w:val="20"/>
        </w:rPr>
        <w:t>Court unwillin</w:t>
      </w:r>
      <w:r w:rsidR="006856D9" w:rsidRPr="008F1573">
        <w:rPr>
          <w:rFonts w:ascii="Calibri" w:hAnsi="Calibri"/>
          <w:sz w:val="20"/>
          <w:szCs w:val="20"/>
        </w:rPr>
        <w:t>g to impute intention to the D, the liability of the D would then extend beyond the demonstrated physical harm.</w:t>
      </w:r>
    </w:p>
    <w:p w14:paraId="0D464E1B" w14:textId="369A9D95" w:rsidR="008F6B5D" w:rsidRPr="008F1573" w:rsidRDefault="00C00340" w:rsidP="000E472F">
      <w:pPr>
        <w:pStyle w:val="NoteLevel1"/>
        <w:keepNext w:val="0"/>
        <w:numPr>
          <w:ilvl w:val="0"/>
          <w:numId w:val="42"/>
        </w:numPr>
        <w:rPr>
          <w:rFonts w:ascii="Calibri" w:hAnsi="Calibri"/>
          <w:sz w:val="20"/>
          <w:szCs w:val="20"/>
        </w:rPr>
      </w:pPr>
      <w:r w:rsidRPr="008F1573">
        <w:rPr>
          <w:rFonts w:ascii="Calibri" w:hAnsi="Calibri"/>
          <w:sz w:val="20"/>
          <w:szCs w:val="20"/>
        </w:rPr>
        <w:t>Do not overrule Wilkinson</w:t>
      </w:r>
      <w:r w:rsidR="00485EA3" w:rsidRPr="008F1573">
        <w:rPr>
          <w:rFonts w:ascii="Calibri" w:hAnsi="Calibri"/>
          <w:sz w:val="20"/>
          <w:szCs w:val="20"/>
        </w:rPr>
        <w:t>, simply</w:t>
      </w:r>
      <w:r w:rsidR="008F6B5D" w:rsidRPr="008F1573">
        <w:rPr>
          <w:rFonts w:ascii="Calibri" w:hAnsi="Calibri"/>
          <w:sz w:val="20"/>
          <w:szCs w:val="20"/>
        </w:rPr>
        <w:t xml:space="preserve"> assert that negligence would be a sufficient cause of action</w:t>
      </w:r>
    </w:p>
    <w:p w14:paraId="5CF2E0C9" w14:textId="77777777" w:rsidR="008244AD" w:rsidRPr="008F1573" w:rsidRDefault="008244AD" w:rsidP="0067309C">
      <w:pPr>
        <w:pStyle w:val="NoteLevel1"/>
        <w:keepNext w:val="0"/>
        <w:numPr>
          <w:ilvl w:val="0"/>
          <w:numId w:val="0"/>
        </w:numPr>
        <w:rPr>
          <w:rFonts w:ascii="Calibri" w:hAnsi="Calibri"/>
          <w:sz w:val="20"/>
          <w:szCs w:val="20"/>
        </w:rPr>
      </w:pPr>
    </w:p>
    <w:p w14:paraId="5AFF64D9" w14:textId="51103BD0" w:rsidR="00D603E7" w:rsidRPr="008F1573" w:rsidRDefault="00D603E7" w:rsidP="0067309C">
      <w:pPr>
        <w:pStyle w:val="NoteLevel1"/>
        <w:keepNext w:val="0"/>
        <w:numPr>
          <w:ilvl w:val="0"/>
          <w:numId w:val="0"/>
        </w:numPr>
        <w:rPr>
          <w:rFonts w:ascii="Calibri" w:hAnsi="Calibri"/>
          <w:sz w:val="20"/>
          <w:szCs w:val="20"/>
        </w:rPr>
      </w:pPr>
      <w:r w:rsidRPr="008F1573">
        <w:rPr>
          <w:rFonts w:ascii="Calibri" w:hAnsi="Calibri"/>
          <w:sz w:val="20"/>
          <w:szCs w:val="20"/>
        </w:rPr>
        <w:t>(a) The Broadening of Liability</w:t>
      </w:r>
    </w:p>
    <w:p w14:paraId="3CED9697" w14:textId="34C49AEE" w:rsidR="0060316C" w:rsidRPr="008F1573" w:rsidRDefault="009D4B87" w:rsidP="000E472F">
      <w:pPr>
        <w:pStyle w:val="NoteLevel1"/>
        <w:keepNext w:val="0"/>
        <w:numPr>
          <w:ilvl w:val="0"/>
          <w:numId w:val="36"/>
        </w:numPr>
        <w:rPr>
          <w:rFonts w:ascii="Calibri" w:hAnsi="Calibri"/>
          <w:sz w:val="20"/>
          <w:szCs w:val="20"/>
        </w:rPr>
      </w:pPr>
      <w:r w:rsidRPr="008F1573">
        <w:rPr>
          <w:rFonts w:ascii="Calibri" w:hAnsi="Calibri"/>
          <w:sz w:val="20"/>
          <w:szCs w:val="20"/>
        </w:rPr>
        <w:t>Canadian courts have b</w:t>
      </w:r>
      <w:r w:rsidR="008C5AF3" w:rsidRPr="008F1573">
        <w:rPr>
          <w:rFonts w:ascii="Calibri" w:hAnsi="Calibri"/>
          <w:sz w:val="20"/>
          <w:szCs w:val="20"/>
        </w:rPr>
        <w:t>een generously interpreting the</w:t>
      </w:r>
      <w:r w:rsidR="007266D4" w:rsidRPr="008F1573">
        <w:rPr>
          <w:rFonts w:ascii="Calibri" w:hAnsi="Calibri"/>
          <w:sz w:val="20"/>
          <w:szCs w:val="20"/>
        </w:rPr>
        <w:t xml:space="preserve"> facts to met the requirement</w:t>
      </w:r>
      <w:r w:rsidR="00A07B8B" w:rsidRPr="008F1573">
        <w:rPr>
          <w:rFonts w:ascii="Calibri" w:hAnsi="Calibri"/>
          <w:sz w:val="20"/>
          <w:szCs w:val="20"/>
        </w:rPr>
        <w:t>s</w:t>
      </w:r>
      <w:r w:rsidRPr="008F1573">
        <w:rPr>
          <w:rFonts w:ascii="Calibri" w:hAnsi="Calibri"/>
          <w:sz w:val="20"/>
          <w:szCs w:val="20"/>
        </w:rPr>
        <w:t xml:space="preserve"> by rephrasing t</w:t>
      </w:r>
      <w:r w:rsidR="00532CEA" w:rsidRPr="008F1573">
        <w:rPr>
          <w:rFonts w:ascii="Calibri" w:hAnsi="Calibri"/>
          <w:sz w:val="20"/>
          <w:szCs w:val="20"/>
        </w:rPr>
        <w:t xml:space="preserve">he </w:t>
      </w:r>
      <w:r w:rsidR="00A07B8B" w:rsidRPr="008F1573">
        <w:rPr>
          <w:rFonts w:ascii="Calibri" w:hAnsi="Calibri"/>
          <w:sz w:val="20"/>
          <w:szCs w:val="20"/>
        </w:rPr>
        <w:t>them</w:t>
      </w:r>
      <w:r w:rsidR="00532CEA" w:rsidRPr="008F1573">
        <w:rPr>
          <w:rFonts w:ascii="Calibri" w:hAnsi="Calibri"/>
          <w:sz w:val="20"/>
          <w:szCs w:val="20"/>
        </w:rPr>
        <w:t xml:space="preserve"> in broader terms</w:t>
      </w:r>
      <w:r w:rsidR="00BA5B3C" w:rsidRPr="008F1573">
        <w:rPr>
          <w:rFonts w:ascii="Calibri" w:hAnsi="Calibri"/>
          <w:sz w:val="20"/>
          <w:szCs w:val="20"/>
        </w:rPr>
        <w:t>; by requiring mental illness be proven by expert testimony</w:t>
      </w:r>
    </w:p>
    <w:p w14:paraId="2D1EBE58" w14:textId="29714D31" w:rsidR="00E95D5B" w:rsidRPr="008F1573" w:rsidRDefault="00E95D5B" w:rsidP="000E472F">
      <w:pPr>
        <w:pStyle w:val="NoteLevel1"/>
        <w:keepNext w:val="0"/>
        <w:numPr>
          <w:ilvl w:val="0"/>
          <w:numId w:val="36"/>
        </w:numPr>
        <w:rPr>
          <w:rFonts w:ascii="Calibri" w:hAnsi="Calibri"/>
          <w:sz w:val="20"/>
          <w:szCs w:val="20"/>
        </w:rPr>
      </w:pPr>
      <w:r w:rsidRPr="008F1573">
        <w:rPr>
          <w:rFonts w:ascii="Calibri" w:hAnsi="Calibri"/>
          <w:sz w:val="20"/>
          <w:szCs w:val="20"/>
        </w:rPr>
        <w:t xml:space="preserve">The US </w:t>
      </w:r>
      <w:r w:rsidR="008C5AF3" w:rsidRPr="008F1573">
        <w:rPr>
          <w:rFonts w:ascii="Calibri" w:hAnsi="Calibri"/>
          <w:sz w:val="20"/>
          <w:szCs w:val="20"/>
        </w:rPr>
        <w:t>requires only emotional distress</w:t>
      </w:r>
    </w:p>
    <w:p w14:paraId="75FF2144" w14:textId="77777777" w:rsidR="00585873" w:rsidRPr="008F1573" w:rsidRDefault="00585873" w:rsidP="0067309C">
      <w:pPr>
        <w:pStyle w:val="NoteLevel1"/>
        <w:keepNext w:val="0"/>
        <w:numPr>
          <w:ilvl w:val="0"/>
          <w:numId w:val="0"/>
        </w:numPr>
        <w:rPr>
          <w:rFonts w:ascii="Calibri" w:hAnsi="Calibri"/>
          <w:sz w:val="20"/>
          <w:szCs w:val="20"/>
        </w:rPr>
      </w:pPr>
    </w:p>
    <w:p w14:paraId="57AC3566" w14:textId="25851CF8" w:rsidR="00585873" w:rsidRPr="008F1573" w:rsidRDefault="00585873" w:rsidP="0067309C">
      <w:pPr>
        <w:pStyle w:val="NoteLevel1"/>
        <w:keepNext w:val="0"/>
        <w:numPr>
          <w:ilvl w:val="0"/>
          <w:numId w:val="0"/>
        </w:numPr>
        <w:rPr>
          <w:rFonts w:ascii="Calibri" w:hAnsi="Calibri"/>
          <w:sz w:val="20"/>
          <w:szCs w:val="20"/>
        </w:rPr>
      </w:pPr>
      <w:r w:rsidRPr="008F1573">
        <w:rPr>
          <w:rFonts w:ascii="Calibri" w:hAnsi="Calibri"/>
          <w:sz w:val="20"/>
          <w:szCs w:val="20"/>
        </w:rPr>
        <w:t>(b) The Innominate Intentional Tort</w:t>
      </w:r>
    </w:p>
    <w:p w14:paraId="04896219" w14:textId="57EBB538" w:rsidR="00585873" w:rsidRPr="008F1573" w:rsidRDefault="006E3510" w:rsidP="000E472F">
      <w:pPr>
        <w:pStyle w:val="NoteLevel1"/>
        <w:keepNext w:val="0"/>
        <w:numPr>
          <w:ilvl w:val="0"/>
          <w:numId w:val="36"/>
        </w:numPr>
        <w:rPr>
          <w:rFonts w:ascii="Calibri" w:hAnsi="Calibri"/>
          <w:sz w:val="20"/>
          <w:szCs w:val="20"/>
        </w:rPr>
      </w:pPr>
      <w:r w:rsidRPr="008F1573">
        <w:rPr>
          <w:rFonts w:ascii="Calibri" w:hAnsi="Calibri"/>
          <w:sz w:val="20"/>
          <w:szCs w:val="20"/>
        </w:rPr>
        <w:t xml:space="preserve">Some authors have viewed </w:t>
      </w:r>
      <w:r w:rsidR="00526599" w:rsidRPr="008F1573">
        <w:rPr>
          <w:rFonts w:ascii="Calibri" w:hAnsi="Calibri"/>
          <w:color w:val="0000FF"/>
          <w:sz w:val="20"/>
          <w:szCs w:val="20"/>
        </w:rPr>
        <w:t>Wilki</w:t>
      </w:r>
      <w:r w:rsidR="002054C6" w:rsidRPr="008F1573">
        <w:rPr>
          <w:rFonts w:ascii="Calibri" w:hAnsi="Calibri"/>
          <w:color w:val="0000FF"/>
          <w:sz w:val="20"/>
          <w:szCs w:val="20"/>
        </w:rPr>
        <w:t>ns</w:t>
      </w:r>
      <w:r w:rsidR="001B5A52" w:rsidRPr="008F1573">
        <w:rPr>
          <w:rFonts w:ascii="Calibri" w:hAnsi="Calibri"/>
          <w:color w:val="0000FF"/>
          <w:sz w:val="20"/>
          <w:szCs w:val="20"/>
        </w:rPr>
        <w:t>on</w:t>
      </w:r>
      <w:r w:rsidRPr="008F1573">
        <w:rPr>
          <w:rFonts w:ascii="Calibri" w:hAnsi="Calibri"/>
          <w:sz w:val="20"/>
          <w:szCs w:val="20"/>
        </w:rPr>
        <w:t xml:space="preserve"> as creating an ‘innominate intentional tort’ for claims that do not fit in</w:t>
      </w:r>
      <w:r w:rsidR="00DA2017" w:rsidRPr="008F1573">
        <w:rPr>
          <w:rFonts w:ascii="Calibri" w:hAnsi="Calibri"/>
          <w:sz w:val="20"/>
          <w:szCs w:val="20"/>
        </w:rPr>
        <w:t>t</w:t>
      </w:r>
      <w:r w:rsidRPr="008F1573">
        <w:rPr>
          <w:rFonts w:ascii="Calibri" w:hAnsi="Calibri"/>
          <w:sz w:val="20"/>
          <w:szCs w:val="20"/>
        </w:rPr>
        <w:t xml:space="preserve">o the traditional definitions of </w:t>
      </w:r>
      <w:r w:rsidR="005B37E5" w:rsidRPr="008F1573">
        <w:rPr>
          <w:rFonts w:ascii="Calibri" w:hAnsi="Calibri"/>
          <w:sz w:val="20"/>
          <w:szCs w:val="20"/>
        </w:rPr>
        <w:t>torts</w:t>
      </w:r>
    </w:p>
    <w:p w14:paraId="12D3D05A" w14:textId="31FED864" w:rsidR="005B37E5" w:rsidRPr="008F1573" w:rsidRDefault="002054C6" w:rsidP="000E472F">
      <w:pPr>
        <w:pStyle w:val="NoteLevel1"/>
        <w:keepNext w:val="0"/>
        <w:numPr>
          <w:ilvl w:val="0"/>
          <w:numId w:val="36"/>
        </w:numPr>
        <w:rPr>
          <w:rFonts w:ascii="Calibri" w:hAnsi="Calibri"/>
          <w:sz w:val="20"/>
          <w:szCs w:val="20"/>
        </w:rPr>
      </w:pPr>
      <w:r w:rsidRPr="008F1573">
        <w:rPr>
          <w:rFonts w:ascii="Calibri" w:hAnsi="Calibri"/>
          <w:sz w:val="20"/>
          <w:szCs w:val="20"/>
        </w:rPr>
        <w:t xml:space="preserve">However, per </w:t>
      </w:r>
      <w:r w:rsidRPr="008F1573">
        <w:rPr>
          <w:rFonts w:ascii="Calibri" w:hAnsi="Calibri"/>
          <w:color w:val="0000FF"/>
          <w:sz w:val="20"/>
          <w:szCs w:val="20"/>
        </w:rPr>
        <w:t>Mustapha</w:t>
      </w:r>
      <w:r w:rsidRPr="008F1573">
        <w:rPr>
          <w:rFonts w:ascii="Calibri" w:hAnsi="Calibri"/>
          <w:sz w:val="20"/>
          <w:szCs w:val="20"/>
        </w:rPr>
        <w:t xml:space="preserve"> and </w:t>
      </w:r>
      <w:r w:rsidRPr="008F1573">
        <w:rPr>
          <w:rFonts w:ascii="Calibri" w:hAnsi="Calibri"/>
          <w:color w:val="0000FF"/>
          <w:sz w:val="20"/>
          <w:szCs w:val="20"/>
        </w:rPr>
        <w:t>Wainwright</w:t>
      </w:r>
      <w:r w:rsidRPr="008F1573">
        <w:rPr>
          <w:rFonts w:ascii="Calibri" w:hAnsi="Calibri"/>
          <w:sz w:val="20"/>
          <w:szCs w:val="20"/>
        </w:rPr>
        <w:t>, it is likely that most cases are able to solved via a negligence claim.</w:t>
      </w:r>
    </w:p>
    <w:p w14:paraId="232582A2" w14:textId="3A02F867" w:rsidR="001568CC" w:rsidRPr="008F1573" w:rsidRDefault="00AF17CA" w:rsidP="0067309C">
      <w:pPr>
        <w:pStyle w:val="NoteLevel1"/>
        <w:keepNext w:val="0"/>
        <w:numPr>
          <w:ilvl w:val="0"/>
          <w:numId w:val="0"/>
        </w:numPr>
        <w:jc w:val="right"/>
        <w:rPr>
          <w:rFonts w:ascii="Calibri" w:hAnsi="Calibri"/>
          <w:sz w:val="20"/>
          <w:szCs w:val="20"/>
        </w:rPr>
      </w:pPr>
      <w:r w:rsidRPr="008F1573">
        <w:rPr>
          <w:rFonts w:ascii="Calibri" w:hAnsi="Calibri"/>
          <w:sz w:val="20"/>
          <w:szCs w:val="20"/>
        </w:rPr>
        <w:t>10/9/2012</w:t>
      </w:r>
    </w:p>
    <w:p w14:paraId="25B169F1" w14:textId="1D444CC1" w:rsidR="00CD295A" w:rsidRPr="008F1573" w:rsidRDefault="00187A1D" w:rsidP="0067309C">
      <w:pPr>
        <w:pStyle w:val="NoteLevel1"/>
        <w:keepNext w:val="0"/>
        <w:numPr>
          <w:ilvl w:val="0"/>
          <w:numId w:val="0"/>
        </w:numPr>
        <w:rPr>
          <w:rFonts w:ascii="Calibri" w:hAnsi="Calibri"/>
          <w:sz w:val="20"/>
          <w:szCs w:val="20"/>
        </w:rPr>
      </w:pPr>
      <w:r w:rsidRPr="008F1573">
        <w:rPr>
          <w:rFonts w:ascii="Calibri" w:hAnsi="Calibri"/>
          <w:sz w:val="20"/>
          <w:szCs w:val="20"/>
        </w:rPr>
        <w:t>©</w:t>
      </w:r>
      <w:r w:rsidR="0040718E" w:rsidRPr="008F1573">
        <w:rPr>
          <w:rFonts w:ascii="Calibri" w:hAnsi="Calibri"/>
          <w:sz w:val="20"/>
          <w:szCs w:val="20"/>
        </w:rPr>
        <w:t xml:space="preserve"> Nervous Shock and </w:t>
      </w:r>
      <w:r w:rsidR="00CD295A" w:rsidRPr="008F1573">
        <w:rPr>
          <w:rFonts w:ascii="Calibri" w:hAnsi="Calibri"/>
          <w:sz w:val="20"/>
          <w:szCs w:val="20"/>
        </w:rPr>
        <w:t>Negligence</w:t>
      </w:r>
    </w:p>
    <w:p w14:paraId="550B11AE" w14:textId="5A3CACE0" w:rsidR="00CF59F5" w:rsidRPr="008F1573" w:rsidRDefault="00CF59F5" w:rsidP="000E472F">
      <w:pPr>
        <w:pStyle w:val="NoteLevel1"/>
        <w:keepNext w:val="0"/>
        <w:numPr>
          <w:ilvl w:val="0"/>
          <w:numId w:val="58"/>
        </w:numPr>
        <w:rPr>
          <w:rFonts w:ascii="Calibri" w:hAnsi="Calibri"/>
          <w:sz w:val="20"/>
          <w:szCs w:val="20"/>
        </w:rPr>
      </w:pPr>
      <w:r w:rsidRPr="008F1573">
        <w:rPr>
          <w:rFonts w:ascii="Calibri" w:hAnsi="Calibri"/>
          <w:sz w:val="20"/>
          <w:szCs w:val="20"/>
        </w:rPr>
        <w:t>N</w:t>
      </w:r>
      <w:r w:rsidR="00411EB7" w:rsidRPr="008F1573">
        <w:rPr>
          <w:rFonts w:ascii="Calibri" w:hAnsi="Calibri"/>
          <w:sz w:val="20"/>
          <w:szCs w:val="20"/>
        </w:rPr>
        <w:t>egligence which causes harm</w:t>
      </w:r>
      <w:r w:rsidR="00526599" w:rsidRPr="008F1573">
        <w:rPr>
          <w:rFonts w:ascii="Calibri" w:hAnsi="Calibri"/>
          <w:sz w:val="20"/>
          <w:szCs w:val="20"/>
        </w:rPr>
        <w:t xml:space="preserve"> (</w:t>
      </w:r>
      <w:r w:rsidR="00526599" w:rsidRPr="008F1573">
        <w:rPr>
          <w:rFonts w:ascii="Calibri" w:hAnsi="Calibri"/>
          <w:color w:val="0000FF"/>
          <w:sz w:val="20"/>
          <w:szCs w:val="20"/>
        </w:rPr>
        <w:t>Mustapha</w:t>
      </w:r>
      <w:r w:rsidR="00526599" w:rsidRPr="008F1573">
        <w:rPr>
          <w:rFonts w:ascii="Calibri" w:hAnsi="Calibri"/>
          <w:sz w:val="20"/>
          <w:szCs w:val="20"/>
        </w:rPr>
        <w:t>)</w:t>
      </w:r>
    </w:p>
    <w:p w14:paraId="7210B60B" w14:textId="55A8D488" w:rsidR="005A1F42" w:rsidRPr="008F1573" w:rsidRDefault="005A1F42" w:rsidP="000E472F">
      <w:pPr>
        <w:pStyle w:val="NoteLevel1"/>
        <w:keepNext w:val="0"/>
        <w:numPr>
          <w:ilvl w:val="1"/>
          <w:numId w:val="48"/>
        </w:numPr>
        <w:rPr>
          <w:rFonts w:ascii="Calibri" w:hAnsi="Calibri"/>
          <w:sz w:val="20"/>
          <w:szCs w:val="20"/>
        </w:rPr>
      </w:pPr>
      <w:r w:rsidRPr="008F1573">
        <w:rPr>
          <w:rFonts w:ascii="Calibri" w:hAnsi="Calibri"/>
          <w:sz w:val="20"/>
          <w:szCs w:val="20"/>
        </w:rPr>
        <w:t xml:space="preserve">Indirect harm would include negligent actions which </w:t>
      </w:r>
      <w:r w:rsidRPr="008F1573">
        <w:rPr>
          <w:rFonts w:ascii="Calibri" w:hAnsi="Calibri"/>
          <w:sz w:val="20"/>
          <w:szCs w:val="20"/>
          <w:u w:val="single"/>
        </w:rPr>
        <w:t>could foreseeably lead to psychiatric injury</w:t>
      </w:r>
      <w:r w:rsidR="00CF7DC0" w:rsidRPr="008F1573">
        <w:rPr>
          <w:rFonts w:ascii="Calibri" w:hAnsi="Calibri"/>
          <w:sz w:val="20"/>
          <w:szCs w:val="20"/>
        </w:rPr>
        <w:t>; subject to “robust” person standard</w:t>
      </w:r>
    </w:p>
    <w:p w14:paraId="03F00B07" w14:textId="62083A96" w:rsidR="00411EB7" w:rsidRPr="008F1573" w:rsidRDefault="00CF59F5" w:rsidP="000E472F">
      <w:pPr>
        <w:pStyle w:val="NoteLevel1"/>
        <w:keepNext w:val="0"/>
        <w:numPr>
          <w:ilvl w:val="0"/>
          <w:numId w:val="58"/>
        </w:numPr>
        <w:rPr>
          <w:rFonts w:ascii="Calibri" w:hAnsi="Calibri"/>
          <w:sz w:val="20"/>
          <w:szCs w:val="20"/>
        </w:rPr>
      </w:pPr>
      <w:r w:rsidRPr="008F1573">
        <w:rPr>
          <w:rFonts w:ascii="Calibri" w:hAnsi="Calibri"/>
          <w:sz w:val="20"/>
          <w:szCs w:val="20"/>
        </w:rPr>
        <w:t>H</w:t>
      </w:r>
      <w:r w:rsidR="00FC276E" w:rsidRPr="008F1573">
        <w:rPr>
          <w:rFonts w:ascii="Calibri" w:hAnsi="Calibri"/>
          <w:sz w:val="20"/>
          <w:szCs w:val="20"/>
        </w:rPr>
        <w:t>arm done to A where a lawsuit is brought by B</w:t>
      </w:r>
    </w:p>
    <w:p w14:paraId="0290D59B" w14:textId="7A21DA04" w:rsidR="0026692C" w:rsidRPr="008F1573" w:rsidRDefault="005A1F42" w:rsidP="000E472F">
      <w:pPr>
        <w:pStyle w:val="NoteLevel1"/>
        <w:keepNext w:val="0"/>
        <w:numPr>
          <w:ilvl w:val="1"/>
          <w:numId w:val="48"/>
        </w:numPr>
        <w:rPr>
          <w:rFonts w:ascii="Calibri" w:hAnsi="Calibri"/>
          <w:sz w:val="20"/>
          <w:szCs w:val="20"/>
        </w:rPr>
      </w:pPr>
      <w:r w:rsidRPr="008F1573">
        <w:rPr>
          <w:rFonts w:ascii="Calibri" w:hAnsi="Calibri"/>
          <w:sz w:val="20"/>
          <w:szCs w:val="20"/>
        </w:rPr>
        <w:t xml:space="preserve">Negligence </w:t>
      </w:r>
      <w:r w:rsidR="00CA317A" w:rsidRPr="008F1573">
        <w:rPr>
          <w:rFonts w:ascii="Calibri" w:hAnsi="Calibri"/>
          <w:sz w:val="20"/>
          <w:szCs w:val="20"/>
        </w:rPr>
        <w:t>results in</w:t>
      </w:r>
      <w:r w:rsidR="0026692C" w:rsidRPr="008F1573">
        <w:rPr>
          <w:rFonts w:ascii="Calibri" w:hAnsi="Calibri"/>
          <w:sz w:val="20"/>
          <w:szCs w:val="20"/>
        </w:rPr>
        <w:t xml:space="preserve"> immediate shock to the primary victim</w:t>
      </w:r>
      <w:r w:rsidR="00352DE4" w:rsidRPr="008F1573">
        <w:rPr>
          <w:rFonts w:ascii="Calibri" w:hAnsi="Calibri"/>
          <w:sz w:val="20"/>
          <w:szCs w:val="20"/>
        </w:rPr>
        <w:t xml:space="preserve">; </w:t>
      </w:r>
      <w:r w:rsidR="0026692C" w:rsidRPr="008F1573">
        <w:rPr>
          <w:rFonts w:ascii="Calibri" w:hAnsi="Calibri"/>
          <w:sz w:val="20"/>
          <w:szCs w:val="20"/>
        </w:rPr>
        <w:t>primary victim who has the injury</w:t>
      </w:r>
      <w:r w:rsidR="00352DE4" w:rsidRPr="008F1573">
        <w:rPr>
          <w:rFonts w:ascii="Calibri" w:hAnsi="Calibri"/>
          <w:sz w:val="20"/>
          <w:szCs w:val="20"/>
        </w:rPr>
        <w:t xml:space="preserve"> but the secondary victim or bystander </w:t>
      </w:r>
      <w:r w:rsidR="005F6724" w:rsidRPr="008F1573">
        <w:rPr>
          <w:rFonts w:ascii="Calibri" w:hAnsi="Calibri"/>
          <w:sz w:val="20"/>
          <w:szCs w:val="20"/>
        </w:rPr>
        <w:t xml:space="preserve">seeks </w:t>
      </w:r>
      <w:r w:rsidR="00823A14" w:rsidRPr="008F1573">
        <w:rPr>
          <w:rFonts w:ascii="Calibri" w:hAnsi="Calibri"/>
          <w:sz w:val="20"/>
          <w:szCs w:val="20"/>
        </w:rPr>
        <w:t>claim</w:t>
      </w:r>
      <w:r w:rsidR="00352DE4" w:rsidRPr="008F1573">
        <w:rPr>
          <w:rFonts w:ascii="Calibri" w:hAnsi="Calibri"/>
          <w:sz w:val="20"/>
          <w:szCs w:val="20"/>
        </w:rPr>
        <w:t xml:space="preserve"> in nervous shock</w:t>
      </w:r>
    </w:p>
    <w:p w14:paraId="4D22E0F2" w14:textId="602F7CB0" w:rsidR="0026692C" w:rsidRPr="008F1573" w:rsidRDefault="0026692C" w:rsidP="000E472F">
      <w:pPr>
        <w:pStyle w:val="NoteLevel1"/>
        <w:keepNext w:val="0"/>
        <w:numPr>
          <w:ilvl w:val="1"/>
          <w:numId w:val="48"/>
        </w:numPr>
        <w:rPr>
          <w:rFonts w:ascii="Calibri" w:hAnsi="Calibri"/>
          <w:sz w:val="20"/>
          <w:szCs w:val="20"/>
        </w:rPr>
      </w:pPr>
      <w:r w:rsidRPr="008F1573">
        <w:rPr>
          <w:rFonts w:ascii="Calibri" w:hAnsi="Calibri"/>
          <w:sz w:val="20"/>
          <w:szCs w:val="20"/>
        </w:rPr>
        <w:t xml:space="preserve">This is </w:t>
      </w:r>
      <w:r w:rsidRPr="008F1573">
        <w:rPr>
          <w:rFonts w:ascii="Calibri" w:hAnsi="Calibri"/>
          <w:sz w:val="20"/>
          <w:szCs w:val="20"/>
          <w:u w:val="single"/>
        </w:rPr>
        <w:t>potentially</w:t>
      </w:r>
      <w:r w:rsidRPr="008F1573">
        <w:rPr>
          <w:rFonts w:ascii="Calibri" w:hAnsi="Calibri"/>
          <w:sz w:val="20"/>
          <w:szCs w:val="20"/>
        </w:rPr>
        <w:t xml:space="preserve"> recoverable in negligence – </w:t>
      </w:r>
      <w:r w:rsidR="00726379" w:rsidRPr="008F1573">
        <w:rPr>
          <w:rFonts w:ascii="Calibri" w:hAnsi="Calibri"/>
          <w:sz w:val="20"/>
          <w:szCs w:val="20"/>
        </w:rPr>
        <w:t>must be a foreseeable injury in addition to</w:t>
      </w:r>
      <w:r w:rsidRPr="008F1573">
        <w:rPr>
          <w:rFonts w:ascii="Calibri" w:hAnsi="Calibri"/>
          <w:sz w:val="20"/>
          <w:szCs w:val="20"/>
        </w:rPr>
        <w:t xml:space="preserve"> other requirements</w:t>
      </w:r>
      <w:r w:rsidR="00B0287B" w:rsidRPr="008F1573">
        <w:rPr>
          <w:rFonts w:ascii="Calibri" w:hAnsi="Calibri"/>
          <w:sz w:val="20"/>
          <w:szCs w:val="20"/>
        </w:rPr>
        <w:t>.</w:t>
      </w:r>
      <w:r w:rsidRPr="008F1573">
        <w:rPr>
          <w:rFonts w:ascii="Calibri" w:hAnsi="Calibri"/>
          <w:sz w:val="20"/>
          <w:szCs w:val="20"/>
        </w:rPr>
        <w:t xml:space="preserve"> </w:t>
      </w:r>
      <w:r w:rsidR="009B4CE6" w:rsidRPr="008F1573">
        <w:rPr>
          <w:rFonts w:ascii="Calibri" w:hAnsi="Calibri"/>
          <w:sz w:val="20"/>
          <w:szCs w:val="20"/>
        </w:rPr>
        <w:t>See</w:t>
      </w:r>
      <w:r w:rsidRPr="008F1573">
        <w:rPr>
          <w:rFonts w:ascii="Calibri" w:hAnsi="Calibri"/>
          <w:sz w:val="20"/>
          <w:szCs w:val="20"/>
        </w:rPr>
        <w:t xml:space="preserve"> negligence.</w:t>
      </w:r>
    </w:p>
    <w:p w14:paraId="1993E6BC" w14:textId="77777777" w:rsidR="0014500A" w:rsidRPr="008F1573" w:rsidRDefault="0014500A" w:rsidP="0067309C">
      <w:pPr>
        <w:pStyle w:val="NoteLevel1"/>
        <w:keepNext w:val="0"/>
        <w:numPr>
          <w:ilvl w:val="0"/>
          <w:numId w:val="0"/>
        </w:numPr>
        <w:rPr>
          <w:rFonts w:ascii="Calibri" w:hAnsi="Calibri"/>
          <w:sz w:val="20"/>
          <w:szCs w:val="20"/>
        </w:rPr>
      </w:pPr>
    </w:p>
    <w:p w14:paraId="24255C92" w14:textId="746203C8" w:rsidR="00DC7AE6" w:rsidRPr="008F1573" w:rsidRDefault="00DC7AE6" w:rsidP="0067309C">
      <w:pPr>
        <w:pStyle w:val="NoteLevel1"/>
        <w:keepNext w:val="0"/>
        <w:numPr>
          <w:ilvl w:val="0"/>
          <w:numId w:val="0"/>
        </w:numPr>
        <w:rPr>
          <w:rFonts w:ascii="Calibri" w:hAnsi="Calibri"/>
          <w:b/>
          <w:sz w:val="20"/>
          <w:szCs w:val="20"/>
        </w:rPr>
      </w:pPr>
      <w:r w:rsidRPr="008F1573">
        <w:rPr>
          <w:rFonts w:ascii="Calibri" w:hAnsi="Calibri"/>
          <w:b/>
          <w:sz w:val="20"/>
          <w:szCs w:val="20"/>
        </w:rPr>
        <w:t>3.9 Privacy</w:t>
      </w:r>
    </w:p>
    <w:p w14:paraId="21E660F6" w14:textId="77777777" w:rsidR="0057542E" w:rsidRPr="008F1573" w:rsidRDefault="0057542E" w:rsidP="0067309C">
      <w:pPr>
        <w:pStyle w:val="NoteLevel1"/>
        <w:keepNext w:val="0"/>
        <w:numPr>
          <w:ilvl w:val="0"/>
          <w:numId w:val="0"/>
        </w:numPr>
        <w:rPr>
          <w:rFonts w:ascii="Calibri" w:hAnsi="Calibri"/>
          <w:b/>
          <w:sz w:val="20"/>
          <w:szCs w:val="20"/>
        </w:rPr>
      </w:pPr>
    </w:p>
    <w:p w14:paraId="1E2287C6" w14:textId="2DBF7891" w:rsidR="0057542E" w:rsidRPr="008F1573" w:rsidRDefault="0057542E" w:rsidP="0067309C">
      <w:pPr>
        <w:pStyle w:val="NoteLevel1"/>
        <w:keepNext w:val="0"/>
        <w:numPr>
          <w:ilvl w:val="0"/>
          <w:numId w:val="0"/>
        </w:numPr>
        <w:rPr>
          <w:rFonts w:ascii="Calibri" w:hAnsi="Calibri"/>
          <w:sz w:val="20"/>
          <w:szCs w:val="20"/>
        </w:rPr>
      </w:pPr>
      <w:r w:rsidRPr="008F1573">
        <w:rPr>
          <w:rFonts w:ascii="Calibri" w:hAnsi="Calibri"/>
          <w:sz w:val="20"/>
          <w:szCs w:val="20"/>
        </w:rPr>
        <w:t>(a) Introduction</w:t>
      </w:r>
    </w:p>
    <w:p w14:paraId="2DD2E5EA" w14:textId="33583602" w:rsidR="00A44315" w:rsidRPr="008F1573" w:rsidRDefault="00A44315" w:rsidP="000E472F">
      <w:pPr>
        <w:pStyle w:val="NoteLevel1"/>
        <w:keepNext w:val="0"/>
        <w:numPr>
          <w:ilvl w:val="0"/>
          <w:numId w:val="35"/>
        </w:numPr>
        <w:rPr>
          <w:rFonts w:ascii="Calibri" w:hAnsi="Calibri"/>
          <w:sz w:val="20"/>
          <w:szCs w:val="20"/>
        </w:rPr>
      </w:pPr>
      <w:r w:rsidRPr="008F1573">
        <w:rPr>
          <w:rFonts w:ascii="Calibri" w:hAnsi="Calibri"/>
          <w:sz w:val="20"/>
          <w:szCs w:val="20"/>
        </w:rPr>
        <w:t>Challenging as a legal concept</w:t>
      </w:r>
      <w:r w:rsidR="008A6206" w:rsidRPr="008F1573">
        <w:rPr>
          <w:rFonts w:ascii="Calibri" w:hAnsi="Calibri"/>
          <w:sz w:val="20"/>
          <w:szCs w:val="20"/>
        </w:rPr>
        <w:t>; shortcomings in tort actions has resulted in several legislative schemes</w:t>
      </w:r>
    </w:p>
    <w:p w14:paraId="0A6A9866" w14:textId="74E59FF9" w:rsidR="001007F4" w:rsidRPr="008F1573" w:rsidRDefault="004F3CA9" w:rsidP="000E472F">
      <w:pPr>
        <w:pStyle w:val="NoteLevel1"/>
        <w:keepNext w:val="0"/>
        <w:numPr>
          <w:ilvl w:val="1"/>
          <w:numId w:val="35"/>
        </w:numPr>
        <w:rPr>
          <w:rFonts w:ascii="Calibri" w:hAnsi="Calibri"/>
          <w:sz w:val="20"/>
          <w:szCs w:val="20"/>
        </w:rPr>
      </w:pPr>
      <w:r w:rsidRPr="008F1573">
        <w:rPr>
          <w:rFonts w:ascii="Calibri" w:hAnsi="Calibri"/>
          <w:sz w:val="20"/>
          <w:szCs w:val="20"/>
        </w:rPr>
        <w:t>P</w:t>
      </w:r>
      <w:r w:rsidR="00E90D6B" w:rsidRPr="008F1573">
        <w:rPr>
          <w:rFonts w:ascii="Calibri" w:hAnsi="Calibri"/>
          <w:sz w:val="20"/>
          <w:szCs w:val="20"/>
        </w:rPr>
        <w:t>ublic law regulation of acc</w:t>
      </w:r>
      <w:r w:rsidR="001007F4" w:rsidRPr="008F1573">
        <w:rPr>
          <w:rFonts w:ascii="Calibri" w:hAnsi="Calibri"/>
          <w:sz w:val="20"/>
          <w:szCs w:val="20"/>
        </w:rPr>
        <w:t xml:space="preserve">ess to personal information </w:t>
      </w:r>
      <w:r w:rsidR="00E90D6B" w:rsidRPr="008F1573">
        <w:rPr>
          <w:rFonts w:ascii="Calibri" w:hAnsi="Calibri"/>
          <w:sz w:val="20"/>
          <w:szCs w:val="20"/>
        </w:rPr>
        <w:t xml:space="preserve">in the </w:t>
      </w:r>
      <w:r w:rsidR="00E90D6B" w:rsidRPr="008F1573">
        <w:rPr>
          <w:rFonts w:ascii="Calibri" w:hAnsi="Calibri"/>
          <w:i/>
          <w:sz w:val="20"/>
          <w:szCs w:val="20"/>
        </w:rPr>
        <w:t>Freedom of Information and Privacy Act</w:t>
      </w:r>
      <w:r w:rsidR="001007F4" w:rsidRPr="008F1573">
        <w:rPr>
          <w:rFonts w:ascii="Calibri" w:hAnsi="Calibri"/>
          <w:sz w:val="20"/>
          <w:szCs w:val="20"/>
        </w:rPr>
        <w:t xml:space="preserve"> </w:t>
      </w:r>
    </w:p>
    <w:p w14:paraId="0A3CE2C4" w14:textId="1D7E1A91" w:rsidR="00E90D6B" w:rsidRPr="008F1573" w:rsidRDefault="00E90D6B" w:rsidP="000E472F">
      <w:pPr>
        <w:pStyle w:val="NoteLevel1"/>
        <w:keepNext w:val="0"/>
        <w:numPr>
          <w:ilvl w:val="1"/>
          <w:numId w:val="35"/>
        </w:numPr>
        <w:rPr>
          <w:rFonts w:ascii="Calibri" w:hAnsi="Calibri"/>
          <w:sz w:val="20"/>
          <w:szCs w:val="20"/>
        </w:rPr>
      </w:pPr>
      <w:r w:rsidRPr="008F1573">
        <w:rPr>
          <w:rFonts w:ascii="Calibri" w:hAnsi="Calibri"/>
          <w:sz w:val="20"/>
          <w:szCs w:val="20"/>
        </w:rPr>
        <w:t>Th</w:t>
      </w:r>
      <w:r w:rsidR="001007F4" w:rsidRPr="008F1573">
        <w:rPr>
          <w:rFonts w:ascii="Calibri" w:hAnsi="Calibri"/>
          <w:sz w:val="20"/>
          <w:szCs w:val="20"/>
        </w:rPr>
        <w:t>e statutory tort of violation of</w:t>
      </w:r>
      <w:r w:rsidR="00C95243" w:rsidRPr="008F1573">
        <w:rPr>
          <w:rFonts w:ascii="Calibri" w:hAnsi="Calibri"/>
          <w:sz w:val="20"/>
          <w:szCs w:val="20"/>
        </w:rPr>
        <w:t xml:space="preserve"> privacy is</w:t>
      </w:r>
      <w:r w:rsidRPr="008F1573">
        <w:rPr>
          <w:rFonts w:ascii="Calibri" w:hAnsi="Calibri"/>
          <w:sz w:val="20"/>
          <w:szCs w:val="20"/>
        </w:rPr>
        <w:t xml:space="preserve"> created by the</w:t>
      </w:r>
      <w:r w:rsidR="00D91FA7" w:rsidRPr="008F1573">
        <w:rPr>
          <w:rFonts w:ascii="Calibri" w:hAnsi="Calibri"/>
          <w:sz w:val="20"/>
          <w:szCs w:val="20"/>
        </w:rPr>
        <w:t xml:space="preserve"> British Columbia</w:t>
      </w:r>
      <w:r w:rsidRPr="008F1573">
        <w:rPr>
          <w:rFonts w:ascii="Calibri" w:hAnsi="Calibri"/>
          <w:sz w:val="20"/>
          <w:szCs w:val="20"/>
        </w:rPr>
        <w:t xml:space="preserve"> </w:t>
      </w:r>
      <w:r w:rsidRPr="008F1573">
        <w:rPr>
          <w:rFonts w:ascii="Calibri" w:hAnsi="Calibri"/>
          <w:i/>
          <w:sz w:val="20"/>
          <w:szCs w:val="20"/>
        </w:rPr>
        <w:t>Privacy Act</w:t>
      </w:r>
      <w:r w:rsidRPr="008F1573">
        <w:rPr>
          <w:rFonts w:ascii="Calibri" w:hAnsi="Calibri"/>
          <w:sz w:val="20"/>
          <w:szCs w:val="20"/>
        </w:rPr>
        <w:t xml:space="preserve"> (</w:t>
      </w:r>
      <w:r w:rsidR="00187A1D" w:rsidRPr="008F1573">
        <w:rPr>
          <w:rFonts w:ascii="Calibri" w:hAnsi="Calibri"/>
          <w:sz w:val="20"/>
          <w:szCs w:val="20"/>
        </w:rPr>
        <w:pgNum/>
      </w:r>
      <w:r w:rsidR="006E7510" w:rsidRPr="008F1573">
        <w:rPr>
          <w:rFonts w:ascii="Calibri" w:hAnsi="Calibri"/>
          <w:sz w:val="20"/>
          <w:szCs w:val="20"/>
        </w:rPr>
        <w:t>sup</w:t>
      </w:r>
      <w:r w:rsidR="00187A1D" w:rsidRPr="008F1573">
        <w:rPr>
          <w:rFonts w:ascii="Calibri" w:hAnsi="Calibri"/>
          <w:sz w:val="20"/>
          <w:szCs w:val="20"/>
        </w:rPr>
        <w:t>p</w:t>
      </w:r>
      <w:r w:rsidRPr="008F1573">
        <w:rPr>
          <w:rFonts w:ascii="Calibri" w:hAnsi="Calibri"/>
          <w:sz w:val="20"/>
          <w:szCs w:val="20"/>
        </w:rPr>
        <w:t>)</w:t>
      </w:r>
    </w:p>
    <w:p w14:paraId="06E573FC" w14:textId="3B1C4974" w:rsidR="00D5182F" w:rsidRPr="008F1573" w:rsidRDefault="00D5182F" w:rsidP="000E472F">
      <w:pPr>
        <w:pStyle w:val="NoteLevel1"/>
        <w:keepNext w:val="0"/>
        <w:numPr>
          <w:ilvl w:val="2"/>
          <w:numId w:val="35"/>
        </w:numPr>
        <w:rPr>
          <w:rFonts w:ascii="Calibri" w:hAnsi="Calibri"/>
          <w:sz w:val="20"/>
          <w:szCs w:val="20"/>
        </w:rPr>
      </w:pPr>
      <w:r w:rsidRPr="008F1573">
        <w:rPr>
          <w:rFonts w:ascii="Calibri" w:hAnsi="Calibri"/>
          <w:sz w:val="20"/>
          <w:szCs w:val="20"/>
        </w:rPr>
        <w:t>Other p</w:t>
      </w:r>
      <w:r w:rsidR="007255F5" w:rsidRPr="008F1573">
        <w:rPr>
          <w:rFonts w:ascii="Calibri" w:hAnsi="Calibri"/>
          <w:sz w:val="20"/>
          <w:szCs w:val="20"/>
        </w:rPr>
        <w:t>rovinces including SK, MB, NS and NL</w:t>
      </w:r>
      <w:r w:rsidRPr="008F1573">
        <w:rPr>
          <w:rFonts w:ascii="Calibri" w:hAnsi="Calibri"/>
          <w:sz w:val="20"/>
          <w:szCs w:val="20"/>
        </w:rPr>
        <w:t xml:space="preserve"> also have privacy statutes</w:t>
      </w:r>
    </w:p>
    <w:p w14:paraId="61933099" w14:textId="2A787008" w:rsidR="006C076A" w:rsidRPr="008F1573" w:rsidRDefault="006C076A" w:rsidP="000E472F">
      <w:pPr>
        <w:pStyle w:val="NoteLevel1"/>
        <w:keepNext w:val="0"/>
        <w:numPr>
          <w:ilvl w:val="0"/>
          <w:numId w:val="35"/>
        </w:numPr>
        <w:rPr>
          <w:rFonts w:ascii="Calibri" w:hAnsi="Calibri"/>
          <w:sz w:val="20"/>
          <w:szCs w:val="20"/>
        </w:rPr>
      </w:pPr>
      <w:r w:rsidRPr="008F1573">
        <w:rPr>
          <w:rFonts w:ascii="Calibri" w:hAnsi="Calibri"/>
          <w:sz w:val="20"/>
          <w:szCs w:val="20"/>
        </w:rPr>
        <w:t>Statutory cause of action considered an addition to the common law</w:t>
      </w:r>
    </w:p>
    <w:p w14:paraId="6F3D25DB" w14:textId="71063517" w:rsidR="00E44DE7" w:rsidRPr="008F1573" w:rsidRDefault="00187A1D" w:rsidP="000E472F">
      <w:pPr>
        <w:pStyle w:val="NoteLevel1"/>
        <w:keepNext w:val="0"/>
        <w:numPr>
          <w:ilvl w:val="0"/>
          <w:numId w:val="35"/>
        </w:numPr>
        <w:rPr>
          <w:rFonts w:ascii="Calibri" w:hAnsi="Calibri"/>
          <w:sz w:val="20"/>
          <w:szCs w:val="20"/>
        </w:rPr>
      </w:pPr>
      <w:r w:rsidRPr="008F1573">
        <w:rPr>
          <w:rFonts w:ascii="Calibri" w:hAnsi="Calibri"/>
          <w:sz w:val="20"/>
          <w:szCs w:val="20"/>
        </w:rPr>
        <w:t xml:space="preserve">Common law would provide redress </w:t>
      </w:r>
      <w:r w:rsidRPr="008F1573">
        <w:rPr>
          <w:rFonts w:ascii="Calibri" w:hAnsi="Calibri"/>
          <w:sz w:val="20"/>
          <w:szCs w:val="20"/>
          <w:u w:val="single"/>
        </w:rPr>
        <w:t>o</w:t>
      </w:r>
      <w:r w:rsidR="008B555A" w:rsidRPr="008F1573">
        <w:rPr>
          <w:rFonts w:ascii="Calibri" w:hAnsi="Calibri"/>
          <w:sz w:val="20"/>
          <w:szCs w:val="20"/>
          <w:u w:val="single"/>
        </w:rPr>
        <w:t>nly</w:t>
      </w:r>
      <w:r w:rsidR="008B555A" w:rsidRPr="008F1573">
        <w:rPr>
          <w:rFonts w:ascii="Calibri" w:hAnsi="Calibri"/>
          <w:sz w:val="20"/>
          <w:szCs w:val="20"/>
        </w:rPr>
        <w:t xml:space="preserve"> if you could</w:t>
      </w:r>
      <w:r w:rsidR="00E44DE7" w:rsidRPr="008F1573">
        <w:rPr>
          <w:rFonts w:ascii="Calibri" w:hAnsi="Calibri"/>
          <w:sz w:val="20"/>
          <w:szCs w:val="20"/>
        </w:rPr>
        <w:t xml:space="preserve"> fit your claim into one of the </w:t>
      </w:r>
      <w:r w:rsidR="00D60AB9" w:rsidRPr="008F1573">
        <w:rPr>
          <w:rFonts w:ascii="Calibri" w:hAnsi="Calibri"/>
          <w:sz w:val="20"/>
          <w:szCs w:val="20"/>
        </w:rPr>
        <w:t>e</w:t>
      </w:r>
      <w:r w:rsidR="00E44DE7" w:rsidRPr="008F1573">
        <w:rPr>
          <w:rFonts w:ascii="Calibri" w:hAnsi="Calibri"/>
          <w:sz w:val="20"/>
          <w:szCs w:val="20"/>
        </w:rPr>
        <w:t>xisting torts.</w:t>
      </w:r>
    </w:p>
    <w:p w14:paraId="3A15457D" w14:textId="77777777" w:rsidR="0048731C" w:rsidRPr="008F1573" w:rsidRDefault="0048731C" w:rsidP="000E472F">
      <w:pPr>
        <w:pStyle w:val="NoteLevel1"/>
        <w:keepNext w:val="0"/>
        <w:numPr>
          <w:ilvl w:val="1"/>
          <w:numId w:val="35"/>
        </w:numPr>
        <w:rPr>
          <w:rFonts w:ascii="Calibri" w:hAnsi="Calibri"/>
          <w:sz w:val="20"/>
          <w:szCs w:val="20"/>
        </w:rPr>
      </w:pPr>
      <w:r w:rsidRPr="008F1573">
        <w:rPr>
          <w:rFonts w:ascii="Calibri" w:hAnsi="Calibri"/>
          <w:sz w:val="20"/>
          <w:szCs w:val="20"/>
        </w:rPr>
        <w:t xml:space="preserve">Exception: </w:t>
      </w:r>
      <w:r w:rsidR="00E53AAC" w:rsidRPr="008F1573">
        <w:rPr>
          <w:rFonts w:ascii="Calibri" w:hAnsi="Calibri"/>
          <w:sz w:val="20"/>
          <w:szCs w:val="20"/>
        </w:rPr>
        <w:t>“</w:t>
      </w:r>
      <w:r w:rsidRPr="008F1573">
        <w:rPr>
          <w:rFonts w:ascii="Calibri" w:hAnsi="Calibri"/>
          <w:sz w:val="20"/>
          <w:szCs w:val="20"/>
        </w:rPr>
        <w:t>Appropriation of personality”</w:t>
      </w:r>
    </w:p>
    <w:p w14:paraId="65DE015C" w14:textId="61E64209" w:rsidR="004E1C6E" w:rsidRPr="008F1573" w:rsidRDefault="004E1C6E" w:rsidP="000E472F">
      <w:pPr>
        <w:pStyle w:val="NoteLevel1"/>
        <w:keepNext w:val="0"/>
        <w:numPr>
          <w:ilvl w:val="2"/>
          <w:numId w:val="35"/>
        </w:numPr>
        <w:rPr>
          <w:rFonts w:ascii="Calibri" w:hAnsi="Calibri"/>
          <w:sz w:val="20"/>
          <w:szCs w:val="20"/>
        </w:rPr>
      </w:pPr>
      <w:r w:rsidRPr="008F1573">
        <w:rPr>
          <w:rFonts w:ascii="Calibri" w:hAnsi="Calibri"/>
          <w:sz w:val="20"/>
          <w:szCs w:val="20"/>
        </w:rPr>
        <w:t xml:space="preserve">Very limited; privacy </w:t>
      </w:r>
      <w:r w:rsidR="000C2649" w:rsidRPr="008F1573">
        <w:rPr>
          <w:rFonts w:ascii="Calibri" w:hAnsi="Calibri"/>
          <w:sz w:val="20"/>
          <w:szCs w:val="20"/>
        </w:rPr>
        <w:t xml:space="preserve">tort </w:t>
      </w:r>
      <w:r w:rsidRPr="008F1573">
        <w:rPr>
          <w:rFonts w:ascii="Calibri" w:hAnsi="Calibri"/>
          <w:sz w:val="20"/>
          <w:szCs w:val="20"/>
        </w:rPr>
        <w:t>only in that you s</w:t>
      </w:r>
      <w:r w:rsidR="00F37A01" w:rsidRPr="008F1573">
        <w:rPr>
          <w:rFonts w:ascii="Calibri" w:hAnsi="Calibri"/>
          <w:sz w:val="20"/>
          <w:szCs w:val="20"/>
        </w:rPr>
        <w:t>hould have control over your</w:t>
      </w:r>
      <w:r w:rsidRPr="008F1573">
        <w:rPr>
          <w:rFonts w:ascii="Calibri" w:hAnsi="Calibri"/>
          <w:sz w:val="20"/>
          <w:szCs w:val="20"/>
        </w:rPr>
        <w:t xml:space="preserve"> image/public persona</w:t>
      </w:r>
    </w:p>
    <w:p w14:paraId="485D1725" w14:textId="27B82B84" w:rsidR="00DC7AE6" w:rsidRPr="008F1573" w:rsidRDefault="000C2649" w:rsidP="000E472F">
      <w:pPr>
        <w:pStyle w:val="NoteLevel1"/>
        <w:keepNext w:val="0"/>
        <w:numPr>
          <w:ilvl w:val="2"/>
          <w:numId w:val="35"/>
        </w:numPr>
        <w:rPr>
          <w:rFonts w:ascii="Calibri" w:hAnsi="Calibri"/>
          <w:sz w:val="20"/>
          <w:szCs w:val="20"/>
        </w:rPr>
      </w:pPr>
      <w:r w:rsidRPr="008F1573">
        <w:rPr>
          <w:rFonts w:ascii="Calibri" w:hAnsi="Calibri"/>
          <w:sz w:val="20"/>
          <w:szCs w:val="20"/>
        </w:rPr>
        <w:t xml:space="preserve">Example: </w:t>
      </w:r>
      <w:r w:rsidR="0045674D" w:rsidRPr="008F1573">
        <w:rPr>
          <w:rFonts w:ascii="Calibri" w:hAnsi="Calibri"/>
          <w:sz w:val="20"/>
          <w:szCs w:val="20"/>
        </w:rPr>
        <w:t>unauthorized use of someone’</w:t>
      </w:r>
      <w:r w:rsidR="005C410A" w:rsidRPr="008F1573">
        <w:rPr>
          <w:rFonts w:ascii="Calibri" w:hAnsi="Calibri"/>
          <w:sz w:val="20"/>
          <w:szCs w:val="20"/>
        </w:rPr>
        <w:t>s photographs</w:t>
      </w:r>
    </w:p>
    <w:p w14:paraId="52861AF9" w14:textId="374DBFFC" w:rsidR="00E5728D" w:rsidRPr="008F1573" w:rsidRDefault="00E5728D" w:rsidP="000E472F">
      <w:pPr>
        <w:pStyle w:val="NoteLevel1"/>
        <w:keepNext w:val="0"/>
        <w:numPr>
          <w:ilvl w:val="0"/>
          <w:numId w:val="35"/>
        </w:numPr>
        <w:rPr>
          <w:rFonts w:ascii="Calibri" w:hAnsi="Calibri"/>
          <w:sz w:val="20"/>
          <w:szCs w:val="20"/>
        </w:rPr>
      </w:pPr>
      <w:r w:rsidRPr="008F1573">
        <w:rPr>
          <w:rFonts w:ascii="Calibri" w:hAnsi="Calibri"/>
          <w:sz w:val="20"/>
          <w:szCs w:val="20"/>
        </w:rPr>
        <w:t>This was the only movemen</w:t>
      </w:r>
      <w:r w:rsidR="00180FC5" w:rsidRPr="008F1573">
        <w:rPr>
          <w:rFonts w:ascii="Calibri" w:hAnsi="Calibri"/>
          <w:sz w:val="20"/>
          <w:szCs w:val="20"/>
        </w:rPr>
        <w:t xml:space="preserve">t in the common law until </w:t>
      </w:r>
      <w:r w:rsidR="00180FC5" w:rsidRPr="008F1573">
        <w:rPr>
          <w:rFonts w:ascii="Calibri" w:hAnsi="Calibri"/>
          <w:color w:val="0000FF"/>
          <w:sz w:val="20"/>
          <w:szCs w:val="20"/>
        </w:rPr>
        <w:t>Jones v. Tsige</w:t>
      </w:r>
    </w:p>
    <w:p w14:paraId="0AEE5B78" w14:textId="77777777" w:rsidR="00B0287B" w:rsidRPr="008F1573" w:rsidRDefault="00B0287B" w:rsidP="0067309C">
      <w:pPr>
        <w:pStyle w:val="NoteLevel1"/>
        <w:keepNext w:val="0"/>
        <w:numPr>
          <w:ilvl w:val="0"/>
          <w:numId w:val="0"/>
        </w:numPr>
        <w:rPr>
          <w:rFonts w:ascii="Calibri" w:hAnsi="Calibri"/>
          <w:sz w:val="20"/>
          <w:szCs w:val="20"/>
        </w:rPr>
      </w:pPr>
    </w:p>
    <w:p w14:paraId="7537D0F3" w14:textId="0FBD905F" w:rsidR="00B0287B" w:rsidRPr="008F1573" w:rsidRDefault="0057542E" w:rsidP="0067309C">
      <w:pPr>
        <w:pStyle w:val="NoteLevel1"/>
        <w:keepNext w:val="0"/>
        <w:numPr>
          <w:ilvl w:val="0"/>
          <w:numId w:val="0"/>
        </w:numPr>
        <w:rPr>
          <w:rFonts w:ascii="Calibri" w:hAnsi="Calibri"/>
          <w:sz w:val="20"/>
          <w:szCs w:val="20"/>
        </w:rPr>
      </w:pPr>
      <w:r w:rsidRPr="008F1573">
        <w:rPr>
          <w:rFonts w:ascii="Calibri" w:hAnsi="Calibri"/>
          <w:sz w:val="20"/>
          <w:szCs w:val="20"/>
        </w:rPr>
        <w:t>(b) A Common Law Tort Action for the Invasion of Privacy?</w:t>
      </w:r>
      <w:r w:rsidR="005444D0" w:rsidRPr="008F1573">
        <w:rPr>
          <w:rFonts w:ascii="Calibri" w:hAnsi="Calibri"/>
          <w:sz w:val="20"/>
          <w:szCs w:val="20"/>
        </w:rPr>
        <w:t xml:space="preserve"> </w:t>
      </w:r>
      <w:r w:rsidR="00B0287B" w:rsidRPr="008F1573">
        <w:rPr>
          <w:rFonts w:ascii="Calibri" w:hAnsi="Calibri"/>
          <w:color w:val="0000FF"/>
          <w:sz w:val="20"/>
          <w:szCs w:val="20"/>
        </w:rPr>
        <w:t>Motherwell v. Motherwell</w:t>
      </w:r>
      <w:r w:rsidR="00AA690B" w:rsidRPr="008F1573">
        <w:rPr>
          <w:rFonts w:ascii="Calibri" w:hAnsi="Calibri"/>
          <w:color w:val="0000FF"/>
          <w:sz w:val="20"/>
          <w:szCs w:val="20"/>
        </w:rPr>
        <w:t xml:space="preserve"> (1976 ABSC)</w:t>
      </w:r>
    </w:p>
    <w:tbl>
      <w:tblPr>
        <w:tblStyle w:val="TableGrid"/>
        <w:tblW w:w="0" w:type="auto"/>
        <w:tblLook w:val="04A0" w:firstRow="1" w:lastRow="0" w:firstColumn="1" w:lastColumn="0" w:noHBand="0" w:noVBand="1"/>
      </w:tblPr>
      <w:tblGrid>
        <w:gridCol w:w="1101"/>
        <w:gridCol w:w="9915"/>
      </w:tblGrid>
      <w:tr w:rsidR="005838FE" w:rsidRPr="008F1573" w14:paraId="4797F80C" w14:textId="77777777" w:rsidTr="005838FE">
        <w:tc>
          <w:tcPr>
            <w:tcW w:w="1101" w:type="dxa"/>
          </w:tcPr>
          <w:p w14:paraId="1E04A5D8" w14:textId="77777777" w:rsidR="005838FE" w:rsidRPr="008F1573" w:rsidRDefault="005838FE"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D83E5A0" w14:textId="77777777" w:rsidR="005838FE"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Mentally unstable D was continually harassing and making false allegations against the Ds (her family)</w:t>
            </w:r>
          </w:p>
          <w:p w14:paraId="335B1095" w14:textId="40218F72" w:rsidR="00E45300"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Family members claimed in invasion of privacy and nuisance; won at trial and D appealed</w:t>
            </w:r>
          </w:p>
        </w:tc>
      </w:tr>
      <w:tr w:rsidR="005838FE" w:rsidRPr="008F1573" w14:paraId="696A316C" w14:textId="77777777" w:rsidTr="005838FE">
        <w:tc>
          <w:tcPr>
            <w:tcW w:w="1101" w:type="dxa"/>
          </w:tcPr>
          <w:p w14:paraId="2C13CEFC" w14:textId="77777777" w:rsidR="005838FE" w:rsidRPr="008F1573" w:rsidRDefault="005838FE"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EF85F3C" w14:textId="1059BC9D" w:rsidR="005838FE"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nuisance be used in lieu of a statutory civil claim of privacy?</w:t>
            </w:r>
          </w:p>
        </w:tc>
      </w:tr>
      <w:tr w:rsidR="005838FE" w:rsidRPr="008F1573" w14:paraId="3E750943" w14:textId="77777777" w:rsidTr="005838FE">
        <w:tc>
          <w:tcPr>
            <w:tcW w:w="1101" w:type="dxa"/>
          </w:tcPr>
          <w:p w14:paraId="29F6F805" w14:textId="77777777" w:rsidR="005838FE" w:rsidRPr="008F1573" w:rsidRDefault="005838FE"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24B64BA" w14:textId="77777777" w:rsidR="005838FE"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Appellate court agreed that invasion of privacy was not an existing tort</w:t>
            </w:r>
          </w:p>
          <w:p w14:paraId="543EF463" w14:textId="77777777" w:rsidR="00E45300"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precedent shows that the tort of nuisance can be expanded where warranted. They have a claim in private nuisance for the invasion of their privacy through the abuse of the telephone system.</w:t>
            </w:r>
          </w:p>
          <w:p w14:paraId="73A51A22" w14:textId="77777777" w:rsidR="00E45300"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 Nuisance requires an interference with the enjoyment of land.</w:t>
            </w:r>
          </w:p>
          <w:p w14:paraId="02958DFE" w14:textId="1E93EB2A" w:rsidR="00E45300" w:rsidRPr="008F1573" w:rsidRDefault="00E45300"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 xml:space="preserve">However, nuisance protects landowners </w:t>
            </w:r>
            <w:r w:rsidRPr="008F1573">
              <w:rPr>
                <w:rFonts w:ascii="Calibri" w:hAnsi="Calibri"/>
                <w:sz w:val="20"/>
                <w:szCs w:val="20"/>
                <w:u w:val="single"/>
              </w:rPr>
              <w:t>only</w:t>
            </w:r>
            <w:r w:rsidRPr="008F1573">
              <w:rPr>
                <w:rFonts w:ascii="Calibri" w:hAnsi="Calibri"/>
                <w:sz w:val="20"/>
                <w:szCs w:val="20"/>
              </w:rPr>
              <w:t>. Trial judge erred in law by allowing the claim to be expanded to those in the family who were not landowners.</w:t>
            </w:r>
          </w:p>
        </w:tc>
      </w:tr>
      <w:tr w:rsidR="005838FE" w:rsidRPr="008F1573" w14:paraId="7066F582" w14:textId="77777777" w:rsidTr="005838FE">
        <w:tc>
          <w:tcPr>
            <w:tcW w:w="1101" w:type="dxa"/>
          </w:tcPr>
          <w:p w14:paraId="2AF12DD4" w14:textId="77777777" w:rsidR="005838FE" w:rsidRPr="008F1573" w:rsidRDefault="005838FE"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177EA5F" w14:textId="73C97783" w:rsidR="005838FE" w:rsidRPr="008F1573" w:rsidRDefault="00E45300"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Where statutes have not created a civil claim in privac</w:t>
            </w:r>
            <w:r w:rsidR="00EF451A" w:rsidRPr="008F1573">
              <w:rPr>
                <w:rFonts w:ascii="Calibri" w:hAnsi="Calibri"/>
                <w:color w:val="FF6600"/>
                <w:sz w:val="20"/>
                <w:szCs w:val="20"/>
              </w:rPr>
              <w:t>y, privacy claims may</w:t>
            </w:r>
            <w:r w:rsidR="00005339" w:rsidRPr="008F1573">
              <w:rPr>
                <w:rFonts w:ascii="Calibri" w:hAnsi="Calibri"/>
                <w:color w:val="FF6600"/>
                <w:sz w:val="20"/>
                <w:szCs w:val="20"/>
              </w:rPr>
              <w:t xml:space="preserve"> be actionable as a</w:t>
            </w:r>
            <w:r w:rsidRPr="008F1573">
              <w:rPr>
                <w:rFonts w:ascii="Calibri" w:hAnsi="Calibri"/>
                <w:color w:val="FF6600"/>
                <w:sz w:val="20"/>
                <w:szCs w:val="20"/>
              </w:rPr>
              <w:t xml:space="preserve"> nuisance. However, this should only be available to landowners.</w:t>
            </w:r>
          </w:p>
        </w:tc>
      </w:tr>
    </w:tbl>
    <w:p w14:paraId="03559D82" w14:textId="77777777" w:rsidR="00753EE8" w:rsidRPr="008F1573" w:rsidRDefault="00753EE8" w:rsidP="0067309C">
      <w:pPr>
        <w:pStyle w:val="NoteLevel1"/>
        <w:keepNext w:val="0"/>
        <w:numPr>
          <w:ilvl w:val="0"/>
          <w:numId w:val="0"/>
        </w:numPr>
        <w:rPr>
          <w:rFonts w:ascii="Calibri" w:hAnsi="Calibri"/>
          <w:sz w:val="20"/>
          <w:szCs w:val="20"/>
        </w:rPr>
      </w:pPr>
    </w:p>
    <w:p w14:paraId="364656B0" w14:textId="5C608BC1" w:rsidR="00A40BE6" w:rsidRPr="008F1573" w:rsidRDefault="00792B50" w:rsidP="0067309C">
      <w:pPr>
        <w:pStyle w:val="NoteLevel1"/>
        <w:keepNext w:val="0"/>
        <w:numPr>
          <w:ilvl w:val="0"/>
          <w:numId w:val="0"/>
        </w:numPr>
        <w:rPr>
          <w:rFonts w:ascii="Calibri" w:hAnsi="Calibri"/>
          <w:sz w:val="20"/>
          <w:szCs w:val="20"/>
        </w:rPr>
      </w:pPr>
      <w:r w:rsidRPr="008F1573">
        <w:rPr>
          <w:rFonts w:ascii="Calibri" w:hAnsi="Calibri"/>
          <w:sz w:val="20"/>
          <w:szCs w:val="20"/>
        </w:rPr>
        <w:t>(b</w:t>
      </w:r>
      <w:r w:rsidR="00A40BE6" w:rsidRPr="008F1573">
        <w:rPr>
          <w:rFonts w:ascii="Calibri" w:hAnsi="Calibri"/>
          <w:sz w:val="20"/>
          <w:szCs w:val="20"/>
        </w:rPr>
        <w:t>) The Statutory Protection of Privacy</w:t>
      </w:r>
    </w:p>
    <w:p w14:paraId="4EC20BC2" w14:textId="40DC566D" w:rsidR="00A40BE6" w:rsidRPr="008F1573" w:rsidRDefault="00011864" w:rsidP="000E472F">
      <w:pPr>
        <w:pStyle w:val="NoteLevel1"/>
        <w:keepNext w:val="0"/>
        <w:numPr>
          <w:ilvl w:val="0"/>
          <w:numId w:val="51"/>
        </w:numPr>
        <w:rPr>
          <w:rFonts w:ascii="Calibri" w:hAnsi="Calibri"/>
          <w:sz w:val="20"/>
          <w:szCs w:val="20"/>
        </w:rPr>
      </w:pPr>
      <w:r w:rsidRPr="008F1573">
        <w:rPr>
          <w:rFonts w:ascii="Calibri" w:hAnsi="Calibri"/>
          <w:sz w:val="20"/>
          <w:szCs w:val="20"/>
        </w:rPr>
        <w:t xml:space="preserve">Although not explicitly stated in the </w:t>
      </w:r>
      <w:r w:rsidRPr="008F1573">
        <w:rPr>
          <w:rFonts w:ascii="Calibri" w:hAnsi="Calibri"/>
          <w:i/>
          <w:sz w:val="20"/>
          <w:szCs w:val="20"/>
        </w:rPr>
        <w:t>Charter</w:t>
      </w:r>
      <w:r w:rsidRPr="008F1573">
        <w:rPr>
          <w:rFonts w:ascii="Calibri" w:hAnsi="Calibri"/>
          <w:sz w:val="20"/>
          <w:szCs w:val="20"/>
        </w:rPr>
        <w:t>, this interest is an integral part of many of the fundamental freedoms in s. 2 and the legal rights in ss. 7-15</w:t>
      </w:r>
    </w:p>
    <w:p w14:paraId="7AEB7600" w14:textId="77777777" w:rsidR="00011864" w:rsidRPr="008F1573" w:rsidRDefault="00011864" w:rsidP="0067309C">
      <w:pPr>
        <w:pStyle w:val="NoteLevel1"/>
        <w:keepNext w:val="0"/>
        <w:numPr>
          <w:ilvl w:val="0"/>
          <w:numId w:val="0"/>
        </w:numPr>
        <w:rPr>
          <w:rFonts w:ascii="Calibri" w:hAnsi="Calibri"/>
          <w:sz w:val="20"/>
          <w:szCs w:val="20"/>
        </w:rPr>
      </w:pPr>
    </w:p>
    <w:p w14:paraId="6DCFEF9E" w14:textId="157B851E" w:rsidR="00F107DA" w:rsidRPr="008F1573" w:rsidRDefault="00F107D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Hollinsworth v. BCTV (1999 BCCA)</w:t>
      </w:r>
    </w:p>
    <w:tbl>
      <w:tblPr>
        <w:tblStyle w:val="TableGrid"/>
        <w:tblW w:w="0" w:type="auto"/>
        <w:tblLook w:val="04A0" w:firstRow="1" w:lastRow="0" w:firstColumn="1" w:lastColumn="0" w:noHBand="0" w:noVBand="1"/>
      </w:tblPr>
      <w:tblGrid>
        <w:gridCol w:w="1101"/>
        <w:gridCol w:w="9915"/>
      </w:tblGrid>
      <w:tr w:rsidR="007721B0" w:rsidRPr="008F1573" w14:paraId="517EF52A" w14:textId="77777777" w:rsidTr="00305A3A">
        <w:tc>
          <w:tcPr>
            <w:tcW w:w="1101" w:type="dxa"/>
          </w:tcPr>
          <w:p w14:paraId="075D2752"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2D2C82C" w14:textId="50A27430" w:rsidR="007721B0" w:rsidRPr="008F1573" w:rsidRDefault="0069668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P</w:t>
            </w:r>
            <w:r w:rsidR="007721B0" w:rsidRPr="008F1573">
              <w:rPr>
                <w:rFonts w:ascii="Calibri" w:hAnsi="Calibri"/>
                <w:sz w:val="20"/>
                <w:szCs w:val="20"/>
              </w:rPr>
              <w:t xml:space="preserve"> had hair replacement surgery.  He consented to have the procedure filmed for instructional purposes only.  Film was provided to doctor and Look International Enterprises.</w:t>
            </w:r>
          </w:p>
          <w:p w14:paraId="4B56194C" w14:textId="77777777" w:rsidR="007721B0" w:rsidRPr="008F1573" w:rsidRDefault="007721B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Seven year later, the cameraman (Mr. Cable, BCTV) is working on a similar story. He and a co-worker visit the doctor and LIE who speak openly and hand over the film. BCTV employee was assured there was no concern regarding confidentiality.</w:t>
            </w:r>
          </w:p>
          <w:p w14:paraId="4115663B" w14:textId="77777777" w:rsidR="007721B0" w:rsidRPr="008F1573" w:rsidRDefault="007721B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 xml:space="preserve">Once used on TV, Hollinsworth took action against the LIE employee (Mr. van Samang), LIE and BCTV and others for defamation, breach of contract and breach of the </w:t>
            </w:r>
            <w:r w:rsidRPr="008F1573">
              <w:rPr>
                <w:rFonts w:ascii="Calibri" w:hAnsi="Calibri"/>
                <w:i/>
                <w:sz w:val="20"/>
                <w:szCs w:val="20"/>
              </w:rPr>
              <w:t>Privacy Act</w:t>
            </w:r>
            <w:r w:rsidRPr="008F1573">
              <w:rPr>
                <w:rFonts w:ascii="Calibri" w:hAnsi="Calibri"/>
                <w:sz w:val="20"/>
                <w:szCs w:val="20"/>
              </w:rPr>
              <w:t>.</w:t>
            </w:r>
          </w:p>
          <w:p w14:paraId="1BBA348E" w14:textId="586F78C7" w:rsidR="007721B0" w:rsidRPr="008F1573" w:rsidRDefault="007721B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Hollinsworth was unsuccessful against BCTV, but received $15,000 in damages from Mr. van Samang and LIE. Hollinsworth appealed.</w:t>
            </w:r>
          </w:p>
        </w:tc>
      </w:tr>
      <w:tr w:rsidR="007721B0" w:rsidRPr="008F1573" w14:paraId="730C82BA" w14:textId="77777777" w:rsidTr="00305A3A">
        <w:tc>
          <w:tcPr>
            <w:tcW w:w="1101" w:type="dxa"/>
          </w:tcPr>
          <w:p w14:paraId="0E903456"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D34862E" w14:textId="47FF3F16"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party be held liable for an action in privacy if they were unaware their actions were a breach of privacy?</w:t>
            </w:r>
          </w:p>
        </w:tc>
      </w:tr>
      <w:tr w:rsidR="007721B0" w:rsidRPr="008F1573" w14:paraId="2EB2FE1E" w14:textId="77777777" w:rsidTr="00305A3A">
        <w:tc>
          <w:tcPr>
            <w:tcW w:w="1101" w:type="dxa"/>
          </w:tcPr>
          <w:p w14:paraId="4200089D"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68A3AEE" w14:textId="77777777" w:rsidR="007721B0" w:rsidRPr="008F1573" w:rsidRDefault="007721B0"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BCTV could not be held liable in defamation because it did not make a false statement; no breach of confidence as they were not aware the videotape was confidential</w:t>
            </w:r>
          </w:p>
          <w:p w14:paraId="00038119" w14:textId="7F0F11FD" w:rsidR="007721B0" w:rsidRPr="008F1573" w:rsidRDefault="00696684" w:rsidP="000E472F">
            <w:pPr>
              <w:pStyle w:val="NoteLevel1"/>
              <w:keepNext w:val="0"/>
              <w:numPr>
                <w:ilvl w:val="0"/>
                <w:numId w:val="62"/>
              </w:numPr>
              <w:ind w:left="175" w:hanging="185"/>
              <w:rPr>
                <w:rFonts w:ascii="Calibri" w:hAnsi="Calibri"/>
                <w:sz w:val="20"/>
                <w:szCs w:val="20"/>
              </w:rPr>
            </w:pPr>
            <w:r w:rsidRPr="008F1573">
              <w:rPr>
                <w:rFonts w:ascii="Calibri" w:hAnsi="Calibri"/>
                <w:i/>
                <w:sz w:val="20"/>
                <w:szCs w:val="20"/>
              </w:rPr>
              <w:t>Privacy</w:t>
            </w:r>
            <w:r w:rsidR="007721B0" w:rsidRPr="008F1573">
              <w:rPr>
                <w:rFonts w:ascii="Calibri" w:hAnsi="Calibri"/>
                <w:i/>
                <w:sz w:val="20"/>
                <w:szCs w:val="20"/>
              </w:rPr>
              <w:t xml:space="preserve"> Act</w:t>
            </w:r>
            <w:r w:rsidR="007721B0" w:rsidRPr="008F1573">
              <w:rPr>
                <w:rFonts w:ascii="Calibri" w:hAnsi="Calibri"/>
                <w:sz w:val="20"/>
                <w:szCs w:val="20"/>
              </w:rPr>
              <w:t xml:space="preserve"> states “It is </w:t>
            </w:r>
            <w:r w:rsidRPr="008F1573">
              <w:rPr>
                <w:rFonts w:ascii="Calibri" w:hAnsi="Calibri"/>
                <w:sz w:val="20"/>
                <w:szCs w:val="20"/>
              </w:rPr>
              <w:t xml:space="preserve">a </w:t>
            </w:r>
            <w:r w:rsidR="007721B0" w:rsidRPr="008F1573">
              <w:rPr>
                <w:rFonts w:ascii="Calibri" w:hAnsi="Calibri"/>
                <w:sz w:val="20"/>
                <w:szCs w:val="20"/>
              </w:rPr>
              <w:t>tort, actionable without proof of damage, for a person, wilfully and without a claim of right, to violate the privacy of another”</w:t>
            </w:r>
          </w:p>
          <w:p w14:paraId="217C5E3F" w14:textId="77777777" w:rsidR="007721B0" w:rsidRPr="008F1573" w:rsidRDefault="007721B0" w:rsidP="000E472F">
            <w:pPr>
              <w:pStyle w:val="NoteLevel1"/>
              <w:keepNext w:val="0"/>
              <w:numPr>
                <w:ilvl w:val="1"/>
                <w:numId w:val="62"/>
              </w:numPr>
              <w:ind w:left="600" w:hanging="273"/>
              <w:rPr>
                <w:rFonts w:ascii="Calibri" w:hAnsi="Calibri"/>
                <w:sz w:val="20"/>
                <w:szCs w:val="20"/>
              </w:rPr>
            </w:pPr>
            <w:r w:rsidRPr="008F1573">
              <w:rPr>
                <w:rFonts w:ascii="Calibri" w:hAnsi="Calibri"/>
                <w:sz w:val="20"/>
                <w:szCs w:val="20"/>
              </w:rPr>
              <w:t>Word “wilfully” requires that BCTV be aware they would be violating privacy; they weren’t</w:t>
            </w:r>
          </w:p>
          <w:p w14:paraId="3B385946" w14:textId="77777777" w:rsidR="007721B0" w:rsidRPr="008F1573" w:rsidRDefault="007721B0" w:rsidP="000E472F">
            <w:pPr>
              <w:pStyle w:val="NoteLevel1"/>
              <w:keepNext w:val="0"/>
              <w:numPr>
                <w:ilvl w:val="1"/>
                <w:numId w:val="62"/>
              </w:numPr>
              <w:ind w:left="600" w:hanging="273"/>
              <w:rPr>
                <w:rFonts w:ascii="Calibri" w:hAnsi="Calibri"/>
                <w:sz w:val="20"/>
                <w:szCs w:val="20"/>
              </w:rPr>
            </w:pPr>
            <w:r w:rsidRPr="008F1573">
              <w:rPr>
                <w:rFonts w:ascii="Calibri" w:hAnsi="Calibri"/>
                <w:sz w:val="20"/>
                <w:szCs w:val="20"/>
              </w:rPr>
              <w:t>Phrase “claim of right” can be defined as “…an honest belief in a state of facts which, if it existed, would be a legal justification or excuse…”</w:t>
            </w:r>
          </w:p>
          <w:p w14:paraId="1657505F" w14:textId="21FFBFB8" w:rsidR="007721B0" w:rsidRPr="008F1573" w:rsidRDefault="007721B0" w:rsidP="000E472F">
            <w:pPr>
              <w:pStyle w:val="NoteLevel1"/>
              <w:keepNext w:val="0"/>
              <w:numPr>
                <w:ilvl w:val="1"/>
                <w:numId w:val="62"/>
              </w:numPr>
              <w:ind w:left="600" w:hanging="273"/>
              <w:rPr>
                <w:rFonts w:ascii="Calibri" w:hAnsi="Calibri"/>
                <w:sz w:val="20"/>
                <w:szCs w:val="20"/>
              </w:rPr>
            </w:pPr>
            <w:r w:rsidRPr="008F1573">
              <w:rPr>
                <w:rFonts w:ascii="Calibri" w:hAnsi="Calibri"/>
                <w:sz w:val="20"/>
                <w:szCs w:val="20"/>
              </w:rPr>
              <w:t>BCTV had reason to believe their use of the videotape was justified, they had a claim of right</w:t>
            </w:r>
          </w:p>
        </w:tc>
      </w:tr>
      <w:tr w:rsidR="007721B0" w:rsidRPr="008F1573" w14:paraId="1EBD0E7A" w14:textId="77777777" w:rsidTr="00305A3A">
        <w:tc>
          <w:tcPr>
            <w:tcW w:w="1101" w:type="dxa"/>
          </w:tcPr>
          <w:p w14:paraId="23CB81D1"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38B5656" w14:textId="77777777"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 statutory tort action in privacy requires that the D act (1) wilfully and (2) without a claim of right (honest belief).  That is, they must be aware of the breach of privacy and without an honest belief that their actions were inappropriate.</w:t>
            </w:r>
          </w:p>
          <w:p w14:paraId="513FFC40" w14:textId="6F4AF90E"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P must establish the intent or knowledge of the D</w:t>
            </w:r>
          </w:p>
        </w:tc>
      </w:tr>
    </w:tbl>
    <w:p w14:paraId="51C4ADEE" w14:textId="77777777" w:rsidR="00FF23EC" w:rsidRPr="008F1573" w:rsidRDefault="00FF23EC" w:rsidP="0067309C">
      <w:pPr>
        <w:pStyle w:val="NoteLevel1"/>
        <w:keepNext w:val="0"/>
        <w:numPr>
          <w:ilvl w:val="0"/>
          <w:numId w:val="0"/>
        </w:numPr>
        <w:rPr>
          <w:rFonts w:ascii="Calibri" w:hAnsi="Calibri"/>
          <w:sz w:val="20"/>
          <w:szCs w:val="20"/>
        </w:rPr>
      </w:pPr>
    </w:p>
    <w:p w14:paraId="69F5419E" w14:textId="0A1DA2C9" w:rsidR="00792B50" w:rsidRPr="008F1573" w:rsidRDefault="00792B50" w:rsidP="0067309C">
      <w:pPr>
        <w:pStyle w:val="NoteLevel1"/>
        <w:keepNext w:val="0"/>
        <w:numPr>
          <w:ilvl w:val="0"/>
          <w:numId w:val="0"/>
        </w:numPr>
        <w:rPr>
          <w:rFonts w:ascii="Calibri" w:hAnsi="Calibri"/>
          <w:sz w:val="20"/>
          <w:szCs w:val="20"/>
        </w:rPr>
      </w:pPr>
      <w:r w:rsidRPr="008F1573">
        <w:rPr>
          <w:rFonts w:ascii="Calibri" w:hAnsi="Calibri"/>
          <w:sz w:val="20"/>
          <w:szCs w:val="20"/>
        </w:rPr>
        <w:t>(c) Subsequent Common Law Developments</w:t>
      </w:r>
    </w:p>
    <w:p w14:paraId="00E34729" w14:textId="77777777" w:rsidR="00792B50" w:rsidRPr="008F1573" w:rsidRDefault="00792B50" w:rsidP="000E472F">
      <w:pPr>
        <w:pStyle w:val="NoteLevel1"/>
        <w:keepNext w:val="0"/>
        <w:numPr>
          <w:ilvl w:val="0"/>
          <w:numId w:val="50"/>
        </w:numPr>
        <w:rPr>
          <w:rFonts w:ascii="Calibri" w:hAnsi="Calibri"/>
          <w:sz w:val="20"/>
          <w:szCs w:val="20"/>
        </w:rPr>
      </w:pPr>
      <w:r w:rsidRPr="008F1573">
        <w:rPr>
          <w:rFonts w:ascii="Calibri" w:hAnsi="Calibri"/>
          <w:sz w:val="20"/>
          <w:szCs w:val="20"/>
        </w:rPr>
        <w:t>Slow movement as courts recognize need for common law tort of invasion of privacy; difficult to balance right to privacy and freedom of expression</w:t>
      </w:r>
    </w:p>
    <w:p w14:paraId="2A2D8D91" w14:textId="77777777" w:rsidR="00792B50" w:rsidRPr="008F1573" w:rsidRDefault="00792B50" w:rsidP="000E472F">
      <w:pPr>
        <w:pStyle w:val="NoteLevel1"/>
        <w:keepNext w:val="0"/>
        <w:numPr>
          <w:ilvl w:val="0"/>
          <w:numId w:val="50"/>
        </w:numPr>
        <w:rPr>
          <w:rFonts w:ascii="Calibri" w:hAnsi="Calibri"/>
          <w:sz w:val="20"/>
          <w:szCs w:val="20"/>
        </w:rPr>
      </w:pPr>
      <w:r w:rsidRPr="008F1573">
        <w:rPr>
          <w:rFonts w:ascii="Calibri" w:hAnsi="Calibri"/>
          <w:sz w:val="20"/>
          <w:szCs w:val="20"/>
        </w:rPr>
        <w:t>Harassment often considered an ‘invasion of privacy’</w:t>
      </w:r>
    </w:p>
    <w:p w14:paraId="5C1D4537" w14:textId="77777777" w:rsidR="00792B50" w:rsidRPr="008F1573" w:rsidRDefault="00792B50" w:rsidP="0067309C">
      <w:pPr>
        <w:pStyle w:val="NoteLevel1"/>
        <w:keepNext w:val="0"/>
        <w:numPr>
          <w:ilvl w:val="0"/>
          <w:numId w:val="0"/>
        </w:numPr>
        <w:rPr>
          <w:rFonts w:ascii="Calibri" w:hAnsi="Calibri"/>
          <w:sz w:val="20"/>
          <w:szCs w:val="20"/>
        </w:rPr>
      </w:pPr>
    </w:p>
    <w:p w14:paraId="3EAE7CC8" w14:textId="070CDAA7" w:rsidR="00F107DA" w:rsidRPr="008F1573" w:rsidRDefault="00F107DA"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Jones v. Tsig</w:t>
      </w:r>
      <w:r w:rsidR="00A370FE" w:rsidRPr="008F1573">
        <w:rPr>
          <w:rFonts w:ascii="Calibri" w:hAnsi="Calibri"/>
          <w:color w:val="0000FF"/>
          <w:sz w:val="20"/>
          <w:szCs w:val="20"/>
        </w:rPr>
        <w:t>e</w:t>
      </w:r>
      <w:r w:rsidRPr="008F1573">
        <w:rPr>
          <w:rFonts w:ascii="Calibri" w:hAnsi="Calibri"/>
          <w:color w:val="0000FF"/>
          <w:sz w:val="20"/>
          <w:szCs w:val="20"/>
        </w:rPr>
        <w:t xml:space="preserve"> (2012 Ont CA)</w:t>
      </w:r>
    </w:p>
    <w:tbl>
      <w:tblPr>
        <w:tblStyle w:val="TableGrid"/>
        <w:tblW w:w="0" w:type="auto"/>
        <w:tblLook w:val="04A0" w:firstRow="1" w:lastRow="0" w:firstColumn="1" w:lastColumn="0" w:noHBand="0" w:noVBand="1"/>
      </w:tblPr>
      <w:tblGrid>
        <w:gridCol w:w="1101"/>
        <w:gridCol w:w="9915"/>
      </w:tblGrid>
      <w:tr w:rsidR="007721B0" w:rsidRPr="008F1573" w14:paraId="4D600359" w14:textId="77777777" w:rsidTr="00305A3A">
        <w:tc>
          <w:tcPr>
            <w:tcW w:w="1101" w:type="dxa"/>
          </w:tcPr>
          <w:p w14:paraId="2A4190B0"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F713525" w14:textId="77777777"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abuse of her access, Tsige accessed Jones banking records at BMO 174 times over four years</w:t>
            </w:r>
          </w:p>
          <w:p w14:paraId="3F9668A4" w14:textId="77777777" w:rsidR="007721B0" w:rsidRPr="008F1573" w:rsidRDefault="007721B0"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The information was not published, distributed or recorded in anyway</w:t>
            </w:r>
          </w:p>
          <w:p w14:paraId="246503C7" w14:textId="77777777"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Jones did not know Tsige; Tsige had entered a common law relationship with Jones’ ex-husband and wanted to confirm financial information</w:t>
            </w:r>
          </w:p>
          <w:p w14:paraId="30587A7E" w14:textId="52F9CF11" w:rsidR="007721B0" w:rsidRPr="008F1573" w:rsidRDefault="007721B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Ontario does not have a provincial Privacy Act</w:t>
            </w:r>
          </w:p>
        </w:tc>
      </w:tr>
      <w:tr w:rsidR="007721B0" w:rsidRPr="008F1573" w14:paraId="34403BE3" w14:textId="77777777" w:rsidTr="00305A3A">
        <w:tc>
          <w:tcPr>
            <w:tcW w:w="1101" w:type="dxa"/>
          </w:tcPr>
          <w:p w14:paraId="776D436C"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5C07B20" w14:textId="1E10D37D" w:rsidR="007721B0" w:rsidRPr="008F1573" w:rsidRDefault="00305A3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Ontario common law recognize a right to bring a civil action for the invasion of personal privacy?</w:t>
            </w:r>
          </w:p>
        </w:tc>
      </w:tr>
      <w:tr w:rsidR="007721B0" w:rsidRPr="008F1573" w14:paraId="15BA176B" w14:textId="77777777" w:rsidTr="00305A3A">
        <w:tc>
          <w:tcPr>
            <w:tcW w:w="1101" w:type="dxa"/>
          </w:tcPr>
          <w:p w14:paraId="1F465553" w14:textId="77777777"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16D50CD" w14:textId="0FFF0CBF" w:rsidR="007721B0" w:rsidRPr="008F1573" w:rsidRDefault="00305A3A" w:rsidP="0067309C">
            <w:pPr>
              <w:pStyle w:val="NoteLevel2"/>
              <w:keepNext w:val="0"/>
              <w:numPr>
                <w:ilvl w:val="0"/>
                <w:numId w:val="0"/>
              </w:numPr>
              <w:rPr>
                <w:rFonts w:ascii="Calibri" w:hAnsi="Calibri"/>
                <w:sz w:val="20"/>
                <w:szCs w:val="20"/>
              </w:rPr>
            </w:pPr>
            <w:r w:rsidRPr="008F1573">
              <w:rPr>
                <w:rFonts w:ascii="Calibri" w:hAnsi="Calibri"/>
                <w:sz w:val="20"/>
                <w:szCs w:val="20"/>
              </w:rPr>
              <w:t>Trial Judge</w:t>
            </w:r>
          </w:p>
          <w:p w14:paraId="7C16B6CC" w14:textId="77777777" w:rsidR="00305A3A" w:rsidRPr="008F1573" w:rsidRDefault="00305A3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 freestanding right to dignity or privacy in the </w:t>
            </w:r>
            <w:r w:rsidRPr="008F1573">
              <w:rPr>
                <w:rFonts w:ascii="Calibri" w:hAnsi="Calibri"/>
                <w:i/>
                <w:sz w:val="20"/>
                <w:szCs w:val="20"/>
              </w:rPr>
              <w:t>Charter</w:t>
            </w:r>
          </w:p>
          <w:p w14:paraId="1C0B87C5" w14:textId="77777777" w:rsidR="00305A3A" w:rsidRPr="008F1573" w:rsidRDefault="00305A3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Reviewed jurisprudence which suggests this tort may exist; but suggested it be handled by statute</w:t>
            </w:r>
          </w:p>
          <w:p w14:paraId="5A0F651D" w14:textId="166FF379" w:rsidR="00305A3A" w:rsidRPr="008F1573" w:rsidRDefault="005D595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w:t>
            </w:r>
            <w:r w:rsidR="002B043A" w:rsidRPr="008F1573">
              <w:rPr>
                <w:rFonts w:ascii="Calibri" w:hAnsi="Calibri"/>
                <w:sz w:val="20"/>
                <w:szCs w:val="20"/>
              </w:rPr>
              <w:t>J</w:t>
            </w:r>
            <w:r w:rsidR="00305A3A" w:rsidRPr="008F1573">
              <w:rPr>
                <w:rFonts w:ascii="Calibri" w:hAnsi="Calibri"/>
                <w:sz w:val="20"/>
                <w:szCs w:val="20"/>
              </w:rPr>
              <w:t xml:space="preserve"> a</w:t>
            </w:r>
            <w:r w:rsidR="0046596B" w:rsidRPr="008F1573">
              <w:rPr>
                <w:rFonts w:ascii="Calibri" w:hAnsi="Calibri"/>
                <w:sz w:val="20"/>
                <w:szCs w:val="20"/>
              </w:rPr>
              <w:t>warded $35K in costs;</w:t>
            </w:r>
            <w:r w:rsidRPr="008F1573">
              <w:rPr>
                <w:rFonts w:ascii="Calibri" w:hAnsi="Calibri"/>
                <w:sz w:val="20"/>
                <w:szCs w:val="20"/>
              </w:rPr>
              <w:t xml:space="preserve"> felt J</w:t>
            </w:r>
            <w:r w:rsidR="00305A3A" w:rsidRPr="008F1573">
              <w:rPr>
                <w:rFonts w:ascii="Calibri" w:hAnsi="Calibri"/>
                <w:sz w:val="20"/>
                <w:szCs w:val="20"/>
              </w:rPr>
              <w:t xml:space="preserve"> had not taken reasonable settlement offers and had litigated aggressively</w:t>
            </w:r>
          </w:p>
          <w:p w14:paraId="6DCC5BC4" w14:textId="53E969E9" w:rsidR="00305A3A" w:rsidRPr="008F1573" w:rsidRDefault="00305A3A" w:rsidP="0067309C">
            <w:pPr>
              <w:pStyle w:val="NoteLevel2"/>
              <w:keepNext w:val="0"/>
              <w:numPr>
                <w:ilvl w:val="0"/>
                <w:numId w:val="0"/>
              </w:numPr>
              <w:rPr>
                <w:rFonts w:ascii="Calibri" w:hAnsi="Calibri"/>
                <w:sz w:val="20"/>
                <w:szCs w:val="20"/>
              </w:rPr>
            </w:pPr>
            <w:r w:rsidRPr="008F1573">
              <w:rPr>
                <w:rFonts w:ascii="Calibri" w:hAnsi="Calibri"/>
                <w:sz w:val="20"/>
                <w:szCs w:val="20"/>
              </w:rPr>
              <w:t>Appeal Judge</w:t>
            </w:r>
          </w:p>
          <w:p w14:paraId="3C90E54A" w14:textId="7D0DE458" w:rsidR="00305A3A" w:rsidRPr="008F1573" w:rsidRDefault="002E4ED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Reviewed academic commentary; right to privacy i</w:t>
            </w:r>
            <w:r w:rsidR="00305A3A" w:rsidRPr="008F1573">
              <w:rPr>
                <w:rFonts w:ascii="Calibri" w:hAnsi="Calibri"/>
                <w:sz w:val="20"/>
                <w:szCs w:val="20"/>
              </w:rPr>
              <w:t>s necessary in today’s</w:t>
            </w:r>
            <w:r w:rsidR="003C6295" w:rsidRPr="008F1573">
              <w:rPr>
                <w:rFonts w:ascii="Calibri" w:hAnsi="Calibri"/>
                <w:sz w:val="20"/>
                <w:szCs w:val="20"/>
              </w:rPr>
              <w:t xml:space="preserve"> fastpaced</w:t>
            </w:r>
            <w:r w:rsidR="00305A3A" w:rsidRPr="008F1573">
              <w:rPr>
                <w:rFonts w:ascii="Calibri" w:hAnsi="Calibri"/>
                <w:sz w:val="20"/>
                <w:szCs w:val="20"/>
              </w:rPr>
              <w:t xml:space="preserve"> </w:t>
            </w:r>
            <w:r w:rsidR="003C6295" w:rsidRPr="008F1573">
              <w:rPr>
                <w:rFonts w:ascii="Calibri" w:hAnsi="Calibri"/>
                <w:sz w:val="20"/>
                <w:szCs w:val="20"/>
              </w:rPr>
              <w:t>communication and</w:t>
            </w:r>
            <w:r w:rsidR="00305A3A" w:rsidRPr="008F1573">
              <w:rPr>
                <w:rFonts w:ascii="Calibri" w:hAnsi="Calibri"/>
                <w:sz w:val="20"/>
                <w:szCs w:val="20"/>
              </w:rPr>
              <w:t xml:space="preserve"> social structures</w:t>
            </w:r>
          </w:p>
          <w:p w14:paraId="431FA396" w14:textId="77777777" w:rsidR="00305A3A" w:rsidRPr="008F1573" w:rsidRDefault="00305A3A" w:rsidP="000E472F">
            <w:pPr>
              <w:pStyle w:val="NoteLevel1"/>
              <w:keepNext w:val="0"/>
              <w:numPr>
                <w:ilvl w:val="0"/>
                <w:numId w:val="62"/>
              </w:numPr>
              <w:ind w:left="175" w:hanging="120"/>
              <w:rPr>
                <w:rFonts w:ascii="Calibri" w:hAnsi="Calibri"/>
                <w:b/>
                <w:sz w:val="20"/>
                <w:szCs w:val="20"/>
              </w:rPr>
            </w:pPr>
            <w:r w:rsidRPr="008F1573">
              <w:rPr>
                <w:rFonts w:ascii="Calibri" w:hAnsi="Calibri"/>
                <w:b/>
                <w:sz w:val="20"/>
                <w:szCs w:val="20"/>
              </w:rPr>
              <w:t>Prosser identified four different torts with common themes/names based on American jurisprudence:</w:t>
            </w:r>
          </w:p>
          <w:p w14:paraId="2FD38AF5" w14:textId="77777777" w:rsidR="00305A3A" w:rsidRPr="008F1573" w:rsidRDefault="00305A3A" w:rsidP="000E472F">
            <w:pPr>
              <w:pStyle w:val="NoteLevel1"/>
              <w:keepNext w:val="0"/>
              <w:numPr>
                <w:ilvl w:val="2"/>
                <w:numId w:val="38"/>
              </w:numPr>
              <w:ind w:left="884" w:hanging="185"/>
              <w:rPr>
                <w:rFonts w:ascii="Calibri" w:hAnsi="Calibri"/>
                <w:b/>
                <w:color w:val="FF6600"/>
                <w:sz w:val="20"/>
                <w:szCs w:val="20"/>
              </w:rPr>
            </w:pPr>
            <w:r w:rsidRPr="008F1573">
              <w:rPr>
                <w:rFonts w:ascii="Calibri" w:hAnsi="Calibri"/>
                <w:b/>
                <w:color w:val="FF6600"/>
                <w:sz w:val="20"/>
                <w:szCs w:val="20"/>
              </w:rPr>
              <w:t>Intrusion upon the P’s seclusion or solitude, or into his private affairs.</w:t>
            </w:r>
          </w:p>
          <w:p w14:paraId="6186AE32" w14:textId="77777777" w:rsidR="00305A3A" w:rsidRPr="008F1573" w:rsidRDefault="00305A3A" w:rsidP="000E472F">
            <w:pPr>
              <w:pStyle w:val="NoteLevel1"/>
              <w:keepNext w:val="0"/>
              <w:numPr>
                <w:ilvl w:val="3"/>
                <w:numId w:val="38"/>
              </w:numPr>
              <w:ind w:left="1309" w:hanging="142"/>
              <w:rPr>
                <w:rFonts w:ascii="Calibri" w:hAnsi="Calibri"/>
                <w:sz w:val="20"/>
                <w:szCs w:val="20"/>
              </w:rPr>
            </w:pPr>
            <w:r w:rsidRPr="008F1573">
              <w:rPr>
                <w:rFonts w:ascii="Calibri" w:hAnsi="Calibri"/>
                <w:sz w:val="20"/>
                <w:szCs w:val="20"/>
              </w:rPr>
              <w:t>An expression provision of the BC Privacy Act s. 1</w:t>
            </w:r>
          </w:p>
          <w:p w14:paraId="06D5A22A" w14:textId="77777777" w:rsidR="00305A3A" w:rsidRPr="008F1573" w:rsidRDefault="00305A3A" w:rsidP="000E472F">
            <w:pPr>
              <w:pStyle w:val="NoteLevel1"/>
              <w:keepNext w:val="0"/>
              <w:numPr>
                <w:ilvl w:val="2"/>
                <w:numId w:val="38"/>
              </w:numPr>
              <w:ind w:left="884" w:hanging="185"/>
              <w:rPr>
                <w:rFonts w:ascii="Calibri" w:hAnsi="Calibri"/>
                <w:color w:val="FF6600"/>
                <w:sz w:val="20"/>
                <w:szCs w:val="20"/>
              </w:rPr>
            </w:pPr>
            <w:r w:rsidRPr="008F1573">
              <w:rPr>
                <w:rFonts w:ascii="Calibri" w:hAnsi="Calibri"/>
                <w:color w:val="FF6600"/>
                <w:sz w:val="20"/>
                <w:szCs w:val="20"/>
              </w:rPr>
              <w:t>Public disclosure of embarrassing private facts about the P.</w:t>
            </w:r>
          </w:p>
          <w:p w14:paraId="4CBACB3F" w14:textId="77777777" w:rsidR="00305A3A" w:rsidRPr="008F1573" w:rsidRDefault="00305A3A" w:rsidP="000E472F">
            <w:pPr>
              <w:pStyle w:val="NoteLevel1"/>
              <w:keepNext w:val="0"/>
              <w:numPr>
                <w:ilvl w:val="3"/>
                <w:numId w:val="38"/>
              </w:numPr>
              <w:ind w:left="1309" w:hanging="142"/>
              <w:rPr>
                <w:rFonts w:ascii="Calibri" w:hAnsi="Calibri"/>
                <w:sz w:val="20"/>
                <w:szCs w:val="20"/>
              </w:rPr>
            </w:pPr>
            <w:r w:rsidRPr="008F1573">
              <w:rPr>
                <w:rFonts w:ascii="Calibri" w:hAnsi="Calibri"/>
                <w:sz w:val="20"/>
                <w:szCs w:val="20"/>
              </w:rPr>
              <w:t>May be recognized at common law (Re:</w:t>
            </w:r>
            <w:r w:rsidRPr="008F1573">
              <w:rPr>
                <w:rFonts w:ascii="Calibri" w:hAnsi="Calibri"/>
                <w:color w:val="FF6600"/>
                <w:sz w:val="20"/>
                <w:szCs w:val="20"/>
              </w:rPr>
              <w:t xml:space="preserve"> </w:t>
            </w:r>
            <w:r w:rsidRPr="008F1573">
              <w:rPr>
                <w:rFonts w:ascii="Calibri" w:hAnsi="Calibri"/>
                <w:color w:val="0000FF"/>
                <w:sz w:val="20"/>
                <w:szCs w:val="20"/>
              </w:rPr>
              <w:t>Hollinsworth v. BCTV</w:t>
            </w:r>
            <w:r w:rsidRPr="008F1573">
              <w:rPr>
                <w:rFonts w:ascii="Calibri" w:hAnsi="Calibri"/>
                <w:sz w:val="20"/>
                <w:szCs w:val="20"/>
              </w:rPr>
              <w:t>)</w:t>
            </w:r>
          </w:p>
          <w:p w14:paraId="35140D40" w14:textId="77777777" w:rsidR="00305A3A" w:rsidRPr="008F1573" w:rsidRDefault="00305A3A" w:rsidP="000E472F">
            <w:pPr>
              <w:pStyle w:val="NoteLevel1"/>
              <w:keepNext w:val="0"/>
              <w:numPr>
                <w:ilvl w:val="3"/>
                <w:numId w:val="38"/>
              </w:numPr>
              <w:ind w:left="1309" w:hanging="142"/>
              <w:rPr>
                <w:rFonts w:ascii="Calibri" w:hAnsi="Calibri"/>
                <w:sz w:val="20"/>
                <w:szCs w:val="20"/>
              </w:rPr>
            </w:pPr>
            <w:r w:rsidRPr="008F1573">
              <w:rPr>
                <w:rFonts w:ascii="Calibri" w:hAnsi="Calibri"/>
                <w:sz w:val="20"/>
                <w:szCs w:val="20"/>
              </w:rPr>
              <w:t>See Breach of Confidence</w:t>
            </w:r>
          </w:p>
          <w:p w14:paraId="5D4D102A" w14:textId="77777777" w:rsidR="00305A3A" w:rsidRPr="008F1573" w:rsidRDefault="00305A3A" w:rsidP="000E472F">
            <w:pPr>
              <w:pStyle w:val="NoteLevel1"/>
              <w:keepNext w:val="0"/>
              <w:numPr>
                <w:ilvl w:val="2"/>
                <w:numId w:val="38"/>
              </w:numPr>
              <w:ind w:left="884" w:hanging="185"/>
              <w:rPr>
                <w:rFonts w:ascii="Calibri" w:hAnsi="Calibri"/>
                <w:color w:val="FF6600"/>
                <w:sz w:val="20"/>
                <w:szCs w:val="20"/>
              </w:rPr>
            </w:pPr>
            <w:r w:rsidRPr="008F1573">
              <w:rPr>
                <w:rFonts w:ascii="Calibri" w:hAnsi="Calibri"/>
                <w:color w:val="FF6600"/>
                <w:sz w:val="20"/>
                <w:szCs w:val="20"/>
              </w:rPr>
              <w:t xml:space="preserve">Publicity which places the P in a false light in the public eye. </w:t>
            </w:r>
          </w:p>
          <w:p w14:paraId="5E7B75C3" w14:textId="0A3F9D80" w:rsidR="00305A3A" w:rsidRPr="008F1573" w:rsidRDefault="00305A3A" w:rsidP="000E472F">
            <w:pPr>
              <w:pStyle w:val="NoteLevel1"/>
              <w:keepNext w:val="0"/>
              <w:numPr>
                <w:ilvl w:val="3"/>
                <w:numId w:val="38"/>
              </w:numPr>
              <w:ind w:left="1309" w:hanging="142"/>
              <w:rPr>
                <w:rFonts w:ascii="Calibri" w:hAnsi="Calibri"/>
                <w:sz w:val="20"/>
                <w:szCs w:val="20"/>
              </w:rPr>
            </w:pPr>
            <w:r w:rsidRPr="008F1573">
              <w:rPr>
                <w:rFonts w:ascii="Calibri" w:hAnsi="Calibri"/>
                <w:sz w:val="20"/>
                <w:szCs w:val="20"/>
              </w:rPr>
              <w:t>Not likely to be recognized by Canadian courts</w:t>
            </w:r>
            <w:r w:rsidR="0015384B" w:rsidRPr="008F1573">
              <w:rPr>
                <w:rFonts w:ascii="Calibri" w:hAnsi="Calibri"/>
                <w:sz w:val="20"/>
                <w:szCs w:val="20"/>
              </w:rPr>
              <w:t>; more likely to be an action in defamation</w:t>
            </w:r>
          </w:p>
          <w:p w14:paraId="5A0D836B" w14:textId="14FC4E83" w:rsidR="00D17B6D" w:rsidRPr="008F1573" w:rsidRDefault="00305A3A" w:rsidP="000E472F">
            <w:pPr>
              <w:pStyle w:val="NoteLevel1"/>
              <w:keepNext w:val="0"/>
              <w:numPr>
                <w:ilvl w:val="2"/>
                <w:numId w:val="38"/>
              </w:numPr>
              <w:ind w:left="884" w:hanging="185"/>
              <w:rPr>
                <w:rFonts w:ascii="Calibri" w:hAnsi="Calibri"/>
                <w:color w:val="FF6600"/>
                <w:sz w:val="20"/>
                <w:szCs w:val="20"/>
              </w:rPr>
            </w:pPr>
            <w:r w:rsidRPr="008F1573">
              <w:rPr>
                <w:rFonts w:ascii="Calibri" w:hAnsi="Calibri"/>
                <w:color w:val="FF6600"/>
                <w:sz w:val="20"/>
                <w:szCs w:val="20"/>
              </w:rPr>
              <w:t>Appropriation, for the D’s advantage, of the P’s name or likeness.</w:t>
            </w:r>
          </w:p>
          <w:p w14:paraId="4002DC8F" w14:textId="7E35DAE8" w:rsidR="00D17B6D" w:rsidRPr="008F1573" w:rsidRDefault="00A17C42" w:rsidP="000E472F">
            <w:pPr>
              <w:pStyle w:val="NoteLevel1"/>
              <w:keepNext w:val="0"/>
              <w:numPr>
                <w:ilvl w:val="0"/>
                <w:numId w:val="62"/>
              </w:numPr>
              <w:ind w:left="1309" w:hanging="120"/>
              <w:rPr>
                <w:rFonts w:ascii="Calibri" w:hAnsi="Calibri"/>
                <w:sz w:val="20"/>
                <w:szCs w:val="20"/>
              </w:rPr>
            </w:pPr>
            <w:r w:rsidRPr="008F1573">
              <w:rPr>
                <w:rFonts w:ascii="Calibri" w:hAnsi="Calibri"/>
                <w:sz w:val="20"/>
                <w:szCs w:val="20"/>
              </w:rPr>
              <w:t>As “appropriation of personality” common law tort</w:t>
            </w:r>
            <w:r w:rsidR="009603A3" w:rsidRPr="008F1573">
              <w:rPr>
                <w:rFonts w:ascii="Calibri" w:hAnsi="Calibri"/>
                <w:sz w:val="20"/>
                <w:szCs w:val="20"/>
              </w:rPr>
              <w:t xml:space="preserve"> and s. 3 of </w:t>
            </w:r>
            <w:r w:rsidR="0058301E" w:rsidRPr="008F1573">
              <w:rPr>
                <w:rFonts w:ascii="Calibri" w:hAnsi="Calibri"/>
                <w:sz w:val="20"/>
                <w:szCs w:val="20"/>
              </w:rPr>
              <w:t>BC Privacy Act</w:t>
            </w:r>
          </w:p>
          <w:p w14:paraId="1E3E66AA" w14:textId="7A53238D" w:rsidR="00D17B6D" w:rsidRPr="008F1573" w:rsidRDefault="0058301E" w:rsidP="000E472F">
            <w:pPr>
              <w:pStyle w:val="NoteLevel1"/>
              <w:keepNext w:val="0"/>
              <w:numPr>
                <w:ilvl w:val="0"/>
                <w:numId w:val="62"/>
              </w:numPr>
              <w:ind w:left="175" w:hanging="120"/>
              <w:rPr>
                <w:rFonts w:ascii="Calibri" w:hAnsi="Calibri"/>
                <w:b/>
                <w:sz w:val="20"/>
                <w:szCs w:val="20"/>
              </w:rPr>
            </w:pPr>
            <w:r w:rsidRPr="008F1573">
              <w:rPr>
                <w:rFonts w:ascii="Calibri" w:hAnsi="Calibri"/>
                <w:b/>
                <w:sz w:val="20"/>
                <w:szCs w:val="20"/>
              </w:rPr>
              <w:t xml:space="preserve">SCC </w:t>
            </w:r>
            <w:r w:rsidR="00305A3A" w:rsidRPr="008F1573">
              <w:rPr>
                <w:rFonts w:ascii="Calibri" w:hAnsi="Calibri"/>
                <w:b/>
                <w:sz w:val="20"/>
                <w:szCs w:val="20"/>
              </w:rPr>
              <w:t>has co</w:t>
            </w:r>
            <w:r w:rsidRPr="008F1573">
              <w:rPr>
                <w:rFonts w:ascii="Calibri" w:hAnsi="Calibri"/>
                <w:b/>
                <w:sz w:val="20"/>
                <w:szCs w:val="20"/>
              </w:rPr>
              <w:t xml:space="preserve">nsistently interpreted s. 8 </w:t>
            </w:r>
            <w:r w:rsidRPr="008F1573">
              <w:rPr>
                <w:rFonts w:ascii="Calibri" w:hAnsi="Calibri"/>
                <w:b/>
                <w:i/>
                <w:sz w:val="20"/>
                <w:szCs w:val="20"/>
              </w:rPr>
              <w:t>Charter</w:t>
            </w:r>
            <w:r w:rsidR="00305A3A" w:rsidRPr="008F1573">
              <w:rPr>
                <w:rFonts w:ascii="Calibri" w:hAnsi="Calibri"/>
                <w:b/>
                <w:sz w:val="20"/>
                <w:szCs w:val="20"/>
              </w:rPr>
              <w:t xml:space="preserve"> regarding protection against unreasonable search and seizure, as protecting the underlying right to privacy</w:t>
            </w:r>
          </w:p>
          <w:p w14:paraId="7FCADAAA" w14:textId="77777777" w:rsidR="00D17B6D" w:rsidRPr="008F1573" w:rsidRDefault="00305A3A" w:rsidP="000E472F">
            <w:pPr>
              <w:pStyle w:val="NoteLevel1"/>
              <w:keepNext w:val="0"/>
              <w:numPr>
                <w:ilvl w:val="1"/>
                <w:numId w:val="62"/>
              </w:numPr>
              <w:ind w:left="600" w:hanging="273"/>
              <w:rPr>
                <w:rFonts w:ascii="Calibri" w:hAnsi="Calibri"/>
                <w:b/>
                <w:sz w:val="20"/>
                <w:szCs w:val="20"/>
              </w:rPr>
            </w:pPr>
            <w:r w:rsidRPr="008F1573">
              <w:rPr>
                <w:rFonts w:ascii="Calibri" w:hAnsi="Calibri"/>
                <w:sz w:val="20"/>
                <w:szCs w:val="20"/>
              </w:rPr>
              <w:t>The federal legislation, PIPEDA, would hardly provide Jones an adequate remedy</w:t>
            </w:r>
          </w:p>
          <w:p w14:paraId="343B8969" w14:textId="77777777" w:rsidR="00D17B6D" w:rsidRPr="008F1573" w:rsidRDefault="00305A3A" w:rsidP="000E472F">
            <w:pPr>
              <w:pStyle w:val="NoteLevel1"/>
              <w:keepNext w:val="0"/>
              <w:numPr>
                <w:ilvl w:val="0"/>
                <w:numId w:val="62"/>
              </w:numPr>
              <w:ind w:left="175" w:hanging="120"/>
              <w:rPr>
                <w:rFonts w:ascii="Calibri" w:hAnsi="Calibri"/>
                <w:b/>
                <w:sz w:val="20"/>
                <w:szCs w:val="20"/>
              </w:rPr>
            </w:pPr>
            <w:r w:rsidRPr="008F1573">
              <w:rPr>
                <w:rFonts w:ascii="Calibri" w:hAnsi="Calibri"/>
                <w:sz w:val="20"/>
                <w:szCs w:val="20"/>
              </w:rPr>
              <w:t>This tort exists in several common law jurisdictions or is at least moving towards it</w:t>
            </w:r>
          </w:p>
          <w:p w14:paraId="2BD6D572" w14:textId="77777777" w:rsidR="00D17B6D" w:rsidRPr="008F1573" w:rsidRDefault="00305A3A" w:rsidP="000E472F">
            <w:pPr>
              <w:pStyle w:val="NoteLevel1"/>
              <w:keepNext w:val="0"/>
              <w:numPr>
                <w:ilvl w:val="1"/>
                <w:numId w:val="62"/>
              </w:numPr>
              <w:ind w:left="600" w:hanging="273"/>
              <w:rPr>
                <w:rFonts w:ascii="Calibri" w:hAnsi="Calibri"/>
                <w:b/>
                <w:sz w:val="20"/>
                <w:szCs w:val="20"/>
              </w:rPr>
            </w:pPr>
            <w:r w:rsidRPr="008F1573">
              <w:rPr>
                <w:rFonts w:ascii="Calibri" w:hAnsi="Calibri"/>
                <w:sz w:val="20"/>
                <w:szCs w:val="20"/>
              </w:rPr>
              <w:t>Makes explicit what is already implicit</w:t>
            </w:r>
          </w:p>
          <w:p w14:paraId="1E8EC425" w14:textId="6BC74EE7" w:rsidR="00305A3A" w:rsidRPr="008F1573" w:rsidRDefault="00305A3A" w:rsidP="000E472F">
            <w:pPr>
              <w:pStyle w:val="NoteLevel1"/>
              <w:keepNext w:val="0"/>
              <w:numPr>
                <w:ilvl w:val="0"/>
                <w:numId w:val="62"/>
              </w:numPr>
              <w:ind w:left="175" w:hanging="120"/>
              <w:rPr>
                <w:rFonts w:ascii="Calibri" w:hAnsi="Calibri"/>
                <w:b/>
                <w:sz w:val="20"/>
                <w:szCs w:val="20"/>
              </w:rPr>
            </w:pPr>
            <w:r w:rsidRPr="008F1573">
              <w:rPr>
                <w:rFonts w:ascii="Calibri" w:hAnsi="Calibri"/>
                <w:b/>
                <w:sz w:val="20"/>
                <w:szCs w:val="20"/>
              </w:rPr>
              <w:t>Affirmed the existence of a right of action for intrusion upon seclusion (key features p. 28, para 71)</w:t>
            </w:r>
          </w:p>
          <w:p w14:paraId="66078B91" w14:textId="56C675F8" w:rsidR="00305A3A" w:rsidRPr="008F1573" w:rsidRDefault="0058301E" w:rsidP="000E472F">
            <w:pPr>
              <w:pStyle w:val="NoteLevel1"/>
              <w:keepNext w:val="0"/>
              <w:numPr>
                <w:ilvl w:val="1"/>
                <w:numId w:val="39"/>
              </w:numPr>
              <w:ind w:left="600" w:hanging="273"/>
              <w:rPr>
                <w:rFonts w:ascii="Calibri" w:hAnsi="Calibri"/>
                <w:sz w:val="20"/>
                <w:szCs w:val="20"/>
              </w:rPr>
            </w:pPr>
            <w:r w:rsidRPr="008F1573">
              <w:rPr>
                <w:rFonts w:ascii="Calibri" w:hAnsi="Calibri"/>
                <w:sz w:val="20"/>
                <w:szCs w:val="20"/>
              </w:rPr>
              <w:t>Intentional tort; no requirement for harm</w:t>
            </w:r>
          </w:p>
          <w:p w14:paraId="4A82287F" w14:textId="77777777" w:rsidR="00305A3A" w:rsidRPr="008F1573" w:rsidRDefault="00305A3A" w:rsidP="000E472F">
            <w:pPr>
              <w:pStyle w:val="NoteLevel1"/>
              <w:keepNext w:val="0"/>
              <w:numPr>
                <w:ilvl w:val="2"/>
                <w:numId w:val="49"/>
              </w:numPr>
              <w:ind w:left="742" w:hanging="426"/>
              <w:rPr>
                <w:rFonts w:ascii="Calibri" w:hAnsi="Calibri"/>
                <w:sz w:val="20"/>
                <w:szCs w:val="20"/>
              </w:rPr>
            </w:pPr>
            <w:r w:rsidRPr="008F1573">
              <w:rPr>
                <w:rFonts w:ascii="Calibri" w:hAnsi="Calibri"/>
                <w:sz w:val="20"/>
                <w:szCs w:val="20"/>
              </w:rPr>
              <w:t>The D’s conduct must be intentional or reckless</w:t>
            </w:r>
          </w:p>
          <w:p w14:paraId="7E585C69" w14:textId="77777777" w:rsidR="00305A3A" w:rsidRPr="008F1573" w:rsidRDefault="00305A3A" w:rsidP="000E472F">
            <w:pPr>
              <w:pStyle w:val="NoteLevel1"/>
              <w:keepNext w:val="0"/>
              <w:numPr>
                <w:ilvl w:val="2"/>
                <w:numId w:val="49"/>
              </w:numPr>
              <w:ind w:left="742" w:hanging="426"/>
              <w:rPr>
                <w:rFonts w:ascii="Calibri" w:hAnsi="Calibri"/>
                <w:sz w:val="20"/>
                <w:szCs w:val="20"/>
              </w:rPr>
            </w:pPr>
            <w:r w:rsidRPr="008F1573">
              <w:rPr>
                <w:rFonts w:ascii="Calibri" w:hAnsi="Calibri"/>
                <w:sz w:val="20"/>
                <w:szCs w:val="20"/>
              </w:rPr>
              <w:t>D must have invaded, w/out lawful justification, the P’s private affairs or concerns</w:t>
            </w:r>
          </w:p>
          <w:p w14:paraId="1EDE24E7" w14:textId="77777777" w:rsidR="00305A3A" w:rsidRPr="008F1573" w:rsidRDefault="00305A3A" w:rsidP="000E472F">
            <w:pPr>
              <w:pStyle w:val="NoteLevel1"/>
              <w:keepNext w:val="0"/>
              <w:numPr>
                <w:ilvl w:val="2"/>
                <w:numId w:val="49"/>
              </w:numPr>
              <w:ind w:left="742" w:hanging="426"/>
              <w:rPr>
                <w:rFonts w:ascii="Calibri" w:hAnsi="Calibri"/>
                <w:sz w:val="20"/>
                <w:szCs w:val="20"/>
              </w:rPr>
            </w:pPr>
            <w:r w:rsidRPr="008F1573">
              <w:rPr>
                <w:rFonts w:ascii="Calibri" w:hAnsi="Calibri"/>
                <w:sz w:val="20"/>
                <w:szCs w:val="20"/>
              </w:rPr>
              <w:t>A reasonable person would regard the invasion as highly offensive causing distress, humiliation or anguish.</w:t>
            </w:r>
          </w:p>
          <w:p w14:paraId="5C60A166" w14:textId="77777777" w:rsidR="00305A3A" w:rsidRPr="008F1573" w:rsidRDefault="00305A3A" w:rsidP="000E472F">
            <w:pPr>
              <w:pStyle w:val="NoteLevel1"/>
              <w:keepNext w:val="0"/>
              <w:numPr>
                <w:ilvl w:val="2"/>
                <w:numId w:val="82"/>
              </w:numPr>
              <w:ind w:left="175" w:hanging="142"/>
              <w:rPr>
                <w:rFonts w:ascii="Calibri" w:hAnsi="Calibri"/>
                <w:sz w:val="20"/>
                <w:szCs w:val="20"/>
              </w:rPr>
            </w:pPr>
            <w:r w:rsidRPr="008F1573">
              <w:rPr>
                <w:rFonts w:ascii="Calibri" w:hAnsi="Calibri"/>
                <w:sz w:val="20"/>
                <w:szCs w:val="20"/>
              </w:rPr>
              <w:t>N.B. Awards must be a conventional amount as they do not require proof of harm; just intrusion itself</w:t>
            </w:r>
          </w:p>
          <w:p w14:paraId="68440D2B" w14:textId="4EF670A6" w:rsidR="00305A3A" w:rsidRPr="008F1573" w:rsidRDefault="00305A3A" w:rsidP="000E472F">
            <w:pPr>
              <w:pStyle w:val="NoteLevel1"/>
              <w:keepNext w:val="0"/>
              <w:numPr>
                <w:ilvl w:val="2"/>
                <w:numId w:val="82"/>
              </w:numPr>
              <w:ind w:left="175" w:hanging="142"/>
              <w:rPr>
                <w:rFonts w:ascii="Calibri" w:hAnsi="Calibri"/>
                <w:sz w:val="20"/>
                <w:szCs w:val="20"/>
              </w:rPr>
            </w:pPr>
            <w:r w:rsidRPr="008F1573">
              <w:rPr>
                <w:rFonts w:ascii="Calibri" w:hAnsi="Calibri"/>
                <w:sz w:val="20"/>
                <w:szCs w:val="20"/>
              </w:rPr>
              <w:t>N.B. Aggravated and punitive damages are available but should only be used in exceptional circumstances</w:t>
            </w:r>
          </w:p>
        </w:tc>
      </w:tr>
      <w:tr w:rsidR="007721B0" w:rsidRPr="008F1573" w14:paraId="0DF8C535" w14:textId="77777777" w:rsidTr="00305A3A">
        <w:tc>
          <w:tcPr>
            <w:tcW w:w="1101" w:type="dxa"/>
          </w:tcPr>
          <w:p w14:paraId="1F2133D2" w14:textId="3D28A4CC" w:rsidR="007721B0" w:rsidRPr="008F1573" w:rsidRDefault="007721B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7CDD1DC" w14:textId="492FFE92" w:rsidR="007721B0" w:rsidRPr="008F1573" w:rsidRDefault="00D17B6D"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 cause of action in intrusion upon seclusion (form of privacy) without proof of harm exists in Ontario with damages available up to $20,000</w:t>
            </w:r>
            <w:r w:rsidR="00456487" w:rsidRPr="008F1573">
              <w:rPr>
                <w:rFonts w:ascii="Calibri" w:hAnsi="Calibri"/>
                <w:color w:val="FF6600"/>
                <w:sz w:val="20"/>
                <w:szCs w:val="20"/>
              </w:rPr>
              <w:t>.</w:t>
            </w:r>
          </w:p>
        </w:tc>
      </w:tr>
    </w:tbl>
    <w:p w14:paraId="3CF93C67" w14:textId="77777777" w:rsidR="00CE7EBF" w:rsidRPr="008F1573" w:rsidRDefault="00CE7EBF" w:rsidP="0067309C">
      <w:pPr>
        <w:pStyle w:val="NoteLevel1"/>
        <w:keepNext w:val="0"/>
        <w:numPr>
          <w:ilvl w:val="0"/>
          <w:numId w:val="0"/>
        </w:numPr>
        <w:rPr>
          <w:rFonts w:ascii="Calibri" w:hAnsi="Calibri"/>
          <w:sz w:val="20"/>
          <w:szCs w:val="20"/>
        </w:rPr>
      </w:pPr>
    </w:p>
    <w:p w14:paraId="408F14F5" w14:textId="5E12C839" w:rsidR="00CE7EBF" w:rsidRPr="008F1573" w:rsidRDefault="006E48B1"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Watts &amp; Kleamt</w:t>
      </w:r>
      <w:r w:rsidR="00800934" w:rsidRPr="008F1573">
        <w:rPr>
          <w:rFonts w:ascii="Calibri" w:hAnsi="Calibri"/>
          <w:color w:val="0000FF"/>
          <w:sz w:val="20"/>
          <w:szCs w:val="20"/>
        </w:rPr>
        <w:t xml:space="preserve"> (2007 B</w:t>
      </w:r>
      <w:r w:rsidR="00EF76E2" w:rsidRPr="008F1573">
        <w:rPr>
          <w:rFonts w:ascii="Calibri" w:hAnsi="Calibri"/>
          <w:color w:val="0000FF"/>
          <w:sz w:val="20"/>
          <w:szCs w:val="20"/>
        </w:rPr>
        <w:t>C</w:t>
      </w:r>
      <w:r w:rsidR="00800934" w:rsidRPr="008F1573">
        <w:rPr>
          <w:rFonts w:ascii="Calibri" w:hAnsi="Calibri"/>
          <w:color w:val="0000FF"/>
          <w:sz w:val="20"/>
          <w:szCs w:val="20"/>
        </w:rPr>
        <w:t xml:space="preserve">SC) </w:t>
      </w:r>
      <w:r w:rsidR="00800934" w:rsidRPr="008F1573">
        <w:rPr>
          <w:rFonts w:ascii="Calibri" w:hAnsi="Calibri"/>
          <w:sz w:val="20"/>
          <w:szCs w:val="20"/>
        </w:rPr>
        <w:t xml:space="preserve">p. 31, para 84 </w:t>
      </w:r>
      <w:r w:rsidR="000B3B7F" w:rsidRPr="008F1573">
        <w:rPr>
          <w:rFonts w:ascii="Calibri" w:hAnsi="Calibri"/>
          <w:sz w:val="20"/>
          <w:szCs w:val="20"/>
        </w:rPr>
        <w:t>(sup)</w:t>
      </w:r>
    </w:p>
    <w:tbl>
      <w:tblPr>
        <w:tblStyle w:val="TableGrid"/>
        <w:tblW w:w="0" w:type="auto"/>
        <w:tblLook w:val="04A0" w:firstRow="1" w:lastRow="0" w:firstColumn="1" w:lastColumn="0" w:noHBand="0" w:noVBand="1"/>
      </w:tblPr>
      <w:tblGrid>
        <w:gridCol w:w="1101"/>
        <w:gridCol w:w="9915"/>
      </w:tblGrid>
      <w:tr w:rsidR="00EE74CF" w:rsidRPr="008F1573" w14:paraId="3F19EBFB" w14:textId="77777777" w:rsidTr="00034E91">
        <w:tc>
          <w:tcPr>
            <w:tcW w:w="1101" w:type="dxa"/>
          </w:tcPr>
          <w:p w14:paraId="176E0146" w14:textId="77777777" w:rsidR="00EE74CF" w:rsidRPr="008F1573" w:rsidRDefault="00EE74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D4BA406" w14:textId="18430C37" w:rsidR="00EE74CF" w:rsidRPr="008F1573" w:rsidRDefault="003F264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was listening to </w:t>
            </w:r>
            <w:r w:rsidR="00EE74CF" w:rsidRPr="008F1573">
              <w:rPr>
                <w:rFonts w:ascii="Calibri" w:hAnsi="Calibri"/>
                <w:sz w:val="20"/>
                <w:szCs w:val="20"/>
              </w:rPr>
              <w:t>phone conversations because she thought her neighbours were dealing drugs</w:t>
            </w:r>
          </w:p>
          <w:p w14:paraId="470618DC" w14:textId="25295CC1" w:rsidR="00EE74CF" w:rsidRPr="008F1573" w:rsidRDefault="0077456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overheard</w:t>
            </w:r>
            <w:r w:rsidR="00EE74CF" w:rsidRPr="008F1573">
              <w:rPr>
                <w:rFonts w:ascii="Calibri" w:hAnsi="Calibri"/>
                <w:sz w:val="20"/>
                <w:szCs w:val="20"/>
              </w:rPr>
              <w:t xml:space="preserve"> call from</w:t>
            </w:r>
            <w:r w:rsidRPr="008F1573">
              <w:rPr>
                <w:rFonts w:ascii="Calibri" w:hAnsi="Calibri"/>
                <w:sz w:val="20"/>
                <w:szCs w:val="20"/>
              </w:rPr>
              <w:t xml:space="preserve"> P’s </w:t>
            </w:r>
            <w:r w:rsidR="00EE74CF" w:rsidRPr="008F1573">
              <w:rPr>
                <w:rFonts w:ascii="Calibri" w:hAnsi="Calibri"/>
                <w:sz w:val="20"/>
                <w:szCs w:val="20"/>
              </w:rPr>
              <w:t xml:space="preserve">mother warning </w:t>
            </w:r>
            <w:r w:rsidRPr="008F1573">
              <w:rPr>
                <w:rFonts w:ascii="Calibri" w:hAnsi="Calibri"/>
                <w:sz w:val="20"/>
                <w:szCs w:val="20"/>
              </w:rPr>
              <w:t>P</w:t>
            </w:r>
            <w:r w:rsidR="00EE74CF" w:rsidRPr="008F1573">
              <w:rPr>
                <w:rFonts w:ascii="Calibri" w:hAnsi="Calibri"/>
                <w:sz w:val="20"/>
                <w:szCs w:val="20"/>
              </w:rPr>
              <w:t xml:space="preserve"> that she’s about to be investigated for welfare fraud</w:t>
            </w:r>
          </w:p>
          <w:p w14:paraId="13EBD9AC" w14:textId="7D099B39" w:rsidR="00EE74CF" w:rsidRPr="008F1573" w:rsidRDefault="008F60F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w:t>
            </w:r>
            <w:r w:rsidR="00EE74CF" w:rsidRPr="008F1573">
              <w:rPr>
                <w:rFonts w:ascii="Calibri" w:hAnsi="Calibri"/>
                <w:sz w:val="20"/>
                <w:szCs w:val="20"/>
              </w:rPr>
              <w:t>tells the ministry; mother loses her job</w:t>
            </w:r>
          </w:p>
          <w:p w14:paraId="72338FA0" w14:textId="0E028B30" w:rsidR="00EE74CF" w:rsidRPr="008F1573" w:rsidRDefault="008F60F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Mother sues the D</w:t>
            </w:r>
            <w:r w:rsidR="00EE74CF" w:rsidRPr="008F1573">
              <w:rPr>
                <w:rFonts w:ascii="Calibri" w:hAnsi="Calibri"/>
                <w:sz w:val="20"/>
                <w:szCs w:val="20"/>
              </w:rPr>
              <w:t xml:space="preserve"> for violation of privacy</w:t>
            </w:r>
          </w:p>
        </w:tc>
      </w:tr>
      <w:tr w:rsidR="00EE74CF" w:rsidRPr="008F1573" w14:paraId="123D447C" w14:textId="77777777" w:rsidTr="00034E91">
        <w:tc>
          <w:tcPr>
            <w:tcW w:w="1101" w:type="dxa"/>
          </w:tcPr>
          <w:p w14:paraId="607EC397" w14:textId="77777777" w:rsidR="00EE74CF" w:rsidRPr="008F1573" w:rsidRDefault="00EE74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A2255AA" w14:textId="24709008" w:rsidR="00EE74CF" w:rsidRPr="008F1573" w:rsidRDefault="00EE74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privacy claims exist if P cannot show ‘clean hands’?</w:t>
            </w:r>
          </w:p>
        </w:tc>
      </w:tr>
      <w:tr w:rsidR="00EE74CF" w:rsidRPr="008F1573" w14:paraId="320A9F77" w14:textId="77777777" w:rsidTr="00034E91">
        <w:tc>
          <w:tcPr>
            <w:tcW w:w="1101" w:type="dxa"/>
          </w:tcPr>
          <w:p w14:paraId="537907E9" w14:textId="77777777" w:rsidR="00EE74CF" w:rsidRPr="008F1573" w:rsidRDefault="00EE74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EA04941" w14:textId="13620CD0" w:rsidR="00EE74CF" w:rsidRPr="008F1573" w:rsidRDefault="00E17DA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Requires reconciliation b/w concerns for privacy and public policy (i.e. dishonest employees)</w:t>
            </w:r>
          </w:p>
          <w:p w14:paraId="50E6FE5B" w14:textId="48B8C632" w:rsidR="00EE74CF" w:rsidRPr="008F1573" w:rsidRDefault="00EE74CF" w:rsidP="0067309C">
            <w:pPr>
              <w:pStyle w:val="NoteLevel2"/>
              <w:keepNext w:val="0"/>
              <w:numPr>
                <w:ilvl w:val="0"/>
                <w:numId w:val="0"/>
              </w:numPr>
              <w:rPr>
                <w:rFonts w:ascii="Calibri" w:hAnsi="Calibri"/>
                <w:sz w:val="20"/>
                <w:szCs w:val="20"/>
              </w:rPr>
            </w:pPr>
            <w:r w:rsidRPr="008F1573">
              <w:rPr>
                <w:rFonts w:ascii="Calibri" w:hAnsi="Calibri"/>
                <w:sz w:val="20"/>
                <w:szCs w:val="20"/>
              </w:rPr>
              <w:t>Judgement</w:t>
            </w:r>
          </w:p>
          <w:p w14:paraId="73983D89" w14:textId="317C5513" w:rsidR="00EE74CF" w:rsidRPr="008F1573" w:rsidRDefault="00EE74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Can’t receive damage</w:t>
            </w:r>
            <w:r w:rsidR="009C46A2" w:rsidRPr="008F1573">
              <w:rPr>
                <w:rFonts w:ascii="Calibri" w:hAnsi="Calibri"/>
                <w:sz w:val="20"/>
                <w:szCs w:val="20"/>
              </w:rPr>
              <w:t>s</w:t>
            </w:r>
            <w:r w:rsidRPr="008F1573">
              <w:rPr>
                <w:rFonts w:ascii="Calibri" w:hAnsi="Calibri"/>
                <w:sz w:val="20"/>
                <w:szCs w:val="20"/>
              </w:rPr>
              <w:t xml:space="preserve"> for </w:t>
            </w:r>
            <w:r w:rsidR="009C46A2" w:rsidRPr="008F1573">
              <w:rPr>
                <w:rFonts w:ascii="Calibri" w:hAnsi="Calibri"/>
                <w:sz w:val="20"/>
                <w:szCs w:val="20"/>
              </w:rPr>
              <w:t xml:space="preserve">financial </w:t>
            </w:r>
            <w:r w:rsidRPr="008F1573">
              <w:rPr>
                <w:rFonts w:ascii="Calibri" w:hAnsi="Calibri"/>
                <w:sz w:val="20"/>
                <w:szCs w:val="20"/>
              </w:rPr>
              <w:t xml:space="preserve">loss of </w:t>
            </w:r>
            <w:r w:rsidR="009C46A2" w:rsidRPr="008F1573">
              <w:rPr>
                <w:rFonts w:ascii="Calibri" w:hAnsi="Calibri"/>
                <w:sz w:val="20"/>
                <w:szCs w:val="20"/>
              </w:rPr>
              <w:t xml:space="preserve">her </w:t>
            </w:r>
            <w:r w:rsidRPr="008F1573">
              <w:rPr>
                <w:rFonts w:ascii="Calibri" w:hAnsi="Calibri"/>
                <w:sz w:val="20"/>
                <w:szCs w:val="20"/>
              </w:rPr>
              <w:t xml:space="preserve">job </w:t>
            </w:r>
            <w:r w:rsidR="009C46A2" w:rsidRPr="008F1573">
              <w:rPr>
                <w:rFonts w:ascii="Calibri" w:hAnsi="Calibri"/>
                <w:sz w:val="20"/>
                <w:szCs w:val="20"/>
              </w:rPr>
              <w:t xml:space="preserve">(i.e. lost wages) </w:t>
            </w:r>
            <w:r w:rsidRPr="008F1573">
              <w:rPr>
                <w:rFonts w:ascii="Calibri" w:hAnsi="Calibri"/>
                <w:sz w:val="20"/>
                <w:szCs w:val="20"/>
              </w:rPr>
              <w:t>as she was justly fired</w:t>
            </w:r>
          </w:p>
          <w:p w14:paraId="62D59059" w14:textId="77777777" w:rsidR="00EE74CF" w:rsidRPr="008F1573" w:rsidRDefault="00EE74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nevertheless, her privacy was violated in a severe way</w:t>
            </w:r>
          </w:p>
          <w:p w14:paraId="65315EB1" w14:textId="5B44AC9C" w:rsidR="00EE74CF" w:rsidRPr="008F1573" w:rsidRDefault="009C46A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Awarded $30K</w:t>
            </w:r>
            <w:r w:rsidR="00EE74CF" w:rsidRPr="008F1573">
              <w:rPr>
                <w:rFonts w:ascii="Calibri" w:hAnsi="Calibri"/>
                <w:sz w:val="20"/>
                <w:szCs w:val="20"/>
              </w:rPr>
              <w:t xml:space="preserve"> for emotional distress and upset (due to job loss)</w:t>
            </w:r>
          </w:p>
        </w:tc>
      </w:tr>
      <w:tr w:rsidR="00EE74CF" w:rsidRPr="008F1573" w14:paraId="239BDED7" w14:textId="77777777" w:rsidTr="00034E91">
        <w:tc>
          <w:tcPr>
            <w:tcW w:w="1101" w:type="dxa"/>
          </w:tcPr>
          <w:p w14:paraId="5C947909" w14:textId="77777777" w:rsidR="00EE74CF" w:rsidRPr="008F1573" w:rsidRDefault="00EE74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6F4422F" w14:textId="5B1BFCBD" w:rsidR="00EE74CF" w:rsidRPr="008F1573" w:rsidRDefault="00EE74CF"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An action in privacy is available even if the outcome was due to the wrongful conduct of the P.  However, damages </w:t>
            </w:r>
            <w:r w:rsidR="00FB022A" w:rsidRPr="008F1573">
              <w:rPr>
                <w:rFonts w:ascii="Calibri" w:hAnsi="Calibri"/>
                <w:color w:val="FF6600"/>
                <w:sz w:val="20"/>
                <w:szCs w:val="20"/>
              </w:rPr>
              <w:t>may not be available for the outcome where the outcome was just.</w:t>
            </w:r>
          </w:p>
        </w:tc>
      </w:tr>
    </w:tbl>
    <w:p w14:paraId="4A96D435" w14:textId="3BE0CD47" w:rsidR="00451312" w:rsidRPr="008F1573" w:rsidRDefault="0093001F" w:rsidP="0067309C">
      <w:pPr>
        <w:pStyle w:val="NoteLevel1"/>
        <w:keepNext w:val="0"/>
        <w:numPr>
          <w:ilvl w:val="0"/>
          <w:numId w:val="0"/>
        </w:numPr>
        <w:ind w:left="360"/>
        <w:jc w:val="right"/>
        <w:rPr>
          <w:rFonts w:ascii="Calibri" w:hAnsi="Calibri"/>
          <w:sz w:val="20"/>
          <w:szCs w:val="20"/>
        </w:rPr>
      </w:pPr>
      <w:r w:rsidRPr="008F1573">
        <w:rPr>
          <w:rFonts w:ascii="Calibri" w:hAnsi="Calibri"/>
          <w:sz w:val="20"/>
          <w:szCs w:val="20"/>
        </w:rPr>
        <w:t>10/16</w:t>
      </w:r>
      <w:r w:rsidR="00451312" w:rsidRPr="008F1573">
        <w:rPr>
          <w:rFonts w:ascii="Calibri" w:hAnsi="Calibri"/>
          <w:sz w:val="20"/>
          <w:szCs w:val="20"/>
        </w:rPr>
        <w:t>/2012</w:t>
      </w:r>
    </w:p>
    <w:p w14:paraId="1757DA43" w14:textId="26183C19" w:rsidR="00451312" w:rsidRPr="008F1573" w:rsidRDefault="00451312" w:rsidP="0067309C">
      <w:pPr>
        <w:pStyle w:val="NoteLevel1"/>
        <w:keepNext w:val="0"/>
        <w:numPr>
          <w:ilvl w:val="0"/>
          <w:numId w:val="0"/>
        </w:numPr>
        <w:rPr>
          <w:rFonts w:ascii="Calibri" w:hAnsi="Calibri"/>
          <w:sz w:val="20"/>
          <w:szCs w:val="20"/>
        </w:rPr>
      </w:pPr>
      <w:r w:rsidRPr="008F1573">
        <w:rPr>
          <w:rFonts w:ascii="Calibri" w:hAnsi="Calibri"/>
          <w:sz w:val="20"/>
          <w:szCs w:val="20"/>
        </w:rPr>
        <w:t>(e) Breach of Confidence</w:t>
      </w:r>
    </w:p>
    <w:p w14:paraId="7D713C6A" w14:textId="1FFAF744" w:rsidR="00C21D95" w:rsidRPr="008F1573" w:rsidRDefault="009E2A18" w:rsidP="000E472F">
      <w:pPr>
        <w:pStyle w:val="NoteLevel1"/>
        <w:keepNext w:val="0"/>
        <w:numPr>
          <w:ilvl w:val="0"/>
          <w:numId w:val="52"/>
        </w:numPr>
        <w:rPr>
          <w:rFonts w:ascii="Calibri" w:hAnsi="Calibri"/>
          <w:sz w:val="20"/>
          <w:szCs w:val="20"/>
        </w:rPr>
      </w:pPr>
      <w:r w:rsidRPr="008F1573">
        <w:rPr>
          <w:rFonts w:ascii="Calibri" w:hAnsi="Calibri"/>
          <w:sz w:val="20"/>
          <w:szCs w:val="20"/>
        </w:rPr>
        <w:t>Equitable doctrine; when someone misuses information told to them in confidence</w:t>
      </w:r>
    </w:p>
    <w:p w14:paraId="5573EB33" w14:textId="4073FDEF" w:rsidR="002656D4" w:rsidRPr="008F1573" w:rsidRDefault="002656D4" w:rsidP="000E472F">
      <w:pPr>
        <w:pStyle w:val="NoteLevel1"/>
        <w:keepNext w:val="0"/>
        <w:numPr>
          <w:ilvl w:val="1"/>
          <w:numId w:val="52"/>
        </w:numPr>
        <w:rPr>
          <w:rFonts w:ascii="Calibri" w:hAnsi="Calibri"/>
          <w:sz w:val="20"/>
          <w:szCs w:val="20"/>
        </w:rPr>
      </w:pPr>
      <w:r w:rsidRPr="008F1573">
        <w:rPr>
          <w:rFonts w:ascii="Calibri" w:hAnsi="Calibri"/>
          <w:sz w:val="20"/>
          <w:szCs w:val="20"/>
        </w:rPr>
        <w:t>Subjective standard of embarrassment</w:t>
      </w:r>
      <w:r w:rsidR="007A3F9A" w:rsidRPr="008F1573">
        <w:rPr>
          <w:rFonts w:ascii="Calibri" w:hAnsi="Calibri"/>
          <w:sz w:val="20"/>
          <w:szCs w:val="20"/>
        </w:rPr>
        <w:t>; relative to public interest in disclosure</w:t>
      </w:r>
    </w:p>
    <w:p w14:paraId="2DC0A8ED" w14:textId="1B81169F" w:rsidR="001C5928" w:rsidRPr="008F1573" w:rsidRDefault="001C5928" w:rsidP="000E472F">
      <w:pPr>
        <w:pStyle w:val="NoteLevel1"/>
        <w:keepNext w:val="0"/>
        <w:numPr>
          <w:ilvl w:val="0"/>
          <w:numId w:val="52"/>
        </w:numPr>
        <w:rPr>
          <w:rFonts w:ascii="Calibri" w:hAnsi="Calibri"/>
          <w:sz w:val="20"/>
          <w:szCs w:val="20"/>
        </w:rPr>
      </w:pPr>
      <w:r w:rsidRPr="008F1573">
        <w:rPr>
          <w:rFonts w:ascii="Calibri" w:hAnsi="Calibri"/>
          <w:sz w:val="20"/>
          <w:szCs w:val="20"/>
        </w:rPr>
        <w:t>Use</w:t>
      </w:r>
      <w:r w:rsidR="002504C4" w:rsidRPr="008F1573">
        <w:rPr>
          <w:rFonts w:ascii="Calibri" w:hAnsi="Calibri"/>
          <w:sz w:val="20"/>
          <w:szCs w:val="20"/>
        </w:rPr>
        <w:t>d</w:t>
      </w:r>
      <w:r w:rsidRPr="008F1573">
        <w:rPr>
          <w:rFonts w:ascii="Calibri" w:hAnsi="Calibri"/>
          <w:sz w:val="20"/>
          <w:szCs w:val="20"/>
        </w:rPr>
        <w:t xml:space="preserve"> increasingly to protect sensitive business and personal info</w:t>
      </w:r>
      <w:r w:rsidR="00C21D95" w:rsidRPr="008F1573">
        <w:rPr>
          <w:rFonts w:ascii="Calibri" w:hAnsi="Calibri"/>
          <w:sz w:val="20"/>
          <w:szCs w:val="20"/>
        </w:rPr>
        <w:t xml:space="preserve"> – trade secrets, customer lists, etc.</w:t>
      </w:r>
    </w:p>
    <w:p w14:paraId="6C0D209D" w14:textId="683E7117" w:rsidR="00451312" w:rsidRPr="008F1573" w:rsidRDefault="00451312" w:rsidP="000E472F">
      <w:pPr>
        <w:pStyle w:val="NoteLevel1"/>
        <w:keepNext w:val="0"/>
        <w:numPr>
          <w:ilvl w:val="0"/>
          <w:numId w:val="52"/>
        </w:numPr>
        <w:rPr>
          <w:rFonts w:ascii="Calibri" w:hAnsi="Calibri"/>
          <w:sz w:val="20"/>
          <w:szCs w:val="20"/>
        </w:rPr>
      </w:pPr>
      <w:r w:rsidRPr="008F1573">
        <w:rPr>
          <w:rFonts w:ascii="Calibri" w:hAnsi="Calibri"/>
          <w:sz w:val="20"/>
          <w:szCs w:val="20"/>
        </w:rPr>
        <w:t>Must establish:</w:t>
      </w:r>
    </w:p>
    <w:p w14:paraId="34E24A05" w14:textId="1DBE5933" w:rsidR="00451312" w:rsidRPr="008F1573" w:rsidRDefault="00451312" w:rsidP="000E472F">
      <w:pPr>
        <w:pStyle w:val="NoteLevel1"/>
        <w:keepNext w:val="0"/>
        <w:numPr>
          <w:ilvl w:val="1"/>
          <w:numId w:val="52"/>
        </w:numPr>
        <w:rPr>
          <w:rFonts w:ascii="Calibri" w:hAnsi="Calibri"/>
          <w:sz w:val="20"/>
          <w:szCs w:val="20"/>
        </w:rPr>
      </w:pPr>
      <w:r w:rsidRPr="008F1573">
        <w:rPr>
          <w:rFonts w:ascii="Calibri" w:hAnsi="Calibri"/>
          <w:sz w:val="20"/>
          <w:szCs w:val="20"/>
        </w:rPr>
        <w:t>The information was confidential in nature</w:t>
      </w:r>
    </w:p>
    <w:p w14:paraId="3E855FF0" w14:textId="4862DEC4" w:rsidR="00451312" w:rsidRPr="008F1573" w:rsidRDefault="00704180" w:rsidP="000E472F">
      <w:pPr>
        <w:pStyle w:val="NoteLevel1"/>
        <w:keepNext w:val="0"/>
        <w:numPr>
          <w:ilvl w:val="1"/>
          <w:numId w:val="52"/>
        </w:numPr>
        <w:rPr>
          <w:rFonts w:ascii="Calibri" w:hAnsi="Calibri"/>
          <w:sz w:val="20"/>
          <w:szCs w:val="20"/>
        </w:rPr>
      </w:pPr>
      <w:r w:rsidRPr="008F1573">
        <w:rPr>
          <w:rFonts w:ascii="Calibri" w:hAnsi="Calibri"/>
          <w:sz w:val="20"/>
          <w:szCs w:val="20"/>
        </w:rPr>
        <w:t>It was disclosed in circumstances creating an obligation of confidentiality</w:t>
      </w:r>
    </w:p>
    <w:p w14:paraId="5AED6718" w14:textId="3095FF24" w:rsidR="002504C4" w:rsidRPr="008F1573" w:rsidRDefault="00704180" w:rsidP="000E472F">
      <w:pPr>
        <w:pStyle w:val="NoteLevel1"/>
        <w:keepNext w:val="0"/>
        <w:numPr>
          <w:ilvl w:val="1"/>
          <w:numId w:val="52"/>
        </w:numPr>
        <w:rPr>
          <w:rFonts w:ascii="Calibri" w:hAnsi="Calibri"/>
          <w:sz w:val="20"/>
          <w:szCs w:val="20"/>
        </w:rPr>
      </w:pPr>
      <w:r w:rsidRPr="008F1573">
        <w:rPr>
          <w:rFonts w:ascii="Calibri" w:hAnsi="Calibri"/>
          <w:sz w:val="20"/>
          <w:szCs w:val="20"/>
        </w:rPr>
        <w:t>Its unauthorized use was detrimental to the confider</w:t>
      </w:r>
    </w:p>
    <w:p w14:paraId="5069B5EC" w14:textId="77777777" w:rsidR="00611C65" w:rsidRPr="008F1573" w:rsidRDefault="00611C65" w:rsidP="0067309C">
      <w:pPr>
        <w:pStyle w:val="NoteLevel1"/>
        <w:keepNext w:val="0"/>
        <w:numPr>
          <w:ilvl w:val="0"/>
          <w:numId w:val="0"/>
        </w:numPr>
        <w:rPr>
          <w:rFonts w:ascii="Calibri" w:hAnsi="Calibri"/>
          <w:sz w:val="20"/>
          <w:szCs w:val="20"/>
        </w:rPr>
      </w:pPr>
    </w:p>
    <w:p w14:paraId="02750A1C" w14:textId="3D062DA3" w:rsidR="00611C65" w:rsidRPr="008F1573" w:rsidRDefault="00611C65"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4. INTENTIONAL INTERFERENCE WITH CHATTELS</w:t>
      </w:r>
    </w:p>
    <w:p w14:paraId="15AEE57C" w14:textId="01EDD7CD" w:rsidR="0014500A" w:rsidRPr="008F1573" w:rsidRDefault="0014500A" w:rsidP="0067309C">
      <w:pPr>
        <w:pStyle w:val="NoteLevel1"/>
        <w:keepNext w:val="0"/>
        <w:numPr>
          <w:ilvl w:val="0"/>
          <w:numId w:val="0"/>
        </w:numPr>
        <w:rPr>
          <w:rFonts w:ascii="Calibri" w:hAnsi="Calibri"/>
          <w:sz w:val="20"/>
          <w:szCs w:val="20"/>
        </w:rPr>
      </w:pPr>
    </w:p>
    <w:p w14:paraId="6471DAE5" w14:textId="3625091A" w:rsidR="00AC77E1" w:rsidRPr="008F1573" w:rsidRDefault="00764554" w:rsidP="0067309C">
      <w:pPr>
        <w:pStyle w:val="NoteLevel1"/>
        <w:keepNext w:val="0"/>
        <w:numPr>
          <w:ilvl w:val="0"/>
          <w:numId w:val="0"/>
        </w:numPr>
        <w:rPr>
          <w:rFonts w:ascii="Calibri" w:hAnsi="Calibri"/>
          <w:b/>
          <w:sz w:val="20"/>
          <w:szCs w:val="20"/>
        </w:rPr>
      </w:pPr>
      <w:r w:rsidRPr="008F1573">
        <w:rPr>
          <w:rFonts w:ascii="Calibri" w:hAnsi="Calibri"/>
          <w:b/>
          <w:sz w:val="20"/>
          <w:szCs w:val="20"/>
        </w:rPr>
        <w:t xml:space="preserve">4.1 </w:t>
      </w:r>
      <w:r w:rsidR="00AC77E1" w:rsidRPr="008F1573">
        <w:rPr>
          <w:rFonts w:ascii="Calibri" w:hAnsi="Calibri"/>
          <w:b/>
          <w:sz w:val="20"/>
          <w:szCs w:val="20"/>
        </w:rPr>
        <w:t>Development of the Actions</w:t>
      </w:r>
    </w:p>
    <w:p w14:paraId="30891882" w14:textId="77777777" w:rsidR="0059616C" w:rsidRPr="008F1573" w:rsidRDefault="0059616C" w:rsidP="000E472F">
      <w:pPr>
        <w:pStyle w:val="NoteLevel1"/>
        <w:keepNext w:val="0"/>
        <w:numPr>
          <w:ilvl w:val="0"/>
          <w:numId w:val="60"/>
        </w:numPr>
        <w:ind w:left="709"/>
        <w:rPr>
          <w:rFonts w:ascii="Calibri" w:hAnsi="Calibri"/>
          <w:sz w:val="20"/>
          <w:szCs w:val="20"/>
        </w:rPr>
      </w:pPr>
      <w:r w:rsidRPr="008F1573">
        <w:rPr>
          <w:rFonts w:ascii="Calibri" w:hAnsi="Calibri"/>
          <w:sz w:val="20"/>
          <w:szCs w:val="20"/>
        </w:rPr>
        <w:t>Property:</w:t>
      </w:r>
    </w:p>
    <w:p w14:paraId="4AD0B417" w14:textId="0D5F1DAE" w:rsidR="00D17019" w:rsidRPr="008F1573" w:rsidRDefault="002F3A08" w:rsidP="000E472F">
      <w:pPr>
        <w:pStyle w:val="NoteLevel1"/>
        <w:keepNext w:val="0"/>
        <w:numPr>
          <w:ilvl w:val="1"/>
          <w:numId w:val="59"/>
        </w:numPr>
        <w:rPr>
          <w:rFonts w:ascii="Calibri" w:hAnsi="Calibri"/>
          <w:sz w:val="20"/>
          <w:szCs w:val="20"/>
        </w:rPr>
      </w:pPr>
      <w:r w:rsidRPr="008F1573">
        <w:rPr>
          <w:rFonts w:ascii="Calibri" w:hAnsi="Calibri"/>
          <w:sz w:val="20"/>
          <w:szCs w:val="20"/>
        </w:rPr>
        <w:t xml:space="preserve">Definition of </w:t>
      </w:r>
      <w:r w:rsidR="0056265E" w:rsidRPr="008F1573">
        <w:rPr>
          <w:rFonts w:ascii="Calibri" w:hAnsi="Calibri"/>
          <w:sz w:val="20"/>
          <w:szCs w:val="20"/>
        </w:rPr>
        <w:t>Chattel:</w:t>
      </w:r>
      <w:r w:rsidR="00500C0E" w:rsidRPr="008F1573">
        <w:rPr>
          <w:rFonts w:ascii="Calibri" w:hAnsi="Calibri"/>
          <w:sz w:val="20"/>
          <w:szCs w:val="20"/>
        </w:rPr>
        <w:t xml:space="preserve"> </w:t>
      </w:r>
      <w:r w:rsidR="0056265E" w:rsidRPr="008F1573">
        <w:rPr>
          <w:rFonts w:ascii="Calibri" w:hAnsi="Calibri"/>
          <w:sz w:val="20"/>
          <w:szCs w:val="20"/>
        </w:rPr>
        <w:t>Movable and tangible</w:t>
      </w:r>
      <w:r w:rsidR="00500C0E" w:rsidRPr="008F1573">
        <w:rPr>
          <w:rFonts w:ascii="Calibri" w:hAnsi="Calibri"/>
          <w:sz w:val="20"/>
          <w:szCs w:val="20"/>
        </w:rPr>
        <w:t xml:space="preserve"> </w:t>
      </w:r>
      <w:r w:rsidR="00D17019" w:rsidRPr="008F1573">
        <w:rPr>
          <w:rFonts w:ascii="Calibri" w:hAnsi="Calibri"/>
          <w:sz w:val="20"/>
          <w:szCs w:val="20"/>
        </w:rPr>
        <w:t>forms of property</w:t>
      </w:r>
      <w:r w:rsidR="007B02EB" w:rsidRPr="008F1573">
        <w:rPr>
          <w:rFonts w:ascii="Calibri" w:hAnsi="Calibri"/>
          <w:sz w:val="20"/>
          <w:szCs w:val="20"/>
        </w:rPr>
        <w:t>; irrespective of size</w:t>
      </w:r>
    </w:p>
    <w:p w14:paraId="3FE162AF" w14:textId="6E05FE90" w:rsidR="00D61D16" w:rsidRPr="008F1573" w:rsidRDefault="00B4268F" w:rsidP="000E472F">
      <w:pPr>
        <w:pStyle w:val="NoteLevel1"/>
        <w:keepNext w:val="0"/>
        <w:numPr>
          <w:ilvl w:val="1"/>
          <w:numId w:val="59"/>
        </w:numPr>
        <w:rPr>
          <w:rFonts w:ascii="Calibri" w:hAnsi="Calibri"/>
          <w:sz w:val="20"/>
          <w:szCs w:val="20"/>
        </w:rPr>
      </w:pPr>
      <w:r w:rsidRPr="008F1573">
        <w:rPr>
          <w:rFonts w:ascii="Calibri" w:hAnsi="Calibri"/>
          <w:sz w:val="20"/>
          <w:szCs w:val="20"/>
        </w:rPr>
        <w:t>T</w:t>
      </w:r>
      <w:r w:rsidR="00D61D16" w:rsidRPr="008F1573">
        <w:rPr>
          <w:rFonts w:ascii="Calibri" w:hAnsi="Calibri"/>
          <w:sz w:val="20"/>
          <w:szCs w:val="20"/>
        </w:rPr>
        <w:t xml:space="preserve">ransferred through the intention of the </w:t>
      </w:r>
      <w:r w:rsidR="007E6794" w:rsidRPr="008F1573">
        <w:rPr>
          <w:rFonts w:ascii="Calibri" w:hAnsi="Calibri"/>
          <w:sz w:val="20"/>
          <w:szCs w:val="20"/>
        </w:rPr>
        <w:t>transfero</w:t>
      </w:r>
      <w:r w:rsidR="00D61D16" w:rsidRPr="008F1573">
        <w:rPr>
          <w:rFonts w:ascii="Calibri" w:hAnsi="Calibri"/>
          <w:sz w:val="20"/>
          <w:szCs w:val="20"/>
        </w:rPr>
        <w:t>r and transferee</w:t>
      </w:r>
    </w:p>
    <w:p w14:paraId="7869E927" w14:textId="4EE5E60E" w:rsidR="0059616C" w:rsidRPr="008F1573" w:rsidRDefault="0059616C" w:rsidP="000E472F">
      <w:pPr>
        <w:pStyle w:val="NoteLevel1"/>
        <w:keepNext w:val="0"/>
        <w:numPr>
          <w:ilvl w:val="0"/>
          <w:numId w:val="60"/>
        </w:numPr>
        <w:ind w:left="709"/>
        <w:rPr>
          <w:rFonts w:ascii="Calibri" w:hAnsi="Calibri"/>
          <w:sz w:val="20"/>
          <w:szCs w:val="20"/>
        </w:rPr>
      </w:pPr>
      <w:r w:rsidRPr="008F1573">
        <w:rPr>
          <w:rFonts w:ascii="Calibri" w:hAnsi="Calibri"/>
          <w:sz w:val="20"/>
          <w:szCs w:val="20"/>
        </w:rPr>
        <w:t>Contract:</w:t>
      </w:r>
    </w:p>
    <w:p w14:paraId="62795D29" w14:textId="64F7E494" w:rsidR="00516437" w:rsidRPr="008F1573" w:rsidRDefault="00516437" w:rsidP="000E472F">
      <w:pPr>
        <w:pStyle w:val="NoteLevel1"/>
        <w:keepNext w:val="0"/>
        <w:numPr>
          <w:ilvl w:val="1"/>
          <w:numId w:val="59"/>
        </w:numPr>
        <w:rPr>
          <w:rFonts w:ascii="Calibri" w:hAnsi="Calibri"/>
          <w:sz w:val="20"/>
          <w:szCs w:val="20"/>
        </w:rPr>
      </w:pPr>
      <w:r w:rsidRPr="008F1573">
        <w:rPr>
          <w:rFonts w:ascii="Calibri" w:hAnsi="Calibri"/>
          <w:sz w:val="20"/>
          <w:szCs w:val="20"/>
        </w:rPr>
        <w:t>Used to transfer; determines time, validity and enforceability</w:t>
      </w:r>
    </w:p>
    <w:p w14:paraId="3055780D" w14:textId="3A0037AB" w:rsidR="00A211E2" w:rsidRPr="008F1573" w:rsidRDefault="009C6DEE" w:rsidP="000E472F">
      <w:pPr>
        <w:pStyle w:val="NoteLevel1"/>
        <w:keepNext w:val="0"/>
        <w:numPr>
          <w:ilvl w:val="0"/>
          <w:numId w:val="60"/>
        </w:numPr>
        <w:ind w:left="709"/>
        <w:rPr>
          <w:rFonts w:ascii="Calibri" w:hAnsi="Calibri"/>
          <w:sz w:val="20"/>
          <w:szCs w:val="20"/>
        </w:rPr>
      </w:pPr>
      <w:r w:rsidRPr="008F1573">
        <w:rPr>
          <w:rFonts w:ascii="Calibri" w:hAnsi="Calibri"/>
          <w:sz w:val="20"/>
          <w:szCs w:val="20"/>
        </w:rPr>
        <w:t>Tor</w:t>
      </w:r>
      <w:r w:rsidR="00A211E2" w:rsidRPr="008F1573">
        <w:rPr>
          <w:rFonts w:ascii="Calibri" w:hAnsi="Calibri"/>
          <w:sz w:val="20"/>
          <w:szCs w:val="20"/>
        </w:rPr>
        <w:t>t:</w:t>
      </w:r>
    </w:p>
    <w:p w14:paraId="1508F72E" w14:textId="2D008D08" w:rsidR="00516437" w:rsidRPr="008F1573" w:rsidRDefault="00516437" w:rsidP="000E472F">
      <w:pPr>
        <w:pStyle w:val="NoteLevel1"/>
        <w:keepNext w:val="0"/>
        <w:numPr>
          <w:ilvl w:val="1"/>
          <w:numId w:val="59"/>
        </w:numPr>
        <w:rPr>
          <w:rFonts w:ascii="Calibri" w:hAnsi="Calibri"/>
          <w:sz w:val="20"/>
          <w:szCs w:val="20"/>
        </w:rPr>
      </w:pPr>
      <w:r w:rsidRPr="008F1573">
        <w:rPr>
          <w:rFonts w:ascii="Calibri" w:hAnsi="Calibri"/>
          <w:sz w:val="20"/>
          <w:szCs w:val="20"/>
        </w:rPr>
        <w:t>Concern with possession; easier to determine/evaluate than ownership</w:t>
      </w:r>
    </w:p>
    <w:p w14:paraId="1347F321" w14:textId="54BEACA8" w:rsidR="00520BCE" w:rsidRPr="008F1573" w:rsidRDefault="00520BCE" w:rsidP="000E472F">
      <w:pPr>
        <w:pStyle w:val="NoteLevel1"/>
        <w:keepNext w:val="0"/>
        <w:numPr>
          <w:ilvl w:val="0"/>
          <w:numId w:val="59"/>
        </w:numPr>
        <w:rPr>
          <w:rFonts w:ascii="Calibri" w:hAnsi="Calibri"/>
          <w:sz w:val="20"/>
          <w:szCs w:val="20"/>
        </w:rPr>
      </w:pPr>
      <w:r w:rsidRPr="008F1573">
        <w:rPr>
          <w:rFonts w:ascii="Calibri" w:hAnsi="Calibri"/>
          <w:sz w:val="20"/>
          <w:szCs w:val="20"/>
        </w:rPr>
        <w:t xml:space="preserve">All three torts protect the </w:t>
      </w:r>
      <w:r w:rsidRPr="008F1573">
        <w:rPr>
          <w:rFonts w:ascii="Calibri" w:hAnsi="Calibri"/>
          <w:sz w:val="20"/>
          <w:szCs w:val="20"/>
          <w:u w:val="single"/>
        </w:rPr>
        <w:t xml:space="preserve">right of the </w:t>
      </w:r>
      <w:r w:rsidR="001873A2" w:rsidRPr="008F1573">
        <w:rPr>
          <w:rFonts w:ascii="Calibri" w:hAnsi="Calibri"/>
          <w:sz w:val="20"/>
          <w:szCs w:val="20"/>
          <w:u w:val="single"/>
        </w:rPr>
        <w:t xml:space="preserve">immediate </w:t>
      </w:r>
      <w:r w:rsidRPr="008F1573">
        <w:rPr>
          <w:rFonts w:ascii="Calibri" w:hAnsi="Calibri"/>
          <w:sz w:val="20"/>
          <w:szCs w:val="20"/>
          <w:u w:val="single"/>
        </w:rPr>
        <w:t>possessor</w:t>
      </w:r>
      <w:r w:rsidRPr="008F1573">
        <w:rPr>
          <w:rFonts w:ascii="Calibri" w:hAnsi="Calibri"/>
          <w:sz w:val="20"/>
          <w:szCs w:val="20"/>
        </w:rPr>
        <w:t xml:space="preserve"> against interference with that possession</w:t>
      </w:r>
    </w:p>
    <w:p w14:paraId="0E5BE7BD" w14:textId="77777777" w:rsidR="00C936A2" w:rsidRPr="008F1573" w:rsidRDefault="00C936A2" w:rsidP="000E472F">
      <w:pPr>
        <w:pStyle w:val="NoteLevel1"/>
        <w:keepNext w:val="0"/>
        <w:numPr>
          <w:ilvl w:val="1"/>
          <w:numId w:val="59"/>
        </w:numPr>
        <w:rPr>
          <w:rFonts w:ascii="Calibri" w:hAnsi="Calibri"/>
          <w:sz w:val="20"/>
          <w:szCs w:val="20"/>
        </w:rPr>
      </w:pPr>
      <w:r w:rsidRPr="008F1573">
        <w:rPr>
          <w:rFonts w:ascii="Calibri" w:hAnsi="Calibri"/>
          <w:sz w:val="20"/>
          <w:szCs w:val="20"/>
        </w:rPr>
        <w:t>Mistake or claim of right does not serve as a defence</w:t>
      </w:r>
    </w:p>
    <w:p w14:paraId="1CD3169A" w14:textId="07ABA282" w:rsidR="003B2E91" w:rsidRPr="008F1573" w:rsidRDefault="006E2EDC" w:rsidP="000E472F">
      <w:pPr>
        <w:pStyle w:val="NoteLevel1"/>
        <w:keepNext w:val="0"/>
        <w:numPr>
          <w:ilvl w:val="0"/>
          <w:numId w:val="59"/>
        </w:numPr>
        <w:rPr>
          <w:rFonts w:ascii="Calibri" w:hAnsi="Calibri"/>
          <w:sz w:val="20"/>
          <w:szCs w:val="20"/>
        </w:rPr>
      </w:pPr>
      <w:r w:rsidRPr="008F1573">
        <w:rPr>
          <w:rFonts w:ascii="Calibri" w:hAnsi="Calibri"/>
          <w:sz w:val="20"/>
          <w:szCs w:val="20"/>
        </w:rPr>
        <w:t xml:space="preserve">All three also </w:t>
      </w:r>
      <w:r w:rsidRPr="008F1573">
        <w:rPr>
          <w:rFonts w:ascii="Calibri" w:hAnsi="Calibri"/>
          <w:sz w:val="20"/>
          <w:szCs w:val="20"/>
          <w:u w:val="single"/>
        </w:rPr>
        <w:t>require intent</w:t>
      </w:r>
      <w:r w:rsidR="003B2E91" w:rsidRPr="008F1573">
        <w:rPr>
          <w:rFonts w:ascii="Calibri" w:hAnsi="Calibri"/>
          <w:sz w:val="20"/>
          <w:szCs w:val="20"/>
          <w:u w:val="single"/>
        </w:rPr>
        <w:t xml:space="preserve"> as a prerequisite to </w:t>
      </w:r>
      <w:r w:rsidR="00764554" w:rsidRPr="008F1573">
        <w:rPr>
          <w:rFonts w:ascii="Calibri" w:hAnsi="Calibri"/>
          <w:sz w:val="20"/>
          <w:szCs w:val="20"/>
          <w:u w:val="single"/>
        </w:rPr>
        <w:t>liability</w:t>
      </w:r>
      <w:r w:rsidRPr="008F1573">
        <w:rPr>
          <w:rFonts w:ascii="Calibri" w:hAnsi="Calibri"/>
          <w:sz w:val="20"/>
          <w:szCs w:val="20"/>
        </w:rPr>
        <w:t>; where i</w:t>
      </w:r>
      <w:r w:rsidR="001B06B2" w:rsidRPr="008F1573">
        <w:rPr>
          <w:rFonts w:ascii="Calibri" w:hAnsi="Calibri"/>
          <w:sz w:val="20"/>
          <w:szCs w:val="20"/>
        </w:rPr>
        <w:t xml:space="preserve">ntent </w:t>
      </w:r>
      <w:r w:rsidR="00CE72F0" w:rsidRPr="008F1573">
        <w:rPr>
          <w:rFonts w:ascii="Calibri" w:hAnsi="Calibri"/>
          <w:sz w:val="20"/>
          <w:szCs w:val="20"/>
        </w:rPr>
        <w:t xml:space="preserve">requires only the intent to </w:t>
      </w:r>
      <w:r w:rsidR="001B06B2" w:rsidRPr="008F1573">
        <w:rPr>
          <w:rFonts w:ascii="Calibri" w:hAnsi="Calibri"/>
          <w:sz w:val="20"/>
          <w:szCs w:val="20"/>
        </w:rPr>
        <w:t>commit the act</w:t>
      </w:r>
    </w:p>
    <w:p w14:paraId="37F6429E" w14:textId="5EF7A429" w:rsidR="00F057A2" w:rsidRPr="008F1573" w:rsidRDefault="00F057A2" w:rsidP="000E472F">
      <w:pPr>
        <w:pStyle w:val="NoteLevel1"/>
        <w:keepNext w:val="0"/>
        <w:numPr>
          <w:ilvl w:val="1"/>
          <w:numId w:val="59"/>
        </w:numPr>
        <w:rPr>
          <w:rFonts w:ascii="Calibri" w:hAnsi="Calibri"/>
          <w:sz w:val="20"/>
          <w:szCs w:val="20"/>
        </w:rPr>
      </w:pPr>
      <w:r w:rsidRPr="008F1573">
        <w:rPr>
          <w:rFonts w:ascii="Calibri" w:hAnsi="Calibri"/>
          <w:sz w:val="20"/>
          <w:szCs w:val="20"/>
        </w:rPr>
        <w:t>N.B. Where negligence is available if intent cannot be proved</w:t>
      </w:r>
    </w:p>
    <w:p w14:paraId="2B024D37" w14:textId="77777777" w:rsidR="00BD7D92" w:rsidRPr="008F1573" w:rsidRDefault="00BD7D92" w:rsidP="0067309C">
      <w:pPr>
        <w:pStyle w:val="NoteLevel1"/>
        <w:keepNext w:val="0"/>
        <w:numPr>
          <w:ilvl w:val="0"/>
          <w:numId w:val="0"/>
        </w:numPr>
        <w:rPr>
          <w:rFonts w:ascii="Calibri" w:hAnsi="Calibri"/>
          <w:sz w:val="20"/>
          <w:szCs w:val="20"/>
        </w:rPr>
      </w:pPr>
    </w:p>
    <w:p w14:paraId="2B466866" w14:textId="5FE74FBA" w:rsidR="00BD7D92" w:rsidRPr="008F1573" w:rsidRDefault="00D34ABE" w:rsidP="0067309C">
      <w:pPr>
        <w:pStyle w:val="NoteLevel1"/>
        <w:keepNext w:val="0"/>
        <w:numPr>
          <w:ilvl w:val="0"/>
          <w:numId w:val="0"/>
        </w:numPr>
        <w:rPr>
          <w:rFonts w:ascii="Calibri" w:hAnsi="Calibri"/>
          <w:b/>
          <w:sz w:val="20"/>
          <w:szCs w:val="20"/>
        </w:rPr>
      </w:pPr>
      <w:r w:rsidRPr="008F1573">
        <w:rPr>
          <w:rFonts w:ascii="Calibri" w:hAnsi="Calibri"/>
          <w:b/>
          <w:sz w:val="20"/>
          <w:szCs w:val="20"/>
        </w:rPr>
        <w:t>4.2</w:t>
      </w:r>
      <w:r w:rsidR="00BD7D92" w:rsidRPr="008F1573">
        <w:rPr>
          <w:rFonts w:ascii="Calibri" w:hAnsi="Calibri"/>
          <w:b/>
          <w:sz w:val="20"/>
          <w:szCs w:val="20"/>
        </w:rPr>
        <w:t xml:space="preserve"> The Causes of Action</w:t>
      </w:r>
    </w:p>
    <w:p w14:paraId="6AE9C02C" w14:textId="402E4369" w:rsidR="002E264B" w:rsidRPr="008F1573" w:rsidRDefault="002E264B" w:rsidP="0067309C">
      <w:pPr>
        <w:pStyle w:val="NoteLevel1"/>
        <w:keepNext w:val="0"/>
        <w:numPr>
          <w:ilvl w:val="0"/>
          <w:numId w:val="0"/>
        </w:numPr>
        <w:rPr>
          <w:rFonts w:ascii="Calibri" w:hAnsi="Calibri"/>
          <w:sz w:val="20"/>
          <w:szCs w:val="20"/>
        </w:rPr>
      </w:pPr>
      <w:r w:rsidRPr="008F1573">
        <w:rPr>
          <w:rFonts w:ascii="Calibri" w:hAnsi="Calibri"/>
          <w:sz w:val="20"/>
          <w:szCs w:val="20"/>
        </w:rPr>
        <w:t>(a) Trespass</w:t>
      </w:r>
    </w:p>
    <w:p w14:paraId="3BB9472C" w14:textId="61BF466A" w:rsidR="003E188F" w:rsidRPr="008F1573" w:rsidRDefault="003E188F" w:rsidP="000E472F">
      <w:pPr>
        <w:pStyle w:val="NoteLevel1"/>
        <w:keepNext w:val="0"/>
        <w:numPr>
          <w:ilvl w:val="0"/>
          <w:numId w:val="43"/>
        </w:numPr>
        <w:rPr>
          <w:rFonts w:ascii="Calibri" w:hAnsi="Calibri"/>
          <w:sz w:val="20"/>
          <w:szCs w:val="20"/>
        </w:rPr>
      </w:pPr>
      <w:r w:rsidRPr="008F1573">
        <w:rPr>
          <w:rFonts w:ascii="Calibri" w:hAnsi="Calibri"/>
          <w:sz w:val="20"/>
          <w:szCs w:val="20"/>
        </w:rPr>
        <w:t xml:space="preserve">Act: The </w:t>
      </w:r>
      <w:r w:rsidR="00723D90" w:rsidRPr="008F1573">
        <w:rPr>
          <w:rFonts w:ascii="Calibri" w:hAnsi="Calibri"/>
          <w:sz w:val="20"/>
          <w:szCs w:val="20"/>
        </w:rPr>
        <w:t>D</w:t>
      </w:r>
      <w:r w:rsidRPr="008F1573">
        <w:rPr>
          <w:rFonts w:ascii="Calibri" w:hAnsi="Calibri"/>
          <w:sz w:val="20"/>
          <w:szCs w:val="20"/>
        </w:rPr>
        <w:t xml:space="preserve">’s intentional </w:t>
      </w:r>
      <w:r w:rsidRPr="008F1573">
        <w:rPr>
          <w:rFonts w:ascii="Calibri" w:hAnsi="Calibri"/>
          <w:b/>
          <w:sz w:val="20"/>
          <w:szCs w:val="20"/>
        </w:rPr>
        <w:t>physical interference with the chattel</w:t>
      </w:r>
    </w:p>
    <w:p w14:paraId="34AA8B16" w14:textId="72103902" w:rsidR="003E188F" w:rsidRPr="008F1573" w:rsidRDefault="00E329B9" w:rsidP="000E472F">
      <w:pPr>
        <w:pStyle w:val="NoteLevel1"/>
        <w:keepNext w:val="0"/>
        <w:numPr>
          <w:ilvl w:val="1"/>
          <w:numId w:val="43"/>
        </w:numPr>
        <w:rPr>
          <w:rFonts w:ascii="Calibri" w:hAnsi="Calibri"/>
          <w:sz w:val="20"/>
          <w:szCs w:val="20"/>
        </w:rPr>
      </w:pPr>
      <w:r w:rsidRPr="008F1573">
        <w:rPr>
          <w:rFonts w:ascii="Calibri" w:hAnsi="Calibri"/>
          <w:sz w:val="20"/>
          <w:szCs w:val="20"/>
        </w:rPr>
        <w:t>Developed</w:t>
      </w:r>
      <w:r w:rsidR="003E188F" w:rsidRPr="008F1573">
        <w:rPr>
          <w:rFonts w:ascii="Calibri" w:hAnsi="Calibri"/>
          <w:sz w:val="20"/>
          <w:szCs w:val="20"/>
        </w:rPr>
        <w:t xml:space="preserve"> in response to inadequacy of criminal theft</w:t>
      </w:r>
    </w:p>
    <w:p w14:paraId="54ADDB85" w14:textId="3DF031C2" w:rsidR="003E188F" w:rsidRPr="008F1573" w:rsidRDefault="003E188F" w:rsidP="000E472F">
      <w:pPr>
        <w:pStyle w:val="NoteLevel1"/>
        <w:keepNext w:val="0"/>
        <w:numPr>
          <w:ilvl w:val="0"/>
          <w:numId w:val="43"/>
        </w:numPr>
        <w:rPr>
          <w:rFonts w:ascii="Calibri" w:hAnsi="Calibri"/>
          <w:sz w:val="20"/>
          <w:szCs w:val="20"/>
        </w:rPr>
      </w:pPr>
      <w:r w:rsidRPr="008F1573">
        <w:rPr>
          <w:rFonts w:ascii="Calibri" w:hAnsi="Calibri"/>
          <w:sz w:val="20"/>
          <w:szCs w:val="20"/>
        </w:rPr>
        <w:t>Interference with the chattel required</w:t>
      </w:r>
    </w:p>
    <w:p w14:paraId="42B1C621" w14:textId="390AB3FC" w:rsidR="003E188F" w:rsidRPr="008F1573" w:rsidRDefault="003E188F" w:rsidP="000E472F">
      <w:pPr>
        <w:pStyle w:val="NoteLevel1"/>
        <w:keepNext w:val="0"/>
        <w:numPr>
          <w:ilvl w:val="0"/>
          <w:numId w:val="43"/>
        </w:numPr>
        <w:rPr>
          <w:rFonts w:ascii="Calibri" w:hAnsi="Calibri"/>
          <w:sz w:val="20"/>
          <w:szCs w:val="20"/>
        </w:rPr>
      </w:pPr>
      <w:r w:rsidRPr="008F1573">
        <w:rPr>
          <w:rFonts w:ascii="Calibri" w:hAnsi="Calibri"/>
          <w:sz w:val="20"/>
          <w:szCs w:val="20"/>
        </w:rPr>
        <w:t>No requirement for exercise of dominion over the chattel</w:t>
      </w:r>
    </w:p>
    <w:p w14:paraId="32D80EAB" w14:textId="64210CA4" w:rsidR="00C62D28" w:rsidRPr="008F1573" w:rsidRDefault="00723D90" w:rsidP="000E472F">
      <w:pPr>
        <w:pStyle w:val="NoteLevel1"/>
        <w:keepNext w:val="0"/>
        <w:numPr>
          <w:ilvl w:val="0"/>
          <w:numId w:val="43"/>
        </w:numPr>
        <w:rPr>
          <w:rFonts w:ascii="Calibri" w:hAnsi="Calibri"/>
          <w:sz w:val="20"/>
          <w:szCs w:val="20"/>
        </w:rPr>
      </w:pPr>
      <w:r w:rsidRPr="008F1573">
        <w:rPr>
          <w:rFonts w:ascii="Calibri" w:hAnsi="Calibri"/>
          <w:sz w:val="20"/>
          <w:szCs w:val="20"/>
        </w:rPr>
        <w:t>D</w:t>
      </w:r>
      <w:r w:rsidR="003B2E91" w:rsidRPr="008F1573">
        <w:rPr>
          <w:rFonts w:ascii="Calibri" w:hAnsi="Calibri"/>
          <w:sz w:val="20"/>
          <w:szCs w:val="20"/>
        </w:rPr>
        <w:t xml:space="preserve"> never required to be in possession; t</w:t>
      </w:r>
      <w:r w:rsidR="00C62D28" w:rsidRPr="008F1573">
        <w:rPr>
          <w:rFonts w:ascii="Calibri" w:hAnsi="Calibri"/>
          <w:sz w:val="20"/>
          <w:szCs w:val="20"/>
        </w:rPr>
        <w:t xml:space="preserve">he affected goods </w:t>
      </w:r>
      <w:r w:rsidR="00FC3481" w:rsidRPr="008F1573">
        <w:rPr>
          <w:rFonts w:ascii="Calibri" w:hAnsi="Calibri"/>
          <w:sz w:val="20"/>
          <w:szCs w:val="20"/>
        </w:rPr>
        <w:t>can be in</w:t>
      </w:r>
      <w:r w:rsidR="00C62D28" w:rsidRPr="008F1573">
        <w:rPr>
          <w:rFonts w:ascii="Calibri" w:hAnsi="Calibri"/>
          <w:sz w:val="20"/>
          <w:szCs w:val="20"/>
        </w:rPr>
        <w:t xml:space="preserve"> the claimant’s possession</w:t>
      </w:r>
    </w:p>
    <w:p w14:paraId="2915D0C4" w14:textId="1C6CF03F" w:rsidR="007A64B4" w:rsidRPr="008F1573" w:rsidRDefault="007A64B4" w:rsidP="000E472F">
      <w:pPr>
        <w:pStyle w:val="NoteLevel1"/>
        <w:keepNext w:val="0"/>
        <w:numPr>
          <w:ilvl w:val="0"/>
          <w:numId w:val="43"/>
        </w:numPr>
        <w:rPr>
          <w:rFonts w:ascii="Calibri" w:hAnsi="Calibri"/>
          <w:sz w:val="20"/>
          <w:szCs w:val="20"/>
        </w:rPr>
      </w:pPr>
      <w:r w:rsidRPr="008F1573">
        <w:rPr>
          <w:rFonts w:ascii="Calibri" w:hAnsi="Calibri"/>
          <w:sz w:val="20"/>
          <w:szCs w:val="20"/>
        </w:rPr>
        <w:t>Damages are only available for</w:t>
      </w:r>
      <w:r w:rsidR="003B3536" w:rsidRPr="008F1573">
        <w:rPr>
          <w:rFonts w:ascii="Calibri" w:hAnsi="Calibri"/>
          <w:sz w:val="20"/>
          <w:szCs w:val="20"/>
        </w:rPr>
        <w:t xml:space="preserve"> actual</w:t>
      </w:r>
      <w:r w:rsidRPr="008F1573">
        <w:rPr>
          <w:rFonts w:ascii="Calibri" w:hAnsi="Calibri"/>
          <w:sz w:val="20"/>
          <w:szCs w:val="20"/>
        </w:rPr>
        <w:t xml:space="preserve"> demonstrable </w:t>
      </w:r>
      <w:r w:rsidR="00E00611" w:rsidRPr="008F1573">
        <w:rPr>
          <w:rFonts w:ascii="Calibri" w:hAnsi="Calibri"/>
          <w:sz w:val="20"/>
          <w:szCs w:val="20"/>
        </w:rPr>
        <w:t>damages/</w:t>
      </w:r>
      <w:r w:rsidRPr="008F1573">
        <w:rPr>
          <w:rFonts w:ascii="Calibri" w:hAnsi="Calibri"/>
          <w:sz w:val="20"/>
          <w:szCs w:val="20"/>
        </w:rPr>
        <w:t>losses</w:t>
      </w:r>
    </w:p>
    <w:p w14:paraId="49DCFA2C" w14:textId="29ADD0B9" w:rsidR="002E264B" w:rsidRPr="008F1573" w:rsidRDefault="003B2E91"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 </w:t>
      </w:r>
      <w:r w:rsidR="002E264B" w:rsidRPr="008F1573">
        <w:rPr>
          <w:rFonts w:ascii="Calibri" w:hAnsi="Calibri"/>
          <w:sz w:val="20"/>
          <w:szCs w:val="20"/>
        </w:rPr>
        <w:t>(b) Detinue</w:t>
      </w:r>
    </w:p>
    <w:p w14:paraId="5E28D510" w14:textId="4006B1AB" w:rsidR="00965695" w:rsidRPr="008F1573" w:rsidRDefault="00965695" w:rsidP="000E472F">
      <w:pPr>
        <w:pStyle w:val="NoteLevel1"/>
        <w:keepNext w:val="0"/>
        <w:numPr>
          <w:ilvl w:val="0"/>
          <w:numId w:val="44"/>
        </w:numPr>
        <w:rPr>
          <w:rFonts w:ascii="Calibri" w:hAnsi="Calibri"/>
          <w:sz w:val="20"/>
          <w:szCs w:val="20"/>
        </w:rPr>
      </w:pPr>
      <w:r w:rsidRPr="008F1573">
        <w:rPr>
          <w:rFonts w:ascii="Calibri" w:hAnsi="Calibri"/>
          <w:i/>
          <w:sz w:val="20"/>
          <w:szCs w:val="20"/>
        </w:rPr>
        <w:t>Sur bailment</w:t>
      </w:r>
    </w:p>
    <w:p w14:paraId="203CFBC8" w14:textId="1BD224CF" w:rsidR="00552F42" w:rsidRPr="008F1573" w:rsidRDefault="004A72CE" w:rsidP="000E472F">
      <w:pPr>
        <w:pStyle w:val="NoteLevel1"/>
        <w:keepNext w:val="0"/>
        <w:numPr>
          <w:ilvl w:val="1"/>
          <w:numId w:val="44"/>
        </w:numPr>
        <w:rPr>
          <w:rFonts w:ascii="Calibri" w:hAnsi="Calibri"/>
          <w:sz w:val="20"/>
          <w:szCs w:val="20"/>
        </w:rPr>
      </w:pPr>
      <w:r w:rsidRPr="008F1573">
        <w:rPr>
          <w:rFonts w:ascii="Calibri" w:hAnsi="Calibri"/>
          <w:sz w:val="20"/>
          <w:szCs w:val="20"/>
        </w:rPr>
        <w:t xml:space="preserve">Act: </w:t>
      </w:r>
      <w:r w:rsidRPr="008F1573">
        <w:rPr>
          <w:rFonts w:ascii="Calibri" w:hAnsi="Calibri"/>
          <w:b/>
          <w:sz w:val="20"/>
          <w:szCs w:val="20"/>
        </w:rPr>
        <w:t>When the D will or cannot give back something that was lent to them by the P</w:t>
      </w:r>
    </w:p>
    <w:p w14:paraId="328EA7D6" w14:textId="5950EB4E" w:rsidR="00FF3069" w:rsidRPr="008F1573" w:rsidRDefault="00FF3069" w:rsidP="000E472F">
      <w:pPr>
        <w:pStyle w:val="NoteLevel1"/>
        <w:keepNext w:val="0"/>
        <w:numPr>
          <w:ilvl w:val="2"/>
          <w:numId w:val="44"/>
        </w:numPr>
        <w:rPr>
          <w:rFonts w:ascii="Calibri" w:hAnsi="Calibri"/>
          <w:sz w:val="20"/>
          <w:szCs w:val="20"/>
        </w:rPr>
      </w:pPr>
      <w:r w:rsidRPr="008F1573">
        <w:rPr>
          <w:rFonts w:ascii="Calibri" w:hAnsi="Calibri"/>
          <w:sz w:val="20"/>
          <w:szCs w:val="20"/>
        </w:rPr>
        <w:t>Bailor sues the bailee for return of the goods</w:t>
      </w:r>
    </w:p>
    <w:p w14:paraId="664E52EF" w14:textId="6348E457" w:rsidR="009A0B80" w:rsidRPr="008F1573" w:rsidRDefault="009A0B80" w:rsidP="000E472F">
      <w:pPr>
        <w:pStyle w:val="NoteLevel1"/>
        <w:keepNext w:val="0"/>
        <w:numPr>
          <w:ilvl w:val="1"/>
          <w:numId w:val="44"/>
        </w:numPr>
        <w:rPr>
          <w:rFonts w:ascii="Calibri" w:hAnsi="Calibri"/>
          <w:sz w:val="20"/>
          <w:szCs w:val="20"/>
        </w:rPr>
      </w:pPr>
      <w:r w:rsidRPr="008F1573">
        <w:rPr>
          <w:rFonts w:ascii="Calibri" w:hAnsi="Calibri"/>
          <w:sz w:val="20"/>
          <w:szCs w:val="20"/>
        </w:rPr>
        <w:t>No i</w:t>
      </w:r>
      <w:r w:rsidR="00222908" w:rsidRPr="008F1573">
        <w:rPr>
          <w:rFonts w:ascii="Calibri" w:hAnsi="Calibri"/>
          <w:sz w:val="20"/>
          <w:szCs w:val="20"/>
        </w:rPr>
        <w:t>nter</w:t>
      </w:r>
      <w:r w:rsidRPr="008F1573">
        <w:rPr>
          <w:rFonts w:ascii="Calibri" w:hAnsi="Calibri"/>
          <w:sz w:val="20"/>
          <w:szCs w:val="20"/>
        </w:rPr>
        <w:t>ference with the chattel required</w:t>
      </w:r>
    </w:p>
    <w:p w14:paraId="25A4650F" w14:textId="2EC5B011" w:rsidR="00795FF3" w:rsidRPr="008F1573" w:rsidRDefault="00795FF3" w:rsidP="000E472F">
      <w:pPr>
        <w:pStyle w:val="NoteLevel1"/>
        <w:keepNext w:val="0"/>
        <w:numPr>
          <w:ilvl w:val="1"/>
          <w:numId w:val="44"/>
        </w:numPr>
        <w:rPr>
          <w:rFonts w:ascii="Calibri" w:hAnsi="Calibri"/>
          <w:sz w:val="20"/>
          <w:szCs w:val="20"/>
        </w:rPr>
      </w:pPr>
      <w:r w:rsidRPr="008F1573">
        <w:rPr>
          <w:rFonts w:ascii="Calibri" w:hAnsi="Calibri"/>
          <w:sz w:val="20"/>
          <w:szCs w:val="20"/>
        </w:rPr>
        <w:t>Exercise of dominion over the chattel required</w:t>
      </w:r>
    </w:p>
    <w:p w14:paraId="389D6CF3" w14:textId="38490B17" w:rsidR="00007260" w:rsidRPr="008F1573" w:rsidRDefault="00723D90" w:rsidP="000E472F">
      <w:pPr>
        <w:pStyle w:val="NoteLevel1"/>
        <w:keepNext w:val="0"/>
        <w:numPr>
          <w:ilvl w:val="1"/>
          <w:numId w:val="44"/>
        </w:numPr>
        <w:rPr>
          <w:rFonts w:ascii="Calibri" w:hAnsi="Calibri"/>
          <w:sz w:val="20"/>
          <w:szCs w:val="20"/>
        </w:rPr>
      </w:pPr>
      <w:r w:rsidRPr="008F1573">
        <w:rPr>
          <w:rFonts w:ascii="Calibri" w:hAnsi="Calibri"/>
          <w:sz w:val="20"/>
          <w:szCs w:val="20"/>
        </w:rPr>
        <w:t>D</w:t>
      </w:r>
      <w:r w:rsidR="00807521" w:rsidRPr="008F1573">
        <w:rPr>
          <w:rFonts w:ascii="Calibri" w:hAnsi="Calibri"/>
          <w:sz w:val="20"/>
          <w:szCs w:val="20"/>
        </w:rPr>
        <w:t>/b</w:t>
      </w:r>
      <w:r w:rsidR="00403CDA" w:rsidRPr="008F1573">
        <w:rPr>
          <w:rFonts w:ascii="Calibri" w:hAnsi="Calibri"/>
          <w:sz w:val="20"/>
          <w:szCs w:val="20"/>
        </w:rPr>
        <w:t xml:space="preserve">ailee </w:t>
      </w:r>
      <w:r w:rsidR="00527A07" w:rsidRPr="008F1573">
        <w:rPr>
          <w:rFonts w:ascii="Calibri" w:hAnsi="Calibri"/>
          <w:sz w:val="20"/>
          <w:szCs w:val="20"/>
        </w:rPr>
        <w:t xml:space="preserve">does not </w:t>
      </w:r>
      <w:r w:rsidR="003B2E91" w:rsidRPr="008F1573">
        <w:rPr>
          <w:rFonts w:ascii="Calibri" w:hAnsi="Calibri"/>
          <w:sz w:val="20"/>
          <w:szCs w:val="20"/>
        </w:rPr>
        <w:t xml:space="preserve">have to be </w:t>
      </w:r>
      <w:r w:rsidR="00527A07" w:rsidRPr="008F1573">
        <w:rPr>
          <w:rFonts w:ascii="Calibri" w:hAnsi="Calibri"/>
          <w:sz w:val="20"/>
          <w:szCs w:val="20"/>
        </w:rPr>
        <w:t xml:space="preserve">in </w:t>
      </w:r>
      <w:r w:rsidR="003B2E91" w:rsidRPr="008F1573">
        <w:rPr>
          <w:rFonts w:ascii="Calibri" w:hAnsi="Calibri"/>
          <w:sz w:val="20"/>
          <w:szCs w:val="20"/>
        </w:rPr>
        <w:t>possession of the chattel</w:t>
      </w:r>
      <w:r w:rsidR="000D409B" w:rsidRPr="008F1573">
        <w:rPr>
          <w:rFonts w:ascii="Calibri" w:hAnsi="Calibri"/>
          <w:sz w:val="20"/>
          <w:szCs w:val="20"/>
        </w:rPr>
        <w:t xml:space="preserve"> for action to be taken</w:t>
      </w:r>
    </w:p>
    <w:p w14:paraId="54245AAC" w14:textId="55A0F47B" w:rsidR="00007260" w:rsidRPr="008F1573" w:rsidRDefault="00CD4085" w:rsidP="000E472F">
      <w:pPr>
        <w:pStyle w:val="NoteLevel1"/>
        <w:keepNext w:val="0"/>
        <w:numPr>
          <w:ilvl w:val="2"/>
          <w:numId w:val="44"/>
        </w:numPr>
        <w:rPr>
          <w:rFonts w:ascii="Calibri" w:hAnsi="Calibri"/>
          <w:sz w:val="20"/>
          <w:szCs w:val="20"/>
        </w:rPr>
      </w:pPr>
      <w:r w:rsidRPr="008F1573">
        <w:rPr>
          <w:rFonts w:ascii="Calibri" w:hAnsi="Calibri"/>
          <w:sz w:val="20"/>
          <w:szCs w:val="20"/>
        </w:rPr>
        <w:t>B/c of the o</w:t>
      </w:r>
      <w:r w:rsidR="00151275" w:rsidRPr="008F1573">
        <w:rPr>
          <w:rFonts w:ascii="Calibri" w:hAnsi="Calibri"/>
          <w:sz w:val="20"/>
          <w:szCs w:val="20"/>
        </w:rPr>
        <w:t>bligat</w:t>
      </w:r>
      <w:r w:rsidR="00007260" w:rsidRPr="008F1573">
        <w:rPr>
          <w:rFonts w:ascii="Calibri" w:hAnsi="Calibri"/>
          <w:sz w:val="20"/>
          <w:szCs w:val="20"/>
        </w:rPr>
        <w:t>ion to the bailor to return the chattel</w:t>
      </w:r>
      <w:r w:rsidRPr="008F1573">
        <w:rPr>
          <w:rFonts w:ascii="Calibri" w:hAnsi="Calibri"/>
          <w:sz w:val="20"/>
          <w:szCs w:val="20"/>
        </w:rPr>
        <w:t>; unless lost through no fault of their own</w:t>
      </w:r>
    </w:p>
    <w:p w14:paraId="3948B5CB" w14:textId="06D0BD69" w:rsidR="00D2214D" w:rsidRPr="008F1573" w:rsidRDefault="00445AA8" w:rsidP="000E472F">
      <w:pPr>
        <w:pStyle w:val="NoteLevel1"/>
        <w:keepNext w:val="0"/>
        <w:numPr>
          <w:ilvl w:val="1"/>
          <w:numId w:val="44"/>
        </w:numPr>
        <w:rPr>
          <w:rFonts w:ascii="Calibri" w:hAnsi="Calibri"/>
          <w:sz w:val="20"/>
          <w:szCs w:val="20"/>
        </w:rPr>
      </w:pPr>
      <w:r w:rsidRPr="008F1573">
        <w:rPr>
          <w:rFonts w:ascii="Calibri" w:hAnsi="Calibri"/>
          <w:sz w:val="20"/>
          <w:szCs w:val="20"/>
        </w:rPr>
        <w:t>Damages include:</w:t>
      </w:r>
    </w:p>
    <w:p w14:paraId="7A255F95" w14:textId="250A2151"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Return of the chattel + damages from detention of chattel</w:t>
      </w:r>
    </w:p>
    <w:p w14:paraId="10FF1660" w14:textId="5280889F"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Value of the chattel (at time of judgement) + damages from detention of chattel</w:t>
      </w:r>
    </w:p>
    <w:p w14:paraId="10ACDBFF" w14:textId="54ABC510"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 xml:space="preserve">Either or as elected by the </w:t>
      </w:r>
      <w:r w:rsidR="00723D90" w:rsidRPr="008F1573">
        <w:rPr>
          <w:rFonts w:ascii="Calibri" w:hAnsi="Calibri"/>
          <w:sz w:val="20"/>
          <w:szCs w:val="20"/>
        </w:rPr>
        <w:t>D</w:t>
      </w:r>
    </w:p>
    <w:p w14:paraId="321A8FAD" w14:textId="5BDAD472" w:rsidR="00965695" w:rsidRPr="008F1573" w:rsidRDefault="00965695" w:rsidP="000E472F">
      <w:pPr>
        <w:pStyle w:val="NoteLevel1"/>
        <w:keepNext w:val="0"/>
        <w:numPr>
          <w:ilvl w:val="0"/>
          <w:numId w:val="44"/>
        </w:numPr>
        <w:rPr>
          <w:rFonts w:ascii="Calibri" w:hAnsi="Calibri"/>
          <w:sz w:val="20"/>
          <w:szCs w:val="20"/>
        </w:rPr>
      </w:pPr>
      <w:r w:rsidRPr="008F1573">
        <w:rPr>
          <w:rFonts w:ascii="Calibri" w:hAnsi="Calibri"/>
          <w:i/>
          <w:sz w:val="20"/>
          <w:szCs w:val="20"/>
        </w:rPr>
        <w:t>Sur trover</w:t>
      </w:r>
    </w:p>
    <w:p w14:paraId="037EAFDA" w14:textId="76F16DA5" w:rsidR="000129E2" w:rsidRPr="008F1573" w:rsidRDefault="000129E2" w:rsidP="000E472F">
      <w:pPr>
        <w:pStyle w:val="NoteLevel1"/>
        <w:keepNext w:val="0"/>
        <w:numPr>
          <w:ilvl w:val="1"/>
          <w:numId w:val="44"/>
        </w:numPr>
        <w:rPr>
          <w:rFonts w:ascii="Calibri" w:hAnsi="Calibri"/>
          <w:sz w:val="20"/>
          <w:szCs w:val="20"/>
        </w:rPr>
      </w:pPr>
      <w:r w:rsidRPr="008F1573">
        <w:rPr>
          <w:rFonts w:ascii="Calibri" w:hAnsi="Calibri"/>
          <w:sz w:val="20"/>
          <w:szCs w:val="20"/>
        </w:rPr>
        <w:t xml:space="preserve">Act: </w:t>
      </w:r>
      <w:r w:rsidRPr="008F1573">
        <w:rPr>
          <w:rFonts w:ascii="Calibri" w:hAnsi="Calibri"/>
          <w:b/>
          <w:sz w:val="20"/>
          <w:szCs w:val="20"/>
        </w:rPr>
        <w:t>Finder, thief or pur</w:t>
      </w:r>
      <w:r w:rsidR="001873A2" w:rsidRPr="008F1573">
        <w:rPr>
          <w:rFonts w:ascii="Calibri" w:hAnsi="Calibri"/>
          <w:b/>
          <w:sz w:val="20"/>
          <w:szCs w:val="20"/>
        </w:rPr>
        <w:t xml:space="preserve">chaser interferes with right to immediate </w:t>
      </w:r>
      <w:r w:rsidRPr="008F1573">
        <w:rPr>
          <w:rFonts w:ascii="Calibri" w:hAnsi="Calibri"/>
          <w:b/>
          <w:sz w:val="20"/>
          <w:szCs w:val="20"/>
        </w:rPr>
        <w:t>possessor’s rights</w:t>
      </w:r>
      <w:r w:rsidR="004A72CE" w:rsidRPr="008F1573">
        <w:rPr>
          <w:rFonts w:ascii="Calibri" w:hAnsi="Calibri"/>
          <w:b/>
          <w:sz w:val="20"/>
          <w:szCs w:val="20"/>
        </w:rPr>
        <w:t xml:space="preserve"> and refuses to give up possession</w:t>
      </w:r>
    </w:p>
    <w:p w14:paraId="186443CD" w14:textId="2E2CF3EC" w:rsidR="00965695" w:rsidRPr="008F1573" w:rsidRDefault="00965695" w:rsidP="000E472F">
      <w:pPr>
        <w:pStyle w:val="NoteLevel1"/>
        <w:keepNext w:val="0"/>
        <w:numPr>
          <w:ilvl w:val="2"/>
          <w:numId w:val="44"/>
        </w:numPr>
        <w:rPr>
          <w:rFonts w:ascii="Calibri" w:hAnsi="Calibri"/>
          <w:sz w:val="20"/>
          <w:szCs w:val="20"/>
        </w:rPr>
      </w:pPr>
      <w:r w:rsidRPr="008F1573">
        <w:rPr>
          <w:rFonts w:ascii="Calibri" w:hAnsi="Calibri"/>
          <w:sz w:val="20"/>
          <w:szCs w:val="20"/>
        </w:rPr>
        <w:t xml:space="preserve">Used against a finder, thief of </w:t>
      </w:r>
      <w:r w:rsidR="00047135" w:rsidRPr="008F1573">
        <w:rPr>
          <w:rFonts w:ascii="Calibri" w:hAnsi="Calibri"/>
          <w:sz w:val="20"/>
          <w:szCs w:val="20"/>
        </w:rPr>
        <w:t>o</w:t>
      </w:r>
      <w:r w:rsidRPr="008F1573">
        <w:rPr>
          <w:rFonts w:ascii="Calibri" w:hAnsi="Calibri"/>
          <w:sz w:val="20"/>
          <w:szCs w:val="20"/>
        </w:rPr>
        <w:t>r purchaser who was unaware of the claimant’s rights</w:t>
      </w:r>
    </w:p>
    <w:p w14:paraId="32407A7E" w14:textId="7621146C" w:rsidR="00501B32" w:rsidRPr="008F1573" w:rsidRDefault="00501B32" w:rsidP="000E472F">
      <w:pPr>
        <w:pStyle w:val="NoteLevel1"/>
        <w:keepNext w:val="0"/>
        <w:numPr>
          <w:ilvl w:val="1"/>
          <w:numId w:val="44"/>
        </w:numPr>
        <w:rPr>
          <w:rFonts w:ascii="Calibri" w:hAnsi="Calibri"/>
          <w:sz w:val="20"/>
          <w:szCs w:val="20"/>
        </w:rPr>
      </w:pPr>
      <w:r w:rsidRPr="008F1573">
        <w:rPr>
          <w:rFonts w:ascii="Calibri" w:hAnsi="Calibri"/>
          <w:sz w:val="20"/>
          <w:szCs w:val="20"/>
        </w:rPr>
        <w:t>No interference with the chattel</w:t>
      </w:r>
      <w:r w:rsidR="00651800" w:rsidRPr="008F1573">
        <w:rPr>
          <w:rFonts w:ascii="Calibri" w:hAnsi="Calibri"/>
          <w:sz w:val="20"/>
          <w:szCs w:val="20"/>
        </w:rPr>
        <w:t xml:space="preserve"> required</w:t>
      </w:r>
    </w:p>
    <w:p w14:paraId="72309091" w14:textId="0F9CF9B7" w:rsidR="0079521D" w:rsidRPr="008F1573" w:rsidRDefault="0079521D" w:rsidP="000E472F">
      <w:pPr>
        <w:pStyle w:val="NoteLevel1"/>
        <w:keepNext w:val="0"/>
        <w:numPr>
          <w:ilvl w:val="1"/>
          <w:numId w:val="44"/>
        </w:numPr>
        <w:rPr>
          <w:rFonts w:ascii="Calibri" w:hAnsi="Calibri"/>
          <w:sz w:val="20"/>
          <w:szCs w:val="20"/>
        </w:rPr>
      </w:pPr>
      <w:r w:rsidRPr="008F1573">
        <w:rPr>
          <w:rFonts w:ascii="Calibri" w:hAnsi="Calibri"/>
          <w:sz w:val="20"/>
          <w:szCs w:val="20"/>
        </w:rPr>
        <w:t>Exercise of dominion over the chattel required</w:t>
      </w:r>
    </w:p>
    <w:p w14:paraId="6684436B" w14:textId="59973C69" w:rsidR="00626FE5" w:rsidRPr="008F1573" w:rsidRDefault="00723D90" w:rsidP="000E472F">
      <w:pPr>
        <w:pStyle w:val="NoteLevel1"/>
        <w:keepNext w:val="0"/>
        <w:numPr>
          <w:ilvl w:val="1"/>
          <w:numId w:val="44"/>
        </w:numPr>
        <w:rPr>
          <w:rFonts w:ascii="Calibri" w:hAnsi="Calibri"/>
          <w:sz w:val="20"/>
          <w:szCs w:val="20"/>
        </w:rPr>
      </w:pPr>
      <w:r w:rsidRPr="008F1573">
        <w:rPr>
          <w:rFonts w:ascii="Calibri" w:hAnsi="Calibri"/>
          <w:sz w:val="20"/>
          <w:szCs w:val="20"/>
        </w:rPr>
        <w:t>D</w:t>
      </w:r>
      <w:r w:rsidR="00490636" w:rsidRPr="008F1573">
        <w:rPr>
          <w:rFonts w:ascii="Calibri" w:hAnsi="Calibri"/>
          <w:sz w:val="20"/>
          <w:szCs w:val="20"/>
        </w:rPr>
        <w:t xml:space="preserve"> </w:t>
      </w:r>
      <w:r w:rsidR="003B2E91" w:rsidRPr="008F1573">
        <w:rPr>
          <w:rFonts w:ascii="Calibri" w:hAnsi="Calibri"/>
          <w:sz w:val="20"/>
          <w:szCs w:val="20"/>
        </w:rPr>
        <w:t xml:space="preserve">must </w:t>
      </w:r>
      <w:r w:rsidR="003276E9" w:rsidRPr="008F1573">
        <w:rPr>
          <w:rFonts w:ascii="Calibri" w:hAnsi="Calibri"/>
          <w:sz w:val="20"/>
          <w:szCs w:val="20"/>
        </w:rPr>
        <w:t>still be in possession of the chattel</w:t>
      </w:r>
    </w:p>
    <w:p w14:paraId="7680A1B3" w14:textId="77777777" w:rsidR="00445AA8" w:rsidRPr="008F1573" w:rsidRDefault="00445AA8" w:rsidP="000E472F">
      <w:pPr>
        <w:pStyle w:val="NoteLevel1"/>
        <w:keepNext w:val="0"/>
        <w:numPr>
          <w:ilvl w:val="1"/>
          <w:numId w:val="44"/>
        </w:numPr>
        <w:rPr>
          <w:rFonts w:ascii="Calibri" w:hAnsi="Calibri"/>
          <w:sz w:val="20"/>
          <w:szCs w:val="20"/>
        </w:rPr>
      </w:pPr>
      <w:r w:rsidRPr="008F1573">
        <w:rPr>
          <w:rFonts w:ascii="Calibri" w:hAnsi="Calibri"/>
          <w:sz w:val="20"/>
          <w:szCs w:val="20"/>
        </w:rPr>
        <w:t>Damages include:</w:t>
      </w:r>
    </w:p>
    <w:p w14:paraId="3FC85673" w14:textId="77777777"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Return of the chattel + damages from detention of chattel</w:t>
      </w:r>
    </w:p>
    <w:p w14:paraId="03A94E86" w14:textId="77777777"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Value of the chattel (at time of judgement) + damages from detention of chattel</w:t>
      </w:r>
    </w:p>
    <w:p w14:paraId="2909C2BD" w14:textId="76946884" w:rsidR="00445AA8" w:rsidRPr="008F1573" w:rsidRDefault="00445AA8" w:rsidP="000E472F">
      <w:pPr>
        <w:pStyle w:val="NoteLevel1"/>
        <w:keepNext w:val="0"/>
        <w:numPr>
          <w:ilvl w:val="2"/>
          <w:numId w:val="44"/>
        </w:numPr>
        <w:rPr>
          <w:rFonts w:ascii="Calibri" w:hAnsi="Calibri"/>
          <w:sz w:val="20"/>
          <w:szCs w:val="20"/>
        </w:rPr>
      </w:pPr>
      <w:r w:rsidRPr="008F1573">
        <w:rPr>
          <w:rFonts w:ascii="Calibri" w:hAnsi="Calibri"/>
          <w:sz w:val="20"/>
          <w:szCs w:val="20"/>
        </w:rPr>
        <w:t xml:space="preserve">Either or as elected by the </w:t>
      </w:r>
      <w:r w:rsidR="00723D90" w:rsidRPr="008F1573">
        <w:rPr>
          <w:rFonts w:ascii="Calibri" w:hAnsi="Calibri"/>
          <w:sz w:val="20"/>
          <w:szCs w:val="20"/>
        </w:rPr>
        <w:t>D</w:t>
      </w:r>
    </w:p>
    <w:p w14:paraId="48CDE035" w14:textId="0AB0FC2E" w:rsidR="002E264B" w:rsidRPr="008F1573" w:rsidRDefault="00490636"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 </w:t>
      </w:r>
      <w:r w:rsidR="002E264B" w:rsidRPr="008F1573">
        <w:rPr>
          <w:rFonts w:ascii="Calibri" w:hAnsi="Calibri"/>
          <w:sz w:val="20"/>
          <w:szCs w:val="20"/>
        </w:rPr>
        <w:t>(c) Conversion</w:t>
      </w:r>
      <w:r w:rsidR="007F7D0A" w:rsidRPr="008F1573">
        <w:rPr>
          <w:rFonts w:ascii="Calibri" w:hAnsi="Calibri"/>
          <w:sz w:val="20"/>
          <w:szCs w:val="20"/>
        </w:rPr>
        <w:t xml:space="preserve"> (Trover)</w:t>
      </w:r>
    </w:p>
    <w:p w14:paraId="483EA8B5" w14:textId="473C63F6" w:rsidR="007B72FD" w:rsidRPr="008F1573" w:rsidRDefault="006C575F" w:rsidP="000E472F">
      <w:pPr>
        <w:pStyle w:val="NoteLevel1"/>
        <w:keepNext w:val="0"/>
        <w:numPr>
          <w:ilvl w:val="0"/>
          <w:numId w:val="45"/>
        </w:numPr>
        <w:rPr>
          <w:rFonts w:ascii="Calibri" w:hAnsi="Calibri"/>
          <w:sz w:val="20"/>
          <w:szCs w:val="20"/>
        </w:rPr>
      </w:pPr>
      <w:r w:rsidRPr="008F1573">
        <w:rPr>
          <w:rFonts w:ascii="Calibri" w:hAnsi="Calibri"/>
          <w:sz w:val="20"/>
          <w:szCs w:val="20"/>
        </w:rPr>
        <w:t xml:space="preserve">Act: </w:t>
      </w:r>
      <w:r w:rsidRPr="008F1573">
        <w:rPr>
          <w:rFonts w:ascii="Calibri" w:hAnsi="Calibri"/>
          <w:b/>
          <w:sz w:val="20"/>
          <w:szCs w:val="20"/>
        </w:rPr>
        <w:t>About “keeping the P out of possession by wrongfully appropriation the chattel for “one’s own use”</w:t>
      </w:r>
    </w:p>
    <w:p w14:paraId="39C6FD82" w14:textId="6CA3DBF2" w:rsidR="007B72FD" w:rsidRPr="008F1573" w:rsidRDefault="006F052B" w:rsidP="000E472F">
      <w:pPr>
        <w:pStyle w:val="NoteLevel1"/>
        <w:keepNext w:val="0"/>
        <w:numPr>
          <w:ilvl w:val="1"/>
          <w:numId w:val="45"/>
        </w:numPr>
        <w:rPr>
          <w:rFonts w:ascii="Calibri" w:hAnsi="Calibri"/>
          <w:sz w:val="20"/>
          <w:szCs w:val="20"/>
        </w:rPr>
      </w:pPr>
      <w:r w:rsidRPr="008F1573">
        <w:rPr>
          <w:rFonts w:ascii="Calibri" w:hAnsi="Calibri"/>
          <w:sz w:val="20"/>
          <w:szCs w:val="20"/>
        </w:rPr>
        <w:t>Focused on whether</w:t>
      </w:r>
      <w:r w:rsidR="00870477" w:rsidRPr="008F1573">
        <w:rPr>
          <w:rFonts w:ascii="Calibri" w:hAnsi="Calibri"/>
          <w:sz w:val="20"/>
          <w:szCs w:val="20"/>
        </w:rPr>
        <w:t xml:space="preserve"> the </w:t>
      </w:r>
      <w:r w:rsidR="00723D90" w:rsidRPr="008F1573">
        <w:rPr>
          <w:rFonts w:ascii="Calibri" w:hAnsi="Calibri"/>
          <w:sz w:val="20"/>
          <w:szCs w:val="20"/>
        </w:rPr>
        <w:t>D</w:t>
      </w:r>
      <w:r w:rsidR="00724BC2" w:rsidRPr="008F1573">
        <w:rPr>
          <w:rFonts w:ascii="Calibri" w:hAnsi="Calibri"/>
          <w:sz w:val="20"/>
          <w:szCs w:val="20"/>
        </w:rPr>
        <w:t>, by some positive act, converted the goods</w:t>
      </w:r>
      <w:r w:rsidR="00870477" w:rsidRPr="008F1573">
        <w:rPr>
          <w:rFonts w:ascii="Calibri" w:hAnsi="Calibri"/>
          <w:sz w:val="20"/>
          <w:szCs w:val="20"/>
        </w:rPr>
        <w:t xml:space="preserve"> thereby depriving the </w:t>
      </w:r>
      <w:r w:rsidR="00723D90" w:rsidRPr="008F1573">
        <w:rPr>
          <w:rFonts w:ascii="Calibri" w:hAnsi="Calibri"/>
          <w:sz w:val="20"/>
          <w:szCs w:val="20"/>
        </w:rPr>
        <w:t>P</w:t>
      </w:r>
      <w:r w:rsidR="00870477" w:rsidRPr="008F1573">
        <w:rPr>
          <w:rFonts w:ascii="Calibri" w:hAnsi="Calibri"/>
          <w:sz w:val="20"/>
          <w:szCs w:val="20"/>
        </w:rPr>
        <w:t xml:space="preserve"> of possession</w:t>
      </w:r>
    </w:p>
    <w:p w14:paraId="1D4D8B6D" w14:textId="3C4371C3" w:rsidR="003B2E91" w:rsidRPr="008F1573" w:rsidRDefault="003B2E91" w:rsidP="000E472F">
      <w:pPr>
        <w:pStyle w:val="NoteLevel1"/>
        <w:keepNext w:val="0"/>
        <w:numPr>
          <w:ilvl w:val="0"/>
          <w:numId w:val="45"/>
        </w:numPr>
        <w:rPr>
          <w:rFonts w:ascii="Calibri" w:hAnsi="Calibri"/>
          <w:sz w:val="20"/>
          <w:szCs w:val="20"/>
        </w:rPr>
      </w:pPr>
      <w:r w:rsidRPr="008F1573">
        <w:rPr>
          <w:rFonts w:ascii="Calibri" w:hAnsi="Calibri"/>
          <w:sz w:val="20"/>
          <w:szCs w:val="20"/>
        </w:rPr>
        <w:t>No interference with the chattel required</w:t>
      </w:r>
    </w:p>
    <w:p w14:paraId="3A618E5C" w14:textId="64BA5548" w:rsidR="00B74FE8" w:rsidRPr="008F1573" w:rsidRDefault="00723D90" w:rsidP="000E472F">
      <w:pPr>
        <w:pStyle w:val="NoteLevel1"/>
        <w:keepNext w:val="0"/>
        <w:numPr>
          <w:ilvl w:val="0"/>
          <w:numId w:val="45"/>
        </w:numPr>
        <w:rPr>
          <w:rFonts w:ascii="Calibri" w:hAnsi="Calibri"/>
          <w:sz w:val="20"/>
          <w:szCs w:val="20"/>
        </w:rPr>
      </w:pPr>
      <w:r w:rsidRPr="008F1573">
        <w:rPr>
          <w:rFonts w:ascii="Calibri" w:hAnsi="Calibri"/>
          <w:sz w:val="20"/>
          <w:szCs w:val="20"/>
        </w:rPr>
        <w:t>D</w:t>
      </w:r>
      <w:r w:rsidR="00B74FE8" w:rsidRPr="008F1573">
        <w:rPr>
          <w:rFonts w:ascii="Calibri" w:hAnsi="Calibri"/>
          <w:sz w:val="20"/>
          <w:szCs w:val="20"/>
        </w:rPr>
        <w:t xml:space="preserve"> does not still have to be in possession of the chattel</w:t>
      </w:r>
    </w:p>
    <w:p w14:paraId="5D463F7E" w14:textId="6AFE9E76" w:rsidR="00A61CFD" w:rsidRPr="008F1573" w:rsidRDefault="00A61CFD" w:rsidP="000E472F">
      <w:pPr>
        <w:pStyle w:val="NoteLevel1"/>
        <w:keepNext w:val="0"/>
        <w:numPr>
          <w:ilvl w:val="0"/>
          <w:numId w:val="45"/>
        </w:numPr>
        <w:rPr>
          <w:rFonts w:ascii="Calibri" w:hAnsi="Calibri"/>
          <w:sz w:val="20"/>
          <w:szCs w:val="20"/>
        </w:rPr>
      </w:pPr>
      <w:r w:rsidRPr="008F1573">
        <w:rPr>
          <w:rFonts w:ascii="Calibri" w:hAnsi="Calibri"/>
          <w:sz w:val="20"/>
          <w:szCs w:val="20"/>
        </w:rPr>
        <w:t>Requires proof of loss to be actionable</w:t>
      </w:r>
    </w:p>
    <w:p w14:paraId="07AE9940" w14:textId="6FF029AF" w:rsidR="00C31D27" w:rsidRPr="008F1573" w:rsidRDefault="00AF24C3" w:rsidP="000E472F">
      <w:pPr>
        <w:pStyle w:val="NoteLevel1"/>
        <w:keepNext w:val="0"/>
        <w:numPr>
          <w:ilvl w:val="0"/>
          <w:numId w:val="45"/>
        </w:numPr>
        <w:rPr>
          <w:rFonts w:ascii="Calibri" w:hAnsi="Calibri"/>
          <w:sz w:val="20"/>
          <w:szCs w:val="20"/>
        </w:rPr>
      </w:pPr>
      <w:r w:rsidRPr="008F1573">
        <w:rPr>
          <w:rFonts w:ascii="Calibri" w:hAnsi="Calibri"/>
          <w:sz w:val="20"/>
          <w:szCs w:val="20"/>
        </w:rPr>
        <w:t>Damages only include the value of the chattel (at the time of conversion) + consequential losses</w:t>
      </w:r>
    </w:p>
    <w:p w14:paraId="0270254D" w14:textId="77777777" w:rsidR="003B2E91" w:rsidRPr="008F1573" w:rsidRDefault="003B2E91" w:rsidP="0067309C">
      <w:pPr>
        <w:pStyle w:val="NoteLevel1"/>
        <w:keepNext w:val="0"/>
        <w:numPr>
          <w:ilvl w:val="0"/>
          <w:numId w:val="0"/>
        </w:numPr>
        <w:rPr>
          <w:rFonts w:ascii="Calibri" w:hAnsi="Calibri"/>
          <w:sz w:val="20"/>
          <w:szCs w:val="20"/>
        </w:rPr>
      </w:pPr>
    </w:p>
    <w:p w14:paraId="70BB3316" w14:textId="7D2BAFF5" w:rsidR="000D40A0" w:rsidRPr="008F1573" w:rsidRDefault="00EB4B0D" w:rsidP="0067309C">
      <w:pPr>
        <w:pStyle w:val="NoteLevel1"/>
        <w:keepNext w:val="0"/>
        <w:numPr>
          <w:ilvl w:val="0"/>
          <w:numId w:val="0"/>
        </w:numPr>
        <w:rPr>
          <w:rFonts w:ascii="Calibri" w:hAnsi="Calibri"/>
          <w:sz w:val="20"/>
          <w:szCs w:val="20"/>
        </w:rPr>
      </w:pPr>
      <w:r w:rsidRPr="008F1573">
        <w:rPr>
          <w:rFonts w:ascii="Calibri" w:hAnsi="Calibri"/>
          <w:sz w:val="20"/>
          <w:szCs w:val="20"/>
        </w:rPr>
        <w:t>Why Detinue over C</w:t>
      </w:r>
      <w:r w:rsidR="000D40A0" w:rsidRPr="008F1573">
        <w:rPr>
          <w:rFonts w:ascii="Calibri" w:hAnsi="Calibri"/>
          <w:sz w:val="20"/>
          <w:szCs w:val="20"/>
        </w:rPr>
        <w:t>onversion?</w:t>
      </w:r>
    </w:p>
    <w:p w14:paraId="1763D47B" w14:textId="7A317F42" w:rsidR="005D7C91" w:rsidRPr="008F1573" w:rsidRDefault="00724BC2" w:rsidP="000E472F">
      <w:pPr>
        <w:pStyle w:val="NoteLevel1"/>
        <w:keepNext w:val="0"/>
        <w:numPr>
          <w:ilvl w:val="0"/>
          <w:numId w:val="45"/>
        </w:numPr>
        <w:rPr>
          <w:rFonts w:ascii="Calibri" w:hAnsi="Calibri"/>
          <w:sz w:val="20"/>
          <w:szCs w:val="20"/>
        </w:rPr>
      </w:pPr>
      <w:r w:rsidRPr="008F1573">
        <w:rPr>
          <w:rFonts w:ascii="Calibri" w:hAnsi="Calibri"/>
          <w:sz w:val="20"/>
          <w:szCs w:val="20"/>
        </w:rPr>
        <w:t>Specific R</w:t>
      </w:r>
      <w:r w:rsidR="0084631E" w:rsidRPr="008F1573">
        <w:rPr>
          <w:rFonts w:ascii="Calibri" w:hAnsi="Calibri"/>
          <w:sz w:val="20"/>
          <w:szCs w:val="20"/>
        </w:rPr>
        <w:t xml:space="preserve">ecovery – </w:t>
      </w:r>
      <w:r w:rsidR="0057797D" w:rsidRPr="008F1573">
        <w:rPr>
          <w:rFonts w:ascii="Calibri" w:hAnsi="Calibri"/>
          <w:sz w:val="20"/>
          <w:szCs w:val="20"/>
        </w:rPr>
        <w:t>deti</w:t>
      </w:r>
      <w:r w:rsidRPr="008F1573">
        <w:rPr>
          <w:rFonts w:ascii="Calibri" w:hAnsi="Calibri"/>
          <w:sz w:val="20"/>
          <w:szCs w:val="20"/>
        </w:rPr>
        <w:t xml:space="preserve">nue can be </w:t>
      </w:r>
      <w:r w:rsidR="0084631E" w:rsidRPr="008F1573">
        <w:rPr>
          <w:rFonts w:ascii="Calibri" w:hAnsi="Calibri"/>
          <w:sz w:val="20"/>
          <w:szCs w:val="20"/>
        </w:rPr>
        <w:t>used for recovery of the chattel rather than damages</w:t>
      </w:r>
    </w:p>
    <w:p w14:paraId="0AC86504" w14:textId="17607BE4" w:rsidR="00D643E2" w:rsidRPr="008F1573" w:rsidRDefault="00724BC2" w:rsidP="000E472F">
      <w:pPr>
        <w:pStyle w:val="NoteLevel1"/>
        <w:keepNext w:val="0"/>
        <w:numPr>
          <w:ilvl w:val="0"/>
          <w:numId w:val="45"/>
        </w:numPr>
        <w:rPr>
          <w:rFonts w:ascii="Calibri" w:hAnsi="Calibri"/>
          <w:sz w:val="20"/>
          <w:szCs w:val="20"/>
        </w:rPr>
      </w:pPr>
      <w:r w:rsidRPr="008F1573">
        <w:rPr>
          <w:rFonts w:ascii="Calibri" w:hAnsi="Calibri"/>
          <w:sz w:val="20"/>
          <w:szCs w:val="20"/>
        </w:rPr>
        <w:t>Calculation of D</w:t>
      </w:r>
      <w:r w:rsidR="00E21E14" w:rsidRPr="008F1573">
        <w:rPr>
          <w:rFonts w:ascii="Calibri" w:hAnsi="Calibri"/>
          <w:sz w:val="20"/>
          <w:szCs w:val="20"/>
        </w:rPr>
        <w:t>amages</w:t>
      </w:r>
      <w:r w:rsidR="005D7C91" w:rsidRPr="008F1573">
        <w:rPr>
          <w:rFonts w:ascii="Calibri" w:hAnsi="Calibri"/>
          <w:sz w:val="20"/>
          <w:szCs w:val="20"/>
        </w:rPr>
        <w:t xml:space="preserve"> –</w:t>
      </w:r>
      <w:r w:rsidR="00C31D27" w:rsidRPr="008F1573">
        <w:rPr>
          <w:rFonts w:ascii="Calibri" w:hAnsi="Calibri"/>
          <w:sz w:val="20"/>
          <w:szCs w:val="20"/>
        </w:rPr>
        <w:t xml:space="preserve"> c</w:t>
      </w:r>
      <w:r w:rsidR="0024244E" w:rsidRPr="008F1573">
        <w:rPr>
          <w:rFonts w:ascii="Calibri" w:hAnsi="Calibri"/>
          <w:sz w:val="20"/>
          <w:szCs w:val="20"/>
        </w:rPr>
        <w:t>onvers</w:t>
      </w:r>
      <w:r w:rsidR="005D7C91" w:rsidRPr="008F1573">
        <w:rPr>
          <w:rFonts w:ascii="Calibri" w:hAnsi="Calibri"/>
          <w:sz w:val="20"/>
          <w:szCs w:val="20"/>
        </w:rPr>
        <w:t>ion uses value at time</w:t>
      </w:r>
      <w:r w:rsidR="00E0646F" w:rsidRPr="008F1573">
        <w:rPr>
          <w:rFonts w:ascii="Calibri" w:hAnsi="Calibri"/>
          <w:sz w:val="20"/>
          <w:szCs w:val="20"/>
        </w:rPr>
        <w:t xml:space="preserve"> of act; detinue at time of tria</w:t>
      </w:r>
      <w:r w:rsidR="005D7C91" w:rsidRPr="008F1573">
        <w:rPr>
          <w:rFonts w:ascii="Calibri" w:hAnsi="Calibri"/>
          <w:sz w:val="20"/>
          <w:szCs w:val="20"/>
        </w:rPr>
        <w:t>l</w:t>
      </w:r>
    </w:p>
    <w:p w14:paraId="121A7434" w14:textId="77777777" w:rsidR="006922FD" w:rsidRPr="008F1573" w:rsidRDefault="006922FD" w:rsidP="0067309C">
      <w:pPr>
        <w:pStyle w:val="NoteLevel1"/>
        <w:keepNext w:val="0"/>
        <w:numPr>
          <w:ilvl w:val="0"/>
          <w:numId w:val="0"/>
        </w:numPr>
        <w:rPr>
          <w:rFonts w:ascii="Calibri" w:hAnsi="Calibri"/>
          <w:sz w:val="20"/>
          <w:szCs w:val="20"/>
        </w:rPr>
      </w:pPr>
    </w:p>
    <w:p w14:paraId="1BE8BA7F" w14:textId="77777777" w:rsidR="006922FD" w:rsidRPr="008F1573" w:rsidRDefault="006922FD" w:rsidP="0067309C">
      <w:pPr>
        <w:pStyle w:val="NoteLevel1"/>
        <w:keepNext w:val="0"/>
        <w:numPr>
          <w:ilvl w:val="0"/>
          <w:numId w:val="0"/>
        </w:numPr>
        <w:rPr>
          <w:rFonts w:ascii="Calibri" w:hAnsi="Calibri"/>
          <w:sz w:val="20"/>
          <w:szCs w:val="20"/>
        </w:rPr>
      </w:pPr>
      <w:r w:rsidRPr="008F1573">
        <w:rPr>
          <w:rFonts w:ascii="Calibri" w:hAnsi="Calibri"/>
          <w:sz w:val="20"/>
          <w:szCs w:val="20"/>
        </w:rPr>
        <w:t>Clarification between Damages in Conversion &amp; Detinue:</w:t>
      </w:r>
    </w:p>
    <w:p w14:paraId="784A099D" w14:textId="77777777" w:rsidR="0099589D" w:rsidRPr="008F1573" w:rsidRDefault="0099589D" w:rsidP="000E472F">
      <w:pPr>
        <w:pStyle w:val="NoteLevel1"/>
        <w:keepNext w:val="0"/>
        <w:numPr>
          <w:ilvl w:val="0"/>
          <w:numId w:val="65"/>
        </w:numPr>
        <w:rPr>
          <w:rFonts w:ascii="Calibri" w:hAnsi="Calibri"/>
          <w:sz w:val="20"/>
          <w:szCs w:val="20"/>
        </w:rPr>
      </w:pPr>
      <w:r w:rsidRPr="008F1573">
        <w:rPr>
          <w:rFonts w:ascii="Calibri" w:hAnsi="Calibri"/>
          <w:sz w:val="20"/>
          <w:szCs w:val="20"/>
        </w:rPr>
        <w:t>Detinue = Value at Time of Judgement + Damages for Detention</w:t>
      </w:r>
    </w:p>
    <w:p w14:paraId="4B5FD60D" w14:textId="77777777" w:rsidR="0099589D" w:rsidRPr="008F1573" w:rsidRDefault="0099589D" w:rsidP="000E472F">
      <w:pPr>
        <w:pStyle w:val="NoteLevel1"/>
        <w:keepNext w:val="0"/>
        <w:numPr>
          <w:ilvl w:val="1"/>
          <w:numId w:val="65"/>
        </w:numPr>
        <w:rPr>
          <w:rFonts w:ascii="Calibri" w:hAnsi="Calibri"/>
          <w:sz w:val="20"/>
          <w:szCs w:val="20"/>
        </w:rPr>
      </w:pPr>
      <w:r w:rsidRPr="008F1573">
        <w:rPr>
          <w:rFonts w:ascii="Calibri" w:hAnsi="Calibri"/>
          <w:sz w:val="20"/>
          <w:szCs w:val="20"/>
        </w:rPr>
        <w:t>Damages for Detention = loss of related to loss of use</w:t>
      </w:r>
    </w:p>
    <w:p w14:paraId="36A3A10B" w14:textId="77777777" w:rsidR="0099589D" w:rsidRPr="008F1573" w:rsidRDefault="0099589D" w:rsidP="000E472F">
      <w:pPr>
        <w:pStyle w:val="NoteLevel1"/>
        <w:keepNext w:val="0"/>
        <w:numPr>
          <w:ilvl w:val="1"/>
          <w:numId w:val="65"/>
        </w:numPr>
        <w:rPr>
          <w:rFonts w:ascii="Calibri" w:hAnsi="Calibri"/>
          <w:sz w:val="20"/>
          <w:szCs w:val="20"/>
        </w:rPr>
      </w:pPr>
      <w:r w:rsidRPr="008F1573">
        <w:rPr>
          <w:rFonts w:ascii="Calibri" w:hAnsi="Calibri"/>
          <w:sz w:val="20"/>
          <w:szCs w:val="20"/>
        </w:rPr>
        <w:t>Where an increase in value of the property is reflected in the increased value at the time of judgement</w:t>
      </w:r>
    </w:p>
    <w:p w14:paraId="4A47582D" w14:textId="657CBF22" w:rsidR="006922FD" w:rsidRPr="008F1573" w:rsidRDefault="0099589D" w:rsidP="000E472F">
      <w:pPr>
        <w:pStyle w:val="NoteLevel1"/>
        <w:keepNext w:val="0"/>
        <w:numPr>
          <w:ilvl w:val="0"/>
          <w:numId w:val="65"/>
        </w:numPr>
        <w:rPr>
          <w:rFonts w:ascii="Calibri" w:hAnsi="Calibri"/>
          <w:sz w:val="20"/>
          <w:szCs w:val="20"/>
        </w:rPr>
      </w:pPr>
      <w:r w:rsidRPr="008F1573">
        <w:rPr>
          <w:rFonts w:ascii="Calibri" w:hAnsi="Calibri"/>
          <w:sz w:val="20"/>
          <w:szCs w:val="20"/>
        </w:rPr>
        <w:t>Conversion</w:t>
      </w:r>
      <w:r w:rsidR="006922FD" w:rsidRPr="008F1573">
        <w:rPr>
          <w:rFonts w:ascii="Calibri" w:hAnsi="Calibri"/>
          <w:sz w:val="20"/>
          <w:szCs w:val="20"/>
        </w:rPr>
        <w:t xml:space="preserve"> = Value at Time of Conversion + Consequential Losses</w:t>
      </w:r>
    </w:p>
    <w:p w14:paraId="2E0E9F79" w14:textId="7B221D33" w:rsidR="006922FD" w:rsidRPr="008F1573" w:rsidRDefault="006922FD" w:rsidP="000E472F">
      <w:pPr>
        <w:pStyle w:val="NoteLevel1"/>
        <w:keepNext w:val="0"/>
        <w:numPr>
          <w:ilvl w:val="1"/>
          <w:numId w:val="65"/>
        </w:numPr>
        <w:spacing w:before="240"/>
        <w:rPr>
          <w:rFonts w:ascii="Calibri" w:hAnsi="Calibri"/>
          <w:sz w:val="20"/>
          <w:szCs w:val="20"/>
        </w:rPr>
      </w:pPr>
      <w:r w:rsidRPr="008F1573">
        <w:rPr>
          <w:rFonts w:ascii="Calibri" w:hAnsi="Calibri"/>
          <w:sz w:val="20"/>
          <w:szCs w:val="20"/>
        </w:rPr>
        <w:t>Consequential Losses = losses related to the loss of use + the increased value of the property</w:t>
      </w:r>
      <w:r w:rsidR="00BA4E68" w:rsidRPr="008F1573">
        <w:rPr>
          <w:rFonts w:ascii="Calibri" w:hAnsi="Calibri"/>
          <w:sz w:val="20"/>
          <w:szCs w:val="20"/>
        </w:rPr>
        <w:t xml:space="preserve"> (post-conversion)</w:t>
      </w:r>
    </w:p>
    <w:p w14:paraId="7C670C29" w14:textId="74080489" w:rsidR="006922FD" w:rsidRPr="008F1573" w:rsidRDefault="006922FD" w:rsidP="000E472F">
      <w:pPr>
        <w:pStyle w:val="NoteLevel1"/>
        <w:keepNext w:val="0"/>
        <w:numPr>
          <w:ilvl w:val="0"/>
          <w:numId w:val="65"/>
        </w:numPr>
        <w:rPr>
          <w:rFonts w:ascii="Calibri" w:hAnsi="Calibri"/>
          <w:sz w:val="20"/>
          <w:szCs w:val="20"/>
        </w:rPr>
      </w:pPr>
      <w:r w:rsidRPr="008F1573">
        <w:rPr>
          <w:rFonts w:ascii="Calibri" w:hAnsi="Calibri"/>
          <w:sz w:val="20"/>
          <w:szCs w:val="20"/>
        </w:rPr>
        <w:t xml:space="preserve">However, a </w:t>
      </w:r>
      <w:r w:rsidRPr="008F1573">
        <w:rPr>
          <w:rFonts w:ascii="Calibri" w:hAnsi="Calibri"/>
          <w:b/>
          <w:sz w:val="20"/>
          <w:szCs w:val="20"/>
        </w:rPr>
        <w:t>“failure to mitigate”</w:t>
      </w:r>
      <w:r w:rsidRPr="008F1573">
        <w:rPr>
          <w:rFonts w:ascii="Calibri" w:hAnsi="Calibri"/>
          <w:sz w:val="20"/>
          <w:szCs w:val="20"/>
        </w:rPr>
        <w:t xml:space="preserve"> may be used as a defense against the increased </w:t>
      </w:r>
      <w:r w:rsidR="003B5B83" w:rsidRPr="008F1573">
        <w:rPr>
          <w:rFonts w:ascii="Calibri" w:hAnsi="Calibri"/>
          <w:sz w:val="20"/>
          <w:szCs w:val="20"/>
        </w:rPr>
        <w:t>value of property if the D</w:t>
      </w:r>
      <w:r w:rsidRPr="008F1573">
        <w:rPr>
          <w:rFonts w:ascii="Calibri" w:hAnsi="Calibri"/>
          <w:sz w:val="20"/>
          <w:szCs w:val="20"/>
        </w:rPr>
        <w:t xml:space="preserve"> can prove that the </w:t>
      </w:r>
      <w:r w:rsidR="00723D90" w:rsidRPr="008F1573">
        <w:rPr>
          <w:rFonts w:ascii="Calibri" w:hAnsi="Calibri"/>
          <w:sz w:val="20"/>
          <w:szCs w:val="20"/>
        </w:rPr>
        <w:t>P</w:t>
      </w:r>
      <w:r w:rsidRPr="008F1573">
        <w:rPr>
          <w:rFonts w:ascii="Calibri" w:hAnsi="Calibri"/>
          <w:sz w:val="20"/>
          <w:szCs w:val="20"/>
        </w:rPr>
        <w:t xml:space="preserve"> did not take reasonable steps to avoid the loss</w:t>
      </w:r>
    </w:p>
    <w:p w14:paraId="184A7AA8" w14:textId="2C1A5FFD" w:rsidR="006922FD" w:rsidRPr="008F1573" w:rsidRDefault="006922FD" w:rsidP="000E472F">
      <w:pPr>
        <w:pStyle w:val="NoteLevel1"/>
        <w:keepNext w:val="0"/>
        <w:numPr>
          <w:ilvl w:val="1"/>
          <w:numId w:val="65"/>
        </w:numPr>
        <w:rPr>
          <w:rFonts w:ascii="Calibri" w:hAnsi="Calibri"/>
          <w:sz w:val="20"/>
          <w:szCs w:val="20"/>
        </w:rPr>
      </w:pPr>
      <w:r w:rsidRPr="008F1573">
        <w:rPr>
          <w:rFonts w:ascii="Calibri" w:hAnsi="Calibri"/>
          <w:sz w:val="20"/>
          <w:szCs w:val="20"/>
        </w:rPr>
        <w:t xml:space="preserve">For example, if they were waiting to get their shares back, may assert that the </w:t>
      </w:r>
      <w:r w:rsidR="00723D90" w:rsidRPr="008F1573">
        <w:rPr>
          <w:rFonts w:ascii="Calibri" w:hAnsi="Calibri"/>
          <w:sz w:val="20"/>
          <w:szCs w:val="20"/>
        </w:rPr>
        <w:t>P</w:t>
      </w:r>
      <w:r w:rsidRPr="008F1573">
        <w:rPr>
          <w:rFonts w:ascii="Calibri" w:hAnsi="Calibri"/>
          <w:sz w:val="20"/>
          <w:szCs w:val="20"/>
        </w:rPr>
        <w:t xml:space="preserve"> should have replaced the share certificates to avoid the losses from increased value</w:t>
      </w:r>
    </w:p>
    <w:p w14:paraId="7C5038F3" w14:textId="77777777" w:rsidR="006922FD" w:rsidRPr="008F1573" w:rsidRDefault="006922FD" w:rsidP="0067309C">
      <w:pPr>
        <w:pStyle w:val="NoteLevel1"/>
        <w:keepNext w:val="0"/>
        <w:numPr>
          <w:ilvl w:val="0"/>
          <w:numId w:val="0"/>
        </w:numPr>
        <w:rPr>
          <w:rFonts w:ascii="Calibri" w:hAnsi="Calibri"/>
          <w:sz w:val="20"/>
          <w:szCs w:val="20"/>
        </w:rPr>
      </w:pPr>
    </w:p>
    <w:p w14:paraId="2CA5ABC7" w14:textId="77777777" w:rsidR="006922FD" w:rsidRPr="008F1573" w:rsidRDefault="006922FD" w:rsidP="0067309C">
      <w:pPr>
        <w:pStyle w:val="NoteLevel1"/>
        <w:keepNext w:val="0"/>
        <w:numPr>
          <w:ilvl w:val="0"/>
          <w:numId w:val="0"/>
        </w:numPr>
        <w:rPr>
          <w:rFonts w:ascii="Calibri" w:hAnsi="Calibri"/>
          <w:sz w:val="20"/>
          <w:szCs w:val="20"/>
        </w:rPr>
      </w:pPr>
      <w:r w:rsidRPr="008F1573">
        <w:rPr>
          <w:rFonts w:ascii="Calibri" w:hAnsi="Calibri"/>
          <w:sz w:val="20"/>
          <w:szCs w:val="20"/>
        </w:rPr>
        <w:t>Clarification between Trespass and Detinue/Conversion:</w:t>
      </w:r>
    </w:p>
    <w:p w14:paraId="6ABBC18A" w14:textId="437F764C" w:rsidR="006922FD" w:rsidRPr="008F1573" w:rsidRDefault="006922FD" w:rsidP="000E472F">
      <w:pPr>
        <w:pStyle w:val="NoteLevel1"/>
        <w:keepNext w:val="0"/>
        <w:numPr>
          <w:ilvl w:val="0"/>
          <w:numId w:val="66"/>
        </w:numPr>
        <w:rPr>
          <w:rFonts w:ascii="Calibri" w:hAnsi="Calibri"/>
          <w:sz w:val="20"/>
          <w:szCs w:val="20"/>
        </w:rPr>
      </w:pPr>
      <w:r w:rsidRPr="008F1573">
        <w:rPr>
          <w:rFonts w:ascii="Calibri" w:hAnsi="Calibri"/>
          <w:sz w:val="20"/>
          <w:szCs w:val="20"/>
        </w:rPr>
        <w:t>Trespass occurs where there is direct interference with the chattel but no exercise of dominion over the chattel; no interference with the right to immediate possessor’s right to possession</w:t>
      </w:r>
    </w:p>
    <w:p w14:paraId="3FFCB994" w14:textId="1C6261D0" w:rsidR="006922FD" w:rsidRPr="008F1573" w:rsidRDefault="00BC784B" w:rsidP="000E472F">
      <w:pPr>
        <w:pStyle w:val="NoteLevel1"/>
        <w:keepNext w:val="0"/>
        <w:numPr>
          <w:ilvl w:val="0"/>
          <w:numId w:val="66"/>
        </w:numPr>
        <w:rPr>
          <w:rFonts w:ascii="Calibri" w:hAnsi="Calibri"/>
          <w:sz w:val="20"/>
          <w:szCs w:val="20"/>
        </w:rPr>
      </w:pPr>
      <w:r w:rsidRPr="008F1573">
        <w:rPr>
          <w:rFonts w:ascii="Calibri" w:hAnsi="Calibri"/>
          <w:sz w:val="20"/>
          <w:szCs w:val="20"/>
        </w:rPr>
        <w:t>While trespass is generally occurs with detinue/conversion, the latter causes of action can occur without trespass</w:t>
      </w:r>
    </w:p>
    <w:p w14:paraId="63376F89" w14:textId="424799E7" w:rsidR="006922FD" w:rsidRPr="008F1573" w:rsidRDefault="006922FD" w:rsidP="000E472F">
      <w:pPr>
        <w:pStyle w:val="NoteLevel1"/>
        <w:keepNext w:val="0"/>
        <w:numPr>
          <w:ilvl w:val="1"/>
          <w:numId w:val="66"/>
        </w:numPr>
        <w:rPr>
          <w:rFonts w:ascii="Calibri" w:hAnsi="Calibri"/>
          <w:sz w:val="20"/>
          <w:szCs w:val="20"/>
        </w:rPr>
      </w:pPr>
      <w:r w:rsidRPr="008F1573">
        <w:rPr>
          <w:rFonts w:ascii="Calibri" w:hAnsi="Calibri"/>
          <w:sz w:val="20"/>
          <w:szCs w:val="20"/>
        </w:rPr>
        <w:t xml:space="preserve">i.e. </w:t>
      </w:r>
      <w:r w:rsidR="006D0556" w:rsidRPr="008F1573">
        <w:rPr>
          <w:rFonts w:ascii="Calibri" w:hAnsi="Calibri"/>
          <w:sz w:val="20"/>
          <w:szCs w:val="20"/>
        </w:rPr>
        <w:t>can exercise dominion over something without physical touching it</w:t>
      </w:r>
    </w:p>
    <w:p w14:paraId="24560BD5" w14:textId="77777777" w:rsidR="000679AA" w:rsidRPr="008F1573" w:rsidRDefault="000679AA" w:rsidP="0067309C">
      <w:pPr>
        <w:pStyle w:val="NoteLevel1"/>
        <w:keepNext w:val="0"/>
        <w:numPr>
          <w:ilvl w:val="0"/>
          <w:numId w:val="0"/>
        </w:numPr>
        <w:rPr>
          <w:rFonts w:ascii="Calibri" w:hAnsi="Calibri"/>
          <w:sz w:val="20"/>
          <w:szCs w:val="20"/>
        </w:rPr>
      </w:pPr>
    </w:p>
    <w:p w14:paraId="1731E1BC" w14:textId="1D74866E" w:rsidR="008815AD" w:rsidRPr="008F1573" w:rsidRDefault="000679AA" w:rsidP="0067309C">
      <w:pPr>
        <w:pStyle w:val="NoteLevel1"/>
        <w:keepNext w:val="0"/>
        <w:numPr>
          <w:ilvl w:val="0"/>
          <w:numId w:val="0"/>
        </w:numPr>
        <w:rPr>
          <w:rFonts w:ascii="Calibri" w:hAnsi="Calibri"/>
          <w:sz w:val="20"/>
          <w:szCs w:val="20"/>
        </w:rPr>
      </w:pPr>
      <w:r w:rsidRPr="008F1573">
        <w:rPr>
          <w:rFonts w:ascii="Calibri" w:hAnsi="Calibri"/>
          <w:sz w:val="20"/>
          <w:szCs w:val="20"/>
        </w:rPr>
        <w:t>Summary of Interference with Chattels Causes of Action</w:t>
      </w:r>
    </w:p>
    <w:tbl>
      <w:tblPr>
        <w:tblStyle w:val="LightList-Accent1"/>
        <w:tblW w:w="5000" w:type="pct"/>
        <w:tblLook w:val="00A0" w:firstRow="1" w:lastRow="0" w:firstColumn="1" w:lastColumn="0" w:noHBand="0" w:noVBand="0"/>
      </w:tblPr>
      <w:tblGrid>
        <w:gridCol w:w="3509"/>
        <w:gridCol w:w="1277"/>
        <w:gridCol w:w="2126"/>
        <w:gridCol w:w="2126"/>
        <w:gridCol w:w="2082"/>
      </w:tblGrid>
      <w:tr w:rsidR="00A03B93" w:rsidRPr="008F1573" w14:paraId="323F7570" w14:textId="77777777" w:rsidTr="00A03B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78" w:type="pct"/>
          </w:tcPr>
          <w:p w14:paraId="6A3E138D" w14:textId="46DA1A80" w:rsidR="00432E2B" w:rsidRPr="008F1573" w:rsidRDefault="00432E2B" w:rsidP="0067309C">
            <w:pPr>
              <w:pStyle w:val="NoteLevel1"/>
              <w:keepNext w:val="0"/>
              <w:numPr>
                <w:ilvl w:val="0"/>
                <w:numId w:val="0"/>
              </w:numPr>
              <w:rPr>
                <w:rFonts w:ascii="Calibri" w:hAnsi="Calibri"/>
                <w:sz w:val="20"/>
                <w:szCs w:val="20"/>
              </w:rPr>
            </w:pPr>
          </w:p>
        </w:tc>
        <w:tc>
          <w:tcPr>
            <w:cnfStyle w:val="000010000000" w:firstRow="0" w:lastRow="0" w:firstColumn="0" w:lastColumn="0" w:oddVBand="1" w:evenVBand="0" w:oddHBand="0" w:evenHBand="0" w:firstRowFirstColumn="0" w:firstRowLastColumn="0" w:lastRowFirstColumn="0" w:lastRowLastColumn="0"/>
            <w:tcW w:w="574" w:type="pct"/>
          </w:tcPr>
          <w:p w14:paraId="6A80F398" w14:textId="4CD5E142" w:rsidR="00432E2B" w:rsidRPr="008F1573" w:rsidRDefault="00432E2B" w:rsidP="0067309C">
            <w:pPr>
              <w:pStyle w:val="NoteLevel1"/>
              <w:keepNext w:val="0"/>
              <w:numPr>
                <w:ilvl w:val="0"/>
                <w:numId w:val="0"/>
              </w:numPr>
              <w:jc w:val="center"/>
              <w:rPr>
                <w:rFonts w:ascii="Calibri" w:hAnsi="Calibri"/>
                <w:sz w:val="20"/>
                <w:szCs w:val="20"/>
              </w:rPr>
            </w:pPr>
            <w:r w:rsidRPr="008F1573">
              <w:rPr>
                <w:rFonts w:ascii="Calibri" w:eastAsia="Times New Roman" w:hAnsi="Calibri" w:cs="Times New Roman"/>
                <w:sz w:val="20"/>
                <w:szCs w:val="20"/>
              </w:rPr>
              <w:t>Trespass</w:t>
            </w:r>
          </w:p>
        </w:tc>
        <w:tc>
          <w:tcPr>
            <w:tcW w:w="956" w:type="pct"/>
          </w:tcPr>
          <w:p w14:paraId="700DF338" w14:textId="288549D8" w:rsidR="00432E2B" w:rsidRPr="008F1573" w:rsidRDefault="00432E2B" w:rsidP="0067309C">
            <w:pPr>
              <w:pStyle w:val="NoteLevel1"/>
              <w:keepNext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F1573">
              <w:rPr>
                <w:rFonts w:ascii="Calibri" w:eastAsia="Times New Roman" w:hAnsi="Calibri" w:cs="Times New Roman"/>
                <w:sz w:val="20"/>
                <w:szCs w:val="20"/>
              </w:rPr>
              <w:t>Detinue</w:t>
            </w:r>
            <w:r w:rsidR="00977C4F" w:rsidRPr="008F1573">
              <w:rPr>
                <w:rFonts w:ascii="Calibri" w:eastAsia="Times New Roman" w:hAnsi="Calibri" w:cs="Times New Roman"/>
                <w:sz w:val="20"/>
                <w:szCs w:val="20"/>
              </w:rPr>
              <w:t xml:space="preserve"> sur bailment</w:t>
            </w:r>
          </w:p>
        </w:tc>
        <w:tc>
          <w:tcPr>
            <w:cnfStyle w:val="000010000000" w:firstRow="0" w:lastRow="0" w:firstColumn="0" w:lastColumn="0" w:oddVBand="1" w:evenVBand="0" w:oddHBand="0" w:evenHBand="0" w:firstRowFirstColumn="0" w:firstRowLastColumn="0" w:lastRowFirstColumn="0" w:lastRowLastColumn="0"/>
            <w:tcW w:w="956" w:type="pct"/>
          </w:tcPr>
          <w:p w14:paraId="7AA96D8D" w14:textId="1C6EB152" w:rsidR="00432E2B" w:rsidRPr="008F1573" w:rsidRDefault="00432E2B" w:rsidP="0067309C">
            <w:pPr>
              <w:pStyle w:val="NoteLevel1"/>
              <w:keepNext w:val="0"/>
              <w:numPr>
                <w:ilvl w:val="0"/>
                <w:numId w:val="0"/>
              </w:numPr>
              <w:jc w:val="center"/>
              <w:rPr>
                <w:rFonts w:ascii="Calibri" w:eastAsia="Times New Roman" w:hAnsi="Calibri" w:cs="Times New Roman"/>
                <w:sz w:val="20"/>
                <w:szCs w:val="20"/>
              </w:rPr>
            </w:pPr>
            <w:r w:rsidRPr="008F1573">
              <w:rPr>
                <w:rFonts w:ascii="Calibri" w:eastAsia="Times New Roman" w:hAnsi="Calibri" w:cs="Times New Roman"/>
                <w:sz w:val="20"/>
                <w:szCs w:val="20"/>
              </w:rPr>
              <w:t>Detinue</w:t>
            </w:r>
            <w:r w:rsidR="00977C4F" w:rsidRPr="008F1573">
              <w:rPr>
                <w:rFonts w:ascii="Calibri" w:eastAsia="Times New Roman" w:hAnsi="Calibri" w:cs="Times New Roman"/>
                <w:sz w:val="20"/>
                <w:szCs w:val="20"/>
              </w:rPr>
              <w:t xml:space="preserve"> sur trover</w:t>
            </w:r>
          </w:p>
        </w:tc>
        <w:tc>
          <w:tcPr>
            <w:tcW w:w="936" w:type="pct"/>
          </w:tcPr>
          <w:p w14:paraId="6238A5DA" w14:textId="7CC8C382" w:rsidR="00432E2B" w:rsidRPr="008F1573" w:rsidRDefault="00432E2B" w:rsidP="0067309C">
            <w:pPr>
              <w:pStyle w:val="NoteLevel1"/>
              <w:keepNext w:val="0"/>
              <w:numPr>
                <w:ilvl w:val="0"/>
                <w:numId w:val="0"/>
              </w:num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8F1573">
              <w:rPr>
                <w:rFonts w:ascii="Calibri" w:eastAsia="Times New Roman" w:hAnsi="Calibri" w:cs="Times New Roman"/>
                <w:sz w:val="20"/>
                <w:szCs w:val="20"/>
              </w:rPr>
              <w:t>Conversion</w:t>
            </w:r>
          </w:p>
        </w:tc>
      </w:tr>
      <w:tr w:rsidR="00A03B93" w:rsidRPr="008F1573" w14:paraId="3CB6C016" w14:textId="77777777" w:rsidTr="00C84C27">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478909FA" w14:textId="3A17141E" w:rsidR="00432E2B" w:rsidRPr="008F1573" w:rsidRDefault="00432E2B" w:rsidP="0067309C">
            <w:pPr>
              <w:pStyle w:val="NoteLevel1"/>
              <w:keepNext w:val="0"/>
              <w:numPr>
                <w:ilvl w:val="0"/>
                <w:numId w:val="0"/>
              </w:numPr>
              <w:rPr>
                <w:rFonts w:ascii="Calibri" w:hAnsi="Calibri"/>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Interference with the Chattel</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6F508FD0" w14:textId="7DCBD62D" w:rsidR="00432E2B" w:rsidRPr="008F1573" w:rsidRDefault="00432E2B" w:rsidP="0067309C">
            <w:pPr>
              <w:pStyle w:val="NoteLevel1"/>
              <w:keepNext w:val="0"/>
              <w:numPr>
                <w:ilvl w:val="0"/>
                <w:numId w:val="0"/>
              </w:numPr>
              <w:jc w:val="center"/>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00AA1028" w14:textId="7779C744"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3C4257DE" w14:textId="5621F540" w:rsidR="00432E2B" w:rsidRPr="008F1573" w:rsidRDefault="00432E2B"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36" w:type="pct"/>
            <w:vAlign w:val="center"/>
          </w:tcPr>
          <w:p w14:paraId="173A9019" w14:textId="770634CE"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r>
      <w:tr w:rsidR="00A03B93" w:rsidRPr="008F1573" w14:paraId="3B89C2B9" w14:textId="77777777" w:rsidTr="00C84C27">
        <w:trPr>
          <w:trHeight w:val="576"/>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49F3E964" w14:textId="0BE5A450" w:rsidR="00432E2B" w:rsidRPr="008F1573" w:rsidRDefault="00432E2B" w:rsidP="0067309C">
            <w:pPr>
              <w:pStyle w:val="NoteLevel1"/>
              <w:keepNext w:val="0"/>
              <w:numPr>
                <w:ilvl w:val="0"/>
                <w:numId w:val="0"/>
              </w:numPr>
              <w:rPr>
                <w:rFonts w:ascii="Calibri" w:hAnsi="Calibri"/>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 xml:space="preserve">Continued Possession by the </w:t>
            </w:r>
            <w:r w:rsidR="00723D90" w:rsidRPr="008F1573">
              <w:rPr>
                <w:rFonts w:ascii="Calibri" w:eastAsia="Times New Roman" w:hAnsi="Calibri" w:cs="Times New Roman"/>
                <w:b w:val="0"/>
                <w:color w:val="365F91" w:themeColor="accent1" w:themeShade="BF"/>
                <w:sz w:val="20"/>
                <w:szCs w:val="20"/>
              </w:rPr>
              <w:t>D</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2D4D77F2" w14:textId="05AEF9A5" w:rsidR="00432E2B" w:rsidRPr="008F1573" w:rsidRDefault="00432E2B" w:rsidP="0067309C">
            <w:pPr>
              <w:pStyle w:val="NoteLevel1"/>
              <w:keepNext w:val="0"/>
              <w:numPr>
                <w:ilvl w:val="0"/>
                <w:numId w:val="0"/>
              </w:numPr>
              <w:jc w:val="center"/>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7C993D92" w14:textId="77777777" w:rsidR="00A779C0" w:rsidRPr="008F1573" w:rsidRDefault="00A779C0"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p w14:paraId="0FFF57DB" w14:textId="331AA9A9" w:rsidR="00DF445A" w:rsidRPr="008F1573" w:rsidRDefault="00DF445A"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Calibri" w:eastAsia="Times New Roman" w:hAnsi="Calibri" w:cs="Times New Roman"/>
                <w:color w:val="365F91" w:themeColor="accent1" w:themeShade="BF"/>
                <w:sz w:val="20"/>
                <w:szCs w:val="20"/>
              </w:rPr>
              <w:t xml:space="preserve">(unless no fault </w:t>
            </w:r>
            <w:r w:rsidR="00F177B8" w:rsidRPr="008F1573">
              <w:rPr>
                <w:rFonts w:ascii="Calibri" w:eastAsia="Times New Roman" w:hAnsi="Calibri" w:cs="Times New Roman"/>
                <w:color w:val="365F91" w:themeColor="accent1" w:themeShade="BF"/>
                <w:sz w:val="20"/>
                <w:szCs w:val="20"/>
              </w:rPr>
              <w:t>loss</w:t>
            </w:r>
            <w:r w:rsidRPr="008F1573">
              <w:rPr>
                <w:rFonts w:ascii="Calibri" w:eastAsia="Times New Roman" w:hAnsi="Calibri" w:cs="Times New Roman"/>
                <w:color w:val="365F91" w:themeColor="accent1" w:themeShade="BF"/>
                <w:sz w:val="20"/>
                <w:szCs w:val="20"/>
              </w:rPr>
              <w: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03E581C5" w14:textId="141F4B33" w:rsidR="00432E2B" w:rsidRPr="008F1573" w:rsidRDefault="00A779C0"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36" w:type="pct"/>
            <w:vAlign w:val="center"/>
          </w:tcPr>
          <w:p w14:paraId="51DA3756" w14:textId="50ABD058" w:rsidR="00432E2B" w:rsidRPr="008F1573" w:rsidRDefault="00432E2B"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r>
      <w:tr w:rsidR="00A03B93" w:rsidRPr="008F1573" w14:paraId="3B09E929" w14:textId="77777777" w:rsidTr="00C84C27">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2EFFFCF0" w14:textId="35D26266" w:rsidR="00432E2B" w:rsidRPr="008F1573" w:rsidRDefault="00432E2B" w:rsidP="0067309C">
            <w:pPr>
              <w:pStyle w:val="NoteLevel1"/>
              <w:keepNext w:val="0"/>
              <w:numPr>
                <w:ilvl w:val="0"/>
                <w:numId w:val="0"/>
              </w:numPr>
              <w:rPr>
                <w:rFonts w:ascii="Calibri" w:hAnsi="Calibri"/>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Exercise of Dominion over Chattel</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2D9752D6" w14:textId="6F9BA5BE" w:rsidR="00432E2B" w:rsidRPr="008F1573" w:rsidRDefault="00432E2B" w:rsidP="0067309C">
            <w:pPr>
              <w:pStyle w:val="NoteLevel1"/>
              <w:keepNext w:val="0"/>
              <w:numPr>
                <w:ilvl w:val="0"/>
                <w:numId w:val="0"/>
              </w:numPr>
              <w:jc w:val="center"/>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2151B8CE" w14:textId="5280D9C9" w:rsidR="00432E2B" w:rsidRPr="008F1573" w:rsidRDefault="004A6489"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7E0DC15C" w14:textId="284CCA5B" w:rsidR="00432E2B" w:rsidRPr="008F1573" w:rsidRDefault="004A6489"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36" w:type="pct"/>
            <w:vAlign w:val="center"/>
          </w:tcPr>
          <w:p w14:paraId="572B813D" w14:textId="2FE09236"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r>
      <w:tr w:rsidR="00A03B93" w:rsidRPr="008F1573" w14:paraId="0EAB7230" w14:textId="77777777" w:rsidTr="00C84C27">
        <w:trPr>
          <w:trHeight w:val="564"/>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480E4E8D" w14:textId="40BF6B69" w:rsidR="00432E2B" w:rsidRPr="008F1573" w:rsidRDefault="00432E2B" w:rsidP="0067309C">
            <w:pPr>
              <w:pStyle w:val="NoteLevel1"/>
              <w:keepNext w:val="0"/>
              <w:numPr>
                <w:ilvl w:val="0"/>
                <w:numId w:val="0"/>
              </w:numPr>
              <w:rPr>
                <w:rFonts w:ascii="Calibri" w:eastAsia="Times New Roman" w:hAnsi="Calibri" w:cs="Times New Roman"/>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Specific Re</w:t>
            </w:r>
            <w:r w:rsidR="006632A0" w:rsidRPr="008F1573">
              <w:rPr>
                <w:rFonts w:ascii="Calibri" w:eastAsia="Times New Roman" w:hAnsi="Calibri" w:cs="Times New Roman"/>
                <w:b w:val="0"/>
                <w:color w:val="365F91" w:themeColor="accent1" w:themeShade="BF"/>
                <w:sz w:val="20"/>
                <w:szCs w:val="20"/>
              </w:rPr>
              <w:t>stitution</w:t>
            </w:r>
            <w:r w:rsidRPr="008F1573">
              <w:rPr>
                <w:rFonts w:ascii="Calibri" w:eastAsia="Times New Roman" w:hAnsi="Calibri" w:cs="Times New Roman"/>
                <w:b w:val="0"/>
                <w:color w:val="365F91" w:themeColor="accent1" w:themeShade="BF"/>
                <w:sz w:val="20"/>
                <w:szCs w:val="20"/>
              </w:rPr>
              <w:t xml:space="preserve"> Available?</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67E86344" w14:textId="41F794B9" w:rsidR="00432E2B" w:rsidRPr="008F1573" w:rsidRDefault="00432E2B" w:rsidP="0067309C">
            <w:pPr>
              <w:pStyle w:val="NoteLevel1"/>
              <w:keepNext w:val="0"/>
              <w:numPr>
                <w:ilvl w:val="0"/>
                <w:numId w:val="0"/>
              </w:numPr>
              <w:jc w:val="center"/>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5935250F" w14:textId="7047983E" w:rsidR="00432E2B" w:rsidRPr="008F1573" w:rsidRDefault="00432E2B"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0DB471CD" w14:textId="6AB51D1F" w:rsidR="00432E2B" w:rsidRPr="008F1573" w:rsidRDefault="00432E2B"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36" w:type="pct"/>
            <w:vAlign w:val="center"/>
          </w:tcPr>
          <w:p w14:paraId="66DB85DE" w14:textId="5A4F9AB5" w:rsidR="00432E2B" w:rsidRPr="008F1573" w:rsidRDefault="00432E2B"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r>
      <w:tr w:rsidR="00A03B93" w:rsidRPr="008F1573" w14:paraId="6570D6FE" w14:textId="77777777" w:rsidTr="00556AA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3460639E" w14:textId="38EBA466" w:rsidR="00432E2B" w:rsidRPr="008F1573" w:rsidRDefault="00432E2B" w:rsidP="0067309C">
            <w:pPr>
              <w:pStyle w:val="NoteLevel1"/>
              <w:keepNext w:val="0"/>
              <w:numPr>
                <w:ilvl w:val="0"/>
                <w:numId w:val="0"/>
              </w:numPr>
              <w:rPr>
                <w:rFonts w:ascii="Calibri" w:eastAsia="Times New Roman" w:hAnsi="Calibri" w:cs="Times New Roman"/>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Value of Chattel Available?</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70DA76F7" w14:textId="7D5C6381" w:rsidR="00432E2B" w:rsidRPr="008F1573" w:rsidRDefault="00432E2B" w:rsidP="0067309C">
            <w:pPr>
              <w:pStyle w:val="NoteLevel1"/>
              <w:keepNext w:val="0"/>
              <w:numPr>
                <w:ilvl w:val="0"/>
                <w:numId w:val="0"/>
              </w:numPr>
              <w:jc w:val="center"/>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4F583386" w14:textId="36BDBA68"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p w14:paraId="0812E861" w14:textId="05BD7419"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Calibri" w:eastAsia="Times New Roman" w:hAnsi="Calibri" w:cs="Times New Roman"/>
                <w:color w:val="365F91" w:themeColor="accent1" w:themeShade="BF"/>
                <w:sz w:val="20"/>
                <w:szCs w:val="20"/>
              </w:rPr>
              <w:t>(at time of judgement)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412B24A6" w14:textId="27A4E646" w:rsidR="00432E2B" w:rsidRPr="008F1573" w:rsidRDefault="00432E2B" w:rsidP="0067309C">
            <w:pPr>
              <w:pStyle w:val="NoteLevel1"/>
              <w:keepNext w:val="0"/>
              <w:numPr>
                <w:ilvl w:val="0"/>
                <w:numId w:val="0"/>
              </w:numPr>
              <w:jc w:val="center"/>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p w14:paraId="38512D27" w14:textId="2F29CDD8" w:rsidR="00432E2B" w:rsidRPr="008F1573" w:rsidRDefault="00432E2B"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Calibri" w:eastAsia="Times New Roman" w:hAnsi="Calibri" w:cs="Times New Roman"/>
                <w:color w:val="365F91" w:themeColor="accent1" w:themeShade="BF"/>
                <w:sz w:val="20"/>
                <w:szCs w:val="20"/>
              </w:rPr>
              <w:t>(at time of judgement)</w:t>
            </w:r>
          </w:p>
        </w:tc>
        <w:tc>
          <w:tcPr>
            <w:tcW w:w="936" w:type="pct"/>
            <w:vAlign w:val="center"/>
          </w:tcPr>
          <w:p w14:paraId="501BA372" w14:textId="7C22D1A2"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p w14:paraId="58699473" w14:textId="4F5A2760" w:rsidR="00432E2B" w:rsidRPr="008F1573" w:rsidRDefault="00432E2B" w:rsidP="0067309C">
            <w:pPr>
              <w:pStyle w:val="NoteLevel1"/>
              <w:keepNext w:val="0"/>
              <w:numPr>
                <w:ilvl w:val="0"/>
                <w:numId w:val="0"/>
              </w:num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365F91" w:themeColor="accent1" w:themeShade="BF"/>
                <w:sz w:val="20"/>
                <w:szCs w:val="20"/>
              </w:rPr>
            </w:pPr>
            <w:r w:rsidRPr="008F1573">
              <w:rPr>
                <w:rFonts w:ascii="Calibri" w:eastAsia="Times New Roman" w:hAnsi="Calibri" w:cs="Times New Roman"/>
                <w:color w:val="365F91" w:themeColor="accent1" w:themeShade="BF"/>
                <w:sz w:val="20"/>
                <w:szCs w:val="20"/>
              </w:rPr>
              <w:t>(at time of conversion)</w:t>
            </w:r>
          </w:p>
        </w:tc>
      </w:tr>
      <w:tr w:rsidR="00A03B93" w:rsidRPr="008F1573" w14:paraId="0FCF1953" w14:textId="77777777" w:rsidTr="00C84C27">
        <w:trPr>
          <w:trHeight w:val="440"/>
        </w:trPr>
        <w:tc>
          <w:tcPr>
            <w:cnfStyle w:val="001000000000" w:firstRow="0" w:lastRow="0" w:firstColumn="1" w:lastColumn="0" w:oddVBand="0" w:evenVBand="0" w:oddHBand="0" w:evenHBand="0" w:firstRowFirstColumn="0" w:firstRowLastColumn="0" w:lastRowFirstColumn="0" w:lastRowLastColumn="0"/>
            <w:tcW w:w="1578" w:type="pct"/>
            <w:vAlign w:val="center"/>
          </w:tcPr>
          <w:p w14:paraId="0642A83C" w14:textId="47D02A46" w:rsidR="00432E2B" w:rsidRPr="008F1573" w:rsidRDefault="00432E2B" w:rsidP="0067309C">
            <w:pPr>
              <w:pStyle w:val="NoteLevel1"/>
              <w:keepNext w:val="0"/>
              <w:numPr>
                <w:ilvl w:val="0"/>
                <w:numId w:val="0"/>
              </w:numPr>
              <w:rPr>
                <w:rFonts w:ascii="Calibri" w:hAnsi="Calibri"/>
                <w:b w:val="0"/>
                <w:color w:val="365F91" w:themeColor="accent1" w:themeShade="BF"/>
                <w:sz w:val="20"/>
                <w:szCs w:val="20"/>
              </w:rPr>
            </w:pPr>
            <w:r w:rsidRPr="008F1573">
              <w:rPr>
                <w:rFonts w:ascii="Calibri" w:eastAsia="Times New Roman" w:hAnsi="Calibri" w:cs="Times New Roman"/>
                <w:b w:val="0"/>
                <w:color w:val="365F91" w:themeColor="accent1" w:themeShade="BF"/>
                <w:sz w:val="20"/>
                <w:szCs w:val="20"/>
              </w:rPr>
              <w:t>Demonstrated Consequential Damages</w:t>
            </w:r>
          </w:p>
        </w:tc>
        <w:tc>
          <w:tcPr>
            <w:cnfStyle w:val="000010000000" w:firstRow="0" w:lastRow="0" w:firstColumn="0" w:lastColumn="0" w:oddVBand="1" w:evenVBand="0" w:oddHBand="0" w:evenHBand="0" w:firstRowFirstColumn="0" w:firstRowLastColumn="0" w:lastRowFirstColumn="0" w:lastRowLastColumn="0"/>
            <w:tcW w:w="574" w:type="pct"/>
            <w:vAlign w:val="center"/>
          </w:tcPr>
          <w:p w14:paraId="463CAD36" w14:textId="696AF89A" w:rsidR="00432E2B" w:rsidRPr="008F1573" w:rsidRDefault="00432E2B" w:rsidP="0067309C">
            <w:pPr>
              <w:pStyle w:val="NoteLevel1"/>
              <w:keepNext w:val="0"/>
              <w:numPr>
                <w:ilvl w:val="0"/>
                <w:numId w:val="0"/>
              </w:numPr>
              <w:jc w:val="center"/>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56" w:type="pct"/>
            <w:vAlign w:val="center"/>
          </w:tcPr>
          <w:p w14:paraId="20CDB8ED" w14:textId="1DF5256E" w:rsidR="00432E2B" w:rsidRPr="008F1573" w:rsidRDefault="00432E2B"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cnfStyle w:val="000010000000" w:firstRow="0" w:lastRow="0" w:firstColumn="0" w:lastColumn="0" w:oddVBand="1" w:evenVBand="0" w:oddHBand="0" w:evenHBand="0" w:firstRowFirstColumn="0" w:firstRowLastColumn="0" w:lastRowFirstColumn="0" w:lastRowLastColumn="0"/>
            <w:tcW w:w="956" w:type="pct"/>
            <w:vAlign w:val="center"/>
          </w:tcPr>
          <w:p w14:paraId="6EDA6D2C" w14:textId="71CAB3A1" w:rsidR="00432E2B" w:rsidRPr="008F1573" w:rsidRDefault="00432E2B" w:rsidP="0067309C">
            <w:pPr>
              <w:pStyle w:val="NoteLevel1"/>
              <w:keepNext w:val="0"/>
              <w:numPr>
                <w:ilvl w:val="0"/>
                <w:numId w:val="0"/>
              </w:numPr>
              <w:jc w:val="center"/>
              <w:rPr>
                <w:rFonts w:ascii="Zapf Dingbats" w:eastAsia="Times New Roman" w:hAnsi="Zapf Dingbats" w:cs="Times New Roman"/>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c>
          <w:tcPr>
            <w:tcW w:w="936" w:type="pct"/>
            <w:vAlign w:val="center"/>
          </w:tcPr>
          <w:p w14:paraId="0F3C1A71" w14:textId="50279327" w:rsidR="00432E2B" w:rsidRPr="008F1573" w:rsidRDefault="00432E2B" w:rsidP="0067309C">
            <w:pPr>
              <w:pStyle w:val="NoteLevel1"/>
              <w:keepNext w:val="0"/>
              <w:numPr>
                <w:ilvl w:val="0"/>
                <w:numId w:val="0"/>
              </w:numPr>
              <w:jc w:val="center"/>
              <w:cnfStyle w:val="000000000000" w:firstRow="0" w:lastRow="0" w:firstColumn="0" w:lastColumn="0" w:oddVBand="0" w:evenVBand="0" w:oddHBand="0" w:evenHBand="0" w:firstRowFirstColumn="0" w:firstRowLastColumn="0" w:lastRowFirstColumn="0" w:lastRowLastColumn="0"/>
              <w:rPr>
                <w:rFonts w:ascii="Calibri" w:hAnsi="Calibri"/>
                <w:color w:val="365F91" w:themeColor="accent1" w:themeShade="BF"/>
                <w:sz w:val="20"/>
                <w:szCs w:val="20"/>
              </w:rPr>
            </w:pPr>
            <w:r w:rsidRPr="008F1573">
              <w:rPr>
                <w:rFonts w:ascii="Zapf Dingbats" w:eastAsia="Times New Roman" w:hAnsi="Zapf Dingbats" w:cs="Times New Roman"/>
                <w:color w:val="365F91" w:themeColor="accent1" w:themeShade="BF"/>
                <w:sz w:val="20"/>
                <w:szCs w:val="20"/>
              </w:rPr>
              <w:t>✔</w:t>
            </w:r>
          </w:p>
        </w:tc>
      </w:tr>
    </w:tbl>
    <w:p w14:paraId="4E254BB5" w14:textId="3C67368C" w:rsidR="0078349F" w:rsidRPr="008F1573" w:rsidRDefault="00AE2034"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*refusal to deliver is not necessarily conversion; </w:t>
      </w:r>
      <w:r w:rsidR="00EF1A9C" w:rsidRPr="008F1573">
        <w:rPr>
          <w:rFonts w:ascii="Calibri" w:hAnsi="Calibri"/>
          <w:sz w:val="20"/>
          <w:szCs w:val="20"/>
        </w:rPr>
        <w:t>must exercise dominion over chattel</w:t>
      </w:r>
      <w:r w:rsidR="00B75FB9" w:rsidRPr="008F1573">
        <w:rPr>
          <w:rFonts w:ascii="Calibri" w:hAnsi="Calibri"/>
          <w:sz w:val="20"/>
          <w:szCs w:val="20"/>
        </w:rPr>
        <w:t xml:space="preserve"> – i.e. warehouse who refuses to deliver chattel because you were not the one who stored it there; no intent to possess</w:t>
      </w:r>
    </w:p>
    <w:p w14:paraId="08CA2752" w14:textId="77777777" w:rsidR="00AE2034" w:rsidRPr="008F1573" w:rsidRDefault="00AE2034" w:rsidP="0067309C">
      <w:pPr>
        <w:pStyle w:val="NoteLevel1"/>
        <w:keepNext w:val="0"/>
        <w:numPr>
          <w:ilvl w:val="0"/>
          <w:numId w:val="0"/>
        </w:numPr>
        <w:rPr>
          <w:rFonts w:ascii="Calibri" w:hAnsi="Calibri"/>
          <w:sz w:val="20"/>
          <w:szCs w:val="20"/>
        </w:rPr>
      </w:pPr>
    </w:p>
    <w:p w14:paraId="766CE065" w14:textId="7F50A886" w:rsidR="00E147CB" w:rsidRPr="008F1573" w:rsidRDefault="00537DEE" w:rsidP="0067309C">
      <w:pPr>
        <w:pStyle w:val="NoteLevel1"/>
        <w:keepNext w:val="0"/>
        <w:numPr>
          <w:ilvl w:val="0"/>
          <w:numId w:val="0"/>
        </w:numPr>
        <w:rPr>
          <w:rFonts w:ascii="Calibri" w:hAnsi="Calibri"/>
          <w:sz w:val="20"/>
          <w:szCs w:val="20"/>
        </w:rPr>
      </w:pPr>
      <w:r w:rsidRPr="008F1573">
        <w:rPr>
          <w:rFonts w:ascii="Calibri" w:hAnsi="Calibri"/>
          <w:sz w:val="20"/>
          <w:szCs w:val="20"/>
        </w:rPr>
        <w:t>NOTES</w:t>
      </w:r>
    </w:p>
    <w:p w14:paraId="145487B8" w14:textId="1582FFEB" w:rsidR="004843C1" w:rsidRPr="008F1573" w:rsidRDefault="00D37F9E" w:rsidP="000E472F">
      <w:pPr>
        <w:pStyle w:val="NoteLevel1"/>
        <w:keepNext w:val="0"/>
        <w:numPr>
          <w:ilvl w:val="0"/>
          <w:numId w:val="46"/>
        </w:numPr>
        <w:rPr>
          <w:rFonts w:ascii="Calibri" w:hAnsi="Calibri"/>
          <w:sz w:val="20"/>
          <w:szCs w:val="20"/>
        </w:rPr>
      </w:pPr>
      <w:r w:rsidRPr="008F1573">
        <w:rPr>
          <w:rFonts w:ascii="Calibri" w:hAnsi="Calibri"/>
          <w:sz w:val="20"/>
          <w:szCs w:val="20"/>
        </w:rPr>
        <w:t>Concern with p</w:t>
      </w:r>
      <w:r w:rsidR="009A0A85" w:rsidRPr="008F1573">
        <w:rPr>
          <w:rFonts w:ascii="Calibri" w:hAnsi="Calibri"/>
          <w:sz w:val="20"/>
          <w:szCs w:val="20"/>
        </w:rPr>
        <w:t>ossession can result</w:t>
      </w:r>
      <w:r w:rsidR="004843C1" w:rsidRPr="008F1573">
        <w:rPr>
          <w:rFonts w:ascii="Calibri" w:hAnsi="Calibri"/>
          <w:sz w:val="20"/>
          <w:szCs w:val="20"/>
        </w:rPr>
        <w:t xml:space="preserve"> in unusual case of </w:t>
      </w:r>
      <w:r w:rsidR="004843C1" w:rsidRPr="008F1573">
        <w:rPr>
          <w:rFonts w:ascii="Calibri" w:hAnsi="Calibri"/>
          <w:color w:val="0000FF"/>
          <w:sz w:val="20"/>
          <w:szCs w:val="20"/>
        </w:rPr>
        <w:t>Costello v. Chief Constable of Derbysh</w:t>
      </w:r>
      <w:r w:rsidR="00C248A6" w:rsidRPr="008F1573">
        <w:rPr>
          <w:rFonts w:ascii="Calibri" w:hAnsi="Calibri"/>
          <w:color w:val="0000FF"/>
          <w:sz w:val="20"/>
          <w:szCs w:val="20"/>
        </w:rPr>
        <w:t>i</w:t>
      </w:r>
      <w:r w:rsidR="005D49CC" w:rsidRPr="008F1573">
        <w:rPr>
          <w:rFonts w:ascii="Calibri" w:hAnsi="Calibri"/>
          <w:color w:val="0000FF"/>
          <w:sz w:val="20"/>
          <w:szCs w:val="20"/>
        </w:rPr>
        <w:t>re</w:t>
      </w:r>
      <w:r w:rsidR="00D3135B" w:rsidRPr="008F1573">
        <w:rPr>
          <w:rFonts w:ascii="Calibri" w:hAnsi="Calibri"/>
          <w:color w:val="0000FF"/>
          <w:sz w:val="20"/>
          <w:szCs w:val="20"/>
        </w:rPr>
        <w:t xml:space="preserve"> </w:t>
      </w:r>
      <w:r w:rsidR="004843C1" w:rsidRPr="008F1573">
        <w:rPr>
          <w:rFonts w:ascii="Calibri" w:hAnsi="Calibri"/>
          <w:color w:val="0000FF"/>
          <w:sz w:val="20"/>
          <w:szCs w:val="20"/>
        </w:rPr>
        <w:t>[2001]</w:t>
      </w:r>
      <w:r w:rsidR="00FC185B" w:rsidRPr="008F1573">
        <w:rPr>
          <w:rFonts w:ascii="Calibri" w:hAnsi="Calibri"/>
          <w:color w:val="0000FF"/>
          <w:sz w:val="20"/>
          <w:szCs w:val="20"/>
        </w:rPr>
        <w:t xml:space="preserve"> Eng</w:t>
      </w:r>
    </w:p>
    <w:p w14:paraId="36790F65" w14:textId="3A9784A2" w:rsidR="00CE6D45" w:rsidRPr="008F1573" w:rsidRDefault="00CE6D45" w:rsidP="000E472F">
      <w:pPr>
        <w:pStyle w:val="NoteLevel1"/>
        <w:keepNext w:val="0"/>
        <w:numPr>
          <w:ilvl w:val="1"/>
          <w:numId w:val="46"/>
        </w:numPr>
        <w:rPr>
          <w:rFonts w:ascii="Calibri" w:hAnsi="Calibri"/>
          <w:sz w:val="20"/>
          <w:szCs w:val="20"/>
        </w:rPr>
      </w:pPr>
      <w:r w:rsidRPr="008F1573">
        <w:rPr>
          <w:rFonts w:ascii="Calibri" w:hAnsi="Calibri"/>
          <w:sz w:val="20"/>
          <w:szCs w:val="20"/>
        </w:rPr>
        <w:t xml:space="preserve">Costello sold stolen cars; </w:t>
      </w:r>
      <w:r w:rsidR="00C248A6" w:rsidRPr="008F1573">
        <w:rPr>
          <w:rFonts w:ascii="Calibri" w:hAnsi="Calibri"/>
          <w:sz w:val="20"/>
          <w:szCs w:val="20"/>
        </w:rPr>
        <w:t xml:space="preserve">police </w:t>
      </w:r>
      <w:r w:rsidR="00161E97" w:rsidRPr="008F1573">
        <w:rPr>
          <w:rFonts w:ascii="Calibri" w:hAnsi="Calibri"/>
          <w:sz w:val="20"/>
          <w:szCs w:val="20"/>
        </w:rPr>
        <w:t>lawfully seized car but were unable to determine true owner</w:t>
      </w:r>
    </w:p>
    <w:p w14:paraId="09E76BFF" w14:textId="1707CFCF" w:rsidR="004843C1" w:rsidRPr="008F1573" w:rsidRDefault="004843C1" w:rsidP="000E472F">
      <w:pPr>
        <w:pStyle w:val="NoteLevel1"/>
        <w:keepNext w:val="0"/>
        <w:numPr>
          <w:ilvl w:val="1"/>
          <w:numId w:val="46"/>
        </w:numPr>
        <w:rPr>
          <w:rFonts w:ascii="Calibri" w:hAnsi="Calibri"/>
          <w:sz w:val="20"/>
          <w:szCs w:val="20"/>
        </w:rPr>
      </w:pPr>
      <w:r w:rsidRPr="008F1573">
        <w:rPr>
          <w:rFonts w:ascii="Calibri" w:hAnsi="Calibri"/>
          <w:sz w:val="20"/>
          <w:szCs w:val="20"/>
        </w:rPr>
        <w:t xml:space="preserve">Thief claimed in conversion; </w:t>
      </w:r>
      <w:r w:rsidR="00FC185B" w:rsidRPr="008F1573">
        <w:rPr>
          <w:rFonts w:ascii="Calibri" w:hAnsi="Calibri"/>
          <w:sz w:val="20"/>
          <w:szCs w:val="20"/>
        </w:rPr>
        <w:t>CA</w:t>
      </w:r>
      <w:r w:rsidRPr="008F1573">
        <w:rPr>
          <w:rFonts w:ascii="Calibri" w:hAnsi="Calibri"/>
          <w:sz w:val="20"/>
          <w:szCs w:val="20"/>
        </w:rPr>
        <w:t xml:space="preserve"> upheld as according to property law principles, the </w:t>
      </w:r>
      <w:r w:rsidR="001D7A36" w:rsidRPr="008F1573">
        <w:rPr>
          <w:rFonts w:ascii="Calibri" w:hAnsi="Calibri"/>
          <w:sz w:val="20"/>
          <w:szCs w:val="20"/>
        </w:rPr>
        <w:t>thief</w:t>
      </w:r>
      <w:r w:rsidRPr="008F1573">
        <w:rPr>
          <w:rFonts w:ascii="Calibri" w:hAnsi="Calibri"/>
          <w:sz w:val="20"/>
          <w:szCs w:val="20"/>
        </w:rPr>
        <w:t xml:space="preserve"> of t</w:t>
      </w:r>
      <w:r w:rsidR="001D7A36" w:rsidRPr="008F1573">
        <w:rPr>
          <w:rFonts w:ascii="Calibri" w:hAnsi="Calibri"/>
          <w:sz w:val="20"/>
          <w:szCs w:val="20"/>
        </w:rPr>
        <w:t xml:space="preserve">he car had a better claim to possession </w:t>
      </w:r>
      <w:r w:rsidRPr="008F1573">
        <w:rPr>
          <w:rFonts w:ascii="Calibri" w:hAnsi="Calibri"/>
          <w:sz w:val="20"/>
          <w:szCs w:val="20"/>
        </w:rPr>
        <w:t>than everyone except the true owner</w:t>
      </w:r>
    </w:p>
    <w:p w14:paraId="4B98B95C" w14:textId="0943A1B9" w:rsidR="00613235" w:rsidRPr="008F1573" w:rsidRDefault="00613235" w:rsidP="000E472F">
      <w:pPr>
        <w:pStyle w:val="NoteLevel1"/>
        <w:keepNext w:val="0"/>
        <w:numPr>
          <w:ilvl w:val="0"/>
          <w:numId w:val="46"/>
        </w:numPr>
        <w:rPr>
          <w:rFonts w:ascii="Calibri" w:hAnsi="Calibri"/>
          <w:sz w:val="20"/>
          <w:szCs w:val="20"/>
        </w:rPr>
      </w:pPr>
      <w:r w:rsidRPr="008F1573">
        <w:rPr>
          <w:rFonts w:ascii="Calibri" w:hAnsi="Calibri"/>
          <w:sz w:val="20"/>
          <w:szCs w:val="20"/>
        </w:rPr>
        <w:t>Chain of Possession</w:t>
      </w:r>
    </w:p>
    <w:p w14:paraId="3D0BD052" w14:textId="545E10D1" w:rsidR="00613235" w:rsidRPr="008F1573" w:rsidRDefault="00613235" w:rsidP="000E472F">
      <w:pPr>
        <w:pStyle w:val="NoteLevel1"/>
        <w:keepNext w:val="0"/>
        <w:numPr>
          <w:ilvl w:val="1"/>
          <w:numId w:val="46"/>
        </w:numPr>
        <w:rPr>
          <w:rFonts w:ascii="Calibri" w:hAnsi="Calibri"/>
          <w:sz w:val="20"/>
          <w:szCs w:val="20"/>
        </w:rPr>
      </w:pPr>
      <w:r w:rsidRPr="008F1573">
        <w:rPr>
          <w:rFonts w:ascii="Calibri" w:hAnsi="Calibri"/>
          <w:sz w:val="20"/>
          <w:szCs w:val="20"/>
        </w:rPr>
        <w:t xml:space="preserve">Good faith does you no good; </w:t>
      </w:r>
      <w:r w:rsidR="00537DEE" w:rsidRPr="008F1573">
        <w:rPr>
          <w:rFonts w:ascii="Calibri" w:hAnsi="Calibri"/>
          <w:sz w:val="20"/>
          <w:szCs w:val="20"/>
        </w:rPr>
        <w:t xml:space="preserve">trespass to property is </w:t>
      </w:r>
      <w:r w:rsidRPr="008F1573">
        <w:rPr>
          <w:rFonts w:ascii="Calibri" w:hAnsi="Calibri"/>
          <w:sz w:val="20"/>
          <w:szCs w:val="20"/>
        </w:rPr>
        <w:t>strict liability</w:t>
      </w:r>
    </w:p>
    <w:p w14:paraId="029FF813" w14:textId="0D5B7ECB" w:rsidR="00613235" w:rsidRPr="008F1573" w:rsidRDefault="00613235" w:rsidP="000E472F">
      <w:pPr>
        <w:pStyle w:val="NoteLevel1"/>
        <w:keepNext w:val="0"/>
        <w:numPr>
          <w:ilvl w:val="1"/>
          <w:numId w:val="46"/>
        </w:numPr>
        <w:rPr>
          <w:rFonts w:ascii="Calibri" w:hAnsi="Calibri"/>
          <w:sz w:val="20"/>
          <w:szCs w:val="20"/>
        </w:rPr>
      </w:pPr>
      <w:r w:rsidRPr="008F1573">
        <w:rPr>
          <w:rFonts w:ascii="Calibri" w:hAnsi="Calibri"/>
          <w:sz w:val="20"/>
          <w:szCs w:val="20"/>
        </w:rPr>
        <w:t>If wrongful possession exists in the preceding chain of possession, none of the subsequent possessors can receive good title; irrespective of whether or not they purchased in good faith</w:t>
      </w:r>
    </w:p>
    <w:p w14:paraId="07441286" w14:textId="22A52757" w:rsidR="0064072A" w:rsidRPr="008F1573" w:rsidRDefault="00687779" w:rsidP="000E472F">
      <w:pPr>
        <w:pStyle w:val="NoteLevel1"/>
        <w:keepNext w:val="0"/>
        <w:numPr>
          <w:ilvl w:val="0"/>
          <w:numId w:val="46"/>
        </w:numPr>
        <w:rPr>
          <w:rFonts w:ascii="Calibri" w:hAnsi="Calibri"/>
          <w:sz w:val="20"/>
          <w:szCs w:val="20"/>
        </w:rPr>
      </w:pPr>
      <w:r w:rsidRPr="008F1573">
        <w:rPr>
          <w:rFonts w:ascii="Calibri" w:hAnsi="Calibri"/>
          <w:sz w:val="20"/>
          <w:szCs w:val="20"/>
        </w:rPr>
        <w:t>However, if</w:t>
      </w:r>
      <w:r w:rsidR="0064072A" w:rsidRPr="008F1573">
        <w:rPr>
          <w:rFonts w:ascii="Calibri" w:hAnsi="Calibri"/>
          <w:sz w:val="20"/>
          <w:szCs w:val="20"/>
        </w:rPr>
        <w:t xml:space="preserve"> a contract exists to pass title, but the contract was voidable on the basis of fraud, can the </w:t>
      </w:r>
      <w:r w:rsidR="00A2069D" w:rsidRPr="008F1573">
        <w:rPr>
          <w:rFonts w:ascii="Calibri" w:hAnsi="Calibri"/>
          <w:sz w:val="20"/>
          <w:szCs w:val="20"/>
        </w:rPr>
        <w:t xml:space="preserve">fraudulent </w:t>
      </w:r>
      <w:r w:rsidR="0064072A" w:rsidRPr="008F1573">
        <w:rPr>
          <w:rFonts w:ascii="Calibri" w:hAnsi="Calibri"/>
          <w:sz w:val="20"/>
          <w:szCs w:val="20"/>
        </w:rPr>
        <w:t>purchaser transfer good title?</w:t>
      </w:r>
    </w:p>
    <w:p w14:paraId="1BB04C5F" w14:textId="77777777" w:rsidR="0064072A" w:rsidRPr="008F1573" w:rsidRDefault="0064072A" w:rsidP="000E472F">
      <w:pPr>
        <w:pStyle w:val="NoteLevel1"/>
        <w:keepNext w:val="0"/>
        <w:numPr>
          <w:ilvl w:val="1"/>
          <w:numId w:val="46"/>
        </w:numPr>
        <w:rPr>
          <w:rFonts w:ascii="Calibri" w:hAnsi="Calibri"/>
          <w:sz w:val="20"/>
          <w:szCs w:val="20"/>
        </w:rPr>
      </w:pPr>
      <w:r w:rsidRPr="008F1573">
        <w:rPr>
          <w:rFonts w:ascii="Calibri" w:hAnsi="Calibri"/>
          <w:sz w:val="20"/>
          <w:szCs w:val="20"/>
        </w:rPr>
        <w:t xml:space="preserve">That is, if I sell my car to someone and the cheque bounces, can they sell the car to a third party prior to my voiding the contract? Can </w:t>
      </w:r>
      <w:r w:rsidR="00F360A2" w:rsidRPr="008F1573">
        <w:rPr>
          <w:rFonts w:ascii="Calibri" w:hAnsi="Calibri"/>
          <w:sz w:val="20"/>
          <w:szCs w:val="20"/>
        </w:rPr>
        <w:t>the third person maintain title of my car?</w:t>
      </w:r>
      <w:r w:rsidR="001A5A6C" w:rsidRPr="008F1573">
        <w:rPr>
          <w:rFonts w:ascii="Calibri" w:hAnsi="Calibri"/>
          <w:sz w:val="20"/>
          <w:szCs w:val="20"/>
        </w:rPr>
        <w:t xml:space="preserve"> Yes, they purchased in good faith</w:t>
      </w:r>
    </w:p>
    <w:p w14:paraId="58645BAE" w14:textId="07DAFB90" w:rsidR="006D04B2" w:rsidRPr="008F1573" w:rsidRDefault="006D04B2" w:rsidP="000E472F">
      <w:pPr>
        <w:pStyle w:val="NoteLevel1"/>
        <w:keepNext w:val="0"/>
        <w:numPr>
          <w:ilvl w:val="1"/>
          <w:numId w:val="46"/>
        </w:numPr>
        <w:rPr>
          <w:rFonts w:ascii="Calibri" w:hAnsi="Calibri"/>
          <w:sz w:val="20"/>
          <w:szCs w:val="20"/>
        </w:rPr>
      </w:pPr>
      <w:r w:rsidRPr="008F1573">
        <w:rPr>
          <w:rFonts w:ascii="Calibri" w:hAnsi="Calibri"/>
          <w:sz w:val="20"/>
          <w:szCs w:val="20"/>
        </w:rPr>
        <w:t>Re:</w:t>
      </w:r>
      <w:r w:rsidRPr="008F1573">
        <w:rPr>
          <w:rFonts w:ascii="Calibri" w:hAnsi="Calibri"/>
          <w:color w:val="FF0000"/>
          <w:sz w:val="20"/>
          <w:szCs w:val="20"/>
        </w:rPr>
        <w:t xml:space="preserve"> </w:t>
      </w:r>
      <w:r w:rsidRPr="008F1573">
        <w:rPr>
          <w:rFonts w:ascii="Calibri" w:hAnsi="Calibri"/>
          <w:color w:val="0000FF"/>
          <w:sz w:val="20"/>
          <w:szCs w:val="20"/>
        </w:rPr>
        <w:t>Lewis v. Avery</w:t>
      </w:r>
      <w:r w:rsidR="004A72CE" w:rsidRPr="008F1573">
        <w:rPr>
          <w:rFonts w:ascii="Calibri" w:hAnsi="Calibri"/>
          <w:sz w:val="20"/>
          <w:szCs w:val="20"/>
        </w:rPr>
        <w:t>; mini cooper</w:t>
      </w:r>
    </w:p>
    <w:p w14:paraId="6F95EE0C" w14:textId="712CB102" w:rsidR="004102EB" w:rsidRPr="008F1573" w:rsidRDefault="00CE2911" w:rsidP="000E472F">
      <w:pPr>
        <w:pStyle w:val="NoteLevel1"/>
        <w:keepNext w:val="0"/>
        <w:numPr>
          <w:ilvl w:val="0"/>
          <w:numId w:val="46"/>
        </w:numPr>
        <w:rPr>
          <w:rFonts w:ascii="Calibri" w:hAnsi="Calibri"/>
          <w:sz w:val="20"/>
          <w:szCs w:val="20"/>
        </w:rPr>
      </w:pPr>
      <w:r w:rsidRPr="008F1573">
        <w:rPr>
          <w:rFonts w:ascii="Calibri" w:hAnsi="Calibri"/>
          <w:i/>
          <w:sz w:val="20"/>
          <w:szCs w:val="20"/>
        </w:rPr>
        <w:t>“n</w:t>
      </w:r>
      <w:r w:rsidR="004102EB" w:rsidRPr="008F1573">
        <w:rPr>
          <w:rFonts w:ascii="Calibri" w:hAnsi="Calibri"/>
          <w:i/>
          <w:sz w:val="20"/>
          <w:szCs w:val="20"/>
        </w:rPr>
        <w:t>emo dat quad non habet</w:t>
      </w:r>
      <w:r w:rsidRPr="008F1573">
        <w:rPr>
          <w:rFonts w:ascii="Calibri" w:hAnsi="Calibri"/>
          <w:i/>
          <w:sz w:val="20"/>
          <w:szCs w:val="20"/>
        </w:rPr>
        <w:t>”</w:t>
      </w:r>
    </w:p>
    <w:p w14:paraId="73E9E8D3" w14:textId="33EE2E88" w:rsidR="004102EB" w:rsidRPr="008F1573" w:rsidRDefault="004102EB" w:rsidP="000E472F">
      <w:pPr>
        <w:pStyle w:val="NoteLevel1"/>
        <w:keepNext w:val="0"/>
        <w:numPr>
          <w:ilvl w:val="1"/>
          <w:numId w:val="46"/>
        </w:numPr>
        <w:rPr>
          <w:rFonts w:ascii="Calibri" w:hAnsi="Calibri"/>
          <w:sz w:val="20"/>
          <w:szCs w:val="20"/>
        </w:rPr>
      </w:pPr>
      <w:r w:rsidRPr="008F1573">
        <w:rPr>
          <w:rFonts w:ascii="Calibri" w:hAnsi="Calibri"/>
          <w:sz w:val="20"/>
          <w:szCs w:val="20"/>
        </w:rPr>
        <w:t>Cannot transfer title to something you don’t own</w:t>
      </w:r>
    </w:p>
    <w:p w14:paraId="0A4F7AA2" w14:textId="4A1910DE" w:rsidR="002E264B" w:rsidRPr="008F1573" w:rsidRDefault="002E264B" w:rsidP="0067309C">
      <w:pPr>
        <w:pStyle w:val="NoteLevel1"/>
        <w:keepNext w:val="0"/>
        <w:numPr>
          <w:ilvl w:val="0"/>
          <w:numId w:val="0"/>
        </w:numPr>
        <w:jc w:val="right"/>
        <w:rPr>
          <w:rFonts w:ascii="Calibri" w:hAnsi="Calibri"/>
          <w:sz w:val="20"/>
          <w:szCs w:val="20"/>
        </w:rPr>
      </w:pPr>
    </w:p>
    <w:p w14:paraId="0F5B7163" w14:textId="08AF59EA" w:rsidR="00AC77E1" w:rsidRPr="008F1573" w:rsidRDefault="00D34ABE" w:rsidP="0067309C">
      <w:pPr>
        <w:pStyle w:val="NoteLevel1"/>
        <w:keepNext w:val="0"/>
        <w:numPr>
          <w:ilvl w:val="0"/>
          <w:numId w:val="0"/>
        </w:numPr>
        <w:rPr>
          <w:rFonts w:ascii="Calibri" w:hAnsi="Calibri"/>
          <w:b/>
          <w:sz w:val="20"/>
          <w:szCs w:val="20"/>
        </w:rPr>
      </w:pPr>
      <w:r w:rsidRPr="008F1573">
        <w:rPr>
          <w:rFonts w:ascii="Calibri" w:hAnsi="Calibri"/>
          <w:b/>
          <w:sz w:val="20"/>
          <w:szCs w:val="20"/>
        </w:rPr>
        <w:t>4.3</w:t>
      </w:r>
      <w:r w:rsidR="00AC77E1" w:rsidRPr="008F1573">
        <w:rPr>
          <w:rFonts w:ascii="Calibri" w:hAnsi="Calibri"/>
          <w:b/>
          <w:sz w:val="20"/>
          <w:szCs w:val="20"/>
        </w:rPr>
        <w:t xml:space="preserve"> Trespass to Chattels</w:t>
      </w:r>
    </w:p>
    <w:p w14:paraId="6791D68E" w14:textId="77777777" w:rsidR="00464461" w:rsidRPr="008F1573" w:rsidRDefault="00464461" w:rsidP="0067309C">
      <w:pPr>
        <w:pStyle w:val="NoteLevel1"/>
        <w:keepNext w:val="0"/>
        <w:numPr>
          <w:ilvl w:val="0"/>
          <w:numId w:val="0"/>
        </w:numPr>
        <w:rPr>
          <w:rFonts w:ascii="Calibri" w:hAnsi="Calibri"/>
          <w:color w:val="0000FF"/>
          <w:sz w:val="20"/>
          <w:szCs w:val="20"/>
        </w:rPr>
      </w:pPr>
    </w:p>
    <w:p w14:paraId="5B9CE0AB" w14:textId="5EA874E6" w:rsidR="00AC77E1" w:rsidRPr="008F1573" w:rsidRDefault="003A2178"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Foulds v. Willoughby (1841 Ex</w:t>
      </w:r>
      <w:r w:rsidR="00AC77E1" w:rsidRPr="008F1573">
        <w:rPr>
          <w:rFonts w:ascii="Calibri" w:hAnsi="Calibri"/>
          <w:color w:val="0000FF"/>
          <w:sz w:val="20"/>
          <w:szCs w:val="20"/>
        </w:rPr>
        <w:t>)</w:t>
      </w:r>
    </w:p>
    <w:tbl>
      <w:tblPr>
        <w:tblStyle w:val="TableGrid"/>
        <w:tblW w:w="0" w:type="auto"/>
        <w:tblLook w:val="04A0" w:firstRow="1" w:lastRow="0" w:firstColumn="1" w:lastColumn="0" w:noHBand="0" w:noVBand="1"/>
      </w:tblPr>
      <w:tblGrid>
        <w:gridCol w:w="1101"/>
        <w:gridCol w:w="9915"/>
      </w:tblGrid>
      <w:tr w:rsidR="006339D7" w:rsidRPr="008F1573" w14:paraId="047F5EB9" w14:textId="77777777" w:rsidTr="003B3510">
        <w:tc>
          <w:tcPr>
            <w:tcW w:w="1101" w:type="dxa"/>
          </w:tcPr>
          <w:p w14:paraId="41CA5A15" w14:textId="77777777" w:rsidR="006339D7" w:rsidRPr="008F1573" w:rsidRDefault="006339D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AEF9D6B"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Claimant got on board ferry boat with two horses; P ‘behaved improperly’</w:t>
            </w:r>
          </w:p>
          <w:p w14:paraId="600F0320" w14:textId="7E5B5D7B"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put horses on shore in hopes of getting rid of P</w:t>
            </w:r>
            <w:r w:rsidR="007F4B51" w:rsidRPr="008F1573">
              <w:rPr>
                <w:rFonts w:ascii="Calibri" w:hAnsi="Calibri"/>
                <w:sz w:val="20"/>
                <w:szCs w:val="20"/>
              </w:rPr>
              <w:t>; D turned horses</w:t>
            </w:r>
            <w:r w:rsidRPr="008F1573">
              <w:rPr>
                <w:rFonts w:ascii="Calibri" w:hAnsi="Calibri"/>
                <w:sz w:val="20"/>
                <w:szCs w:val="20"/>
              </w:rPr>
              <w:t xml:space="preserve"> loose</w:t>
            </w:r>
          </w:p>
          <w:p w14:paraId="59B77FB4"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Next day, horses were seen in the stables of the Ds brother-in-law</w:t>
            </w:r>
          </w:p>
          <w:p w14:paraId="066F9493"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Claimant sent for them; brother wanted payment for their keep or they would be sold to cover costs</w:t>
            </w:r>
          </w:p>
          <w:p w14:paraId="1DA13406"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brought action in conversion; meanwhile the horses were sold</w:t>
            </w:r>
          </w:p>
          <w:p w14:paraId="0AEEC16E" w14:textId="30497B2D"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Settled in favour of claimant; court of appeal considered the ground of misdirection</w:t>
            </w:r>
          </w:p>
        </w:tc>
      </w:tr>
      <w:tr w:rsidR="006339D7" w:rsidRPr="008F1573" w14:paraId="456DAB43" w14:textId="77777777" w:rsidTr="003B3510">
        <w:tc>
          <w:tcPr>
            <w:tcW w:w="1101" w:type="dxa"/>
          </w:tcPr>
          <w:p w14:paraId="256196CE" w14:textId="77777777" w:rsidR="006339D7" w:rsidRPr="008F1573" w:rsidRDefault="006339D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BE32E22" w14:textId="3B245CE2"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mere asportation (putting the horses on shore) a case of conversion?</w:t>
            </w:r>
          </w:p>
        </w:tc>
      </w:tr>
      <w:tr w:rsidR="006339D7" w:rsidRPr="008F1573" w14:paraId="5053A4DF" w14:textId="77777777" w:rsidTr="003B3510">
        <w:tc>
          <w:tcPr>
            <w:tcW w:w="1101" w:type="dxa"/>
          </w:tcPr>
          <w:p w14:paraId="1B500C2C" w14:textId="77777777" w:rsidR="006339D7" w:rsidRPr="008F1573" w:rsidRDefault="006339D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69716B7"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Conversion requires that the P was deprived of possession </w:t>
            </w:r>
          </w:p>
          <w:p w14:paraId="1153B9A0"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did not take possession of the horses himself or deprive the claimant of possession</w:t>
            </w:r>
          </w:p>
          <w:p w14:paraId="12E005AB" w14:textId="77777777" w:rsidR="006339D7" w:rsidRPr="008F1573" w:rsidRDefault="006339D7"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Did not exercise any right over them and did not destroy or consume them</w:t>
            </w:r>
          </w:p>
          <w:p w14:paraId="0FFF25EB" w14:textId="77777777"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he did physically interfere with the claimant’s chattels (trespass)</w:t>
            </w:r>
          </w:p>
          <w:p w14:paraId="68EFBDDD" w14:textId="74EA6978"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Overturned; new trial to be undertaken</w:t>
            </w:r>
          </w:p>
        </w:tc>
      </w:tr>
      <w:tr w:rsidR="006339D7" w:rsidRPr="008F1573" w14:paraId="2FF80B5D" w14:textId="77777777" w:rsidTr="003B3510">
        <w:tc>
          <w:tcPr>
            <w:tcW w:w="1101" w:type="dxa"/>
          </w:tcPr>
          <w:p w14:paraId="33E8D3D5" w14:textId="77777777" w:rsidR="006339D7" w:rsidRPr="008F1573" w:rsidRDefault="006339D7"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B8FE714" w14:textId="0174665F" w:rsidR="006339D7" w:rsidRPr="008F1573" w:rsidRDefault="006339D7"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Trespass is available if physical i</w:t>
            </w:r>
            <w:r w:rsidR="0084154F" w:rsidRPr="008F1573">
              <w:rPr>
                <w:rFonts w:ascii="Calibri" w:hAnsi="Calibri"/>
                <w:color w:val="FF6600"/>
                <w:sz w:val="20"/>
                <w:szCs w:val="20"/>
              </w:rPr>
              <w:t xml:space="preserve">nterference with the chattel is proved; it does not require </w:t>
            </w:r>
            <w:r w:rsidR="006B5987" w:rsidRPr="008F1573">
              <w:rPr>
                <w:rFonts w:ascii="Calibri" w:hAnsi="Calibri"/>
                <w:color w:val="FF6600"/>
                <w:sz w:val="20"/>
                <w:szCs w:val="20"/>
              </w:rPr>
              <w:t>an act w</w:t>
            </w:r>
            <w:r w:rsidR="0084154F" w:rsidRPr="008F1573">
              <w:rPr>
                <w:rFonts w:ascii="Calibri" w:hAnsi="Calibri"/>
                <w:color w:val="FF6600"/>
                <w:sz w:val="20"/>
                <w:szCs w:val="20"/>
              </w:rPr>
              <w:t>hich interferes</w:t>
            </w:r>
            <w:r w:rsidRPr="008F1573">
              <w:rPr>
                <w:rFonts w:ascii="Calibri" w:hAnsi="Calibri"/>
                <w:color w:val="FF6600"/>
                <w:sz w:val="20"/>
                <w:szCs w:val="20"/>
              </w:rPr>
              <w:t xml:space="preserve"> with the P</w:t>
            </w:r>
            <w:r w:rsidR="00EE3F79" w:rsidRPr="008F1573">
              <w:rPr>
                <w:rFonts w:ascii="Calibri" w:hAnsi="Calibri"/>
                <w:color w:val="FF6600"/>
                <w:sz w:val="20"/>
                <w:szCs w:val="20"/>
              </w:rPr>
              <w:t>’</w:t>
            </w:r>
            <w:r w:rsidRPr="008F1573">
              <w:rPr>
                <w:rFonts w:ascii="Calibri" w:hAnsi="Calibri"/>
                <w:color w:val="FF6600"/>
                <w:sz w:val="20"/>
                <w:szCs w:val="20"/>
              </w:rPr>
              <w:t xml:space="preserve">s right to possession. </w:t>
            </w:r>
            <w:r w:rsidR="006B5987" w:rsidRPr="008F1573">
              <w:rPr>
                <w:rFonts w:ascii="Calibri" w:hAnsi="Calibri"/>
                <w:color w:val="FF6600"/>
                <w:sz w:val="20"/>
                <w:szCs w:val="20"/>
              </w:rPr>
              <w:t>However, d</w:t>
            </w:r>
            <w:r w:rsidRPr="008F1573">
              <w:rPr>
                <w:rFonts w:ascii="Calibri" w:hAnsi="Calibri"/>
                <w:color w:val="FF6600"/>
                <w:sz w:val="20"/>
                <w:szCs w:val="20"/>
              </w:rPr>
              <w:t>amages in trespass can only be calculated based on demonstrated damages (actual loss).</w:t>
            </w:r>
          </w:p>
          <w:p w14:paraId="53C0D931" w14:textId="06C886B0" w:rsidR="00EE3F79" w:rsidRPr="008F1573" w:rsidRDefault="00EE3F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Temporary interference with chattel may only be trespass; not detinue or conversion</w:t>
            </w:r>
          </w:p>
          <w:p w14:paraId="06135D89" w14:textId="75F85AD0" w:rsidR="006339D7" w:rsidRPr="008F1573" w:rsidRDefault="006339D7" w:rsidP="000E472F">
            <w:pPr>
              <w:pStyle w:val="NoteLevel1"/>
              <w:keepNext w:val="0"/>
              <w:numPr>
                <w:ilvl w:val="1"/>
                <w:numId w:val="47"/>
              </w:numPr>
              <w:ind w:left="459" w:hanging="273"/>
              <w:rPr>
                <w:rFonts w:ascii="Calibri" w:hAnsi="Calibri"/>
                <w:sz w:val="20"/>
                <w:szCs w:val="20"/>
              </w:rPr>
            </w:pPr>
            <w:r w:rsidRPr="008F1573">
              <w:rPr>
                <w:rFonts w:ascii="Calibri" w:hAnsi="Calibri"/>
                <w:sz w:val="20"/>
                <w:szCs w:val="20"/>
              </w:rPr>
              <w:t>Conversion would have given him the value of the horses; forced sale</w:t>
            </w:r>
          </w:p>
        </w:tc>
      </w:tr>
    </w:tbl>
    <w:p w14:paraId="6ADBD5FC" w14:textId="77777777" w:rsidR="009F0498" w:rsidRPr="008F1573" w:rsidRDefault="009F0498" w:rsidP="0067309C">
      <w:pPr>
        <w:pStyle w:val="NoteLevel1"/>
        <w:keepNext w:val="0"/>
        <w:numPr>
          <w:ilvl w:val="0"/>
          <w:numId w:val="0"/>
        </w:numPr>
        <w:rPr>
          <w:rFonts w:ascii="Calibri" w:hAnsi="Calibri"/>
          <w:sz w:val="20"/>
          <w:szCs w:val="20"/>
        </w:rPr>
      </w:pPr>
    </w:p>
    <w:p w14:paraId="0EAD0CC7" w14:textId="634548AE" w:rsidR="009F0498" w:rsidRPr="008F1573" w:rsidRDefault="008F5AFF" w:rsidP="0067309C">
      <w:pPr>
        <w:pStyle w:val="NoteLevel1"/>
        <w:keepNext w:val="0"/>
        <w:numPr>
          <w:ilvl w:val="0"/>
          <w:numId w:val="0"/>
        </w:numPr>
        <w:rPr>
          <w:rFonts w:ascii="Calibri" w:hAnsi="Calibri"/>
          <w:b/>
          <w:sz w:val="20"/>
          <w:szCs w:val="20"/>
        </w:rPr>
      </w:pPr>
      <w:r w:rsidRPr="008F1573">
        <w:rPr>
          <w:rFonts w:ascii="Calibri" w:hAnsi="Calibri"/>
          <w:b/>
          <w:sz w:val="20"/>
          <w:szCs w:val="20"/>
        </w:rPr>
        <w:t>4.4</w:t>
      </w:r>
      <w:r w:rsidR="000172B0" w:rsidRPr="008F1573">
        <w:rPr>
          <w:rFonts w:ascii="Calibri" w:hAnsi="Calibri"/>
          <w:b/>
          <w:sz w:val="20"/>
          <w:szCs w:val="20"/>
        </w:rPr>
        <w:t xml:space="preserve"> Conversion</w:t>
      </w:r>
    </w:p>
    <w:p w14:paraId="1FCFD4E2" w14:textId="77777777" w:rsidR="009F0498" w:rsidRPr="008F1573" w:rsidRDefault="009F0498" w:rsidP="0067309C">
      <w:pPr>
        <w:pStyle w:val="NoteLevel1"/>
        <w:keepNext w:val="0"/>
        <w:numPr>
          <w:ilvl w:val="0"/>
          <w:numId w:val="0"/>
        </w:numPr>
        <w:rPr>
          <w:rFonts w:ascii="Calibri" w:hAnsi="Calibri"/>
          <w:sz w:val="20"/>
          <w:szCs w:val="20"/>
        </w:rPr>
      </w:pPr>
    </w:p>
    <w:p w14:paraId="0569D9FB" w14:textId="60ACFB7B" w:rsidR="002504C4" w:rsidRPr="008F1573" w:rsidRDefault="002504C4"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(a) General Principles: </w:t>
      </w:r>
      <w:r w:rsidRPr="008F1573">
        <w:rPr>
          <w:rFonts w:ascii="Calibri" w:hAnsi="Calibri"/>
          <w:color w:val="0000FF"/>
          <w:sz w:val="20"/>
          <w:szCs w:val="20"/>
        </w:rPr>
        <w:t>Mackenzie v. Scotia Lumber Co. (1913 NSSC)</w:t>
      </w:r>
    </w:p>
    <w:tbl>
      <w:tblPr>
        <w:tblStyle w:val="TableGrid"/>
        <w:tblW w:w="0" w:type="auto"/>
        <w:tblLook w:val="04A0" w:firstRow="1" w:lastRow="0" w:firstColumn="1" w:lastColumn="0" w:noHBand="0" w:noVBand="1"/>
      </w:tblPr>
      <w:tblGrid>
        <w:gridCol w:w="1101"/>
        <w:gridCol w:w="9915"/>
      </w:tblGrid>
      <w:tr w:rsidR="00903D06" w:rsidRPr="008F1573" w14:paraId="709E59BD" w14:textId="77777777" w:rsidTr="003B3510">
        <w:tc>
          <w:tcPr>
            <w:tcW w:w="1101" w:type="dxa"/>
          </w:tcPr>
          <w:p w14:paraId="44669D59" w14:textId="77777777" w:rsidR="00903D06" w:rsidRPr="008F1573" w:rsidRDefault="00903D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B128D1B" w14:textId="7777777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raft floated away; two of the Ds rafts floated away</w:t>
            </w:r>
          </w:p>
          <w:p w14:paraId="32F9BB37" w14:textId="7777777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sent employees to retrieve his rafts, the employees brought back all three rafts</w:t>
            </w:r>
          </w:p>
          <w:p w14:paraId="2FAF3C05" w14:textId="27A72EF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used the P’s raft for a short period of time before realizing the mistake.  He returned the raft to the P at that time.</w:t>
            </w:r>
          </w:p>
        </w:tc>
      </w:tr>
      <w:tr w:rsidR="00903D06" w:rsidRPr="008F1573" w14:paraId="65C58783" w14:textId="77777777" w:rsidTr="003B3510">
        <w:tc>
          <w:tcPr>
            <w:tcW w:w="1101" w:type="dxa"/>
          </w:tcPr>
          <w:p w14:paraId="05E5A445" w14:textId="77777777" w:rsidR="00903D06" w:rsidRPr="008F1573" w:rsidRDefault="00903D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5DBA13D" w14:textId="0DCC9080"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the chattel was returned, is the P eligible to receive damages in conversion?</w:t>
            </w:r>
          </w:p>
        </w:tc>
      </w:tr>
      <w:tr w:rsidR="00903D06" w:rsidRPr="008F1573" w14:paraId="22E8F477" w14:textId="77777777" w:rsidTr="003B3510">
        <w:tc>
          <w:tcPr>
            <w:tcW w:w="1101" w:type="dxa"/>
          </w:tcPr>
          <w:p w14:paraId="65EC8B13" w14:textId="77777777" w:rsidR="00903D06" w:rsidRPr="008F1573" w:rsidRDefault="00903D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A433145" w14:textId="7777777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Conversion: the D used the chattel as if it were his own, even if it was a short period of time</w:t>
            </w:r>
          </w:p>
          <w:p w14:paraId="284BC17C" w14:textId="7777777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was held vicariously liable for his employees’ actions</w:t>
            </w:r>
          </w:p>
          <w:p w14:paraId="15D5144D" w14:textId="77777777"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the P is only entitled to receive nominal damages</w:t>
            </w:r>
          </w:p>
          <w:p w14:paraId="3EA0339D" w14:textId="5EC9EF4C" w:rsidR="00903D06" w:rsidRPr="008F1573" w:rsidRDefault="00903D06"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Can’t receive the chattel back and the full value of the chattel</w:t>
            </w:r>
          </w:p>
        </w:tc>
      </w:tr>
      <w:tr w:rsidR="00903D06" w:rsidRPr="008F1573" w14:paraId="4195650A" w14:textId="77777777" w:rsidTr="003B3510">
        <w:tc>
          <w:tcPr>
            <w:tcW w:w="1101" w:type="dxa"/>
          </w:tcPr>
          <w:p w14:paraId="5DF73852" w14:textId="77777777" w:rsidR="00903D06" w:rsidRPr="008F1573" w:rsidRDefault="00903D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C0DCA5F" w14:textId="40840206" w:rsidR="00903D06" w:rsidRPr="008F1573" w:rsidRDefault="00903D06"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Conversion is defined as using</w:t>
            </w:r>
            <w:r w:rsidR="00EB7934" w:rsidRPr="008F1573">
              <w:rPr>
                <w:rFonts w:ascii="Calibri" w:hAnsi="Calibri"/>
                <w:color w:val="FF6600"/>
                <w:sz w:val="20"/>
                <w:szCs w:val="20"/>
              </w:rPr>
              <w:t xml:space="preserve"> or taking over</w:t>
            </w:r>
            <w:r w:rsidRPr="008F1573">
              <w:rPr>
                <w:rFonts w:ascii="Calibri" w:hAnsi="Calibri"/>
                <w:color w:val="FF6600"/>
                <w:sz w:val="20"/>
                <w:szCs w:val="20"/>
              </w:rPr>
              <w:t xml:space="preserve"> something as if it were your own </w:t>
            </w:r>
            <w:r w:rsidR="00DB372B" w:rsidRPr="008F1573">
              <w:rPr>
                <w:rFonts w:ascii="Calibri" w:hAnsi="Calibri"/>
                <w:color w:val="FF6600"/>
                <w:sz w:val="20"/>
                <w:szCs w:val="20"/>
              </w:rPr>
              <w:t>(exercise of</w:t>
            </w:r>
            <w:r w:rsidRPr="008F1573">
              <w:rPr>
                <w:rFonts w:ascii="Calibri" w:hAnsi="Calibri"/>
                <w:color w:val="FF6600"/>
                <w:sz w:val="20"/>
                <w:szCs w:val="20"/>
              </w:rPr>
              <w:t xml:space="preserve"> dominion over the property). However, if the chattel is returned, the P is entitled to nominal damages only.</w:t>
            </w:r>
          </w:p>
          <w:p w14:paraId="4B3061F1" w14:textId="1A2A3478" w:rsidR="0036675E" w:rsidRPr="008F1573" w:rsidRDefault="0036675E"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 strict liability tort.</w:t>
            </w:r>
          </w:p>
          <w:p w14:paraId="2337C71D" w14:textId="77777777" w:rsidR="00903D06" w:rsidRPr="008F1573" w:rsidRDefault="00903D06"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Question remains if the claimant could refuse the goods and require a forced sale; the judge was not forced to answer this question because the P did take the it back</w:t>
            </w:r>
          </w:p>
          <w:p w14:paraId="70387961" w14:textId="2677D3FF" w:rsidR="00903D06" w:rsidRPr="008F1573" w:rsidRDefault="00903D06"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 xml:space="preserve">However, may be seen as a </w:t>
            </w:r>
            <w:r w:rsidRPr="008F1573">
              <w:rPr>
                <w:rFonts w:ascii="Calibri" w:hAnsi="Calibri"/>
                <w:b/>
                <w:sz w:val="20"/>
                <w:szCs w:val="20"/>
              </w:rPr>
              <w:t xml:space="preserve">failure to mitigate </w:t>
            </w:r>
            <w:r w:rsidRPr="008F1573">
              <w:rPr>
                <w:rFonts w:ascii="Calibri" w:hAnsi="Calibri"/>
                <w:sz w:val="20"/>
                <w:szCs w:val="20"/>
              </w:rPr>
              <w:t>(see below)</w:t>
            </w:r>
          </w:p>
        </w:tc>
      </w:tr>
    </w:tbl>
    <w:p w14:paraId="573AAC58" w14:textId="77777777" w:rsidR="002F6ED9" w:rsidRPr="008F1573" w:rsidRDefault="002F6ED9" w:rsidP="0067309C">
      <w:pPr>
        <w:pStyle w:val="NoteLevel1"/>
        <w:keepNext w:val="0"/>
        <w:numPr>
          <w:ilvl w:val="0"/>
          <w:numId w:val="0"/>
        </w:numPr>
        <w:rPr>
          <w:rFonts w:ascii="Calibri" w:hAnsi="Calibri"/>
          <w:sz w:val="20"/>
          <w:szCs w:val="20"/>
        </w:rPr>
      </w:pPr>
    </w:p>
    <w:p w14:paraId="688F6848" w14:textId="0CF79546" w:rsidR="00242750" w:rsidRPr="008F1573" w:rsidRDefault="002F6ED9" w:rsidP="0067309C">
      <w:pPr>
        <w:pStyle w:val="NoteLevel1"/>
        <w:keepNext w:val="0"/>
        <w:numPr>
          <w:ilvl w:val="0"/>
          <w:numId w:val="0"/>
        </w:numPr>
        <w:rPr>
          <w:rFonts w:ascii="Calibri" w:hAnsi="Calibri"/>
          <w:sz w:val="20"/>
          <w:szCs w:val="20"/>
        </w:rPr>
      </w:pPr>
      <w:r w:rsidRPr="008F1573">
        <w:rPr>
          <w:rFonts w:ascii="Calibri" w:hAnsi="Calibri"/>
          <w:sz w:val="20"/>
          <w:szCs w:val="20"/>
        </w:rPr>
        <w:t>Notes:</w:t>
      </w:r>
    </w:p>
    <w:p w14:paraId="63B9B61C" w14:textId="16E8D0F5" w:rsidR="00860816" w:rsidRPr="008F1573" w:rsidRDefault="00BD1BB9" w:rsidP="000E472F">
      <w:pPr>
        <w:pStyle w:val="NoteLevel1"/>
        <w:keepNext w:val="0"/>
        <w:numPr>
          <w:ilvl w:val="0"/>
          <w:numId w:val="54"/>
        </w:numPr>
        <w:rPr>
          <w:rFonts w:ascii="Calibri" w:hAnsi="Calibri"/>
          <w:sz w:val="20"/>
          <w:szCs w:val="20"/>
        </w:rPr>
      </w:pPr>
      <w:r w:rsidRPr="008F1573">
        <w:rPr>
          <w:rFonts w:ascii="Calibri" w:hAnsi="Calibri"/>
          <w:sz w:val="20"/>
          <w:szCs w:val="20"/>
        </w:rPr>
        <w:t>English court</w:t>
      </w:r>
      <w:r w:rsidR="00213AEA" w:rsidRPr="008F1573">
        <w:rPr>
          <w:rFonts w:ascii="Calibri" w:hAnsi="Calibri"/>
          <w:sz w:val="20"/>
          <w:szCs w:val="20"/>
        </w:rPr>
        <w:t xml:space="preserve"> has</w:t>
      </w:r>
      <w:r w:rsidRPr="008F1573">
        <w:rPr>
          <w:rFonts w:ascii="Calibri" w:hAnsi="Calibri"/>
          <w:sz w:val="20"/>
          <w:szCs w:val="20"/>
        </w:rPr>
        <w:t xml:space="preserve"> held that reading someone else’s documents (i.e. mail) was wrongful interference of goods.</w:t>
      </w:r>
    </w:p>
    <w:p w14:paraId="0C7842F5" w14:textId="39F40373" w:rsidR="00345F34" w:rsidRPr="008F1573" w:rsidRDefault="00345F34" w:rsidP="000E472F">
      <w:pPr>
        <w:pStyle w:val="NoteLevel1"/>
        <w:keepNext w:val="0"/>
        <w:numPr>
          <w:ilvl w:val="0"/>
          <w:numId w:val="54"/>
        </w:numPr>
        <w:rPr>
          <w:rFonts w:ascii="Calibri" w:hAnsi="Calibri"/>
          <w:sz w:val="20"/>
          <w:szCs w:val="20"/>
        </w:rPr>
      </w:pPr>
      <w:r w:rsidRPr="008F1573">
        <w:rPr>
          <w:rFonts w:ascii="Calibri" w:hAnsi="Calibri"/>
          <w:sz w:val="20"/>
          <w:szCs w:val="20"/>
        </w:rPr>
        <w:t>Jus</w:t>
      </w:r>
      <w:r w:rsidR="00C83E54" w:rsidRPr="008F1573">
        <w:rPr>
          <w:rFonts w:ascii="Calibri" w:hAnsi="Calibri"/>
          <w:sz w:val="20"/>
          <w:szCs w:val="20"/>
        </w:rPr>
        <w:t>t</w:t>
      </w:r>
      <w:r w:rsidRPr="008F1573">
        <w:rPr>
          <w:rFonts w:ascii="Calibri" w:hAnsi="Calibri"/>
          <w:sz w:val="20"/>
          <w:szCs w:val="20"/>
        </w:rPr>
        <w:t xml:space="preserve"> as ownership may be acquired over previously un-owned property (i.e. </w:t>
      </w:r>
      <w:r w:rsidR="00B75197" w:rsidRPr="008F1573">
        <w:rPr>
          <w:rFonts w:ascii="Calibri" w:hAnsi="Calibri"/>
          <w:i/>
          <w:sz w:val="20"/>
          <w:szCs w:val="20"/>
        </w:rPr>
        <w:t>fera</w:t>
      </w:r>
      <w:r w:rsidRPr="008F1573">
        <w:rPr>
          <w:rFonts w:ascii="Calibri" w:hAnsi="Calibri"/>
          <w:i/>
          <w:sz w:val="20"/>
          <w:szCs w:val="20"/>
        </w:rPr>
        <w:t>e naturae</w:t>
      </w:r>
      <w:r w:rsidRPr="008F1573">
        <w:rPr>
          <w:rFonts w:ascii="Calibri" w:hAnsi="Calibri"/>
          <w:sz w:val="20"/>
          <w:szCs w:val="20"/>
        </w:rPr>
        <w:t>), so too rights of ownership may be give</w:t>
      </w:r>
      <w:r w:rsidR="00B75197" w:rsidRPr="008F1573">
        <w:rPr>
          <w:rFonts w:ascii="Calibri" w:hAnsi="Calibri"/>
          <w:sz w:val="20"/>
          <w:szCs w:val="20"/>
        </w:rPr>
        <w:t>n</w:t>
      </w:r>
      <w:r w:rsidRPr="008F1573">
        <w:rPr>
          <w:rFonts w:ascii="Calibri" w:hAnsi="Calibri"/>
          <w:sz w:val="20"/>
          <w:szCs w:val="20"/>
        </w:rPr>
        <w:t xml:space="preserve"> up through abandonment.</w:t>
      </w:r>
    </w:p>
    <w:p w14:paraId="03361490" w14:textId="7461CAE8" w:rsidR="00E60C67" w:rsidRPr="008F1573" w:rsidRDefault="00E60C67" w:rsidP="000E472F">
      <w:pPr>
        <w:pStyle w:val="NoteLevel1"/>
        <w:keepNext w:val="0"/>
        <w:numPr>
          <w:ilvl w:val="1"/>
          <w:numId w:val="53"/>
        </w:numPr>
        <w:rPr>
          <w:rFonts w:ascii="Calibri" w:hAnsi="Calibri"/>
          <w:sz w:val="20"/>
          <w:szCs w:val="20"/>
        </w:rPr>
      </w:pPr>
      <w:r w:rsidRPr="008F1573">
        <w:rPr>
          <w:rFonts w:ascii="Calibri" w:hAnsi="Calibri"/>
          <w:sz w:val="20"/>
          <w:szCs w:val="20"/>
        </w:rPr>
        <w:t xml:space="preserve">However, it requires both proof of abandonment </w:t>
      </w:r>
      <w:r w:rsidRPr="008F1573">
        <w:rPr>
          <w:rFonts w:ascii="Calibri" w:hAnsi="Calibri"/>
          <w:sz w:val="20"/>
          <w:szCs w:val="20"/>
          <w:u w:val="single"/>
        </w:rPr>
        <w:t>and</w:t>
      </w:r>
      <w:r w:rsidR="00781B92" w:rsidRPr="008F1573">
        <w:rPr>
          <w:rFonts w:ascii="Calibri" w:hAnsi="Calibri"/>
          <w:sz w:val="20"/>
          <w:szCs w:val="20"/>
        </w:rPr>
        <w:t xml:space="preserve"> intent to relinquish the goods</w:t>
      </w:r>
    </w:p>
    <w:p w14:paraId="7340AA4C" w14:textId="0AF72A80" w:rsidR="00C83E54" w:rsidRPr="008F1573" w:rsidRDefault="005366B8" w:rsidP="000E472F">
      <w:pPr>
        <w:pStyle w:val="NoteLevel1"/>
        <w:keepNext w:val="0"/>
        <w:numPr>
          <w:ilvl w:val="1"/>
          <w:numId w:val="53"/>
        </w:numPr>
        <w:rPr>
          <w:rFonts w:ascii="Calibri" w:hAnsi="Calibri"/>
          <w:sz w:val="20"/>
          <w:szCs w:val="20"/>
        </w:rPr>
      </w:pPr>
      <w:r w:rsidRPr="008F1573">
        <w:rPr>
          <w:rFonts w:ascii="Calibri" w:hAnsi="Calibri"/>
          <w:sz w:val="20"/>
          <w:szCs w:val="20"/>
        </w:rPr>
        <w:t>M</w:t>
      </w:r>
      <w:r w:rsidR="005A70EC" w:rsidRPr="008F1573">
        <w:rPr>
          <w:rFonts w:ascii="Calibri" w:hAnsi="Calibri"/>
          <w:sz w:val="20"/>
          <w:szCs w:val="20"/>
        </w:rPr>
        <w:t>ust make reasonable efforts to allow the former tenant to retrieve their goods</w:t>
      </w:r>
    </w:p>
    <w:p w14:paraId="2AB05845" w14:textId="1160B273" w:rsidR="00ED7F51" w:rsidRPr="008F1573" w:rsidRDefault="00C77451" w:rsidP="000E472F">
      <w:pPr>
        <w:pStyle w:val="NoteLevel1"/>
        <w:keepNext w:val="0"/>
        <w:numPr>
          <w:ilvl w:val="0"/>
          <w:numId w:val="54"/>
        </w:numPr>
        <w:rPr>
          <w:rFonts w:ascii="Calibri" w:hAnsi="Calibri"/>
          <w:sz w:val="20"/>
          <w:szCs w:val="20"/>
        </w:rPr>
      </w:pPr>
      <w:r w:rsidRPr="008F1573">
        <w:rPr>
          <w:rFonts w:ascii="Calibri" w:hAnsi="Calibri"/>
          <w:sz w:val="20"/>
          <w:szCs w:val="20"/>
        </w:rPr>
        <w:t>Strict liability means there are</w:t>
      </w:r>
      <w:r w:rsidR="00ED7F51" w:rsidRPr="008F1573">
        <w:rPr>
          <w:rFonts w:ascii="Calibri" w:hAnsi="Calibri"/>
          <w:sz w:val="20"/>
          <w:szCs w:val="20"/>
        </w:rPr>
        <w:t xml:space="preserve"> few defenses for individuals who were unaware they were in </w:t>
      </w:r>
      <w:r w:rsidR="00C813CA" w:rsidRPr="008F1573">
        <w:rPr>
          <w:rFonts w:ascii="Calibri" w:hAnsi="Calibri"/>
          <w:sz w:val="20"/>
          <w:szCs w:val="20"/>
        </w:rPr>
        <w:t>unlawful possession of a chattel.</w:t>
      </w:r>
    </w:p>
    <w:p w14:paraId="0C671090" w14:textId="5A21B100" w:rsidR="00145599" w:rsidRPr="008F1573" w:rsidRDefault="00145599" w:rsidP="000E472F">
      <w:pPr>
        <w:pStyle w:val="NoteLevel1"/>
        <w:keepNext w:val="0"/>
        <w:numPr>
          <w:ilvl w:val="0"/>
          <w:numId w:val="55"/>
        </w:numPr>
        <w:rPr>
          <w:rFonts w:ascii="Calibri" w:hAnsi="Calibri"/>
          <w:color w:val="FF6600"/>
          <w:sz w:val="20"/>
          <w:szCs w:val="20"/>
        </w:rPr>
      </w:pPr>
      <w:r w:rsidRPr="008F1573">
        <w:rPr>
          <w:rFonts w:ascii="Calibri" w:hAnsi="Calibri"/>
          <w:color w:val="FF6600"/>
          <w:sz w:val="20"/>
          <w:szCs w:val="20"/>
        </w:rPr>
        <w:t xml:space="preserve">Interference alone may constitute conversion, however </w:t>
      </w:r>
      <w:r w:rsidR="004338A6" w:rsidRPr="008F1573">
        <w:rPr>
          <w:rFonts w:ascii="Calibri" w:hAnsi="Calibri"/>
          <w:color w:val="FF6600"/>
          <w:sz w:val="20"/>
          <w:szCs w:val="20"/>
        </w:rPr>
        <w:t>“</w:t>
      </w:r>
      <w:r w:rsidRPr="008F1573">
        <w:rPr>
          <w:rFonts w:ascii="Calibri" w:hAnsi="Calibri"/>
          <w:color w:val="FF6600"/>
          <w:sz w:val="20"/>
          <w:szCs w:val="20"/>
        </w:rPr>
        <w:t xml:space="preserve">the court must be satisfied either that the </w:t>
      </w:r>
      <w:r w:rsidR="00723D90" w:rsidRPr="008F1573">
        <w:rPr>
          <w:rFonts w:ascii="Calibri" w:hAnsi="Calibri"/>
          <w:color w:val="FF6600"/>
          <w:sz w:val="20"/>
          <w:szCs w:val="20"/>
        </w:rPr>
        <w:t>D</w:t>
      </w:r>
      <w:r w:rsidRPr="008F1573">
        <w:rPr>
          <w:rFonts w:ascii="Calibri" w:hAnsi="Calibri"/>
          <w:color w:val="FF6600"/>
          <w:sz w:val="20"/>
          <w:szCs w:val="20"/>
        </w:rPr>
        <w:t xml:space="preserve"> absolutely denied the </w:t>
      </w:r>
      <w:r w:rsidR="00723D90" w:rsidRPr="008F1573">
        <w:rPr>
          <w:rFonts w:ascii="Calibri" w:hAnsi="Calibri"/>
          <w:color w:val="FF6600"/>
          <w:sz w:val="20"/>
          <w:szCs w:val="20"/>
        </w:rPr>
        <w:t>P</w:t>
      </w:r>
      <w:r w:rsidRPr="008F1573">
        <w:rPr>
          <w:rFonts w:ascii="Calibri" w:hAnsi="Calibri"/>
          <w:color w:val="FF6600"/>
          <w:sz w:val="20"/>
          <w:szCs w:val="20"/>
        </w:rPr>
        <w:t xml:space="preserve">’s rights or that the </w:t>
      </w:r>
      <w:r w:rsidR="00723D90" w:rsidRPr="008F1573">
        <w:rPr>
          <w:rFonts w:ascii="Calibri" w:hAnsi="Calibri"/>
          <w:color w:val="FF6600"/>
          <w:sz w:val="20"/>
          <w:szCs w:val="20"/>
        </w:rPr>
        <w:t>D</w:t>
      </w:r>
      <w:r w:rsidRPr="008F1573">
        <w:rPr>
          <w:rFonts w:ascii="Calibri" w:hAnsi="Calibri"/>
          <w:color w:val="FF6600"/>
          <w:sz w:val="20"/>
          <w:szCs w:val="20"/>
        </w:rPr>
        <w:t xml:space="preserve"> asserted a right that was inconsistent with the </w:t>
      </w:r>
      <w:r w:rsidR="00723D90" w:rsidRPr="008F1573">
        <w:rPr>
          <w:rFonts w:ascii="Calibri" w:hAnsi="Calibri"/>
          <w:color w:val="FF6600"/>
          <w:sz w:val="20"/>
          <w:szCs w:val="20"/>
        </w:rPr>
        <w:t>P</w:t>
      </w:r>
      <w:r w:rsidRPr="008F1573">
        <w:rPr>
          <w:rFonts w:ascii="Calibri" w:hAnsi="Calibri"/>
          <w:color w:val="FF6600"/>
          <w:sz w:val="20"/>
          <w:szCs w:val="20"/>
        </w:rPr>
        <w:t>’s rights.</w:t>
      </w:r>
      <w:r w:rsidR="004338A6" w:rsidRPr="008F1573">
        <w:rPr>
          <w:rFonts w:ascii="Calibri" w:hAnsi="Calibri"/>
          <w:color w:val="FF6600"/>
          <w:sz w:val="20"/>
          <w:szCs w:val="20"/>
        </w:rPr>
        <w:t>”</w:t>
      </w:r>
    </w:p>
    <w:p w14:paraId="60D798E4" w14:textId="05B4F22B" w:rsidR="00987064" w:rsidRPr="008F1573" w:rsidRDefault="00987064" w:rsidP="000E472F">
      <w:pPr>
        <w:pStyle w:val="NoteLevel1"/>
        <w:keepNext w:val="0"/>
        <w:numPr>
          <w:ilvl w:val="0"/>
          <w:numId w:val="55"/>
        </w:numPr>
        <w:rPr>
          <w:rFonts w:ascii="Calibri" w:hAnsi="Calibri"/>
          <w:sz w:val="20"/>
          <w:szCs w:val="20"/>
        </w:rPr>
      </w:pPr>
      <w:r w:rsidRPr="008F1573">
        <w:rPr>
          <w:rFonts w:ascii="Calibri" w:hAnsi="Calibri"/>
          <w:sz w:val="20"/>
          <w:szCs w:val="20"/>
        </w:rPr>
        <w:t xml:space="preserve">May attempt to use </w:t>
      </w:r>
      <w:r w:rsidR="0068627E" w:rsidRPr="008F1573">
        <w:rPr>
          <w:rFonts w:ascii="Calibri" w:hAnsi="Calibri"/>
          <w:i/>
          <w:sz w:val="20"/>
          <w:szCs w:val="20"/>
        </w:rPr>
        <w:t>jus</w:t>
      </w:r>
      <w:r w:rsidRPr="008F1573">
        <w:rPr>
          <w:rFonts w:ascii="Calibri" w:hAnsi="Calibri"/>
          <w:i/>
          <w:sz w:val="20"/>
          <w:szCs w:val="20"/>
        </w:rPr>
        <w:t xml:space="preserve"> tertii</w:t>
      </w:r>
      <w:r w:rsidRPr="008F1573">
        <w:rPr>
          <w:rFonts w:ascii="Calibri" w:hAnsi="Calibri"/>
          <w:sz w:val="20"/>
          <w:szCs w:val="20"/>
        </w:rPr>
        <w:t xml:space="preserve"> (right of a third party) as a defense</w:t>
      </w:r>
      <w:r w:rsidR="00890893" w:rsidRPr="008F1573">
        <w:rPr>
          <w:rFonts w:ascii="Calibri" w:hAnsi="Calibri"/>
          <w:sz w:val="20"/>
          <w:szCs w:val="20"/>
        </w:rPr>
        <w:t xml:space="preserve"> against claimant/possessor with permission from absolute owner</w:t>
      </w:r>
      <w:r w:rsidRPr="008F1573">
        <w:rPr>
          <w:rFonts w:ascii="Calibri" w:hAnsi="Calibri"/>
          <w:sz w:val="20"/>
          <w:szCs w:val="20"/>
        </w:rPr>
        <w:t xml:space="preserve">. </w:t>
      </w:r>
      <w:r w:rsidR="00933C41" w:rsidRPr="008F1573">
        <w:rPr>
          <w:rFonts w:ascii="Calibri" w:hAnsi="Calibri"/>
          <w:sz w:val="20"/>
          <w:szCs w:val="20"/>
        </w:rPr>
        <w:t>Seldomly</w:t>
      </w:r>
      <w:r w:rsidR="00FB6B9E" w:rsidRPr="008F1573">
        <w:rPr>
          <w:rFonts w:ascii="Calibri" w:hAnsi="Calibri"/>
          <w:sz w:val="20"/>
          <w:szCs w:val="20"/>
        </w:rPr>
        <w:t xml:space="preserve"> success</w:t>
      </w:r>
      <w:r w:rsidR="00006EC7" w:rsidRPr="008F1573">
        <w:rPr>
          <w:rFonts w:ascii="Calibri" w:hAnsi="Calibri"/>
          <w:sz w:val="20"/>
          <w:szCs w:val="20"/>
        </w:rPr>
        <w:t>f</w:t>
      </w:r>
      <w:r w:rsidR="00FB6B9E" w:rsidRPr="008F1573">
        <w:rPr>
          <w:rFonts w:ascii="Calibri" w:hAnsi="Calibri"/>
          <w:sz w:val="20"/>
          <w:szCs w:val="20"/>
        </w:rPr>
        <w:t>ul</w:t>
      </w:r>
      <w:r w:rsidRPr="008F1573">
        <w:rPr>
          <w:rFonts w:ascii="Calibri" w:hAnsi="Calibri"/>
          <w:sz w:val="20"/>
          <w:szCs w:val="20"/>
        </w:rPr>
        <w:t xml:space="preserve"> as court </w:t>
      </w:r>
      <w:r w:rsidR="00BB0AAC" w:rsidRPr="008F1573">
        <w:rPr>
          <w:rFonts w:ascii="Calibri" w:hAnsi="Calibri"/>
          <w:sz w:val="20"/>
          <w:szCs w:val="20"/>
        </w:rPr>
        <w:t>deals with only the property interest present</w:t>
      </w:r>
      <w:r w:rsidRPr="008F1573">
        <w:rPr>
          <w:rFonts w:ascii="Calibri" w:hAnsi="Calibri"/>
          <w:sz w:val="20"/>
          <w:szCs w:val="20"/>
        </w:rPr>
        <w:t xml:space="preserve"> in the court.</w:t>
      </w:r>
    </w:p>
    <w:p w14:paraId="60DA3AB0" w14:textId="77777777" w:rsidR="00686FC1" w:rsidRPr="008F1573" w:rsidRDefault="00686FC1" w:rsidP="0067309C">
      <w:pPr>
        <w:pStyle w:val="NoteLevel1"/>
        <w:keepNext w:val="0"/>
        <w:numPr>
          <w:ilvl w:val="0"/>
          <w:numId w:val="0"/>
        </w:numPr>
        <w:rPr>
          <w:rFonts w:ascii="Calibri" w:hAnsi="Calibri"/>
          <w:sz w:val="20"/>
          <w:szCs w:val="20"/>
        </w:rPr>
      </w:pPr>
    </w:p>
    <w:p w14:paraId="6610C384" w14:textId="6DFBCC8B" w:rsidR="007B6F44" w:rsidRPr="008F1573" w:rsidRDefault="007B6F44"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(b) Conversion of Cheques an Other Unusual Chattels: </w:t>
      </w:r>
      <w:r w:rsidRPr="008F1573">
        <w:rPr>
          <w:rFonts w:ascii="Calibri" w:hAnsi="Calibri"/>
          <w:color w:val="0000FF"/>
          <w:sz w:val="20"/>
          <w:szCs w:val="20"/>
        </w:rPr>
        <w:t>373409 Alberta Ltd. (Receiver of) v. BMO (2002 SCC)</w:t>
      </w:r>
    </w:p>
    <w:tbl>
      <w:tblPr>
        <w:tblStyle w:val="TableGrid"/>
        <w:tblW w:w="0" w:type="auto"/>
        <w:tblLook w:val="04A0" w:firstRow="1" w:lastRow="0" w:firstColumn="1" w:lastColumn="0" w:noHBand="0" w:noVBand="1"/>
      </w:tblPr>
      <w:tblGrid>
        <w:gridCol w:w="1101"/>
        <w:gridCol w:w="9915"/>
      </w:tblGrid>
      <w:tr w:rsidR="003B3510" w:rsidRPr="008F1573" w14:paraId="16524AFC" w14:textId="77777777" w:rsidTr="003B3510">
        <w:tc>
          <w:tcPr>
            <w:tcW w:w="1101" w:type="dxa"/>
          </w:tcPr>
          <w:p w14:paraId="6C6F124A" w14:textId="77777777" w:rsidR="003B3510" w:rsidRPr="008F1573" w:rsidRDefault="003B351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DD4D322" w14:textId="70E86799" w:rsidR="003B3510" w:rsidRPr="008F1573" w:rsidRDefault="00E3696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Lakusta </w:t>
            </w:r>
            <w:r w:rsidR="003B3510" w:rsidRPr="008F1573">
              <w:rPr>
                <w:rFonts w:ascii="Calibri" w:hAnsi="Calibri"/>
                <w:sz w:val="20"/>
                <w:szCs w:val="20"/>
              </w:rPr>
              <w:t>director of 373409 a</w:t>
            </w:r>
            <w:r w:rsidRPr="008F1573">
              <w:rPr>
                <w:rFonts w:ascii="Calibri" w:hAnsi="Calibri"/>
                <w:sz w:val="20"/>
                <w:szCs w:val="20"/>
              </w:rPr>
              <w:t>nd Legacy Holdings Ltd. He recv’</w:t>
            </w:r>
            <w:r w:rsidR="003B3510" w:rsidRPr="008F1573">
              <w:rPr>
                <w:rFonts w:ascii="Calibri" w:hAnsi="Calibri"/>
                <w:sz w:val="20"/>
                <w:szCs w:val="20"/>
              </w:rPr>
              <w:t>d a cheque for the sale of an automobile payable to 373409. He altered the</w:t>
            </w:r>
            <w:r w:rsidRPr="008F1573">
              <w:rPr>
                <w:rFonts w:ascii="Calibri" w:hAnsi="Calibri"/>
                <w:sz w:val="20"/>
                <w:szCs w:val="20"/>
              </w:rPr>
              <w:t xml:space="preserve"> cheque by adding ‘/Legacy’</w:t>
            </w:r>
            <w:r w:rsidR="002A0CBE" w:rsidRPr="008F1573">
              <w:rPr>
                <w:rFonts w:ascii="Calibri" w:hAnsi="Calibri"/>
                <w:sz w:val="20"/>
                <w:szCs w:val="20"/>
              </w:rPr>
              <w:t xml:space="preserve"> &amp;</w:t>
            </w:r>
            <w:r w:rsidR="003B3510" w:rsidRPr="008F1573">
              <w:rPr>
                <w:rFonts w:ascii="Calibri" w:hAnsi="Calibri"/>
                <w:sz w:val="20"/>
                <w:szCs w:val="20"/>
              </w:rPr>
              <w:t xml:space="preserve"> deposited it in the </w:t>
            </w:r>
            <w:r w:rsidRPr="008F1573">
              <w:rPr>
                <w:rFonts w:ascii="Calibri" w:hAnsi="Calibri"/>
                <w:sz w:val="20"/>
                <w:szCs w:val="20"/>
              </w:rPr>
              <w:t>Legacy bank account.</w:t>
            </w:r>
          </w:p>
          <w:p w14:paraId="7C1D97B7" w14:textId="6682592C" w:rsidR="003B3510" w:rsidRPr="008F1573" w:rsidRDefault="003B35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Receiver of 373409 is suing BMO for conversion for depositing the cheque into Legacy’s bank account.</w:t>
            </w:r>
          </w:p>
        </w:tc>
      </w:tr>
      <w:tr w:rsidR="003B3510" w:rsidRPr="008F1573" w14:paraId="566A8CFB" w14:textId="77777777" w:rsidTr="003B3510">
        <w:tc>
          <w:tcPr>
            <w:tcW w:w="1101" w:type="dxa"/>
          </w:tcPr>
          <w:p w14:paraId="6E1350A1" w14:textId="77777777" w:rsidR="003B3510" w:rsidRPr="008F1573" w:rsidRDefault="003B351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6091B55" w14:textId="33C10E5E" w:rsidR="003B3510" w:rsidRPr="008F1573" w:rsidRDefault="003B35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an action in conversion available against the dispossessor of a cheque?</w:t>
            </w:r>
          </w:p>
        </w:tc>
      </w:tr>
      <w:tr w:rsidR="003B3510" w:rsidRPr="008F1573" w14:paraId="4ADB8C55" w14:textId="77777777" w:rsidTr="003B3510">
        <w:tc>
          <w:tcPr>
            <w:tcW w:w="1101" w:type="dxa"/>
          </w:tcPr>
          <w:p w14:paraId="50AF51D3" w14:textId="77777777" w:rsidR="003B3510" w:rsidRPr="008F1573" w:rsidRDefault="003B351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7C43396" w14:textId="77777777" w:rsidR="003B3510" w:rsidRPr="008F1573" w:rsidRDefault="003B35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An action in conversion may be brought by the rightful holder of a cheque against a wrongful dispossessor (bank); re: strict liability action</w:t>
            </w:r>
          </w:p>
          <w:p w14:paraId="433EDF7A" w14:textId="77777777" w:rsidR="003B3510" w:rsidRPr="008F1573" w:rsidRDefault="003B3510"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 xml:space="preserve">References BOMA case whereby the bank was held liable for converting cheques receive from the companies accountant acting fraudulently </w:t>
            </w:r>
          </w:p>
          <w:p w14:paraId="2BDEAE09" w14:textId="77777777" w:rsidR="003B3510" w:rsidRPr="008F1573" w:rsidRDefault="003B3510"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Only the dealing itself must be intentional; not an awareness of the wrongdoing</w:t>
            </w:r>
          </w:p>
          <w:p w14:paraId="517B4B6A" w14:textId="77777777" w:rsidR="003B3510" w:rsidRPr="008F1573" w:rsidRDefault="003B35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Lending institution’s liability is predicated upon:</w:t>
            </w:r>
          </w:p>
          <w:p w14:paraId="438D35B8" w14:textId="77777777" w:rsidR="003B3510" w:rsidRPr="008F1573" w:rsidRDefault="003B3510" w:rsidP="000E472F">
            <w:pPr>
              <w:pStyle w:val="NoteLevel2"/>
              <w:keepNext w:val="0"/>
              <w:numPr>
                <w:ilvl w:val="1"/>
                <w:numId w:val="83"/>
              </w:numPr>
              <w:ind w:left="459" w:hanging="273"/>
              <w:rPr>
                <w:rFonts w:ascii="Calibri" w:hAnsi="Calibri"/>
                <w:sz w:val="20"/>
                <w:szCs w:val="20"/>
              </w:rPr>
            </w:pPr>
            <w:r w:rsidRPr="008F1573">
              <w:rPr>
                <w:rFonts w:ascii="Calibri" w:hAnsi="Calibri"/>
                <w:sz w:val="20"/>
                <w:szCs w:val="20"/>
              </w:rPr>
              <w:t>Finding that the payment upon the cheque was made to someone other than the rightful holder</w:t>
            </w:r>
          </w:p>
          <w:p w14:paraId="4D7F0883" w14:textId="77777777" w:rsidR="003B3510" w:rsidRPr="008F1573" w:rsidRDefault="003B3510" w:rsidP="000E472F">
            <w:pPr>
              <w:pStyle w:val="NoteLevel2"/>
              <w:keepNext w:val="0"/>
              <w:numPr>
                <w:ilvl w:val="1"/>
                <w:numId w:val="83"/>
              </w:numPr>
              <w:ind w:left="459" w:hanging="273"/>
              <w:rPr>
                <w:rFonts w:ascii="Calibri" w:hAnsi="Calibri"/>
                <w:sz w:val="20"/>
                <w:szCs w:val="20"/>
              </w:rPr>
            </w:pPr>
            <w:r w:rsidRPr="008F1573">
              <w:rPr>
                <w:rFonts w:ascii="Calibri" w:hAnsi="Calibri"/>
                <w:sz w:val="20"/>
                <w:szCs w:val="20"/>
              </w:rPr>
              <w:t>AND that such payment was not authorized by the rightful holder</w:t>
            </w:r>
          </w:p>
          <w:p w14:paraId="13A5B89A" w14:textId="77777777" w:rsidR="003B3510" w:rsidRPr="008F1573" w:rsidRDefault="003B35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Therefore, if 373409 authorized the Bank to deposit the cheque into Legacy’s account, then it cannot be held liable in conversion</w:t>
            </w:r>
          </w:p>
          <w:p w14:paraId="29D1A950" w14:textId="77777777" w:rsidR="00F4399A" w:rsidRPr="008F1573" w:rsidRDefault="00F4399A"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Lakusta had provided BMO authorization to deposit the cheque (he endorsed cheque)</w:t>
            </w:r>
          </w:p>
          <w:p w14:paraId="3B5FEBC7" w14:textId="77777777" w:rsidR="00F4399A" w:rsidRPr="008F1573" w:rsidRDefault="00F4399A" w:rsidP="000E472F">
            <w:pPr>
              <w:pStyle w:val="NoteLevel2"/>
              <w:keepNext w:val="0"/>
              <w:numPr>
                <w:ilvl w:val="1"/>
                <w:numId w:val="62"/>
              </w:numPr>
              <w:ind w:left="459" w:hanging="273"/>
              <w:rPr>
                <w:rFonts w:ascii="Calibri" w:hAnsi="Calibri"/>
                <w:sz w:val="20"/>
                <w:szCs w:val="20"/>
              </w:rPr>
            </w:pPr>
            <w:r w:rsidRPr="008F1573">
              <w:rPr>
                <w:rFonts w:ascii="Calibri" w:hAnsi="Calibri"/>
                <w:sz w:val="20"/>
                <w:szCs w:val="20"/>
              </w:rPr>
              <w:t>Not necessary to show whether 373409 transferred title of the cheque to Legacy</w:t>
            </w:r>
          </w:p>
          <w:p w14:paraId="70E2E0EB" w14:textId="6E740744" w:rsidR="00F4399A" w:rsidRPr="008F1573" w:rsidRDefault="00AC62F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As sole director &amp; shareholder</w:t>
            </w:r>
            <w:r w:rsidR="00F4399A" w:rsidRPr="008F1573">
              <w:rPr>
                <w:rFonts w:ascii="Calibri" w:hAnsi="Calibri"/>
                <w:sz w:val="20"/>
                <w:szCs w:val="20"/>
              </w:rPr>
              <w:t xml:space="preserve"> Lakusta’s actions within the scope of authority delegated to him</w:t>
            </w:r>
          </w:p>
        </w:tc>
      </w:tr>
      <w:tr w:rsidR="003B3510" w:rsidRPr="008F1573" w14:paraId="2C9A74F3" w14:textId="77777777" w:rsidTr="003B3510">
        <w:tc>
          <w:tcPr>
            <w:tcW w:w="1101" w:type="dxa"/>
          </w:tcPr>
          <w:p w14:paraId="63A3878C" w14:textId="77777777" w:rsidR="003B3510" w:rsidRPr="008F1573" w:rsidRDefault="003B3510"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5D499F1" w14:textId="77777777" w:rsidR="003B3510" w:rsidRPr="008F1573" w:rsidRDefault="00F4399A"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An action in conversion may be brought by the rightful holder of a cheque against a wrongful dispossessor. However, their liability may be mitigated if they were authorized by the rightful holder.</w:t>
            </w:r>
          </w:p>
          <w:p w14:paraId="1393EA91" w14:textId="38227071" w:rsidR="00F4399A" w:rsidRPr="008F1573" w:rsidRDefault="00F4399A" w:rsidP="000E472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Authorization is case-specific and fact-specific.</w:t>
            </w:r>
          </w:p>
        </w:tc>
      </w:tr>
    </w:tbl>
    <w:p w14:paraId="076CC15B" w14:textId="77777777" w:rsidR="00C3512A" w:rsidRPr="008F1573" w:rsidRDefault="00C3512A" w:rsidP="0067309C">
      <w:pPr>
        <w:pStyle w:val="NoteLevel1"/>
        <w:keepNext w:val="0"/>
        <w:numPr>
          <w:ilvl w:val="0"/>
          <w:numId w:val="0"/>
        </w:numPr>
        <w:rPr>
          <w:rFonts w:ascii="Calibri" w:hAnsi="Calibri"/>
          <w:sz w:val="20"/>
          <w:szCs w:val="20"/>
        </w:rPr>
      </w:pPr>
    </w:p>
    <w:p w14:paraId="00D864B2" w14:textId="59E748E7" w:rsidR="00F047BA" w:rsidRPr="008F1573" w:rsidRDefault="00F047BA" w:rsidP="0067309C">
      <w:pPr>
        <w:pStyle w:val="NoteLevel1"/>
        <w:keepNext w:val="0"/>
        <w:numPr>
          <w:ilvl w:val="0"/>
          <w:numId w:val="0"/>
        </w:numPr>
        <w:rPr>
          <w:rFonts w:ascii="Calibri" w:hAnsi="Calibri"/>
          <w:sz w:val="20"/>
          <w:szCs w:val="20"/>
        </w:rPr>
      </w:pPr>
      <w:r w:rsidRPr="008F1573">
        <w:rPr>
          <w:rFonts w:ascii="Calibri" w:hAnsi="Calibri"/>
          <w:sz w:val="20"/>
          <w:szCs w:val="20"/>
        </w:rPr>
        <w:t>Notes:</w:t>
      </w:r>
    </w:p>
    <w:p w14:paraId="3D41116D" w14:textId="489D956D" w:rsidR="00E91CB3" w:rsidRPr="008F1573" w:rsidRDefault="00461C1D" w:rsidP="000E472F">
      <w:pPr>
        <w:pStyle w:val="NoteLevel1"/>
        <w:keepNext w:val="0"/>
        <w:numPr>
          <w:ilvl w:val="0"/>
          <w:numId w:val="56"/>
        </w:numPr>
        <w:rPr>
          <w:rFonts w:ascii="Calibri" w:hAnsi="Calibri"/>
          <w:sz w:val="20"/>
          <w:szCs w:val="20"/>
        </w:rPr>
      </w:pPr>
      <w:r w:rsidRPr="008F1573">
        <w:rPr>
          <w:rFonts w:ascii="Calibri" w:hAnsi="Calibri"/>
          <w:sz w:val="20"/>
          <w:szCs w:val="20"/>
        </w:rPr>
        <w:t>Conversion does not apply to land (including buildings)</w:t>
      </w:r>
    </w:p>
    <w:p w14:paraId="4B5CA85E" w14:textId="7CA78361" w:rsidR="008A7682" w:rsidRPr="008F1573" w:rsidRDefault="008A7682" w:rsidP="000E472F">
      <w:pPr>
        <w:pStyle w:val="NoteLevel1"/>
        <w:keepNext w:val="0"/>
        <w:numPr>
          <w:ilvl w:val="0"/>
          <w:numId w:val="56"/>
        </w:numPr>
        <w:rPr>
          <w:rFonts w:ascii="Calibri" w:hAnsi="Calibri"/>
          <w:sz w:val="20"/>
          <w:szCs w:val="20"/>
        </w:rPr>
      </w:pPr>
      <w:r w:rsidRPr="008F1573">
        <w:rPr>
          <w:rFonts w:ascii="Calibri" w:hAnsi="Calibri"/>
          <w:sz w:val="20"/>
          <w:szCs w:val="20"/>
        </w:rPr>
        <w:t xml:space="preserve">Conversion is </w:t>
      </w:r>
      <w:r w:rsidRPr="008F1573">
        <w:rPr>
          <w:rFonts w:ascii="Calibri" w:hAnsi="Calibri"/>
          <w:sz w:val="20"/>
          <w:szCs w:val="20"/>
          <w:u w:val="single"/>
        </w:rPr>
        <w:t>only</w:t>
      </w:r>
      <w:r w:rsidRPr="008F1573">
        <w:rPr>
          <w:rFonts w:ascii="Calibri" w:hAnsi="Calibri"/>
          <w:sz w:val="20"/>
          <w:szCs w:val="20"/>
        </w:rPr>
        <w:t xml:space="preserve"> </w:t>
      </w:r>
      <w:r w:rsidR="003148C5" w:rsidRPr="008F1573">
        <w:rPr>
          <w:rFonts w:ascii="Calibri" w:hAnsi="Calibri"/>
          <w:sz w:val="20"/>
          <w:szCs w:val="20"/>
        </w:rPr>
        <w:t>available for tangible property</w:t>
      </w:r>
    </w:p>
    <w:p w14:paraId="3CB40AF2" w14:textId="77777777" w:rsidR="008A7682" w:rsidRPr="008F1573" w:rsidRDefault="008A7682" w:rsidP="000E472F">
      <w:pPr>
        <w:pStyle w:val="NoteLevel1"/>
        <w:keepNext w:val="0"/>
        <w:numPr>
          <w:ilvl w:val="1"/>
          <w:numId w:val="56"/>
        </w:numPr>
        <w:rPr>
          <w:rFonts w:ascii="Calibri" w:hAnsi="Calibri"/>
          <w:sz w:val="20"/>
          <w:szCs w:val="20"/>
        </w:rPr>
      </w:pPr>
      <w:r w:rsidRPr="008F1573">
        <w:rPr>
          <w:rFonts w:ascii="Calibri" w:hAnsi="Calibri"/>
          <w:sz w:val="20"/>
          <w:szCs w:val="20"/>
        </w:rPr>
        <w:t>Can be remedied through the creation of a document that records or evidences the intangible property</w:t>
      </w:r>
    </w:p>
    <w:p w14:paraId="6214B5DC" w14:textId="77777777" w:rsidR="008A7682" w:rsidRPr="008F1573" w:rsidRDefault="008A7682" w:rsidP="000E472F">
      <w:pPr>
        <w:pStyle w:val="NoteLevel1"/>
        <w:keepNext w:val="0"/>
        <w:numPr>
          <w:ilvl w:val="1"/>
          <w:numId w:val="56"/>
        </w:numPr>
        <w:rPr>
          <w:rFonts w:ascii="Calibri" w:hAnsi="Calibri"/>
          <w:sz w:val="20"/>
          <w:szCs w:val="20"/>
        </w:rPr>
      </w:pPr>
      <w:r w:rsidRPr="008F1573">
        <w:rPr>
          <w:rFonts w:ascii="Calibri" w:hAnsi="Calibri"/>
          <w:sz w:val="20"/>
          <w:szCs w:val="20"/>
        </w:rPr>
        <w:t>Such as cheque, insurance policies, share certificates and guarantees</w:t>
      </w:r>
    </w:p>
    <w:p w14:paraId="78701CA8" w14:textId="1814B77E" w:rsidR="00FE5A49" w:rsidRPr="008F1573" w:rsidRDefault="0038623A" w:rsidP="000E472F">
      <w:pPr>
        <w:pStyle w:val="NoteLevel1"/>
        <w:keepNext w:val="0"/>
        <w:numPr>
          <w:ilvl w:val="0"/>
          <w:numId w:val="56"/>
        </w:numPr>
        <w:rPr>
          <w:rFonts w:ascii="Calibri" w:hAnsi="Calibri"/>
          <w:sz w:val="20"/>
          <w:szCs w:val="20"/>
        </w:rPr>
      </w:pPr>
      <w:r w:rsidRPr="008F1573">
        <w:rPr>
          <w:rFonts w:ascii="Calibri" w:hAnsi="Calibri"/>
          <w:sz w:val="20"/>
          <w:szCs w:val="20"/>
        </w:rPr>
        <w:t>Excerpt:</w:t>
      </w:r>
      <w:r w:rsidRPr="008F1573">
        <w:rPr>
          <w:rFonts w:ascii="Calibri" w:hAnsi="Calibri"/>
          <w:color w:val="0000FF"/>
          <w:sz w:val="20"/>
          <w:szCs w:val="20"/>
        </w:rPr>
        <w:t xml:space="preserve"> </w:t>
      </w:r>
      <w:r w:rsidR="008A7682" w:rsidRPr="008F1573">
        <w:rPr>
          <w:rFonts w:ascii="Calibri" w:hAnsi="Calibri"/>
          <w:color w:val="0000FF"/>
          <w:sz w:val="20"/>
          <w:szCs w:val="20"/>
        </w:rPr>
        <w:t>OBG Ltd. v. Allan</w:t>
      </w:r>
    </w:p>
    <w:p w14:paraId="00084B9A" w14:textId="114A2569" w:rsidR="00FE5A49" w:rsidRPr="008F1573" w:rsidRDefault="003B5354" w:rsidP="000E472F">
      <w:pPr>
        <w:pStyle w:val="NoteLevel1"/>
        <w:keepNext w:val="0"/>
        <w:numPr>
          <w:ilvl w:val="1"/>
          <w:numId w:val="56"/>
        </w:numPr>
        <w:rPr>
          <w:rFonts w:ascii="Calibri" w:hAnsi="Calibri"/>
          <w:sz w:val="20"/>
          <w:szCs w:val="20"/>
        </w:rPr>
      </w:pPr>
      <w:r w:rsidRPr="008F1573">
        <w:rPr>
          <w:rFonts w:ascii="Calibri" w:hAnsi="Calibri"/>
          <w:sz w:val="20"/>
          <w:szCs w:val="20"/>
        </w:rPr>
        <w:t xml:space="preserve">Brought action for conversion of contractual assets; tort should not </w:t>
      </w:r>
      <w:r w:rsidR="008A5D62" w:rsidRPr="008F1573">
        <w:rPr>
          <w:rFonts w:ascii="Calibri" w:hAnsi="Calibri"/>
          <w:sz w:val="20"/>
          <w:szCs w:val="20"/>
        </w:rPr>
        <w:t xml:space="preserve">be restricted to </w:t>
      </w:r>
      <w:r w:rsidR="008C0C80" w:rsidRPr="008F1573">
        <w:rPr>
          <w:rFonts w:ascii="Calibri" w:hAnsi="Calibri"/>
          <w:sz w:val="20"/>
          <w:szCs w:val="20"/>
        </w:rPr>
        <w:t>tangible goods</w:t>
      </w:r>
    </w:p>
    <w:p w14:paraId="4EE34DCF" w14:textId="612EC710" w:rsidR="008A5D62" w:rsidRPr="008F1573" w:rsidRDefault="00DB1345" w:rsidP="000E472F">
      <w:pPr>
        <w:pStyle w:val="NoteLevel1"/>
        <w:keepNext w:val="0"/>
        <w:numPr>
          <w:ilvl w:val="1"/>
          <w:numId w:val="56"/>
        </w:numPr>
        <w:rPr>
          <w:rFonts w:ascii="Calibri" w:hAnsi="Calibri"/>
          <w:sz w:val="20"/>
          <w:szCs w:val="20"/>
        </w:rPr>
      </w:pPr>
      <w:r w:rsidRPr="008F1573">
        <w:rPr>
          <w:rFonts w:ascii="Calibri" w:hAnsi="Calibri"/>
          <w:sz w:val="20"/>
          <w:szCs w:val="20"/>
        </w:rPr>
        <w:t xml:space="preserve">Dissenting </w:t>
      </w:r>
      <w:r w:rsidR="001E4647" w:rsidRPr="008F1573">
        <w:rPr>
          <w:rFonts w:ascii="Calibri" w:hAnsi="Calibri"/>
          <w:sz w:val="20"/>
          <w:szCs w:val="20"/>
        </w:rPr>
        <w:t xml:space="preserve">Lord Nicholls </w:t>
      </w:r>
      <w:r w:rsidR="003B5354" w:rsidRPr="008F1573">
        <w:rPr>
          <w:rFonts w:ascii="Calibri" w:hAnsi="Calibri"/>
          <w:sz w:val="20"/>
          <w:szCs w:val="20"/>
        </w:rPr>
        <w:t>“The existence of a document is essentially irrelevant. Intangible rights can be misappropriated even if they are not recorded in a document.”</w:t>
      </w:r>
    </w:p>
    <w:p w14:paraId="44EE2408" w14:textId="3C8EF1C6" w:rsidR="00F64F72" w:rsidRPr="008F1573" w:rsidRDefault="00F64F72" w:rsidP="000E472F">
      <w:pPr>
        <w:pStyle w:val="NoteLevel1"/>
        <w:keepNext w:val="0"/>
        <w:numPr>
          <w:ilvl w:val="0"/>
          <w:numId w:val="56"/>
        </w:numPr>
        <w:rPr>
          <w:rFonts w:ascii="Calibri" w:hAnsi="Calibri"/>
          <w:sz w:val="20"/>
          <w:szCs w:val="20"/>
        </w:rPr>
      </w:pPr>
      <w:r w:rsidRPr="008F1573">
        <w:rPr>
          <w:rFonts w:ascii="Calibri" w:hAnsi="Calibri"/>
          <w:sz w:val="20"/>
          <w:szCs w:val="20"/>
        </w:rPr>
        <w:t>Some American courts have held that trespass applies to computers including the IP held there within</w:t>
      </w:r>
    </w:p>
    <w:p w14:paraId="51A9076F" w14:textId="77777777" w:rsidR="00C3061E" w:rsidRPr="008F1573" w:rsidRDefault="00C3061E" w:rsidP="0067309C">
      <w:pPr>
        <w:pStyle w:val="NoteLevel1"/>
        <w:keepNext w:val="0"/>
        <w:numPr>
          <w:ilvl w:val="0"/>
          <w:numId w:val="0"/>
        </w:numPr>
        <w:rPr>
          <w:rFonts w:ascii="Calibri" w:hAnsi="Calibri"/>
          <w:sz w:val="20"/>
          <w:szCs w:val="20"/>
        </w:rPr>
      </w:pPr>
    </w:p>
    <w:p w14:paraId="7D2CD87D" w14:textId="33E58BD0" w:rsidR="00987064" w:rsidRPr="008F1573" w:rsidRDefault="00C3061E" w:rsidP="0067309C">
      <w:pPr>
        <w:pStyle w:val="NoteLevel1"/>
        <w:keepNext w:val="0"/>
        <w:numPr>
          <w:ilvl w:val="0"/>
          <w:numId w:val="0"/>
        </w:numPr>
        <w:rPr>
          <w:rFonts w:ascii="Calibri" w:hAnsi="Calibri"/>
          <w:sz w:val="20"/>
          <w:szCs w:val="20"/>
        </w:rPr>
      </w:pPr>
      <w:r w:rsidRPr="008F1573">
        <w:rPr>
          <w:rFonts w:ascii="Calibri" w:hAnsi="Calibri"/>
          <w:sz w:val="20"/>
          <w:szCs w:val="20"/>
        </w:rPr>
        <w:t xml:space="preserve">(c) Remedies for Conversion: </w:t>
      </w:r>
      <w:r w:rsidRPr="008F1573">
        <w:rPr>
          <w:rFonts w:ascii="Calibri" w:hAnsi="Calibri"/>
          <w:color w:val="0000FF"/>
          <w:sz w:val="20"/>
          <w:szCs w:val="20"/>
        </w:rPr>
        <w:t>Aitken v. Gardiner (1956 Ont HC)</w:t>
      </w:r>
    </w:p>
    <w:tbl>
      <w:tblPr>
        <w:tblStyle w:val="TableGrid"/>
        <w:tblW w:w="0" w:type="auto"/>
        <w:tblLook w:val="04A0" w:firstRow="1" w:lastRow="0" w:firstColumn="1" w:lastColumn="0" w:noHBand="0" w:noVBand="1"/>
      </w:tblPr>
      <w:tblGrid>
        <w:gridCol w:w="1101"/>
        <w:gridCol w:w="9915"/>
      </w:tblGrid>
      <w:tr w:rsidR="00C3512A" w:rsidRPr="008F1573" w14:paraId="54437418" w14:textId="77777777" w:rsidTr="006B6A5A">
        <w:tc>
          <w:tcPr>
            <w:tcW w:w="1101" w:type="dxa"/>
          </w:tcPr>
          <w:p w14:paraId="72426E49" w14:textId="77777777" w:rsidR="00C3512A" w:rsidRPr="008F1573" w:rsidRDefault="00C3512A"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45B4127" w14:textId="77777777" w:rsidR="00C3512A" w:rsidRPr="008F1573" w:rsidRDefault="00C3512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unknowingly purchased stolen share certificates; sold some before the action came to trial</w:t>
            </w:r>
          </w:p>
          <w:p w14:paraId="4C8F8D81" w14:textId="77777777" w:rsidR="00595A69" w:rsidRPr="008F1573" w:rsidRDefault="00595A6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J Spence ordered the remaining certificates returned; both conversion and detinue </w:t>
            </w:r>
            <w:r w:rsidRPr="008F1573">
              <w:rPr>
                <w:rFonts w:ascii="Calibri" w:hAnsi="Calibri"/>
                <w:i/>
                <w:sz w:val="20"/>
                <w:szCs w:val="20"/>
              </w:rPr>
              <w:t>sur trover</w:t>
            </w:r>
            <w:r w:rsidRPr="008F1573">
              <w:rPr>
                <w:rFonts w:ascii="Calibri" w:hAnsi="Calibri"/>
                <w:sz w:val="20"/>
                <w:szCs w:val="20"/>
              </w:rPr>
              <w:t xml:space="preserve"> available</w:t>
            </w:r>
          </w:p>
          <w:p w14:paraId="798DE97E" w14:textId="2E08F6A3" w:rsidR="00595A69" w:rsidRPr="008F1573" w:rsidRDefault="00595A6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Share value had risen significantly</w:t>
            </w:r>
          </w:p>
        </w:tc>
      </w:tr>
      <w:tr w:rsidR="00C3512A" w:rsidRPr="008F1573" w14:paraId="6427A546" w14:textId="77777777" w:rsidTr="006B6A5A">
        <w:tc>
          <w:tcPr>
            <w:tcW w:w="1101" w:type="dxa"/>
          </w:tcPr>
          <w:p w14:paraId="3AC99728" w14:textId="77777777" w:rsidR="00C3512A" w:rsidRPr="008F1573" w:rsidRDefault="00C3512A"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2B8BC96" w14:textId="38607921" w:rsidR="00C3512A" w:rsidRPr="008F1573" w:rsidRDefault="00595A6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Could the D be liable in detinue </w:t>
            </w:r>
            <w:r w:rsidRPr="008F1573">
              <w:rPr>
                <w:rFonts w:ascii="Calibri" w:hAnsi="Calibri"/>
                <w:i/>
                <w:sz w:val="20"/>
                <w:szCs w:val="20"/>
              </w:rPr>
              <w:t>sur trover</w:t>
            </w:r>
            <w:r w:rsidRPr="008F1573">
              <w:rPr>
                <w:rFonts w:ascii="Calibri" w:hAnsi="Calibri"/>
                <w:sz w:val="20"/>
                <w:szCs w:val="20"/>
              </w:rPr>
              <w:t>?</w:t>
            </w:r>
          </w:p>
        </w:tc>
      </w:tr>
      <w:tr w:rsidR="00C3512A" w:rsidRPr="008F1573" w14:paraId="3BF172A5" w14:textId="77777777" w:rsidTr="006B6A5A">
        <w:tc>
          <w:tcPr>
            <w:tcW w:w="1101" w:type="dxa"/>
          </w:tcPr>
          <w:p w14:paraId="5FFC6603" w14:textId="77777777" w:rsidR="00C3512A" w:rsidRPr="008F1573" w:rsidRDefault="00C3512A"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FFDA319" w14:textId="77777777" w:rsidR="00595A69" w:rsidRPr="008F1573" w:rsidRDefault="00595A69"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 xml:space="preserve">Re: conversion gives value at time of conversion while detinue </w:t>
            </w:r>
            <w:r w:rsidRPr="008F1573">
              <w:rPr>
                <w:rFonts w:ascii="Calibri" w:hAnsi="Calibri"/>
                <w:i/>
                <w:sz w:val="20"/>
                <w:szCs w:val="20"/>
              </w:rPr>
              <w:t>sur trover</w:t>
            </w:r>
            <w:r w:rsidRPr="008F1573">
              <w:rPr>
                <w:rFonts w:ascii="Calibri" w:hAnsi="Calibri"/>
                <w:sz w:val="20"/>
                <w:szCs w:val="20"/>
              </w:rPr>
              <w:t xml:space="preserve"> gives value at time of trial</w:t>
            </w:r>
          </w:p>
          <w:p w14:paraId="4066FFA7" w14:textId="77777777" w:rsidR="00595A69" w:rsidRPr="008F1573" w:rsidRDefault="00595A69" w:rsidP="000E472F">
            <w:pPr>
              <w:pStyle w:val="NoteLevel1"/>
              <w:keepNext w:val="0"/>
              <w:numPr>
                <w:ilvl w:val="1"/>
                <w:numId w:val="62"/>
              </w:numPr>
              <w:ind w:left="459" w:hanging="273"/>
              <w:rPr>
                <w:rFonts w:ascii="Calibri" w:hAnsi="Calibri"/>
                <w:sz w:val="20"/>
                <w:szCs w:val="20"/>
              </w:rPr>
            </w:pPr>
            <w:r w:rsidRPr="008F1573">
              <w:rPr>
                <w:rFonts w:ascii="Calibri" w:hAnsi="Calibri"/>
                <w:sz w:val="20"/>
                <w:szCs w:val="20"/>
              </w:rPr>
              <w:t>However, the D no longer has possession of the chattel. Only conversion actionable.</w:t>
            </w:r>
          </w:p>
          <w:p w14:paraId="70588585" w14:textId="238F5AAA" w:rsidR="00595A69" w:rsidRPr="008F1573" w:rsidRDefault="00783F84"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Consequential losse</w:t>
            </w:r>
            <w:r w:rsidR="009D2E07" w:rsidRPr="008F1573">
              <w:rPr>
                <w:rFonts w:ascii="Calibri" w:hAnsi="Calibri"/>
                <w:sz w:val="20"/>
                <w:szCs w:val="20"/>
              </w:rPr>
              <w:t>s allowed</w:t>
            </w:r>
            <w:r w:rsidR="00595A69" w:rsidRPr="008F1573">
              <w:rPr>
                <w:rFonts w:ascii="Calibri" w:hAnsi="Calibri"/>
                <w:sz w:val="20"/>
                <w:szCs w:val="20"/>
              </w:rPr>
              <w:t xml:space="preserve"> P</w:t>
            </w:r>
            <w:r w:rsidR="009D2E07" w:rsidRPr="008F1573">
              <w:rPr>
                <w:rFonts w:ascii="Calibri" w:hAnsi="Calibri"/>
                <w:sz w:val="20"/>
                <w:szCs w:val="20"/>
              </w:rPr>
              <w:t xml:space="preserve"> to recover </w:t>
            </w:r>
            <w:r w:rsidR="00595A69" w:rsidRPr="008F1573">
              <w:rPr>
                <w:rFonts w:ascii="Calibri" w:hAnsi="Calibri"/>
                <w:sz w:val="20"/>
                <w:szCs w:val="20"/>
              </w:rPr>
              <w:t>damages which he/she may have sustained that are “not too remote”</w:t>
            </w:r>
            <w:r w:rsidRPr="008F1573">
              <w:rPr>
                <w:rFonts w:ascii="Calibri" w:hAnsi="Calibri"/>
                <w:sz w:val="20"/>
                <w:szCs w:val="20"/>
              </w:rPr>
              <w:t xml:space="preserve">; includes the increase in share value, </w:t>
            </w:r>
            <w:r w:rsidR="00595A69" w:rsidRPr="008F1573">
              <w:rPr>
                <w:rFonts w:ascii="Calibri" w:hAnsi="Calibri"/>
                <w:sz w:val="20"/>
                <w:szCs w:val="20"/>
              </w:rPr>
              <w:t>b</w:t>
            </w:r>
            <w:r w:rsidRPr="008F1573">
              <w:rPr>
                <w:rFonts w:ascii="Calibri" w:hAnsi="Calibri"/>
                <w:sz w:val="20"/>
                <w:szCs w:val="20"/>
              </w:rPr>
              <w:t>ecause if they had been in the P’s</w:t>
            </w:r>
            <w:r w:rsidR="00595A69" w:rsidRPr="008F1573">
              <w:rPr>
                <w:rFonts w:ascii="Calibri" w:hAnsi="Calibri"/>
                <w:sz w:val="20"/>
                <w:szCs w:val="20"/>
              </w:rPr>
              <w:t xml:space="preserve"> possessio</w:t>
            </w:r>
            <w:r w:rsidR="00AD20F1" w:rsidRPr="008F1573">
              <w:rPr>
                <w:rFonts w:ascii="Calibri" w:hAnsi="Calibri"/>
                <w:sz w:val="20"/>
                <w:szCs w:val="20"/>
              </w:rPr>
              <w:t>n, they may not have been sold.</w:t>
            </w:r>
          </w:p>
          <w:p w14:paraId="70E27D65" w14:textId="096503F6" w:rsidR="00C3512A" w:rsidRPr="008F1573" w:rsidRDefault="00595A69" w:rsidP="000E472F">
            <w:pPr>
              <w:pStyle w:val="NoteLevel1"/>
              <w:keepNext w:val="0"/>
              <w:numPr>
                <w:ilvl w:val="0"/>
                <w:numId w:val="62"/>
              </w:numPr>
              <w:ind w:left="175" w:hanging="185"/>
              <w:rPr>
                <w:rFonts w:ascii="Calibri" w:hAnsi="Calibri"/>
                <w:sz w:val="20"/>
                <w:szCs w:val="20"/>
              </w:rPr>
            </w:pPr>
            <w:r w:rsidRPr="008F1573">
              <w:rPr>
                <w:rFonts w:ascii="Calibri" w:hAnsi="Calibri"/>
                <w:sz w:val="20"/>
                <w:szCs w:val="20"/>
              </w:rPr>
              <w:t xml:space="preserve">J provides damages based on current value of shares, but </w:t>
            </w:r>
            <w:r w:rsidR="00AD20F1" w:rsidRPr="008F1573">
              <w:rPr>
                <w:rFonts w:ascii="Calibri" w:hAnsi="Calibri"/>
                <w:i/>
                <w:sz w:val="20"/>
                <w:szCs w:val="20"/>
              </w:rPr>
              <w:t xml:space="preserve">obiter </w:t>
            </w:r>
            <w:r w:rsidRPr="008F1573">
              <w:rPr>
                <w:rFonts w:ascii="Calibri" w:hAnsi="Calibri"/>
                <w:sz w:val="20"/>
                <w:szCs w:val="20"/>
              </w:rPr>
              <w:t>indicates that the proper date of valuation is the date of conversion</w:t>
            </w:r>
          </w:p>
        </w:tc>
      </w:tr>
      <w:tr w:rsidR="00C3512A" w:rsidRPr="008F1573" w14:paraId="46061E86" w14:textId="77777777" w:rsidTr="006B6A5A">
        <w:tc>
          <w:tcPr>
            <w:tcW w:w="1101" w:type="dxa"/>
          </w:tcPr>
          <w:p w14:paraId="38C7ED99" w14:textId="77777777" w:rsidR="00C3512A" w:rsidRPr="008F1573" w:rsidRDefault="00C3512A"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74EC9AD" w14:textId="77777777" w:rsidR="00C3512A" w:rsidRPr="008F1573" w:rsidRDefault="00595A69" w:rsidP="000E472F">
            <w:pPr>
              <w:pStyle w:val="NoteLevel2"/>
              <w:keepNext w:val="0"/>
              <w:numPr>
                <w:ilvl w:val="0"/>
                <w:numId w:val="62"/>
              </w:numPr>
              <w:ind w:left="175" w:hanging="185"/>
              <w:rPr>
                <w:rFonts w:ascii="Calibri" w:hAnsi="Calibri"/>
                <w:sz w:val="20"/>
                <w:szCs w:val="20"/>
              </w:rPr>
            </w:pPr>
            <w:r w:rsidRPr="008F1573">
              <w:rPr>
                <w:rFonts w:ascii="Calibri" w:hAnsi="Calibri"/>
                <w:color w:val="FF6600"/>
                <w:sz w:val="20"/>
                <w:szCs w:val="20"/>
              </w:rPr>
              <w:t>Damages for conversion should be calculated from the date of conversion.  However, additional recovery may be available for consequential losses/damages.</w:t>
            </w:r>
          </w:p>
          <w:p w14:paraId="6A7268B3" w14:textId="29EBDE70" w:rsidR="00595A69" w:rsidRPr="008F1573" w:rsidRDefault="00595A69" w:rsidP="000E472F">
            <w:pPr>
              <w:pStyle w:val="NoteLevel1"/>
              <w:keepNext w:val="0"/>
              <w:numPr>
                <w:ilvl w:val="1"/>
                <w:numId w:val="62"/>
              </w:numPr>
              <w:ind w:left="459" w:hanging="273"/>
              <w:rPr>
                <w:rFonts w:ascii="Calibri" w:hAnsi="Calibri"/>
                <w:sz w:val="20"/>
                <w:szCs w:val="20"/>
              </w:rPr>
            </w:pPr>
            <w:r w:rsidRPr="008F1573">
              <w:rPr>
                <w:rFonts w:ascii="Calibri" w:hAnsi="Calibri"/>
                <w:sz w:val="20"/>
                <w:szCs w:val="20"/>
              </w:rPr>
              <w:t>Conversion Damages = Value at Conversion + Consequential Losses</w:t>
            </w:r>
          </w:p>
          <w:p w14:paraId="68F2CF43" w14:textId="4EC4AECA" w:rsidR="00595A69" w:rsidRPr="008F1573" w:rsidRDefault="00595A69" w:rsidP="000E472F">
            <w:pPr>
              <w:pStyle w:val="NoteLevel1"/>
              <w:keepNext w:val="0"/>
              <w:numPr>
                <w:ilvl w:val="1"/>
                <w:numId w:val="62"/>
              </w:numPr>
              <w:ind w:left="459" w:hanging="273"/>
              <w:rPr>
                <w:rFonts w:ascii="Calibri" w:hAnsi="Calibri"/>
                <w:sz w:val="20"/>
                <w:szCs w:val="20"/>
              </w:rPr>
            </w:pPr>
            <w:r w:rsidRPr="008F1573">
              <w:rPr>
                <w:rFonts w:ascii="Calibri" w:hAnsi="Calibri"/>
                <w:sz w:val="20"/>
                <w:szCs w:val="20"/>
              </w:rPr>
              <w:t>Consequential Losses = losses related to the loss of use + the increased value of the property</w:t>
            </w:r>
          </w:p>
        </w:tc>
      </w:tr>
    </w:tbl>
    <w:p w14:paraId="0DD6F85A" w14:textId="0355A2FA" w:rsidR="00AB2EA8" w:rsidRPr="008F1573" w:rsidRDefault="00AB2EA8" w:rsidP="0067309C">
      <w:pPr>
        <w:pStyle w:val="NoteLevel1"/>
        <w:keepNext w:val="0"/>
        <w:numPr>
          <w:ilvl w:val="0"/>
          <w:numId w:val="0"/>
        </w:numPr>
        <w:jc w:val="right"/>
        <w:rPr>
          <w:rFonts w:ascii="Calibri" w:hAnsi="Calibri"/>
          <w:sz w:val="20"/>
          <w:szCs w:val="20"/>
        </w:rPr>
      </w:pPr>
    </w:p>
    <w:p w14:paraId="0B025FDA" w14:textId="7DA668DE" w:rsidR="00AB2EA8" w:rsidRPr="008F1573" w:rsidRDefault="00AB2EA8" w:rsidP="0067309C">
      <w:pPr>
        <w:pStyle w:val="NoteLevel1"/>
        <w:keepNext w:val="0"/>
        <w:numPr>
          <w:ilvl w:val="0"/>
          <w:numId w:val="0"/>
        </w:numPr>
        <w:rPr>
          <w:rFonts w:ascii="Calibri" w:hAnsi="Calibri"/>
          <w:sz w:val="20"/>
          <w:szCs w:val="20"/>
        </w:rPr>
      </w:pPr>
      <w:r w:rsidRPr="008F1573">
        <w:rPr>
          <w:rFonts w:ascii="Calibri" w:hAnsi="Calibri"/>
          <w:sz w:val="20"/>
          <w:szCs w:val="20"/>
        </w:rPr>
        <w:t>Notes:</w:t>
      </w:r>
    </w:p>
    <w:p w14:paraId="4C3D7827" w14:textId="25BAD072" w:rsidR="00B11D9D" w:rsidRPr="008F1573" w:rsidRDefault="00B11D9D" w:rsidP="000E472F">
      <w:pPr>
        <w:pStyle w:val="NoteLevel1"/>
        <w:keepNext w:val="0"/>
        <w:numPr>
          <w:ilvl w:val="0"/>
          <w:numId w:val="57"/>
        </w:numPr>
        <w:rPr>
          <w:rFonts w:ascii="Calibri" w:hAnsi="Calibri"/>
          <w:sz w:val="20"/>
          <w:szCs w:val="20"/>
        </w:rPr>
      </w:pPr>
      <w:r w:rsidRPr="008F1573">
        <w:rPr>
          <w:rFonts w:ascii="Calibri" w:hAnsi="Calibri"/>
          <w:sz w:val="20"/>
          <w:szCs w:val="20"/>
        </w:rPr>
        <w:t>If a specific remedy is imposed and the chatt</w:t>
      </w:r>
      <w:r w:rsidR="00524D7E" w:rsidRPr="008F1573">
        <w:rPr>
          <w:rFonts w:ascii="Calibri" w:hAnsi="Calibri"/>
          <w:sz w:val="20"/>
          <w:szCs w:val="20"/>
        </w:rPr>
        <w:t>el returned and the chattel has</w:t>
      </w:r>
      <w:r w:rsidRPr="008F1573">
        <w:rPr>
          <w:rFonts w:ascii="Calibri" w:hAnsi="Calibri"/>
          <w:sz w:val="20"/>
          <w:szCs w:val="20"/>
        </w:rPr>
        <w:t xml:space="preserve"> been improved/repaired while in the </w:t>
      </w:r>
      <w:r w:rsidR="00723D90" w:rsidRPr="008F1573">
        <w:rPr>
          <w:rFonts w:ascii="Calibri" w:hAnsi="Calibri"/>
          <w:sz w:val="20"/>
          <w:szCs w:val="20"/>
        </w:rPr>
        <w:t>D</w:t>
      </w:r>
      <w:r w:rsidRPr="008F1573">
        <w:rPr>
          <w:rFonts w:ascii="Calibri" w:hAnsi="Calibri"/>
          <w:sz w:val="20"/>
          <w:szCs w:val="20"/>
        </w:rPr>
        <w:t xml:space="preserve">’s </w:t>
      </w:r>
      <w:r w:rsidR="00524D7E" w:rsidRPr="008F1573">
        <w:rPr>
          <w:rFonts w:ascii="Calibri" w:hAnsi="Calibri"/>
          <w:sz w:val="20"/>
          <w:szCs w:val="20"/>
        </w:rPr>
        <w:t>possession</w:t>
      </w:r>
      <w:r w:rsidRPr="008F1573">
        <w:rPr>
          <w:rFonts w:ascii="Calibri" w:hAnsi="Calibri"/>
          <w:sz w:val="20"/>
          <w:szCs w:val="20"/>
        </w:rPr>
        <w:t xml:space="preserve">, should the </w:t>
      </w:r>
      <w:r w:rsidR="00723D90" w:rsidRPr="008F1573">
        <w:rPr>
          <w:rFonts w:ascii="Calibri" w:hAnsi="Calibri"/>
          <w:sz w:val="20"/>
          <w:szCs w:val="20"/>
        </w:rPr>
        <w:t>P</w:t>
      </w:r>
      <w:r w:rsidRPr="008F1573">
        <w:rPr>
          <w:rFonts w:ascii="Calibri" w:hAnsi="Calibri"/>
          <w:sz w:val="20"/>
          <w:szCs w:val="20"/>
        </w:rPr>
        <w:t xml:space="preserve"> be liable to the </w:t>
      </w:r>
      <w:r w:rsidR="00723D90" w:rsidRPr="008F1573">
        <w:rPr>
          <w:rFonts w:ascii="Calibri" w:hAnsi="Calibri"/>
          <w:sz w:val="20"/>
          <w:szCs w:val="20"/>
        </w:rPr>
        <w:t>D</w:t>
      </w:r>
      <w:r w:rsidRPr="008F1573">
        <w:rPr>
          <w:rFonts w:ascii="Calibri" w:hAnsi="Calibri"/>
          <w:sz w:val="20"/>
          <w:szCs w:val="20"/>
        </w:rPr>
        <w:t xml:space="preserve"> for unjust enrichment?</w:t>
      </w:r>
    </w:p>
    <w:p w14:paraId="239B2DF9" w14:textId="6A85EFD0" w:rsidR="00524D7E" w:rsidRPr="008F1573" w:rsidRDefault="00524D7E" w:rsidP="000E472F">
      <w:pPr>
        <w:pStyle w:val="NoteLevel1"/>
        <w:keepNext w:val="0"/>
        <w:numPr>
          <w:ilvl w:val="1"/>
          <w:numId w:val="57"/>
        </w:numPr>
        <w:rPr>
          <w:rFonts w:ascii="Calibri" w:hAnsi="Calibri"/>
          <w:sz w:val="20"/>
          <w:szCs w:val="20"/>
        </w:rPr>
      </w:pPr>
      <w:r w:rsidRPr="008F1573">
        <w:rPr>
          <w:rFonts w:ascii="Calibri" w:hAnsi="Calibri"/>
          <w:sz w:val="20"/>
          <w:szCs w:val="20"/>
        </w:rPr>
        <w:t xml:space="preserve">Example, dispute between owner and trainer of “Airbud”. Owner sued for conversion. Opted not to allow for a specific remedy as the </w:t>
      </w:r>
      <w:r w:rsidR="00596210" w:rsidRPr="008F1573">
        <w:rPr>
          <w:rFonts w:ascii="Calibri" w:hAnsi="Calibri"/>
          <w:sz w:val="20"/>
          <w:szCs w:val="20"/>
        </w:rPr>
        <w:t xml:space="preserve">value of the dog had increased significantly during the trainer’s possession.  Returning the dog would create </w:t>
      </w:r>
      <w:r w:rsidR="00192C7B" w:rsidRPr="008F1573">
        <w:rPr>
          <w:rFonts w:ascii="Calibri" w:hAnsi="Calibri"/>
          <w:sz w:val="20"/>
          <w:szCs w:val="20"/>
        </w:rPr>
        <w:t>a case for restitution.</w:t>
      </w:r>
      <w:r w:rsidR="00596210" w:rsidRPr="008F1573">
        <w:rPr>
          <w:rFonts w:ascii="Calibri" w:hAnsi="Calibri"/>
          <w:sz w:val="20"/>
          <w:szCs w:val="20"/>
        </w:rPr>
        <w:t xml:space="preserve"> </w:t>
      </w:r>
      <w:r w:rsidR="004065B9" w:rsidRPr="008F1573">
        <w:rPr>
          <w:rFonts w:ascii="Calibri" w:hAnsi="Calibri"/>
          <w:sz w:val="20"/>
          <w:szCs w:val="20"/>
        </w:rPr>
        <w:t>Also did not all</w:t>
      </w:r>
      <w:r w:rsidR="008A757A" w:rsidRPr="008F1573">
        <w:rPr>
          <w:rFonts w:ascii="Calibri" w:hAnsi="Calibri"/>
          <w:sz w:val="20"/>
          <w:szCs w:val="20"/>
        </w:rPr>
        <w:t>ow for consequential damages.</w:t>
      </w:r>
    </w:p>
    <w:p w14:paraId="696E67FE" w14:textId="57D5AC5A" w:rsidR="009779EE" w:rsidRPr="008F1573" w:rsidRDefault="007E6B6F" w:rsidP="000E472F">
      <w:pPr>
        <w:pStyle w:val="NoteLevel1"/>
        <w:keepNext w:val="0"/>
        <w:numPr>
          <w:ilvl w:val="0"/>
          <w:numId w:val="57"/>
        </w:numPr>
        <w:rPr>
          <w:rFonts w:ascii="Calibri" w:hAnsi="Calibri"/>
          <w:sz w:val="20"/>
          <w:szCs w:val="20"/>
        </w:rPr>
      </w:pPr>
      <w:r w:rsidRPr="008F1573">
        <w:rPr>
          <w:rFonts w:ascii="Calibri" w:hAnsi="Calibri"/>
          <w:sz w:val="20"/>
          <w:szCs w:val="20"/>
        </w:rPr>
        <w:t>Claim in conversion takes priority over other personal debts; relevant when the tortfeasor is insolvent</w:t>
      </w:r>
    </w:p>
    <w:p w14:paraId="578F9BF2" w14:textId="77777777" w:rsidR="00304A5B" w:rsidRPr="008F1573" w:rsidRDefault="00304A5B" w:rsidP="0067309C">
      <w:pPr>
        <w:pStyle w:val="NoteLevel1"/>
        <w:keepNext w:val="0"/>
        <w:numPr>
          <w:ilvl w:val="0"/>
          <w:numId w:val="0"/>
        </w:numPr>
        <w:rPr>
          <w:rFonts w:ascii="Calibri" w:hAnsi="Calibri"/>
          <w:sz w:val="20"/>
          <w:szCs w:val="20"/>
        </w:rPr>
      </w:pPr>
    </w:p>
    <w:p w14:paraId="3B5E77EB" w14:textId="6EF5A413" w:rsidR="00304A5B" w:rsidRPr="008F1573" w:rsidRDefault="006C107C" w:rsidP="0067309C">
      <w:pPr>
        <w:pStyle w:val="NoteLevel1"/>
        <w:keepNext w:val="0"/>
        <w:numPr>
          <w:ilvl w:val="0"/>
          <w:numId w:val="0"/>
        </w:numPr>
        <w:rPr>
          <w:rFonts w:ascii="Calibri" w:hAnsi="Calibri"/>
          <w:b/>
          <w:sz w:val="20"/>
          <w:szCs w:val="20"/>
        </w:rPr>
      </w:pPr>
      <w:r w:rsidRPr="008F1573">
        <w:rPr>
          <w:rFonts w:ascii="Calibri" w:hAnsi="Calibri"/>
          <w:b/>
          <w:sz w:val="20"/>
          <w:szCs w:val="20"/>
        </w:rPr>
        <w:t>4.6</w:t>
      </w:r>
      <w:r w:rsidR="00304A5B" w:rsidRPr="008F1573">
        <w:rPr>
          <w:rFonts w:ascii="Calibri" w:hAnsi="Calibri"/>
          <w:b/>
          <w:sz w:val="20"/>
          <w:szCs w:val="20"/>
        </w:rPr>
        <w:t xml:space="preserve"> Detinue</w:t>
      </w:r>
    </w:p>
    <w:p w14:paraId="322B4684" w14:textId="77777777" w:rsidR="00304A5B" w:rsidRPr="008F1573" w:rsidRDefault="00304A5B" w:rsidP="0067309C">
      <w:pPr>
        <w:pStyle w:val="NoteLevel1"/>
        <w:keepNext w:val="0"/>
        <w:numPr>
          <w:ilvl w:val="0"/>
          <w:numId w:val="0"/>
        </w:numPr>
        <w:rPr>
          <w:rFonts w:ascii="Calibri" w:hAnsi="Calibri"/>
          <w:sz w:val="20"/>
          <w:szCs w:val="20"/>
        </w:rPr>
      </w:pPr>
    </w:p>
    <w:p w14:paraId="23EB9900" w14:textId="55D27162" w:rsidR="00304A5B" w:rsidRPr="008F1573" w:rsidRDefault="00304A5B"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G</w:t>
      </w:r>
      <w:r w:rsidR="00A870C5" w:rsidRPr="008F1573">
        <w:rPr>
          <w:rFonts w:ascii="Calibri" w:hAnsi="Calibri"/>
          <w:color w:val="0000FF"/>
          <w:sz w:val="20"/>
          <w:szCs w:val="20"/>
        </w:rPr>
        <w:t>eneral &amp; Finance Facilities v Cooks Cars</w:t>
      </w:r>
      <w:r w:rsidRPr="008F1573">
        <w:rPr>
          <w:rFonts w:ascii="Calibri" w:hAnsi="Calibri"/>
          <w:color w:val="0000FF"/>
          <w:sz w:val="20"/>
          <w:szCs w:val="20"/>
        </w:rPr>
        <w:t xml:space="preserve"> (1963 CA)</w:t>
      </w:r>
    </w:p>
    <w:tbl>
      <w:tblPr>
        <w:tblStyle w:val="TableGrid"/>
        <w:tblW w:w="0" w:type="auto"/>
        <w:tblLook w:val="04A0" w:firstRow="1" w:lastRow="0" w:firstColumn="1" w:lastColumn="0" w:noHBand="0" w:noVBand="1"/>
      </w:tblPr>
      <w:tblGrid>
        <w:gridCol w:w="1101"/>
        <w:gridCol w:w="9915"/>
      </w:tblGrid>
      <w:tr w:rsidR="00016133" w:rsidRPr="008F1573" w14:paraId="7197FCE9" w14:textId="77777777" w:rsidTr="000B140B">
        <w:tc>
          <w:tcPr>
            <w:tcW w:w="1101" w:type="dxa"/>
          </w:tcPr>
          <w:p w14:paraId="339F5D87" w14:textId="77777777" w:rsidR="00016133" w:rsidRPr="008F1573" w:rsidRDefault="0001613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C3C9E53" w14:textId="77777777" w:rsidR="00016133" w:rsidRPr="008F1573" w:rsidRDefault="0001613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Claimants issued writ for “the return of a mobile crane index No. OMF 347 or its value and damages for detaining the same”</w:t>
            </w:r>
          </w:p>
          <w:p w14:paraId="7F82C5EA" w14:textId="16EDFA69" w:rsidR="009D47EE" w:rsidRPr="008F1573" w:rsidRDefault="009D47E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Cooks Cars received crane from salvage company and refuse to give it u</w:t>
            </w:r>
            <w:r w:rsidR="00FF65E8" w:rsidRPr="008F1573">
              <w:rPr>
                <w:rFonts w:ascii="Calibri" w:hAnsi="Calibri"/>
                <w:sz w:val="20"/>
                <w:szCs w:val="20"/>
              </w:rPr>
              <w:t>p to General Finance Facilities</w:t>
            </w:r>
          </w:p>
          <w:p w14:paraId="03D3DB7D" w14:textId="171FABA2" w:rsidR="00F913E9" w:rsidRPr="008F1573" w:rsidRDefault="00F913E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Appealing that the damages were inaccurately assessed; should have independently assessed the value of the crane and consequential losses</w:t>
            </w:r>
          </w:p>
        </w:tc>
      </w:tr>
      <w:tr w:rsidR="00016133" w:rsidRPr="008F1573" w14:paraId="07BA5659" w14:textId="77777777" w:rsidTr="000B140B">
        <w:tc>
          <w:tcPr>
            <w:tcW w:w="1101" w:type="dxa"/>
          </w:tcPr>
          <w:p w14:paraId="6ECE60D1" w14:textId="77777777" w:rsidR="00016133" w:rsidRPr="008F1573" w:rsidRDefault="0001613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E651A99" w14:textId="43FCD33F" w:rsidR="00016133" w:rsidRPr="008F1573" w:rsidRDefault="00FF65E8" w:rsidP="0067309C">
            <w:pPr>
              <w:pStyle w:val="NoteLevel2"/>
              <w:keepNext w:val="0"/>
              <w:numPr>
                <w:ilvl w:val="0"/>
                <w:numId w:val="0"/>
              </w:numPr>
              <w:rPr>
                <w:rFonts w:ascii="Calibri" w:hAnsi="Calibri"/>
                <w:sz w:val="20"/>
                <w:szCs w:val="20"/>
              </w:rPr>
            </w:pPr>
            <w:r w:rsidRPr="008F1573">
              <w:rPr>
                <w:rFonts w:ascii="Calibri" w:hAnsi="Calibri"/>
                <w:sz w:val="20"/>
                <w:szCs w:val="20"/>
              </w:rPr>
              <w:t>Should the J</w:t>
            </w:r>
            <w:r w:rsidR="00F53433" w:rsidRPr="008F1573">
              <w:rPr>
                <w:rFonts w:ascii="Calibri" w:hAnsi="Calibri"/>
                <w:sz w:val="20"/>
                <w:szCs w:val="20"/>
              </w:rPr>
              <w:t xml:space="preserve"> have separately assessed the value of the crane and the consequential damages?</w:t>
            </w:r>
          </w:p>
        </w:tc>
      </w:tr>
      <w:tr w:rsidR="00016133" w:rsidRPr="008F1573" w14:paraId="450812DE" w14:textId="77777777" w:rsidTr="000B140B">
        <w:tc>
          <w:tcPr>
            <w:tcW w:w="1101" w:type="dxa"/>
          </w:tcPr>
          <w:p w14:paraId="128F4411" w14:textId="77777777" w:rsidR="00016133" w:rsidRPr="008F1573" w:rsidRDefault="0001613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B326343" w14:textId="17CEF404" w:rsidR="00016133" w:rsidRPr="008F1573" w:rsidRDefault="00E17A15" w:rsidP="000E472F">
            <w:pPr>
              <w:pStyle w:val="NoteLevel2"/>
              <w:keepNext w:val="0"/>
              <w:numPr>
                <w:ilvl w:val="0"/>
                <w:numId w:val="63"/>
              </w:numPr>
              <w:ind w:left="175" w:hanging="120"/>
              <w:rPr>
                <w:rFonts w:ascii="Calibri" w:hAnsi="Calibri"/>
                <w:sz w:val="20"/>
                <w:szCs w:val="20"/>
              </w:rPr>
            </w:pPr>
            <w:r w:rsidRPr="008F1573">
              <w:rPr>
                <w:rFonts w:ascii="Calibri" w:hAnsi="Calibri"/>
                <w:sz w:val="20"/>
                <w:szCs w:val="20"/>
              </w:rPr>
              <w:t xml:space="preserve">Since </w:t>
            </w:r>
            <w:r w:rsidR="00723D90" w:rsidRPr="008F1573">
              <w:rPr>
                <w:rFonts w:ascii="Calibri" w:hAnsi="Calibri"/>
                <w:sz w:val="20"/>
                <w:szCs w:val="20"/>
              </w:rPr>
              <w:t>D</w:t>
            </w:r>
            <w:r w:rsidRPr="008F1573">
              <w:rPr>
                <w:rFonts w:ascii="Calibri" w:hAnsi="Calibri"/>
                <w:sz w:val="20"/>
                <w:szCs w:val="20"/>
              </w:rPr>
              <w:t xml:space="preserve"> is still in possession</w:t>
            </w:r>
            <w:r w:rsidR="00AC58D2" w:rsidRPr="008F1573">
              <w:rPr>
                <w:rFonts w:ascii="Calibri" w:hAnsi="Calibri"/>
                <w:sz w:val="20"/>
                <w:szCs w:val="20"/>
              </w:rPr>
              <w:t xml:space="preserve"> and refuses to return</w:t>
            </w:r>
            <w:r w:rsidRPr="008F1573">
              <w:rPr>
                <w:rFonts w:ascii="Calibri" w:hAnsi="Calibri"/>
                <w:sz w:val="20"/>
                <w:szCs w:val="20"/>
              </w:rPr>
              <w:t xml:space="preserve">, both </w:t>
            </w:r>
            <w:r w:rsidR="00A6710D" w:rsidRPr="008F1573">
              <w:rPr>
                <w:rFonts w:ascii="Calibri" w:hAnsi="Calibri"/>
                <w:i/>
                <w:sz w:val="20"/>
                <w:szCs w:val="20"/>
              </w:rPr>
              <w:t>detinue sur trover</w:t>
            </w:r>
            <w:r w:rsidR="00A6710D" w:rsidRPr="008F1573">
              <w:rPr>
                <w:rFonts w:ascii="Calibri" w:hAnsi="Calibri"/>
                <w:sz w:val="20"/>
                <w:szCs w:val="20"/>
              </w:rPr>
              <w:t xml:space="preserve"> and conversion</w:t>
            </w:r>
            <w:r w:rsidRPr="008F1573">
              <w:rPr>
                <w:rFonts w:ascii="Calibri" w:hAnsi="Calibri"/>
                <w:sz w:val="20"/>
                <w:szCs w:val="20"/>
              </w:rPr>
              <w:t xml:space="preserve"> available</w:t>
            </w:r>
          </w:p>
          <w:p w14:paraId="456D5854" w14:textId="45DDA3FF" w:rsidR="002F6926" w:rsidRPr="008F1573" w:rsidRDefault="000B140B" w:rsidP="000E472F">
            <w:pPr>
              <w:pStyle w:val="NoteLevel2"/>
              <w:keepNext w:val="0"/>
              <w:numPr>
                <w:ilvl w:val="0"/>
                <w:numId w:val="63"/>
              </w:numPr>
              <w:ind w:left="175" w:hanging="120"/>
              <w:rPr>
                <w:rFonts w:ascii="Calibri" w:hAnsi="Calibri"/>
                <w:sz w:val="20"/>
                <w:szCs w:val="20"/>
              </w:rPr>
            </w:pPr>
            <w:r w:rsidRPr="008F1573">
              <w:rPr>
                <w:rFonts w:ascii="Calibri" w:hAnsi="Calibri"/>
                <w:sz w:val="20"/>
                <w:szCs w:val="20"/>
              </w:rPr>
              <w:t xml:space="preserve">Conversion </w:t>
            </w:r>
            <w:r w:rsidR="00486968" w:rsidRPr="008F1573">
              <w:rPr>
                <w:rFonts w:ascii="Calibri" w:hAnsi="Calibri"/>
                <w:sz w:val="20"/>
                <w:szCs w:val="20"/>
              </w:rPr>
              <w:t>des</w:t>
            </w:r>
            <w:r w:rsidR="002F6926" w:rsidRPr="008F1573">
              <w:rPr>
                <w:rFonts w:ascii="Calibri" w:hAnsi="Calibri"/>
                <w:sz w:val="20"/>
                <w:szCs w:val="20"/>
              </w:rPr>
              <w:t xml:space="preserve">cribed as forced sale; </w:t>
            </w:r>
            <w:r w:rsidR="00A15239" w:rsidRPr="008F1573">
              <w:rPr>
                <w:rFonts w:ascii="Calibri" w:hAnsi="Calibri"/>
                <w:sz w:val="20"/>
                <w:szCs w:val="20"/>
              </w:rPr>
              <w:t>but only once</w:t>
            </w:r>
            <w:r w:rsidR="00DC2855" w:rsidRPr="008F1573">
              <w:rPr>
                <w:rFonts w:ascii="Calibri" w:hAnsi="Calibri"/>
                <w:sz w:val="20"/>
                <w:szCs w:val="20"/>
              </w:rPr>
              <w:t xml:space="preserve"> payment for the chattel is received.  The </w:t>
            </w:r>
            <w:r w:rsidR="000B1693" w:rsidRPr="008F1573">
              <w:rPr>
                <w:rFonts w:ascii="Calibri" w:hAnsi="Calibri"/>
                <w:sz w:val="20"/>
                <w:szCs w:val="20"/>
              </w:rPr>
              <w:t>judgement itself</w:t>
            </w:r>
            <w:r w:rsidR="002F6926" w:rsidRPr="008F1573">
              <w:rPr>
                <w:rFonts w:ascii="Calibri" w:hAnsi="Calibri"/>
                <w:sz w:val="20"/>
                <w:szCs w:val="20"/>
              </w:rPr>
              <w:t xml:space="preserve"> “does not divest the </w:t>
            </w:r>
            <w:r w:rsidR="00723D90" w:rsidRPr="008F1573">
              <w:rPr>
                <w:rFonts w:ascii="Calibri" w:hAnsi="Calibri"/>
                <w:sz w:val="20"/>
                <w:szCs w:val="20"/>
              </w:rPr>
              <w:t>P</w:t>
            </w:r>
            <w:r w:rsidR="002F6926" w:rsidRPr="008F1573">
              <w:rPr>
                <w:rFonts w:ascii="Calibri" w:hAnsi="Calibri"/>
                <w:sz w:val="20"/>
                <w:szCs w:val="20"/>
              </w:rPr>
              <w:t xml:space="preserve"> of his property in the chattel”</w:t>
            </w:r>
            <w:r w:rsidR="00DC2855" w:rsidRPr="008F1573">
              <w:rPr>
                <w:rFonts w:ascii="Calibri" w:hAnsi="Calibri"/>
                <w:sz w:val="20"/>
                <w:szCs w:val="20"/>
              </w:rPr>
              <w:t>.</w:t>
            </w:r>
          </w:p>
          <w:p w14:paraId="042BCB1C" w14:textId="7415312F" w:rsidR="00997AD5" w:rsidRPr="008F1573" w:rsidRDefault="00A464BB" w:rsidP="000E472F">
            <w:pPr>
              <w:pStyle w:val="NoteLevel2"/>
              <w:keepNext w:val="0"/>
              <w:numPr>
                <w:ilvl w:val="0"/>
                <w:numId w:val="63"/>
              </w:numPr>
              <w:ind w:left="175" w:hanging="120"/>
              <w:rPr>
                <w:rFonts w:ascii="Calibri" w:hAnsi="Calibri"/>
                <w:sz w:val="20"/>
                <w:szCs w:val="20"/>
              </w:rPr>
            </w:pPr>
            <w:r w:rsidRPr="008F1573">
              <w:rPr>
                <w:rFonts w:ascii="Calibri" w:hAnsi="Calibri"/>
                <w:sz w:val="20"/>
                <w:szCs w:val="20"/>
              </w:rPr>
              <w:t>Since detinue allows for specific resti</w:t>
            </w:r>
            <w:r w:rsidR="00A21589" w:rsidRPr="008F1573">
              <w:rPr>
                <w:rFonts w:ascii="Calibri" w:hAnsi="Calibri"/>
                <w:sz w:val="20"/>
                <w:szCs w:val="20"/>
              </w:rPr>
              <w:t xml:space="preserve">tution, </w:t>
            </w:r>
            <w:r w:rsidRPr="008F1573">
              <w:rPr>
                <w:rFonts w:ascii="Calibri" w:hAnsi="Calibri"/>
                <w:sz w:val="20"/>
                <w:szCs w:val="20"/>
              </w:rPr>
              <w:t>J should have evaluated the value of the chattel and the damages for detention separately</w:t>
            </w:r>
          </w:p>
          <w:p w14:paraId="59072986" w14:textId="6FDECA2B" w:rsidR="000B1693" w:rsidRPr="008F1573" w:rsidRDefault="00A15239" w:rsidP="000E472F">
            <w:pPr>
              <w:pStyle w:val="NoteLevel2"/>
              <w:keepNext w:val="0"/>
              <w:numPr>
                <w:ilvl w:val="0"/>
                <w:numId w:val="63"/>
              </w:numPr>
              <w:ind w:left="175" w:hanging="142"/>
              <w:rPr>
                <w:rFonts w:ascii="Calibri" w:hAnsi="Calibri"/>
                <w:sz w:val="20"/>
                <w:szCs w:val="20"/>
              </w:rPr>
            </w:pPr>
            <w:r w:rsidRPr="008F1573">
              <w:rPr>
                <w:rFonts w:ascii="Calibri" w:hAnsi="Calibri"/>
                <w:sz w:val="20"/>
                <w:szCs w:val="20"/>
              </w:rPr>
              <w:t>So y</w:t>
            </w:r>
            <w:r w:rsidR="000B1693" w:rsidRPr="008F1573">
              <w:rPr>
                <w:rFonts w:ascii="Calibri" w:hAnsi="Calibri"/>
                <w:sz w:val="20"/>
                <w:szCs w:val="20"/>
              </w:rPr>
              <w:t>es, he should have assessed separately. But why?</w:t>
            </w:r>
          </w:p>
          <w:p w14:paraId="59874931" w14:textId="77777777" w:rsidR="00A15239" w:rsidRPr="008F1573" w:rsidRDefault="000B1693" w:rsidP="000E472F">
            <w:pPr>
              <w:pStyle w:val="NoteLevel2"/>
              <w:keepNext w:val="0"/>
              <w:numPr>
                <w:ilvl w:val="1"/>
                <w:numId w:val="63"/>
              </w:numPr>
              <w:ind w:left="600" w:hanging="273"/>
              <w:rPr>
                <w:rFonts w:ascii="Calibri" w:hAnsi="Calibri"/>
                <w:sz w:val="20"/>
                <w:szCs w:val="20"/>
              </w:rPr>
            </w:pPr>
            <w:r w:rsidRPr="008F1573">
              <w:rPr>
                <w:rFonts w:ascii="Calibri" w:hAnsi="Calibri"/>
                <w:sz w:val="20"/>
                <w:szCs w:val="20"/>
              </w:rPr>
              <w:t>Consequential losses (conversion)/damages for detention (detinue) are available in both causes of action; irrespective of the potential for an equitabl</w:t>
            </w:r>
            <w:r w:rsidR="00A15239" w:rsidRPr="008F1573">
              <w:rPr>
                <w:rFonts w:ascii="Calibri" w:hAnsi="Calibri"/>
                <w:sz w:val="20"/>
                <w:szCs w:val="20"/>
              </w:rPr>
              <w:t>e remedy (return of the chattel)</w:t>
            </w:r>
          </w:p>
          <w:p w14:paraId="1D32E857" w14:textId="50FEC98F" w:rsidR="00161383" w:rsidRPr="008F1573" w:rsidRDefault="00862EFB" w:rsidP="000E472F">
            <w:pPr>
              <w:pStyle w:val="NoteLevel2"/>
              <w:keepNext w:val="0"/>
              <w:numPr>
                <w:ilvl w:val="0"/>
                <w:numId w:val="63"/>
              </w:numPr>
              <w:ind w:left="175" w:hanging="142"/>
              <w:rPr>
                <w:rFonts w:ascii="Calibri" w:hAnsi="Calibri"/>
                <w:sz w:val="20"/>
                <w:szCs w:val="20"/>
              </w:rPr>
            </w:pPr>
            <w:r w:rsidRPr="008F1573">
              <w:rPr>
                <w:rFonts w:ascii="Calibri" w:hAnsi="Calibri"/>
                <w:sz w:val="20"/>
                <w:szCs w:val="20"/>
              </w:rPr>
              <w:t xml:space="preserve">Though both may provided damages, the </w:t>
            </w:r>
            <w:r w:rsidR="00B53012" w:rsidRPr="008F1573">
              <w:rPr>
                <w:rFonts w:ascii="Calibri" w:hAnsi="Calibri"/>
                <w:sz w:val="20"/>
                <w:szCs w:val="20"/>
              </w:rPr>
              <w:t xml:space="preserve">amount of damages </w:t>
            </w:r>
            <w:r w:rsidR="00043C3D" w:rsidRPr="008F1573">
              <w:rPr>
                <w:rFonts w:ascii="Calibri" w:hAnsi="Calibri"/>
                <w:sz w:val="20"/>
                <w:szCs w:val="20"/>
              </w:rPr>
              <w:t>may differ</w:t>
            </w:r>
          </w:p>
        </w:tc>
      </w:tr>
      <w:tr w:rsidR="00016133" w:rsidRPr="008F1573" w14:paraId="7E766251" w14:textId="77777777" w:rsidTr="000B140B">
        <w:tc>
          <w:tcPr>
            <w:tcW w:w="1101" w:type="dxa"/>
          </w:tcPr>
          <w:p w14:paraId="61C8B081" w14:textId="360FB943" w:rsidR="00016133" w:rsidRPr="008F1573" w:rsidRDefault="00016133"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B28273E" w14:textId="451F5E8A" w:rsidR="00016133" w:rsidRPr="008F1573" w:rsidRDefault="007712FC"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Damages in detinue are based upon the value of the chattel at the time of judgement because it is a continuing tort.</w:t>
            </w:r>
            <w:r w:rsidR="00A21589" w:rsidRPr="008F1573">
              <w:rPr>
                <w:rFonts w:ascii="Calibri" w:hAnsi="Calibri"/>
                <w:color w:val="FF6600"/>
                <w:sz w:val="20"/>
                <w:szCs w:val="20"/>
              </w:rPr>
              <w:t xml:space="preserve"> Because of the potential for specific restitution,</w:t>
            </w:r>
            <w:r w:rsidR="00701C86" w:rsidRPr="008F1573">
              <w:rPr>
                <w:rFonts w:ascii="Calibri" w:hAnsi="Calibri"/>
                <w:color w:val="FF6600"/>
                <w:sz w:val="20"/>
                <w:szCs w:val="20"/>
              </w:rPr>
              <w:t xml:space="preserve"> value of the </w:t>
            </w:r>
            <w:r w:rsidR="008E27F0" w:rsidRPr="008F1573">
              <w:rPr>
                <w:rFonts w:ascii="Calibri" w:hAnsi="Calibri"/>
                <w:color w:val="FF6600"/>
                <w:sz w:val="20"/>
                <w:szCs w:val="20"/>
              </w:rPr>
              <w:t>chatte</w:t>
            </w:r>
            <w:r w:rsidR="00FE71CB" w:rsidRPr="008F1573">
              <w:rPr>
                <w:rFonts w:ascii="Calibri" w:hAnsi="Calibri"/>
                <w:color w:val="FF6600"/>
                <w:sz w:val="20"/>
                <w:szCs w:val="20"/>
              </w:rPr>
              <w:t>l and the damages for detention must be assessed separately.</w:t>
            </w:r>
            <w:r w:rsidR="008E27F0" w:rsidRPr="008F1573">
              <w:rPr>
                <w:rFonts w:ascii="Calibri" w:hAnsi="Calibri"/>
                <w:color w:val="FF6600"/>
                <w:sz w:val="20"/>
                <w:szCs w:val="20"/>
              </w:rPr>
              <w:t xml:space="preserve"> </w:t>
            </w:r>
          </w:p>
        </w:tc>
      </w:tr>
    </w:tbl>
    <w:p w14:paraId="05C020A1" w14:textId="77777777" w:rsidR="0048028D" w:rsidRPr="008F1573" w:rsidRDefault="0048028D" w:rsidP="0067309C">
      <w:pPr>
        <w:pStyle w:val="NoteLevel1"/>
        <w:keepNext w:val="0"/>
        <w:numPr>
          <w:ilvl w:val="0"/>
          <w:numId w:val="0"/>
        </w:numPr>
        <w:rPr>
          <w:rFonts w:ascii="Calibri" w:hAnsi="Calibri"/>
          <w:sz w:val="20"/>
          <w:szCs w:val="20"/>
        </w:rPr>
      </w:pPr>
    </w:p>
    <w:p w14:paraId="20591BB7" w14:textId="29A0FD6E" w:rsidR="008F6FB4" w:rsidRPr="008F1573" w:rsidRDefault="008F6FB4" w:rsidP="0067309C">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Aitken v. Gardiner (1956) Ont HC</w:t>
      </w:r>
    </w:p>
    <w:tbl>
      <w:tblPr>
        <w:tblStyle w:val="TableGrid"/>
        <w:tblW w:w="0" w:type="auto"/>
        <w:tblLook w:val="04A0" w:firstRow="1" w:lastRow="0" w:firstColumn="1" w:lastColumn="0" w:noHBand="0" w:noVBand="1"/>
      </w:tblPr>
      <w:tblGrid>
        <w:gridCol w:w="1101"/>
        <w:gridCol w:w="9915"/>
      </w:tblGrid>
      <w:tr w:rsidR="008F6FB4" w:rsidRPr="008F1573" w14:paraId="0DE1FF9B" w14:textId="77777777" w:rsidTr="00655D58">
        <w:tc>
          <w:tcPr>
            <w:tcW w:w="1101" w:type="dxa"/>
          </w:tcPr>
          <w:p w14:paraId="2E496631" w14:textId="77777777" w:rsidR="008F6FB4" w:rsidRPr="008F1573" w:rsidRDefault="008F6FB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4E066D0" w14:textId="3FCB71A9" w:rsidR="002B6372"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A74A4B" w:rsidRPr="008F1573">
              <w:rPr>
                <w:rFonts w:ascii="Calibri" w:hAnsi="Calibri"/>
                <w:sz w:val="20"/>
                <w:szCs w:val="20"/>
              </w:rPr>
              <w:t xml:space="preserve"> stole share certificates from </w:t>
            </w:r>
            <w:r w:rsidRPr="008F1573">
              <w:rPr>
                <w:rFonts w:ascii="Calibri" w:hAnsi="Calibri"/>
                <w:sz w:val="20"/>
                <w:szCs w:val="20"/>
              </w:rPr>
              <w:t>P</w:t>
            </w:r>
            <w:r w:rsidR="00A74A4B" w:rsidRPr="008F1573">
              <w:rPr>
                <w:rFonts w:ascii="Calibri" w:hAnsi="Calibri"/>
                <w:sz w:val="20"/>
                <w:szCs w:val="20"/>
              </w:rPr>
              <w:t xml:space="preserve"> and sold them</w:t>
            </w:r>
          </w:p>
          <w:p w14:paraId="146B2BD7" w14:textId="461E7555" w:rsidR="008F6FB4"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w:t>
            </w:r>
            <w:r w:rsidR="005A05E7" w:rsidRPr="008F1573">
              <w:rPr>
                <w:rFonts w:ascii="Calibri" w:hAnsi="Calibri"/>
                <w:sz w:val="20"/>
                <w:szCs w:val="20"/>
              </w:rPr>
              <w:t xml:space="preserve"> asserts (1) </w:t>
            </w:r>
            <w:r w:rsidRPr="008F1573">
              <w:rPr>
                <w:rFonts w:ascii="Calibri" w:hAnsi="Calibri"/>
                <w:sz w:val="20"/>
                <w:szCs w:val="20"/>
              </w:rPr>
              <w:t>D</w:t>
            </w:r>
            <w:r w:rsidR="005A05E7" w:rsidRPr="008F1573">
              <w:rPr>
                <w:rFonts w:ascii="Calibri" w:hAnsi="Calibri"/>
                <w:sz w:val="20"/>
                <w:szCs w:val="20"/>
              </w:rPr>
              <w:t xml:space="preserve"> must have chattel in his/her possession and (2) that, if the </w:t>
            </w:r>
            <w:r w:rsidRPr="008F1573">
              <w:rPr>
                <w:rFonts w:ascii="Calibri" w:hAnsi="Calibri"/>
                <w:sz w:val="20"/>
                <w:szCs w:val="20"/>
              </w:rPr>
              <w:t>D</w:t>
            </w:r>
            <w:r w:rsidR="005A05E7" w:rsidRPr="008F1573">
              <w:rPr>
                <w:rFonts w:ascii="Calibri" w:hAnsi="Calibri"/>
                <w:sz w:val="20"/>
                <w:szCs w:val="20"/>
              </w:rPr>
              <w:t xml:space="preserve"> no lon</w:t>
            </w:r>
            <w:r w:rsidR="0088584C" w:rsidRPr="008F1573">
              <w:rPr>
                <w:rFonts w:ascii="Calibri" w:hAnsi="Calibri"/>
                <w:sz w:val="20"/>
                <w:szCs w:val="20"/>
              </w:rPr>
              <w:t>ger has possession, he/she part</w:t>
            </w:r>
            <w:r w:rsidR="005A05E7" w:rsidRPr="008F1573">
              <w:rPr>
                <w:rFonts w:ascii="Calibri" w:hAnsi="Calibri"/>
                <w:sz w:val="20"/>
                <w:szCs w:val="20"/>
              </w:rPr>
              <w:t>ed with it wrongfully</w:t>
            </w:r>
          </w:p>
          <w:p w14:paraId="50E21F92" w14:textId="2E21E33E" w:rsidR="00536CA7"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536CA7" w:rsidRPr="008F1573">
              <w:rPr>
                <w:rFonts w:ascii="Calibri" w:hAnsi="Calibri"/>
                <w:sz w:val="20"/>
                <w:szCs w:val="20"/>
              </w:rPr>
              <w:t xml:space="preserve"> submitted that the </w:t>
            </w:r>
            <w:r w:rsidR="00536CA7" w:rsidRPr="008F1573">
              <w:rPr>
                <w:rFonts w:ascii="Calibri" w:hAnsi="Calibri"/>
                <w:i/>
                <w:sz w:val="20"/>
                <w:szCs w:val="20"/>
              </w:rPr>
              <w:t>detinue</w:t>
            </w:r>
            <w:r w:rsidR="00A93399" w:rsidRPr="008F1573">
              <w:rPr>
                <w:rFonts w:ascii="Calibri" w:hAnsi="Calibri"/>
                <w:i/>
                <w:sz w:val="20"/>
                <w:szCs w:val="20"/>
              </w:rPr>
              <w:t xml:space="preserve"> sur trover</w:t>
            </w:r>
            <w:r w:rsidR="00536CA7" w:rsidRPr="008F1573">
              <w:rPr>
                <w:rFonts w:ascii="Calibri" w:hAnsi="Calibri"/>
                <w:sz w:val="20"/>
                <w:szCs w:val="20"/>
              </w:rPr>
              <w:t xml:space="preserve"> </w:t>
            </w:r>
            <w:r w:rsidR="00CC72CC" w:rsidRPr="008F1573">
              <w:rPr>
                <w:rFonts w:ascii="Calibri" w:hAnsi="Calibri"/>
                <w:sz w:val="20"/>
                <w:szCs w:val="20"/>
              </w:rPr>
              <w:t>is restricted to bailors</w:t>
            </w:r>
          </w:p>
        </w:tc>
      </w:tr>
      <w:tr w:rsidR="008F6FB4" w:rsidRPr="008F1573" w14:paraId="423D2DA9" w14:textId="77777777" w:rsidTr="00655D58">
        <w:tc>
          <w:tcPr>
            <w:tcW w:w="1101" w:type="dxa"/>
          </w:tcPr>
          <w:p w14:paraId="32178F70" w14:textId="77777777" w:rsidR="008F6FB4" w:rsidRPr="008F1573" w:rsidRDefault="008F6FB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CE68305" w14:textId="7810B0BA" w:rsidR="008F6FB4" w:rsidRPr="008F1573" w:rsidRDefault="005A05E7" w:rsidP="0067309C">
            <w:pPr>
              <w:pStyle w:val="NoteLevel2"/>
              <w:keepNext w:val="0"/>
              <w:numPr>
                <w:ilvl w:val="0"/>
                <w:numId w:val="0"/>
              </w:numPr>
              <w:rPr>
                <w:rFonts w:ascii="Calibri" w:hAnsi="Calibri"/>
                <w:sz w:val="20"/>
                <w:szCs w:val="20"/>
              </w:rPr>
            </w:pPr>
            <w:r w:rsidRPr="008F1573">
              <w:rPr>
                <w:rFonts w:ascii="Calibri" w:hAnsi="Calibri"/>
                <w:sz w:val="20"/>
                <w:szCs w:val="20"/>
              </w:rPr>
              <w:t xml:space="preserve">What constitutes </w:t>
            </w:r>
            <w:r w:rsidRPr="008F1573">
              <w:rPr>
                <w:rFonts w:ascii="Calibri" w:hAnsi="Calibri"/>
                <w:i/>
                <w:sz w:val="20"/>
                <w:szCs w:val="20"/>
              </w:rPr>
              <w:t>detinue</w:t>
            </w:r>
            <w:r w:rsidR="00F82CE4" w:rsidRPr="008F1573">
              <w:rPr>
                <w:rFonts w:ascii="Calibri" w:hAnsi="Calibri"/>
                <w:sz w:val="20"/>
                <w:szCs w:val="20"/>
              </w:rPr>
              <w:t>?</w:t>
            </w:r>
          </w:p>
        </w:tc>
      </w:tr>
      <w:tr w:rsidR="008F6FB4" w:rsidRPr="008F1573" w14:paraId="65EDE6C5" w14:textId="77777777" w:rsidTr="00655D58">
        <w:tc>
          <w:tcPr>
            <w:tcW w:w="1101" w:type="dxa"/>
          </w:tcPr>
          <w:p w14:paraId="400D73E0" w14:textId="77777777" w:rsidR="008F6FB4" w:rsidRPr="008F1573" w:rsidRDefault="008F6FB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F26C3CF" w14:textId="44ADFBB9" w:rsidR="008F6FB4" w:rsidRPr="008F1573" w:rsidRDefault="009B0941" w:rsidP="000E472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Sur trover</w:t>
            </w:r>
            <w:r w:rsidRPr="008F1573">
              <w:rPr>
                <w:rFonts w:ascii="Calibri" w:hAnsi="Calibri"/>
                <w:sz w:val="20"/>
                <w:szCs w:val="20"/>
              </w:rPr>
              <w:t xml:space="preserve"> covers ‘purely tortious wrongs’</w:t>
            </w:r>
            <w:r w:rsidR="00C5346C" w:rsidRPr="008F1573">
              <w:rPr>
                <w:rFonts w:ascii="Calibri" w:hAnsi="Calibri"/>
                <w:sz w:val="20"/>
                <w:szCs w:val="20"/>
              </w:rPr>
              <w:t>; including wrongful conversion and wrongful detainer</w:t>
            </w:r>
          </w:p>
          <w:p w14:paraId="562B20D1" w14:textId="4C6B770E" w:rsidR="009B0941" w:rsidRPr="008F1573" w:rsidRDefault="009B0941" w:rsidP="000E472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Sur bailment</w:t>
            </w:r>
            <w:r w:rsidR="00C934EB" w:rsidRPr="008F1573">
              <w:rPr>
                <w:rFonts w:ascii="Calibri" w:hAnsi="Calibri"/>
                <w:sz w:val="20"/>
                <w:szCs w:val="20"/>
              </w:rPr>
              <w:t xml:space="preserve"> </w:t>
            </w:r>
            <w:r w:rsidR="00C1523E" w:rsidRPr="008F1573">
              <w:rPr>
                <w:rFonts w:ascii="Calibri" w:hAnsi="Calibri"/>
                <w:sz w:val="20"/>
                <w:szCs w:val="20"/>
              </w:rPr>
              <w:t xml:space="preserve">only </w:t>
            </w:r>
            <w:r w:rsidR="00C934EB" w:rsidRPr="008F1573">
              <w:rPr>
                <w:rFonts w:ascii="Calibri" w:hAnsi="Calibri"/>
                <w:sz w:val="20"/>
                <w:szCs w:val="20"/>
              </w:rPr>
              <w:t xml:space="preserve">covers agreement b/w amenable </w:t>
            </w:r>
            <w:r w:rsidRPr="008F1573">
              <w:rPr>
                <w:rFonts w:ascii="Calibri" w:hAnsi="Calibri"/>
                <w:sz w:val="20"/>
                <w:szCs w:val="20"/>
              </w:rPr>
              <w:t>parties</w:t>
            </w:r>
            <w:r w:rsidR="00290F7F" w:rsidRPr="008F1573">
              <w:rPr>
                <w:rFonts w:ascii="Calibri" w:hAnsi="Calibri"/>
                <w:sz w:val="20"/>
                <w:szCs w:val="20"/>
              </w:rPr>
              <w:t xml:space="preserve">; available </w:t>
            </w:r>
            <w:r w:rsidR="00C1523E" w:rsidRPr="008F1573">
              <w:rPr>
                <w:rFonts w:ascii="Calibri" w:hAnsi="Calibri"/>
                <w:sz w:val="20"/>
                <w:szCs w:val="20"/>
              </w:rPr>
              <w:t xml:space="preserve">only </w:t>
            </w:r>
            <w:r w:rsidR="00290F7F" w:rsidRPr="008F1573">
              <w:rPr>
                <w:rFonts w:ascii="Calibri" w:hAnsi="Calibri"/>
                <w:sz w:val="20"/>
                <w:szCs w:val="20"/>
              </w:rPr>
              <w:t xml:space="preserve">if </w:t>
            </w:r>
            <w:r w:rsidR="00723D90" w:rsidRPr="008F1573">
              <w:rPr>
                <w:rFonts w:ascii="Calibri" w:hAnsi="Calibri"/>
                <w:sz w:val="20"/>
                <w:szCs w:val="20"/>
              </w:rPr>
              <w:t>D</w:t>
            </w:r>
            <w:r w:rsidR="0088584C" w:rsidRPr="008F1573">
              <w:rPr>
                <w:rFonts w:ascii="Calibri" w:hAnsi="Calibri"/>
                <w:sz w:val="20"/>
                <w:szCs w:val="20"/>
              </w:rPr>
              <w:t xml:space="preserve"> </w:t>
            </w:r>
            <w:r w:rsidR="00C1523E" w:rsidRPr="008F1573">
              <w:rPr>
                <w:rFonts w:ascii="Calibri" w:hAnsi="Calibri"/>
                <w:sz w:val="20"/>
                <w:szCs w:val="20"/>
              </w:rPr>
              <w:t xml:space="preserve">had right to immediate possession and </w:t>
            </w:r>
            <w:r w:rsidR="00A834C7" w:rsidRPr="008F1573">
              <w:rPr>
                <w:rFonts w:ascii="Calibri" w:hAnsi="Calibri"/>
                <w:sz w:val="20"/>
                <w:szCs w:val="20"/>
              </w:rPr>
              <w:t>improperly departed wi</w:t>
            </w:r>
            <w:r w:rsidR="00C1523E" w:rsidRPr="008F1573">
              <w:rPr>
                <w:rFonts w:ascii="Calibri" w:hAnsi="Calibri"/>
                <w:sz w:val="20"/>
                <w:szCs w:val="20"/>
              </w:rPr>
              <w:t>th it</w:t>
            </w:r>
          </w:p>
          <w:p w14:paraId="5F233D27" w14:textId="592C2927" w:rsidR="002B6372"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611881" w:rsidRPr="008F1573">
              <w:rPr>
                <w:rFonts w:ascii="Calibri" w:hAnsi="Calibri"/>
                <w:sz w:val="20"/>
                <w:szCs w:val="20"/>
              </w:rPr>
              <w:t xml:space="preserve"> had no right to possession; </w:t>
            </w:r>
            <w:r w:rsidR="00477EE3" w:rsidRPr="008F1573">
              <w:rPr>
                <w:rFonts w:ascii="Calibri" w:hAnsi="Calibri"/>
                <w:sz w:val="20"/>
                <w:szCs w:val="20"/>
              </w:rPr>
              <w:t xml:space="preserve">therefore only </w:t>
            </w:r>
            <w:r w:rsidR="00477EE3" w:rsidRPr="008F1573">
              <w:rPr>
                <w:rFonts w:ascii="Calibri" w:hAnsi="Calibri"/>
                <w:i/>
                <w:sz w:val="20"/>
                <w:szCs w:val="20"/>
              </w:rPr>
              <w:t>detinue sur trover</w:t>
            </w:r>
            <w:r w:rsidR="00477EE3" w:rsidRPr="008F1573">
              <w:rPr>
                <w:rFonts w:ascii="Calibri" w:hAnsi="Calibri"/>
                <w:sz w:val="20"/>
                <w:szCs w:val="20"/>
              </w:rPr>
              <w:t xml:space="preserve"> should have been available</w:t>
            </w:r>
          </w:p>
        </w:tc>
      </w:tr>
      <w:tr w:rsidR="008F6FB4" w:rsidRPr="008F1573" w14:paraId="475F42A0" w14:textId="77777777" w:rsidTr="00655D58">
        <w:tc>
          <w:tcPr>
            <w:tcW w:w="1101" w:type="dxa"/>
          </w:tcPr>
          <w:p w14:paraId="72BAF917" w14:textId="77777777" w:rsidR="008F6FB4" w:rsidRPr="008F1573" w:rsidRDefault="008F6FB4"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950943C" w14:textId="77777777" w:rsidR="008F6FB4" w:rsidRPr="008F1573" w:rsidRDefault="006F6274" w:rsidP="0067309C">
            <w:pPr>
              <w:pStyle w:val="NoteLevel2"/>
              <w:keepNext w:val="0"/>
              <w:numPr>
                <w:ilvl w:val="0"/>
                <w:numId w:val="0"/>
              </w:numPr>
              <w:rPr>
                <w:rFonts w:ascii="Calibri" w:hAnsi="Calibri"/>
                <w:sz w:val="20"/>
                <w:szCs w:val="20"/>
              </w:rPr>
            </w:pPr>
            <w:r w:rsidRPr="008F1573">
              <w:rPr>
                <w:rFonts w:ascii="Calibri" w:hAnsi="Calibri"/>
                <w:sz w:val="20"/>
                <w:szCs w:val="20"/>
              </w:rPr>
              <w:t xml:space="preserve">If </w:t>
            </w:r>
            <w:r w:rsidR="00E540A2" w:rsidRPr="008F1573">
              <w:rPr>
                <w:rFonts w:ascii="Calibri" w:hAnsi="Calibri"/>
                <w:sz w:val="20"/>
                <w:szCs w:val="20"/>
              </w:rPr>
              <w:t xml:space="preserve">the </w:t>
            </w:r>
            <w:r w:rsidR="00723D90" w:rsidRPr="008F1573">
              <w:rPr>
                <w:rFonts w:ascii="Calibri" w:hAnsi="Calibri"/>
                <w:sz w:val="20"/>
                <w:szCs w:val="20"/>
              </w:rPr>
              <w:t>D</w:t>
            </w:r>
            <w:r w:rsidRPr="008F1573">
              <w:rPr>
                <w:rFonts w:ascii="Calibri" w:hAnsi="Calibri"/>
                <w:sz w:val="20"/>
                <w:szCs w:val="20"/>
              </w:rPr>
              <w:t xml:space="preserve"> no longer has the goods</w:t>
            </w:r>
            <w:r w:rsidR="00E540A2" w:rsidRPr="008F1573">
              <w:rPr>
                <w:rFonts w:ascii="Calibri" w:hAnsi="Calibri"/>
                <w:sz w:val="20"/>
                <w:szCs w:val="20"/>
              </w:rPr>
              <w:t xml:space="preserve"> in his/her possession, </w:t>
            </w:r>
            <w:r w:rsidRPr="008F1573">
              <w:rPr>
                <w:rFonts w:ascii="Calibri" w:hAnsi="Calibri"/>
                <w:i/>
                <w:sz w:val="20"/>
                <w:szCs w:val="20"/>
              </w:rPr>
              <w:t>detinue sur bailment</w:t>
            </w:r>
            <w:r w:rsidRPr="008F1573">
              <w:rPr>
                <w:rFonts w:ascii="Calibri" w:hAnsi="Calibri"/>
                <w:sz w:val="20"/>
                <w:szCs w:val="20"/>
              </w:rPr>
              <w:t xml:space="preserve"> is available only if it</w:t>
            </w:r>
            <w:r w:rsidR="00E540A2" w:rsidRPr="008F1573">
              <w:rPr>
                <w:rFonts w:ascii="Calibri" w:hAnsi="Calibri"/>
                <w:sz w:val="20"/>
                <w:szCs w:val="20"/>
              </w:rPr>
              <w:t xml:space="preserve"> can be shown to have wrongfully parted with the goods.</w:t>
            </w:r>
          </w:p>
          <w:p w14:paraId="09F2EC48" w14:textId="158C5C43" w:rsidR="00CE3ACD" w:rsidRPr="008F1573" w:rsidRDefault="00CE3ACD" w:rsidP="0067309C">
            <w:pPr>
              <w:pStyle w:val="NoteLevel2"/>
              <w:keepNext w:val="0"/>
              <w:numPr>
                <w:ilvl w:val="0"/>
                <w:numId w:val="0"/>
              </w:numPr>
              <w:rPr>
                <w:rFonts w:ascii="Calibri" w:hAnsi="Calibri"/>
                <w:sz w:val="20"/>
                <w:szCs w:val="20"/>
              </w:rPr>
            </w:pPr>
            <w:r w:rsidRPr="008F1573">
              <w:rPr>
                <w:rFonts w:ascii="Calibri" w:hAnsi="Calibri"/>
                <w:sz w:val="20"/>
                <w:szCs w:val="20"/>
              </w:rPr>
              <w:t>If the D never had a right to possession (bailee), then only</w:t>
            </w:r>
            <w:r w:rsidRPr="008F1573">
              <w:rPr>
                <w:rFonts w:ascii="Calibri" w:hAnsi="Calibri"/>
                <w:i/>
                <w:sz w:val="20"/>
                <w:szCs w:val="20"/>
              </w:rPr>
              <w:t xml:space="preserve"> </w:t>
            </w:r>
            <w:r w:rsidRPr="008F1573">
              <w:rPr>
                <w:rFonts w:ascii="Calibri" w:hAnsi="Calibri"/>
                <w:sz w:val="20"/>
                <w:szCs w:val="20"/>
              </w:rPr>
              <w:t>conversion is available.</w:t>
            </w:r>
          </w:p>
        </w:tc>
      </w:tr>
    </w:tbl>
    <w:p w14:paraId="1943F7C8" w14:textId="77777777" w:rsidR="00E61048" w:rsidRPr="008F1573" w:rsidRDefault="00E61048" w:rsidP="0067309C">
      <w:pPr>
        <w:pStyle w:val="NoteLevel1"/>
        <w:keepNext w:val="0"/>
        <w:numPr>
          <w:ilvl w:val="0"/>
          <w:numId w:val="0"/>
        </w:numPr>
        <w:rPr>
          <w:rFonts w:ascii="Calibri" w:hAnsi="Calibri"/>
          <w:sz w:val="20"/>
          <w:szCs w:val="20"/>
        </w:rPr>
      </w:pPr>
    </w:p>
    <w:p w14:paraId="026A1940" w14:textId="1A588DF0" w:rsidR="00304A5B" w:rsidRPr="008F1573" w:rsidRDefault="006C107C" w:rsidP="0067309C">
      <w:pPr>
        <w:pStyle w:val="NoteLevel1"/>
        <w:keepNext w:val="0"/>
        <w:numPr>
          <w:ilvl w:val="0"/>
          <w:numId w:val="0"/>
        </w:numPr>
        <w:rPr>
          <w:rFonts w:ascii="Calibri" w:hAnsi="Calibri"/>
          <w:b/>
          <w:sz w:val="20"/>
          <w:szCs w:val="20"/>
        </w:rPr>
      </w:pPr>
      <w:r w:rsidRPr="008F1573">
        <w:rPr>
          <w:rFonts w:ascii="Calibri" w:hAnsi="Calibri"/>
          <w:b/>
          <w:sz w:val="20"/>
          <w:szCs w:val="20"/>
        </w:rPr>
        <w:t>4.7</w:t>
      </w:r>
      <w:r w:rsidR="00304A5B" w:rsidRPr="008F1573">
        <w:rPr>
          <w:rFonts w:ascii="Calibri" w:hAnsi="Calibri"/>
          <w:b/>
          <w:sz w:val="20"/>
          <w:szCs w:val="20"/>
        </w:rPr>
        <w:t xml:space="preserve"> Recaption &amp; Replevin</w:t>
      </w:r>
    </w:p>
    <w:p w14:paraId="63BCD724" w14:textId="4D87EA0E" w:rsidR="00C4467D" w:rsidRPr="008F1573" w:rsidRDefault="00C4467D" w:rsidP="000E472F">
      <w:pPr>
        <w:pStyle w:val="NoteLevel1"/>
        <w:keepNext w:val="0"/>
        <w:numPr>
          <w:ilvl w:val="0"/>
          <w:numId w:val="61"/>
        </w:numPr>
        <w:rPr>
          <w:rFonts w:ascii="Calibri" w:hAnsi="Calibri"/>
          <w:sz w:val="20"/>
          <w:szCs w:val="20"/>
        </w:rPr>
      </w:pPr>
      <w:r w:rsidRPr="008F1573">
        <w:rPr>
          <w:rFonts w:ascii="Calibri" w:hAnsi="Calibri"/>
          <w:sz w:val="20"/>
          <w:szCs w:val="20"/>
        </w:rPr>
        <w:t>Recaption:</w:t>
      </w:r>
    </w:p>
    <w:p w14:paraId="5E967809" w14:textId="7E964C54" w:rsidR="00C4467D" w:rsidRPr="008F1573" w:rsidRDefault="00C4467D" w:rsidP="000E472F">
      <w:pPr>
        <w:pStyle w:val="NoteLevel1"/>
        <w:keepNext w:val="0"/>
        <w:numPr>
          <w:ilvl w:val="1"/>
          <w:numId w:val="61"/>
        </w:numPr>
        <w:rPr>
          <w:rFonts w:ascii="Calibri" w:hAnsi="Calibri"/>
          <w:sz w:val="20"/>
          <w:szCs w:val="20"/>
        </w:rPr>
      </w:pPr>
      <w:r w:rsidRPr="008F1573">
        <w:rPr>
          <w:rFonts w:ascii="Calibri" w:hAnsi="Calibri"/>
          <w:sz w:val="20"/>
          <w:szCs w:val="20"/>
        </w:rPr>
        <w:t>When a dispossessed owner simply takes back the goods</w:t>
      </w:r>
      <w:r w:rsidR="00F40C88" w:rsidRPr="008F1573">
        <w:rPr>
          <w:rFonts w:ascii="Calibri" w:hAnsi="Calibri"/>
          <w:sz w:val="20"/>
          <w:szCs w:val="20"/>
        </w:rPr>
        <w:t>; self-help remedy</w:t>
      </w:r>
    </w:p>
    <w:p w14:paraId="31788BA8" w14:textId="466B5999" w:rsidR="00251405" w:rsidRPr="008F1573" w:rsidRDefault="00251405" w:rsidP="000E472F">
      <w:pPr>
        <w:pStyle w:val="NoteLevel1"/>
        <w:keepNext w:val="0"/>
        <w:numPr>
          <w:ilvl w:val="1"/>
          <w:numId w:val="61"/>
        </w:numPr>
        <w:rPr>
          <w:rFonts w:ascii="Calibri" w:hAnsi="Calibri"/>
          <w:sz w:val="20"/>
          <w:szCs w:val="20"/>
        </w:rPr>
      </w:pPr>
      <w:r w:rsidRPr="008F1573">
        <w:rPr>
          <w:rFonts w:ascii="Calibri" w:hAnsi="Calibri"/>
          <w:sz w:val="20"/>
          <w:szCs w:val="20"/>
        </w:rPr>
        <w:t xml:space="preserve">Limited to results that can be achieved without </w:t>
      </w:r>
      <w:r w:rsidR="001A2C86" w:rsidRPr="008F1573">
        <w:rPr>
          <w:rFonts w:ascii="Calibri" w:hAnsi="Calibri"/>
          <w:sz w:val="20"/>
          <w:szCs w:val="20"/>
        </w:rPr>
        <w:t>t</w:t>
      </w:r>
      <w:r w:rsidRPr="008F1573">
        <w:rPr>
          <w:rFonts w:ascii="Calibri" w:hAnsi="Calibri"/>
          <w:sz w:val="20"/>
          <w:szCs w:val="20"/>
        </w:rPr>
        <w:t>he use of unreasonable force and breach of peace</w:t>
      </w:r>
    </w:p>
    <w:p w14:paraId="4CE796EE" w14:textId="77777777" w:rsidR="00201F12" w:rsidRPr="008F1573" w:rsidRDefault="00201F12" w:rsidP="000E472F">
      <w:pPr>
        <w:pStyle w:val="NoteLevel1"/>
        <w:keepNext w:val="0"/>
        <w:numPr>
          <w:ilvl w:val="0"/>
          <w:numId w:val="61"/>
        </w:numPr>
        <w:rPr>
          <w:rFonts w:ascii="Calibri" w:hAnsi="Calibri"/>
          <w:sz w:val="20"/>
          <w:szCs w:val="20"/>
        </w:rPr>
      </w:pPr>
      <w:r w:rsidRPr="008F1573">
        <w:rPr>
          <w:rFonts w:ascii="Calibri" w:hAnsi="Calibri"/>
          <w:sz w:val="20"/>
          <w:szCs w:val="20"/>
        </w:rPr>
        <w:t>Replevin:</w:t>
      </w:r>
    </w:p>
    <w:p w14:paraId="1B3149C4" w14:textId="711476C2" w:rsidR="00201F12" w:rsidRPr="008F1573" w:rsidRDefault="00201F12" w:rsidP="000E472F">
      <w:pPr>
        <w:pStyle w:val="NoteLevel1"/>
        <w:keepNext w:val="0"/>
        <w:numPr>
          <w:ilvl w:val="1"/>
          <w:numId w:val="61"/>
        </w:numPr>
        <w:rPr>
          <w:rFonts w:ascii="Calibri" w:hAnsi="Calibri"/>
          <w:sz w:val="20"/>
          <w:szCs w:val="20"/>
        </w:rPr>
      </w:pPr>
      <w:r w:rsidRPr="008F1573">
        <w:rPr>
          <w:rFonts w:ascii="Calibri" w:hAnsi="Calibri"/>
          <w:sz w:val="20"/>
          <w:szCs w:val="20"/>
        </w:rPr>
        <w:t xml:space="preserve">Section 57 of the </w:t>
      </w:r>
      <w:r w:rsidRPr="008F1573">
        <w:rPr>
          <w:rFonts w:ascii="Calibri" w:hAnsi="Calibri"/>
          <w:i/>
          <w:iCs/>
          <w:sz w:val="20"/>
          <w:szCs w:val="20"/>
        </w:rPr>
        <w:t xml:space="preserve">Law and Equity Act </w:t>
      </w:r>
      <w:r w:rsidRPr="008F1573">
        <w:rPr>
          <w:rFonts w:ascii="Calibri" w:hAnsi="Calibri"/>
          <w:sz w:val="20"/>
          <w:szCs w:val="20"/>
        </w:rPr>
        <w:t>(supp.) allows a court to make an interlocutory order for the surrender of specific property to a claimant who is suing for the recovery of the property. It overlaps almost totally with Supreme Court Civil Rules 10-1 (4) and (5) (supp.). Note also the interpleader procedure in rule 10-3, which applies if person is holding property that is subject to conflicting legal claims but the person him- or herself claims no beneficial interest in the property.</w:t>
      </w:r>
    </w:p>
    <w:p w14:paraId="42E673C9" w14:textId="77777777" w:rsidR="0027315E" w:rsidRPr="008F1573" w:rsidRDefault="0027315E" w:rsidP="0067309C">
      <w:pPr>
        <w:pStyle w:val="NoteLevel1"/>
        <w:keepNext w:val="0"/>
        <w:numPr>
          <w:ilvl w:val="0"/>
          <w:numId w:val="0"/>
        </w:numPr>
        <w:rPr>
          <w:rFonts w:ascii="Calibri" w:hAnsi="Calibri"/>
          <w:sz w:val="20"/>
          <w:szCs w:val="20"/>
        </w:rPr>
      </w:pPr>
    </w:p>
    <w:p w14:paraId="1DF4B825" w14:textId="1321457A" w:rsidR="0027315E" w:rsidRPr="008F1573" w:rsidRDefault="00945F7D"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5</w:t>
      </w:r>
      <w:r w:rsidR="0027315E" w:rsidRPr="008F1573">
        <w:rPr>
          <w:rFonts w:ascii="Cambria" w:hAnsi="Cambria"/>
          <w:sz w:val="20"/>
          <w:szCs w:val="20"/>
        </w:rPr>
        <w:t>. INTENTIONAL INTERFERENCE WITH REAL PROPERTY</w:t>
      </w:r>
    </w:p>
    <w:p w14:paraId="504919EA" w14:textId="77777777" w:rsidR="0027315E" w:rsidRPr="008F1573" w:rsidRDefault="0027315E" w:rsidP="0067309C">
      <w:pPr>
        <w:pStyle w:val="NoteLevel1"/>
        <w:keepNext w:val="0"/>
        <w:numPr>
          <w:ilvl w:val="0"/>
          <w:numId w:val="0"/>
        </w:numPr>
        <w:rPr>
          <w:rFonts w:ascii="Calibri" w:hAnsi="Calibri"/>
          <w:sz w:val="20"/>
          <w:szCs w:val="20"/>
        </w:rPr>
      </w:pPr>
    </w:p>
    <w:p w14:paraId="13D3E435" w14:textId="364014F3" w:rsidR="0027315E" w:rsidRPr="008F1573" w:rsidRDefault="003D4424" w:rsidP="0067309C">
      <w:pPr>
        <w:rPr>
          <w:rFonts w:ascii="Calibri" w:hAnsi="Calibri"/>
          <w:b/>
          <w:sz w:val="20"/>
          <w:szCs w:val="20"/>
        </w:rPr>
      </w:pPr>
      <w:r w:rsidRPr="008F1573">
        <w:rPr>
          <w:rFonts w:ascii="Calibri" w:hAnsi="Calibri"/>
          <w:b/>
          <w:sz w:val="20"/>
          <w:szCs w:val="20"/>
        </w:rPr>
        <w:t>5.1 Trespass To Land</w:t>
      </w:r>
    </w:p>
    <w:p w14:paraId="594E91E6" w14:textId="05E76270" w:rsidR="003D4424" w:rsidRPr="008F1573" w:rsidRDefault="007B0FB3" w:rsidP="000E472F">
      <w:pPr>
        <w:pStyle w:val="ListParagraph"/>
        <w:numPr>
          <w:ilvl w:val="0"/>
          <w:numId w:val="64"/>
        </w:numPr>
        <w:rPr>
          <w:rFonts w:ascii="Calibri" w:hAnsi="Calibri"/>
          <w:sz w:val="20"/>
          <w:szCs w:val="20"/>
        </w:rPr>
      </w:pPr>
      <w:r w:rsidRPr="008F1573">
        <w:rPr>
          <w:rFonts w:ascii="Calibri" w:hAnsi="Calibri"/>
          <w:sz w:val="20"/>
          <w:szCs w:val="20"/>
        </w:rPr>
        <w:t>Defined as the direct and intentional physical intrusion onto the land in the possession of another; strict liability</w:t>
      </w:r>
    </w:p>
    <w:p w14:paraId="11EB2B43" w14:textId="55477C8E" w:rsidR="007B0FB3" w:rsidRPr="008F1573" w:rsidRDefault="00396AB1" w:rsidP="000E472F">
      <w:pPr>
        <w:pStyle w:val="ListParagraph"/>
        <w:numPr>
          <w:ilvl w:val="0"/>
          <w:numId w:val="64"/>
        </w:numPr>
        <w:rPr>
          <w:rFonts w:ascii="Calibri" w:hAnsi="Calibri"/>
          <w:sz w:val="20"/>
          <w:szCs w:val="20"/>
        </w:rPr>
      </w:pPr>
      <w:r w:rsidRPr="008F1573">
        <w:rPr>
          <w:rFonts w:ascii="Calibri" w:hAnsi="Calibri"/>
          <w:sz w:val="20"/>
          <w:szCs w:val="20"/>
        </w:rPr>
        <w:t>Possession not title based; would allow</w:t>
      </w:r>
      <w:r w:rsidR="001D0D8E" w:rsidRPr="008F1573">
        <w:rPr>
          <w:rFonts w:ascii="Calibri" w:hAnsi="Calibri"/>
          <w:sz w:val="20"/>
          <w:szCs w:val="20"/>
        </w:rPr>
        <w:t xml:space="preserve"> a squatter to take action for land he/she does not own</w:t>
      </w:r>
    </w:p>
    <w:p w14:paraId="15B81C17" w14:textId="77777777" w:rsidR="00640A3E" w:rsidRPr="008F1573" w:rsidRDefault="00640A3E" w:rsidP="0067309C">
      <w:pPr>
        <w:rPr>
          <w:rFonts w:ascii="Calibri" w:hAnsi="Calibri"/>
          <w:color w:val="0000FF"/>
          <w:sz w:val="20"/>
          <w:szCs w:val="20"/>
        </w:rPr>
      </w:pPr>
    </w:p>
    <w:p w14:paraId="50EBA31A" w14:textId="7ADD0677" w:rsidR="00C736CF" w:rsidRPr="008F1573" w:rsidRDefault="00C736CF" w:rsidP="0067309C">
      <w:pPr>
        <w:rPr>
          <w:rFonts w:ascii="Calibri" w:hAnsi="Calibri"/>
          <w:color w:val="0000FF"/>
          <w:sz w:val="20"/>
          <w:szCs w:val="20"/>
        </w:rPr>
      </w:pPr>
      <w:r w:rsidRPr="008F1573">
        <w:rPr>
          <w:rFonts w:ascii="Calibri" w:hAnsi="Calibri"/>
          <w:color w:val="0000FF"/>
          <w:sz w:val="20"/>
          <w:szCs w:val="20"/>
        </w:rPr>
        <w:t>Entick v. Carrington (1765 CP)</w:t>
      </w:r>
    </w:p>
    <w:tbl>
      <w:tblPr>
        <w:tblStyle w:val="TableGrid"/>
        <w:tblW w:w="0" w:type="auto"/>
        <w:tblLook w:val="04A0" w:firstRow="1" w:lastRow="0" w:firstColumn="1" w:lastColumn="0" w:noHBand="0" w:noVBand="1"/>
      </w:tblPr>
      <w:tblGrid>
        <w:gridCol w:w="1101"/>
        <w:gridCol w:w="9915"/>
      </w:tblGrid>
      <w:tr w:rsidR="00C736CF" w:rsidRPr="008F1573" w14:paraId="3841BDDA" w14:textId="77777777" w:rsidTr="00F97C52">
        <w:tc>
          <w:tcPr>
            <w:tcW w:w="1101" w:type="dxa"/>
          </w:tcPr>
          <w:p w14:paraId="0F271958" w14:textId="77777777" w:rsidR="00C736CF" w:rsidRPr="008F1573" w:rsidRDefault="00C736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A040BB3" w14:textId="55F00BAE" w:rsidR="00C736CF"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A9625B" w:rsidRPr="008F1573">
              <w:rPr>
                <w:rFonts w:ascii="Calibri" w:hAnsi="Calibri"/>
                <w:sz w:val="20"/>
                <w:szCs w:val="20"/>
              </w:rPr>
              <w:t xml:space="preserve"> broke into the </w:t>
            </w:r>
            <w:r w:rsidRPr="008F1573">
              <w:rPr>
                <w:rFonts w:ascii="Calibri" w:hAnsi="Calibri"/>
                <w:sz w:val="20"/>
                <w:szCs w:val="20"/>
              </w:rPr>
              <w:t>P</w:t>
            </w:r>
            <w:r w:rsidR="00A9625B" w:rsidRPr="008F1573">
              <w:rPr>
                <w:rFonts w:ascii="Calibri" w:hAnsi="Calibri"/>
                <w:sz w:val="20"/>
                <w:szCs w:val="20"/>
              </w:rPr>
              <w:t xml:space="preserve">’s house and stole papers; </w:t>
            </w:r>
            <w:r w:rsidRPr="008F1573">
              <w:rPr>
                <w:rFonts w:ascii="Calibri" w:hAnsi="Calibri"/>
                <w:sz w:val="20"/>
                <w:szCs w:val="20"/>
              </w:rPr>
              <w:t>D</w:t>
            </w:r>
            <w:r w:rsidR="00A9625B" w:rsidRPr="008F1573">
              <w:rPr>
                <w:rFonts w:ascii="Calibri" w:hAnsi="Calibri"/>
                <w:sz w:val="20"/>
                <w:szCs w:val="20"/>
              </w:rPr>
              <w:t xml:space="preserve"> claimed authority under a warrant from the Secretary of State; sued in trespass</w:t>
            </w:r>
          </w:p>
        </w:tc>
      </w:tr>
      <w:tr w:rsidR="00C736CF" w:rsidRPr="008F1573" w14:paraId="65403799" w14:textId="77777777" w:rsidTr="00F97C52">
        <w:tc>
          <w:tcPr>
            <w:tcW w:w="1101" w:type="dxa"/>
          </w:tcPr>
          <w:p w14:paraId="4D1D1648" w14:textId="77777777" w:rsidR="00C736CF" w:rsidRPr="008F1573" w:rsidRDefault="00C736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FECA9EF" w14:textId="1F19DB5D" w:rsidR="00C736CF" w:rsidRPr="008F1573" w:rsidRDefault="00721CE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defences are available in tresp</w:t>
            </w:r>
            <w:r w:rsidR="00DD7E61" w:rsidRPr="008F1573">
              <w:rPr>
                <w:rFonts w:ascii="Calibri" w:hAnsi="Calibri"/>
                <w:sz w:val="20"/>
                <w:szCs w:val="20"/>
              </w:rPr>
              <w:t>a</w:t>
            </w:r>
            <w:r w:rsidRPr="008F1573">
              <w:rPr>
                <w:rFonts w:ascii="Calibri" w:hAnsi="Calibri"/>
                <w:sz w:val="20"/>
                <w:szCs w:val="20"/>
              </w:rPr>
              <w:t>ss?</w:t>
            </w:r>
          </w:p>
        </w:tc>
      </w:tr>
      <w:tr w:rsidR="00C736CF" w:rsidRPr="008F1573" w14:paraId="1BAB5626" w14:textId="77777777" w:rsidTr="00F97C52">
        <w:tc>
          <w:tcPr>
            <w:tcW w:w="1101" w:type="dxa"/>
          </w:tcPr>
          <w:p w14:paraId="6BA1D97F" w14:textId="77777777" w:rsidR="00C736CF" w:rsidRPr="008F1573" w:rsidRDefault="00C736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2CDF63C" w14:textId="77777777" w:rsidR="00C736CF" w:rsidRPr="008F1573" w:rsidRDefault="006962B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right to property is sacred in society; set aside </w:t>
            </w:r>
            <w:r w:rsidRPr="008F1573">
              <w:rPr>
                <w:rFonts w:ascii="Calibri" w:hAnsi="Calibri"/>
                <w:sz w:val="20"/>
                <w:szCs w:val="20"/>
                <w:u w:val="single"/>
              </w:rPr>
              <w:t>only</w:t>
            </w:r>
            <w:r w:rsidRPr="008F1573">
              <w:rPr>
                <w:rFonts w:ascii="Calibri" w:hAnsi="Calibri"/>
                <w:sz w:val="20"/>
                <w:szCs w:val="20"/>
              </w:rPr>
              <w:t xml:space="preserve"> by positive law</w:t>
            </w:r>
          </w:p>
          <w:p w14:paraId="3B21D313" w14:textId="4D7FB518" w:rsidR="00333E95" w:rsidRPr="008F1573" w:rsidRDefault="00333E9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Do not have to be aware of the </w:t>
            </w:r>
            <w:r w:rsidR="00723D90" w:rsidRPr="008F1573">
              <w:rPr>
                <w:rFonts w:ascii="Calibri" w:hAnsi="Calibri"/>
                <w:sz w:val="20"/>
                <w:szCs w:val="20"/>
              </w:rPr>
              <w:t>P</w:t>
            </w:r>
            <w:r w:rsidR="00E02827" w:rsidRPr="008F1573">
              <w:rPr>
                <w:rFonts w:ascii="Calibri" w:hAnsi="Calibri"/>
                <w:sz w:val="20"/>
                <w:szCs w:val="20"/>
              </w:rPr>
              <w:t>s possession</w:t>
            </w:r>
          </w:p>
        </w:tc>
      </w:tr>
      <w:tr w:rsidR="00C736CF" w:rsidRPr="008F1573" w14:paraId="7FED6293" w14:textId="77777777" w:rsidTr="00F97C52">
        <w:tc>
          <w:tcPr>
            <w:tcW w:w="1101" w:type="dxa"/>
          </w:tcPr>
          <w:p w14:paraId="1714A5E8" w14:textId="77777777" w:rsidR="00C736CF" w:rsidRPr="008F1573" w:rsidRDefault="00C736CF"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E2D6E4E" w14:textId="56721CF6" w:rsidR="00C736CF" w:rsidRPr="008F1573" w:rsidRDefault="0002283F"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Trespass to land is a strict liability tort</w:t>
            </w:r>
            <w:r w:rsidR="00FD62B7" w:rsidRPr="008F1573">
              <w:rPr>
                <w:rFonts w:ascii="Calibri" w:hAnsi="Calibri"/>
                <w:color w:val="FF6600"/>
                <w:sz w:val="20"/>
                <w:szCs w:val="20"/>
              </w:rPr>
              <w:t xml:space="preserve"> </w:t>
            </w:r>
            <w:r w:rsidR="00333E95" w:rsidRPr="008F1573">
              <w:rPr>
                <w:rFonts w:ascii="Calibri" w:hAnsi="Calibri"/>
                <w:color w:val="FF6600"/>
                <w:sz w:val="20"/>
                <w:szCs w:val="20"/>
              </w:rPr>
              <w:t>set-aside</w:t>
            </w:r>
            <w:r w:rsidR="00FD62B7" w:rsidRPr="008F1573">
              <w:rPr>
                <w:rFonts w:ascii="Calibri" w:hAnsi="Calibri"/>
                <w:color w:val="FF6600"/>
                <w:sz w:val="20"/>
                <w:szCs w:val="20"/>
              </w:rPr>
              <w:t xml:space="preserve"> only by positive law</w:t>
            </w:r>
            <w:r w:rsidRPr="008F1573">
              <w:rPr>
                <w:rFonts w:ascii="Calibri" w:hAnsi="Calibri"/>
                <w:color w:val="FF6600"/>
                <w:sz w:val="20"/>
                <w:szCs w:val="20"/>
              </w:rPr>
              <w:t xml:space="preserve">. Though damages may be nominal, </w:t>
            </w:r>
            <w:r w:rsidR="00353FB2" w:rsidRPr="008F1573">
              <w:rPr>
                <w:rFonts w:ascii="Calibri" w:hAnsi="Calibri"/>
                <w:color w:val="FF6600"/>
                <w:sz w:val="20"/>
                <w:szCs w:val="20"/>
              </w:rPr>
              <w:t>it is actionable without proof of loss.</w:t>
            </w:r>
            <w:r w:rsidRPr="008F1573">
              <w:rPr>
                <w:rFonts w:ascii="Calibri" w:hAnsi="Calibri"/>
                <w:color w:val="FF6600"/>
                <w:sz w:val="20"/>
                <w:szCs w:val="20"/>
              </w:rPr>
              <w:t xml:space="preserve"> </w:t>
            </w:r>
          </w:p>
        </w:tc>
      </w:tr>
    </w:tbl>
    <w:p w14:paraId="5B66BB2A" w14:textId="77777777" w:rsidR="00C736CF" w:rsidRPr="008F1573" w:rsidRDefault="00C736CF" w:rsidP="0067309C">
      <w:pPr>
        <w:rPr>
          <w:rFonts w:ascii="Calibri" w:hAnsi="Calibri"/>
          <w:sz w:val="20"/>
          <w:szCs w:val="20"/>
        </w:rPr>
      </w:pPr>
    </w:p>
    <w:p w14:paraId="047791BF" w14:textId="5916D1FB" w:rsidR="00DD190B" w:rsidRPr="008F1573" w:rsidRDefault="00110306" w:rsidP="0067309C">
      <w:pPr>
        <w:rPr>
          <w:rFonts w:ascii="Calibri" w:hAnsi="Calibri"/>
          <w:color w:val="0000FF"/>
          <w:sz w:val="20"/>
          <w:szCs w:val="20"/>
        </w:rPr>
      </w:pPr>
      <w:r w:rsidRPr="008F1573">
        <w:rPr>
          <w:rFonts w:ascii="Calibri" w:hAnsi="Calibri"/>
          <w:color w:val="0000FF"/>
          <w:sz w:val="20"/>
          <w:szCs w:val="20"/>
        </w:rPr>
        <w:t>Turner v. Thorne (1960 Ont HC)</w:t>
      </w:r>
    </w:p>
    <w:tbl>
      <w:tblPr>
        <w:tblStyle w:val="TableGrid"/>
        <w:tblW w:w="0" w:type="auto"/>
        <w:tblLook w:val="04A0" w:firstRow="1" w:lastRow="0" w:firstColumn="1" w:lastColumn="0" w:noHBand="0" w:noVBand="1"/>
      </w:tblPr>
      <w:tblGrid>
        <w:gridCol w:w="1101"/>
        <w:gridCol w:w="9915"/>
      </w:tblGrid>
      <w:tr w:rsidR="00110306" w:rsidRPr="008F1573" w14:paraId="2CF43ABD" w14:textId="77777777" w:rsidTr="00F72EDA">
        <w:tc>
          <w:tcPr>
            <w:tcW w:w="1101" w:type="dxa"/>
          </w:tcPr>
          <w:p w14:paraId="2B1165AB" w14:textId="77777777" w:rsidR="00110306" w:rsidRPr="008F1573" w:rsidRDefault="001103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27EEC5F" w14:textId="2745F165" w:rsidR="00110306" w:rsidRPr="008F1573" w:rsidRDefault="00741C9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Thorne owns delivery service; co-</w:t>
            </w:r>
            <w:r w:rsidR="00723D90" w:rsidRPr="008F1573">
              <w:rPr>
                <w:rFonts w:ascii="Calibri" w:hAnsi="Calibri"/>
                <w:sz w:val="20"/>
                <w:szCs w:val="20"/>
              </w:rPr>
              <w:t>D</w:t>
            </w:r>
            <w:r w:rsidRPr="008F1573">
              <w:rPr>
                <w:rFonts w:ascii="Calibri" w:hAnsi="Calibri"/>
                <w:sz w:val="20"/>
                <w:szCs w:val="20"/>
              </w:rPr>
              <w:t xml:space="preserve"> Thorne is delivery driver</w:t>
            </w:r>
          </w:p>
          <w:p w14:paraId="6858074D" w14:textId="77777777" w:rsidR="00741C99" w:rsidRPr="008F1573" w:rsidRDefault="00BC798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Thorne mistakenly identified delivery location; when no answer he placed packages in garage</w:t>
            </w:r>
          </w:p>
          <w:p w14:paraId="6CB55384" w14:textId="0BCE7F11" w:rsidR="00BC7983"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w:t>
            </w:r>
            <w:r w:rsidR="00BC7983" w:rsidRPr="008F1573">
              <w:rPr>
                <w:rFonts w:ascii="Calibri" w:hAnsi="Calibri"/>
                <w:sz w:val="20"/>
                <w:szCs w:val="20"/>
              </w:rPr>
              <w:t>s arrived late at night and did not see</w:t>
            </w:r>
            <w:r w:rsidR="00C32737" w:rsidRPr="008F1573">
              <w:rPr>
                <w:rFonts w:ascii="Calibri" w:hAnsi="Calibri"/>
                <w:sz w:val="20"/>
                <w:szCs w:val="20"/>
              </w:rPr>
              <w:t xml:space="preserve"> packages; he tripped over them, sustaining </w:t>
            </w:r>
            <w:r w:rsidR="00BC7983" w:rsidRPr="008F1573">
              <w:rPr>
                <w:rFonts w:ascii="Calibri" w:hAnsi="Calibri"/>
                <w:sz w:val="20"/>
                <w:szCs w:val="20"/>
              </w:rPr>
              <w:t>serious injuries</w:t>
            </w:r>
          </w:p>
          <w:p w14:paraId="55760D97" w14:textId="2E9ABF12" w:rsidR="009A5795"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w:t>
            </w:r>
            <w:r w:rsidR="009A5795" w:rsidRPr="008F1573">
              <w:rPr>
                <w:rFonts w:ascii="Calibri" w:hAnsi="Calibri"/>
                <w:sz w:val="20"/>
                <w:szCs w:val="20"/>
              </w:rPr>
              <w:t xml:space="preserve"> takes action in trespass for damages related to injury</w:t>
            </w:r>
          </w:p>
        </w:tc>
      </w:tr>
      <w:tr w:rsidR="00110306" w:rsidRPr="008F1573" w14:paraId="2910C123" w14:textId="77777777" w:rsidTr="00F72EDA">
        <w:tc>
          <w:tcPr>
            <w:tcW w:w="1101" w:type="dxa"/>
          </w:tcPr>
          <w:p w14:paraId="307E392E" w14:textId="141CF9C1" w:rsidR="00110306" w:rsidRPr="008F1573" w:rsidRDefault="001103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5646F5A" w14:textId="17C87504" w:rsidR="00110306" w:rsidRPr="008F1573" w:rsidRDefault="00B849E5" w:rsidP="0067309C">
            <w:pPr>
              <w:pStyle w:val="NoteLevel2"/>
              <w:keepNext w:val="0"/>
              <w:numPr>
                <w:ilvl w:val="0"/>
                <w:numId w:val="0"/>
              </w:numPr>
              <w:rPr>
                <w:rFonts w:ascii="Calibri" w:hAnsi="Calibri"/>
                <w:sz w:val="20"/>
                <w:szCs w:val="20"/>
              </w:rPr>
            </w:pPr>
            <w:r w:rsidRPr="008F1573">
              <w:rPr>
                <w:rFonts w:ascii="Calibri" w:hAnsi="Calibri"/>
                <w:sz w:val="20"/>
                <w:szCs w:val="20"/>
              </w:rPr>
              <w:t>Does the strict liability of trespass extend to incidental damage resulting from trespass?</w:t>
            </w:r>
          </w:p>
        </w:tc>
      </w:tr>
      <w:tr w:rsidR="00110306" w:rsidRPr="008F1573" w14:paraId="3B5216EE" w14:textId="77777777" w:rsidTr="00F72EDA">
        <w:tc>
          <w:tcPr>
            <w:tcW w:w="1101" w:type="dxa"/>
          </w:tcPr>
          <w:p w14:paraId="02CE35DC" w14:textId="77777777" w:rsidR="00110306" w:rsidRPr="008F1573" w:rsidRDefault="001103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6F319DD" w14:textId="77777777" w:rsidR="00110306" w:rsidRPr="008F1573" w:rsidRDefault="00C0681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 trespass…may be committed by the continued presence on the </w:t>
            </w:r>
            <w:r w:rsidR="0060677A" w:rsidRPr="008F1573">
              <w:rPr>
                <w:rFonts w:ascii="Calibri" w:hAnsi="Calibri"/>
                <w:sz w:val="20"/>
                <w:szCs w:val="20"/>
              </w:rPr>
              <w:t>la</w:t>
            </w:r>
            <w:r w:rsidRPr="008F1573">
              <w:rPr>
                <w:rFonts w:ascii="Calibri" w:hAnsi="Calibri"/>
                <w:sz w:val="20"/>
                <w:szCs w:val="20"/>
              </w:rPr>
              <w:t>nd of a structure, chattel or other thing which the actor has tortuously placed thereon, where or not the actor has the ability to remove it”</w:t>
            </w:r>
          </w:p>
          <w:p w14:paraId="3BF4D9BE" w14:textId="198A7E61" w:rsidR="00760179" w:rsidRPr="008F1573" w:rsidRDefault="007601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w:t>
            </w:r>
            <w:r w:rsidR="00F72EDA" w:rsidRPr="008F1573">
              <w:rPr>
                <w:rFonts w:ascii="Calibri" w:hAnsi="Calibri"/>
                <w:sz w:val="20"/>
                <w:szCs w:val="20"/>
              </w:rPr>
              <w:t>n</w:t>
            </w:r>
            <w:r w:rsidRPr="008F1573">
              <w:rPr>
                <w:rFonts w:ascii="Calibri" w:hAnsi="Calibri"/>
                <w:sz w:val="20"/>
                <w:szCs w:val="20"/>
              </w:rPr>
              <w:t xml:space="preserve"> innocent mistake does not relieve the </w:t>
            </w:r>
            <w:r w:rsidR="00222C53" w:rsidRPr="008F1573">
              <w:rPr>
                <w:rFonts w:ascii="Calibri" w:hAnsi="Calibri"/>
                <w:sz w:val="20"/>
                <w:szCs w:val="20"/>
              </w:rPr>
              <w:t xml:space="preserve">trespasser of liability </w:t>
            </w:r>
            <w:r w:rsidRPr="008F1573">
              <w:rPr>
                <w:rFonts w:ascii="Calibri" w:hAnsi="Calibri"/>
                <w:sz w:val="20"/>
                <w:szCs w:val="20"/>
              </w:rPr>
              <w:t>or for any of the results thereof</w:t>
            </w:r>
          </w:p>
        </w:tc>
      </w:tr>
      <w:tr w:rsidR="00110306" w:rsidRPr="008F1573" w14:paraId="3A25D987" w14:textId="77777777" w:rsidTr="00F72EDA">
        <w:tc>
          <w:tcPr>
            <w:tcW w:w="1101" w:type="dxa"/>
          </w:tcPr>
          <w:p w14:paraId="57468F30" w14:textId="4264CB0E" w:rsidR="00110306" w:rsidRPr="008F1573" w:rsidRDefault="00110306"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BE7861D" w14:textId="585A69E5" w:rsidR="00263937" w:rsidRPr="008F1573" w:rsidRDefault="0026393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All harm caused by a trespass, including personal injury, can be subject to a damage award</w:t>
            </w:r>
            <w:r w:rsidR="001B1D9D" w:rsidRPr="008F1573">
              <w:rPr>
                <w:rFonts w:ascii="Calibri" w:hAnsi="Calibri"/>
                <w:sz w:val="20"/>
                <w:szCs w:val="20"/>
              </w:rPr>
              <w:t>; remember per Bettel v Yim, that in intentional torts you are responsible for all harm; not necessary to be foreseeable</w:t>
            </w:r>
          </w:p>
          <w:p w14:paraId="264285BF" w14:textId="07C910E7" w:rsidR="00383E38" w:rsidRPr="008F1573" w:rsidRDefault="00EE277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Example of a continuing tort – whereby damages are available for continuing damages</w:t>
            </w:r>
          </w:p>
          <w:p w14:paraId="48EFFF66" w14:textId="2E6B7D5E" w:rsidR="00E72374" w:rsidRPr="008F1573" w:rsidRDefault="00222C5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Mistake is not a defence for t</w:t>
            </w:r>
            <w:r w:rsidR="00537CA0" w:rsidRPr="008F1573">
              <w:rPr>
                <w:rFonts w:ascii="Calibri" w:hAnsi="Calibri"/>
                <w:sz w:val="20"/>
                <w:szCs w:val="20"/>
              </w:rPr>
              <w:t>respass and the results</w:t>
            </w:r>
            <w:r w:rsidR="00686E9E" w:rsidRPr="008F1573">
              <w:rPr>
                <w:rFonts w:ascii="Calibri" w:hAnsi="Calibri"/>
                <w:sz w:val="20"/>
                <w:szCs w:val="20"/>
              </w:rPr>
              <w:t>/consequ</w:t>
            </w:r>
            <w:r w:rsidR="00B05F99" w:rsidRPr="008F1573">
              <w:rPr>
                <w:rFonts w:ascii="Calibri" w:hAnsi="Calibri"/>
                <w:sz w:val="20"/>
                <w:szCs w:val="20"/>
              </w:rPr>
              <w:t>e</w:t>
            </w:r>
            <w:r w:rsidR="00686E9E" w:rsidRPr="008F1573">
              <w:rPr>
                <w:rFonts w:ascii="Calibri" w:hAnsi="Calibri"/>
                <w:sz w:val="20"/>
                <w:szCs w:val="20"/>
              </w:rPr>
              <w:t>nces</w:t>
            </w:r>
            <w:r w:rsidR="00537CA0" w:rsidRPr="008F1573">
              <w:rPr>
                <w:rFonts w:ascii="Calibri" w:hAnsi="Calibri"/>
                <w:sz w:val="20"/>
                <w:szCs w:val="20"/>
              </w:rPr>
              <w:t xml:space="preserve"> of a trespass</w:t>
            </w:r>
            <w:r w:rsidRPr="008F1573">
              <w:rPr>
                <w:rFonts w:ascii="Calibri" w:hAnsi="Calibri"/>
                <w:sz w:val="20"/>
                <w:szCs w:val="20"/>
              </w:rPr>
              <w:t>.</w:t>
            </w:r>
          </w:p>
        </w:tc>
      </w:tr>
    </w:tbl>
    <w:p w14:paraId="64D33CD5" w14:textId="7552550E" w:rsidR="00686E9E" w:rsidRPr="008F1573" w:rsidRDefault="00686E9E" w:rsidP="003B19EF">
      <w:pPr>
        <w:pStyle w:val="ListParagraph"/>
        <w:numPr>
          <w:ilvl w:val="0"/>
          <w:numId w:val="129"/>
        </w:numPr>
        <w:rPr>
          <w:rFonts w:ascii="Calibri" w:hAnsi="Calibri"/>
          <w:sz w:val="20"/>
          <w:szCs w:val="20"/>
        </w:rPr>
      </w:pPr>
      <w:r w:rsidRPr="008F1573">
        <w:rPr>
          <w:rFonts w:ascii="Calibri" w:hAnsi="Calibri"/>
          <w:sz w:val="20"/>
          <w:szCs w:val="20"/>
        </w:rPr>
        <w:t xml:space="preserve">However some cases do exist where the </w:t>
      </w:r>
      <w:r w:rsidR="00723D90" w:rsidRPr="008F1573">
        <w:rPr>
          <w:rFonts w:ascii="Calibri" w:hAnsi="Calibri"/>
          <w:sz w:val="20"/>
          <w:szCs w:val="20"/>
        </w:rPr>
        <w:t>D</w:t>
      </w:r>
      <w:r w:rsidRPr="008F1573">
        <w:rPr>
          <w:rFonts w:ascii="Calibri" w:hAnsi="Calibri"/>
          <w:sz w:val="20"/>
          <w:szCs w:val="20"/>
        </w:rPr>
        <w:t xml:space="preserve"> was absolved of liability for the unforeseeable consequences of his trespass.</w:t>
      </w:r>
    </w:p>
    <w:p w14:paraId="6EDC376F" w14:textId="673DE1E0" w:rsidR="00B471C2" w:rsidRPr="008F1573" w:rsidRDefault="00B471C2" w:rsidP="003B19EF">
      <w:pPr>
        <w:pStyle w:val="ListParagraph"/>
        <w:numPr>
          <w:ilvl w:val="0"/>
          <w:numId w:val="129"/>
        </w:numPr>
        <w:rPr>
          <w:rFonts w:ascii="Calibri" w:hAnsi="Calibri"/>
          <w:sz w:val="20"/>
          <w:szCs w:val="20"/>
        </w:rPr>
      </w:pPr>
      <w:r w:rsidRPr="008F1573">
        <w:rPr>
          <w:rFonts w:ascii="Calibri" w:hAnsi="Calibri"/>
          <w:sz w:val="20"/>
          <w:szCs w:val="20"/>
        </w:rPr>
        <w:t>Canadian courts have awarded punitive damages in trespass where the action was high-handed or arrogant</w:t>
      </w:r>
    </w:p>
    <w:p w14:paraId="2D9EFB91" w14:textId="77777777" w:rsidR="00945F7D" w:rsidRPr="008F1573" w:rsidRDefault="00945F7D" w:rsidP="0067309C">
      <w:pPr>
        <w:pStyle w:val="NoteLevel1"/>
        <w:keepNext w:val="0"/>
        <w:numPr>
          <w:ilvl w:val="0"/>
          <w:numId w:val="0"/>
        </w:numPr>
        <w:rPr>
          <w:rFonts w:ascii="Calibri" w:hAnsi="Calibri"/>
          <w:sz w:val="20"/>
          <w:szCs w:val="20"/>
        </w:rPr>
      </w:pPr>
    </w:p>
    <w:p w14:paraId="4725C0AB" w14:textId="72B0D210" w:rsidR="00945F7D" w:rsidRPr="008F1573" w:rsidRDefault="00945F7D"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 xml:space="preserve">6. </w:t>
      </w:r>
      <w:r w:rsidR="00DD190B" w:rsidRPr="008F1573">
        <w:rPr>
          <w:rFonts w:ascii="Cambria" w:hAnsi="Cambria"/>
          <w:sz w:val="20"/>
          <w:szCs w:val="20"/>
        </w:rPr>
        <w:t>THE DEFENCE OF CONSENT</w:t>
      </w:r>
    </w:p>
    <w:p w14:paraId="0E5D358B" w14:textId="77777777" w:rsidR="00945F7D" w:rsidRPr="008F1573" w:rsidRDefault="00945F7D" w:rsidP="0067309C">
      <w:pPr>
        <w:pStyle w:val="NoteLevel1"/>
        <w:keepNext w:val="0"/>
        <w:numPr>
          <w:ilvl w:val="0"/>
          <w:numId w:val="0"/>
        </w:numPr>
        <w:rPr>
          <w:rFonts w:ascii="Calibri" w:hAnsi="Calibri"/>
          <w:sz w:val="20"/>
          <w:szCs w:val="20"/>
        </w:rPr>
      </w:pPr>
    </w:p>
    <w:p w14:paraId="2013AB4A" w14:textId="5ED704EF" w:rsidR="00945F7D" w:rsidRPr="008F1573" w:rsidRDefault="004252F5" w:rsidP="0067309C">
      <w:pPr>
        <w:rPr>
          <w:rFonts w:ascii="Calibri" w:hAnsi="Calibri"/>
          <w:b/>
          <w:sz w:val="20"/>
          <w:szCs w:val="20"/>
        </w:rPr>
      </w:pPr>
      <w:r w:rsidRPr="008F1573">
        <w:rPr>
          <w:rFonts w:ascii="Calibri" w:hAnsi="Calibri"/>
          <w:b/>
          <w:sz w:val="20"/>
          <w:szCs w:val="20"/>
        </w:rPr>
        <w:t>6.1 Introduction to the Defences</w:t>
      </w:r>
    </w:p>
    <w:p w14:paraId="448D5375" w14:textId="56C42D87" w:rsidR="004252F5" w:rsidRPr="008F1573" w:rsidRDefault="0075534E" w:rsidP="000E472F">
      <w:pPr>
        <w:pStyle w:val="ListParagraph"/>
        <w:numPr>
          <w:ilvl w:val="0"/>
          <w:numId w:val="68"/>
        </w:numPr>
        <w:rPr>
          <w:rFonts w:ascii="Calibri" w:hAnsi="Calibri"/>
          <w:sz w:val="20"/>
          <w:szCs w:val="20"/>
        </w:rPr>
      </w:pPr>
      <w:r w:rsidRPr="008F1573">
        <w:rPr>
          <w:rFonts w:ascii="Calibri" w:hAnsi="Calibri"/>
          <w:sz w:val="20"/>
          <w:szCs w:val="20"/>
        </w:rPr>
        <w:t>Though many intentional torts are strict liability, some defences exist</w:t>
      </w:r>
    </w:p>
    <w:p w14:paraId="34E1BACD" w14:textId="603A845C" w:rsidR="00067513" w:rsidRPr="008F1573" w:rsidRDefault="00067513" w:rsidP="000E472F">
      <w:pPr>
        <w:pStyle w:val="ListParagraph"/>
        <w:numPr>
          <w:ilvl w:val="0"/>
          <w:numId w:val="68"/>
        </w:numPr>
        <w:rPr>
          <w:rFonts w:ascii="Calibri" w:hAnsi="Calibri"/>
          <w:sz w:val="20"/>
          <w:szCs w:val="20"/>
        </w:rPr>
      </w:pPr>
      <w:r w:rsidRPr="008F1573">
        <w:rPr>
          <w:rFonts w:ascii="Calibri" w:hAnsi="Calibri"/>
          <w:sz w:val="20"/>
          <w:szCs w:val="20"/>
        </w:rPr>
        <w:t>Defence of consent is a complete defence which requires the D to prove that they were reasonably under the apprehension that consent was given</w:t>
      </w:r>
    </w:p>
    <w:p w14:paraId="52C810D4" w14:textId="6F52A83E" w:rsidR="00067513" w:rsidRPr="008F1573" w:rsidRDefault="00067513" w:rsidP="000E472F">
      <w:pPr>
        <w:pStyle w:val="ListParagraph"/>
        <w:numPr>
          <w:ilvl w:val="1"/>
          <w:numId w:val="68"/>
        </w:numPr>
        <w:rPr>
          <w:rFonts w:ascii="Calibri" w:hAnsi="Calibri"/>
          <w:sz w:val="20"/>
          <w:szCs w:val="20"/>
        </w:rPr>
      </w:pPr>
      <w:r w:rsidRPr="008F1573">
        <w:rPr>
          <w:rFonts w:ascii="Calibri" w:hAnsi="Calibri"/>
          <w:sz w:val="20"/>
          <w:szCs w:val="20"/>
        </w:rPr>
        <w:t>Claimants can give up or waive right to action; i.e. if you sign a waiver, you agree to give up rights to sue</w:t>
      </w:r>
    </w:p>
    <w:p w14:paraId="3A1713BB" w14:textId="2A5D825E" w:rsidR="003C3212" w:rsidRPr="008F1573" w:rsidRDefault="00301305" w:rsidP="000E472F">
      <w:pPr>
        <w:pStyle w:val="ListParagraph"/>
        <w:numPr>
          <w:ilvl w:val="0"/>
          <w:numId w:val="68"/>
        </w:numPr>
        <w:rPr>
          <w:rFonts w:ascii="Calibri" w:hAnsi="Calibri"/>
          <w:sz w:val="20"/>
          <w:szCs w:val="20"/>
        </w:rPr>
      </w:pPr>
      <w:r w:rsidRPr="008F1573">
        <w:rPr>
          <w:rFonts w:ascii="Calibri" w:hAnsi="Calibri"/>
          <w:sz w:val="20"/>
          <w:szCs w:val="20"/>
        </w:rPr>
        <w:t>But j</w:t>
      </w:r>
      <w:r w:rsidR="00193F42" w:rsidRPr="008F1573">
        <w:rPr>
          <w:rFonts w:ascii="Calibri" w:hAnsi="Calibri"/>
          <w:sz w:val="20"/>
          <w:szCs w:val="20"/>
        </w:rPr>
        <w:t xml:space="preserve">ust how far does the consent go? </w:t>
      </w:r>
      <w:r w:rsidR="003C3212" w:rsidRPr="008F1573">
        <w:rPr>
          <w:rFonts w:ascii="Calibri" w:hAnsi="Calibri"/>
          <w:sz w:val="20"/>
          <w:szCs w:val="20"/>
        </w:rPr>
        <w:t>Can be tricky to determine and/or assess</w:t>
      </w:r>
    </w:p>
    <w:p w14:paraId="67D5DDCC" w14:textId="3845FD9B" w:rsidR="007B5CFD" w:rsidRPr="008F1573" w:rsidRDefault="0054327B" w:rsidP="000E472F">
      <w:pPr>
        <w:pStyle w:val="ListParagraph"/>
        <w:numPr>
          <w:ilvl w:val="1"/>
          <w:numId w:val="68"/>
        </w:numPr>
        <w:rPr>
          <w:rFonts w:ascii="Calibri" w:hAnsi="Calibri"/>
          <w:sz w:val="20"/>
          <w:szCs w:val="20"/>
        </w:rPr>
      </w:pPr>
      <w:r w:rsidRPr="008F1573">
        <w:rPr>
          <w:rFonts w:ascii="Calibri" w:hAnsi="Calibri"/>
          <w:sz w:val="20"/>
          <w:szCs w:val="20"/>
        </w:rPr>
        <w:t>Viewed narrowly; can be found explicitly/</w:t>
      </w:r>
      <w:r w:rsidR="007B5CFD" w:rsidRPr="008F1573">
        <w:rPr>
          <w:rFonts w:ascii="Calibri" w:hAnsi="Calibri"/>
          <w:sz w:val="20"/>
          <w:szCs w:val="20"/>
        </w:rPr>
        <w:t>implicitly through participation, demeanour or other behaviour</w:t>
      </w:r>
    </w:p>
    <w:p w14:paraId="3CD7B3BC" w14:textId="77777777" w:rsidR="003C3212" w:rsidRPr="008F1573" w:rsidRDefault="003C3212" w:rsidP="000E472F">
      <w:pPr>
        <w:pStyle w:val="ListParagraph"/>
        <w:numPr>
          <w:ilvl w:val="0"/>
          <w:numId w:val="68"/>
        </w:numPr>
        <w:rPr>
          <w:rFonts w:ascii="Calibri" w:hAnsi="Calibri"/>
          <w:sz w:val="20"/>
          <w:szCs w:val="20"/>
        </w:rPr>
      </w:pPr>
      <w:r w:rsidRPr="008F1573">
        <w:rPr>
          <w:rFonts w:ascii="Calibri" w:hAnsi="Calibri"/>
          <w:sz w:val="20"/>
          <w:szCs w:val="20"/>
        </w:rPr>
        <w:t>Defences are not mutually exclusive; can use multiples where only one is required to absolve liability</w:t>
      </w:r>
    </w:p>
    <w:p w14:paraId="0E73E091" w14:textId="77777777" w:rsidR="004252F5" w:rsidRPr="008F1573" w:rsidRDefault="004252F5" w:rsidP="0067309C">
      <w:pPr>
        <w:rPr>
          <w:rFonts w:ascii="Calibri" w:hAnsi="Calibri"/>
          <w:sz w:val="20"/>
          <w:szCs w:val="20"/>
        </w:rPr>
      </w:pPr>
    </w:p>
    <w:p w14:paraId="658894EB" w14:textId="5B0D721D" w:rsidR="004252F5" w:rsidRPr="008F1573" w:rsidRDefault="004252F5" w:rsidP="0067309C">
      <w:pPr>
        <w:rPr>
          <w:rFonts w:ascii="Calibri" w:hAnsi="Calibri"/>
          <w:b/>
          <w:sz w:val="20"/>
          <w:szCs w:val="20"/>
        </w:rPr>
      </w:pPr>
      <w:r w:rsidRPr="008F1573">
        <w:rPr>
          <w:rFonts w:ascii="Calibri" w:hAnsi="Calibri"/>
          <w:b/>
          <w:sz w:val="20"/>
          <w:szCs w:val="20"/>
        </w:rPr>
        <w:t>6.2 General Principles of Consent</w:t>
      </w:r>
    </w:p>
    <w:p w14:paraId="2AC3C2A8" w14:textId="2EEE6E71" w:rsidR="004252F5" w:rsidRPr="008F1573" w:rsidRDefault="00E02816" w:rsidP="000E472F">
      <w:pPr>
        <w:pStyle w:val="ListParagraph"/>
        <w:numPr>
          <w:ilvl w:val="0"/>
          <w:numId w:val="69"/>
        </w:numPr>
        <w:rPr>
          <w:rFonts w:ascii="Calibri" w:hAnsi="Calibri"/>
          <w:sz w:val="20"/>
          <w:szCs w:val="20"/>
        </w:rPr>
      </w:pPr>
      <w:r w:rsidRPr="008F1573">
        <w:rPr>
          <w:rFonts w:ascii="Calibri" w:hAnsi="Calibri"/>
          <w:sz w:val="20"/>
          <w:szCs w:val="20"/>
        </w:rPr>
        <w:t xml:space="preserve">Canadian courts treat consent as a defence that the </w:t>
      </w:r>
      <w:r w:rsidR="00723D90" w:rsidRPr="008F1573">
        <w:rPr>
          <w:rFonts w:ascii="Calibri" w:hAnsi="Calibri"/>
          <w:sz w:val="20"/>
          <w:szCs w:val="20"/>
        </w:rPr>
        <w:t>D</w:t>
      </w:r>
      <w:r w:rsidRPr="008F1573">
        <w:rPr>
          <w:rFonts w:ascii="Calibri" w:hAnsi="Calibri"/>
          <w:sz w:val="20"/>
          <w:szCs w:val="20"/>
        </w:rPr>
        <w:t xml:space="preserve"> must plead and prove</w:t>
      </w:r>
    </w:p>
    <w:p w14:paraId="7A8D9B2C" w14:textId="10B5090A" w:rsidR="006A39FE" w:rsidRPr="008F1573" w:rsidRDefault="002F17F8" w:rsidP="000E472F">
      <w:pPr>
        <w:pStyle w:val="ListParagraph"/>
        <w:numPr>
          <w:ilvl w:val="0"/>
          <w:numId w:val="67"/>
        </w:numPr>
        <w:rPr>
          <w:rFonts w:ascii="Calibri" w:hAnsi="Calibri"/>
          <w:sz w:val="20"/>
          <w:szCs w:val="20"/>
        </w:rPr>
      </w:pPr>
      <w:r w:rsidRPr="008F1573">
        <w:rPr>
          <w:rFonts w:ascii="Calibri" w:hAnsi="Calibri"/>
          <w:sz w:val="20"/>
          <w:szCs w:val="20"/>
        </w:rPr>
        <w:t xml:space="preserve">To prove consent, the </w:t>
      </w:r>
      <w:r w:rsidR="00723D90" w:rsidRPr="008F1573">
        <w:rPr>
          <w:rFonts w:ascii="Calibri" w:hAnsi="Calibri"/>
          <w:sz w:val="20"/>
          <w:szCs w:val="20"/>
        </w:rPr>
        <w:t>D</w:t>
      </w:r>
      <w:r w:rsidRPr="008F1573">
        <w:rPr>
          <w:rFonts w:ascii="Calibri" w:hAnsi="Calibri"/>
          <w:sz w:val="20"/>
          <w:szCs w:val="20"/>
        </w:rPr>
        <w:t xml:space="preserve"> must </w:t>
      </w:r>
      <w:r w:rsidRPr="008F1573">
        <w:rPr>
          <w:rFonts w:ascii="Calibri" w:hAnsi="Calibri"/>
          <w:sz w:val="20"/>
          <w:szCs w:val="20"/>
          <w:u w:val="single"/>
        </w:rPr>
        <w:t xml:space="preserve">prove that the </w:t>
      </w:r>
      <w:r w:rsidR="00723D90" w:rsidRPr="008F1573">
        <w:rPr>
          <w:rFonts w:ascii="Calibri" w:hAnsi="Calibri"/>
          <w:sz w:val="20"/>
          <w:szCs w:val="20"/>
          <w:u w:val="single"/>
        </w:rPr>
        <w:t>P</w:t>
      </w:r>
      <w:r w:rsidRPr="008F1573">
        <w:rPr>
          <w:rFonts w:ascii="Calibri" w:hAnsi="Calibri"/>
          <w:sz w:val="20"/>
          <w:szCs w:val="20"/>
          <w:u w:val="single"/>
        </w:rPr>
        <w:t xml:space="preserve"> agreed to the act giving rise to the tort</w:t>
      </w:r>
      <w:r w:rsidRPr="008F1573">
        <w:rPr>
          <w:rFonts w:ascii="Calibri" w:hAnsi="Calibri"/>
          <w:sz w:val="20"/>
          <w:szCs w:val="20"/>
        </w:rPr>
        <w:t>;</w:t>
      </w:r>
      <w:r w:rsidR="00B33D55" w:rsidRPr="008F1573">
        <w:rPr>
          <w:rFonts w:ascii="Calibri" w:hAnsi="Calibri"/>
          <w:sz w:val="20"/>
          <w:szCs w:val="20"/>
        </w:rPr>
        <w:t xml:space="preserve"> the </w:t>
      </w:r>
      <w:r w:rsidR="00723D90" w:rsidRPr="008F1573">
        <w:rPr>
          <w:rFonts w:ascii="Calibri" w:hAnsi="Calibri"/>
          <w:sz w:val="20"/>
          <w:szCs w:val="20"/>
        </w:rPr>
        <w:t>P</w:t>
      </w:r>
      <w:r w:rsidR="00086D4B" w:rsidRPr="008F1573">
        <w:rPr>
          <w:rFonts w:ascii="Calibri" w:hAnsi="Calibri"/>
          <w:sz w:val="20"/>
          <w:szCs w:val="20"/>
        </w:rPr>
        <w:t xml:space="preserve"> is </w:t>
      </w:r>
      <w:r w:rsidRPr="008F1573">
        <w:rPr>
          <w:rFonts w:ascii="Calibri" w:hAnsi="Calibri"/>
          <w:sz w:val="20"/>
          <w:szCs w:val="20"/>
        </w:rPr>
        <w:t xml:space="preserve">then </w:t>
      </w:r>
      <w:r w:rsidR="00086D4B" w:rsidRPr="008F1573">
        <w:rPr>
          <w:rFonts w:ascii="Calibri" w:hAnsi="Calibri"/>
          <w:sz w:val="20"/>
          <w:szCs w:val="20"/>
        </w:rPr>
        <w:t>viewed as consenting to</w:t>
      </w:r>
      <w:r w:rsidR="00B33D55" w:rsidRPr="008F1573">
        <w:rPr>
          <w:rFonts w:ascii="Calibri" w:hAnsi="Calibri"/>
          <w:sz w:val="20"/>
          <w:szCs w:val="20"/>
        </w:rPr>
        <w:t xml:space="preserve"> the risk</w:t>
      </w:r>
      <w:r w:rsidR="00E01514" w:rsidRPr="008F1573">
        <w:rPr>
          <w:rFonts w:ascii="Calibri" w:hAnsi="Calibri"/>
          <w:sz w:val="20"/>
          <w:szCs w:val="20"/>
        </w:rPr>
        <w:t>s</w:t>
      </w:r>
      <w:r w:rsidR="00B33D55" w:rsidRPr="008F1573">
        <w:rPr>
          <w:rFonts w:ascii="Calibri" w:hAnsi="Calibri"/>
          <w:sz w:val="20"/>
          <w:szCs w:val="20"/>
        </w:rPr>
        <w:t xml:space="preserve"> normally inherent in that act</w:t>
      </w:r>
    </w:p>
    <w:p w14:paraId="6A35DD7C" w14:textId="77777777" w:rsidR="00090FDB" w:rsidRPr="008F1573" w:rsidRDefault="00090FDB" w:rsidP="0067309C">
      <w:pPr>
        <w:rPr>
          <w:rFonts w:ascii="Calibri" w:hAnsi="Calibri"/>
          <w:sz w:val="20"/>
          <w:szCs w:val="20"/>
        </w:rPr>
      </w:pPr>
    </w:p>
    <w:p w14:paraId="1A5CDFD9" w14:textId="566724FF" w:rsidR="006A39FE" w:rsidRPr="008F1573" w:rsidRDefault="00EC2F7A" w:rsidP="0067309C">
      <w:pPr>
        <w:rPr>
          <w:rFonts w:ascii="Calibri" w:hAnsi="Calibri"/>
          <w:sz w:val="20"/>
          <w:szCs w:val="20"/>
        </w:rPr>
      </w:pPr>
      <w:r w:rsidRPr="008F1573">
        <w:rPr>
          <w:rFonts w:ascii="Calibri" w:hAnsi="Calibri"/>
          <w:sz w:val="20"/>
          <w:szCs w:val="20"/>
        </w:rPr>
        <w:t xml:space="preserve">(a) </w:t>
      </w:r>
      <w:r w:rsidR="006A39FE" w:rsidRPr="008F1573">
        <w:rPr>
          <w:rFonts w:ascii="Calibri" w:hAnsi="Calibri"/>
          <w:sz w:val="20"/>
          <w:szCs w:val="20"/>
        </w:rPr>
        <w:t xml:space="preserve">Implied Consent: </w:t>
      </w:r>
      <w:r w:rsidR="006A39FE" w:rsidRPr="008F1573">
        <w:rPr>
          <w:rFonts w:ascii="Calibri" w:hAnsi="Calibri"/>
          <w:color w:val="0000FF"/>
          <w:sz w:val="20"/>
          <w:szCs w:val="20"/>
        </w:rPr>
        <w:t>Wright v. McLean (1956) BCSC</w:t>
      </w:r>
    </w:p>
    <w:tbl>
      <w:tblPr>
        <w:tblStyle w:val="TableGrid"/>
        <w:tblW w:w="0" w:type="auto"/>
        <w:tblLook w:val="04A0" w:firstRow="1" w:lastRow="0" w:firstColumn="1" w:lastColumn="0" w:noHBand="0" w:noVBand="1"/>
      </w:tblPr>
      <w:tblGrid>
        <w:gridCol w:w="1101"/>
        <w:gridCol w:w="9915"/>
      </w:tblGrid>
      <w:tr w:rsidR="00E77CF5" w:rsidRPr="008F1573" w14:paraId="210384DE" w14:textId="77777777" w:rsidTr="00E77CF5">
        <w:tc>
          <w:tcPr>
            <w:tcW w:w="1101" w:type="dxa"/>
          </w:tcPr>
          <w:p w14:paraId="139018B9" w14:textId="77777777"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9E3BB30" w14:textId="2FBD675A" w:rsidR="00E77CF5" w:rsidRPr="008F1573" w:rsidRDefault="005240E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Boys were throwing mud at each other; </w:t>
            </w:r>
            <w:r w:rsidR="00723D90" w:rsidRPr="008F1573">
              <w:rPr>
                <w:rFonts w:ascii="Calibri" w:hAnsi="Calibri"/>
                <w:sz w:val="20"/>
                <w:szCs w:val="20"/>
              </w:rPr>
              <w:t>P</w:t>
            </w:r>
            <w:r w:rsidRPr="008F1573">
              <w:rPr>
                <w:rFonts w:ascii="Calibri" w:hAnsi="Calibri"/>
                <w:sz w:val="20"/>
                <w:szCs w:val="20"/>
              </w:rPr>
              <w:t xml:space="preserve"> drove by on his b</w:t>
            </w:r>
            <w:r w:rsidR="00884CA2" w:rsidRPr="008F1573">
              <w:rPr>
                <w:rFonts w:ascii="Calibri" w:hAnsi="Calibri"/>
                <w:sz w:val="20"/>
                <w:szCs w:val="20"/>
              </w:rPr>
              <w:t xml:space="preserve">ike and stopped to join “want to </w:t>
            </w:r>
            <w:r w:rsidRPr="008F1573">
              <w:rPr>
                <w:rFonts w:ascii="Calibri" w:hAnsi="Calibri"/>
                <w:sz w:val="20"/>
                <w:szCs w:val="20"/>
              </w:rPr>
              <w:t>fight?”; boys continued throwing mud at each other</w:t>
            </w:r>
          </w:p>
          <w:p w14:paraId="1A1133F9" w14:textId="67ECD4AC" w:rsidR="00DF782E"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w:t>
            </w:r>
            <w:r w:rsidR="005240EF" w:rsidRPr="008F1573">
              <w:rPr>
                <w:rFonts w:ascii="Calibri" w:hAnsi="Calibri"/>
                <w:sz w:val="20"/>
                <w:szCs w:val="20"/>
              </w:rPr>
              <w:t xml:space="preserve"> was hit in the head with </w:t>
            </w:r>
            <w:r w:rsidR="00DF782E" w:rsidRPr="008F1573">
              <w:rPr>
                <w:rFonts w:ascii="Calibri" w:hAnsi="Calibri"/>
                <w:sz w:val="20"/>
                <w:szCs w:val="20"/>
              </w:rPr>
              <w:t xml:space="preserve">something; undetermined if it was </w:t>
            </w:r>
            <w:r w:rsidR="005240EF" w:rsidRPr="008F1573">
              <w:rPr>
                <w:rFonts w:ascii="Calibri" w:hAnsi="Calibri"/>
                <w:sz w:val="20"/>
                <w:szCs w:val="20"/>
              </w:rPr>
              <w:t>mud</w:t>
            </w:r>
            <w:r w:rsidR="00657DBC" w:rsidRPr="008F1573">
              <w:rPr>
                <w:rFonts w:ascii="Calibri" w:hAnsi="Calibri"/>
                <w:sz w:val="20"/>
                <w:szCs w:val="20"/>
              </w:rPr>
              <w:t xml:space="preserve"> ball</w:t>
            </w:r>
            <w:r w:rsidR="00DF782E" w:rsidRPr="008F1573">
              <w:rPr>
                <w:rFonts w:ascii="Calibri" w:hAnsi="Calibri"/>
                <w:sz w:val="20"/>
                <w:szCs w:val="20"/>
              </w:rPr>
              <w:t xml:space="preserve"> or rock</w:t>
            </w:r>
          </w:p>
        </w:tc>
      </w:tr>
      <w:tr w:rsidR="00E77CF5" w:rsidRPr="008F1573" w14:paraId="6BA149D7" w14:textId="77777777" w:rsidTr="00E77CF5">
        <w:tc>
          <w:tcPr>
            <w:tcW w:w="1101" w:type="dxa"/>
          </w:tcPr>
          <w:p w14:paraId="1F0CEEF9" w14:textId="40910764"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E389462" w14:textId="43E43A41" w:rsidR="00E77CF5" w:rsidRPr="008F1573" w:rsidRDefault="00B825BC" w:rsidP="0067309C">
            <w:pPr>
              <w:pStyle w:val="NoteLevel2"/>
              <w:keepNext w:val="0"/>
              <w:numPr>
                <w:ilvl w:val="0"/>
                <w:numId w:val="0"/>
              </w:numPr>
              <w:rPr>
                <w:rFonts w:ascii="Calibri" w:hAnsi="Calibri"/>
                <w:sz w:val="20"/>
                <w:szCs w:val="20"/>
              </w:rPr>
            </w:pPr>
            <w:r w:rsidRPr="008F1573">
              <w:rPr>
                <w:rFonts w:ascii="Calibri" w:hAnsi="Calibri"/>
                <w:sz w:val="20"/>
                <w:szCs w:val="20"/>
              </w:rPr>
              <w:t>How narrowly is consent construed?</w:t>
            </w:r>
          </w:p>
        </w:tc>
      </w:tr>
      <w:tr w:rsidR="00E77CF5" w:rsidRPr="008F1573" w14:paraId="76ADBCD0" w14:textId="77777777" w:rsidTr="00E77CF5">
        <w:tc>
          <w:tcPr>
            <w:tcW w:w="1101" w:type="dxa"/>
          </w:tcPr>
          <w:p w14:paraId="259ABFEF" w14:textId="77777777"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7A76563" w14:textId="6BF12302" w:rsidR="00E77CF5" w:rsidRPr="008F1573" w:rsidRDefault="009C331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Harm suffered </w:t>
            </w:r>
            <w:r w:rsidR="00884CA2" w:rsidRPr="008F1573">
              <w:rPr>
                <w:rFonts w:ascii="Calibri" w:hAnsi="Calibri"/>
                <w:sz w:val="20"/>
                <w:szCs w:val="20"/>
              </w:rPr>
              <w:t>when consented to</w:t>
            </w:r>
            <w:r w:rsidRPr="008F1573">
              <w:rPr>
                <w:rFonts w:ascii="Calibri" w:hAnsi="Calibri"/>
                <w:sz w:val="20"/>
                <w:szCs w:val="20"/>
              </w:rPr>
              <w:t>, within limits, not a cause of civil action</w:t>
            </w:r>
          </w:p>
          <w:p w14:paraId="3CC1ECFF" w14:textId="0A3C4107" w:rsidR="009C3310" w:rsidRPr="008F1573" w:rsidRDefault="00884CA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found the P voluntarily participated in the mud fight; n</w:t>
            </w:r>
            <w:r w:rsidR="009C3310" w:rsidRPr="008F1573">
              <w:rPr>
                <w:rFonts w:ascii="Calibri" w:hAnsi="Calibri"/>
                <w:sz w:val="20"/>
                <w:szCs w:val="20"/>
              </w:rPr>
              <w:t>o ill will</w:t>
            </w:r>
            <w:r w:rsidR="00A552AE" w:rsidRPr="008F1573">
              <w:rPr>
                <w:rFonts w:ascii="Calibri" w:hAnsi="Calibri"/>
                <w:sz w:val="20"/>
                <w:szCs w:val="20"/>
              </w:rPr>
              <w:t xml:space="preserve"> on the part of the </w:t>
            </w:r>
            <w:r w:rsidR="00723D90" w:rsidRPr="008F1573">
              <w:rPr>
                <w:rFonts w:ascii="Calibri" w:hAnsi="Calibri"/>
                <w:sz w:val="20"/>
                <w:szCs w:val="20"/>
              </w:rPr>
              <w:t>D</w:t>
            </w:r>
            <w:r w:rsidRPr="008F1573">
              <w:rPr>
                <w:rFonts w:ascii="Calibri" w:hAnsi="Calibri"/>
                <w:sz w:val="20"/>
                <w:szCs w:val="20"/>
              </w:rPr>
              <w:t xml:space="preserve">’s and </w:t>
            </w:r>
            <w:r w:rsidR="008E2F8D" w:rsidRPr="008F1573">
              <w:rPr>
                <w:rFonts w:ascii="Calibri" w:hAnsi="Calibri"/>
                <w:sz w:val="20"/>
                <w:szCs w:val="20"/>
              </w:rPr>
              <w:t>acts were</w:t>
            </w:r>
            <w:r w:rsidR="00A60880" w:rsidRPr="008F1573">
              <w:rPr>
                <w:rFonts w:ascii="Calibri" w:hAnsi="Calibri"/>
                <w:sz w:val="20"/>
                <w:szCs w:val="20"/>
              </w:rPr>
              <w:t xml:space="preserve"> within the ‘limits of the game’</w:t>
            </w:r>
          </w:p>
        </w:tc>
      </w:tr>
      <w:tr w:rsidR="00E77CF5" w:rsidRPr="008F1573" w14:paraId="7E94EF79" w14:textId="77777777" w:rsidTr="00E77CF5">
        <w:tc>
          <w:tcPr>
            <w:tcW w:w="1101" w:type="dxa"/>
          </w:tcPr>
          <w:p w14:paraId="02317106" w14:textId="0BE954D2"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DC9B797" w14:textId="0F94F639" w:rsidR="00E77CF5" w:rsidRPr="008F1573" w:rsidRDefault="00FD0F9C"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Consent to an activity is viewed as consent to the normal risk</w:t>
            </w:r>
            <w:r w:rsidR="00C84548" w:rsidRPr="008F1573">
              <w:rPr>
                <w:rFonts w:ascii="Calibri" w:hAnsi="Calibri"/>
                <w:color w:val="FF6600"/>
                <w:sz w:val="20"/>
                <w:szCs w:val="20"/>
              </w:rPr>
              <w:t>s</w:t>
            </w:r>
            <w:r w:rsidRPr="008F1573">
              <w:rPr>
                <w:rFonts w:ascii="Calibri" w:hAnsi="Calibri"/>
                <w:color w:val="FF6600"/>
                <w:sz w:val="20"/>
                <w:szCs w:val="20"/>
              </w:rPr>
              <w:t xml:space="preserve"> of the activity.</w:t>
            </w:r>
          </w:p>
        </w:tc>
      </w:tr>
    </w:tbl>
    <w:p w14:paraId="6E116CA3" w14:textId="77777777" w:rsidR="00657DBC" w:rsidRPr="008F1573" w:rsidRDefault="00657DBC" w:rsidP="0067309C">
      <w:pPr>
        <w:rPr>
          <w:rFonts w:ascii="Calibri" w:hAnsi="Calibri"/>
          <w:sz w:val="20"/>
          <w:szCs w:val="20"/>
        </w:rPr>
      </w:pPr>
    </w:p>
    <w:p w14:paraId="6BEEC2C0" w14:textId="6DC52B63" w:rsidR="00657DBC" w:rsidRPr="008F1573" w:rsidRDefault="00657DBC" w:rsidP="0067309C">
      <w:p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Elliot and Elliot v. Amphitheatre Ltd. [1934] Man KB</w:t>
      </w:r>
    </w:p>
    <w:p w14:paraId="41B23C6E" w14:textId="2F4AE4A1" w:rsidR="00657DBC" w:rsidRPr="008F1573" w:rsidRDefault="00657DBC" w:rsidP="000E472F">
      <w:pPr>
        <w:pStyle w:val="ListParagraph"/>
        <w:numPr>
          <w:ilvl w:val="0"/>
          <w:numId w:val="70"/>
        </w:numPr>
        <w:rPr>
          <w:rFonts w:ascii="Calibri" w:hAnsi="Calibri"/>
          <w:sz w:val="20"/>
          <w:szCs w:val="20"/>
        </w:rPr>
      </w:pPr>
      <w:r w:rsidRPr="008F1573">
        <w:rPr>
          <w:rFonts w:ascii="Calibri" w:hAnsi="Calibri"/>
          <w:sz w:val="20"/>
          <w:szCs w:val="20"/>
        </w:rPr>
        <w:t>Do spectators implicitly consent to injuries incidental to attendance at sporting events?</w:t>
      </w:r>
    </w:p>
    <w:p w14:paraId="163CA7DB" w14:textId="4749993C" w:rsidR="00657DBC" w:rsidRPr="008F1573" w:rsidRDefault="00723D90" w:rsidP="000E472F">
      <w:pPr>
        <w:pStyle w:val="ListParagraph"/>
        <w:numPr>
          <w:ilvl w:val="0"/>
          <w:numId w:val="70"/>
        </w:numPr>
        <w:rPr>
          <w:rFonts w:ascii="Calibri" w:hAnsi="Calibri"/>
          <w:sz w:val="20"/>
          <w:szCs w:val="20"/>
        </w:rPr>
      </w:pPr>
      <w:r w:rsidRPr="008F1573">
        <w:rPr>
          <w:rFonts w:ascii="Calibri" w:hAnsi="Calibri"/>
          <w:sz w:val="20"/>
          <w:szCs w:val="20"/>
        </w:rPr>
        <w:t>D</w:t>
      </w:r>
      <w:r w:rsidR="00657DBC" w:rsidRPr="008F1573">
        <w:rPr>
          <w:rFonts w:ascii="Calibri" w:hAnsi="Calibri"/>
          <w:sz w:val="20"/>
          <w:szCs w:val="20"/>
        </w:rPr>
        <w:t xml:space="preserve"> was absolved of liability on the basis that the </w:t>
      </w:r>
      <w:r w:rsidRPr="008F1573">
        <w:rPr>
          <w:rFonts w:ascii="Calibri" w:hAnsi="Calibri"/>
          <w:sz w:val="20"/>
          <w:szCs w:val="20"/>
        </w:rPr>
        <w:t>P</w:t>
      </w:r>
      <w:r w:rsidR="00FC289B" w:rsidRPr="008F1573">
        <w:rPr>
          <w:rFonts w:ascii="Calibri" w:hAnsi="Calibri"/>
          <w:sz w:val="20"/>
          <w:szCs w:val="20"/>
        </w:rPr>
        <w:t xml:space="preserve"> was an amateur hockey play</w:t>
      </w:r>
      <w:r w:rsidR="00657DBC" w:rsidRPr="008F1573">
        <w:rPr>
          <w:rFonts w:ascii="Calibri" w:hAnsi="Calibri"/>
          <w:sz w:val="20"/>
          <w:szCs w:val="20"/>
        </w:rPr>
        <w:t>er himself and was aware of the risks and protections commonly provided</w:t>
      </w:r>
      <w:r w:rsidR="00A06547" w:rsidRPr="008F1573">
        <w:rPr>
          <w:rFonts w:ascii="Calibri" w:hAnsi="Calibri"/>
          <w:sz w:val="20"/>
          <w:szCs w:val="20"/>
        </w:rPr>
        <w:t>; subjective evaluation of consent</w:t>
      </w:r>
    </w:p>
    <w:p w14:paraId="061843D4" w14:textId="77777777" w:rsidR="00657DBC" w:rsidRPr="008F1573" w:rsidRDefault="00657DBC" w:rsidP="0067309C">
      <w:pPr>
        <w:rPr>
          <w:rFonts w:ascii="Calibri" w:hAnsi="Calibri"/>
          <w:sz w:val="20"/>
          <w:szCs w:val="20"/>
        </w:rPr>
      </w:pPr>
    </w:p>
    <w:p w14:paraId="32B40113" w14:textId="4E033688" w:rsidR="00E77CF5" w:rsidRPr="008F1573" w:rsidRDefault="00EC2F7A" w:rsidP="0067309C">
      <w:pPr>
        <w:rPr>
          <w:rFonts w:ascii="Calibri" w:hAnsi="Calibri"/>
          <w:sz w:val="20"/>
          <w:szCs w:val="20"/>
        </w:rPr>
      </w:pPr>
      <w:r w:rsidRPr="008F1573">
        <w:rPr>
          <w:rFonts w:ascii="Calibri" w:hAnsi="Calibri"/>
          <w:sz w:val="20"/>
          <w:szCs w:val="20"/>
        </w:rPr>
        <w:t xml:space="preserve">(b) </w:t>
      </w:r>
      <w:r w:rsidR="004248CF" w:rsidRPr="008F1573">
        <w:rPr>
          <w:rFonts w:ascii="Calibri" w:hAnsi="Calibri"/>
          <w:sz w:val="20"/>
          <w:szCs w:val="20"/>
        </w:rPr>
        <w:t xml:space="preserve">Exceeding Consent: </w:t>
      </w:r>
      <w:r w:rsidR="004248CF" w:rsidRPr="008F1573">
        <w:rPr>
          <w:rFonts w:ascii="Calibri" w:hAnsi="Calibri"/>
          <w:color w:val="0000FF"/>
          <w:sz w:val="20"/>
          <w:szCs w:val="20"/>
        </w:rPr>
        <w:t>Agar v. Canning (1965) Man QB</w:t>
      </w:r>
    </w:p>
    <w:tbl>
      <w:tblPr>
        <w:tblStyle w:val="TableGrid"/>
        <w:tblW w:w="0" w:type="auto"/>
        <w:tblLook w:val="04A0" w:firstRow="1" w:lastRow="0" w:firstColumn="1" w:lastColumn="0" w:noHBand="0" w:noVBand="1"/>
      </w:tblPr>
      <w:tblGrid>
        <w:gridCol w:w="1101"/>
        <w:gridCol w:w="9915"/>
      </w:tblGrid>
      <w:tr w:rsidR="00E77CF5" w:rsidRPr="008F1573" w14:paraId="23015840" w14:textId="77777777" w:rsidTr="00E77CF5">
        <w:tc>
          <w:tcPr>
            <w:tcW w:w="1101" w:type="dxa"/>
          </w:tcPr>
          <w:p w14:paraId="3577D36C" w14:textId="77777777"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37A0C94" w14:textId="339ECF8F" w:rsidR="00E77CF5" w:rsidRPr="008F1573" w:rsidRDefault="009F7BE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Hockey game</w:t>
            </w:r>
            <w:r w:rsidR="002840A1" w:rsidRPr="008F1573">
              <w:rPr>
                <w:rFonts w:ascii="Calibri" w:hAnsi="Calibri"/>
                <w:sz w:val="20"/>
                <w:szCs w:val="20"/>
              </w:rPr>
              <w:t xml:space="preserve">; </w:t>
            </w:r>
            <w:r w:rsidR="00723D90" w:rsidRPr="008F1573">
              <w:rPr>
                <w:rFonts w:ascii="Calibri" w:hAnsi="Calibri"/>
                <w:sz w:val="20"/>
                <w:szCs w:val="20"/>
              </w:rPr>
              <w:t>D</w:t>
            </w:r>
            <w:r w:rsidR="002840A1" w:rsidRPr="008F1573">
              <w:rPr>
                <w:rFonts w:ascii="Calibri" w:hAnsi="Calibri"/>
                <w:sz w:val="20"/>
                <w:szCs w:val="20"/>
              </w:rPr>
              <w:t xml:space="preserve"> took possession of the puck; </w:t>
            </w:r>
            <w:r w:rsidR="00723D90" w:rsidRPr="008F1573">
              <w:rPr>
                <w:rFonts w:ascii="Calibri" w:hAnsi="Calibri"/>
                <w:sz w:val="20"/>
                <w:szCs w:val="20"/>
              </w:rPr>
              <w:t>P</w:t>
            </w:r>
            <w:r w:rsidR="002840A1" w:rsidRPr="008F1573">
              <w:rPr>
                <w:rFonts w:ascii="Calibri" w:hAnsi="Calibri"/>
                <w:sz w:val="20"/>
                <w:szCs w:val="20"/>
              </w:rPr>
              <w:t xml:space="preserve"> attempted to hook him and in doing so</w:t>
            </w:r>
            <w:r w:rsidR="00A3488A" w:rsidRPr="008F1573">
              <w:rPr>
                <w:rFonts w:ascii="Calibri" w:hAnsi="Calibri"/>
                <w:sz w:val="20"/>
                <w:szCs w:val="20"/>
              </w:rPr>
              <w:t>,</w:t>
            </w:r>
            <w:r w:rsidR="002840A1" w:rsidRPr="008F1573">
              <w:rPr>
                <w:rFonts w:ascii="Calibri" w:hAnsi="Calibri"/>
                <w:sz w:val="20"/>
                <w:szCs w:val="20"/>
              </w:rPr>
              <w:t xml:space="preserve"> hit </w:t>
            </w:r>
            <w:r w:rsidR="00723D90" w:rsidRPr="008F1573">
              <w:rPr>
                <w:rFonts w:ascii="Calibri" w:hAnsi="Calibri"/>
                <w:sz w:val="20"/>
                <w:szCs w:val="20"/>
              </w:rPr>
              <w:t>D</w:t>
            </w:r>
            <w:r w:rsidR="002840A1" w:rsidRPr="008F1573">
              <w:rPr>
                <w:rFonts w:ascii="Calibri" w:hAnsi="Calibri"/>
                <w:sz w:val="20"/>
                <w:szCs w:val="20"/>
              </w:rPr>
              <w:t xml:space="preserve"> in the back of the neck</w:t>
            </w:r>
          </w:p>
          <w:p w14:paraId="50F6B16C" w14:textId="5A2AA814" w:rsidR="002840A1" w:rsidRPr="008F1573" w:rsidRDefault="00723D9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w:t>
            </w:r>
            <w:r w:rsidR="002840A1" w:rsidRPr="008F1573">
              <w:rPr>
                <w:rFonts w:ascii="Calibri" w:hAnsi="Calibri"/>
                <w:sz w:val="20"/>
                <w:szCs w:val="20"/>
              </w:rPr>
              <w:t xml:space="preserve"> retaliated by hitting </w:t>
            </w:r>
            <w:r w:rsidRPr="008F1573">
              <w:rPr>
                <w:rFonts w:ascii="Calibri" w:hAnsi="Calibri"/>
                <w:sz w:val="20"/>
                <w:szCs w:val="20"/>
              </w:rPr>
              <w:t>P</w:t>
            </w:r>
            <w:r w:rsidR="002840A1" w:rsidRPr="008F1573">
              <w:rPr>
                <w:rFonts w:ascii="Calibri" w:hAnsi="Calibri"/>
                <w:sz w:val="20"/>
                <w:szCs w:val="20"/>
              </w:rPr>
              <w:t xml:space="preserve"> with blade of stick between the nose and right eye</w:t>
            </w:r>
          </w:p>
        </w:tc>
      </w:tr>
      <w:tr w:rsidR="00E77CF5" w:rsidRPr="008F1573" w14:paraId="45C0D7DA" w14:textId="77777777" w:rsidTr="00E77CF5">
        <w:tc>
          <w:tcPr>
            <w:tcW w:w="1101" w:type="dxa"/>
          </w:tcPr>
          <w:p w14:paraId="05A344D4" w14:textId="3C4156B8"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394279F" w14:textId="492AC39B" w:rsidR="00E77CF5" w:rsidRPr="008F1573" w:rsidRDefault="0095566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Are torts within sports covered by implied consent?</w:t>
            </w:r>
          </w:p>
        </w:tc>
      </w:tr>
      <w:tr w:rsidR="00E77CF5" w:rsidRPr="008F1573" w14:paraId="7A1CA494" w14:textId="77777777" w:rsidTr="00E77CF5">
        <w:tc>
          <w:tcPr>
            <w:tcW w:w="1101" w:type="dxa"/>
          </w:tcPr>
          <w:p w14:paraId="12259EEA" w14:textId="77777777"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D137582" w14:textId="0E8FB4E0" w:rsidR="00732E66" w:rsidRPr="008F1573" w:rsidRDefault="00732E6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existing precedent</w:t>
            </w:r>
          </w:p>
          <w:p w14:paraId="1C9F275C" w14:textId="365FD5EC" w:rsidR="00E77CF5" w:rsidRPr="008F1573" w:rsidRDefault="00CD7F0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Those engaged in sport generally accept the risk of injury </w:t>
            </w:r>
            <w:r w:rsidR="007C5500" w:rsidRPr="008F1573">
              <w:rPr>
                <w:rFonts w:ascii="Calibri" w:hAnsi="Calibri"/>
                <w:sz w:val="20"/>
                <w:szCs w:val="20"/>
              </w:rPr>
              <w:t xml:space="preserve">(Wright) </w:t>
            </w:r>
            <w:r w:rsidR="00F11E29" w:rsidRPr="008F1573">
              <w:rPr>
                <w:rFonts w:ascii="Calibri" w:hAnsi="Calibri"/>
                <w:sz w:val="20"/>
                <w:szCs w:val="20"/>
              </w:rPr>
              <w:t>and waive their rights to action</w:t>
            </w:r>
            <w:r w:rsidR="00556264" w:rsidRPr="008F1573">
              <w:rPr>
                <w:rFonts w:ascii="Calibri" w:hAnsi="Calibri"/>
                <w:sz w:val="20"/>
                <w:szCs w:val="20"/>
              </w:rPr>
              <w:t>; provides immunity</w:t>
            </w:r>
            <w:r w:rsidR="00470F83" w:rsidRPr="008F1573">
              <w:rPr>
                <w:rFonts w:ascii="Calibri" w:hAnsi="Calibri"/>
                <w:sz w:val="20"/>
                <w:szCs w:val="20"/>
              </w:rPr>
              <w:t xml:space="preserve"> to players engaged in sporting events</w:t>
            </w:r>
          </w:p>
          <w:p w14:paraId="32A643CC" w14:textId="06CD4709" w:rsidR="00F11E29" w:rsidRPr="008F1573" w:rsidRDefault="006D20D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Some limit must be placed on a player’s immunity;</w:t>
            </w:r>
            <w:r w:rsidR="00470F83" w:rsidRPr="008F1573">
              <w:rPr>
                <w:rFonts w:ascii="Calibri" w:hAnsi="Calibri"/>
                <w:sz w:val="20"/>
                <w:szCs w:val="20"/>
              </w:rPr>
              <w:t xml:space="preserve"> </w:t>
            </w:r>
            <w:r w:rsidR="00A3488A" w:rsidRPr="008F1573">
              <w:rPr>
                <w:rFonts w:ascii="Calibri" w:hAnsi="Calibri"/>
                <w:sz w:val="20"/>
                <w:szCs w:val="20"/>
              </w:rPr>
              <w:t>fact specific making it</w:t>
            </w:r>
            <w:r w:rsidRPr="008F1573">
              <w:rPr>
                <w:rFonts w:ascii="Calibri" w:hAnsi="Calibri"/>
                <w:sz w:val="20"/>
                <w:szCs w:val="20"/>
              </w:rPr>
              <w:t xml:space="preserve"> difficult to ‘draw a line’</w:t>
            </w:r>
          </w:p>
          <w:p w14:paraId="109B4324" w14:textId="75ACEAAD" w:rsidR="006D20DA" w:rsidRPr="008F1573" w:rsidRDefault="0026468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Circumstances </w:t>
            </w:r>
            <w:r w:rsidR="009D7E39" w:rsidRPr="008F1573">
              <w:rPr>
                <w:rFonts w:ascii="Calibri" w:hAnsi="Calibri"/>
                <w:sz w:val="20"/>
                <w:szCs w:val="20"/>
              </w:rPr>
              <w:t>showing</w:t>
            </w:r>
            <w:r w:rsidRPr="008F1573">
              <w:rPr>
                <w:rFonts w:ascii="Calibri" w:hAnsi="Calibri"/>
                <w:sz w:val="20"/>
                <w:szCs w:val="20"/>
              </w:rPr>
              <w:t xml:space="preserve"> a definite </w:t>
            </w:r>
            <w:r w:rsidRPr="008F1573">
              <w:rPr>
                <w:rFonts w:ascii="Calibri" w:hAnsi="Calibri"/>
                <w:sz w:val="20"/>
                <w:szCs w:val="20"/>
                <w:u w:val="single"/>
              </w:rPr>
              <w:t>reso</w:t>
            </w:r>
            <w:r w:rsidR="005327DD" w:rsidRPr="008F1573">
              <w:rPr>
                <w:rFonts w:ascii="Calibri" w:hAnsi="Calibri"/>
                <w:sz w:val="20"/>
                <w:szCs w:val="20"/>
                <w:u w:val="single"/>
              </w:rPr>
              <w:t>l</w:t>
            </w:r>
            <w:r w:rsidRPr="008F1573">
              <w:rPr>
                <w:rFonts w:ascii="Calibri" w:hAnsi="Calibri"/>
                <w:sz w:val="20"/>
                <w:szCs w:val="20"/>
                <w:u w:val="single"/>
              </w:rPr>
              <w:t xml:space="preserve">ve </w:t>
            </w:r>
            <w:r w:rsidR="005327DD" w:rsidRPr="008F1573">
              <w:rPr>
                <w:rFonts w:ascii="Calibri" w:hAnsi="Calibri"/>
                <w:sz w:val="20"/>
                <w:szCs w:val="20"/>
                <w:u w:val="single"/>
              </w:rPr>
              <w:t>to cause serious injury</w:t>
            </w:r>
            <w:r w:rsidR="005327DD" w:rsidRPr="008F1573">
              <w:rPr>
                <w:rFonts w:ascii="Calibri" w:hAnsi="Calibri"/>
                <w:sz w:val="20"/>
                <w:szCs w:val="20"/>
              </w:rPr>
              <w:t xml:space="preserve"> should </w:t>
            </w:r>
            <w:r w:rsidRPr="008F1573">
              <w:rPr>
                <w:rFonts w:ascii="Calibri" w:hAnsi="Calibri"/>
                <w:sz w:val="20"/>
                <w:szCs w:val="20"/>
              </w:rPr>
              <w:t>not fall within the scope of implied consent</w:t>
            </w:r>
          </w:p>
          <w:p w14:paraId="484E2CE2" w14:textId="601E3AC1" w:rsidR="0086397C" w:rsidRPr="008F1573" w:rsidRDefault="005327D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w:t>
            </w:r>
            <w:r w:rsidR="00C9720A" w:rsidRPr="008F1573">
              <w:rPr>
                <w:rFonts w:ascii="Calibri" w:hAnsi="Calibri"/>
                <w:sz w:val="20"/>
                <w:szCs w:val="20"/>
              </w:rPr>
              <w:t>educed damages by 1/3</w:t>
            </w:r>
            <w:r w:rsidRPr="008F1573">
              <w:rPr>
                <w:rFonts w:ascii="Calibri" w:hAnsi="Calibri"/>
                <w:sz w:val="20"/>
                <w:szCs w:val="20"/>
              </w:rPr>
              <w:t xml:space="preserve"> on account of provocation; not argued by defence</w:t>
            </w:r>
          </w:p>
        </w:tc>
      </w:tr>
      <w:tr w:rsidR="00E77CF5" w:rsidRPr="008F1573" w14:paraId="1CDAAD9D" w14:textId="77777777" w:rsidTr="00E77CF5">
        <w:tc>
          <w:tcPr>
            <w:tcW w:w="1101" w:type="dxa"/>
          </w:tcPr>
          <w:p w14:paraId="37E2B0BC" w14:textId="20B5B131" w:rsidR="00E77CF5" w:rsidRPr="008F1573" w:rsidRDefault="00E77CF5"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EE6C815" w14:textId="77777777" w:rsidR="00E77CF5" w:rsidRPr="008F1573" w:rsidRDefault="00732E66"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Players engaged in sport</w:t>
            </w:r>
            <w:r w:rsidR="00E735A7" w:rsidRPr="008F1573">
              <w:rPr>
                <w:rFonts w:ascii="Calibri" w:hAnsi="Calibri"/>
                <w:color w:val="FF6600"/>
                <w:sz w:val="20"/>
                <w:szCs w:val="20"/>
              </w:rPr>
              <w:t xml:space="preserve"> accept the risks of the activity. However, some limit must be placed on the immunity</w:t>
            </w:r>
            <w:r w:rsidR="00E21B8F" w:rsidRPr="008F1573">
              <w:rPr>
                <w:rFonts w:ascii="Calibri" w:hAnsi="Calibri"/>
                <w:color w:val="FF6600"/>
                <w:sz w:val="20"/>
                <w:szCs w:val="20"/>
              </w:rPr>
              <w:t xml:space="preserve"> of players</w:t>
            </w:r>
            <w:r w:rsidR="00E735A7" w:rsidRPr="008F1573">
              <w:rPr>
                <w:rFonts w:ascii="Calibri" w:hAnsi="Calibri"/>
                <w:color w:val="FF6600"/>
                <w:sz w:val="20"/>
                <w:szCs w:val="20"/>
              </w:rPr>
              <w:t xml:space="preserve"> on a </w:t>
            </w:r>
            <w:r w:rsidR="00A03A06" w:rsidRPr="008F1573">
              <w:rPr>
                <w:rFonts w:ascii="Calibri" w:hAnsi="Calibri"/>
                <w:color w:val="FF6600"/>
                <w:sz w:val="20"/>
                <w:szCs w:val="20"/>
              </w:rPr>
              <w:t xml:space="preserve">case and </w:t>
            </w:r>
            <w:r w:rsidR="00E735A7" w:rsidRPr="008F1573">
              <w:rPr>
                <w:rFonts w:ascii="Calibri" w:hAnsi="Calibri"/>
                <w:color w:val="FF6600"/>
                <w:sz w:val="20"/>
                <w:szCs w:val="20"/>
              </w:rPr>
              <w:t>fact specific basis.</w:t>
            </w:r>
          </w:p>
          <w:p w14:paraId="0EA2F697" w14:textId="369694D0" w:rsidR="00A03A06" w:rsidRPr="008F1573" w:rsidRDefault="00A03A06"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i.e. a definite resolve to cause serious injury</w:t>
            </w:r>
          </w:p>
        </w:tc>
      </w:tr>
    </w:tbl>
    <w:p w14:paraId="3E9A0327" w14:textId="77BF9BEC" w:rsidR="00E77CF5" w:rsidRPr="008F1573" w:rsidRDefault="00554490" w:rsidP="000E472F">
      <w:pPr>
        <w:pStyle w:val="ListParagraph"/>
        <w:numPr>
          <w:ilvl w:val="0"/>
          <w:numId w:val="71"/>
        </w:numPr>
        <w:rPr>
          <w:rFonts w:ascii="Calibri" w:hAnsi="Calibri"/>
          <w:sz w:val="20"/>
          <w:szCs w:val="20"/>
        </w:rPr>
      </w:pPr>
      <w:r w:rsidRPr="008F1573">
        <w:rPr>
          <w:rFonts w:ascii="Calibri" w:hAnsi="Calibri"/>
          <w:sz w:val="20"/>
          <w:szCs w:val="20"/>
        </w:rPr>
        <w:t>Canadian courts have become less tolerant of hockey violence over time; some forms of conduct are “too dangerous for the players to consent to”</w:t>
      </w:r>
    </w:p>
    <w:p w14:paraId="663A044A" w14:textId="0151D732" w:rsidR="004C2667" w:rsidRPr="008F1573" w:rsidRDefault="00023B39" w:rsidP="000E472F">
      <w:pPr>
        <w:pStyle w:val="ListParagraph"/>
        <w:numPr>
          <w:ilvl w:val="0"/>
          <w:numId w:val="71"/>
        </w:numPr>
        <w:rPr>
          <w:rFonts w:ascii="Calibri" w:hAnsi="Calibri"/>
          <w:sz w:val="20"/>
          <w:szCs w:val="20"/>
        </w:rPr>
      </w:pPr>
      <w:r w:rsidRPr="008F1573">
        <w:rPr>
          <w:rFonts w:ascii="Calibri" w:hAnsi="Calibri"/>
          <w:color w:val="0000FF"/>
          <w:sz w:val="20"/>
          <w:szCs w:val="20"/>
        </w:rPr>
        <w:t>R. v. Jobidon (1991)</w:t>
      </w:r>
      <w:r w:rsidRPr="008F1573">
        <w:rPr>
          <w:rFonts w:ascii="Calibri" w:hAnsi="Calibri"/>
          <w:i/>
          <w:sz w:val="20"/>
          <w:szCs w:val="20"/>
        </w:rPr>
        <w:t xml:space="preserve">: </w:t>
      </w:r>
      <w:r w:rsidR="004C2667" w:rsidRPr="008F1573">
        <w:rPr>
          <w:rFonts w:ascii="Calibri" w:hAnsi="Calibri"/>
          <w:sz w:val="20"/>
          <w:szCs w:val="20"/>
        </w:rPr>
        <w:t>SCC has held that in a consensual fight between adults</w:t>
      </w:r>
      <w:r w:rsidR="002D4D2D" w:rsidRPr="008F1573">
        <w:rPr>
          <w:rFonts w:ascii="Calibri" w:hAnsi="Calibri"/>
          <w:sz w:val="20"/>
          <w:szCs w:val="20"/>
        </w:rPr>
        <w:t>,</w:t>
      </w:r>
      <w:r w:rsidR="004C2667" w:rsidRPr="008F1573">
        <w:rPr>
          <w:rFonts w:ascii="Calibri" w:hAnsi="Calibri"/>
          <w:sz w:val="20"/>
          <w:szCs w:val="20"/>
        </w:rPr>
        <w:t xml:space="preserve"> the combatants’ consent is vitiated if they “intentionally apply force causing serious hurt or non-trivial bodily harm to each other”</w:t>
      </w:r>
    </w:p>
    <w:p w14:paraId="0FAE15B3" w14:textId="3BB93B7B" w:rsidR="008C6565" w:rsidRPr="008F1573" w:rsidRDefault="008C6565" w:rsidP="000E472F">
      <w:pPr>
        <w:pStyle w:val="ListParagraph"/>
        <w:numPr>
          <w:ilvl w:val="1"/>
          <w:numId w:val="71"/>
        </w:numPr>
        <w:rPr>
          <w:rFonts w:ascii="Calibri" w:hAnsi="Calibri"/>
          <w:sz w:val="20"/>
          <w:szCs w:val="20"/>
        </w:rPr>
      </w:pPr>
      <w:r w:rsidRPr="008F1573">
        <w:rPr>
          <w:rFonts w:ascii="Calibri" w:hAnsi="Calibri"/>
          <w:sz w:val="20"/>
          <w:szCs w:val="20"/>
        </w:rPr>
        <w:t>Court incorporate</w:t>
      </w:r>
      <w:r w:rsidR="002D4D2D" w:rsidRPr="008F1573">
        <w:rPr>
          <w:rFonts w:ascii="Calibri" w:hAnsi="Calibri"/>
          <w:sz w:val="20"/>
          <w:szCs w:val="20"/>
        </w:rPr>
        <w:t>d</w:t>
      </w:r>
      <w:r w:rsidRPr="008F1573">
        <w:rPr>
          <w:rFonts w:ascii="Calibri" w:hAnsi="Calibri"/>
          <w:sz w:val="20"/>
          <w:szCs w:val="20"/>
        </w:rPr>
        <w:t xml:space="preserve"> a common law concept in the statutory language of s. 265(1)(a) which specifies that assault is limited to situations in which force is applied to another </w:t>
      </w:r>
      <w:r w:rsidRPr="008F1573">
        <w:rPr>
          <w:rFonts w:ascii="Calibri" w:hAnsi="Calibri"/>
          <w:sz w:val="20"/>
          <w:szCs w:val="20"/>
          <w:u w:val="single"/>
        </w:rPr>
        <w:t>without</w:t>
      </w:r>
      <w:r w:rsidRPr="008F1573">
        <w:rPr>
          <w:rFonts w:ascii="Calibri" w:hAnsi="Calibri"/>
          <w:sz w:val="20"/>
          <w:szCs w:val="20"/>
        </w:rPr>
        <w:t xml:space="preserve"> consent</w:t>
      </w:r>
    </w:p>
    <w:p w14:paraId="336D02A0" w14:textId="592383E2" w:rsidR="00CC187F" w:rsidRPr="008F1573" w:rsidRDefault="00023B39" w:rsidP="000E472F">
      <w:pPr>
        <w:pStyle w:val="ListParagraph"/>
        <w:numPr>
          <w:ilvl w:val="0"/>
          <w:numId w:val="71"/>
        </w:numPr>
        <w:rPr>
          <w:rFonts w:ascii="Calibri" w:hAnsi="Calibri"/>
          <w:sz w:val="20"/>
          <w:szCs w:val="20"/>
        </w:rPr>
      </w:pPr>
      <w:r w:rsidRPr="008F1573">
        <w:rPr>
          <w:rFonts w:ascii="Calibri" w:hAnsi="Calibri"/>
          <w:color w:val="0000FF"/>
          <w:sz w:val="20"/>
          <w:szCs w:val="20"/>
        </w:rPr>
        <w:t>R. v. Paice [2005]</w:t>
      </w:r>
      <w:r w:rsidRPr="008F1573">
        <w:rPr>
          <w:rFonts w:ascii="Calibri" w:hAnsi="Calibri"/>
          <w:sz w:val="20"/>
          <w:szCs w:val="20"/>
        </w:rPr>
        <w:t xml:space="preserve"> SCC clarified that consent will only be negated if the accused both</w:t>
      </w:r>
      <w:r w:rsidRPr="008F1573">
        <w:rPr>
          <w:rFonts w:ascii="Calibri" w:hAnsi="Calibri"/>
          <w:sz w:val="20"/>
          <w:szCs w:val="20"/>
          <w:u w:val="single"/>
        </w:rPr>
        <w:t xml:space="preserve"> intends</w:t>
      </w:r>
      <w:r w:rsidRPr="008F1573">
        <w:rPr>
          <w:rFonts w:ascii="Calibri" w:hAnsi="Calibri"/>
          <w:sz w:val="20"/>
          <w:szCs w:val="20"/>
        </w:rPr>
        <w:t xml:space="preserve"> and causes serious bodily harm</w:t>
      </w:r>
    </w:p>
    <w:p w14:paraId="20B82DF9" w14:textId="77777777" w:rsidR="00591F7B" w:rsidRPr="008F1573" w:rsidRDefault="00591F7B" w:rsidP="0067309C">
      <w:pPr>
        <w:rPr>
          <w:rFonts w:ascii="Calibri" w:hAnsi="Calibri"/>
          <w:sz w:val="20"/>
          <w:szCs w:val="20"/>
        </w:rPr>
      </w:pPr>
    </w:p>
    <w:p w14:paraId="08F14FD8" w14:textId="77777777" w:rsidR="00591F7B" w:rsidRPr="008F1573" w:rsidRDefault="00591F7B" w:rsidP="0067309C">
      <w:pPr>
        <w:rPr>
          <w:rFonts w:ascii="Calibri" w:hAnsi="Calibri"/>
          <w:sz w:val="20"/>
          <w:szCs w:val="20"/>
        </w:rPr>
      </w:pPr>
      <w:r w:rsidRPr="008F1573">
        <w:rPr>
          <w:rFonts w:ascii="Calibri" w:hAnsi="Calibri"/>
          <w:sz w:val="20"/>
          <w:szCs w:val="20"/>
        </w:rPr>
        <w:t>(c) Competency to Consent</w:t>
      </w:r>
    </w:p>
    <w:p w14:paraId="2C90D521" w14:textId="77777777" w:rsidR="00591F7B" w:rsidRPr="008F1573" w:rsidRDefault="00591F7B" w:rsidP="000E472F">
      <w:pPr>
        <w:pStyle w:val="ListParagraph"/>
        <w:numPr>
          <w:ilvl w:val="0"/>
          <w:numId w:val="72"/>
        </w:numPr>
        <w:rPr>
          <w:rFonts w:ascii="Calibri" w:hAnsi="Calibri"/>
          <w:sz w:val="20"/>
          <w:szCs w:val="20"/>
        </w:rPr>
      </w:pPr>
      <w:r w:rsidRPr="008F1573">
        <w:rPr>
          <w:rFonts w:ascii="Calibri" w:hAnsi="Calibri"/>
          <w:sz w:val="20"/>
          <w:szCs w:val="20"/>
        </w:rPr>
        <w:t>Must be capable of appreciating the nature and consequences of the act to which it applies</w:t>
      </w:r>
    </w:p>
    <w:p w14:paraId="4B4D2DA7" w14:textId="77777777" w:rsidR="00591F7B" w:rsidRPr="008F1573" w:rsidRDefault="00591F7B" w:rsidP="000E472F">
      <w:pPr>
        <w:pStyle w:val="ListParagraph"/>
        <w:numPr>
          <w:ilvl w:val="1"/>
          <w:numId w:val="72"/>
        </w:numPr>
        <w:rPr>
          <w:rFonts w:ascii="Calibri" w:hAnsi="Calibri"/>
          <w:sz w:val="20"/>
          <w:szCs w:val="20"/>
        </w:rPr>
      </w:pPr>
      <w:r w:rsidRPr="008F1573">
        <w:rPr>
          <w:rFonts w:ascii="Calibri" w:hAnsi="Calibri"/>
          <w:sz w:val="20"/>
          <w:szCs w:val="20"/>
        </w:rPr>
        <w:t>No reasonableness judgement; law will uphold competent wise and unwise decisions</w:t>
      </w:r>
    </w:p>
    <w:p w14:paraId="6ADD3143" w14:textId="44C60A97" w:rsidR="00591F7B" w:rsidRPr="008F1573" w:rsidRDefault="00B87F66" w:rsidP="000E472F">
      <w:pPr>
        <w:pStyle w:val="ListParagraph"/>
        <w:numPr>
          <w:ilvl w:val="0"/>
          <w:numId w:val="72"/>
        </w:numPr>
        <w:rPr>
          <w:rFonts w:ascii="Calibri" w:hAnsi="Calibri"/>
          <w:sz w:val="20"/>
          <w:szCs w:val="20"/>
        </w:rPr>
      </w:pPr>
      <w:r w:rsidRPr="008F1573">
        <w:rPr>
          <w:rFonts w:ascii="Calibri" w:hAnsi="Calibri"/>
          <w:sz w:val="20"/>
          <w:szCs w:val="20"/>
        </w:rPr>
        <w:t>May</w:t>
      </w:r>
      <w:r w:rsidR="00591F7B" w:rsidRPr="008F1573">
        <w:rPr>
          <w:rFonts w:ascii="Calibri" w:hAnsi="Calibri"/>
          <w:sz w:val="20"/>
          <w:szCs w:val="20"/>
        </w:rPr>
        <w:t xml:space="preserve"> be invalidated on factors such as age, physical or mental illness, intoxication or other incapacitating factors</w:t>
      </w:r>
    </w:p>
    <w:p w14:paraId="42B7D020" w14:textId="77777777" w:rsidR="00591F7B" w:rsidRPr="008F1573" w:rsidRDefault="00591F7B" w:rsidP="000E472F">
      <w:pPr>
        <w:pStyle w:val="ListParagraph"/>
        <w:numPr>
          <w:ilvl w:val="0"/>
          <w:numId w:val="72"/>
        </w:numPr>
        <w:rPr>
          <w:rFonts w:ascii="Calibri" w:hAnsi="Calibri"/>
          <w:sz w:val="20"/>
          <w:szCs w:val="20"/>
        </w:rPr>
      </w:pPr>
      <w:r w:rsidRPr="008F1573">
        <w:rPr>
          <w:rFonts w:ascii="Calibri" w:hAnsi="Calibri"/>
          <w:sz w:val="20"/>
          <w:szCs w:val="20"/>
        </w:rPr>
        <w:t>Competency to consent can also be governed by statute – i.e. sexual assault (age of consent) and for consent to treatment, counselling and care</w:t>
      </w:r>
    </w:p>
    <w:p w14:paraId="5C237D9C" w14:textId="77777777" w:rsidR="00A94E6D" w:rsidRPr="008F1573" w:rsidRDefault="00A94E6D" w:rsidP="0067309C">
      <w:pPr>
        <w:rPr>
          <w:rFonts w:ascii="Calibri" w:hAnsi="Calibri"/>
          <w:sz w:val="20"/>
          <w:szCs w:val="20"/>
        </w:rPr>
      </w:pPr>
    </w:p>
    <w:p w14:paraId="5896B7D1" w14:textId="54C874D5" w:rsidR="00A94E6D" w:rsidRPr="008F1573" w:rsidRDefault="00591F7B" w:rsidP="0067309C">
      <w:pPr>
        <w:rPr>
          <w:rFonts w:ascii="Calibri" w:hAnsi="Calibri"/>
          <w:sz w:val="20"/>
          <w:szCs w:val="20"/>
        </w:rPr>
      </w:pPr>
      <w:r w:rsidRPr="008F1573">
        <w:rPr>
          <w:rFonts w:ascii="Calibri" w:hAnsi="Calibri"/>
          <w:sz w:val="20"/>
          <w:szCs w:val="20"/>
        </w:rPr>
        <w:t xml:space="preserve">(d) </w:t>
      </w:r>
      <w:r w:rsidR="00A94E6D" w:rsidRPr="008F1573">
        <w:rPr>
          <w:rFonts w:ascii="Calibri" w:hAnsi="Calibri"/>
          <w:sz w:val="20"/>
          <w:szCs w:val="20"/>
        </w:rPr>
        <w:t xml:space="preserve">Duress (Coercion): </w:t>
      </w:r>
      <w:r w:rsidR="00A94E6D" w:rsidRPr="008F1573">
        <w:rPr>
          <w:rFonts w:ascii="Calibri" w:hAnsi="Calibri"/>
          <w:color w:val="0000FF"/>
          <w:sz w:val="20"/>
          <w:szCs w:val="20"/>
        </w:rPr>
        <w:t>Latter v. Braddell (1880) CP</w:t>
      </w:r>
    </w:p>
    <w:tbl>
      <w:tblPr>
        <w:tblStyle w:val="TableGrid"/>
        <w:tblW w:w="0" w:type="auto"/>
        <w:tblLook w:val="04A0" w:firstRow="1" w:lastRow="0" w:firstColumn="1" w:lastColumn="0" w:noHBand="0" w:noVBand="1"/>
      </w:tblPr>
      <w:tblGrid>
        <w:gridCol w:w="1101"/>
        <w:gridCol w:w="9915"/>
      </w:tblGrid>
      <w:tr w:rsidR="00A94E6D" w:rsidRPr="008F1573" w14:paraId="279EAC1C" w14:textId="77777777" w:rsidTr="00CB4C85">
        <w:tc>
          <w:tcPr>
            <w:tcW w:w="1101" w:type="dxa"/>
          </w:tcPr>
          <w:p w14:paraId="2916A737" w14:textId="77777777" w:rsidR="00A94E6D" w:rsidRPr="008F1573" w:rsidRDefault="00A94E6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519BE19" w14:textId="77777777" w:rsidR="00A94E6D" w:rsidRPr="008F1573" w:rsidRDefault="00A94E6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Housemaid is forced by her employers to undress and undergo a pregnancy examination against her will.  She sues for battery.  Defending doctor claims consent.</w:t>
            </w:r>
          </w:p>
        </w:tc>
      </w:tr>
      <w:tr w:rsidR="00A94E6D" w:rsidRPr="008F1573" w14:paraId="5969D9E5" w14:textId="77777777" w:rsidTr="00CB4C85">
        <w:tc>
          <w:tcPr>
            <w:tcW w:w="1101" w:type="dxa"/>
          </w:tcPr>
          <w:p w14:paraId="0D3D7EA6" w14:textId="77777777" w:rsidR="00A94E6D" w:rsidRPr="008F1573" w:rsidRDefault="00A94E6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B305CEE" w14:textId="527C7ABF" w:rsidR="00A94E6D" w:rsidRPr="008F1573" w:rsidRDefault="00073CF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duress negate consent?</w:t>
            </w:r>
          </w:p>
        </w:tc>
      </w:tr>
      <w:tr w:rsidR="00A94E6D" w:rsidRPr="008F1573" w14:paraId="2A50687B" w14:textId="77777777" w:rsidTr="00CB4C85">
        <w:tc>
          <w:tcPr>
            <w:tcW w:w="1101" w:type="dxa"/>
          </w:tcPr>
          <w:p w14:paraId="4CD91250" w14:textId="77777777" w:rsidR="00A94E6D" w:rsidRPr="008F1573" w:rsidRDefault="00A94E6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F2A212E" w14:textId="77777777" w:rsidR="00A94E6D" w:rsidRPr="008F1573" w:rsidRDefault="00A94E6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“Consent to which the will was not a party”; consented due to force or fear of violence</w:t>
            </w:r>
          </w:p>
          <w:p w14:paraId="5E479170" w14:textId="77777777" w:rsidR="00355E74" w:rsidRPr="008F1573" w:rsidRDefault="00355E7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Lopes J: Consent secured by force or threat of force (duress) is not valid</w:t>
            </w:r>
          </w:p>
          <w:p w14:paraId="3EA06506" w14:textId="4B34D564" w:rsidR="00355E74" w:rsidRPr="008F1573" w:rsidRDefault="00355E7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Lindley J: Argued that there is no distinction between consent and reluctant obedience; no evidence of coercion (threat or otherwise).</w:t>
            </w:r>
            <w:r w:rsidR="00E32713" w:rsidRPr="008F1573">
              <w:rPr>
                <w:rFonts w:ascii="Calibri" w:hAnsi="Calibri"/>
                <w:sz w:val="20"/>
                <w:szCs w:val="20"/>
              </w:rPr>
              <w:t xml:space="preserve"> No claim exists.</w:t>
            </w:r>
          </w:p>
        </w:tc>
      </w:tr>
      <w:tr w:rsidR="00A94E6D" w:rsidRPr="008F1573" w14:paraId="30F9AEB7" w14:textId="77777777" w:rsidTr="00CB4C85">
        <w:tc>
          <w:tcPr>
            <w:tcW w:w="1101" w:type="dxa"/>
          </w:tcPr>
          <w:p w14:paraId="69C4ED3B" w14:textId="77777777" w:rsidR="00A94E6D" w:rsidRPr="008F1573" w:rsidRDefault="00A94E6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1E6E3F1" w14:textId="484B82C0" w:rsidR="00A94E6D" w:rsidRPr="008F1573" w:rsidRDefault="00CB4C85" w:rsidP="000E472F">
            <w:pPr>
              <w:pStyle w:val="NoteLevel2"/>
              <w:keepNext w:val="0"/>
              <w:numPr>
                <w:ilvl w:val="0"/>
                <w:numId w:val="73"/>
              </w:numPr>
              <w:ind w:left="175" w:hanging="142"/>
              <w:rPr>
                <w:rFonts w:ascii="Calibri" w:hAnsi="Calibri"/>
                <w:sz w:val="20"/>
                <w:szCs w:val="20"/>
              </w:rPr>
            </w:pPr>
            <w:r w:rsidRPr="008F1573">
              <w:rPr>
                <w:rFonts w:ascii="Calibri" w:hAnsi="Calibri"/>
                <w:sz w:val="20"/>
                <w:szCs w:val="20"/>
              </w:rPr>
              <w:t>Lindley was upheld at the CA</w:t>
            </w:r>
          </w:p>
          <w:p w14:paraId="6D2EA194" w14:textId="0CD313C4" w:rsidR="00355E74" w:rsidRPr="008F1573" w:rsidRDefault="00612A0A" w:rsidP="000E472F">
            <w:pPr>
              <w:pStyle w:val="NoteLevel2"/>
              <w:keepNext w:val="0"/>
              <w:numPr>
                <w:ilvl w:val="0"/>
                <w:numId w:val="73"/>
              </w:numPr>
              <w:ind w:left="175" w:hanging="142"/>
              <w:rPr>
                <w:rFonts w:ascii="Calibri" w:hAnsi="Calibri"/>
                <w:color w:val="FF6600"/>
                <w:sz w:val="20"/>
                <w:szCs w:val="20"/>
              </w:rPr>
            </w:pPr>
            <w:r w:rsidRPr="008F1573">
              <w:rPr>
                <w:rFonts w:ascii="Calibri" w:hAnsi="Calibri"/>
                <w:color w:val="FF6600"/>
                <w:sz w:val="20"/>
                <w:szCs w:val="20"/>
              </w:rPr>
              <w:t xml:space="preserve">At common law, duress </w:t>
            </w:r>
            <w:r w:rsidR="00355E74" w:rsidRPr="008F1573">
              <w:rPr>
                <w:rFonts w:ascii="Calibri" w:hAnsi="Calibri"/>
                <w:color w:val="FF6600"/>
                <w:sz w:val="20"/>
                <w:szCs w:val="20"/>
              </w:rPr>
              <w:t xml:space="preserve">requires the threat of physical violence. </w:t>
            </w:r>
            <w:r w:rsidRPr="008F1573">
              <w:rPr>
                <w:rFonts w:ascii="Calibri" w:hAnsi="Calibri"/>
                <w:color w:val="FF6600"/>
                <w:sz w:val="20"/>
                <w:szCs w:val="20"/>
              </w:rPr>
              <w:t>Psychological pre</w:t>
            </w:r>
            <w:r w:rsidR="007A00D5" w:rsidRPr="008F1573">
              <w:rPr>
                <w:rFonts w:ascii="Calibri" w:hAnsi="Calibri"/>
                <w:color w:val="FF6600"/>
                <w:sz w:val="20"/>
                <w:szCs w:val="20"/>
              </w:rPr>
              <w:t xml:space="preserve">ssure is not </w:t>
            </w:r>
            <w:r w:rsidR="00911480" w:rsidRPr="008F1573">
              <w:rPr>
                <w:rFonts w:ascii="Calibri" w:hAnsi="Calibri"/>
                <w:color w:val="FF6600"/>
                <w:sz w:val="20"/>
                <w:szCs w:val="20"/>
              </w:rPr>
              <w:t>sufficient.</w:t>
            </w:r>
          </w:p>
        </w:tc>
      </w:tr>
    </w:tbl>
    <w:p w14:paraId="0CC7AA4C" w14:textId="77777777" w:rsidR="0016676F" w:rsidRPr="008F1573" w:rsidRDefault="0016676F" w:rsidP="0067309C">
      <w:pPr>
        <w:rPr>
          <w:rFonts w:ascii="Calibri" w:hAnsi="Calibri"/>
          <w:sz w:val="20"/>
          <w:szCs w:val="20"/>
        </w:rPr>
      </w:pPr>
    </w:p>
    <w:p w14:paraId="71FB5D45" w14:textId="7A26F7FA" w:rsidR="004252F5" w:rsidRPr="008F1573" w:rsidRDefault="00440EFC" w:rsidP="0067309C">
      <w:pPr>
        <w:rPr>
          <w:rFonts w:ascii="Calibri" w:hAnsi="Calibri"/>
          <w:b/>
          <w:sz w:val="20"/>
          <w:szCs w:val="20"/>
        </w:rPr>
      </w:pPr>
      <w:r w:rsidRPr="008F1573">
        <w:rPr>
          <w:rFonts w:ascii="Calibri" w:hAnsi="Calibri"/>
          <w:b/>
          <w:sz w:val="20"/>
          <w:szCs w:val="20"/>
        </w:rPr>
        <w:t>6.3 Factors Vitiating Consent: Fraud, Mistake, Duress and Public Policy</w:t>
      </w:r>
    </w:p>
    <w:p w14:paraId="4DA4B093" w14:textId="104E2707" w:rsidR="0076576A" w:rsidRPr="008F1573" w:rsidRDefault="0076576A" w:rsidP="003B19EF">
      <w:pPr>
        <w:pStyle w:val="ListParagraph"/>
        <w:numPr>
          <w:ilvl w:val="0"/>
          <w:numId w:val="130"/>
        </w:numPr>
        <w:rPr>
          <w:rFonts w:ascii="Calibri" w:hAnsi="Calibri"/>
          <w:sz w:val="20"/>
          <w:szCs w:val="20"/>
        </w:rPr>
      </w:pPr>
      <w:r w:rsidRPr="008F1573">
        <w:rPr>
          <w:rFonts w:ascii="Calibri" w:hAnsi="Calibri"/>
          <w:sz w:val="20"/>
          <w:szCs w:val="20"/>
        </w:rPr>
        <w:t xml:space="preserve">Where consent </w:t>
      </w:r>
      <w:r w:rsidR="00706BA9" w:rsidRPr="008F1573">
        <w:rPr>
          <w:rFonts w:ascii="Calibri" w:hAnsi="Calibri"/>
          <w:sz w:val="20"/>
          <w:szCs w:val="20"/>
        </w:rPr>
        <w:t>procured by imp</w:t>
      </w:r>
      <w:r w:rsidRPr="008F1573">
        <w:rPr>
          <w:rFonts w:ascii="Calibri" w:hAnsi="Calibri"/>
          <w:sz w:val="20"/>
          <w:szCs w:val="20"/>
        </w:rPr>
        <w:t>roper bases vitiates consent; it was not “real” because it was ba</w:t>
      </w:r>
      <w:r w:rsidR="00FD073A" w:rsidRPr="008F1573">
        <w:rPr>
          <w:rFonts w:ascii="Calibri" w:hAnsi="Calibri"/>
          <w:sz w:val="20"/>
          <w:szCs w:val="20"/>
        </w:rPr>
        <w:t>s</w:t>
      </w:r>
      <w:r w:rsidRPr="008F1573">
        <w:rPr>
          <w:rFonts w:ascii="Calibri" w:hAnsi="Calibri"/>
          <w:sz w:val="20"/>
          <w:szCs w:val="20"/>
        </w:rPr>
        <w:t>ed on a misappre</w:t>
      </w:r>
      <w:r w:rsidR="00706BA9" w:rsidRPr="008F1573">
        <w:rPr>
          <w:rFonts w:ascii="Calibri" w:hAnsi="Calibri"/>
          <w:sz w:val="20"/>
          <w:szCs w:val="20"/>
        </w:rPr>
        <w:t xml:space="preserve">hension of the nature </w:t>
      </w:r>
      <w:r w:rsidR="00FD073A" w:rsidRPr="008F1573">
        <w:rPr>
          <w:rFonts w:ascii="Calibri" w:hAnsi="Calibri"/>
          <w:sz w:val="20"/>
          <w:szCs w:val="20"/>
        </w:rPr>
        <w:t>of the act</w:t>
      </w:r>
      <w:r w:rsidRPr="008F1573">
        <w:rPr>
          <w:rFonts w:ascii="Calibri" w:hAnsi="Calibri"/>
          <w:sz w:val="20"/>
          <w:szCs w:val="20"/>
        </w:rPr>
        <w:t xml:space="preserve"> OR that it should </w:t>
      </w:r>
      <w:r w:rsidR="001A5CB0" w:rsidRPr="008F1573">
        <w:rPr>
          <w:rFonts w:ascii="Calibri" w:hAnsi="Calibri"/>
          <w:sz w:val="20"/>
          <w:szCs w:val="20"/>
        </w:rPr>
        <w:t xml:space="preserve">not </w:t>
      </w:r>
      <w:r w:rsidRPr="008F1573">
        <w:rPr>
          <w:rFonts w:ascii="Calibri" w:hAnsi="Calibri"/>
          <w:sz w:val="20"/>
          <w:szCs w:val="20"/>
        </w:rPr>
        <w:t>be a defence for reasons of public policy</w:t>
      </w:r>
    </w:p>
    <w:p w14:paraId="7BA48505" w14:textId="77777777" w:rsidR="00F93BB8" w:rsidRPr="008F1573" w:rsidRDefault="00F93BB8" w:rsidP="0067309C">
      <w:pPr>
        <w:rPr>
          <w:rFonts w:ascii="Calibri" w:hAnsi="Calibri"/>
          <w:sz w:val="20"/>
          <w:szCs w:val="20"/>
        </w:rPr>
      </w:pPr>
    </w:p>
    <w:p w14:paraId="2124B53E" w14:textId="71901690" w:rsidR="00F93BB8" w:rsidRPr="008F1573" w:rsidRDefault="00F93BB8" w:rsidP="0067309C">
      <w:pPr>
        <w:rPr>
          <w:rFonts w:ascii="Calibri" w:hAnsi="Calibri"/>
          <w:sz w:val="20"/>
          <w:szCs w:val="20"/>
        </w:rPr>
      </w:pPr>
      <w:r w:rsidRPr="008F1573">
        <w:rPr>
          <w:rFonts w:ascii="Calibri" w:hAnsi="Calibri"/>
          <w:sz w:val="20"/>
          <w:szCs w:val="20"/>
        </w:rPr>
        <w:t xml:space="preserve">(a) </w:t>
      </w:r>
      <w:r w:rsidR="006D76CA" w:rsidRPr="008F1573">
        <w:rPr>
          <w:rFonts w:ascii="Calibri" w:hAnsi="Calibri"/>
          <w:sz w:val="20"/>
          <w:szCs w:val="20"/>
        </w:rPr>
        <w:t>Fraud (Deceit)</w:t>
      </w:r>
    </w:p>
    <w:p w14:paraId="3183D961" w14:textId="393295CB" w:rsidR="00424CDE" w:rsidRPr="008F1573" w:rsidRDefault="00C3755D" w:rsidP="000E472F">
      <w:pPr>
        <w:pStyle w:val="ListParagraph"/>
        <w:numPr>
          <w:ilvl w:val="0"/>
          <w:numId w:val="84"/>
        </w:numPr>
        <w:rPr>
          <w:rFonts w:ascii="Calibri" w:hAnsi="Calibri"/>
          <w:sz w:val="20"/>
          <w:szCs w:val="20"/>
        </w:rPr>
      </w:pPr>
      <w:r w:rsidRPr="008F1573">
        <w:rPr>
          <w:rFonts w:ascii="Calibri" w:hAnsi="Calibri"/>
          <w:sz w:val="20"/>
          <w:szCs w:val="20"/>
        </w:rPr>
        <w:t>Will not necessarily vitiate</w:t>
      </w:r>
      <w:r w:rsidR="006D76CA" w:rsidRPr="008F1573">
        <w:rPr>
          <w:rFonts w:ascii="Calibri" w:hAnsi="Calibri"/>
          <w:sz w:val="20"/>
          <w:szCs w:val="20"/>
        </w:rPr>
        <w:t xml:space="preserve"> consen</w:t>
      </w:r>
      <w:r w:rsidR="000B6FA1" w:rsidRPr="008F1573">
        <w:rPr>
          <w:rFonts w:ascii="Calibri" w:hAnsi="Calibri"/>
          <w:sz w:val="20"/>
          <w:szCs w:val="20"/>
        </w:rPr>
        <w:t>t; generally only applies where:</w:t>
      </w:r>
    </w:p>
    <w:p w14:paraId="62E776DE" w14:textId="4A4179C9" w:rsidR="006D76CA" w:rsidRPr="008F1573" w:rsidRDefault="000B6FA1" w:rsidP="000E472F">
      <w:pPr>
        <w:pStyle w:val="ListParagraph"/>
        <w:numPr>
          <w:ilvl w:val="1"/>
          <w:numId w:val="85"/>
        </w:numPr>
        <w:rPr>
          <w:rFonts w:ascii="Calibri" w:hAnsi="Calibri"/>
          <w:sz w:val="20"/>
          <w:szCs w:val="20"/>
        </w:rPr>
      </w:pPr>
      <w:r w:rsidRPr="008F1573">
        <w:rPr>
          <w:rFonts w:ascii="Calibri" w:hAnsi="Calibri"/>
          <w:sz w:val="20"/>
          <w:szCs w:val="20"/>
        </w:rPr>
        <w:t>T</w:t>
      </w:r>
      <w:r w:rsidR="006D76CA" w:rsidRPr="008F1573">
        <w:rPr>
          <w:rFonts w:ascii="Calibri" w:hAnsi="Calibri"/>
          <w:sz w:val="20"/>
          <w:szCs w:val="20"/>
        </w:rPr>
        <w:t>he D was aware of or responsible for the P misapprehension</w:t>
      </w:r>
      <w:r w:rsidRPr="008F1573">
        <w:rPr>
          <w:rFonts w:ascii="Calibri" w:hAnsi="Calibri"/>
          <w:sz w:val="20"/>
          <w:szCs w:val="20"/>
        </w:rPr>
        <w:t xml:space="preserve"> and acts in disregard of that fact </w:t>
      </w:r>
    </w:p>
    <w:p w14:paraId="2C24C96A" w14:textId="29942815" w:rsidR="006D76CA" w:rsidRPr="008F1573" w:rsidRDefault="006D76CA" w:rsidP="000E472F">
      <w:pPr>
        <w:pStyle w:val="ListParagraph"/>
        <w:numPr>
          <w:ilvl w:val="1"/>
          <w:numId w:val="85"/>
        </w:numPr>
        <w:rPr>
          <w:rFonts w:ascii="Calibri" w:hAnsi="Calibri"/>
          <w:sz w:val="20"/>
          <w:szCs w:val="20"/>
        </w:rPr>
      </w:pPr>
      <w:r w:rsidRPr="008F1573">
        <w:rPr>
          <w:rFonts w:ascii="Calibri" w:hAnsi="Calibri"/>
          <w:sz w:val="20"/>
          <w:szCs w:val="20"/>
        </w:rPr>
        <w:t>Only applicable if it relates to the nature and quality of the act</w:t>
      </w:r>
      <w:r w:rsidR="0047401A" w:rsidRPr="008F1573">
        <w:rPr>
          <w:rFonts w:ascii="Calibri" w:hAnsi="Calibri"/>
          <w:sz w:val="20"/>
          <w:szCs w:val="20"/>
        </w:rPr>
        <w:t>, as opposed to a “collateral matter”</w:t>
      </w:r>
    </w:p>
    <w:p w14:paraId="4F74B4D1" w14:textId="1386DE98" w:rsidR="006D76CA" w:rsidRPr="008F1573" w:rsidRDefault="006D76CA" w:rsidP="000E472F">
      <w:pPr>
        <w:pStyle w:val="ListParagraph"/>
        <w:numPr>
          <w:ilvl w:val="0"/>
          <w:numId w:val="84"/>
        </w:numPr>
        <w:rPr>
          <w:rFonts w:ascii="Calibri" w:hAnsi="Calibri"/>
          <w:sz w:val="20"/>
          <w:szCs w:val="20"/>
        </w:rPr>
      </w:pPr>
      <w:r w:rsidRPr="008F1573">
        <w:rPr>
          <w:rFonts w:ascii="Calibri" w:hAnsi="Calibri"/>
          <w:sz w:val="20"/>
          <w:szCs w:val="20"/>
        </w:rPr>
        <w:t>i.e. A</w:t>
      </w:r>
      <w:r w:rsidR="00424CDE" w:rsidRPr="008F1573">
        <w:rPr>
          <w:rFonts w:ascii="Calibri" w:hAnsi="Calibri"/>
          <w:sz w:val="20"/>
          <w:szCs w:val="20"/>
        </w:rPr>
        <w:t xml:space="preserve"> man who lies about his marital status to a woman will not be liable in battery</w:t>
      </w:r>
    </w:p>
    <w:p w14:paraId="07586771" w14:textId="77777777" w:rsidR="00F93BB8" w:rsidRPr="008F1573" w:rsidRDefault="00F93BB8" w:rsidP="0067309C">
      <w:pPr>
        <w:rPr>
          <w:rFonts w:ascii="Calibri" w:hAnsi="Calibri"/>
          <w:sz w:val="20"/>
          <w:szCs w:val="20"/>
        </w:rPr>
      </w:pPr>
    </w:p>
    <w:p w14:paraId="238371D4" w14:textId="65851D2F" w:rsidR="006D76CA" w:rsidRPr="008F1573" w:rsidRDefault="00F93BB8" w:rsidP="0067309C">
      <w:pPr>
        <w:rPr>
          <w:rFonts w:ascii="Calibri" w:hAnsi="Calibri"/>
          <w:sz w:val="20"/>
          <w:szCs w:val="20"/>
        </w:rPr>
      </w:pPr>
      <w:r w:rsidRPr="008F1573">
        <w:rPr>
          <w:rFonts w:ascii="Calibri" w:hAnsi="Calibri"/>
          <w:sz w:val="20"/>
          <w:szCs w:val="20"/>
        </w:rPr>
        <w:t>(b) Mistake</w:t>
      </w:r>
    </w:p>
    <w:p w14:paraId="3EBD8AB0" w14:textId="0770C16F" w:rsidR="00F93BB8" w:rsidRPr="008F1573" w:rsidRDefault="00A82985" w:rsidP="000E472F">
      <w:pPr>
        <w:pStyle w:val="ListParagraph"/>
        <w:numPr>
          <w:ilvl w:val="0"/>
          <w:numId w:val="84"/>
        </w:numPr>
        <w:rPr>
          <w:rFonts w:ascii="Calibri" w:hAnsi="Calibri"/>
          <w:sz w:val="20"/>
          <w:szCs w:val="20"/>
        </w:rPr>
      </w:pPr>
      <w:r w:rsidRPr="008F1573">
        <w:rPr>
          <w:rFonts w:ascii="Calibri" w:hAnsi="Calibri"/>
          <w:sz w:val="20"/>
          <w:szCs w:val="20"/>
        </w:rPr>
        <w:t>Applies where the</w:t>
      </w:r>
      <w:r w:rsidR="00F93BB8" w:rsidRPr="008F1573">
        <w:rPr>
          <w:rFonts w:ascii="Calibri" w:hAnsi="Calibri"/>
          <w:sz w:val="20"/>
          <w:szCs w:val="20"/>
        </w:rPr>
        <w:t xml:space="preserve"> D was responsible for creating the P’s misapprehension</w:t>
      </w:r>
      <w:r w:rsidRPr="008F1573">
        <w:rPr>
          <w:rFonts w:ascii="Calibri" w:hAnsi="Calibri"/>
          <w:sz w:val="20"/>
          <w:szCs w:val="20"/>
        </w:rPr>
        <w:t>; but not fraudulently</w:t>
      </w:r>
    </w:p>
    <w:p w14:paraId="595C341F" w14:textId="333019D8" w:rsidR="00F93BB8" w:rsidRPr="008F1573" w:rsidRDefault="00050F99" w:rsidP="000E472F">
      <w:pPr>
        <w:pStyle w:val="ListParagraph"/>
        <w:numPr>
          <w:ilvl w:val="0"/>
          <w:numId w:val="84"/>
        </w:numPr>
        <w:rPr>
          <w:rFonts w:ascii="Calibri" w:hAnsi="Calibri"/>
          <w:sz w:val="20"/>
          <w:szCs w:val="20"/>
        </w:rPr>
      </w:pPr>
      <w:r w:rsidRPr="008F1573">
        <w:rPr>
          <w:rFonts w:ascii="Calibri" w:hAnsi="Calibri"/>
          <w:sz w:val="20"/>
          <w:szCs w:val="20"/>
        </w:rPr>
        <w:t>Again, m</w:t>
      </w:r>
      <w:r w:rsidR="00F93BB8" w:rsidRPr="008F1573">
        <w:rPr>
          <w:rFonts w:ascii="Calibri" w:hAnsi="Calibri"/>
          <w:sz w:val="20"/>
          <w:szCs w:val="20"/>
        </w:rPr>
        <w:t>istaken belief must go to the nature of quality of the act</w:t>
      </w:r>
    </w:p>
    <w:p w14:paraId="30F4AE1B" w14:textId="77777777" w:rsidR="00074866" w:rsidRPr="008F1573" w:rsidRDefault="00074866" w:rsidP="0067309C">
      <w:pPr>
        <w:rPr>
          <w:rFonts w:ascii="Calibri" w:hAnsi="Calibri"/>
          <w:sz w:val="20"/>
          <w:szCs w:val="20"/>
        </w:rPr>
      </w:pPr>
    </w:p>
    <w:p w14:paraId="3C50E12A" w14:textId="44D79BAD" w:rsidR="00074866" w:rsidRPr="008F1573" w:rsidRDefault="00074866" w:rsidP="0067309C">
      <w:pPr>
        <w:rPr>
          <w:rFonts w:ascii="Calibri" w:hAnsi="Calibri"/>
          <w:sz w:val="20"/>
          <w:szCs w:val="20"/>
        </w:rPr>
      </w:pPr>
      <w:r w:rsidRPr="008F1573">
        <w:rPr>
          <w:rFonts w:ascii="Calibri" w:hAnsi="Calibri"/>
          <w:sz w:val="20"/>
          <w:szCs w:val="20"/>
        </w:rPr>
        <w:t>(c) Duress (Coercion)</w:t>
      </w:r>
    </w:p>
    <w:p w14:paraId="678884C7" w14:textId="6231E6C3" w:rsidR="00074866" w:rsidRPr="008F1573" w:rsidRDefault="008228F9" w:rsidP="000E472F">
      <w:pPr>
        <w:pStyle w:val="ListParagraph"/>
        <w:numPr>
          <w:ilvl w:val="0"/>
          <w:numId w:val="86"/>
        </w:numPr>
        <w:rPr>
          <w:rFonts w:ascii="Calibri" w:hAnsi="Calibri"/>
          <w:sz w:val="20"/>
          <w:szCs w:val="20"/>
        </w:rPr>
      </w:pPr>
      <w:r w:rsidRPr="008F1573">
        <w:rPr>
          <w:rFonts w:ascii="Calibri" w:hAnsi="Calibri"/>
          <w:sz w:val="20"/>
          <w:szCs w:val="20"/>
        </w:rPr>
        <w:t>Consent obtained by threats</w:t>
      </w:r>
      <w:r w:rsidR="00693096" w:rsidRPr="008F1573">
        <w:rPr>
          <w:rFonts w:ascii="Calibri" w:hAnsi="Calibri"/>
          <w:sz w:val="20"/>
          <w:szCs w:val="20"/>
        </w:rPr>
        <w:t>; requires overt threats of physical force</w:t>
      </w:r>
      <w:r w:rsidR="00E43E5D" w:rsidRPr="008F1573">
        <w:rPr>
          <w:rFonts w:ascii="Calibri" w:hAnsi="Calibri"/>
          <w:sz w:val="20"/>
          <w:szCs w:val="20"/>
        </w:rPr>
        <w:t xml:space="preserve"> (</w:t>
      </w:r>
      <w:r w:rsidR="00074866" w:rsidRPr="008F1573">
        <w:rPr>
          <w:rFonts w:ascii="Calibri" w:hAnsi="Calibri"/>
          <w:color w:val="0000FF"/>
          <w:sz w:val="20"/>
          <w:szCs w:val="20"/>
        </w:rPr>
        <w:t>Latter v. Braddell</w:t>
      </w:r>
      <w:r w:rsidR="00E43E5D" w:rsidRPr="008F1573">
        <w:rPr>
          <w:rFonts w:ascii="Calibri" w:hAnsi="Calibri"/>
          <w:color w:val="0000FF"/>
          <w:sz w:val="20"/>
          <w:szCs w:val="20"/>
        </w:rPr>
        <w:t>)</w:t>
      </w:r>
    </w:p>
    <w:p w14:paraId="11F7F750" w14:textId="77777777" w:rsidR="002E5C27" w:rsidRPr="008F1573" w:rsidRDefault="002E5C27" w:rsidP="0067309C">
      <w:pPr>
        <w:rPr>
          <w:rFonts w:ascii="Calibri" w:hAnsi="Calibri"/>
          <w:sz w:val="20"/>
          <w:szCs w:val="20"/>
        </w:rPr>
      </w:pPr>
    </w:p>
    <w:p w14:paraId="29C464AB" w14:textId="130E4935" w:rsidR="002E5C27" w:rsidRPr="008F1573" w:rsidRDefault="002E5C27" w:rsidP="0067309C">
      <w:pPr>
        <w:rPr>
          <w:rFonts w:ascii="Calibri" w:hAnsi="Calibri"/>
          <w:sz w:val="20"/>
          <w:szCs w:val="20"/>
        </w:rPr>
      </w:pPr>
      <w:r w:rsidRPr="008F1573">
        <w:rPr>
          <w:rFonts w:ascii="Calibri" w:hAnsi="Calibri"/>
          <w:sz w:val="20"/>
          <w:szCs w:val="20"/>
        </w:rPr>
        <w:t>(e) Public Policy</w:t>
      </w:r>
    </w:p>
    <w:p w14:paraId="6E56CD49" w14:textId="536047F7" w:rsidR="002E5C27" w:rsidRPr="008F1573" w:rsidRDefault="002E5C27" w:rsidP="000E472F">
      <w:pPr>
        <w:pStyle w:val="ListParagraph"/>
        <w:numPr>
          <w:ilvl w:val="0"/>
          <w:numId w:val="86"/>
        </w:numPr>
        <w:rPr>
          <w:rFonts w:ascii="Calibri" w:hAnsi="Calibri"/>
          <w:sz w:val="20"/>
          <w:szCs w:val="20"/>
        </w:rPr>
      </w:pPr>
      <w:r w:rsidRPr="008F1573">
        <w:rPr>
          <w:rFonts w:ascii="Calibri" w:hAnsi="Calibri"/>
          <w:sz w:val="20"/>
          <w:szCs w:val="20"/>
        </w:rPr>
        <w:t xml:space="preserve">Courts have increasingly </w:t>
      </w:r>
      <w:r w:rsidR="009F5A08" w:rsidRPr="008F1573">
        <w:rPr>
          <w:rFonts w:ascii="Calibri" w:hAnsi="Calibri"/>
          <w:sz w:val="20"/>
          <w:szCs w:val="20"/>
        </w:rPr>
        <w:t>recognized</w:t>
      </w:r>
      <w:r w:rsidRPr="008F1573">
        <w:rPr>
          <w:rFonts w:ascii="Calibri" w:hAnsi="Calibri"/>
          <w:sz w:val="20"/>
          <w:szCs w:val="20"/>
        </w:rPr>
        <w:t xml:space="preserve"> public policy considerations in negating the defence of consent such</w:t>
      </w:r>
      <w:r w:rsidR="00A06992" w:rsidRPr="008F1573">
        <w:rPr>
          <w:rFonts w:ascii="Calibri" w:hAnsi="Calibri"/>
          <w:sz w:val="20"/>
          <w:szCs w:val="20"/>
        </w:rPr>
        <w:t xml:space="preserve"> as</w:t>
      </w:r>
      <w:r w:rsidRPr="008F1573">
        <w:rPr>
          <w:rFonts w:ascii="Calibri" w:hAnsi="Calibri"/>
          <w:sz w:val="20"/>
          <w:szCs w:val="20"/>
        </w:rPr>
        <w:t>:</w:t>
      </w:r>
    </w:p>
    <w:p w14:paraId="3FD349CF" w14:textId="2711F053" w:rsidR="002E5C27" w:rsidRPr="008F1573" w:rsidRDefault="002E5C27" w:rsidP="000E472F">
      <w:pPr>
        <w:pStyle w:val="ListParagraph"/>
        <w:numPr>
          <w:ilvl w:val="1"/>
          <w:numId w:val="86"/>
        </w:numPr>
        <w:rPr>
          <w:rFonts w:ascii="Calibri" w:hAnsi="Calibri"/>
          <w:sz w:val="20"/>
          <w:szCs w:val="20"/>
        </w:rPr>
      </w:pPr>
      <w:r w:rsidRPr="008F1573">
        <w:rPr>
          <w:rFonts w:ascii="Calibri" w:hAnsi="Calibri"/>
          <w:sz w:val="20"/>
          <w:szCs w:val="20"/>
        </w:rPr>
        <w:t>Consensual fights where serious physical harm was intended and cause</w:t>
      </w:r>
    </w:p>
    <w:p w14:paraId="0AA2EAAF" w14:textId="061A7C63" w:rsidR="002E5C27" w:rsidRPr="008F1573" w:rsidRDefault="002E5C27" w:rsidP="000E472F">
      <w:pPr>
        <w:pStyle w:val="ListParagraph"/>
        <w:numPr>
          <w:ilvl w:val="1"/>
          <w:numId w:val="86"/>
        </w:numPr>
        <w:rPr>
          <w:rFonts w:ascii="Calibri" w:hAnsi="Calibri"/>
          <w:sz w:val="20"/>
          <w:szCs w:val="20"/>
        </w:rPr>
      </w:pPr>
      <w:r w:rsidRPr="008F1573">
        <w:rPr>
          <w:rFonts w:ascii="Calibri" w:hAnsi="Calibri"/>
          <w:sz w:val="20"/>
          <w:szCs w:val="20"/>
        </w:rPr>
        <w:t>P was ‘no match’ for the D</w:t>
      </w:r>
    </w:p>
    <w:p w14:paraId="41228927" w14:textId="64F476EE" w:rsidR="002E5C27" w:rsidRPr="008F1573" w:rsidRDefault="002E5C27" w:rsidP="000E472F">
      <w:pPr>
        <w:pStyle w:val="ListParagraph"/>
        <w:numPr>
          <w:ilvl w:val="1"/>
          <w:numId w:val="86"/>
        </w:numPr>
        <w:rPr>
          <w:rFonts w:ascii="Calibri" w:hAnsi="Calibri"/>
          <w:sz w:val="20"/>
          <w:szCs w:val="20"/>
        </w:rPr>
      </w:pPr>
      <w:r w:rsidRPr="008F1573">
        <w:rPr>
          <w:rFonts w:ascii="Calibri" w:hAnsi="Calibri"/>
          <w:sz w:val="20"/>
          <w:szCs w:val="20"/>
        </w:rPr>
        <w:t>Where individuals have abused their position of trust</w:t>
      </w:r>
    </w:p>
    <w:p w14:paraId="12C9D287" w14:textId="584A81BA" w:rsidR="003776A4" w:rsidRPr="008F1573" w:rsidRDefault="003776A4" w:rsidP="000E472F">
      <w:pPr>
        <w:pStyle w:val="ListParagraph"/>
        <w:numPr>
          <w:ilvl w:val="1"/>
          <w:numId w:val="86"/>
        </w:numPr>
        <w:rPr>
          <w:rFonts w:ascii="Calibri" w:hAnsi="Calibri"/>
          <w:sz w:val="20"/>
          <w:szCs w:val="20"/>
        </w:rPr>
      </w:pPr>
      <w:r w:rsidRPr="008F1573">
        <w:rPr>
          <w:rFonts w:ascii="Calibri" w:hAnsi="Calibri"/>
          <w:sz w:val="20"/>
          <w:szCs w:val="20"/>
        </w:rPr>
        <w:t>Where the act was illegal</w:t>
      </w:r>
      <w:r w:rsidR="00471978" w:rsidRPr="008F1573">
        <w:rPr>
          <w:rFonts w:ascii="Calibri" w:hAnsi="Calibri"/>
          <w:sz w:val="20"/>
          <w:szCs w:val="20"/>
        </w:rPr>
        <w:t xml:space="preserve"> or would cause bodily harm</w:t>
      </w:r>
    </w:p>
    <w:p w14:paraId="0C286EBF" w14:textId="0AA389B8" w:rsidR="003776A4" w:rsidRPr="008F1573" w:rsidRDefault="003C5578" w:rsidP="000E472F">
      <w:pPr>
        <w:pStyle w:val="ListParagraph"/>
        <w:numPr>
          <w:ilvl w:val="0"/>
          <w:numId w:val="86"/>
        </w:numPr>
        <w:rPr>
          <w:rFonts w:ascii="Calibri" w:hAnsi="Calibri"/>
          <w:sz w:val="20"/>
          <w:szCs w:val="20"/>
        </w:rPr>
      </w:pPr>
      <w:r w:rsidRPr="008F1573">
        <w:rPr>
          <w:rFonts w:ascii="Calibri" w:hAnsi="Calibri"/>
          <w:sz w:val="20"/>
          <w:szCs w:val="20"/>
        </w:rPr>
        <w:t>Addresses</w:t>
      </w:r>
      <w:r w:rsidR="003776A4" w:rsidRPr="008F1573">
        <w:rPr>
          <w:rFonts w:ascii="Calibri" w:hAnsi="Calibri"/>
          <w:sz w:val="20"/>
          <w:szCs w:val="20"/>
        </w:rPr>
        <w:t xml:space="preserve"> compulsion cases</w:t>
      </w:r>
      <w:r w:rsidR="00191A07" w:rsidRPr="008F1573">
        <w:rPr>
          <w:rFonts w:ascii="Calibri" w:hAnsi="Calibri"/>
          <w:sz w:val="20"/>
          <w:szCs w:val="20"/>
        </w:rPr>
        <w:t>; impermissible means of obtaining consent or the goal of consent</w:t>
      </w:r>
    </w:p>
    <w:p w14:paraId="7935B94D" w14:textId="2DC05E0A" w:rsidR="00C639AA" w:rsidRPr="008F1573" w:rsidRDefault="00C639AA" w:rsidP="000E472F">
      <w:pPr>
        <w:pStyle w:val="ListParagraph"/>
        <w:numPr>
          <w:ilvl w:val="0"/>
          <w:numId w:val="86"/>
        </w:numPr>
        <w:rPr>
          <w:rFonts w:ascii="Calibri" w:hAnsi="Calibri"/>
          <w:sz w:val="20"/>
          <w:szCs w:val="20"/>
        </w:rPr>
      </w:pPr>
      <w:r w:rsidRPr="008F1573">
        <w:rPr>
          <w:rFonts w:ascii="Calibri" w:hAnsi="Calibri"/>
          <w:sz w:val="20"/>
          <w:szCs w:val="20"/>
        </w:rPr>
        <w:t>People are free to consent to many things, but there is a point to where people are consenting to things</w:t>
      </w:r>
      <w:r w:rsidR="001A6905" w:rsidRPr="008F1573">
        <w:rPr>
          <w:rFonts w:ascii="Calibri" w:hAnsi="Calibri"/>
          <w:sz w:val="20"/>
          <w:szCs w:val="20"/>
        </w:rPr>
        <w:t xml:space="preserve"> that</w:t>
      </w:r>
      <w:r w:rsidRPr="008F1573">
        <w:rPr>
          <w:rFonts w:ascii="Calibri" w:hAnsi="Calibri"/>
          <w:sz w:val="20"/>
          <w:szCs w:val="20"/>
        </w:rPr>
        <w:t xml:space="preserve"> are </w:t>
      </w:r>
      <w:r w:rsidR="0063144B" w:rsidRPr="008F1573">
        <w:rPr>
          <w:rFonts w:ascii="Calibri" w:hAnsi="Calibri"/>
          <w:sz w:val="20"/>
          <w:szCs w:val="20"/>
        </w:rPr>
        <w:t>destructive</w:t>
      </w:r>
    </w:p>
    <w:p w14:paraId="3ED10E45" w14:textId="08E96139" w:rsidR="0063144B" w:rsidRPr="008F1573" w:rsidRDefault="00C0301A" w:rsidP="000E472F">
      <w:pPr>
        <w:pStyle w:val="ListParagraph"/>
        <w:numPr>
          <w:ilvl w:val="1"/>
          <w:numId w:val="86"/>
        </w:numPr>
        <w:rPr>
          <w:rFonts w:ascii="Calibri" w:hAnsi="Calibri"/>
          <w:sz w:val="20"/>
          <w:szCs w:val="20"/>
        </w:rPr>
      </w:pPr>
      <w:r w:rsidRPr="008F1573">
        <w:rPr>
          <w:rFonts w:ascii="Calibri" w:hAnsi="Calibri"/>
          <w:sz w:val="20"/>
          <w:szCs w:val="20"/>
        </w:rPr>
        <w:t>Re: assisted suicide</w:t>
      </w:r>
      <w:r w:rsidR="00213DF2" w:rsidRPr="008F1573">
        <w:rPr>
          <w:rFonts w:ascii="Calibri" w:hAnsi="Calibri"/>
          <w:sz w:val="20"/>
          <w:szCs w:val="20"/>
        </w:rPr>
        <w:t xml:space="preserve"> or S&amp;M…</w:t>
      </w:r>
    </w:p>
    <w:p w14:paraId="2AEC061A" w14:textId="77777777" w:rsidR="002E5C27" w:rsidRPr="008F1573" w:rsidRDefault="002E5C27" w:rsidP="0067309C">
      <w:pPr>
        <w:rPr>
          <w:rFonts w:ascii="Calibri" w:hAnsi="Calibri"/>
          <w:sz w:val="20"/>
          <w:szCs w:val="20"/>
        </w:rPr>
      </w:pPr>
    </w:p>
    <w:p w14:paraId="382DE3EE" w14:textId="77777777" w:rsidR="002E5C27" w:rsidRPr="008F1573" w:rsidRDefault="002E5C27" w:rsidP="0067309C">
      <w:p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Norberg v. Wynrib [1992] 2 SCR 226</w:t>
      </w:r>
    </w:p>
    <w:p w14:paraId="538DE8B8" w14:textId="77777777" w:rsidR="002E5C27" w:rsidRPr="008F1573" w:rsidRDefault="002E5C27" w:rsidP="000E472F">
      <w:pPr>
        <w:pStyle w:val="ListParagraph"/>
        <w:numPr>
          <w:ilvl w:val="0"/>
          <w:numId w:val="74"/>
        </w:numPr>
        <w:rPr>
          <w:rFonts w:ascii="Calibri" w:hAnsi="Calibri"/>
          <w:sz w:val="20"/>
          <w:szCs w:val="20"/>
        </w:rPr>
      </w:pPr>
      <w:r w:rsidRPr="008F1573">
        <w:rPr>
          <w:rFonts w:ascii="Calibri" w:hAnsi="Calibri"/>
          <w:sz w:val="20"/>
          <w:szCs w:val="20"/>
        </w:rPr>
        <w:t>Doctor knew patient was addicted to painkillers; he agreed to write her prescriptions in return for sexual favours</w:t>
      </w:r>
    </w:p>
    <w:p w14:paraId="0625AAB9" w14:textId="2533F5A5" w:rsidR="002E5C27" w:rsidRPr="008F1573" w:rsidRDefault="002E5C27" w:rsidP="000E472F">
      <w:pPr>
        <w:pStyle w:val="ListParagraph"/>
        <w:numPr>
          <w:ilvl w:val="0"/>
          <w:numId w:val="74"/>
        </w:numPr>
        <w:rPr>
          <w:rFonts w:ascii="Calibri" w:hAnsi="Calibri"/>
          <w:sz w:val="20"/>
          <w:szCs w:val="20"/>
        </w:rPr>
      </w:pPr>
      <w:r w:rsidRPr="008F1573">
        <w:rPr>
          <w:rFonts w:ascii="Calibri" w:hAnsi="Calibri"/>
          <w:sz w:val="20"/>
          <w:szCs w:val="20"/>
        </w:rPr>
        <w:t>Patient eventually got off the painkillers and brought action</w:t>
      </w:r>
      <w:r w:rsidR="003D04C2" w:rsidRPr="008F1573">
        <w:rPr>
          <w:rFonts w:ascii="Calibri" w:hAnsi="Calibri"/>
          <w:sz w:val="20"/>
          <w:szCs w:val="20"/>
        </w:rPr>
        <w:t>s</w:t>
      </w:r>
      <w:r w:rsidRPr="008F1573">
        <w:rPr>
          <w:rFonts w:ascii="Calibri" w:hAnsi="Calibri"/>
          <w:sz w:val="20"/>
          <w:szCs w:val="20"/>
        </w:rPr>
        <w:t xml:space="preserve"> in battery, negligence and breach of fiduciary duty</w:t>
      </w:r>
    </w:p>
    <w:p w14:paraId="6E132072" w14:textId="77777777" w:rsidR="002E5C27" w:rsidRPr="008F1573" w:rsidRDefault="002E5C27" w:rsidP="000E472F">
      <w:pPr>
        <w:pStyle w:val="ListParagraph"/>
        <w:numPr>
          <w:ilvl w:val="1"/>
          <w:numId w:val="74"/>
        </w:numPr>
        <w:rPr>
          <w:rFonts w:ascii="Calibri" w:hAnsi="Calibri"/>
          <w:sz w:val="20"/>
          <w:szCs w:val="20"/>
        </w:rPr>
      </w:pPr>
      <w:r w:rsidRPr="008F1573">
        <w:rPr>
          <w:rFonts w:ascii="Calibri" w:hAnsi="Calibri"/>
          <w:sz w:val="20"/>
          <w:szCs w:val="20"/>
        </w:rPr>
        <w:t>Argued doctor had betrayed trust held by doctors</w:t>
      </w:r>
    </w:p>
    <w:p w14:paraId="6ED099D1" w14:textId="77777777" w:rsidR="002E5C27" w:rsidRPr="008F1573" w:rsidRDefault="002E5C27" w:rsidP="000E472F">
      <w:pPr>
        <w:pStyle w:val="ListParagraph"/>
        <w:numPr>
          <w:ilvl w:val="0"/>
          <w:numId w:val="74"/>
        </w:numPr>
        <w:rPr>
          <w:rFonts w:ascii="Calibri" w:hAnsi="Calibri"/>
          <w:sz w:val="20"/>
          <w:szCs w:val="20"/>
        </w:rPr>
      </w:pPr>
      <w:r w:rsidRPr="008F1573">
        <w:rPr>
          <w:rFonts w:ascii="Calibri" w:hAnsi="Calibri"/>
          <w:sz w:val="20"/>
          <w:szCs w:val="20"/>
        </w:rPr>
        <w:t>SCC divided 3:1:2 regarding applicable cause of action</w:t>
      </w:r>
    </w:p>
    <w:p w14:paraId="53A9D00D" w14:textId="77777777" w:rsidR="002E5C27" w:rsidRPr="008F1573" w:rsidRDefault="002E5C27" w:rsidP="000E472F">
      <w:pPr>
        <w:pStyle w:val="ListParagraph"/>
        <w:numPr>
          <w:ilvl w:val="1"/>
          <w:numId w:val="74"/>
        </w:numPr>
        <w:rPr>
          <w:rFonts w:ascii="Calibri" w:hAnsi="Calibri"/>
          <w:b/>
          <w:sz w:val="20"/>
          <w:szCs w:val="20"/>
        </w:rPr>
      </w:pPr>
      <w:r w:rsidRPr="008F1573">
        <w:rPr>
          <w:rFonts w:ascii="Calibri" w:hAnsi="Calibri"/>
          <w:b/>
          <w:sz w:val="20"/>
          <w:szCs w:val="20"/>
        </w:rPr>
        <w:t>Battery: She could not have provided meaningful consent based on the parties unequal bargaining power and the exploitive nature of their relationship</w:t>
      </w:r>
    </w:p>
    <w:p w14:paraId="7C6982BD" w14:textId="77777777" w:rsidR="002E5C27" w:rsidRPr="008F1573" w:rsidRDefault="002E5C27" w:rsidP="000E472F">
      <w:pPr>
        <w:pStyle w:val="ListParagraph"/>
        <w:numPr>
          <w:ilvl w:val="0"/>
          <w:numId w:val="74"/>
        </w:numPr>
        <w:rPr>
          <w:rFonts w:ascii="Calibri" w:hAnsi="Calibri"/>
          <w:sz w:val="20"/>
          <w:szCs w:val="20"/>
        </w:rPr>
      </w:pPr>
      <w:r w:rsidRPr="008F1573">
        <w:rPr>
          <w:rFonts w:ascii="Calibri" w:hAnsi="Calibri"/>
          <w:sz w:val="20"/>
          <w:szCs w:val="20"/>
        </w:rPr>
        <w:t>If consent is compromised or procured in a particularly ‘bad way’; it may be disregarded on the court</w:t>
      </w:r>
    </w:p>
    <w:p w14:paraId="76C97DCD" w14:textId="77777777" w:rsidR="002E5C27" w:rsidRPr="008F1573" w:rsidRDefault="002E5C27" w:rsidP="000E472F">
      <w:pPr>
        <w:pStyle w:val="ListParagraph"/>
        <w:numPr>
          <w:ilvl w:val="1"/>
          <w:numId w:val="74"/>
        </w:numPr>
        <w:rPr>
          <w:rFonts w:ascii="Calibri" w:hAnsi="Calibri"/>
          <w:sz w:val="20"/>
          <w:szCs w:val="20"/>
        </w:rPr>
      </w:pPr>
      <w:r w:rsidRPr="008F1573">
        <w:rPr>
          <w:rFonts w:ascii="Calibri" w:hAnsi="Calibri"/>
          <w:sz w:val="20"/>
          <w:szCs w:val="20"/>
        </w:rPr>
        <w:t>Done so as a matter of public policy; rather than duress</w:t>
      </w:r>
    </w:p>
    <w:p w14:paraId="087E4A06" w14:textId="77777777" w:rsidR="00F93BB8" w:rsidRPr="008F1573" w:rsidRDefault="00F93BB8" w:rsidP="0067309C">
      <w:pPr>
        <w:rPr>
          <w:rFonts w:ascii="Calibri" w:hAnsi="Calibri"/>
          <w:sz w:val="20"/>
          <w:szCs w:val="20"/>
        </w:rPr>
      </w:pPr>
    </w:p>
    <w:p w14:paraId="08358A2E" w14:textId="4B53F697" w:rsidR="003C0E39" w:rsidRPr="008F1573" w:rsidRDefault="003C0E39" w:rsidP="0067309C">
      <w:pPr>
        <w:rPr>
          <w:rFonts w:ascii="Calibri" w:hAnsi="Calibri"/>
          <w:b/>
          <w:sz w:val="20"/>
          <w:szCs w:val="20"/>
        </w:rPr>
      </w:pPr>
      <w:r w:rsidRPr="008F1573">
        <w:rPr>
          <w:rFonts w:ascii="Calibri" w:hAnsi="Calibri"/>
          <w:b/>
          <w:sz w:val="20"/>
          <w:szCs w:val="20"/>
        </w:rPr>
        <w:t>6.4 Consent to Criminal or Immoral Acts</w:t>
      </w:r>
    </w:p>
    <w:p w14:paraId="0902CBE0" w14:textId="51ABDA14" w:rsidR="003C0E39" w:rsidRPr="008F1573" w:rsidRDefault="00E15321" w:rsidP="000E472F">
      <w:pPr>
        <w:pStyle w:val="ListParagraph"/>
        <w:numPr>
          <w:ilvl w:val="0"/>
          <w:numId w:val="87"/>
        </w:numPr>
        <w:rPr>
          <w:rFonts w:ascii="Calibri" w:hAnsi="Calibri"/>
          <w:sz w:val="20"/>
          <w:szCs w:val="20"/>
        </w:rPr>
      </w:pPr>
      <w:r w:rsidRPr="008F1573">
        <w:rPr>
          <w:rFonts w:ascii="Calibri" w:hAnsi="Calibri"/>
          <w:sz w:val="20"/>
          <w:szCs w:val="20"/>
        </w:rPr>
        <w:t xml:space="preserve">A person cannot recover in tort law for the </w:t>
      </w:r>
      <w:r w:rsidR="00CC0267" w:rsidRPr="008F1573">
        <w:rPr>
          <w:rFonts w:ascii="Calibri" w:hAnsi="Calibri"/>
          <w:sz w:val="20"/>
          <w:szCs w:val="20"/>
        </w:rPr>
        <w:t>consequences</w:t>
      </w:r>
      <w:r w:rsidRPr="008F1573">
        <w:rPr>
          <w:rFonts w:ascii="Calibri" w:hAnsi="Calibri"/>
          <w:sz w:val="20"/>
          <w:szCs w:val="20"/>
        </w:rPr>
        <w:t xml:space="preserve"> of </w:t>
      </w:r>
      <w:r w:rsidR="00CC0267" w:rsidRPr="008F1573">
        <w:rPr>
          <w:rFonts w:ascii="Calibri" w:hAnsi="Calibri"/>
          <w:sz w:val="20"/>
          <w:szCs w:val="20"/>
        </w:rPr>
        <w:t>his/</w:t>
      </w:r>
      <w:r w:rsidRPr="008F1573">
        <w:rPr>
          <w:rFonts w:ascii="Calibri" w:hAnsi="Calibri"/>
          <w:sz w:val="20"/>
          <w:szCs w:val="20"/>
        </w:rPr>
        <w:t>her own illegal or immoral conduct</w:t>
      </w:r>
    </w:p>
    <w:p w14:paraId="4A125A67" w14:textId="13039015" w:rsidR="00E15321" w:rsidRPr="008F1573" w:rsidRDefault="00CC0267" w:rsidP="000E472F">
      <w:pPr>
        <w:pStyle w:val="ListParagraph"/>
        <w:numPr>
          <w:ilvl w:val="1"/>
          <w:numId w:val="87"/>
        </w:numPr>
        <w:rPr>
          <w:rFonts w:ascii="Calibri" w:hAnsi="Calibri"/>
          <w:sz w:val="20"/>
          <w:szCs w:val="20"/>
          <w:lang w:val="en-US"/>
        </w:rPr>
      </w:pPr>
      <w:r w:rsidRPr="008F1573">
        <w:rPr>
          <w:rFonts w:ascii="Calibri" w:hAnsi="Calibri"/>
          <w:i/>
          <w:sz w:val="20"/>
          <w:szCs w:val="20"/>
        </w:rPr>
        <w:t>e</w:t>
      </w:r>
      <w:r w:rsidR="00E15321" w:rsidRPr="008F1573">
        <w:rPr>
          <w:rFonts w:ascii="Calibri" w:hAnsi="Calibri"/>
          <w:i/>
          <w:sz w:val="20"/>
          <w:szCs w:val="20"/>
        </w:rPr>
        <w:t>x turpi causa non oritur action</w:t>
      </w:r>
      <w:r w:rsidR="00B079DB" w:rsidRPr="008F1573">
        <w:rPr>
          <w:rFonts w:ascii="Calibri" w:hAnsi="Calibri"/>
          <w:sz w:val="20"/>
          <w:szCs w:val="20"/>
        </w:rPr>
        <w:t xml:space="preserve"> – </w:t>
      </w:r>
      <w:r w:rsidR="00B079DB" w:rsidRPr="008F1573">
        <w:rPr>
          <w:rFonts w:ascii="Calibri" w:hAnsi="Calibri"/>
          <w:sz w:val="20"/>
          <w:szCs w:val="20"/>
          <w:lang w:val="en-US"/>
        </w:rPr>
        <w:t>"from a dishonorable cause an action does not arise"</w:t>
      </w:r>
    </w:p>
    <w:p w14:paraId="48F9F862" w14:textId="5DEF61C8" w:rsidR="00D4556F" w:rsidRPr="008F1573" w:rsidRDefault="00D4556F" w:rsidP="000E472F">
      <w:pPr>
        <w:pStyle w:val="ListParagraph"/>
        <w:numPr>
          <w:ilvl w:val="1"/>
          <w:numId w:val="87"/>
        </w:numPr>
        <w:rPr>
          <w:rFonts w:ascii="Calibri" w:hAnsi="Calibri"/>
          <w:i/>
          <w:sz w:val="20"/>
          <w:szCs w:val="20"/>
        </w:rPr>
      </w:pPr>
      <w:r w:rsidRPr="008F1573">
        <w:rPr>
          <w:rFonts w:ascii="Calibri" w:hAnsi="Calibri"/>
          <w:sz w:val="20"/>
          <w:szCs w:val="20"/>
        </w:rPr>
        <w:t xml:space="preserve">SCC has clarified that it applies to prevent P’s from profiting from illegal or immoral behaviour; </w:t>
      </w:r>
      <w:r w:rsidR="00A5115A" w:rsidRPr="008F1573">
        <w:rPr>
          <w:rFonts w:ascii="Calibri" w:hAnsi="Calibri"/>
          <w:sz w:val="20"/>
          <w:szCs w:val="20"/>
        </w:rPr>
        <w:t xml:space="preserve">doctrine is </w:t>
      </w:r>
      <w:r w:rsidRPr="008F1573">
        <w:rPr>
          <w:rFonts w:ascii="Calibri" w:hAnsi="Calibri"/>
          <w:sz w:val="20"/>
          <w:szCs w:val="20"/>
        </w:rPr>
        <w:t xml:space="preserve">likely to </w:t>
      </w:r>
      <w:r w:rsidR="00A5115A" w:rsidRPr="008F1573">
        <w:rPr>
          <w:rFonts w:ascii="Calibri" w:hAnsi="Calibri"/>
          <w:sz w:val="20"/>
          <w:szCs w:val="20"/>
        </w:rPr>
        <w:t>be applied</w:t>
      </w:r>
      <w:r w:rsidRPr="008F1573">
        <w:rPr>
          <w:rFonts w:ascii="Calibri" w:hAnsi="Calibri"/>
          <w:sz w:val="20"/>
          <w:szCs w:val="20"/>
        </w:rPr>
        <w:t xml:space="preserve"> where actual physical injury has occurred</w:t>
      </w:r>
      <w:r w:rsidR="005728E7" w:rsidRPr="008F1573">
        <w:rPr>
          <w:rFonts w:ascii="Calibri" w:hAnsi="Calibri"/>
          <w:sz w:val="20"/>
          <w:szCs w:val="20"/>
        </w:rPr>
        <w:t xml:space="preserve"> during the course of illegal conduct</w:t>
      </w:r>
    </w:p>
    <w:p w14:paraId="5F5CBB58" w14:textId="53AFED8F" w:rsidR="00E15321" w:rsidRPr="008F1573" w:rsidRDefault="00CC0267" w:rsidP="000E472F">
      <w:pPr>
        <w:pStyle w:val="ListParagraph"/>
        <w:numPr>
          <w:ilvl w:val="0"/>
          <w:numId w:val="87"/>
        </w:numPr>
        <w:rPr>
          <w:rFonts w:ascii="Calibri" w:hAnsi="Calibri"/>
          <w:sz w:val="20"/>
          <w:szCs w:val="20"/>
        </w:rPr>
      </w:pPr>
      <w:r w:rsidRPr="008F1573">
        <w:rPr>
          <w:rFonts w:ascii="Calibri" w:hAnsi="Calibri"/>
          <w:sz w:val="20"/>
          <w:szCs w:val="20"/>
        </w:rPr>
        <w:t>Has generated</w:t>
      </w:r>
      <w:r w:rsidR="00E15321" w:rsidRPr="008F1573">
        <w:rPr>
          <w:rFonts w:ascii="Calibri" w:hAnsi="Calibri"/>
          <w:sz w:val="20"/>
          <w:szCs w:val="20"/>
        </w:rPr>
        <w:t xml:space="preserve"> considerable controversy</w:t>
      </w:r>
      <w:r w:rsidRPr="008F1573">
        <w:rPr>
          <w:rFonts w:ascii="Calibri" w:hAnsi="Calibri"/>
          <w:sz w:val="20"/>
          <w:szCs w:val="20"/>
        </w:rPr>
        <w:t>; has had a narrow application in Canada</w:t>
      </w:r>
    </w:p>
    <w:p w14:paraId="44EE5CD8" w14:textId="368DA43B" w:rsidR="00891E64" w:rsidRPr="008F1573" w:rsidRDefault="00891E64" w:rsidP="000E472F">
      <w:pPr>
        <w:pStyle w:val="ListParagraph"/>
        <w:numPr>
          <w:ilvl w:val="1"/>
          <w:numId w:val="87"/>
        </w:numPr>
        <w:rPr>
          <w:rFonts w:ascii="Calibri" w:hAnsi="Calibri"/>
          <w:i/>
          <w:sz w:val="20"/>
          <w:szCs w:val="20"/>
        </w:rPr>
      </w:pPr>
      <w:r w:rsidRPr="008F1573">
        <w:rPr>
          <w:rFonts w:ascii="Calibri" w:hAnsi="Calibri"/>
          <w:sz w:val="20"/>
          <w:szCs w:val="20"/>
        </w:rPr>
        <w:t>SCC has stated it should be used to preserve the “integrity of the legal system”</w:t>
      </w:r>
    </w:p>
    <w:p w14:paraId="0D40F1ED" w14:textId="77777777" w:rsidR="007D28F2" w:rsidRPr="008F1573" w:rsidRDefault="007D28F2" w:rsidP="0067309C">
      <w:pPr>
        <w:rPr>
          <w:rFonts w:ascii="Calibri" w:hAnsi="Calibri"/>
          <w:sz w:val="20"/>
          <w:szCs w:val="20"/>
        </w:rPr>
      </w:pPr>
    </w:p>
    <w:p w14:paraId="6DD800FC" w14:textId="4BDEB66D" w:rsidR="00A73ADC" w:rsidRPr="008F1573" w:rsidRDefault="003C0E39" w:rsidP="0067309C">
      <w:pPr>
        <w:rPr>
          <w:rFonts w:ascii="Calibri" w:hAnsi="Calibri"/>
          <w:b/>
          <w:sz w:val="20"/>
          <w:szCs w:val="20"/>
        </w:rPr>
      </w:pPr>
      <w:r w:rsidRPr="008F1573">
        <w:rPr>
          <w:rFonts w:ascii="Calibri" w:hAnsi="Calibri"/>
          <w:b/>
          <w:sz w:val="20"/>
          <w:szCs w:val="20"/>
        </w:rPr>
        <w:t>6.5 Consent to Treatment, Counselling and Care</w:t>
      </w:r>
    </w:p>
    <w:p w14:paraId="12AAAF86" w14:textId="77777777" w:rsidR="00A73ADC" w:rsidRPr="008F1573" w:rsidRDefault="00A73ADC" w:rsidP="0067309C">
      <w:pPr>
        <w:rPr>
          <w:rFonts w:ascii="Calibri" w:hAnsi="Calibri"/>
          <w:sz w:val="20"/>
          <w:szCs w:val="20"/>
        </w:rPr>
      </w:pPr>
    </w:p>
    <w:p w14:paraId="464281C0" w14:textId="00786E0F" w:rsidR="00356A61" w:rsidRPr="008F1573" w:rsidRDefault="00356A61" w:rsidP="0067309C">
      <w:pPr>
        <w:rPr>
          <w:rFonts w:ascii="Calibri" w:hAnsi="Calibri"/>
          <w:sz w:val="20"/>
          <w:szCs w:val="20"/>
        </w:rPr>
      </w:pPr>
      <w:r w:rsidRPr="008F1573">
        <w:rPr>
          <w:rFonts w:ascii="Calibri" w:hAnsi="Calibri"/>
          <w:sz w:val="20"/>
          <w:szCs w:val="20"/>
        </w:rPr>
        <w:t>(a) General Principles of Consent</w:t>
      </w:r>
    </w:p>
    <w:p w14:paraId="6AD4A0BA" w14:textId="48E9FD42" w:rsidR="00440EFC" w:rsidRPr="008F1573" w:rsidRDefault="009D4FAA" w:rsidP="000E472F">
      <w:pPr>
        <w:pStyle w:val="ListParagraph"/>
        <w:numPr>
          <w:ilvl w:val="0"/>
          <w:numId w:val="88"/>
        </w:numPr>
        <w:rPr>
          <w:rFonts w:ascii="Calibri" w:hAnsi="Calibri"/>
          <w:sz w:val="20"/>
          <w:szCs w:val="20"/>
        </w:rPr>
      </w:pPr>
      <w:r w:rsidRPr="008F1573">
        <w:rPr>
          <w:rFonts w:ascii="Calibri" w:hAnsi="Calibri"/>
          <w:sz w:val="20"/>
          <w:szCs w:val="20"/>
        </w:rPr>
        <w:t xml:space="preserve">Medical professionals must obtain consent </w:t>
      </w:r>
      <w:r w:rsidR="00D93E57" w:rsidRPr="008F1573">
        <w:rPr>
          <w:rFonts w:ascii="Calibri" w:hAnsi="Calibri"/>
          <w:sz w:val="20"/>
          <w:szCs w:val="20"/>
        </w:rPr>
        <w:t xml:space="preserve">from the patient </w:t>
      </w:r>
      <w:r w:rsidRPr="008F1573">
        <w:rPr>
          <w:rFonts w:ascii="Calibri" w:hAnsi="Calibri"/>
          <w:sz w:val="20"/>
          <w:szCs w:val="20"/>
        </w:rPr>
        <w:t>before any physical examination, test, procedure, surgery or counselling</w:t>
      </w:r>
    </w:p>
    <w:p w14:paraId="2A2323E6" w14:textId="7A9D35D0" w:rsidR="002564B4" w:rsidRPr="008F1573" w:rsidRDefault="00FF257E" w:rsidP="000E472F">
      <w:pPr>
        <w:pStyle w:val="ListParagraph"/>
        <w:numPr>
          <w:ilvl w:val="1"/>
          <w:numId w:val="88"/>
        </w:numPr>
        <w:rPr>
          <w:rFonts w:ascii="Calibri" w:hAnsi="Calibri"/>
          <w:sz w:val="20"/>
          <w:szCs w:val="20"/>
        </w:rPr>
      </w:pPr>
      <w:r w:rsidRPr="008F1573">
        <w:rPr>
          <w:rFonts w:ascii="Calibri" w:hAnsi="Calibri"/>
          <w:sz w:val="20"/>
          <w:szCs w:val="20"/>
        </w:rPr>
        <w:t>Based on</w:t>
      </w:r>
      <w:r w:rsidR="00794D07" w:rsidRPr="008F1573">
        <w:rPr>
          <w:rFonts w:ascii="Calibri" w:hAnsi="Calibri"/>
          <w:sz w:val="20"/>
          <w:szCs w:val="20"/>
        </w:rPr>
        <w:t xml:space="preserve"> </w:t>
      </w:r>
      <w:r w:rsidRPr="008F1573">
        <w:rPr>
          <w:rFonts w:ascii="Calibri" w:hAnsi="Calibri"/>
          <w:sz w:val="20"/>
          <w:szCs w:val="20"/>
        </w:rPr>
        <w:t>a full and frank disclosure of the nature of the intervention or the research underlying it</w:t>
      </w:r>
      <w:r w:rsidR="00672650" w:rsidRPr="008F1573">
        <w:rPr>
          <w:rFonts w:ascii="Calibri" w:hAnsi="Calibri"/>
          <w:sz w:val="20"/>
          <w:szCs w:val="20"/>
        </w:rPr>
        <w:t>; generally expected to put the proposed treatment into the context of the risks and benefits of its alternatives, including foregoing treatment</w:t>
      </w:r>
    </w:p>
    <w:p w14:paraId="61CF1789" w14:textId="0ABB3A44" w:rsidR="009D4FAA" w:rsidRPr="008F1573" w:rsidRDefault="009D4FAA" w:rsidP="000E472F">
      <w:pPr>
        <w:pStyle w:val="ListParagraph"/>
        <w:numPr>
          <w:ilvl w:val="0"/>
          <w:numId w:val="88"/>
        </w:numPr>
        <w:rPr>
          <w:rFonts w:ascii="Calibri" w:hAnsi="Calibri"/>
          <w:sz w:val="20"/>
          <w:szCs w:val="20"/>
        </w:rPr>
      </w:pPr>
      <w:r w:rsidRPr="008F1573">
        <w:rPr>
          <w:rFonts w:ascii="Calibri" w:hAnsi="Calibri"/>
          <w:sz w:val="20"/>
          <w:szCs w:val="20"/>
        </w:rPr>
        <w:t xml:space="preserve">If competent, only the patient’s consent is required.  Next-of-kin is only relevant where the patient is incapable of consenting; </w:t>
      </w:r>
      <w:r w:rsidR="00342E9C" w:rsidRPr="008F1573">
        <w:rPr>
          <w:rFonts w:ascii="Calibri" w:hAnsi="Calibri"/>
          <w:sz w:val="20"/>
          <w:szCs w:val="20"/>
        </w:rPr>
        <w:t xml:space="preserve">statutory </w:t>
      </w:r>
      <w:r w:rsidRPr="008F1573">
        <w:rPr>
          <w:rFonts w:ascii="Calibri" w:hAnsi="Calibri"/>
          <w:sz w:val="20"/>
          <w:szCs w:val="20"/>
        </w:rPr>
        <w:t>limits remain on substitute consent</w:t>
      </w:r>
      <w:r w:rsidR="00B079DB" w:rsidRPr="008F1573">
        <w:rPr>
          <w:rFonts w:ascii="Calibri" w:hAnsi="Calibri"/>
          <w:sz w:val="20"/>
          <w:szCs w:val="20"/>
        </w:rPr>
        <w:t>.</w:t>
      </w:r>
    </w:p>
    <w:p w14:paraId="29F4AE84" w14:textId="795B954B" w:rsidR="006939CA" w:rsidRPr="008F1573" w:rsidRDefault="006939CA" w:rsidP="000E472F">
      <w:pPr>
        <w:pStyle w:val="ListParagraph"/>
        <w:numPr>
          <w:ilvl w:val="0"/>
          <w:numId w:val="88"/>
        </w:numPr>
        <w:rPr>
          <w:rFonts w:ascii="Calibri" w:hAnsi="Calibri"/>
          <w:sz w:val="20"/>
          <w:szCs w:val="20"/>
        </w:rPr>
      </w:pPr>
      <w:r w:rsidRPr="008F1573">
        <w:rPr>
          <w:rFonts w:ascii="Calibri" w:hAnsi="Calibri"/>
          <w:sz w:val="20"/>
          <w:szCs w:val="20"/>
        </w:rPr>
        <w:t>Consent must be given “voluntarily”; however the legal definition of volition is broad</w:t>
      </w:r>
    </w:p>
    <w:p w14:paraId="4E1ADC0A" w14:textId="5C634C3D" w:rsidR="00794D07" w:rsidRPr="008F1573" w:rsidRDefault="00794D07" w:rsidP="000E472F">
      <w:pPr>
        <w:pStyle w:val="ListParagraph"/>
        <w:numPr>
          <w:ilvl w:val="0"/>
          <w:numId w:val="88"/>
        </w:numPr>
        <w:rPr>
          <w:rFonts w:ascii="Calibri" w:hAnsi="Calibri"/>
          <w:sz w:val="20"/>
          <w:szCs w:val="20"/>
        </w:rPr>
      </w:pPr>
      <w:r w:rsidRPr="008F1573">
        <w:rPr>
          <w:rFonts w:ascii="Calibri" w:hAnsi="Calibri"/>
          <w:sz w:val="20"/>
          <w:szCs w:val="20"/>
        </w:rPr>
        <w:t>Patient’s can place constraints on their consent; their express prohibitions cannot be ignored or overridden</w:t>
      </w:r>
    </w:p>
    <w:p w14:paraId="2D93DFB1" w14:textId="1CF9605F" w:rsidR="00E301AB" w:rsidRPr="008F1573" w:rsidRDefault="00E301AB" w:rsidP="000E472F">
      <w:pPr>
        <w:pStyle w:val="ListParagraph"/>
        <w:numPr>
          <w:ilvl w:val="0"/>
          <w:numId w:val="88"/>
        </w:numPr>
        <w:rPr>
          <w:rFonts w:ascii="Calibri" w:hAnsi="Calibri"/>
          <w:sz w:val="20"/>
          <w:szCs w:val="20"/>
        </w:rPr>
      </w:pPr>
      <w:r w:rsidRPr="008F1573">
        <w:rPr>
          <w:rFonts w:ascii="Calibri" w:hAnsi="Calibri"/>
          <w:sz w:val="20"/>
          <w:szCs w:val="20"/>
        </w:rPr>
        <w:t>However, this area of the common law has largely been taken over by statute:</w:t>
      </w:r>
    </w:p>
    <w:p w14:paraId="73BE7DAD" w14:textId="77777777" w:rsidR="000C4605" w:rsidRPr="008F1573" w:rsidRDefault="000C4605" w:rsidP="0067309C">
      <w:pPr>
        <w:rPr>
          <w:rFonts w:ascii="Calibri" w:hAnsi="Calibri"/>
          <w:sz w:val="20"/>
          <w:szCs w:val="20"/>
        </w:rPr>
      </w:pPr>
    </w:p>
    <w:p w14:paraId="37F12494" w14:textId="77777777" w:rsidR="00A73ADC" w:rsidRPr="008F1573" w:rsidRDefault="00A73ADC" w:rsidP="0067309C">
      <w:pPr>
        <w:rPr>
          <w:rFonts w:ascii="Calibri" w:hAnsi="Calibri"/>
          <w:sz w:val="20"/>
          <w:szCs w:val="20"/>
        </w:rPr>
      </w:pPr>
      <w:r w:rsidRPr="008F1573">
        <w:rPr>
          <w:rFonts w:ascii="Calibri" w:hAnsi="Calibri"/>
          <w:i/>
          <w:sz w:val="20"/>
          <w:szCs w:val="20"/>
        </w:rPr>
        <w:t>Health Care Consent to Treatment Act</w:t>
      </w:r>
      <w:r w:rsidRPr="008F1573">
        <w:rPr>
          <w:rFonts w:ascii="Calibri" w:hAnsi="Calibri"/>
          <w:sz w:val="20"/>
          <w:szCs w:val="20"/>
        </w:rPr>
        <w:t>, RSBC 1996, c 181</w:t>
      </w:r>
    </w:p>
    <w:p w14:paraId="39150D5E" w14:textId="77777777" w:rsidR="00A73ADC" w:rsidRPr="008F1573" w:rsidRDefault="00A73ADC" w:rsidP="000E472F">
      <w:pPr>
        <w:pStyle w:val="ListParagraph"/>
        <w:numPr>
          <w:ilvl w:val="0"/>
          <w:numId w:val="62"/>
        </w:numPr>
        <w:ind w:left="709"/>
        <w:rPr>
          <w:rFonts w:ascii="Calibri" w:hAnsi="Calibri"/>
          <w:sz w:val="20"/>
          <w:szCs w:val="20"/>
        </w:rPr>
      </w:pPr>
      <w:r w:rsidRPr="008F1573">
        <w:rPr>
          <w:rFonts w:ascii="Calibri" w:hAnsi="Calibri"/>
          <w:sz w:val="20"/>
          <w:szCs w:val="20"/>
        </w:rPr>
        <w:t>Statute provides direction regarding who can give consent on another’s behalf; distinguishes between different types of medical care</w:t>
      </w:r>
    </w:p>
    <w:p w14:paraId="77AEB38D" w14:textId="77777777" w:rsidR="00A73ADC" w:rsidRPr="008F1573" w:rsidRDefault="00A73ADC" w:rsidP="000E472F">
      <w:pPr>
        <w:pStyle w:val="ListParagraph"/>
        <w:numPr>
          <w:ilvl w:val="0"/>
          <w:numId w:val="62"/>
        </w:numPr>
        <w:ind w:left="709"/>
        <w:rPr>
          <w:rFonts w:ascii="Calibri" w:hAnsi="Calibri"/>
          <w:sz w:val="20"/>
          <w:szCs w:val="20"/>
        </w:rPr>
      </w:pPr>
      <w:r w:rsidRPr="008F1573">
        <w:rPr>
          <w:rFonts w:ascii="Calibri" w:hAnsi="Calibri"/>
          <w:sz w:val="20"/>
          <w:szCs w:val="20"/>
        </w:rPr>
        <w:t>Medical professions wanted guidelines; high degree of liability</w:t>
      </w:r>
    </w:p>
    <w:p w14:paraId="042B115A" w14:textId="77777777" w:rsidR="00A73ADC" w:rsidRPr="008F1573" w:rsidRDefault="00A73ADC" w:rsidP="000E472F">
      <w:pPr>
        <w:pStyle w:val="ListParagraph"/>
        <w:numPr>
          <w:ilvl w:val="0"/>
          <w:numId w:val="62"/>
        </w:numPr>
        <w:ind w:left="709"/>
        <w:rPr>
          <w:rFonts w:ascii="Calibri" w:hAnsi="Calibri"/>
          <w:sz w:val="20"/>
          <w:szCs w:val="20"/>
        </w:rPr>
      </w:pPr>
      <w:r w:rsidRPr="008F1573">
        <w:rPr>
          <w:rFonts w:ascii="Calibri" w:hAnsi="Calibri"/>
          <w:sz w:val="20"/>
          <w:szCs w:val="20"/>
        </w:rPr>
        <w:t>s. 4 outlines rights for consent and refusal</w:t>
      </w:r>
    </w:p>
    <w:p w14:paraId="0345572E" w14:textId="77777777" w:rsidR="00A73ADC" w:rsidRPr="008F1573" w:rsidRDefault="00A73ADC" w:rsidP="000E472F">
      <w:pPr>
        <w:pStyle w:val="ListParagraph"/>
        <w:numPr>
          <w:ilvl w:val="0"/>
          <w:numId w:val="62"/>
        </w:numPr>
        <w:ind w:left="709"/>
        <w:rPr>
          <w:rFonts w:ascii="Calibri" w:hAnsi="Calibri"/>
          <w:sz w:val="20"/>
          <w:szCs w:val="20"/>
        </w:rPr>
      </w:pPr>
      <w:r w:rsidRPr="008F1573">
        <w:rPr>
          <w:rFonts w:ascii="Calibri" w:hAnsi="Calibri"/>
          <w:sz w:val="20"/>
          <w:szCs w:val="20"/>
        </w:rPr>
        <w:t>s. 16 set up a temporary substitute decision maker</w:t>
      </w:r>
    </w:p>
    <w:p w14:paraId="162E3D01" w14:textId="77777777" w:rsidR="00A73ADC" w:rsidRPr="008F1573" w:rsidRDefault="00A73ADC" w:rsidP="0067309C">
      <w:pPr>
        <w:rPr>
          <w:rFonts w:ascii="Calibri" w:hAnsi="Calibri"/>
          <w:sz w:val="20"/>
          <w:szCs w:val="20"/>
        </w:rPr>
      </w:pPr>
    </w:p>
    <w:p w14:paraId="06E7192C" w14:textId="77777777" w:rsidR="00A73ADC" w:rsidRPr="008F1573" w:rsidRDefault="00A73ADC" w:rsidP="0067309C">
      <w:pPr>
        <w:rPr>
          <w:rFonts w:ascii="Calibri" w:hAnsi="Calibri"/>
          <w:sz w:val="20"/>
          <w:szCs w:val="20"/>
        </w:rPr>
      </w:pPr>
      <w:r w:rsidRPr="008F1573">
        <w:rPr>
          <w:rFonts w:ascii="Calibri" w:hAnsi="Calibri"/>
          <w:i/>
          <w:sz w:val="20"/>
          <w:szCs w:val="20"/>
        </w:rPr>
        <w:t>Infants Act</w:t>
      </w:r>
      <w:r w:rsidRPr="008F1573">
        <w:rPr>
          <w:rFonts w:ascii="Calibri" w:hAnsi="Calibri"/>
          <w:sz w:val="20"/>
          <w:szCs w:val="20"/>
        </w:rPr>
        <w:t>, RSBC 1996, c 223, Part II – Medical Treatment</w:t>
      </w:r>
    </w:p>
    <w:p w14:paraId="11D87445" w14:textId="5FC12FB5" w:rsidR="00A73ADC" w:rsidRPr="008F1573" w:rsidRDefault="00A73ADC" w:rsidP="000E472F">
      <w:pPr>
        <w:pStyle w:val="ListParagraph"/>
        <w:numPr>
          <w:ilvl w:val="0"/>
          <w:numId w:val="93"/>
        </w:numPr>
        <w:rPr>
          <w:rFonts w:ascii="Calibri" w:hAnsi="Calibri"/>
          <w:i/>
          <w:sz w:val="20"/>
          <w:szCs w:val="20"/>
        </w:rPr>
      </w:pPr>
      <w:r w:rsidRPr="008F1573">
        <w:rPr>
          <w:rFonts w:ascii="Calibri" w:hAnsi="Calibri"/>
          <w:sz w:val="20"/>
          <w:szCs w:val="20"/>
        </w:rPr>
        <w:t xml:space="preserve">Infants are able to provide consent if the health care provider has explained the nature and consequences and the reasonably foreseeable benefits and risks of treatment to the infant </w:t>
      </w:r>
      <w:r w:rsidRPr="008F1573">
        <w:rPr>
          <w:rFonts w:ascii="Calibri" w:hAnsi="Calibri"/>
          <w:sz w:val="20"/>
          <w:szCs w:val="20"/>
          <w:u w:val="single"/>
        </w:rPr>
        <w:t>and</w:t>
      </w:r>
      <w:r w:rsidRPr="008F1573">
        <w:rPr>
          <w:rFonts w:ascii="Calibri" w:hAnsi="Calibri"/>
          <w:sz w:val="20"/>
          <w:szCs w:val="20"/>
        </w:rPr>
        <w:t xml:space="preserve"> they are satisfied that the infant understands</w:t>
      </w:r>
    </w:p>
    <w:p w14:paraId="3A094CEA" w14:textId="77777777" w:rsidR="00A73ADC" w:rsidRPr="008F1573" w:rsidRDefault="00A73ADC" w:rsidP="0067309C">
      <w:pPr>
        <w:rPr>
          <w:rFonts w:ascii="Calibri" w:hAnsi="Calibri"/>
          <w:sz w:val="20"/>
          <w:szCs w:val="20"/>
        </w:rPr>
      </w:pPr>
    </w:p>
    <w:p w14:paraId="2EEF758A" w14:textId="3E7DE6B7" w:rsidR="000C4605" w:rsidRPr="008F1573" w:rsidRDefault="00356A61" w:rsidP="0067309C">
      <w:pPr>
        <w:rPr>
          <w:rFonts w:ascii="Calibri" w:hAnsi="Calibri"/>
          <w:sz w:val="20"/>
          <w:szCs w:val="20"/>
        </w:rPr>
      </w:pPr>
      <w:r w:rsidRPr="008F1573">
        <w:rPr>
          <w:rFonts w:ascii="Calibri" w:hAnsi="Calibri"/>
          <w:sz w:val="20"/>
          <w:szCs w:val="20"/>
        </w:rPr>
        <w:t>(b</w:t>
      </w:r>
      <w:r w:rsidR="000C4605" w:rsidRPr="008F1573">
        <w:rPr>
          <w:rFonts w:ascii="Calibri" w:hAnsi="Calibri"/>
          <w:sz w:val="20"/>
          <w:szCs w:val="20"/>
        </w:rPr>
        <w:t>) Exceptions to the General Principle</w:t>
      </w:r>
      <w:r w:rsidRPr="008F1573">
        <w:rPr>
          <w:rFonts w:ascii="Calibri" w:hAnsi="Calibri"/>
          <w:sz w:val="20"/>
          <w:szCs w:val="20"/>
        </w:rPr>
        <w:t>s</w:t>
      </w:r>
      <w:r w:rsidR="000C4605" w:rsidRPr="008F1573">
        <w:rPr>
          <w:rFonts w:ascii="Calibri" w:hAnsi="Calibri"/>
          <w:sz w:val="20"/>
          <w:szCs w:val="20"/>
        </w:rPr>
        <w:t xml:space="preserve"> of Consent</w:t>
      </w:r>
    </w:p>
    <w:p w14:paraId="48CA5AB8" w14:textId="223D3757" w:rsidR="006042D9" w:rsidRPr="008F1573" w:rsidRDefault="006042D9" w:rsidP="000E472F">
      <w:pPr>
        <w:pStyle w:val="ListParagraph"/>
        <w:numPr>
          <w:ilvl w:val="0"/>
          <w:numId w:val="89"/>
        </w:numPr>
        <w:rPr>
          <w:rFonts w:ascii="Calibri" w:hAnsi="Calibri"/>
          <w:sz w:val="20"/>
          <w:szCs w:val="20"/>
        </w:rPr>
      </w:pPr>
      <w:r w:rsidRPr="008F1573">
        <w:rPr>
          <w:rFonts w:ascii="Calibri" w:hAnsi="Calibri"/>
          <w:sz w:val="20"/>
          <w:szCs w:val="20"/>
        </w:rPr>
        <w:t>Courts have relaxed the stric</w:t>
      </w:r>
      <w:r w:rsidR="00EF65FA" w:rsidRPr="008F1573">
        <w:rPr>
          <w:rFonts w:ascii="Calibri" w:hAnsi="Calibri"/>
          <w:sz w:val="20"/>
          <w:szCs w:val="20"/>
        </w:rPr>
        <w:t>t requirements of consent in three</w:t>
      </w:r>
      <w:r w:rsidRPr="008F1573">
        <w:rPr>
          <w:rFonts w:ascii="Calibri" w:hAnsi="Calibri"/>
          <w:sz w:val="20"/>
          <w:szCs w:val="20"/>
        </w:rPr>
        <w:t xml:space="preserve"> situations:</w:t>
      </w:r>
    </w:p>
    <w:p w14:paraId="39EAA023" w14:textId="53FA745C" w:rsidR="006042D9" w:rsidRPr="008F1573" w:rsidRDefault="006042D9" w:rsidP="000E472F">
      <w:pPr>
        <w:pStyle w:val="ListParagraph"/>
        <w:numPr>
          <w:ilvl w:val="0"/>
          <w:numId w:val="90"/>
        </w:numPr>
        <w:rPr>
          <w:rFonts w:ascii="Calibri" w:hAnsi="Calibri"/>
          <w:sz w:val="20"/>
          <w:szCs w:val="20"/>
        </w:rPr>
      </w:pPr>
      <w:r w:rsidRPr="008F1573">
        <w:rPr>
          <w:rFonts w:ascii="Calibri" w:hAnsi="Calibri"/>
          <w:sz w:val="20"/>
          <w:szCs w:val="20"/>
        </w:rPr>
        <w:t>In an unforeseen medical emergency where it is impossible to obtain the patient’s consent; right to intervene without consent to preserve the patient’s health or life</w:t>
      </w:r>
    </w:p>
    <w:p w14:paraId="01A7A870" w14:textId="3DA2A135" w:rsidR="006042D9" w:rsidRPr="008F1573" w:rsidRDefault="00571F27" w:rsidP="000E472F">
      <w:pPr>
        <w:pStyle w:val="ListParagraph"/>
        <w:numPr>
          <w:ilvl w:val="0"/>
          <w:numId w:val="90"/>
        </w:numPr>
        <w:rPr>
          <w:rFonts w:ascii="Calibri" w:hAnsi="Calibri"/>
          <w:sz w:val="20"/>
          <w:szCs w:val="20"/>
        </w:rPr>
      </w:pPr>
      <w:r w:rsidRPr="008F1573">
        <w:rPr>
          <w:rFonts w:ascii="Calibri" w:hAnsi="Calibri"/>
          <w:sz w:val="20"/>
          <w:szCs w:val="20"/>
        </w:rPr>
        <w:t>Where general consent has been given to a course of counselling, treatment program or operation – implied consent applies to an subsequently procedures that are necessarily incidental to the agreed treatments</w:t>
      </w:r>
    </w:p>
    <w:p w14:paraId="6AE44DC5" w14:textId="6DAC2FB3" w:rsidR="00571F27" w:rsidRPr="008F1573" w:rsidRDefault="007F7879" w:rsidP="000E472F">
      <w:pPr>
        <w:pStyle w:val="ListParagraph"/>
        <w:numPr>
          <w:ilvl w:val="0"/>
          <w:numId w:val="90"/>
        </w:numPr>
        <w:rPr>
          <w:rFonts w:ascii="Calibri" w:hAnsi="Calibri"/>
          <w:sz w:val="20"/>
          <w:szCs w:val="20"/>
        </w:rPr>
      </w:pPr>
      <w:r w:rsidRPr="008F1573">
        <w:rPr>
          <w:rFonts w:ascii="Calibri" w:hAnsi="Calibri"/>
          <w:sz w:val="20"/>
          <w:szCs w:val="20"/>
        </w:rPr>
        <w:t>“therapeutic privilege to withhold information” when disclosure would undermine the patient’s morale; this has been subsequently narrowed or eliminated by the SCC</w:t>
      </w:r>
    </w:p>
    <w:p w14:paraId="53139CE9" w14:textId="77777777" w:rsidR="009D4FAA" w:rsidRPr="008F1573" w:rsidRDefault="009D4FAA" w:rsidP="0067309C">
      <w:pPr>
        <w:rPr>
          <w:rFonts w:ascii="Calibri" w:hAnsi="Calibri"/>
          <w:sz w:val="20"/>
          <w:szCs w:val="20"/>
        </w:rPr>
      </w:pPr>
    </w:p>
    <w:p w14:paraId="32776E89" w14:textId="6D10E5ED" w:rsidR="009D4FAA" w:rsidRPr="008F1573" w:rsidRDefault="00D94016" w:rsidP="0067309C">
      <w:pPr>
        <w:rPr>
          <w:rFonts w:ascii="Calibri" w:hAnsi="Calibri"/>
          <w:color w:val="0000FF"/>
          <w:sz w:val="20"/>
          <w:szCs w:val="20"/>
        </w:rPr>
      </w:pPr>
      <w:r w:rsidRPr="008F1573">
        <w:rPr>
          <w:rFonts w:ascii="Calibri" w:hAnsi="Calibri"/>
          <w:color w:val="0000FF"/>
          <w:sz w:val="20"/>
          <w:szCs w:val="20"/>
        </w:rPr>
        <w:t>Ma</w:t>
      </w:r>
      <w:r w:rsidR="00E41298" w:rsidRPr="008F1573">
        <w:rPr>
          <w:rFonts w:ascii="Calibri" w:hAnsi="Calibri"/>
          <w:color w:val="0000FF"/>
          <w:sz w:val="20"/>
          <w:szCs w:val="20"/>
        </w:rPr>
        <w:t>r</w:t>
      </w:r>
      <w:r w:rsidRPr="008F1573">
        <w:rPr>
          <w:rFonts w:ascii="Calibri" w:hAnsi="Calibri"/>
          <w:color w:val="0000FF"/>
          <w:sz w:val="20"/>
          <w:szCs w:val="20"/>
        </w:rPr>
        <w:t>shall v. Curry [1933] NSSC</w:t>
      </w:r>
    </w:p>
    <w:tbl>
      <w:tblPr>
        <w:tblStyle w:val="TableGrid"/>
        <w:tblW w:w="0" w:type="auto"/>
        <w:tblLook w:val="04A0" w:firstRow="1" w:lastRow="0" w:firstColumn="1" w:lastColumn="0" w:noHBand="0" w:noVBand="1"/>
      </w:tblPr>
      <w:tblGrid>
        <w:gridCol w:w="1101"/>
        <w:gridCol w:w="9915"/>
      </w:tblGrid>
      <w:tr w:rsidR="003C0E39" w:rsidRPr="008F1573" w14:paraId="215DE3A7" w14:textId="77777777" w:rsidTr="00F72062">
        <w:tc>
          <w:tcPr>
            <w:tcW w:w="1101" w:type="dxa"/>
          </w:tcPr>
          <w:p w14:paraId="3BCB46B4" w14:textId="77777777"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C51B779" w14:textId="77777777" w:rsidR="003C0E39" w:rsidRPr="008F1573" w:rsidRDefault="00E4129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Patient agreed to surgery to have hernia removed</w:t>
            </w:r>
          </w:p>
          <w:p w14:paraId="7FDD667D" w14:textId="1D5D62BA" w:rsidR="00E41298" w:rsidRPr="008F1573" w:rsidRDefault="00E4129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Upon beginning surgery, the surgeon (D) found that the testicle was grossly diseased with multiple absces</w:t>
            </w:r>
            <w:r w:rsidR="0095773D" w:rsidRPr="008F1573">
              <w:rPr>
                <w:rFonts w:ascii="Calibri" w:hAnsi="Calibri"/>
                <w:sz w:val="20"/>
                <w:szCs w:val="20"/>
              </w:rPr>
              <w:t>ses; removal was required to cur</w:t>
            </w:r>
            <w:r w:rsidRPr="008F1573">
              <w:rPr>
                <w:rFonts w:ascii="Calibri" w:hAnsi="Calibri"/>
                <w:sz w:val="20"/>
                <w:szCs w:val="20"/>
              </w:rPr>
              <w:t>e the hernia and to ensure the health of the patient</w:t>
            </w:r>
          </w:p>
          <w:p w14:paraId="178DD4EB" w14:textId="372DE88E" w:rsidR="00C1711D" w:rsidRPr="008F1573" w:rsidRDefault="00C1711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takes action in battery for damages of $10,000</w:t>
            </w:r>
          </w:p>
          <w:p w14:paraId="006442A8" w14:textId="6BB1CA0F" w:rsidR="00107176" w:rsidRPr="008F1573" w:rsidRDefault="0010717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asserts that implied consent was given with his desire to have the hernia cured</w:t>
            </w:r>
          </w:p>
        </w:tc>
      </w:tr>
      <w:tr w:rsidR="003C0E39" w:rsidRPr="008F1573" w14:paraId="1564300D" w14:textId="77777777" w:rsidTr="00F72062">
        <w:tc>
          <w:tcPr>
            <w:tcW w:w="1101" w:type="dxa"/>
          </w:tcPr>
          <w:p w14:paraId="29F32F20" w14:textId="25F878E5"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1639BFD" w14:textId="1EE1D05B" w:rsidR="003C0E39" w:rsidRPr="008F1573" w:rsidRDefault="003F6AC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implied consent apply to wholly unrelated operations?</w:t>
            </w:r>
          </w:p>
        </w:tc>
      </w:tr>
      <w:tr w:rsidR="003C0E39" w:rsidRPr="008F1573" w14:paraId="4A22EC6A" w14:textId="77777777" w:rsidTr="00F72062">
        <w:tc>
          <w:tcPr>
            <w:tcW w:w="1101" w:type="dxa"/>
          </w:tcPr>
          <w:p w14:paraId="3F940F01" w14:textId="77777777"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3FB3785" w14:textId="77777777" w:rsidR="00C1711D" w:rsidRPr="008F1573" w:rsidRDefault="00C1711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3 Legal Principles:</w:t>
            </w:r>
          </w:p>
          <w:p w14:paraId="4B7FE5A6" w14:textId="5CF48025" w:rsidR="007C1AC9" w:rsidRPr="008F1573" w:rsidRDefault="007C1AC9" w:rsidP="000E472F">
            <w:pPr>
              <w:pStyle w:val="NoteLevel2"/>
              <w:keepNext w:val="0"/>
              <w:numPr>
                <w:ilvl w:val="1"/>
                <w:numId w:val="92"/>
              </w:numPr>
              <w:ind w:left="742" w:hanging="273"/>
              <w:rPr>
                <w:rFonts w:ascii="Calibri" w:hAnsi="Calibri"/>
                <w:color w:val="FF6600"/>
                <w:sz w:val="20"/>
                <w:szCs w:val="20"/>
              </w:rPr>
            </w:pPr>
            <w:r w:rsidRPr="008F1573">
              <w:rPr>
                <w:rFonts w:ascii="Calibri" w:hAnsi="Calibri"/>
                <w:color w:val="FF6600"/>
                <w:sz w:val="20"/>
                <w:szCs w:val="20"/>
              </w:rPr>
              <w:t>Ordinarily, consent should be sought</w:t>
            </w:r>
            <w:r w:rsidR="00D34857" w:rsidRPr="008F1573">
              <w:rPr>
                <w:rFonts w:ascii="Calibri" w:hAnsi="Calibri"/>
                <w:color w:val="FF6600"/>
                <w:sz w:val="20"/>
                <w:szCs w:val="20"/>
              </w:rPr>
              <w:t>; consent does not apply to a different operation</w:t>
            </w:r>
          </w:p>
          <w:p w14:paraId="0499EEAB" w14:textId="77777777" w:rsidR="007C1AC9" w:rsidRPr="008F1573" w:rsidRDefault="007C1AC9" w:rsidP="000E472F">
            <w:pPr>
              <w:pStyle w:val="NoteLevel2"/>
              <w:keepNext w:val="0"/>
              <w:numPr>
                <w:ilvl w:val="1"/>
                <w:numId w:val="92"/>
              </w:numPr>
              <w:ind w:left="742" w:hanging="273"/>
              <w:rPr>
                <w:rFonts w:ascii="Calibri" w:hAnsi="Calibri"/>
                <w:color w:val="FF6600"/>
                <w:sz w:val="20"/>
                <w:szCs w:val="20"/>
              </w:rPr>
            </w:pPr>
            <w:r w:rsidRPr="008F1573">
              <w:rPr>
                <w:rFonts w:ascii="Calibri" w:hAnsi="Calibri"/>
                <w:color w:val="FF6600"/>
                <w:sz w:val="20"/>
                <w:szCs w:val="20"/>
              </w:rPr>
              <w:t>Consent may be express or implied</w:t>
            </w:r>
          </w:p>
          <w:p w14:paraId="430BA05D" w14:textId="561C09B3" w:rsidR="003C0E39" w:rsidRPr="008F1573" w:rsidRDefault="00E931D7" w:rsidP="000E472F">
            <w:pPr>
              <w:pStyle w:val="NoteLevel2"/>
              <w:keepNext w:val="0"/>
              <w:numPr>
                <w:ilvl w:val="1"/>
                <w:numId w:val="92"/>
              </w:numPr>
              <w:ind w:left="742" w:hanging="273"/>
              <w:rPr>
                <w:rFonts w:ascii="Calibri" w:hAnsi="Calibri"/>
                <w:color w:val="FF6600"/>
                <w:sz w:val="20"/>
                <w:szCs w:val="20"/>
              </w:rPr>
            </w:pPr>
            <w:r w:rsidRPr="008F1573">
              <w:rPr>
                <w:rFonts w:ascii="Calibri" w:hAnsi="Calibri"/>
                <w:color w:val="FF6600"/>
                <w:sz w:val="20"/>
                <w:szCs w:val="20"/>
              </w:rPr>
              <w:t>Consent may be implied fro</w:t>
            </w:r>
            <w:r w:rsidR="007C1AC9" w:rsidRPr="008F1573">
              <w:rPr>
                <w:rFonts w:ascii="Calibri" w:hAnsi="Calibri"/>
                <w:color w:val="FF6600"/>
                <w:sz w:val="20"/>
                <w:szCs w:val="20"/>
              </w:rPr>
              <w:t>m the conversation pr</w:t>
            </w:r>
            <w:r w:rsidR="00F83EEF" w:rsidRPr="008F1573">
              <w:rPr>
                <w:rFonts w:ascii="Calibri" w:hAnsi="Calibri"/>
                <w:color w:val="FF6600"/>
                <w:sz w:val="20"/>
                <w:szCs w:val="20"/>
              </w:rPr>
              <w:t>e</w:t>
            </w:r>
            <w:r w:rsidR="007C1AC9" w:rsidRPr="008F1573">
              <w:rPr>
                <w:rFonts w:ascii="Calibri" w:hAnsi="Calibri"/>
                <w:color w:val="FF6600"/>
                <w:sz w:val="20"/>
                <w:szCs w:val="20"/>
              </w:rPr>
              <w:t>ceding an operation</w:t>
            </w:r>
          </w:p>
          <w:p w14:paraId="237EC4B5" w14:textId="77777777" w:rsidR="007B1021" w:rsidRPr="008F1573" w:rsidRDefault="007B102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patient does not make the surgeon his representative to give consent; P and D could not have foreseen the circumstances</w:t>
            </w:r>
          </w:p>
          <w:p w14:paraId="6E172F9C" w14:textId="77777777" w:rsidR="00A2680F" w:rsidRPr="008F1573" w:rsidRDefault="00A2680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w:t>
            </w:r>
            <w:r w:rsidR="00935AF3" w:rsidRPr="008F1573">
              <w:rPr>
                <w:rFonts w:ascii="Calibri" w:hAnsi="Calibri"/>
                <w:sz w:val="20"/>
                <w:szCs w:val="20"/>
              </w:rPr>
              <w:t>it is the surgeon’s duty to act in order to the save the life or preserve the health of a patient</w:t>
            </w:r>
          </w:p>
          <w:p w14:paraId="098AD036" w14:textId="5FD3C67D" w:rsidR="00C57C68" w:rsidRPr="008F1573" w:rsidRDefault="00001672" w:rsidP="000E472F">
            <w:pPr>
              <w:pStyle w:val="NoteLevel2"/>
              <w:keepNext w:val="0"/>
              <w:numPr>
                <w:ilvl w:val="0"/>
                <w:numId w:val="91"/>
              </w:numPr>
              <w:ind w:left="742" w:hanging="273"/>
              <w:rPr>
                <w:rFonts w:ascii="Calibri" w:hAnsi="Calibri"/>
                <w:sz w:val="20"/>
                <w:szCs w:val="20"/>
              </w:rPr>
            </w:pPr>
            <w:r w:rsidRPr="008F1573">
              <w:rPr>
                <w:rFonts w:ascii="Calibri" w:hAnsi="Calibri"/>
                <w:sz w:val="20"/>
                <w:szCs w:val="20"/>
              </w:rPr>
              <w:t>What is the risk of closing up and obtaining expressed consent?</w:t>
            </w:r>
          </w:p>
          <w:p w14:paraId="2E10809E" w14:textId="15E9D3C7" w:rsidR="00843A6A" w:rsidRPr="008F1573" w:rsidRDefault="00204A7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Found that operation</w:t>
            </w:r>
            <w:r w:rsidR="007B1021" w:rsidRPr="008F1573">
              <w:rPr>
                <w:rFonts w:ascii="Calibri" w:hAnsi="Calibri"/>
                <w:sz w:val="20"/>
                <w:szCs w:val="20"/>
              </w:rPr>
              <w:t xml:space="preserve"> was necessary and unreasonable</w:t>
            </w:r>
            <w:r w:rsidRPr="008F1573">
              <w:rPr>
                <w:rFonts w:ascii="Calibri" w:hAnsi="Calibri"/>
                <w:sz w:val="20"/>
                <w:szCs w:val="20"/>
              </w:rPr>
              <w:t xml:space="preserve"> to postpone the removal to a later date</w:t>
            </w:r>
          </w:p>
        </w:tc>
      </w:tr>
      <w:tr w:rsidR="003C0E39" w:rsidRPr="008F1573" w14:paraId="5D12DF33" w14:textId="77777777" w:rsidTr="00F72062">
        <w:tc>
          <w:tcPr>
            <w:tcW w:w="1101" w:type="dxa"/>
          </w:tcPr>
          <w:p w14:paraId="38D46F22" w14:textId="536574DA"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8B82FE9" w14:textId="68E87ACC" w:rsidR="003C0E39" w:rsidRPr="008F1573" w:rsidRDefault="00124BF1"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A doctor may act without consent </w:t>
            </w:r>
            <w:r w:rsidR="001A2BE0" w:rsidRPr="008F1573">
              <w:rPr>
                <w:rFonts w:ascii="Calibri" w:hAnsi="Calibri"/>
                <w:color w:val="FF6600"/>
                <w:sz w:val="20"/>
                <w:szCs w:val="20"/>
              </w:rPr>
              <w:t xml:space="preserve">(without refusal) </w:t>
            </w:r>
            <w:r w:rsidRPr="008F1573">
              <w:rPr>
                <w:rFonts w:ascii="Calibri" w:hAnsi="Calibri"/>
                <w:color w:val="FF6600"/>
                <w:sz w:val="20"/>
                <w:szCs w:val="20"/>
              </w:rPr>
              <w:t>to save the life or preserve the health of a patient.</w:t>
            </w:r>
          </w:p>
        </w:tc>
      </w:tr>
    </w:tbl>
    <w:p w14:paraId="1919B8B8" w14:textId="77777777" w:rsidR="009241F1" w:rsidRPr="008F1573" w:rsidRDefault="009241F1" w:rsidP="0067309C">
      <w:pPr>
        <w:rPr>
          <w:rFonts w:ascii="Calibri" w:hAnsi="Calibri"/>
          <w:sz w:val="20"/>
          <w:szCs w:val="20"/>
        </w:rPr>
      </w:pPr>
    </w:p>
    <w:p w14:paraId="231F77B4" w14:textId="6D3DC3CA" w:rsidR="003C0E39" w:rsidRPr="008F1573" w:rsidRDefault="00BC61CB" w:rsidP="0067309C">
      <w:pPr>
        <w:rPr>
          <w:rFonts w:ascii="Calibri" w:hAnsi="Calibri"/>
          <w:color w:val="0000FF"/>
          <w:sz w:val="20"/>
          <w:szCs w:val="20"/>
        </w:rPr>
      </w:pPr>
      <w:r w:rsidRPr="008F1573">
        <w:rPr>
          <w:rFonts w:ascii="Calibri" w:hAnsi="Calibri"/>
          <w:color w:val="0000FF"/>
          <w:sz w:val="20"/>
          <w:szCs w:val="20"/>
        </w:rPr>
        <w:t>Malette v. Shulma</w:t>
      </w:r>
      <w:r w:rsidR="00E3482B" w:rsidRPr="008F1573">
        <w:rPr>
          <w:rFonts w:ascii="Calibri" w:hAnsi="Calibri"/>
          <w:color w:val="0000FF"/>
          <w:sz w:val="20"/>
          <w:szCs w:val="20"/>
        </w:rPr>
        <w:t>n (1987) Ont CA</w:t>
      </w:r>
    </w:p>
    <w:tbl>
      <w:tblPr>
        <w:tblStyle w:val="TableGrid"/>
        <w:tblW w:w="0" w:type="auto"/>
        <w:tblLook w:val="04A0" w:firstRow="1" w:lastRow="0" w:firstColumn="1" w:lastColumn="0" w:noHBand="0" w:noVBand="1"/>
      </w:tblPr>
      <w:tblGrid>
        <w:gridCol w:w="1101"/>
        <w:gridCol w:w="9915"/>
      </w:tblGrid>
      <w:tr w:rsidR="003C0E39" w:rsidRPr="008F1573" w14:paraId="1D69BBF4" w14:textId="77777777" w:rsidTr="0067309C">
        <w:tc>
          <w:tcPr>
            <w:tcW w:w="1101" w:type="dxa"/>
          </w:tcPr>
          <w:p w14:paraId="789CE88B" w14:textId="77777777"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CAA55F4" w14:textId="77777777" w:rsidR="003C0E39" w:rsidRPr="008F1573" w:rsidRDefault="00BC61C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injured in car accident; arrived in emergency ward</w:t>
            </w:r>
          </w:p>
          <w:p w14:paraId="770CF61D" w14:textId="7C27854E" w:rsidR="00BC61CB" w:rsidRPr="008F1573" w:rsidRDefault="005427D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Card in P’s purse indicated</w:t>
            </w:r>
            <w:r w:rsidR="00BC61CB" w:rsidRPr="008F1573">
              <w:rPr>
                <w:rFonts w:ascii="Calibri" w:hAnsi="Calibri"/>
                <w:sz w:val="20"/>
                <w:szCs w:val="20"/>
              </w:rPr>
              <w:t xml:space="preserve"> she was a practicing </w:t>
            </w:r>
            <w:r w:rsidRPr="008F1573">
              <w:rPr>
                <w:rFonts w:ascii="Calibri" w:hAnsi="Calibri"/>
                <w:sz w:val="20"/>
                <w:szCs w:val="20"/>
              </w:rPr>
              <w:t>JW; Dr.</w:t>
            </w:r>
            <w:r w:rsidR="00BC61CB" w:rsidRPr="008F1573">
              <w:rPr>
                <w:rFonts w:ascii="Calibri" w:hAnsi="Calibri"/>
                <w:sz w:val="20"/>
                <w:szCs w:val="20"/>
              </w:rPr>
              <w:t xml:space="preserve"> began blood transfusions to save her life</w:t>
            </w:r>
          </w:p>
          <w:p w14:paraId="57B8CAA3" w14:textId="51209787" w:rsidR="00BC61CB" w:rsidRPr="008F1573" w:rsidRDefault="00BC61C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P’s daughter arrived </w:t>
            </w:r>
            <w:r w:rsidR="003C2362" w:rsidRPr="008F1573">
              <w:rPr>
                <w:rFonts w:ascii="Calibri" w:hAnsi="Calibri"/>
                <w:sz w:val="20"/>
                <w:szCs w:val="20"/>
              </w:rPr>
              <w:t>hour</w:t>
            </w:r>
            <w:r w:rsidRPr="008F1573">
              <w:rPr>
                <w:rFonts w:ascii="Calibri" w:hAnsi="Calibri"/>
                <w:sz w:val="20"/>
                <w:szCs w:val="20"/>
              </w:rPr>
              <w:t>s later</w:t>
            </w:r>
            <w:r w:rsidR="005552C9" w:rsidRPr="008F1573">
              <w:rPr>
                <w:rFonts w:ascii="Calibri" w:hAnsi="Calibri"/>
                <w:sz w:val="20"/>
                <w:szCs w:val="20"/>
              </w:rPr>
              <w:t>, confirmed her mothers religious beliefs</w:t>
            </w:r>
            <w:r w:rsidRPr="008F1573">
              <w:rPr>
                <w:rFonts w:ascii="Calibri" w:hAnsi="Calibri"/>
                <w:sz w:val="20"/>
                <w:szCs w:val="20"/>
              </w:rPr>
              <w:t xml:space="preserve"> and ordered the blood transfusions be stopped; D only stopped once P was stabilized</w:t>
            </w:r>
          </w:p>
          <w:p w14:paraId="3692162E" w14:textId="06BD88D6" w:rsidR="00BC61CB" w:rsidRPr="008F1573" w:rsidRDefault="00BC61C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in negligence and battery</w:t>
            </w:r>
          </w:p>
        </w:tc>
      </w:tr>
      <w:tr w:rsidR="003C0E39" w:rsidRPr="008F1573" w14:paraId="6E6090CE" w14:textId="77777777" w:rsidTr="0067309C">
        <w:tc>
          <w:tcPr>
            <w:tcW w:w="1101" w:type="dxa"/>
          </w:tcPr>
          <w:p w14:paraId="7C5C3FED" w14:textId="6742BF9B"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A0D6174" w14:textId="7C362401" w:rsidR="003C0E39" w:rsidRPr="008F1573" w:rsidRDefault="0052182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the doctrine of informed consent extend to informed refusal</w:t>
            </w:r>
            <w:r w:rsidR="00B74011" w:rsidRPr="008F1573">
              <w:rPr>
                <w:rFonts w:ascii="Calibri" w:hAnsi="Calibri"/>
                <w:sz w:val="20"/>
                <w:szCs w:val="20"/>
              </w:rPr>
              <w:t>?</w:t>
            </w:r>
          </w:p>
        </w:tc>
      </w:tr>
      <w:tr w:rsidR="003C0E39" w:rsidRPr="008F1573" w14:paraId="5E899ABE" w14:textId="77777777" w:rsidTr="0067309C">
        <w:tc>
          <w:tcPr>
            <w:tcW w:w="1101" w:type="dxa"/>
          </w:tcPr>
          <w:p w14:paraId="09A01DCF" w14:textId="77777777"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F5A9725" w14:textId="46D86A29" w:rsidR="003C0E39" w:rsidRPr="008F1573" w:rsidRDefault="00623F7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Doctor f</w:t>
            </w:r>
            <w:r w:rsidR="003C2B65" w:rsidRPr="008F1573">
              <w:rPr>
                <w:rFonts w:ascii="Calibri" w:hAnsi="Calibri"/>
                <w:sz w:val="20"/>
                <w:szCs w:val="20"/>
              </w:rPr>
              <w:t xml:space="preserve">aced with decision, follow </w:t>
            </w:r>
            <w:r w:rsidR="009D33B5" w:rsidRPr="008F1573">
              <w:rPr>
                <w:rFonts w:ascii="Calibri" w:hAnsi="Calibri"/>
                <w:sz w:val="20"/>
                <w:szCs w:val="20"/>
              </w:rPr>
              <w:t xml:space="preserve">the card or </w:t>
            </w:r>
            <w:r w:rsidR="00B86020" w:rsidRPr="008F1573">
              <w:rPr>
                <w:rFonts w:ascii="Calibri" w:hAnsi="Calibri"/>
                <w:sz w:val="20"/>
                <w:szCs w:val="20"/>
              </w:rPr>
              <w:t>admi</w:t>
            </w:r>
            <w:r w:rsidR="009D33B5" w:rsidRPr="008F1573">
              <w:rPr>
                <w:rFonts w:ascii="Calibri" w:hAnsi="Calibri"/>
                <w:sz w:val="20"/>
                <w:szCs w:val="20"/>
              </w:rPr>
              <w:t>nister the medically essential blood</w:t>
            </w:r>
            <w:r w:rsidR="00B86020" w:rsidRPr="008F1573">
              <w:rPr>
                <w:rFonts w:ascii="Calibri" w:hAnsi="Calibri"/>
                <w:sz w:val="20"/>
                <w:szCs w:val="20"/>
              </w:rPr>
              <w:t xml:space="preserve"> transfusion?</w:t>
            </w:r>
          </w:p>
          <w:p w14:paraId="5F79B72F" w14:textId="77777777" w:rsidR="00282CB3" w:rsidRPr="008F1573" w:rsidRDefault="00282CB3" w:rsidP="000E472F">
            <w:pPr>
              <w:pStyle w:val="NoteLevel2"/>
              <w:keepNext w:val="0"/>
              <w:numPr>
                <w:ilvl w:val="1"/>
                <w:numId w:val="62"/>
              </w:numPr>
              <w:ind w:left="600" w:hanging="273"/>
              <w:rPr>
                <w:rFonts w:ascii="Calibri" w:hAnsi="Calibri"/>
                <w:sz w:val="20"/>
                <w:szCs w:val="20"/>
              </w:rPr>
            </w:pPr>
            <w:r w:rsidRPr="008F1573">
              <w:rPr>
                <w:rFonts w:ascii="Calibri" w:hAnsi="Calibri"/>
                <w:sz w:val="20"/>
                <w:szCs w:val="20"/>
              </w:rPr>
              <w:t>Patient’s right over her own body versus society’s interest in preserving life</w:t>
            </w:r>
          </w:p>
          <w:p w14:paraId="55402417" w14:textId="39052E53" w:rsidR="006C4B99" w:rsidRPr="008F1573" w:rsidRDefault="006C4B9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asserted that he could not rely on valid</w:t>
            </w:r>
            <w:r w:rsidR="009D33B5" w:rsidRPr="008F1573">
              <w:rPr>
                <w:rFonts w:ascii="Calibri" w:hAnsi="Calibri"/>
                <w:sz w:val="20"/>
                <w:szCs w:val="20"/>
              </w:rPr>
              <w:t>it</w:t>
            </w:r>
            <w:r w:rsidRPr="008F1573">
              <w:rPr>
                <w:rFonts w:ascii="Calibri" w:hAnsi="Calibri"/>
                <w:sz w:val="20"/>
                <w:szCs w:val="20"/>
              </w:rPr>
              <w:t xml:space="preserve">y of the card – no evidence that it represented the P’s current intent, the instruction applied to the present </w:t>
            </w:r>
            <w:r w:rsidR="00BC2B39" w:rsidRPr="008F1573">
              <w:rPr>
                <w:rFonts w:ascii="Calibri" w:hAnsi="Calibri"/>
                <w:sz w:val="20"/>
                <w:szCs w:val="20"/>
              </w:rPr>
              <w:t>circumstances, or that</w:t>
            </w:r>
            <w:r w:rsidRPr="008F1573">
              <w:rPr>
                <w:rFonts w:ascii="Calibri" w:hAnsi="Calibri"/>
                <w:sz w:val="20"/>
                <w:szCs w:val="20"/>
              </w:rPr>
              <w:t xml:space="preserve"> P made the decision when she was fully informed of risks of refusal of </w:t>
            </w:r>
            <w:r w:rsidR="000054ED" w:rsidRPr="008F1573">
              <w:rPr>
                <w:rFonts w:ascii="Calibri" w:hAnsi="Calibri"/>
                <w:sz w:val="20"/>
                <w:szCs w:val="20"/>
              </w:rPr>
              <w:t>treatment</w:t>
            </w:r>
          </w:p>
          <w:p w14:paraId="1FB4806D" w14:textId="77777777" w:rsidR="000054ED" w:rsidRPr="008F1573" w:rsidRDefault="000054E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Further, was unsure if the </w:t>
            </w:r>
            <w:r w:rsidR="00EB7E32" w:rsidRPr="008F1573">
              <w:rPr>
                <w:rFonts w:ascii="Calibri" w:hAnsi="Calibri"/>
                <w:sz w:val="20"/>
                <w:szCs w:val="20"/>
              </w:rPr>
              <w:t>daughter was competent, devoid of self-inter</w:t>
            </w:r>
            <w:r w:rsidR="006B49D8" w:rsidRPr="008F1573">
              <w:rPr>
                <w:rFonts w:ascii="Calibri" w:hAnsi="Calibri"/>
                <w:sz w:val="20"/>
                <w:szCs w:val="20"/>
              </w:rPr>
              <w:t>est, or the closest blood relative</w:t>
            </w:r>
          </w:p>
          <w:p w14:paraId="1F8447CC" w14:textId="414F356D" w:rsidR="006B49D8" w:rsidRPr="008F1573" w:rsidRDefault="006B49D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found that obvious purpose of the card was to speak in circumstances where the card carrier cannot; daughter confirmed her mother’s religious intent</w:t>
            </w:r>
            <w:r w:rsidR="00FB2FD3" w:rsidRPr="008F1573">
              <w:rPr>
                <w:rFonts w:ascii="Calibri" w:hAnsi="Calibri"/>
                <w:sz w:val="20"/>
                <w:szCs w:val="20"/>
              </w:rPr>
              <w:t xml:space="preserve"> (although not crucial</w:t>
            </w:r>
            <w:r w:rsidR="00E604B2" w:rsidRPr="008F1573">
              <w:rPr>
                <w:rFonts w:ascii="Calibri" w:hAnsi="Calibri"/>
                <w:sz w:val="20"/>
                <w:szCs w:val="20"/>
              </w:rPr>
              <w:t xml:space="preserve"> finding of fact</w:t>
            </w:r>
            <w:r w:rsidR="00FB2FD3" w:rsidRPr="008F1573">
              <w:rPr>
                <w:rFonts w:ascii="Calibri" w:hAnsi="Calibri"/>
                <w:sz w:val="20"/>
                <w:szCs w:val="20"/>
              </w:rPr>
              <w:t>)</w:t>
            </w:r>
          </w:p>
          <w:p w14:paraId="30C31CE0" w14:textId="2B3BB637" w:rsidR="00E77C3A" w:rsidRPr="008F1573" w:rsidRDefault="00E77C3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u w:val="single"/>
              </w:rPr>
              <w:t xml:space="preserve">No rationally </w:t>
            </w:r>
            <w:r w:rsidR="000A7F96" w:rsidRPr="008F1573">
              <w:rPr>
                <w:rFonts w:ascii="Calibri" w:hAnsi="Calibri"/>
                <w:sz w:val="20"/>
                <w:szCs w:val="20"/>
                <w:u w:val="single"/>
              </w:rPr>
              <w:t>founded</w:t>
            </w:r>
            <w:r w:rsidRPr="008F1573">
              <w:rPr>
                <w:rFonts w:ascii="Calibri" w:hAnsi="Calibri"/>
                <w:sz w:val="20"/>
                <w:szCs w:val="20"/>
                <w:u w:val="single"/>
              </w:rPr>
              <w:t xml:space="preserve"> basis</w:t>
            </w:r>
            <w:r w:rsidR="009B3804" w:rsidRPr="008F1573">
              <w:rPr>
                <w:rFonts w:ascii="Calibri" w:hAnsi="Calibri"/>
                <w:sz w:val="20"/>
                <w:szCs w:val="20"/>
                <w:u w:val="single"/>
              </w:rPr>
              <w:t xml:space="preserve"> (evidence)</w:t>
            </w:r>
            <w:r w:rsidRPr="008F1573">
              <w:rPr>
                <w:rFonts w:ascii="Calibri" w:hAnsi="Calibri"/>
                <w:sz w:val="20"/>
                <w:szCs w:val="20"/>
                <w:u w:val="single"/>
              </w:rPr>
              <w:t xml:space="preserve"> for the </w:t>
            </w:r>
            <w:r w:rsidR="000A7F96" w:rsidRPr="008F1573">
              <w:rPr>
                <w:rFonts w:ascii="Calibri" w:hAnsi="Calibri"/>
                <w:sz w:val="20"/>
                <w:szCs w:val="20"/>
                <w:u w:val="single"/>
              </w:rPr>
              <w:t>doctor</w:t>
            </w:r>
            <w:r w:rsidRPr="008F1573">
              <w:rPr>
                <w:rFonts w:ascii="Calibri" w:hAnsi="Calibri"/>
                <w:sz w:val="20"/>
                <w:szCs w:val="20"/>
                <w:u w:val="single"/>
              </w:rPr>
              <w:t xml:space="preserve"> to ignore that restriction</w:t>
            </w:r>
            <w:r w:rsidRPr="008F1573">
              <w:rPr>
                <w:rFonts w:ascii="Calibri" w:hAnsi="Calibri"/>
                <w:sz w:val="20"/>
                <w:szCs w:val="20"/>
              </w:rPr>
              <w:t xml:space="preserve">; </w:t>
            </w:r>
            <w:r w:rsidR="00DC587A" w:rsidRPr="008F1573">
              <w:rPr>
                <w:rFonts w:ascii="Calibri" w:hAnsi="Calibri"/>
                <w:sz w:val="20"/>
                <w:szCs w:val="20"/>
              </w:rPr>
              <w:t>Court accepted that his</w:t>
            </w:r>
            <w:r w:rsidRPr="008F1573">
              <w:rPr>
                <w:rFonts w:ascii="Calibri" w:hAnsi="Calibri"/>
                <w:sz w:val="20"/>
                <w:szCs w:val="20"/>
              </w:rPr>
              <w:t xml:space="preserve"> doubt was honest</w:t>
            </w:r>
          </w:p>
          <w:p w14:paraId="5EA4421F" w14:textId="2FFB330E" w:rsidR="00E77C3A" w:rsidRPr="008F1573" w:rsidRDefault="0011536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Rejected his proposal that the doctrine of informed consent extended to informed refusal; </w:t>
            </w:r>
            <w:r w:rsidR="00607409" w:rsidRPr="008F1573">
              <w:rPr>
                <w:rFonts w:ascii="Calibri" w:hAnsi="Calibri"/>
                <w:sz w:val="20"/>
                <w:szCs w:val="20"/>
              </w:rPr>
              <w:t>doctor will not</w:t>
            </w:r>
            <w:r w:rsidR="003E1C35" w:rsidRPr="008F1573">
              <w:rPr>
                <w:rFonts w:ascii="Calibri" w:hAnsi="Calibri"/>
                <w:sz w:val="20"/>
                <w:szCs w:val="20"/>
              </w:rPr>
              <w:t xml:space="preserve"> be held liable for the decisions of patients made on moral &amp; religious grounds</w:t>
            </w:r>
          </w:p>
        </w:tc>
      </w:tr>
      <w:tr w:rsidR="003C0E39" w:rsidRPr="008F1573" w14:paraId="66BF9426" w14:textId="77777777" w:rsidTr="0067309C">
        <w:tc>
          <w:tcPr>
            <w:tcW w:w="1101" w:type="dxa"/>
          </w:tcPr>
          <w:p w14:paraId="6002520C" w14:textId="483786F4" w:rsidR="003C0E39" w:rsidRPr="008F1573" w:rsidRDefault="003C0E3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4128D32" w14:textId="548C0EFD" w:rsidR="001E48BC" w:rsidRPr="008F1573" w:rsidRDefault="001E48BC"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doctrine of informed consent does not extend to informed refusal</w:t>
            </w:r>
            <w:r w:rsidR="004A0318" w:rsidRPr="008F1573">
              <w:rPr>
                <w:rFonts w:ascii="Calibri" w:hAnsi="Calibri"/>
                <w:color w:val="FF6600"/>
                <w:sz w:val="20"/>
                <w:szCs w:val="20"/>
              </w:rPr>
              <w:t>. Therefore, a clear denial of consent is sufficient to constitute battery.</w:t>
            </w:r>
          </w:p>
        </w:tc>
      </w:tr>
    </w:tbl>
    <w:p w14:paraId="544A2F48" w14:textId="77777777" w:rsidR="00472BF2" w:rsidRPr="008F1573" w:rsidRDefault="00472BF2" w:rsidP="0067309C">
      <w:pPr>
        <w:rPr>
          <w:rFonts w:ascii="Calibri" w:hAnsi="Calibri"/>
          <w:sz w:val="20"/>
          <w:szCs w:val="20"/>
        </w:rPr>
      </w:pPr>
    </w:p>
    <w:p w14:paraId="55C986EA" w14:textId="2802A195" w:rsidR="00143858" w:rsidRPr="008F1573" w:rsidRDefault="00143858" w:rsidP="0067309C">
      <w:pPr>
        <w:rPr>
          <w:rFonts w:ascii="Calibri" w:hAnsi="Calibri"/>
          <w:sz w:val="20"/>
          <w:szCs w:val="20"/>
        </w:rPr>
      </w:pPr>
      <w:r w:rsidRPr="008F1573">
        <w:rPr>
          <w:rFonts w:ascii="Calibri" w:hAnsi="Calibri"/>
          <w:sz w:val="20"/>
          <w:szCs w:val="20"/>
        </w:rPr>
        <w:t>(c) The Burden of Proof and Consent Forms</w:t>
      </w:r>
    </w:p>
    <w:p w14:paraId="085497CC" w14:textId="38B3ACFF" w:rsidR="00C50CD3" w:rsidRPr="008F1573" w:rsidRDefault="0005307C" w:rsidP="000E472F">
      <w:pPr>
        <w:pStyle w:val="ListParagraph"/>
        <w:numPr>
          <w:ilvl w:val="0"/>
          <w:numId w:val="89"/>
        </w:numPr>
        <w:rPr>
          <w:rFonts w:ascii="Calibri" w:hAnsi="Calibri"/>
          <w:sz w:val="20"/>
          <w:szCs w:val="20"/>
        </w:rPr>
      </w:pPr>
      <w:r w:rsidRPr="008F1573">
        <w:rPr>
          <w:rFonts w:ascii="Calibri" w:hAnsi="Calibri"/>
          <w:sz w:val="20"/>
          <w:szCs w:val="20"/>
        </w:rPr>
        <w:t>C</w:t>
      </w:r>
      <w:r w:rsidR="00C50CD3" w:rsidRPr="008F1573">
        <w:rPr>
          <w:rFonts w:ascii="Calibri" w:hAnsi="Calibri"/>
          <w:sz w:val="20"/>
          <w:szCs w:val="20"/>
        </w:rPr>
        <w:t>onsent may be given orally or</w:t>
      </w:r>
      <w:r w:rsidR="001D45B8" w:rsidRPr="008F1573">
        <w:rPr>
          <w:rFonts w:ascii="Calibri" w:hAnsi="Calibri"/>
          <w:sz w:val="20"/>
          <w:szCs w:val="20"/>
        </w:rPr>
        <w:t xml:space="preserve"> </w:t>
      </w:r>
      <w:r w:rsidR="00C50CD3" w:rsidRPr="008F1573">
        <w:rPr>
          <w:rFonts w:ascii="Calibri" w:hAnsi="Calibri"/>
          <w:sz w:val="20"/>
          <w:szCs w:val="20"/>
        </w:rPr>
        <w:t xml:space="preserve">in writing, </w:t>
      </w:r>
      <w:r w:rsidRPr="008F1573">
        <w:rPr>
          <w:rFonts w:ascii="Calibri" w:hAnsi="Calibri"/>
          <w:sz w:val="20"/>
          <w:szCs w:val="20"/>
        </w:rPr>
        <w:t>but consent forms are only</w:t>
      </w:r>
      <w:r w:rsidR="00062265" w:rsidRPr="008F1573">
        <w:rPr>
          <w:rFonts w:ascii="Calibri" w:hAnsi="Calibri"/>
          <w:sz w:val="20"/>
          <w:szCs w:val="20"/>
        </w:rPr>
        <w:t xml:space="preserve"> written </w:t>
      </w:r>
      <w:r w:rsidR="00C50CD3" w:rsidRPr="008F1573">
        <w:rPr>
          <w:rFonts w:ascii="Calibri" w:hAnsi="Calibri"/>
          <w:sz w:val="20"/>
          <w:szCs w:val="20"/>
        </w:rPr>
        <w:t>evidence, not conclusive proof</w:t>
      </w:r>
      <w:r w:rsidR="00062265" w:rsidRPr="008F1573">
        <w:rPr>
          <w:rFonts w:ascii="Calibri" w:hAnsi="Calibri"/>
          <w:sz w:val="20"/>
          <w:szCs w:val="20"/>
        </w:rPr>
        <w:t>.</w:t>
      </w:r>
    </w:p>
    <w:p w14:paraId="6F756318" w14:textId="6B94F322" w:rsidR="003D02FA" w:rsidRPr="008F1573" w:rsidRDefault="003D02FA" w:rsidP="000E472F">
      <w:pPr>
        <w:pStyle w:val="ListParagraph"/>
        <w:numPr>
          <w:ilvl w:val="0"/>
          <w:numId w:val="89"/>
        </w:numPr>
        <w:rPr>
          <w:rFonts w:ascii="Calibri" w:hAnsi="Calibri"/>
          <w:sz w:val="20"/>
          <w:szCs w:val="20"/>
        </w:rPr>
      </w:pPr>
      <w:r w:rsidRPr="008F1573">
        <w:rPr>
          <w:rFonts w:ascii="Calibri" w:hAnsi="Calibri"/>
          <w:sz w:val="20"/>
          <w:szCs w:val="20"/>
        </w:rPr>
        <w:t>Patient must still understand the proposed procedure’s nature and risks; consent form may be vitiated if is too general, too technical or presented as a mere formality</w:t>
      </w:r>
    </w:p>
    <w:p w14:paraId="525C9611" w14:textId="77777777" w:rsidR="00143858" w:rsidRPr="008F1573" w:rsidRDefault="00143858" w:rsidP="0067309C">
      <w:pPr>
        <w:rPr>
          <w:rFonts w:ascii="Calibri" w:hAnsi="Calibri"/>
          <w:sz w:val="20"/>
          <w:szCs w:val="20"/>
        </w:rPr>
      </w:pPr>
    </w:p>
    <w:p w14:paraId="42CF960D" w14:textId="774F4831" w:rsidR="009D4FAA" w:rsidRPr="008F1573" w:rsidRDefault="00143858" w:rsidP="0067309C">
      <w:pPr>
        <w:widowControl w:val="0"/>
        <w:autoSpaceDE w:val="0"/>
        <w:autoSpaceDN w:val="0"/>
        <w:adjustRightInd w:val="0"/>
        <w:rPr>
          <w:rFonts w:ascii="Calibri" w:hAnsi="Calibri" w:cs="Times New Roman"/>
          <w:color w:val="000000"/>
          <w:sz w:val="20"/>
          <w:szCs w:val="20"/>
          <w:lang w:val="en-US"/>
        </w:rPr>
      </w:pPr>
      <w:r w:rsidRPr="008F1573">
        <w:rPr>
          <w:rFonts w:ascii="Calibri" w:hAnsi="Calibri" w:cs="Times New Roman"/>
          <w:color w:val="000000"/>
          <w:sz w:val="20"/>
          <w:szCs w:val="20"/>
          <w:lang w:val="en-US"/>
        </w:rPr>
        <w:t>(d) Competency to Consent (OMIT)</w:t>
      </w:r>
    </w:p>
    <w:p w14:paraId="31244E44" w14:textId="77777777" w:rsidR="00F25FDA" w:rsidRPr="008F1573" w:rsidRDefault="009D4FAA" w:rsidP="000E472F">
      <w:pPr>
        <w:pStyle w:val="ListParagraph"/>
        <w:widowControl w:val="0"/>
        <w:numPr>
          <w:ilvl w:val="0"/>
          <w:numId w:val="89"/>
        </w:numPr>
        <w:autoSpaceDE w:val="0"/>
        <w:autoSpaceDN w:val="0"/>
        <w:adjustRightInd w:val="0"/>
        <w:rPr>
          <w:rFonts w:ascii="Calibri" w:hAnsi="Calibri" w:cs="Times New Roman"/>
          <w:color w:val="000000"/>
          <w:sz w:val="20"/>
          <w:szCs w:val="20"/>
          <w:lang w:val="en-US"/>
        </w:rPr>
      </w:pPr>
      <w:r w:rsidRPr="008F1573">
        <w:rPr>
          <w:rFonts w:ascii="Calibri" w:hAnsi="Calibri" w:cs="Times New Roman"/>
          <w:color w:val="000000"/>
          <w:sz w:val="20"/>
          <w:szCs w:val="20"/>
          <w:lang w:val="en-US"/>
        </w:rPr>
        <w:t xml:space="preserve">A minor’s consent to medical procedures is regulated in BC by s. 17 of the </w:t>
      </w:r>
      <w:r w:rsidRPr="008F1573">
        <w:rPr>
          <w:rFonts w:ascii="Calibri" w:hAnsi="Calibri" w:cs="Times New Roman"/>
          <w:i/>
          <w:iCs/>
          <w:color w:val="000000"/>
          <w:sz w:val="20"/>
          <w:szCs w:val="20"/>
          <w:lang w:val="en-US"/>
        </w:rPr>
        <w:t xml:space="preserve">Infants Act </w:t>
      </w:r>
      <w:r w:rsidRPr="008F1573">
        <w:rPr>
          <w:rFonts w:ascii="Calibri" w:hAnsi="Calibri" w:cs="Times New Roman"/>
          <w:color w:val="000000"/>
          <w:sz w:val="20"/>
          <w:szCs w:val="20"/>
          <w:lang w:val="en-US"/>
        </w:rPr>
        <w:t xml:space="preserve">(see supp.). Consent to medical treatment generally, is codified in the </w:t>
      </w:r>
      <w:r w:rsidRPr="008F1573">
        <w:rPr>
          <w:rFonts w:ascii="Calibri" w:hAnsi="Calibri" w:cs="Times New Roman"/>
          <w:i/>
          <w:iCs/>
          <w:color w:val="000000"/>
          <w:sz w:val="20"/>
          <w:szCs w:val="20"/>
          <w:lang w:val="en-US"/>
        </w:rPr>
        <w:t xml:space="preserve">Health Care (Consent) and Care Facility (Admission) Act </w:t>
      </w:r>
      <w:r w:rsidRPr="008F1573">
        <w:rPr>
          <w:rFonts w:ascii="Calibri" w:hAnsi="Calibri" w:cs="Times New Roman"/>
          <w:color w:val="000000"/>
          <w:sz w:val="20"/>
          <w:szCs w:val="20"/>
          <w:lang w:val="en-US"/>
        </w:rPr>
        <w:t>(supp.). Sections 4-9 define the patient’s rights with respect to consent, what consent means, how it’s given, and when the patient is incapable of giving consent. Sections 10-11 deal with consent by a substitute decision maker (a defined term), guardian or representative. There are also temporary substitute decisions makers defined by s. 16, who must be sought out, if possible, to give consent to emergency or major or minor health care a</w:t>
      </w:r>
      <w:r w:rsidR="00F25FDA" w:rsidRPr="008F1573">
        <w:rPr>
          <w:rFonts w:ascii="Calibri" w:hAnsi="Calibri" w:cs="Times New Roman"/>
          <w:color w:val="000000"/>
          <w:sz w:val="20"/>
          <w:szCs w:val="20"/>
          <w:lang w:val="en-US"/>
        </w:rPr>
        <w:t>s defined in ss. 12, 14 and 15.</w:t>
      </w:r>
    </w:p>
    <w:p w14:paraId="30BC3788" w14:textId="58DB62F0" w:rsidR="009D4FAA" w:rsidRPr="008F1573" w:rsidRDefault="009D4FAA" w:rsidP="000E472F">
      <w:pPr>
        <w:pStyle w:val="ListParagraph"/>
        <w:widowControl w:val="0"/>
        <w:numPr>
          <w:ilvl w:val="0"/>
          <w:numId w:val="89"/>
        </w:numPr>
        <w:autoSpaceDE w:val="0"/>
        <w:autoSpaceDN w:val="0"/>
        <w:adjustRightInd w:val="0"/>
        <w:rPr>
          <w:rFonts w:ascii="Calibri" w:hAnsi="Calibri" w:cs="Times New Roman"/>
          <w:color w:val="000000"/>
          <w:sz w:val="20"/>
          <w:szCs w:val="20"/>
          <w:lang w:val="en-US"/>
        </w:rPr>
      </w:pPr>
      <w:r w:rsidRPr="008F1573">
        <w:rPr>
          <w:rFonts w:ascii="Calibri" w:hAnsi="Calibri" w:cs="Times New Roman"/>
          <w:color w:val="000000"/>
          <w:sz w:val="20"/>
          <w:szCs w:val="20"/>
          <w:lang w:val="en-US"/>
        </w:rPr>
        <w:t xml:space="preserve">The </w:t>
      </w:r>
      <w:r w:rsidRPr="008F1573">
        <w:rPr>
          <w:rFonts w:ascii="Calibri" w:hAnsi="Calibri" w:cs="Times New Roman"/>
          <w:iCs/>
          <w:color w:val="0000FF"/>
          <w:sz w:val="20"/>
          <w:szCs w:val="20"/>
          <w:lang w:val="en-US"/>
        </w:rPr>
        <w:t xml:space="preserve">Marshall </w:t>
      </w:r>
      <w:r w:rsidRPr="008F1573">
        <w:rPr>
          <w:rFonts w:ascii="Calibri" w:hAnsi="Calibri" w:cs="Times New Roman"/>
          <w:color w:val="000000"/>
          <w:sz w:val="20"/>
          <w:szCs w:val="20"/>
          <w:lang w:val="en-US"/>
        </w:rPr>
        <w:t xml:space="preserve">emergency situation is dealt with in s. 12, and the </w:t>
      </w:r>
      <w:r w:rsidRPr="008F1573">
        <w:rPr>
          <w:rFonts w:ascii="Calibri" w:hAnsi="Calibri" w:cs="Times New Roman"/>
          <w:i/>
          <w:iCs/>
          <w:color w:val="000000"/>
          <w:sz w:val="20"/>
          <w:szCs w:val="20"/>
          <w:lang w:val="en-US"/>
        </w:rPr>
        <w:t xml:space="preserve">Malette </w:t>
      </w:r>
      <w:r w:rsidRPr="008F1573">
        <w:rPr>
          <w:rFonts w:ascii="Calibri" w:hAnsi="Calibri" w:cs="Times New Roman"/>
          <w:color w:val="000000"/>
          <w:sz w:val="20"/>
          <w:szCs w:val="20"/>
          <w:lang w:val="en-US"/>
        </w:rPr>
        <w:t xml:space="preserve">situation in s. 12.1. Note particularly the exemption from liability in s. 33(1), for acts done in good faith and with reasonable care. </w:t>
      </w:r>
    </w:p>
    <w:p w14:paraId="7433A252" w14:textId="0A8D80CA" w:rsidR="009D4FAA" w:rsidRPr="008F1573" w:rsidRDefault="009D4FAA" w:rsidP="000E472F">
      <w:pPr>
        <w:pStyle w:val="ListParagraph"/>
        <w:numPr>
          <w:ilvl w:val="0"/>
          <w:numId w:val="89"/>
        </w:numPr>
        <w:rPr>
          <w:rFonts w:ascii="Calibri" w:hAnsi="Calibri"/>
          <w:sz w:val="20"/>
          <w:szCs w:val="20"/>
        </w:rPr>
      </w:pPr>
      <w:r w:rsidRPr="008F1573">
        <w:rPr>
          <w:rFonts w:ascii="Calibri" w:hAnsi="Calibri" w:cs="Times New Roman"/>
          <w:color w:val="000000"/>
          <w:sz w:val="20"/>
          <w:szCs w:val="20"/>
          <w:lang w:val="en-US"/>
        </w:rPr>
        <w:t xml:space="preserve">In relation to the </w:t>
      </w:r>
      <w:r w:rsidRPr="008F1573">
        <w:rPr>
          <w:rFonts w:ascii="Calibri" w:hAnsi="Calibri" w:cs="Times New Roman"/>
          <w:iCs/>
          <w:color w:val="0000FF"/>
          <w:sz w:val="20"/>
          <w:szCs w:val="20"/>
          <w:lang w:val="en-US"/>
        </w:rPr>
        <w:t>Malette</w:t>
      </w:r>
      <w:r w:rsidRPr="008F1573">
        <w:rPr>
          <w:rFonts w:ascii="Calibri" w:hAnsi="Calibri" w:cs="Times New Roman"/>
          <w:i/>
          <w:iCs/>
          <w:color w:val="000000"/>
          <w:sz w:val="20"/>
          <w:szCs w:val="20"/>
          <w:lang w:val="en-US"/>
        </w:rPr>
        <w:t xml:space="preserve"> </w:t>
      </w:r>
      <w:r w:rsidRPr="008F1573">
        <w:rPr>
          <w:rFonts w:ascii="Calibri" w:hAnsi="Calibri" w:cs="Times New Roman"/>
          <w:color w:val="000000"/>
          <w:sz w:val="20"/>
          <w:szCs w:val="20"/>
          <w:lang w:val="en-US"/>
        </w:rPr>
        <w:t xml:space="preserve">situation, note that s. 29 of the </w:t>
      </w:r>
      <w:r w:rsidRPr="008F1573">
        <w:rPr>
          <w:rFonts w:ascii="Calibri" w:hAnsi="Calibri" w:cs="Times New Roman"/>
          <w:i/>
          <w:iCs/>
          <w:color w:val="000000"/>
          <w:sz w:val="20"/>
          <w:szCs w:val="20"/>
          <w:lang w:val="en-US"/>
        </w:rPr>
        <w:t xml:space="preserve">Child, Family and Community Service Act </w:t>
      </w:r>
      <w:r w:rsidRPr="008F1573">
        <w:rPr>
          <w:rFonts w:ascii="Calibri" w:hAnsi="Calibri" w:cs="Times New Roman"/>
          <w:color w:val="000000"/>
          <w:sz w:val="20"/>
          <w:szCs w:val="20"/>
          <w:lang w:val="en-US"/>
        </w:rPr>
        <w:t xml:space="preserve">(supp.) allows a director appointed under that Act to apply to court for an order that will authorize health care for a child </w:t>
      </w:r>
      <w:r w:rsidR="000C540F" w:rsidRPr="008F1573">
        <w:rPr>
          <w:rFonts w:ascii="Calibri" w:hAnsi="Calibri" w:cs="Times New Roman"/>
          <w:color w:val="000000"/>
          <w:sz w:val="20"/>
          <w:szCs w:val="20"/>
          <w:lang w:val="en-US"/>
        </w:rPr>
        <w:t>(defined in s. 1 of the Act as a</w:t>
      </w:r>
      <w:r w:rsidRPr="008F1573">
        <w:rPr>
          <w:rFonts w:ascii="Calibri" w:hAnsi="Calibri" w:cs="Times New Roman"/>
          <w:color w:val="000000"/>
          <w:sz w:val="20"/>
          <w:szCs w:val="20"/>
          <w:lang w:val="en-US"/>
        </w:rPr>
        <w:t>nyone under 19), in the face of the child’s or his or her parents’ refusal, if the care is necessary to save life or prevent permanent impairment of health.</w:t>
      </w:r>
    </w:p>
    <w:p w14:paraId="25A87985" w14:textId="77777777" w:rsidR="009B00A7" w:rsidRPr="008F1573" w:rsidRDefault="009B00A7" w:rsidP="0067309C">
      <w:pPr>
        <w:pStyle w:val="NoteLevel1"/>
        <w:keepNext w:val="0"/>
        <w:numPr>
          <w:ilvl w:val="0"/>
          <w:numId w:val="0"/>
        </w:numPr>
        <w:rPr>
          <w:rFonts w:ascii="Calibri" w:hAnsi="Calibri"/>
          <w:sz w:val="20"/>
          <w:szCs w:val="20"/>
        </w:rPr>
      </w:pPr>
    </w:p>
    <w:p w14:paraId="4B4AA9D3" w14:textId="6DA4C386" w:rsidR="009B00A7" w:rsidRPr="008F1573" w:rsidRDefault="009B00A7"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7. DEFENCES RELATED TO THE PROTECTION OF PERSON AND PROPERTY</w:t>
      </w:r>
    </w:p>
    <w:p w14:paraId="385F7D64" w14:textId="77777777" w:rsidR="00DA0E49" w:rsidRPr="008F1573" w:rsidRDefault="00DA0E49" w:rsidP="0067309C">
      <w:pPr>
        <w:rPr>
          <w:rFonts w:ascii="Calibri" w:hAnsi="Calibri"/>
          <w:sz w:val="20"/>
          <w:szCs w:val="20"/>
        </w:rPr>
      </w:pPr>
    </w:p>
    <w:p w14:paraId="1BA36162" w14:textId="652F5693" w:rsidR="00DA0E49" w:rsidRPr="008F1573" w:rsidRDefault="00CB4922" w:rsidP="0067309C">
      <w:pPr>
        <w:rPr>
          <w:rFonts w:ascii="Calibri" w:hAnsi="Calibri"/>
          <w:sz w:val="20"/>
          <w:szCs w:val="20"/>
        </w:rPr>
      </w:pPr>
      <w:r w:rsidRPr="008F1573">
        <w:rPr>
          <w:rFonts w:ascii="Calibri" w:hAnsi="Calibri"/>
          <w:sz w:val="20"/>
          <w:szCs w:val="20"/>
        </w:rPr>
        <w:t>7.1</w:t>
      </w:r>
      <w:r w:rsidR="00DA0E49" w:rsidRPr="008F1573">
        <w:rPr>
          <w:rFonts w:ascii="Calibri" w:hAnsi="Calibri"/>
          <w:sz w:val="20"/>
          <w:szCs w:val="20"/>
        </w:rPr>
        <w:t xml:space="preserve"> Self-defence</w:t>
      </w:r>
    </w:p>
    <w:p w14:paraId="68F60656" w14:textId="415E090E" w:rsidR="009A0E94" w:rsidRPr="008F1573" w:rsidRDefault="009A0E94" w:rsidP="000E472F">
      <w:pPr>
        <w:pStyle w:val="ListParagraph"/>
        <w:numPr>
          <w:ilvl w:val="0"/>
          <w:numId w:val="93"/>
        </w:numPr>
        <w:rPr>
          <w:rFonts w:ascii="Calibri" w:hAnsi="Calibri"/>
          <w:sz w:val="20"/>
          <w:szCs w:val="20"/>
        </w:rPr>
      </w:pPr>
      <w:r w:rsidRPr="008F1573">
        <w:rPr>
          <w:rFonts w:ascii="Calibri" w:hAnsi="Calibri"/>
          <w:sz w:val="20"/>
          <w:szCs w:val="20"/>
        </w:rPr>
        <w:t>Must establish on a BoP that:</w:t>
      </w:r>
    </w:p>
    <w:p w14:paraId="03CE3D30" w14:textId="1A0E0CDE" w:rsidR="000E472F" w:rsidRPr="008F1573" w:rsidRDefault="000E472F" w:rsidP="003B19EF">
      <w:pPr>
        <w:pStyle w:val="ListParagraph"/>
        <w:numPr>
          <w:ilvl w:val="1"/>
          <w:numId w:val="132"/>
        </w:numPr>
        <w:rPr>
          <w:rFonts w:ascii="Calibri" w:hAnsi="Calibri"/>
          <w:sz w:val="20"/>
          <w:szCs w:val="20"/>
        </w:rPr>
      </w:pPr>
      <w:r w:rsidRPr="008F1573">
        <w:rPr>
          <w:rFonts w:ascii="Calibri" w:hAnsi="Calibri"/>
          <w:sz w:val="20"/>
          <w:szCs w:val="20"/>
        </w:rPr>
        <w:t>Was the threat enough to justify some physical response?</w:t>
      </w:r>
    </w:p>
    <w:p w14:paraId="350EF725" w14:textId="78075DA2" w:rsidR="00DA0E49" w:rsidRPr="008F1573" w:rsidRDefault="00AA163F" w:rsidP="003B19EF">
      <w:pPr>
        <w:pStyle w:val="ListParagraph"/>
        <w:numPr>
          <w:ilvl w:val="2"/>
          <w:numId w:val="132"/>
        </w:numPr>
        <w:rPr>
          <w:rFonts w:ascii="Calibri" w:hAnsi="Calibri"/>
          <w:sz w:val="20"/>
          <w:szCs w:val="20"/>
        </w:rPr>
      </w:pPr>
      <w:r w:rsidRPr="008F1573">
        <w:rPr>
          <w:rFonts w:ascii="Calibri" w:hAnsi="Calibri"/>
          <w:sz w:val="20"/>
          <w:szCs w:val="20"/>
        </w:rPr>
        <w:t>D must honestly and reasonably believed that an assault was imminent</w:t>
      </w:r>
    </w:p>
    <w:p w14:paraId="380B05F3" w14:textId="03E4636C" w:rsidR="000352DA" w:rsidRPr="008F1573" w:rsidRDefault="000352DA" w:rsidP="003B19EF">
      <w:pPr>
        <w:pStyle w:val="ListParagraph"/>
        <w:numPr>
          <w:ilvl w:val="1"/>
          <w:numId w:val="132"/>
        </w:numPr>
        <w:rPr>
          <w:rFonts w:ascii="Calibri" w:hAnsi="Calibri"/>
          <w:sz w:val="20"/>
          <w:szCs w:val="20"/>
        </w:rPr>
      </w:pPr>
      <w:r w:rsidRPr="008F1573">
        <w:rPr>
          <w:rFonts w:ascii="Calibri" w:hAnsi="Calibri"/>
          <w:sz w:val="20"/>
          <w:szCs w:val="20"/>
        </w:rPr>
        <w:t>If so, was the response witthi the bounds of what was reasonable?</w:t>
      </w:r>
    </w:p>
    <w:p w14:paraId="60365347" w14:textId="08BB04D5" w:rsidR="00AA163F" w:rsidRPr="008F1573" w:rsidRDefault="00AA163F" w:rsidP="003B19EF">
      <w:pPr>
        <w:pStyle w:val="ListParagraph"/>
        <w:numPr>
          <w:ilvl w:val="2"/>
          <w:numId w:val="132"/>
        </w:numPr>
        <w:rPr>
          <w:rFonts w:ascii="Calibri" w:hAnsi="Calibri"/>
          <w:sz w:val="20"/>
          <w:szCs w:val="20"/>
        </w:rPr>
      </w:pPr>
      <w:r w:rsidRPr="008F1573">
        <w:rPr>
          <w:rFonts w:ascii="Calibri" w:hAnsi="Calibri"/>
          <w:sz w:val="20"/>
          <w:szCs w:val="20"/>
        </w:rPr>
        <w:t>The amount of force that he or she used to avert the risk was reasonable in the circumstances</w:t>
      </w:r>
      <w:r w:rsidR="00C62EFB" w:rsidRPr="008F1573">
        <w:rPr>
          <w:rFonts w:ascii="Calibri" w:hAnsi="Calibri"/>
          <w:sz w:val="20"/>
          <w:szCs w:val="20"/>
        </w:rPr>
        <w:t xml:space="preserve"> (reasonable, not an exact counter from the weight of the P)</w:t>
      </w:r>
    </w:p>
    <w:p w14:paraId="1AD115A1" w14:textId="622E225E" w:rsidR="009A0E94" w:rsidRPr="008F1573" w:rsidRDefault="00000B55" w:rsidP="000E472F">
      <w:pPr>
        <w:pStyle w:val="ListParagraph"/>
        <w:numPr>
          <w:ilvl w:val="0"/>
          <w:numId w:val="93"/>
        </w:numPr>
        <w:rPr>
          <w:rFonts w:ascii="Calibri" w:hAnsi="Calibri"/>
          <w:sz w:val="20"/>
          <w:szCs w:val="20"/>
        </w:rPr>
      </w:pPr>
      <w:r w:rsidRPr="008F1573">
        <w:rPr>
          <w:rFonts w:ascii="Calibri" w:hAnsi="Calibri"/>
          <w:sz w:val="20"/>
          <w:szCs w:val="20"/>
        </w:rPr>
        <w:t>Complete defence; will absolve D of liability</w:t>
      </w:r>
    </w:p>
    <w:p w14:paraId="4F8E2292" w14:textId="77777777" w:rsidR="009A0E94" w:rsidRPr="008F1573" w:rsidRDefault="009A0E94" w:rsidP="0067309C">
      <w:pPr>
        <w:rPr>
          <w:rFonts w:ascii="Calibri" w:hAnsi="Calibri"/>
          <w:color w:val="0000FF"/>
          <w:sz w:val="20"/>
          <w:szCs w:val="20"/>
        </w:rPr>
      </w:pPr>
    </w:p>
    <w:p w14:paraId="4DC43AB5" w14:textId="1AEA3EBF" w:rsidR="00DA0E49" w:rsidRPr="008F1573" w:rsidRDefault="00DA0E49" w:rsidP="0067309C">
      <w:pPr>
        <w:rPr>
          <w:rFonts w:ascii="Calibri" w:hAnsi="Calibri"/>
          <w:sz w:val="20"/>
          <w:szCs w:val="20"/>
        </w:rPr>
      </w:pPr>
      <w:r w:rsidRPr="008F1573">
        <w:rPr>
          <w:rFonts w:ascii="Calibri" w:hAnsi="Calibri"/>
          <w:color w:val="0000FF"/>
          <w:sz w:val="20"/>
          <w:szCs w:val="20"/>
        </w:rPr>
        <w:t>Wackett v Calder (1965) BCCA</w:t>
      </w:r>
    </w:p>
    <w:tbl>
      <w:tblPr>
        <w:tblStyle w:val="TableGrid"/>
        <w:tblW w:w="0" w:type="auto"/>
        <w:tblLook w:val="04A0" w:firstRow="1" w:lastRow="0" w:firstColumn="1" w:lastColumn="0" w:noHBand="0" w:noVBand="1"/>
      </w:tblPr>
      <w:tblGrid>
        <w:gridCol w:w="1101"/>
        <w:gridCol w:w="9915"/>
      </w:tblGrid>
      <w:tr w:rsidR="00DA0E49" w:rsidRPr="008F1573" w14:paraId="33BD6F43" w14:textId="77777777" w:rsidTr="00325037">
        <w:tc>
          <w:tcPr>
            <w:tcW w:w="1101" w:type="dxa"/>
          </w:tcPr>
          <w:p w14:paraId="001B9D4F" w14:textId="77777777"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7D2C80E" w14:textId="7E9140B2" w:rsidR="00DA0E49" w:rsidRPr="008F1573" w:rsidRDefault="000078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 determined </w:t>
            </w:r>
            <w:r w:rsidR="00187A4F" w:rsidRPr="008F1573">
              <w:rPr>
                <w:rFonts w:ascii="Calibri" w:hAnsi="Calibri"/>
                <w:sz w:val="20"/>
                <w:szCs w:val="20"/>
              </w:rPr>
              <w:t>to lack</w:t>
            </w:r>
            <w:r w:rsidR="00D10DE8" w:rsidRPr="008F1573">
              <w:rPr>
                <w:rFonts w:ascii="Calibri" w:hAnsi="Calibri"/>
                <w:sz w:val="20"/>
                <w:szCs w:val="20"/>
              </w:rPr>
              <w:t xml:space="preserve"> credibility as a witness</w:t>
            </w:r>
          </w:p>
          <w:p w14:paraId="597A60BA" w14:textId="6C44A1F7" w:rsidR="0000789B" w:rsidRPr="008F1573" w:rsidRDefault="0000789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asserted </w:t>
            </w:r>
            <w:r w:rsidR="00033CD4" w:rsidRPr="008F1573">
              <w:rPr>
                <w:rFonts w:ascii="Calibri" w:hAnsi="Calibri"/>
                <w:sz w:val="20"/>
                <w:szCs w:val="20"/>
              </w:rPr>
              <w:t>that P invited him to engage in a fight</w:t>
            </w:r>
            <w:r w:rsidR="009D087B" w:rsidRPr="008F1573">
              <w:rPr>
                <w:rFonts w:ascii="Calibri" w:hAnsi="Calibri"/>
                <w:sz w:val="20"/>
                <w:szCs w:val="20"/>
              </w:rPr>
              <w:t xml:space="preserve">; P </w:t>
            </w:r>
            <w:r w:rsidR="00521B30" w:rsidRPr="008F1573">
              <w:rPr>
                <w:rFonts w:ascii="Calibri" w:hAnsi="Calibri"/>
                <w:sz w:val="20"/>
                <w:szCs w:val="20"/>
              </w:rPr>
              <w:t>continually attempte</w:t>
            </w:r>
            <w:r w:rsidR="00CF22CD" w:rsidRPr="008F1573">
              <w:rPr>
                <w:rFonts w:ascii="Calibri" w:hAnsi="Calibri"/>
                <w:sz w:val="20"/>
                <w:szCs w:val="20"/>
              </w:rPr>
              <w:t xml:space="preserve">d to strike the D; doing so at </w:t>
            </w:r>
            <w:r w:rsidR="00521B30" w:rsidRPr="008F1573">
              <w:rPr>
                <w:rFonts w:ascii="Calibri" w:hAnsi="Calibri"/>
                <w:sz w:val="20"/>
                <w:szCs w:val="20"/>
              </w:rPr>
              <w:t>one point “in a rather futile way”</w:t>
            </w:r>
          </w:p>
          <w:p w14:paraId="3E6E97AC" w14:textId="1A2E7AFE" w:rsidR="00434838" w:rsidRPr="008F1573" w:rsidRDefault="00133C6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punched the P twi</w:t>
            </w:r>
            <w:r w:rsidR="00C24B16" w:rsidRPr="008F1573">
              <w:rPr>
                <w:rFonts w:ascii="Calibri" w:hAnsi="Calibri"/>
                <w:sz w:val="20"/>
                <w:szCs w:val="20"/>
              </w:rPr>
              <w:t>ce until “he didn’t get up so fast” and went back into the bar</w:t>
            </w:r>
            <w:r w:rsidR="00F94253" w:rsidRPr="008F1573">
              <w:rPr>
                <w:rFonts w:ascii="Calibri" w:hAnsi="Calibri"/>
                <w:sz w:val="20"/>
                <w:szCs w:val="20"/>
              </w:rPr>
              <w:t>; D’s cheekbone broken</w:t>
            </w:r>
          </w:p>
        </w:tc>
      </w:tr>
      <w:tr w:rsidR="00DA0E49" w:rsidRPr="008F1573" w14:paraId="0C737696" w14:textId="77777777" w:rsidTr="00325037">
        <w:tc>
          <w:tcPr>
            <w:tcW w:w="1101" w:type="dxa"/>
          </w:tcPr>
          <w:p w14:paraId="05623409" w14:textId="0C5191F0"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372F6D1" w14:textId="1592277B" w:rsidR="00DA0E49" w:rsidRPr="008F1573" w:rsidRDefault="002A5E8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Were the D’s actions self-defence or an excessive force”</w:t>
            </w:r>
          </w:p>
        </w:tc>
      </w:tr>
      <w:tr w:rsidR="00DA0E49" w:rsidRPr="008F1573" w14:paraId="484BD885" w14:textId="77777777" w:rsidTr="00325037">
        <w:tc>
          <w:tcPr>
            <w:tcW w:w="1101" w:type="dxa"/>
          </w:tcPr>
          <w:p w14:paraId="449916FC" w14:textId="77777777"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08B96F3" w14:textId="27EF2D43" w:rsidR="00910789" w:rsidRPr="008F1573" w:rsidRDefault="00714437" w:rsidP="0067309C">
            <w:pPr>
              <w:pStyle w:val="NoteLevel2"/>
              <w:keepNext w:val="0"/>
              <w:numPr>
                <w:ilvl w:val="0"/>
                <w:numId w:val="0"/>
              </w:numPr>
              <w:rPr>
                <w:rFonts w:ascii="Calibri" w:hAnsi="Calibri"/>
                <w:sz w:val="20"/>
                <w:szCs w:val="20"/>
              </w:rPr>
            </w:pPr>
            <w:r w:rsidRPr="008F1573">
              <w:rPr>
                <w:rFonts w:ascii="Calibri" w:hAnsi="Calibri"/>
                <w:sz w:val="20"/>
                <w:szCs w:val="20"/>
              </w:rPr>
              <w:t xml:space="preserve">Dissent </w:t>
            </w:r>
            <w:r w:rsidR="00910789" w:rsidRPr="008F1573">
              <w:rPr>
                <w:rFonts w:ascii="Calibri" w:hAnsi="Calibri"/>
                <w:sz w:val="20"/>
                <w:szCs w:val="20"/>
              </w:rPr>
              <w:t>(upholds liability of D)</w:t>
            </w:r>
          </w:p>
          <w:p w14:paraId="5F78E237" w14:textId="4CA877C7" w:rsidR="00434838" w:rsidRPr="008F1573" w:rsidRDefault="00DE551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TJ found that </w:t>
            </w:r>
            <w:r w:rsidR="00434838" w:rsidRPr="008F1573">
              <w:rPr>
                <w:rFonts w:ascii="Calibri" w:hAnsi="Calibri"/>
                <w:sz w:val="20"/>
                <w:szCs w:val="20"/>
              </w:rPr>
              <w:t>D’s force was excessive under the circumstances</w:t>
            </w:r>
            <w:r w:rsidR="00E3673A" w:rsidRPr="008F1573">
              <w:rPr>
                <w:rFonts w:ascii="Calibri" w:hAnsi="Calibri"/>
                <w:sz w:val="20"/>
                <w:szCs w:val="20"/>
              </w:rPr>
              <w:t>; should have been evident that the P was intoxicated an</w:t>
            </w:r>
            <w:r w:rsidR="006D3590" w:rsidRPr="008F1573">
              <w:rPr>
                <w:rFonts w:ascii="Calibri" w:hAnsi="Calibri"/>
                <w:sz w:val="20"/>
                <w:szCs w:val="20"/>
              </w:rPr>
              <w:t>d</w:t>
            </w:r>
            <w:r w:rsidR="00E3673A" w:rsidRPr="008F1573">
              <w:rPr>
                <w:rFonts w:ascii="Calibri" w:hAnsi="Calibri"/>
                <w:sz w:val="20"/>
                <w:szCs w:val="20"/>
              </w:rPr>
              <w:t xml:space="preserve"> incapable of </w:t>
            </w:r>
            <w:r w:rsidR="00EF7BEB" w:rsidRPr="008F1573">
              <w:rPr>
                <w:rFonts w:ascii="Calibri" w:hAnsi="Calibri"/>
                <w:sz w:val="20"/>
                <w:szCs w:val="20"/>
              </w:rPr>
              <w:t>effecting his intention</w:t>
            </w:r>
            <w:r w:rsidR="003E5D51" w:rsidRPr="008F1573">
              <w:rPr>
                <w:rFonts w:ascii="Calibri" w:hAnsi="Calibri"/>
                <w:sz w:val="20"/>
                <w:szCs w:val="20"/>
              </w:rPr>
              <w:t xml:space="preserve"> (no </w:t>
            </w:r>
            <w:r w:rsidR="004739DB" w:rsidRPr="008F1573">
              <w:rPr>
                <w:rFonts w:ascii="Calibri" w:hAnsi="Calibri"/>
                <w:sz w:val="20"/>
                <w:szCs w:val="20"/>
              </w:rPr>
              <w:t>real</w:t>
            </w:r>
            <w:r w:rsidR="003E5D51" w:rsidRPr="008F1573">
              <w:rPr>
                <w:rFonts w:ascii="Calibri" w:hAnsi="Calibri"/>
                <w:sz w:val="20"/>
                <w:szCs w:val="20"/>
              </w:rPr>
              <w:t xml:space="preserve"> threat)</w:t>
            </w:r>
          </w:p>
          <w:p w14:paraId="5AAADB68" w14:textId="58967286" w:rsidR="00910789" w:rsidRPr="008F1573" w:rsidRDefault="00714437" w:rsidP="0067309C">
            <w:pPr>
              <w:pStyle w:val="NoteLevel2"/>
              <w:keepNext w:val="0"/>
              <w:numPr>
                <w:ilvl w:val="0"/>
                <w:numId w:val="0"/>
              </w:numPr>
              <w:rPr>
                <w:rFonts w:ascii="Calibri" w:hAnsi="Calibri"/>
                <w:sz w:val="20"/>
                <w:szCs w:val="20"/>
              </w:rPr>
            </w:pPr>
            <w:r w:rsidRPr="008F1573">
              <w:rPr>
                <w:rFonts w:ascii="Calibri" w:hAnsi="Calibri"/>
                <w:sz w:val="20"/>
                <w:szCs w:val="20"/>
              </w:rPr>
              <w:t>Majority</w:t>
            </w:r>
            <w:r w:rsidR="00910789" w:rsidRPr="008F1573">
              <w:rPr>
                <w:rFonts w:ascii="Calibri" w:hAnsi="Calibri"/>
                <w:sz w:val="20"/>
                <w:szCs w:val="20"/>
              </w:rPr>
              <w:t xml:space="preserve"> (</w:t>
            </w:r>
            <w:r w:rsidR="00267896" w:rsidRPr="008F1573">
              <w:rPr>
                <w:rFonts w:ascii="Calibri" w:hAnsi="Calibri"/>
                <w:sz w:val="20"/>
                <w:szCs w:val="20"/>
              </w:rPr>
              <w:t>dismissed the action</w:t>
            </w:r>
            <w:r w:rsidR="009D1714" w:rsidRPr="008F1573">
              <w:rPr>
                <w:rFonts w:ascii="Calibri" w:hAnsi="Calibri"/>
                <w:sz w:val="20"/>
                <w:szCs w:val="20"/>
              </w:rPr>
              <w:t>)</w:t>
            </w:r>
          </w:p>
          <w:p w14:paraId="0D960CC9" w14:textId="026040CE" w:rsidR="00434E3C" w:rsidRPr="008F1573" w:rsidRDefault="003E5D5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 was not </w:t>
            </w:r>
            <w:r w:rsidR="00E30B3E" w:rsidRPr="008F1573">
              <w:rPr>
                <w:rFonts w:ascii="Calibri" w:hAnsi="Calibri"/>
                <w:sz w:val="20"/>
                <w:szCs w:val="20"/>
              </w:rPr>
              <w:t xml:space="preserve">staggering but was </w:t>
            </w:r>
            <w:r w:rsidR="00806E2A" w:rsidRPr="008F1573">
              <w:rPr>
                <w:rFonts w:ascii="Calibri" w:hAnsi="Calibri"/>
                <w:sz w:val="20"/>
                <w:szCs w:val="20"/>
              </w:rPr>
              <w:t>belligerent and persistent</w:t>
            </w:r>
          </w:p>
          <w:p w14:paraId="25E61660" w14:textId="3496F48C" w:rsidR="00DA0E49" w:rsidRPr="008F1573" w:rsidRDefault="000562C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Was there a need to defend yourself? </w:t>
            </w:r>
            <w:r w:rsidR="00EB1F16" w:rsidRPr="008F1573">
              <w:rPr>
                <w:rFonts w:ascii="Calibri" w:hAnsi="Calibri"/>
                <w:sz w:val="20"/>
                <w:szCs w:val="20"/>
              </w:rPr>
              <w:t>Was the force used reasonably necessary under the circumstances?</w:t>
            </w:r>
          </w:p>
          <w:p w14:paraId="401387C1" w14:textId="387E2624" w:rsidR="004501A5" w:rsidRPr="008F1573" w:rsidRDefault="004501A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you’re entitled to self-defence, t</w:t>
            </w:r>
            <w:r w:rsidR="0013652D" w:rsidRPr="008F1573">
              <w:rPr>
                <w:rFonts w:ascii="Calibri" w:hAnsi="Calibri"/>
                <w:sz w:val="20"/>
                <w:szCs w:val="20"/>
              </w:rPr>
              <w:t>he court will generally provide</w:t>
            </w:r>
            <w:r w:rsidRPr="008F1573">
              <w:rPr>
                <w:rFonts w:ascii="Calibri" w:hAnsi="Calibri"/>
                <w:sz w:val="20"/>
                <w:szCs w:val="20"/>
              </w:rPr>
              <w:t xml:space="preserve"> the </w:t>
            </w:r>
            <w:r w:rsidR="0013652D" w:rsidRPr="008F1573">
              <w:rPr>
                <w:rFonts w:ascii="Calibri" w:hAnsi="Calibri"/>
                <w:sz w:val="20"/>
                <w:szCs w:val="20"/>
              </w:rPr>
              <w:t xml:space="preserve">individual </w:t>
            </w:r>
            <w:r w:rsidRPr="008F1573">
              <w:rPr>
                <w:rFonts w:ascii="Calibri" w:hAnsi="Calibri"/>
                <w:sz w:val="20"/>
                <w:szCs w:val="20"/>
              </w:rPr>
              <w:t xml:space="preserve">under threat </w:t>
            </w:r>
            <w:r w:rsidR="0013652D" w:rsidRPr="008F1573">
              <w:rPr>
                <w:rFonts w:ascii="Calibri" w:hAnsi="Calibri"/>
                <w:sz w:val="20"/>
                <w:szCs w:val="20"/>
              </w:rPr>
              <w:t>a broad set of actions to do so</w:t>
            </w:r>
            <w:r w:rsidR="00EE4A74" w:rsidRPr="008F1573">
              <w:rPr>
                <w:rFonts w:ascii="Calibri" w:hAnsi="Calibri"/>
                <w:sz w:val="20"/>
                <w:szCs w:val="20"/>
              </w:rPr>
              <w:t xml:space="preserve"> (not held down to a </w:t>
            </w:r>
            <w:r w:rsidR="003F2F91" w:rsidRPr="008F1573">
              <w:rPr>
                <w:rFonts w:ascii="Calibri" w:hAnsi="Calibri"/>
                <w:sz w:val="20"/>
                <w:szCs w:val="20"/>
              </w:rPr>
              <w:t>“</w:t>
            </w:r>
            <w:r w:rsidR="00EE4A74" w:rsidRPr="008F1573">
              <w:rPr>
                <w:rFonts w:ascii="Calibri" w:hAnsi="Calibri"/>
                <w:sz w:val="20"/>
                <w:szCs w:val="20"/>
              </w:rPr>
              <w:t>measure of exactitude or nicet</w:t>
            </w:r>
            <w:r w:rsidR="0002776D" w:rsidRPr="008F1573">
              <w:rPr>
                <w:rFonts w:ascii="Calibri" w:hAnsi="Calibri"/>
                <w:sz w:val="20"/>
                <w:szCs w:val="20"/>
              </w:rPr>
              <w:t>y</w:t>
            </w:r>
            <w:r w:rsidR="00183218" w:rsidRPr="008F1573">
              <w:rPr>
                <w:rFonts w:ascii="Calibri" w:hAnsi="Calibri"/>
                <w:sz w:val="20"/>
                <w:szCs w:val="20"/>
              </w:rPr>
              <w:t xml:space="preserve"> </w:t>
            </w:r>
            <w:r w:rsidR="003F2F91" w:rsidRPr="008F1573">
              <w:rPr>
                <w:rFonts w:ascii="Calibri" w:hAnsi="Calibri"/>
                <w:sz w:val="20"/>
                <w:szCs w:val="20"/>
              </w:rPr>
              <w:t>“</w:t>
            </w:r>
            <w:r w:rsidR="00183218" w:rsidRPr="008F1573">
              <w:rPr>
                <w:rFonts w:ascii="Calibri" w:hAnsi="Calibri"/>
                <w:sz w:val="20"/>
                <w:szCs w:val="20"/>
              </w:rPr>
              <w:t>the weight of his blows</w:t>
            </w:r>
            <w:r w:rsidR="0002776D" w:rsidRPr="008F1573">
              <w:rPr>
                <w:rFonts w:ascii="Calibri" w:hAnsi="Calibri"/>
                <w:sz w:val="20"/>
                <w:szCs w:val="20"/>
              </w:rPr>
              <w:t>)</w:t>
            </w:r>
          </w:p>
        </w:tc>
      </w:tr>
      <w:tr w:rsidR="00DA0E49" w:rsidRPr="008F1573" w14:paraId="711E94D8" w14:textId="77777777" w:rsidTr="00325037">
        <w:tc>
          <w:tcPr>
            <w:tcW w:w="1101" w:type="dxa"/>
          </w:tcPr>
          <w:p w14:paraId="20BE4541" w14:textId="77777777"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E738769" w14:textId="32BDEFB2" w:rsidR="00DA0E49" w:rsidRPr="008F1573" w:rsidRDefault="001751D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Self-defence is only available </w:t>
            </w:r>
            <w:r w:rsidR="00052FF6" w:rsidRPr="008F1573">
              <w:rPr>
                <w:rFonts w:ascii="Calibri" w:hAnsi="Calibri"/>
                <w:sz w:val="20"/>
                <w:szCs w:val="20"/>
              </w:rPr>
              <w:t xml:space="preserve">in light of the emergent situation, but does not allow the defence to continue in excess of the </w:t>
            </w:r>
            <w:r w:rsidR="00204DF0" w:rsidRPr="008F1573">
              <w:rPr>
                <w:rFonts w:ascii="Calibri" w:hAnsi="Calibri"/>
                <w:sz w:val="20"/>
                <w:szCs w:val="20"/>
              </w:rPr>
              <w:t xml:space="preserve">reasonable and </w:t>
            </w:r>
            <w:r w:rsidR="00052FF6" w:rsidRPr="008F1573">
              <w:rPr>
                <w:rFonts w:ascii="Calibri" w:hAnsi="Calibri"/>
                <w:sz w:val="20"/>
                <w:szCs w:val="20"/>
              </w:rPr>
              <w:t>necessary force.</w:t>
            </w:r>
            <w:r w:rsidR="00897C65" w:rsidRPr="008F1573">
              <w:rPr>
                <w:rFonts w:ascii="Calibri" w:hAnsi="Calibri"/>
                <w:sz w:val="20"/>
                <w:szCs w:val="20"/>
              </w:rPr>
              <w:t xml:space="preserve"> However, the Ds force is not required to be equivalent to the Ps.</w:t>
            </w:r>
          </w:p>
        </w:tc>
      </w:tr>
    </w:tbl>
    <w:p w14:paraId="54A070D5" w14:textId="773B5ABE" w:rsidR="00AD20D9" w:rsidRPr="008F1573" w:rsidRDefault="00AD20D9" w:rsidP="003B19EF">
      <w:pPr>
        <w:pStyle w:val="ListParagraph"/>
        <w:numPr>
          <w:ilvl w:val="0"/>
          <w:numId w:val="131"/>
        </w:numPr>
        <w:rPr>
          <w:rFonts w:ascii="Calibri" w:hAnsi="Calibri"/>
          <w:sz w:val="20"/>
          <w:szCs w:val="20"/>
        </w:rPr>
      </w:pPr>
      <w:r w:rsidRPr="008F1573">
        <w:rPr>
          <w:rFonts w:ascii="Calibri" w:hAnsi="Calibri"/>
          <w:sz w:val="20"/>
          <w:szCs w:val="20"/>
        </w:rPr>
        <w:t>D may not have to wait for the other party to strike the first blow to claim self-defence</w:t>
      </w:r>
    </w:p>
    <w:p w14:paraId="03B62538" w14:textId="77777777" w:rsidR="00BC6D61" w:rsidRPr="008F1573" w:rsidRDefault="00BC6D61" w:rsidP="0067309C">
      <w:pPr>
        <w:rPr>
          <w:rFonts w:ascii="Calibri" w:hAnsi="Calibri"/>
          <w:sz w:val="20"/>
          <w:szCs w:val="20"/>
        </w:rPr>
      </w:pPr>
    </w:p>
    <w:p w14:paraId="2AB3F242" w14:textId="11E2E3FE" w:rsidR="00DA0E49" w:rsidRPr="008F1573" w:rsidRDefault="00960711" w:rsidP="0067309C">
      <w:pPr>
        <w:rPr>
          <w:rFonts w:ascii="Calibri" w:hAnsi="Calibri"/>
          <w:sz w:val="20"/>
          <w:szCs w:val="20"/>
        </w:rPr>
      </w:pPr>
      <w:r w:rsidRPr="008F1573">
        <w:rPr>
          <w:rFonts w:ascii="Calibri" w:hAnsi="Calibri"/>
          <w:sz w:val="20"/>
          <w:szCs w:val="20"/>
        </w:rPr>
        <w:t>7.2</w:t>
      </w:r>
      <w:r w:rsidR="00FD3553" w:rsidRPr="008F1573">
        <w:rPr>
          <w:rFonts w:ascii="Calibri" w:hAnsi="Calibri"/>
          <w:sz w:val="20"/>
          <w:szCs w:val="20"/>
        </w:rPr>
        <w:t xml:space="preserve"> Defence of Third P</w:t>
      </w:r>
      <w:r w:rsidR="00DA0E49" w:rsidRPr="008F1573">
        <w:rPr>
          <w:rFonts w:ascii="Calibri" w:hAnsi="Calibri"/>
          <w:sz w:val="20"/>
          <w:szCs w:val="20"/>
        </w:rPr>
        <w:t>arties</w:t>
      </w:r>
    </w:p>
    <w:p w14:paraId="12377B12" w14:textId="66F71565" w:rsidR="00DA0E49" w:rsidRPr="008F1573" w:rsidRDefault="00DA0E49" w:rsidP="0067309C">
      <w:pPr>
        <w:rPr>
          <w:rFonts w:ascii="Calibri" w:hAnsi="Calibri"/>
          <w:color w:val="0000FF"/>
          <w:sz w:val="20"/>
          <w:szCs w:val="20"/>
        </w:rPr>
      </w:pPr>
      <w:r w:rsidRPr="008F1573">
        <w:rPr>
          <w:rFonts w:ascii="Calibri" w:hAnsi="Calibri"/>
          <w:color w:val="0000FF"/>
          <w:sz w:val="20"/>
          <w:szCs w:val="20"/>
        </w:rPr>
        <w:t>Gambriell v Caparelli (1974) Ont Co Ct</w:t>
      </w:r>
    </w:p>
    <w:tbl>
      <w:tblPr>
        <w:tblStyle w:val="TableGrid"/>
        <w:tblW w:w="0" w:type="auto"/>
        <w:tblLook w:val="04A0" w:firstRow="1" w:lastRow="0" w:firstColumn="1" w:lastColumn="0" w:noHBand="0" w:noVBand="1"/>
      </w:tblPr>
      <w:tblGrid>
        <w:gridCol w:w="1101"/>
        <w:gridCol w:w="9915"/>
      </w:tblGrid>
      <w:tr w:rsidR="00DA0E49" w:rsidRPr="008F1573" w14:paraId="2B81CE76" w14:textId="77777777" w:rsidTr="00325037">
        <w:tc>
          <w:tcPr>
            <w:tcW w:w="1101" w:type="dxa"/>
          </w:tcPr>
          <w:p w14:paraId="62F47FAC" w14:textId="77777777"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360E9CC" w14:textId="53B86923" w:rsidR="00DA0E49" w:rsidRPr="008F1573" w:rsidRDefault="00921B3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Son of </w:t>
            </w:r>
            <w:r w:rsidR="00503E4A" w:rsidRPr="008F1573">
              <w:rPr>
                <w:rFonts w:ascii="Calibri" w:hAnsi="Calibri"/>
                <w:sz w:val="20"/>
                <w:szCs w:val="20"/>
              </w:rPr>
              <w:t xml:space="preserve">D was washing his car in the laneway; </w:t>
            </w:r>
            <w:r w:rsidR="000A11B8" w:rsidRPr="008F1573">
              <w:rPr>
                <w:rFonts w:ascii="Calibri" w:hAnsi="Calibri"/>
                <w:sz w:val="20"/>
                <w:szCs w:val="20"/>
              </w:rPr>
              <w:t>P backed into son of D’s car</w:t>
            </w:r>
          </w:p>
          <w:p w14:paraId="70FD3892" w14:textId="0F466955" w:rsidR="00503E4A" w:rsidRPr="008F1573" w:rsidRDefault="00503E4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Car o</w:t>
            </w:r>
            <w:r w:rsidR="00067ED8" w:rsidRPr="008F1573">
              <w:rPr>
                <w:rFonts w:ascii="Calibri" w:hAnsi="Calibri"/>
                <w:sz w:val="20"/>
                <w:szCs w:val="20"/>
              </w:rPr>
              <w:t xml:space="preserve">wners got into a scuffle; P ended up on top of </w:t>
            </w:r>
            <w:r w:rsidR="00FC7E56" w:rsidRPr="008F1573">
              <w:rPr>
                <w:rFonts w:ascii="Calibri" w:hAnsi="Calibri"/>
                <w:sz w:val="20"/>
                <w:szCs w:val="20"/>
              </w:rPr>
              <w:t>the D with his hands around the D’s neck</w:t>
            </w:r>
            <w:r w:rsidR="000A11B8" w:rsidRPr="008F1573">
              <w:rPr>
                <w:rFonts w:ascii="Calibri" w:hAnsi="Calibri"/>
                <w:sz w:val="20"/>
                <w:szCs w:val="20"/>
              </w:rPr>
              <w:t xml:space="preserve"> (P asserts this didn’t happen)</w:t>
            </w:r>
          </w:p>
          <w:p w14:paraId="58D2D6A8" w14:textId="7504AF8C" w:rsidR="00BD373D" w:rsidRPr="008F1573" w:rsidRDefault="00BD373D" w:rsidP="00421146">
            <w:pPr>
              <w:pStyle w:val="NoteLevel2"/>
              <w:keepNext w:val="0"/>
              <w:numPr>
                <w:ilvl w:val="0"/>
                <w:numId w:val="62"/>
              </w:numPr>
              <w:ind w:left="175" w:hanging="120"/>
              <w:rPr>
                <w:rFonts w:ascii="Calibri" w:hAnsi="Calibri"/>
                <w:sz w:val="20"/>
                <w:szCs w:val="20"/>
              </w:rPr>
            </w:pPr>
            <w:r w:rsidRPr="008F1573">
              <w:rPr>
                <w:rFonts w:ascii="Calibri" w:hAnsi="Calibri"/>
                <w:sz w:val="20"/>
                <w:szCs w:val="20"/>
              </w:rPr>
              <w:t>Mother of D cam</w:t>
            </w:r>
            <w:r w:rsidR="000F1748" w:rsidRPr="008F1573">
              <w:rPr>
                <w:rFonts w:ascii="Calibri" w:hAnsi="Calibri"/>
                <w:sz w:val="20"/>
                <w:szCs w:val="20"/>
              </w:rPr>
              <w:t>e outside and hit the P with a pitchfork</w:t>
            </w:r>
            <w:r w:rsidR="00421146" w:rsidRPr="008F1573">
              <w:rPr>
                <w:rFonts w:ascii="Calibri" w:hAnsi="Calibri"/>
                <w:sz w:val="20"/>
                <w:szCs w:val="20"/>
              </w:rPr>
              <w:t xml:space="preserve"> 3x</w:t>
            </w:r>
            <w:r w:rsidR="000A11B8" w:rsidRPr="008F1573">
              <w:rPr>
                <w:rFonts w:ascii="Calibri" w:hAnsi="Calibri"/>
                <w:sz w:val="20"/>
                <w:szCs w:val="20"/>
              </w:rPr>
              <w:t xml:space="preserve"> times</w:t>
            </w:r>
            <w:r w:rsidR="00FF06C6" w:rsidRPr="008F1573">
              <w:rPr>
                <w:rFonts w:ascii="Calibri" w:hAnsi="Calibri"/>
                <w:sz w:val="20"/>
                <w:szCs w:val="20"/>
              </w:rPr>
              <w:t xml:space="preserve"> on the should</w:t>
            </w:r>
            <w:r w:rsidR="00421146" w:rsidRPr="008F1573">
              <w:rPr>
                <w:rFonts w:ascii="Calibri" w:hAnsi="Calibri"/>
                <w:sz w:val="20"/>
                <w:szCs w:val="20"/>
              </w:rPr>
              <w:t>er</w:t>
            </w:r>
            <w:r w:rsidR="00FF06C6" w:rsidRPr="008F1573">
              <w:rPr>
                <w:rFonts w:ascii="Calibri" w:hAnsi="Calibri"/>
                <w:sz w:val="20"/>
                <w:szCs w:val="20"/>
              </w:rPr>
              <w:t xml:space="preserve"> and once on the head</w:t>
            </w:r>
          </w:p>
        </w:tc>
      </w:tr>
      <w:tr w:rsidR="00DA0E49" w:rsidRPr="008F1573" w14:paraId="6F7965E8" w14:textId="77777777" w:rsidTr="00325037">
        <w:tc>
          <w:tcPr>
            <w:tcW w:w="1101" w:type="dxa"/>
          </w:tcPr>
          <w:p w14:paraId="2DDA6022" w14:textId="37F5F5FA"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DA6B4F8" w14:textId="237F4D8A" w:rsidR="00DA0E49" w:rsidRPr="008F1573" w:rsidRDefault="001B6C6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Did the D apply </w:t>
            </w:r>
            <w:r w:rsidR="00905B35" w:rsidRPr="008F1573">
              <w:rPr>
                <w:rFonts w:ascii="Calibri" w:hAnsi="Calibri"/>
                <w:sz w:val="20"/>
                <w:szCs w:val="20"/>
              </w:rPr>
              <w:t>excessive</w:t>
            </w:r>
            <w:r w:rsidRPr="008F1573">
              <w:rPr>
                <w:rFonts w:ascii="Calibri" w:hAnsi="Calibri"/>
                <w:sz w:val="20"/>
                <w:szCs w:val="20"/>
              </w:rPr>
              <w:t xml:space="preserve"> force?</w:t>
            </w:r>
          </w:p>
        </w:tc>
      </w:tr>
      <w:tr w:rsidR="00DA0E49" w:rsidRPr="008F1573" w14:paraId="61B265AA" w14:textId="77777777" w:rsidTr="00325037">
        <w:tc>
          <w:tcPr>
            <w:tcW w:w="1101" w:type="dxa"/>
          </w:tcPr>
          <w:p w14:paraId="1F4770FD" w14:textId="77777777"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B43AD42" w14:textId="7FD915C3" w:rsidR="000A11B8" w:rsidRPr="008F1573" w:rsidRDefault="000A11B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reviewed criminal cases to assert the following about self-defence:</w:t>
            </w:r>
          </w:p>
          <w:p w14:paraId="0E5A8C7B" w14:textId="77777777" w:rsidR="000A11B8" w:rsidRPr="008F1573" w:rsidRDefault="000A11B8" w:rsidP="000E472F">
            <w:pPr>
              <w:pStyle w:val="NoteLevel2"/>
              <w:keepNext w:val="0"/>
              <w:numPr>
                <w:ilvl w:val="1"/>
                <w:numId w:val="94"/>
              </w:numPr>
              <w:ind w:left="600" w:hanging="273"/>
              <w:rPr>
                <w:rFonts w:ascii="Calibri" w:hAnsi="Calibri"/>
                <w:sz w:val="20"/>
                <w:szCs w:val="20"/>
              </w:rPr>
            </w:pPr>
            <w:r w:rsidRPr="008F1573">
              <w:rPr>
                <w:rFonts w:ascii="Calibri" w:hAnsi="Calibri"/>
                <w:sz w:val="20"/>
                <w:szCs w:val="20"/>
              </w:rPr>
              <w:t>No special relationship required with the victim</w:t>
            </w:r>
          </w:p>
          <w:p w14:paraId="69415491" w14:textId="0A561EF6" w:rsidR="000A11B8" w:rsidRPr="008F1573" w:rsidRDefault="000A11B8" w:rsidP="000E472F">
            <w:pPr>
              <w:pStyle w:val="NoteLevel2"/>
              <w:keepNext w:val="0"/>
              <w:numPr>
                <w:ilvl w:val="1"/>
                <w:numId w:val="94"/>
              </w:numPr>
              <w:ind w:left="600" w:hanging="273"/>
              <w:rPr>
                <w:rFonts w:ascii="Calibri" w:hAnsi="Calibri"/>
                <w:sz w:val="20"/>
                <w:szCs w:val="20"/>
              </w:rPr>
            </w:pPr>
            <w:r w:rsidRPr="008F1573">
              <w:rPr>
                <w:rFonts w:ascii="Calibri" w:hAnsi="Calibri"/>
                <w:sz w:val="20"/>
                <w:szCs w:val="20"/>
              </w:rPr>
              <w:t>Right to defend oneself or others with reasonable force from imminent threat</w:t>
            </w:r>
          </w:p>
          <w:p w14:paraId="25472F10" w14:textId="5FD9C5C8" w:rsidR="000A11B8" w:rsidRPr="008F1573" w:rsidRDefault="00712103" w:rsidP="000E472F">
            <w:pPr>
              <w:pStyle w:val="NoteLevel2"/>
              <w:keepNext w:val="0"/>
              <w:numPr>
                <w:ilvl w:val="1"/>
                <w:numId w:val="94"/>
              </w:numPr>
              <w:ind w:left="600" w:hanging="273"/>
              <w:rPr>
                <w:rFonts w:ascii="Calibri" w:hAnsi="Calibri"/>
                <w:sz w:val="20"/>
                <w:szCs w:val="20"/>
              </w:rPr>
            </w:pPr>
            <w:r w:rsidRPr="008F1573">
              <w:rPr>
                <w:rFonts w:ascii="Calibri" w:hAnsi="Calibri"/>
                <w:sz w:val="20"/>
                <w:szCs w:val="20"/>
              </w:rPr>
              <w:t>An</w:t>
            </w:r>
            <w:r w:rsidR="000A11B8" w:rsidRPr="008F1573">
              <w:rPr>
                <w:rFonts w:ascii="Calibri" w:hAnsi="Calibri"/>
                <w:sz w:val="20"/>
                <w:szCs w:val="20"/>
              </w:rPr>
              <w:t xml:space="preserve"> honest and reasonable belief </w:t>
            </w:r>
            <w:r w:rsidR="008B5523" w:rsidRPr="008F1573">
              <w:rPr>
                <w:rFonts w:ascii="Calibri" w:hAnsi="Calibri"/>
                <w:sz w:val="20"/>
                <w:szCs w:val="20"/>
              </w:rPr>
              <w:t xml:space="preserve">(though mistaken) </w:t>
            </w:r>
            <w:r w:rsidRPr="008F1573">
              <w:rPr>
                <w:rFonts w:ascii="Calibri" w:hAnsi="Calibri"/>
                <w:sz w:val="20"/>
                <w:szCs w:val="20"/>
              </w:rPr>
              <w:t>would justify this force</w:t>
            </w:r>
          </w:p>
          <w:p w14:paraId="4BA1BBA1" w14:textId="197F4D0F" w:rsidR="00DA0E49" w:rsidRPr="008F1573" w:rsidRDefault="00BB6C1D" w:rsidP="001329F4">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Mother not held liable – reasonable response </w:t>
            </w:r>
            <w:r w:rsidR="00D94304" w:rsidRPr="008F1573">
              <w:rPr>
                <w:rFonts w:ascii="Calibri" w:hAnsi="Calibri"/>
                <w:sz w:val="20"/>
                <w:szCs w:val="20"/>
              </w:rPr>
              <w:t xml:space="preserve">and </w:t>
            </w:r>
            <w:r w:rsidR="001329F4" w:rsidRPr="008F1573">
              <w:rPr>
                <w:rFonts w:ascii="Calibri" w:hAnsi="Calibri"/>
                <w:sz w:val="20"/>
                <w:szCs w:val="20"/>
              </w:rPr>
              <w:t>amount of force.</w:t>
            </w:r>
            <w:r w:rsidR="00D754CB" w:rsidRPr="008F1573">
              <w:rPr>
                <w:rFonts w:ascii="Calibri" w:hAnsi="Calibri"/>
                <w:sz w:val="20"/>
                <w:szCs w:val="20"/>
              </w:rPr>
              <w:t xml:space="preserve"> Di</w:t>
            </w:r>
            <w:r w:rsidR="0088596B" w:rsidRPr="008F1573">
              <w:rPr>
                <w:rFonts w:ascii="Calibri" w:hAnsi="Calibri"/>
                <w:sz w:val="20"/>
                <w:szCs w:val="20"/>
              </w:rPr>
              <w:t>s</w:t>
            </w:r>
            <w:r w:rsidR="00D754CB" w:rsidRPr="008F1573">
              <w:rPr>
                <w:rFonts w:ascii="Calibri" w:hAnsi="Calibri"/>
                <w:sz w:val="20"/>
                <w:szCs w:val="20"/>
              </w:rPr>
              <w:t>missed without cost.</w:t>
            </w:r>
          </w:p>
          <w:p w14:paraId="12C66F8E" w14:textId="44F28476" w:rsidR="0003364C" w:rsidRPr="008F1573" w:rsidRDefault="00D8494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Takes the view that the P provoked the attacked; uses the concept of provocation to mitigate damages since</w:t>
            </w:r>
            <w:r w:rsidR="000F61E6" w:rsidRPr="008F1573">
              <w:rPr>
                <w:rFonts w:ascii="Calibri" w:hAnsi="Calibri"/>
                <w:sz w:val="20"/>
                <w:szCs w:val="20"/>
              </w:rPr>
              <w:t xml:space="preserve"> physical harm did exist.</w:t>
            </w:r>
          </w:p>
        </w:tc>
      </w:tr>
      <w:tr w:rsidR="00DA0E49" w:rsidRPr="008F1573" w14:paraId="31BBF1C9" w14:textId="77777777" w:rsidTr="00325037">
        <w:tc>
          <w:tcPr>
            <w:tcW w:w="1101" w:type="dxa"/>
          </w:tcPr>
          <w:p w14:paraId="13F304C0" w14:textId="02DFCC18" w:rsidR="00DA0E49" w:rsidRPr="008F1573" w:rsidRDefault="00DA0E4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644974E" w14:textId="51377E8F" w:rsidR="00654E2D" w:rsidRPr="008F1573" w:rsidRDefault="00654E2D"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Viewed from the perspective of the D’s reasonable perception of threat or harm</w:t>
            </w:r>
          </w:p>
          <w:p w14:paraId="6D09F2FE" w14:textId="37E8CD51" w:rsidR="00DA0E49" w:rsidRPr="008F1573" w:rsidRDefault="00905B35" w:rsidP="006B4D2C">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Physical force can be used</w:t>
            </w:r>
            <w:r w:rsidR="00D560FE" w:rsidRPr="008F1573">
              <w:rPr>
                <w:rFonts w:ascii="Calibri" w:hAnsi="Calibri"/>
                <w:color w:val="FF6600"/>
                <w:sz w:val="20"/>
                <w:szCs w:val="20"/>
              </w:rPr>
              <w:t xml:space="preserve"> to defend a third party irrespective of your relationship with the party. However, the </w:t>
            </w:r>
            <w:r w:rsidR="00175128" w:rsidRPr="008F1573">
              <w:rPr>
                <w:rFonts w:ascii="Calibri" w:hAnsi="Calibri"/>
                <w:color w:val="FF6600"/>
                <w:sz w:val="20"/>
                <w:szCs w:val="20"/>
              </w:rPr>
              <w:t xml:space="preserve">threshold of </w:t>
            </w:r>
            <w:r w:rsidR="006B4D2C" w:rsidRPr="008F1573">
              <w:rPr>
                <w:rFonts w:ascii="Calibri" w:hAnsi="Calibri"/>
                <w:color w:val="FF6600"/>
                <w:sz w:val="20"/>
                <w:szCs w:val="20"/>
              </w:rPr>
              <w:t xml:space="preserve">reasonable/excessive </w:t>
            </w:r>
            <w:r w:rsidR="00175128" w:rsidRPr="008F1573">
              <w:rPr>
                <w:rFonts w:ascii="Calibri" w:hAnsi="Calibri"/>
                <w:color w:val="FF6600"/>
                <w:sz w:val="20"/>
                <w:szCs w:val="20"/>
              </w:rPr>
              <w:t>force still applies.</w:t>
            </w:r>
          </w:p>
        </w:tc>
      </w:tr>
    </w:tbl>
    <w:p w14:paraId="0969E5BA" w14:textId="1FD585AA" w:rsidR="00431087" w:rsidRPr="008F1573" w:rsidRDefault="001E0BCB" w:rsidP="003B19EF">
      <w:pPr>
        <w:pStyle w:val="ListParagraph"/>
        <w:numPr>
          <w:ilvl w:val="0"/>
          <w:numId w:val="131"/>
        </w:numPr>
        <w:rPr>
          <w:rFonts w:ascii="Calibri" w:hAnsi="Calibri"/>
          <w:sz w:val="20"/>
          <w:szCs w:val="20"/>
        </w:rPr>
      </w:pPr>
      <w:r w:rsidRPr="008F1573">
        <w:rPr>
          <w:rFonts w:ascii="Calibri" w:hAnsi="Calibri"/>
          <w:sz w:val="20"/>
          <w:szCs w:val="20"/>
        </w:rPr>
        <w:t xml:space="preserve">A person who makes a reasonable and </w:t>
      </w:r>
      <w:r w:rsidRPr="008F1573">
        <w:rPr>
          <w:rFonts w:ascii="Calibri" w:hAnsi="Calibri"/>
          <w:i/>
          <w:sz w:val="20"/>
          <w:szCs w:val="20"/>
        </w:rPr>
        <w:t>bona fide</w:t>
      </w:r>
      <w:r w:rsidRPr="008F1573">
        <w:rPr>
          <w:rFonts w:ascii="Calibri" w:hAnsi="Calibri"/>
          <w:sz w:val="20"/>
          <w:szCs w:val="20"/>
        </w:rPr>
        <w:t xml:space="preserve"> mistake of fact in acting in self-defence can still rely on the defence (</w:t>
      </w:r>
      <w:r w:rsidRPr="008F1573">
        <w:rPr>
          <w:rFonts w:ascii="Calibri" w:hAnsi="Calibri"/>
          <w:color w:val="0000FF"/>
          <w:sz w:val="20"/>
          <w:szCs w:val="20"/>
        </w:rPr>
        <w:t>R v Reilly [1984] SCC</w:t>
      </w:r>
      <w:r w:rsidRPr="008F1573">
        <w:rPr>
          <w:rFonts w:ascii="Calibri" w:hAnsi="Calibri"/>
          <w:sz w:val="20"/>
          <w:szCs w:val="20"/>
        </w:rPr>
        <w:t>)</w:t>
      </w:r>
    </w:p>
    <w:p w14:paraId="5A5F62CC" w14:textId="77777777" w:rsidR="001E0BCB" w:rsidRPr="008F1573" w:rsidRDefault="001E0BCB" w:rsidP="0067309C">
      <w:pPr>
        <w:rPr>
          <w:rFonts w:ascii="Calibri" w:hAnsi="Calibri"/>
          <w:sz w:val="20"/>
          <w:szCs w:val="20"/>
        </w:rPr>
      </w:pPr>
    </w:p>
    <w:p w14:paraId="789B85CD" w14:textId="1C3093C9" w:rsidR="002C55D2" w:rsidRPr="008F1573" w:rsidRDefault="002C55D2" w:rsidP="0067309C">
      <w:pPr>
        <w:rPr>
          <w:rFonts w:ascii="Calibri" w:hAnsi="Calibri"/>
          <w:sz w:val="20"/>
          <w:szCs w:val="20"/>
        </w:rPr>
      </w:pPr>
      <w:r w:rsidRPr="008F1573">
        <w:rPr>
          <w:rFonts w:ascii="Calibri" w:hAnsi="Calibri"/>
          <w:sz w:val="20"/>
          <w:szCs w:val="20"/>
        </w:rPr>
        <w:t>7.4 Defence of real propert</w:t>
      </w:r>
      <w:r w:rsidR="0079620B" w:rsidRPr="008F1573">
        <w:rPr>
          <w:rFonts w:ascii="Calibri" w:hAnsi="Calibri"/>
          <w:sz w:val="20"/>
          <w:szCs w:val="20"/>
        </w:rPr>
        <w:t>y</w:t>
      </w:r>
    </w:p>
    <w:p w14:paraId="4E22019F" w14:textId="77777777" w:rsidR="004C0A57" w:rsidRPr="008F1573" w:rsidRDefault="004C0A57" w:rsidP="0067309C">
      <w:pPr>
        <w:rPr>
          <w:rFonts w:ascii="Calibri" w:hAnsi="Calibri"/>
          <w:sz w:val="20"/>
          <w:szCs w:val="20"/>
        </w:rPr>
      </w:pPr>
    </w:p>
    <w:p w14:paraId="09A50C07" w14:textId="5B5D6DB6" w:rsidR="004C0A57" w:rsidRPr="008F1573" w:rsidRDefault="004C0A57" w:rsidP="0067309C">
      <w:pPr>
        <w:rPr>
          <w:rFonts w:ascii="Calibri" w:hAnsi="Calibri"/>
          <w:color w:val="0000FF"/>
          <w:sz w:val="20"/>
          <w:szCs w:val="20"/>
        </w:rPr>
      </w:pPr>
      <w:r w:rsidRPr="008F1573">
        <w:rPr>
          <w:rFonts w:ascii="Calibri" w:hAnsi="Calibri"/>
          <w:color w:val="0000FF"/>
          <w:sz w:val="20"/>
          <w:szCs w:val="20"/>
        </w:rPr>
        <w:t>MacDonald v Hees (1974) NSSC</w:t>
      </w:r>
    </w:p>
    <w:tbl>
      <w:tblPr>
        <w:tblStyle w:val="TableGrid"/>
        <w:tblW w:w="0" w:type="auto"/>
        <w:tblLook w:val="04A0" w:firstRow="1" w:lastRow="0" w:firstColumn="1" w:lastColumn="0" w:noHBand="0" w:noVBand="1"/>
      </w:tblPr>
      <w:tblGrid>
        <w:gridCol w:w="1101"/>
        <w:gridCol w:w="9915"/>
      </w:tblGrid>
      <w:tr w:rsidR="007D40B9" w:rsidRPr="008F1573" w14:paraId="3861BBFD" w14:textId="77777777" w:rsidTr="00BC2C7E">
        <w:tc>
          <w:tcPr>
            <w:tcW w:w="1101" w:type="dxa"/>
          </w:tcPr>
          <w:p w14:paraId="6A1C8992" w14:textId="77777777" w:rsidR="007D40B9" w:rsidRPr="008F1573" w:rsidRDefault="007D40B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BB21CE4" w14:textId="067E3052" w:rsidR="00BC2C7E" w:rsidRPr="008F1573" w:rsidRDefault="004438A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takes action in assault for injury, loss and dam</w:t>
            </w:r>
            <w:r w:rsidR="004203F8" w:rsidRPr="008F1573">
              <w:rPr>
                <w:rFonts w:ascii="Calibri" w:hAnsi="Calibri"/>
                <w:sz w:val="20"/>
                <w:szCs w:val="20"/>
              </w:rPr>
              <w:t>a</w:t>
            </w:r>
            <w:r w:rsidRPr="008F1573">
              <w:rPr>
                <w:rFonts w:ascii="Calibri" w:hAnsi="Calibri"/>
                <w:sz w:val="20"/>
                <w:szCs w:val="20"/>
              </w:rPr>
              <w:t>ge</w:t>
            </w:r>
            <w:r w:rsidR="004910AF" w:rsidRPr="008F1573">
              <w:rPr>
                <w:rFonts w:ascii="Calibri" w:hAnsi="Calibri"/>
                <w:sz w:val="20"/>
                <w:szCs w:val="20"/>
              </w:rPr>
              <w:t xml:space="preserve"> – </w:t>
            </w:r>
            <w:r w:rsidR="00F85501" w:rsidRPr="008F1573">
              <w:rPr>
                <w:rFonts w:ascii="Calibri" w:hAnsi="Calibri"/>
                <w:sz w:val="20"/>
                <w:szCs w:val="20"/>
              </w:rPr>
              <w:t>D forcibly removed P from motel</w:t>
            </w:r>
            <w:r w:rsidR="004419B6" w:rsidRPr="008F1573">
              <w:rPr>
                <w:rFonts w:ascii="Calibri" w:hAnsi="Calibri"/>
                <w:sz w:val="20"/>
                <w:szCs w:val="20"/>
              </w:rPr>
              <w:t xml:space="preserve"> and caused physical injury (lacerations to the head)</w:t>
            </w:r>
          </w:p>
          <w:p w14:paraId="63D68964" w14:textId="189A6397" w:rsidR="00F85501" w:rsidRPr="008F1573" w:rsidRDefault="00F85501"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contends that he did not assault the P, alternatively that his force was justified in law and the application of force was in response to unlawful entry on his property</w:t>
            </w:r>
          </w:p>
        </w:tc>
      </w:tr>
      <w:tr w:rsidR="007D40B9" w:rsidRPr="008F1573" w14:paraId="3E511441" w14:textId="77777777" w:rsidTr="00BC2C7E">
        <w:tc>
          <w:tcPr>
            <w:tcW w:w="1101" w:type="dxa"/>
          </w:tcPr>
          <w:p w14:paraId="187599A7" w14:textId="2B0B51DD" w:rsidR="007D40B9" w:rsidRPr="008F1573" w:rsidRDefault="007D40B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2944CBE" w14:textId="7A02EE2A" w:rsidR="007D40B9" w:rsidRPr="008F1573" w:rsidRDefault="001166A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What is required to </w:t>
            </w:r>
            <w:r w:rsidR="0068062C" w:rsidRPr="008F1573">
              <w:rPr>
                <w:rFonts w:ascii="Calibri" w:hAnsi="Calibri"/>
                <w:sz w:val="20"/>
                <w:szCs w:val="20"/>
              </w:rPr>
              <w:t>utilize the defence of property?</w:t>
            </w:r>
          </w:p>
        </w:tc>
      </w:tr>
      <w:tr w:rsidR="007D40B9" w:rsidRPr="008F1573" w14:paraId="4ED2B6E1" w14:textId="77777777" w:rsidTr="00BC2C7E">
        <w:tc>
          <w:tcPr>
            <w:tcW w:w="1101" w:type="dxa"/>
          </w:tcPr>
          <w:p w14:paraId="4782C593" w14:textId="77777777" w:rsidR="007D40B9" w:rsidRPr="008F1573" w:rsidRDefault="007D40B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0674260" w14:textId="150A4B47" w:rsidR="005179AB" w:rsidRPr="008F1573" w:rsidRDefault="00FD22C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Accepted</w:t>
            </w:r>
            <w:r w:rsidR="005179AB" w:rsidRPr="008F1573">
              <w:rPr>
                <w:rFonts w:ascii="Calibri" w:hAnsi="Calibri"/>
                <w:sz w:val="20"/>
                <w:szCs w:val="20"/>
              </w:rPr>
              <w:t xml:space="preserve"> that P mistakenly thought he was invited to enter</w:t>
            </w:r>
            <w:r w:rsidR="00580954" w:rsidRPr="008F1573">
              <w:rPr>
                <w:rFonts w:ascii="Calibri" w:hAnsi="Calibri"/>
                <w:sz w:val="20"/>
                <w:szCs w:val="20"/>
              </w:rPr>
              <w:t xml:space="preserve">; </w:t>
            </w:r>
            <w:r w:rsidR="005179AB" w:rsidRPr="008F1573">
              <w:rPr>
                <w:rFonts w:ascii="Calibri" w:hAnsi="Calibri"/>
                <w:sz w:val="20"/>
                <w:szCs w:val="20"/>
              </w:rPr>
              <w:t>rejected D’s claim of self-defence</w:t>
            </w:r>
          </w:p>
          <w:p w14:paraId="5B83E28E" w14:textId="77777777" w:rsidR="005179AB" w:rsidRPr="008F1573" w:rsidRDefault="005179A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After requesting a trespasser to leave the premises and providing a reasonably opportunity to do so, </w:t>
            </w:r>
            <w:r w:rsidR="007D5880" w:rsidRPr="008F1573">
              <w:rPr>
                <w:rFonts w:ascii="Calibri" w:hAnsi="Calibri"/>
                <w:sz w:val="20"/>
                <w:szCs w:val="20"/>
              </w:rPr>
              <w:t>“…</w:t>
            </w:r>
            <w:r w:rsidRPr="008F1573">
              <w:rPr>
                <w:rFonts w:ascii="Calibri" w:hAnsi="Calibri"/>
                <w:sz w:val="20"/>
                <w:szCs w:val="20"/>
              </w:rPr>
              <w:t>it is lawful for any occupier of land, or for any other person with the authority of the occupier, to use a reasonable degree of force in order to prevent a trespasser from entering or to control his movements or to eject him after entry</w:t>
            </w:r>
            <w:r w:rsidR="007D5880" w:rsidRPr="008F1573">
              <w:rPr>
                <w:rFonts w:ascii="Calibri" w:hAnsi="Calibri"/>
                <w:sz w:val="20"/>
                <w:szCs w:val="20"/>
              </w:rPr>
              <w:t>”</w:t>
            </w:r>
          </w:p>
          <w:p w14:paraId="67CD0C30" w14:textId="6D940D20" w:rsidR="00075F97" w:rsidRPr="008F1573" w:rsidRDefault="00075F97" w:rsidP="003B19EF">
            <w:pPr>
              <w:pStyle w:val="NoteLevel2"/>
              <w:keepNext w:val="0"/>
              <w:numPr>
                <w:ilvl w:val="1"/>
                <w:numId w:val="100"/>
              </w:numPr>
              <w:ind w:left="600" w:hanging="261"/>
              <w:rPr>
                <w:rFonts w:ascii="Calibri" w:hAnsi="Calibri"/>
                <w:sz w:val="20"/>
                <w:szCs w:val="20"/>
              </w:rPr>
            </w:pPr>
            <w:r w:rsidRPr="008F1573">
              <w:rPr>
                <w:rFonts w:ascii="Calibri" w:hAnsi="Calibri"/>
                <w:sz w:val="20"/>
                <w:szCs w:val="20"/>
              </w:rPr>
              <w:t>No request required if forcible entry</w:t>
            </w:r>
            <w:r w:rsidR="0012139F" w:rsidRPr="008F1573">
              <w:rPr>
                <w:rFonts w:ascii="Calibri" w:hAnsi="Calibri"/>
                <w:sz w:val="20"/>
                <w:szCs w:val="20"/>
              </w:rPr>
              <w:t>; can apply force immediately</w:t>
            </w:r>
          </w:p>
          <w:p w14:paraId="1E58CF11" w14:textId="3A945C28" w:rsidR="00CD7344" w:rsidRPr="008F1573" w:rsidRDefault="00197D8E" w:rsidP="003B19EF">
            <w:pPr>
              <w:pStyle w:val="NoteLevel2"/>
              <w:keepNext w:val="0"/>
              <w:numPr>
                <w:ilvl w:val="1"/>
                <w:numId w:val="100"/>
              </w:numPr>
              <w:ind w:left="600" w:hanging="261"/>
              <w:rPr>
                <w:rFonts w:ascii="Calibri" w:hAnsi="Calibri"/>
                <w:sz w:val="20"/>
                <w:szCs w:val="20"/>
              </w:rPr>
            </w:pPr>
            <w:r w:rsidRPr="008F1573">
              <w:rPr>
                <w:rFonts w:ascii="Calibri" w:hAnsi="Calibri"/>
                <w:sz w:val="20"/>
                <w:szCs w:val="20"/>
              </w:rPr>
              <w:t>However, c</w:t>
            </w:r>
            <w:r w:rsidR="00966144" w:rsidRPr="008F1573">
              <w:rPr>
                <w:rFonts w:ascii="Calibri" w:hAnsi="Calibri"/>
                <w:sz w:val="20"/>
                <w:szCs w:val="20"/>
              </w:rPr>
              <w:t>annot use excessive force</w:t>
            </w:r>
            <w:r w:rsidRPr="008F1573">
              <w:rPr>
                <w:rFonts w:ascii="Calibri" w:hAnsi="Calibri"/>
                <w:sz w:val="20"/>
                <w:szCs w:val="20"/>
              </w:rPr>
              <w:t>. C</w:t>
            </w:r>
            <w:r w:rsidR="00B81DBA" w:rsidRPr="008F1573">
              <w:rPr>
                <w:rFonts w:ascii="Calibri" w:hAnsi="Calibri"/>
                <w:sz w:val="20"/>
                <w:szCs w:val="20"/>
              </w:rPr>
              <w:t>an only amount to forcible removal</w:t>
            </w:r>
            <w:r w:rsidRPr="008F1573">
              <w:rPr>
                <w:rFonts w:ascii="Calibri" w:hAnsi="Calibri"/>
                <w:sz w:val="20"/>
                <w:szCs w:val="20"/>
              </w:rPr>
              <w:t>.</w:t>
            </w:r>
          </w:p>
          <w:p w14:paraId="034640BC" w14:textId="77777777" w:rsidR="00037857" w:rsidRPr="008F1573" w:rsidRDefault="004B5E1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Found no forcible entry</w:t>
            </w:r>
            <w:r w:rsidR="003F0C03" w:rsidRPr="008F1573">
              <w:rPr>
                <w:rFonts w:ascii="Calibri" w:hAnsi="Calibri"/>
                <w:sz w:val="20"/>
                <w:szCs w:val="20"/>
              </w:rPr>
              <w:t xml:space="preserve"> and the D did not provide reasonably opportunity </w:t>
            </w:r>
            <w:r w:rsidR="00037857" w:rsidRPr="008F1573">
              <w:rPr>
                <w:rFonts w:ascii="Calibri" w:hAnsi="Calibri"/>
                <w:sz w:val="20"/>
                <w:szCs w:val="20"/>
              </w:rPr>
              <w:t>for the P to leave</w:t>
            </w:r>
          </w:p>
          <w:p w14:paraId="7EE26892" w14:textId="379FF676" w:rsidR="004B5E1C" w:rsidRPr="008F1573" w:rsidRDefault="0003785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Further, the force applied was excessive</w:t>
            </w:r>
            <w:r w:rsidR="004B5E1C" w:rsidRPr="008F1573">
              <w:rPr>
                <w:rFonts w:ascii="Calibri" w:hAnsi="Calibri"/>
                <w:sz w:val="20"/>
                <w:szCs w:val="20"/>
              </w:rPr>
              <w:t xml:space="preserve"> </w:t>
            </w:r>
          </w:p>
        </w:tc>
      </w:tr>
      <w:tr w:rsidR="007D40B9" w:rsidRPr="008F1573" w14:paraId="2124689C" w14:textId="77777777" w:rsidTr="00BC2C7E">
        <w:tc>
          <w:tcPr>
            <w:tcW w:w="1101" w:type="dxa"/>
          </w:tcPr>
          <w:p w14:paraId="04BEA9BD" w14:textId="392E131C" w:rsidR="007D40B9" w:rsidRPr="008F1573" w:rsidRDefault="007D40B9"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76B4F5C" w14:textId="53BC448B" w:rsidR="007D40B9" w:rsidRPr="008F1573" w:rsidRDefault="00C733FA"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To utilize the defence of property, the D must have requested the P leave the property and provided reasonably opportunity to do so. </w:t>
            </w:r>
            <w:r w:rsidR="002D12F6" w:rsidRPr="008F1573">
              <w:rPr>
                <w:rFonts w:ascii="Calibri" w:hAnsi="Calibri"/>
                <w:color w:val="FF6600"/>
                <w:sz w:val="20"/>
                <w:szCs w:val="20"/>
              </w:rPr>
              <w:t>Then the D is free to use a reasonable degree of force to remove the P.</w:t>
            </w:r>
          </w:p>
          <w:p w14:paraId="21825C87" w14:textId="3D9FB2AE" w:rsidR="00ED743A" w:rsidRPr="008F1573" w:rsidRDefault="00CA7397"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However, </w:t>
            </w:r>
            <w:r w:rsidR="00ED743A" w:rsidRPr="008F1573">
              <w:rPr>
                <w:rFonts w:ascii="Calibri" w:hAnsi="Calibri"/>
                <w:color w:val="FF6600"/>
                <w:sz w:val="20"/>
                <w:szCs w:val="20"/>
              </w:rPr>
              <w:t xml:space="preserve">this </w:t>
            </w:r>
            <w:r w:rsidRPr="008F1573">
              <w:rPr>
                <w:rFonts w:ascii="Calibri" w:hAnsi="Calibri"/>
                <w:color w:val="FF6600"/>
                <w:sz w:val="20"/>
                <w:szCs w:val="20"/>
              </w:rPr>
              <w:t>r</w:t>
            </w:r>
            <w:r w:rsidR="00936E2C" w:rsidRPr="008F1573">
              <w:rPr>
                <w:rFonts w:ascii="Calibri" w:hAnsi="Calibri"/>
                <w:color w:val="FF6600"/>
                <w:sz w:val="20"/>
                <w:szCs w:val="20"/>
              </w:rPr>
              <w:t>equest is not required for forcible intruders.</w:t>
            </w:r>
          </w:p>
        </w:tc>
      </w:tr>
    </w:tbl>
    <w:p w14:paraId="1BCB252A" w14:textId="564A0255" w:rsidR="004C0A57" w:rsidRPr="008F1573" w:rsidRDefault="00C07075" w:rsidP="003B19EF">
      <w:pPr>
        <w:pStyle w:val="ListParagraph"/>
        <w:numPr>
          <w:ilvl w:val="0"/>
          <w:numId w:val="101"/>
        </w:numPr>
        <w:rPr>
          <w:rFonts w:ascii="Calibri" w:hAnsi="Calibri"/>
          <w:sz w:val="20"/>
          <w:szCs w:val="20"/>
        </w:rPr>
      </w:pPr>
      <w:r w:rsidRPr="008F1573">
        <w:rPr>
          <w:rFonts w:ascii="Calibri" w:hAnsi="Calibri"/>
          <w:sz w:val="20"/>
          <w:szCs w:val="20"/>
        </w:rPr>
        <w:t>Enough</w:t>
      </w:r>
      <w:r w:rsidR="00ED743A" w:rsidRPr="008F1573">
        <w:rPr>
          <w:rFonts w:ascii="Calibri" w:hAnsi="Calibri"/>
          <w:sz w:val="20"/>
          <w:szCs w:val="20"/>
        </w:rPr>
        <w:t xml:space="preserve"> of a possessory interest </w:t>
      </w:r>
      <w:r w:rsidR="00170344" w:rsidRPr="008F1573">
        <w:rPr>
          <w:rFonts w:ascii="Calibri" w:hAnsi="Calibri"/>
          <w:sz w:val="20"/>
          <w:szCs w:val="20"/>
        </w:rPr>
        <w:t xml:space="preserve">exists </w:t>
      </w:r>
      <w:r w:rsidR="00ED743A" w:rsidRPr="008F1573">
        <w:rPr>
          <w:rFonts w:ascii="Calibri" w:hAnsi="Calibri"/>
          <w:sz w:val="20"/>
          <w:szCs w:val="20"/>
        </w:rPr>
        <w:t>to defend your hotel room</w:t>
      </w:r>
    </w:p>
    <w:p w14:paraId="1B41291E" w14:textId="766081D7" w:rsidR="00F27D9F" w:rsidRPr="008F1573" w:rsidRDefault="00F27D9F" w:rsidP="003B19EF">
      <w:pPr>
        <w:pStyle w:val="ListParagraph"/>
        <w:numPr>
          <w:ilvl w:val="0"/>
          <w:numId w:val="101"/>
        </w:numPr>
        <w:rPr>
          <w:rFonts w:ascii="Calibri" w:hAnsi="Calibri"/>
          <w:sz w:val="20"/>
          <w:szCs w:val="20"/>
        </w:rPr>
      </w:pPr>
      <w:r w:rsidRPr="008F1573">
        <w:rPr>
          <w:rFonts w:ascii="Calibri" w:hAnsi="Calibri"/>
          <w:sz w:val="20"/>
          <w:szCs w:val="20"/>
        </w:rPr>
        <w:t>The courts have held that an occupier may be required to tolerate the presence o a trespasser if ejecting him/her would pose a foreseeable risk of physical injury</w:t>
      </w:r>
    </w:p>
    <w:p w14:paraId="5F3C439B" w14:textId="319EC0F3" w:rsidR="008437B8" w:rsidRPr="008F1573" w:rsidRDefault="008437B8" w:rsidP="003B19EF">
      <w:pPr>
        <w:pStyle w:val="ListParagraph"/>
        <w:numPr>
          <w:ilvl w:val="0"/>
          <w:numId w:val="101"/>
        </w:numPr>
        <w:rPr>
          <w:rFonts w:ascii="Calibri" w:hAnsi="Calibri"/>
          <w:sz w:val="20"/>
          <w:szCs w:val="20"/>
        </w:rPr>
      </w:pPr>
      <w:r w:rsidRPr="008F1573">
        <w:rPr>
          <w:rFonts w:ascii="Calibri" w:hAnsi="Calibri"/>
          <w:sz w:val="20"/>
          <w:szCs w:val="20"/>
        </w:rPr>
        <w:t>Canadian courts, unlike American courts, will not permit an occupier to use force that is likely to cause death or serious bodily injury solely for the purpose of ejecting a trespasser.</w:t>
      </w:r>
    </w:p>
    <w:p w14:paraId="1B14BEC5" w14:textId="749C444E" w:rsidR="007D67A3" w:rsidRPr="008F1573" w:rsidRDefault="007D67A3" w:rsidP="003B19EF">
      <w:pPr>
        <w:pStyle w:val="ListParagraph"/>
        <w:numPr>
          <w:ilvl w:val="1"/>
          <w:numId w:val="101"/>
        </w:numPr>
        <w:rPr>
          <w:rFonts w:ascii="Calibri" w:hAnsi="Calibri"/>
          <w:sz w:val="20"/>
          <w:szCs w:val="20"/>
        </w:rPr>
      </w:pPr>
      <w:r w:rsidRPr="008F1573">
        <w:rPr>
          <w:rFonts w:ascii="Calibri" w:hAnsi="Calibri"/>
          <w:sz w:val="20"/>
          <w:szCs w:val="20"/>
        </w:rPr>
        <w:t>Older cases suggest this is so; has changed since the 70’s</w:t>
      </w:r>
    </w:p>
    <w:p w14:paraId="2A46B476" w14:textId="77777777" w:rsidR="004C0A57" w:rsidRPr="008F1573" w:rsidRDefault="004C0A57" w:rsidP="0067309C">
      <w:pPr>
        <w:rPr>
          <w:rFonts w:ascii="Calibri" w:hAnsi="Calibri"/>
          <w:color w:val="0000FF"/>
          <w:sz w:val="20"/>
          <w:szCs w:val="20"/>
        </w:rPr>
      </w:pPr>
    </w:p>
    <w:p w14:paraId="7585E86F" w14:textId="2D32D4CC" w:rsidR="004C0A57" w:rsidRPr="008F1573" w:rsidRDefault="004C0A57" w:rsidP="0067309C">
      <w:pPr>
        <w:rPr>
          <w:rFonts w:ascii="Calibri" w:hAnsi="Calibri"/>
          <w:color w:val="0000FF"/>
          <w:sz w:val="20"/>
          <w:szCs w:val="20"/>
        </w:rPr>
      </w:pPr>
      <w:r w:rsidRPr="008F1573">
        <w:rPr>
          <w:rFonts w:ascii="Calibri" w:hAnsi="Calibri"/>
          <w:color w:val="0000FF"/>
          <w:sz w:val="20"/>
          <w:szCs w:val="20"/>
        </w:rPr>
        <w:t>Bird v Holbrook (1828) CP</w:t>
      </w:r>
    </w:p>
    <w:tbl>
      <w:tblPr>
        <w:tblStyle w:val="TableGrid"/>
        <w:tblW w:w="0" w:type="auto"/>
        <w:tblLook w:val="04A0" w:firstRow="1" w:lastRow="0" w:firstColumn="1" w:lastColumn="0" w:noHBand="0" w:noVBand="1"/>
      </w:tblPr>
      <w:tblGrid>
        <w:gridCol w:w="1101"/>
        <w:gridCol w:w="9915"/>
      </w:tblGrid>
      <w:tr w:rsidR="00F85501" w:rsidRPr="008F1573" w14:paraId="0A90419D" w14:textId="77777777" w:rsidTr="00CD7344">
        <w:tc>
          <w:tcPr>
            <w:tcW w:w="1101" w:type="dxa"/>
          </w:tcPr>
          <w:p w14:paraId="1F7B3353" w14:textId="77777777" w:rsidR="00F85501" w:rsidRPr="008F1573" w:rsidRDefault="00F8550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46CC680" w14:textId="2C7B1782" w:rsidR="00F85501" w:rsidRPr="008F1573" w:rsidRDefault="00E10D4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owned tulip garden, set up spring gun and trip wires without notice</w:t>
            </w:r>
          </w:p>
          <w:p w14:paraId="0941A820" w14:textId="00D2B678" w:rsidR="00E10D43" w:rsidRPr="008F1573" w:rsidRDefault="00E10D4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attempted to help servant girl recover bird, he called several time for occupant with no response</w:t>
            </w:r>
          </w:p>
          <w:p w14:paraId="2473E61A" w14:textId="77777777" w:rsidR="00F85501" w:rsidRPr="008F1573" w:rsidRDefault="00E10D4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Jumped into garden, gun went off, seriously injuring P</w:t>
            </w:r>
          </w:p>
          <w:p w14:paraId="6C08040C" w14:textId="0D4F4293" w:rsidR="00204985" w:rsidRPr="008F1573" w:rsidRDefault="0020498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not specify the form (cause) of action</w:t>
            </w:r>
          </w:p>
        </w:tc>
      </w:tr>
      <w:tr w:rsidR="00F85501" w:rsidRPr="008F1573" w14:paraId="5091CB24" w14:textId="77777777" w:rsidTr="00CD7344">
        <w:tc>
          <w:tcPr>
            <w:tcW w:w="1101" w:type="dxa"/>
          </w:tcPr>
          <w:p w14:paraId="5B31E43F" w14:textId="0088798A" w:rsidR="00F85501" w:rsidRPr="008F1573" w:rsidRDefault="00F8550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40E3847" w14:textId="68F83D7B" w:rsidR="00F85501" w:rsidRPr="008F1573" w:rsidRDefault="001C582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level of force is acceptable to protect your property?</w:t>
            </w:r>
          </w:p>
        </w:tc>
      </w:tr>
      <w:tr w:rsidR="00F85501" w:rsidRPr="008F1573" w14:paraId="36B71B61" w14:textId="77777777" w:rsidTr="00CD7344">
        <w:tc>
          <w:tcPr>
            <w:tcW w:w="1101" w:type="dxa"/>
          </w:tcPr>
          <w:p w14:paraId="042B0BA2" w14:textId="77777777" w:rsidR="00F85501" w:rsidRPr="008F1573" w:rsidRDefault="00F8550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9E092FD" w14:textId="79B28E49" w:rsidR="00F85501" w:rsidRPr="008F1573" w:rsidRDefault="0095741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t>
            </w:r>
            <w:r w:rsidR="007E039F" w:rsidRPr="008F1573">
              <w:rPr>
                <w:rFonts w:ascii="Calibri" w:hAnsi="Calibri"/>
                <w:sz w:val="20"/>
                <w:szCs w:val="20"/>
              </w:rPr>
              <w:t>Humanity</w:t>
            </w:r>
            <w:r w:rsidRPr="008F1573">
              <w:rPr>
                <w:rFonts w:ascii="Calibri" w:hAnsi="Calibri"/>
                <w:sz w:val="20"/>
                <w:szCs w:val="20"/>
              </w:rPr>
              <w:t xml:space="preserve"> </w:t>
            </w:r>
            <w:r w:rsidR="007E039F" w:rsidRPr="008F1573">
              <w:rPr>
                <w:rFonts w:ascii="Calibri" w:hAnsi="Calibri"/>
                <w:sz w:val="20"/>
                <w:szCs w:val="20"/>
              </w:rPr>
              <w:t>requires</w:t>
            </w:r>
            <w:r w:rsidRPr="008F1573">
              <w:rPr>
                <w:rFonts w:ascii="Calibri" w:hAnsi="Calibri"/>
                <w:sz w:val="20"/>
                <w:szCs w:val="20"/>
              </w:rPr>
              <w:t xml:space="preserve"> that the fullest notice possible should be given, and the law of England will not sanction what is inconsistent with humanity”; premised decision on Christian </w:t>
            </w:r>
            <w:r w:rsidR="00A457F1" w:rsidRPr="008F1573">
              <w:rPr>
                <w:rFonts w:ascii="Calibri" w:hAnsi="Calibri"/>
                <w:sz w:val="20"/>
                <w:szCs w:val="20"/>
              </w:rPr>
              <w:t>beliefs</w:t>
            </w:r>
          </w:p>
          <w:p w14:paraId="5F4EC826" w14:textId="74F276A9" w:rsidR="00130A75" w:rsidRPr="008F1573" w:rsidRDefault="00F4043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man can do indirectly what he is forbidden to do directly; could not have shot the P himself</w:t>
            </w:r>
            <w:r w:rsidR="004A7237" w:rsidRPr="008F1573">
              <w:rPr>
                <w:rFonts w:ascii="Calibri" w:hAnsi="Calibri"/>
                <w:sz w:val="20"/>
                <w:szCs w:val="20"/>
              </w:rPr>
              <w:t xml:space="preserve"> and could not have detained him; example of excessive force</w:t>
            </w:r>
          </w:p>
          <w:p w14:paraId="0269FA61" w14:textId="7228CDE1" w:rsidR="00957417" w:rsidRPr="008F1573" w:rsidRDefault="00CF3F8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Court also finds </w:t>
            </w:r>
            <w:r w:rsidR="00957417" w:rsidRPr="008F1573">
              <w:rPr>
                <w:rFonts w:ascii="Calibri" w:hAnsi="Calibri"/>
                <w:sz w:val="20"/>
                <w:szCs w:val="20"/>
              </w:rPr>
              <w:t xml:space="preserve">that there was no notice; the D purposely set up the gun with the intent to injure (testified that notice would </w:t>
            </w:r>
            <w:r w:rsidR="00A457F1" w:rsidRPr="008F1573">
              <w:rPr>
                <w:rFonts w:ascii="Calibri" w:hAnsi="Calibri"/>
                <w:sz w:val="20"/>
                <w:szCs w:val="20"/>
              </w:rPr>
              <w:t>prevent him from</w:t>
            </w:r>
            <w:r w:rsidR="00957417" w:rsidRPr="008F1573">
              <w:rPr>
                <w:rFonts w:ascii="Calibri" w:hAnsi="Calibri"/>
                <w:sz w:val="20"/>
                <w:szCs w:val="20"/>
              </w:rPr>
              <w:t xml:space="preserve"> catch</w:t>
            </w:r>
            <w:r w:rsidR="00A457F1" w:rsidRPr="008F1573">
              <w:rPr>
                <w:rFonts w:ascii="Calibri" w:hAnsi="Calibri"/>
                <w:sz w:val="20"/>
                <w:szCs w:val="20"/>
              </w:rPr>
              <w:t>ing</w:t>
            </w:r>
            <w:r w:rsidR="00957417" w:rsidRPr="008F1573">
              <w:rPr>
                <w:rFonts w:ascii="Calibri" w:hAnsi="Calibri"/>
                <w:sz w:val="20"/>
                <w:szCs w:val="20"/>
              </w:rPr>
              <w:t xml:space="preserve"> the thief)</w:t>
            </w:r>
          </w:p>
        </w:tc>
      </w:tr>
      <w:tr w:rsidR="00F85501" w:rsidRPr="008F1573" w14:paraId="50E7E7BD" w14:textId="77777777" w:rsidTr="00CD7344">
        <w:tc>
          <w:tcPr>
            <w:tcW w:w="1101" w:type="dxa"/>
          </w:tcPr>
          <w:p w14:paraId="29A21E4D" w14:textId="757FF8D4" w:rsidR="00F85501" w:rsidRPr="008F1573" w:rsidRDefault="00F85501"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B713415" w14:textId="787789DD" w:rsidR="00245343" w:rsidRPr="008F1573" w:rsidRDefault="00FF5F8E" w:rsidP="00CF623E">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The level of force </w:t>
            </w:r>
            <w:r w:rsidR="001B061E" w:rsidRPr="008F1573">
              <w:rPr>
                <w:rFonts w:ascii="Calibri" w:hAnsi="Calibri"/>
                <w:color w:val="FF6600"/>
                <w:sz w:val="20"/>
                <w:szCs w:val="20"/>
              </w:rPr>
              <w:t xml:space="preserve">used to </w:t>
            </w:r>
            <w:r w:rsidR="003B2030" w:rsidRPr="008F1573">
              <w:rPr>
                <w:rFonts w:ascii="Calibri" w:hAnsi="Calibri"/>
                <w:color w:val="FF6600"/>
                <w:sz w:val="20"/>
                <w:szCs w:val="20"/>
              </w:rPr>
              <w:t>defend your property must be reasonable</w:t>
            </w:r>
            <w:r w:rsidR="003B2030" w:rsidRPr="008F1573">
              <w:rPr>
                <w:rFonts w:ascii="Calibri" w:hAnsi="Calibri"/>
                <w:sz w:val="20"/>
                <w:szCs w:val="20"/>
              </w:rPr>
              <w:t xml:space="preserve"> – spring guns are not included.</w:t>
            </w:r>
          </w:p>
        </w:tc>
      </w:tr>
    </w:tbl>
    <w:p w14:paraId="18C382BC" w14:textId="1C50EBDB" w:rsidR="00F85501" w:rsidRPr="008F1573" w:rsidRDefault="00DC1E57" w:rsidP="003B19EF">
      <w:pPr>
        <w:pStyle w:val="ListParagraph"/>
        <w:numPr>
          <w:ilvl w:val="0"/>
          <w:numId w:val="102"/>
        </w:numPr>
        <w:rPr>
          <w:rFonts w:ascii="Calibri" w:hAnsi="Calibri"/>
          <w:sz w:val="20"/>
          <w:szCs w:val="20"/>
        </w:rPr>
      </w:pPr>
      <w:r w:rsidRPr="008F1573">
        <w:rPr>
          <w:rFonts w:ascii="Calibri" w:hAnsi="Calibri"/>
          <w:sz w:val="20"/>
          <w:szCs w:val="20"/>
        </w:rPr>
        <w:t xml:space="preserve">Rights to property are extensive, but </w:t>
      </w:r>
      <w:r w:rsidRPr="008F1573">
        <w:rPr>
          <w:rFonts w:ascii="Calibri" w:hAnsi="Calibri"/>
          <w:sz w:val="20"/>
          <w:szCs w:val="20"/>
          <w:u w:val="single"/>
        </w:rPr>
        <w:t>not</w:t>
      </w:r>
      <w:r w:rsidRPr="008F1573">
        <w:rPr>
          <w:rFonts w:ascii="Calibri" w:hAnsi="Calibri"/>
          <w:sz w:val="20"/>
          <w:szCs w:val="20"/>
        </w:rPr>
        <w:t xml:space="preserve"> absolute</w:t>
      </w:r>
    </w:p>
    <w:p w14:paraId="2D286005" w14:textId="77777777" w:rsidR="00DC1E57" w:rsidRPr="008F1573" w:rsidRDefault="00DC1E57" w:rsidP="0067309C">
      <w:pPr>
        <w:rPr>
          <w:rFonts w:ascii="Calibri" w:hAnsi="Calibri"/>
          <w:sz w:val="20"/>
          <w:szCs w:val="20"/>
        </w:rPr>
      </w:pPr>
    </w:p>
    <w:p w14:paraId="1CBA018C" w14:textId="77777777" w:rsidR="00840D58" w:rsidRPr="008F1573" w:rsidRDefault="00840D58" w:rsidP="0067309C">
      <w:p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Tutinka v mainland Sand &amp; Gravel (1993) BCCA</w:t>
      </w:r>
    </w:p>
    <w:p w14:paraId="1A1F03CF" w14:textId="088D3159" w:rsidR="00840D58" w:rsidRPr="008F1573" w:rsidRDefault="00007A69" w:rsidP="003B19EF">
      <w:pPr>
        <w:pStyle w:val="ListParagraph"/>
        <w:numPr>
          <w:ilvl w:val="0"/>
          <w:numId w:val="133"/>
        </w:numPr>
        <w:rPr>
          <w:rFonts w:ascii="Calibri" w:hAnsi="Calibri"/>
          <w:sz w:val="20"/>
          <w:szCs w:val="20"/>
        </w:rPr>
      </w:pPr>
      <w:r w:rsidRPr="008F1573">
        <w:rPr>
          <w:rFonts w:ascii="Calibri" w:hAnsi="Calibri"/>
          <w:sz w:val="20"/>
          <w:szCs w:val="20"/>
        </w:rPr>
        <w:t>Gravel yard; kids ran over hill with their bikes; found out it was no longer a hill</w:t>
      </w:r>
    </w:p>
    <w:p w14:paraId="2F8DCDDD" w14:textId="16447BB4" w:rsidR="00007A69" w:rsidRPr="008F1573" w:rsidRDefault="0096068C" w:rsidP="003B19EF">
      <w:pPr>
        <w:pStyle w:val="ListParagraph"/>
        <w:numPr>
          <w:ilvl w:val="0"/>
          <w:numId w:val="133"/>
        </w:numPr>
        <w:rPr>
          <w:rFonts w:ascii="Calibri" w:hAnsi="Calibri"/>
          <w:sz w:val="20"/>
          <w:szCs w:val="20"/>
        </w:rPr>
      </w:pPr>
      <w:r w:rsidRPr="008F1573">
        <w:rPr>
          <w:rFonts w:ascii="Calibri" w:hAnsi="Calibri"/>
          <w:sz w:val="20"/>
          <w:szCs w:val="20"/>
        </w:rPr>
        <w:t>Despite D’s effort to keep trespassers off</w:t>
      </w:r>
      <w:r w:rsidR="00D92151" w:rsidRPr="008F1573">
        <w:rPr>
          <w:rFonts w:ascii="Calibri" w:hAnsi="Calibri"/>
          <w:sz w:val="20"/>
          <w:szCs w:val="20"/>
        </w:rPr>
        <w:t xml:space="preserve"> the property</w:t>
      </w:r>
      <w:r w:rsidRPr="008F1573">
        <w:rPr>
          <w:rFonts w:ascii="Calibri" w:hAnsi="Calibri"/>
          <w:sz w:val="20"/>
          <w:szCs w:val="20"/>
        </w:rPr>
        <w:t>,</w:t>
      </w:r>
      <w:r w:rsidR="00D92151" w:rsidRPr="008F1573">
        <w:rPr>
          <w:rFonts w:ascii="Calibri" w:hAnsi="Calibri"/>
          <w:sz w:val="20"/>
          <w:szCs w:val="20"/>
        </w:rPr>
        <w:t xml:space="preserve"> the</w:t>
      </w:r>
      <w:r w:rsidRPr="008F1573">
        <w:rPr>
          <w:rFonts w:ascii="Calibri" w:hAnsi="Calibri"/>
          <w:sz w:val="20"/>
          <w:szCs w:val="20"/>
        </w:rPr>
        <w:t xml:space="preserve"> D did not take steps to ensure </w:t>
      </w:r>
      <w:r w:rsidR="00060C71" w:rsidRPr="008F1573">
        <w:rPr>
          <w:rFonts w:ascii="Calibri" w:hAnsi="Calibri"/>
          <w:sz w:val="20"/>
          <w:szCs w:val="20"/>
        </w:rPr>
        <w:t xml:space="preserve">the </w:t>
      </w:r>
      <w:r w:rsidRPr="008F1573">
        <w:rPr>
          <w:rFonts w:ascii="Calibri" w:hAnsi="Calibri"/>
          <w:sz w:val="20"/>
          <w:szCs w:val="20"/>
        </w:rPr>
        <w:t>trespasse</w:t>
      </w:r>
      <w:r w:rsidR="00060C71" w:rsidRPr="008F1573">
        <w:rPr>
          <w:rFonts w:ascii="Calibri" w:hAnsi="Calibri"/>
          <w:sz w:val="20"/>
          <w:szCs w:val="20"/>
        </w:rPr>
        <w:t>r</w:t>
      </w:r>
      <w:r w:rsidRPr="008F1573">
        <w:rPr>
          <w:rFonts w:ascii="Calibri" w:hAnsi="Calibri"/>
          <w:sz w:val="20"/>
          <w:szCs w:val="20"/>
        </w:rPr>
        <w:t>s safety while on the property</w:t>
      </w:r>
    </w:p>
    <w:p w14:paraId="3A03C553" w14:textId="09EDDF66" w:rsidR="0096068C" w:rsidRPr="008F1573" w:rsidRDefault="0096068C" w:rsidP="003B19EF">
      <w:pPr>
        <w:pStyle w:val="ListParagraph"/>
        <w:numPr>
          <w:ilvl w:val="0"/>
          <w:numId w:val="133"/>
        </w:numPr>
        <w:rPr>
          <w:rFonts w:ascii="Calibri" w:hAnsi="Calibri"/>
          <w:sz w:val="20"/>
          <w:szCs w:val="20"/>
        </w:rPr>
      </w:pPr>
      <w:r w:rsidRPr="008F1573">
        <w:rPr>
          <w:rFonts w:ascii="Calibri" w:hAnsi="Calibri"/>
          <w:sz w:val="20"/>
          <w:szCs w:val="20"/>
        </w:rPr>
        <w:t>“Even trespasser’s have rights”</w:t>
      </w:r>
    </w:p>
    <w:p w14:paraId="7C8AC8D4" w14:textId="77777777" w:rsidR="00840D58" w:rsidRPr="008F1573" w:rsidRDefault="00840D58" w:rsidP="00007A69">
      <w:pPr>
        <w:rPr>
          <w:rFonts w:ascii="Calibri" w:hAnsi="Calibri"/>
          <w:sz w:val="20"/>
          <w:szCs w:val="20"/>
        </w:rPr>
      </w:pPr>
    </w:p>
    <w:p w14:paraId="21288EFC" w14:textId="26DA2736" w:rsidR="007E039F" w:rsidRPr="008F1573" w:rsidRDefault="007E039F" w:rsidP="0067309C">
      <w:pPr>
        <w:rPr>
          <w:rFonts w:ascii="Calibri" w:hAnsi="Calibri"/>
          <w:color w:val="0000FF"/>
          <w:sz w:val="20"/>
          <w:szCs w:val="20"/>
        </w:rPr>
      </w:pPr>
      <w:r w:rsidRPr="008F1573">
        <w:rPr>
          <w:rFonts w:ascii="Calibri" w:hAnsi="Calibri"/>
          <w:sz w:val="20"/>
          <w:szCs w:val="20"/>
        </w:rPr>
        <w:t>7.5 Defence and Recaption of Chattels</w:t>
      </w:r>
    </w:p>
    <w:p w14:paraId="217F0987" w14:textId="0EBB7284" w:rsidR="007E039F" w:rsidRPr="008F1573" w:rsidRDefault="00756B43" w:rsidP="003B19EF">
      <w:pPr>
        <w:pStyle w:val="ListParagraph"/>
        <w:numPr>
          <w:ilvl w:val="0"/>
          <w:numId w:val="95"/>
        </w:numPr>
        <w:rPr>
          <w:rFonts w:ascii="Calibri" w:hAnsi="Calibri"/>
          <w:sz w:val="20"/>
          <w:szCs w:val="20"/>
        </w:rPr>
      </w:pPr>
      <w:r w:rsidRPr="008F1573">
        <w:rPr>
          <w:rFonts w:ascii="Calibri" w:hAnsi="Calibri"/>
          <w:sz w:val="20"/>
          <w:szCs w:val="20"/>
        </w:rPr>
        <w:t>Similar to defence of real property</w:t>
      </w:r>
      <w:r w:rsidR="00E41231" w:rsidRPr="008F1573">
        <w:rPr>
          <w:rFonts w:ascii="Calibri" w:hAnsi="Calibri"/>
          <w:sz w:val="20"/>
          <w:szCs w:val="20"/>
        </w:rPr>
        <w:t xml:space="preserve">; can only defend property </w:t>
      </w:r>
      <w:r w:rsidR="008E6AEE" w:rsidRPr="008F1573">
        <w:rPr>
          <w:rFonts w:ascii="Calibri" w:hAnsi="Calibri"/>
          <w:sz w:val="20"/>
          <w:szCs w:val="20"/>
        </w:rPr>
        <w:t>from someone immediately attempting to take possession or from someone who</w:t>
      </w:r>
      <w:r w:rsidR="00B42AF0" w:rsidRPr="008F1573">
        <w:rPr>
          <w:rFonts w:ascii="Calibri" w:hAnsi="Calibri"/>
          <w:sz w:val="20"/>
          <w:szCs w:val="20"/>
        </w:rPr>
        <w:t xml:space="preserve"> recently</w:t>
      </w:r>
      <w:r w:rsidR="008E6AEE" w:rsidRPr="008F1573">
        <w:rPr>
          <w:rFonts w:ascii="Calibri" w:hAnsi="Calibri"/>
          <w:sz w:val="20"/>
          <w:szCs w:val="20"/>
        </w:rPr>
        <w:t xml:space="preserve"> took possession (in ‘hot pursuit’)</w:t>
      </w:r>
    </w:p>
    <w:p w14:paraId="29860CBA" w14:textId="2E9E2BD0" w:rsidR="00756B43" w:rsidRPr="008F1573" w:rsidRDefault="00756B43" w:rsidP="003B19EF">
      <w:pPr>
        <w:pStyle w:val="ListParagraph"/>
        <w:numPr>
          <w:ilvl w:val="1"/>
          <w:numId w:val="95"/>
        </w:numPr>
        <w:rPr>
          <w:rFonts w:ascii="Calibri" w:hAnsi="Calibri"/>
          <w:sz w:val="20"/>
          <w:szCs w:val="20"/>
        </w:rPr>
      </w:pPr>
      <w:r w:rsidRPr="008F1573">
        <w:rPr>
          <w:rFonts w:ascii="Calibri" w:hAnsi="Calibri"/>
          <w:sz w:val="20"/>
          <w:szCs w:val="20"/>
        </w:rPr>
        <w:t>Owner must first request his/her property back before using force</w:t>
      </w:r>
    </w:p>
    <w:p w14:paraId="08653B3C" w14:textId="06EA60D3" w:rsidR="00756B43" w:rsidRPr="008F1573" w:rsidRDefault="00756B43" w:rsidP="003B19EF">
      <w:pPr>
        <w:pStyle w:val="ListParagraph"/>
        <w:numPr>
          <w:ilvl w:val="1"/>
          <w:numId w:val="95"/>
        </w:numPr>
        <w:rPr>
          <w:rFonts w:ascii="Calibri" w:hAnsi="Calibri"/>
          <w:sz w:val="20"/>
          <w:szCs w:val="20"/>
        </w:rPr>
      </w:pPr>
      <w:r w:rsidRPr="008F1573">
        <w:rPr>
          <w:rFonts w:ascii="Calibri" w:hAnsi="Calibri"/>
          <w:sz w:val="20"/>
          <w:szCs w:val="20"/>
        </w:rPr>
        <w:t>However, where the object was forcefully taken, the D can use force to retrieve it without asking first</w:t>
      </w:r>
    </w:p>
    <w:p w14:paraId="695E673C" w14:textId="66933762" w:rsidR="00E2027D" w:rsidRPr="008F1573" w:rsidRDefault="00E2027D" w:rsidP="003B19EF">
      <w:pPr>
        <w:pStyle w:val="ListParagraph"/>
        <w:numPr>
          <w:ilvl w:val="0"/>
          <w:numId w:val="95"/>
        </w:numPr>
        <w:rPr>
          <w:rFonts w:ascii="Calibri" w:hAnsi="Calibri"/>
          <w:sz w:val="20"/>
          <w:szCs w:val="20"/>
        </w:rPr>
      </w:pPr>
      <w:r w:rsidRPr="008F1573">
        <w:rPr>
          <w:rFonts w:ascii="Calibri" w:hAnsi="Calibri"/>
          <w:sz w:val="20"/>
          <w:szCs w:val="20"/>
        </w:rPr>
        <w:t>Cannot use defence after they’ve been dispossessed; mu</w:t>
      </w:r>
      <w:r w:rsidR="000A7350" w:rsidRPr="008F1573">
        <w:rPr>
          <w:rFonts w:ascii="Calibri" w:hAnsi="Calibri"/>
          <w:sz w:val="20"/>
          <w:szCs w:val="20"/>
        </w:rPr>
        <w:t>st rely on the courts or on reca</w:t>
      </w:r>
      <w:r w:rsidRPr="008F1573">
        <w:rPr>
          <w:rFonts w:ascii="Calibri" w:hAnsi="Calibri"/>
          <w:sz w:val="20"/>
          <w:szCs w:val="20"/>
        </w:rPr>
        <w:t>ption</w:t>
      </w:r>
    </w:p>
    <w:p w14:paraId="26111187" w14:textId="747BF981" w:rsidR="00120AD4" w:rsidRPr="008F1573" w:rsidRDefault="00980410" w:rsidP="003B19EF">
      <w:pPr>
        <w:pStyle w:val="ListParagraph"/>
        <w:numPr>
          <w:ilvl w:val="0"/>
          <w:numId w:val="95"/>
        </w:numPr>
        <w:rPr>
          <w:rFonts w:ascii="Calibri" w:hAnsi="Calibri"/>
          <w:sz w:val="20"/>
          <w:szCs w:val="20"/>
        </w:rPr>
      </w:pPr>
      <w:r w:rsidRPr="008F1573">
        <w:rPr>
          <w:rFonts w:ascii="Calibri" w:hAnsi="Calibri"/>
          <w:sz w:val="20"/>
          <w:szCs w:val="20"/>
        </w:rPr>
        <w:t>Very l</w:t>
      </w:r>
      <w:r w:rsidR="00E2027D" w:rsidRPr="008F1573">
        <w:rPr>
          <w:rFonts w:ascii="Calibri" w:hAnsi="Calibri"/>
          <w:sz w:val="20"/>
          <w:szCs w:val="20"/>
        </w:rPr>
        <w:t>imit</w:t>
      </w:r>
      <w:r w:rsidR="00512C98" w:rsidRPr="008F1573">
        <w:rPr>
          <w:rFonts w:ascii="Calibri" w:hAnsi="Calibri"/>
          <w:sz w:val="20"/>
          <w:szCs w:val="20"/>
        </w:rPr>
        <w:t>ed</w:t>
      </w:r>
      <w:r w:rsidR="00E2027D" w:rsidRPr="008F1573">
        <w:rPr>
          <w:rFonts w:ascii="Calibri" w:hAnsi="Calibri"/>
          <w:sz w:val="20"/>
          <w:szCs w:val="20"/>
        </w:rPr>
        <w:t xml:space="preserve"> common law privilege </w:t>
      </w:r>
      <w:r w:rsidR="002A5D6F" w:rsidRPr="008F1573">
        <w:rPr>
          <w:rFonts w:ascii="Calibri" w:hAnsi="Calibri"/>
          <w:sz w:val="20"/>
          <w:szCs w:val="20"/>
        </w:rPr>
        <w:t>ex</w:t>
      </w:r>
      <w:r w:rsidR="00512C98" w:rsidRPr="008F1573">
        <w:rPr>
          <w:rFonts w:ascii="Calibri" w:hAnsi="Calibri"/>
          <w:sz w:val="20"/>
          <w:szCs w:val="20"/>
        </w:rPr>
        <w:t xml:space="preserve">ists </w:t>
      </w:r>
      <w:r w:rsidR="00E2027D" w:rsidRPr="008F1573">
        <w:rPr>
          <w:rFonts w:ascii="Calibri" w:hAnsi="Calibri"/>
          <w:sz w:val="20"/>
          <w:szCs w:val="20"/>
        </w:rPr>
        <w:t xml:space="preserve">to trespass </w:t>
      </w:r>
      <w:r w:rsidR="00F607A3" w:rsidRPr="008F1573">
        <w:rPr>
          <w:rFonts w:ascii="Calibri" w:hAnsi="Calibri"/>
          <w:sz w:val="20"/>
          <w:szCs w:val="20"/>
        </w:rPr>
        <w:t xml:space="preserve">(without damage) </w:t>
      </w:r>
      <w:r w:rsidR="00E2027D" w:rsidRPr="008F1573">
        <w:rPr>
          <w:rFonts w:ascii="Calibri" w:hAnsi="Calibri"/>
          <w:sz w:val="20"/>
          <w:szCs w:val="20"/>
        </w:rPr>
        <w:t>on another’s land to recapture chattels</w:t>
      </w:r>
    </w:p>
    <w:p w14:paraId="39C957E8" w14:textId="77777777" w:rsidR="00120AD4" w:rsidRPr="008F1573" w:rsidRDefault="00120AD4" w:rsidP="0067309C">
      <w:pPr>
        <w:rPr>
          <w:rFonts w:ascii="Calibri" w:hAnsi="Calibri"/>
          <w:sz w:val="20"/>
          <w:szCs w:val="20"/>
        </w:rPr>
      </w:pPr>
    </w:p>
    <w:p w14:paraId="7C3E3931" w14:textId="77777777" w:rsidR="00120AD4" w:rsidRPr="008F1573" w:rsidRDefault="00120AD4" w:rsidP="0067309C">
      <w:pPr>
        <w:rPr>
          <w:rFonts w:ascii="Calibri" w:hAnsi="Calibri"/>
          <w:sz w:val="20"/>
          <w:szCs w:val="20"/>
        </w:rPr>
      </w:pPr>
      <w:r w:rsidRPr="008F1573">
        <w:rPr>
          <w:rFonts w:ascii="Calibri" w:hAnsi="Calibri"/>
          <w:sz w:val="20"/>
          <w:szCs w:val="20"/>
        </w:rPr>
        <w:t>7.6 Public and Private Necessity</w:t>
      </w:r>
    </w:p>
    <w:p w14:paraId="5A4B8332" w14:textId="77777777" w:rsidR="00D3002D" w:rsidRPr="008F1573" w:rsidRDefault="00D3002D" w:rsidP="0067309C">
      <w:pPr>
        <w:rPr>
          <w:rFonts w:ascii="Calibri" w:hAnsi="Calibri"/>
          <w:sz w:val="20"/>
          <w:szCs w:val="20"/>
        </w:rPr>
      </w:pPr>
    </w:p>
    <w:p w14:paraId="076EA316" w14:textId="3A73465A" w:rsidR="00D3002D" w:rsidRPr="008F1573" w:rsidRDefault="00D3002D" w:rsidP="0067309C">
      <w:pPr>
        <w:rPr>
          <w:rFonts w:ascii="Calibri" w:hAnsi="Calibri"/>
          <w:sz w:val="20"/>
          <w:szCs w:val="20"/>
        </w:rPr>
      </w:pPr>
      <w:r w:rsidRPr="008F1573">
        <w:rPr>
          <w:rFonts w:ascii="Calibri" w:hAnsi="Calibri"/>
          <w:sz w:val="20"/>
          <w:szCs w:val="20"/>
        </w:rPr>
        <w:t>(a) Public Necessity</w:t>
      </w:r>
    </w:p>
    <w:p w14:paraId="25052DF5" w14:textId="3B2AF7C3" w:rsidR="00E41231" w:rsidRPr="008F1573" w:rsidRDefault="00F4622B" w:rsidP="003B19EF">
      <w:pPr>
        <w:pStyle w:val="ListParagraph"/>
        <w:numPr>
          <w:ilvl w:val="0"/>
          <w:numId w:val="96"/>
        </w:numPr>
        <w:rPr>
          <w:rFonts w:ascii="Calibri" w:hAnsi="Calibri"/>
          <w:sz w:val="20"/>
          <w:szCs w:val="20"/>
        </w:rPr>
      </w:pPr>
      <w:r w:rsidRPr="008F1573">
        <w:rPr>
          <w:rFonts w:ascii="Calibri" w:hAnsi="Calibri"/>
          <w:sz w:val="20"/>
          <w:szCs w:val="20"/>
        </w:rPr>
        <w:t>Allows an individual to intentional</w:t>
      </w:r>
      <w:r w:rsidR="001534F6" w:rsidRPr="008F1573">
        <w:rPr>
          <w:rFonts w:ascii="Calibri" w:hAnsi="Calibri"/>
          <w:sz w:val="20"/>
          <w:szCs w:val="20"/>
        </w:rPr>
        <w:t>ly</w:t>
      </w:r>
      <w:r w:rsidRPr="008F1573">
        <w:rPr>
          <w:rFonts w:ascii="Calibri" w:hAnsi="Calibri"/>
          <w:sz w:val="20"/>
          <w:szCs w:val="20"/>
        </w:rPr>
        <w:t xml:space="preserve"> interfere with the </w:t>
      </w:r>
      <w:r w:rsidRPr="008F1573">
        <w:rPr>
          <w:rFonts w:ascii="Calibri" w:hAnsi="Calibri"/>
          <w:sz w:val="20"/>
          <w:szCs w:val="20"/>
          <w:u w:val="single"/>
        </w:rPr>
        <w:t>property rights</w:t>
      </w:r>
      <w:r w:rsidRPr="008F1573">
        <w:rPr>
          <w:rFonts w:ascii="Calibri" w:hAnsi="Calibri"/>
          <w:sz w:val="20"/>
          <w:szCs w:val="20"/>
        </w:rPr>
        <w:t xml:space="preserve"> of another for the public interest – typica</w:t>
      </w:r>
      <w:r w:rsidR="006D567C" w:rsidRPr="008F1573">
        <w:rPr>
          <w:rFonts w:ascii="Calibri" w:hAnsi="Calibri"/>
          <w:sz w:val="20"/>
          <w:szCs w:val="20"/>
        </w:rPr>
        <w:t>lly in case of threats or</w:t>
      </w:r>
      <w:r w:rsidR="005245B4" w:rsidRPr="008F1573">
        <w:rPr>
          <w:rFonts w:ascii="Calibri" w:hAnsi="Calibri"/>
          <w:sz w:val="20"/>
          <w:szCs w:val="20"/>
        </w:rPr>
        <w:t xml:space="preserve"> acts of nature</w:t>
      </w:r>
    </w:p>
    <w:p w14:paraId="58242917" w14:textId="7E494B31" w:rsidR="007020AE" w:rsidRPr="008F1573" w:rsidRDefault="007020AE" w:rsidP="003B19EF">
      <w:pPr>
        <w:pStyle w:val="ListParagraph"/>
        <w:numPr>
          <w:ilvl w:val="1"/>
          <w:numId w:val="96"/>
        </w:numPr>
        <w:rPr>
          <w:rFonts w:ascii="Calibri" w:hAnsi="Calibri"/>
          <w:sz w:val="20"/>
          <w:szCs w:val="20"/>
        </w:rPr>
      </w:pPr>
      <w:r w:rsidRPr="008F1573">
        <w:rPr>
          <w:rFonts w:ascii="Calibri" w:hAnsi="Calibri"/>
          <w:sz w:val="20"/>
          <w:szCs w:val="20"/>
        </w:rPr>
        <w:t>Must be reasonable; cannot cause more damage than necessary</w:t>
      </w:r>
    </w:p>
    <w:p w14:paraId="4A235454" w14:textId="706EB204" w:rsidR="00F4622B" w:rsidRPr="008F1573" w:rsidRDefault="00F4622B" w:rsidP="003B19EF">
      <w:pPr>
        <w:pStyle w:val="ListParagraph"/>
        <w:numPr>
          <w:ilvl w:val="0"/>
          <w:numId w:val="96"/>
        </w:numPr>
        <w:rPr>
          <w:rFonts w:ascii="Calibri" w:hAnsi="Calibri"/>
          <w:sz w:val="20"/>
          <w:szCs w:val="20"/>
        </w:rPr>
      </w:pPr>
      <w:r w:rsidRPr="008F1573">
        <w:rPr>
          <w:rFonts w:ascii="Calibri" w:hAnsi="Calibri"/>
          <w:sz w:val="20"/>
          <w:szCs w:val="20"/>
        </w:rPr>
        <w:t>It is a complete defence – mitigating liability for any resulting damages</w:t>
      </w:r>
    </w:p>
    <w:p w14:paraId="1E4C4E90" w14:textId="77777777" w:rsidR="00F4622B" w:rsidRPr="008F1573" w:rsidRDefault="00F4622B" w:rsidP="0067309C">
      <w:pPr>
        <w:rPr>
          <w:rFonts w:ascii="Calibri" w:hAnsi="Calibri"/>
          <w:sz w:val="20"/>
          <w:szCs w:val="20"/>
        </w:rPr>
      </w:pPr>
    </w:p>
    <w:p w14:paraId="514F40F8" w14:textId="1E7CA871" w:rsidR="00F4622B" w:rsidRPr="008F1573" w:rsidRDefault="00F4622B" w:rsidP="0067309C">
      <w:pPr>
        <w:rPr>
          <w:rFonts w:ascii="Calibri" w:hAnsi="Calibri"/>
          <w:color w:val="0000FF"/>
          <w:sz w:val="20"/>
          <w:szCs w:val="20"/>
        </w:rPr>
      </w:pPr>
      <w:r w:rsidRPr="008F1573">
        <w:rPr>
          <w:rFonts w:ascii="Calibri" w:hAnsi="Calibri"/>
          <w:color w:val="0000FF"/>
          <w:sz w:val="20"/>
          <w:szCs w:val="20"/>
        </w:rPr>
        <w:t>Surocco v Gear</w:t>
      </w:r>
      <w:r w:rsidR="004D0E31" w:rsidRPr="008F1573">
        <w:rPr>
          <w:rFonts w:ascii="Calibri" w:hAnsi="Calibri"/>
          <w:color w:val="0000FF"/>
          <w:sz w:val="20"/>
          <w:szCs w:val="20"/>
        </w:rPr>
        <w:t>y</w:t>
      </w:r>
      <w:r w:rsidRPr="008F1573">
        <w:rPr>
          <w:rFonts w:ascii="Calibri" w:hAnsi="Calibri"/>
          <w:color w:val="0000FF"/>
          <w:sz w:val="20"/>
          <w:szCs w:val="20"/>
        </w:rPr>
        <w:t xml:space="preserve"> (1853) Cal SC</w:t>
      </w:r>
    </w:p>
    <w:tbl>
      <w:tblPr>
        <w:tblStyle w:val="TableGrid"/>
        <w:tblW w:w="0" w:type="auto"/>
        <w:tblLook w:val="04A0" w:firstRow="1" w:lastRow="0" w:firstColumn="1" w:lastColumn="0" w:noHBand="0" w:noVBand="1"/>
      </w:tblPr>
      <w:tblGrid>
        <w:gridCol w:w="1101"/>
        <w:gridCol w:w="9915"/>
      </w:tblGrid>
      <w:tr w:rsidR="00F4622B" w:rsidRPr="008F1573" w14:paraId="4B8C4344" w14:textId="77777777" w:rsidTr="0059414B">
        <w:tc>
          <w:tcPr>
            <w:tcW w:w="1101" w:type="dxa"/>
          </w:tcPr>
          <w:p w14:paraId="5092546F" w14:textId="77777777" w:rsidR="00F4622B" w:rsidRPr="008F1573" w:rsidRDefault="00F4622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8BDFC7F" w14:textId="3AB7FE25" w:rsidR="00FB2C45" w:rsidRPr="008F1573" w:rsidRDefault="00E128E7"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 house and property were blown up </w:t>
            </w:r>
            <w:r w:rsidR="00AB4F77" w:rsidRPr="008F1573">
              <w:rPr>
                <w:rFonts w:ascii="Calibri" w:hAnsi="Calibri"/>
                <w:sz w:val="20"/>
                <w:szCs w:val="20"/>
              </w:rPr>
              <w:t xml:space="preserve">by the D </w:t>
            </w:r>
            <w:r w:rsidRPr="008F1573">
              <w:rPr>
                <w:rFonts w:ascii="Calibri" w:hAnsi="Calibri"/>
                <w:sz w:val="20"/>
                <w:szCs w:val="20"/>
              </w:rPr>
              <w:t>during a fire for the apparent necessary purpose of saving the buildings adjacent</w:t>
            </w:r>
            <w:r w:rsidR="00612BC7" w:rsidRPr="008F1573">
              <w:rPr>
                <w:rFonts w:ascii="Calibri" w:hAnsi="Calibri"/>
                <w:sz w:val="20"/>
                <w:szCs w:val="20"/>
              </w:rPr>
              <w:t xml:space="preserve">; </w:t>
            </w:r>
            <w:r w:rsidR="002D39F9" w:rsidRPr="008F1573">
              <w:rPr>
                <w:rFonts w:ascii="Calibri" w:hAnsi="Calibri"/>
                <w:sz w:val="20"/>
                <w:szCs w:val="20"/>
              </w:rPr>
              <w:t>D was the Mayor of S</w:t>
            </w:r>
            <w:r w:rsidR="00FB2C45" w:rsidRPr="008F1573">
              <w:rPr>
                <w:rFonts w:ascii="Calibri" w:hAnsi="Calibri"/>
                <w:sz w:val="20"/>
                <w:szCs w:val="20"/>
              </w:rPr>
              <w:t>an Francisco</w:t>
            </w:r>
          </w:p>
        </w:tc>
      </w:tr>
      <w:tr w:rsidR="00F4622B" w:rsidRPr="008F1573" w14:paraId="0AFA1DE9" w14:textId="77777777" w:rsidTr="0059414B">
        <w:tc>
          <w:tcPr>
            <w:tcW w:w="1101" w:type="dxa"/>
          </w:tcPr>
          <w:p w14:paraId="5EFD6B35" w14:textId="77777777" w:rsidR="00F4622B" w:rsidRPr="008F1573" w:rsidRDefault="00F4622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B06B27C" w14:textId="20A543DF" w:rsidR="00F4622B" w:rsidRPr="008F1573" w:rsidRDefault="0014118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Who determines public necessity?</w:t>
            </w:r>
          </w:p>
        </w:tc>
      </w:tr>
      <w:tr w:rsidR="00F4622B" w:rsidRPr="008F1573" w14:paraId="74930D9E" w14:textId="77777777" w:rsidTr="0059414B">
        <w:tc>
          <w:tcPr>
            <w:tcW w:w="1101" w:type="dxa"/>
          </w:tcPr>
          <w:p w14:paraId="385A2579" w14:textId="77777777" w:rsidR="00F4622B" w:rsidRPr="008F1573" w:rsidRDefault="00F4622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D12202D" w14:textId="36BC52BA" w:rsidR="00F4622B" w:rsidRPr="008F1573" w:rsidRDefault="0019552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pleads a defence of necessity for the public purpose</w:t>
            </w:r>
            <w:r w:rsidR="00C64FCF" w:rsidRPr="008F1573">
              <w:rPr>
                <w:rFonts w:ascii="Calibri" w:hAnsi="Calibri"/>
                <w:sz w:val="20"/>
                <w:szCs w:val="20"/>
              </w:rPr>
              <w:t xml:space="preserve">; preventing the spread of </w:t>
            </w:r>
            <w:r w:rsidR="00833B6A" w:rsidRPr="008F1573">
              <w:rPr>
                <w:rFonts w:ascii="Calibri" w:hAnsi="Calibri"/>
                <w:sz w:val="20"/>
                <w:szCs w:val="20"/>
              </w:rPr>
              <w:t>a fire</w:t>
            </w:r>
          </w:p>
          <w:p w14:paraId="2FAF921D" w14:textId="77777777" w:rsidR="00C64FCF" w:rsidRPr="008F1573" w:rsidRDefault="00244B5D" w:rsidP="000E472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Necessitas inducit privilegium quod jura private</w:t>
            </w:r>
            <w:r w:rsidRPr="008F1573">
              <w:rPr>
                <w:rFonts w:ascii="Calibri" w:hAnsi="Calibri"/>
                <w:sz w:val="20"/>
                <w:szCs w:val="20"/>
              </w:rPr>
              <w:t xml:space="preserve"> – necessity provides a privilege for private rights</w:t>
            </w:r>
          </w:p>
          <w:p w14:paraId="755C64C7" w14:textId="26CE1010" w:rsidR="009F25F2" w:rsidRPr="008F1573" w:rsidRDefault="001A685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Onus of proof on the D to demonstrate necessity; facts of this case establish</w:t>
            </w:r>
            <w:r w:rsidR="005228AC" w:rsidRPr="008F1573">
              <w:rPr>
                <w:rFonts w:ascii="Calibri" w:hAnsi="Calibri"/>
                <w:sz w:val="20"/>
                <w:szCs w:val="20"/>
              </w:rPr>
              <w:t>ed</w:t>
            </w:r>
            <w:r w:rsidRPr="008F1573">
              <w:rPr>
                <w:rFonts w:ascii="Calibri" w:hAnsi="Calibri"/>
                <w:sz w:val="20"/>
                <w:szCs w:val="20"/>
              </w:rPr>
              <w:t xml:space="preserve"> the necessity of the actions take by the D</w:t>
            </w:r>
            <w:r w:rsidR="00C51169" w:rsidRPr="008F1573">
              <w:rPr>
                <w:rFonts w:ascii="Calibri" w:hAnsi="Calibri"/>
                <w:sz w:val="20"/>
                <w:szCs w:val="20"/>
              </w:rPr>
              <w:t xml:space="preserve"> to save the neighbourhood from fire</w:t>
            </w:r>
            <w:r w:rsidR="005B646B" w:rsidRPr="008F1573">
              <w:rPr>
                <w:rFonts w:ascii="Calibri" w:hAnsi="Calibri"/>
                <w:sz w:val="20"/>
                <w:szCs w:val="20"/>
              </w:rPr>
              <w:t xml:space="preserve"> (all wooden buildings)</w:t>
            </w:r>
          </w:p>
        </w:tc>
      </w:tr>
      <w:tr w:rsidR="00F4622B" w:rsidRPr="008F1573" w14:paraId="691E7A85" w14:textId="77777777" w:rsidTr="0059414B">
        <w:tc>
          <w:tcPr>
            <w:tcW w:w="1101" w:type="dxa"/>
          </w:tcPr>
          <w:p w14:paraId="487E52D2" w14:textId="13D29971" w:rsidR="00F4622B" w:rsidRPr="008F1573" w:rsidRDefault="00F4622B"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13C15D6" w14:textId="65349E2A" w:rsidR="00F4622B" w:rsidRPr="008F1573" w:rsidRDefault="001A685A"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burden of proof lies with the D to demonstrate the defence of public necessity.</w:t>
            </w:r>
          </w:p>
        </w:tc>
      </w:tr>
    </w:tbl>
    <w:p w14:paraId="06771559" w14:textId="77777777" w:rsidR="00172F6C" w:rsidRPr="008F1573" w:rsidRDefault="00172F6C" w:rsidP="0067309C">
      <w:pPr>
        <w:rPr>
          <w:rFonts w:ascii="Calibri" w:hAnsi="Calibri"/>
          <w:sz w:val="20"/>
          <w:szCs w:val="20"/>
        </w:rPr>
      </w:pPr>
    </w:p>
    <w:p w14:paraId="41C26796" w14:textId="5A0CAE52" w:rsidR="00172F6C" w:rsidRPr="008F1573" w:rsidRDefault="00172F6C" w:rsidP="0067309C">
      <w:pPr>
        <w:rPr>
          <w:rFonts w:ascii="Calibri" w:hAnsi="Calibri"/>
          <w:sz w:val="20"/>
          <w:szCs w:val="20"/>
        </w:rPr>
      </w:pPr>
      <w:r w:rsidRPr="008F1573">
        <w:rPr>
          <w:rFonts w:ascii="Calibri" w:hAnsi="Calibri"/>
          <w:sz w:val="20"/>
          <w:szCs w:val="20"/>
        </w:rPr>
        <w:t>NOTES</w:t>
      </w:r>
    </w:p>
    <w:p w14:paraId="1C0624B1" w14:textId="6419F6E1" w:rsidR="00AD288B" w:rsidRPr="008F1573" w:rsidRDefault="00E54540" w:rsidP="003B19EF">
      <w:pPr>
        <w:pStyle w:val="ListParagraph"/>
        <w:numPr>
          <w:ilvl w:val="0"/>
          <w:numId w:val="97"/>
        </w:numPr>
        <w:rPr>
          <w:rFonts w:ascii="Calibri" w:hAnsi="Calibri"/>
          <w:sz w:val="20"/>
          <w:szCs w:val="20"/>
        </w:rPr>
      </w:pPr>
      <w:r w:rsidRPr="008F1573">
        <w:rPr>
          <w:rFonts w:ascii="Calibri" w:hAnsi="Calibri"/>
          <w:sz w:val="20"/>
          <w:szCs w:val="20"/>
        </w:rPr>
        <w:t>Mistake of fact as to the apparently necessity will not negate the defence of public necessity</w:t>
      </w:r>
    </w:p>
    <w:p w14:paraId="6A83C079" w14:textId="74ED8BF2" w:rsidR="00F25513" w:rsidRPr="008F1573" w:rsidRDefault="00F25513" w:rsidP="003B19EF">
      <w:pPr>
        <w:pStyle w:val="ListParagraph"/>
        <w:numPr>
          <w:ilvl w:val="0"/>
          <w:numId w:val="97"/>
        </w:numPr>
        <w:rPr>
          <w:rFonts w:ascii="Calibri" w:hAnsi="Calibri"/>
          <w:sz w:val="20"/>
          <w:szCs w:val="20"/>
        </w:rPr>
      </w:pPr>
      <w:r w:rsidRPr="008F1573">
        <w:rPr>
          <w:rFonts w:ascii="Calibri" w:hAnsi="Calibri"/>
          <w:sz w:val="20"/>
          <w:szCs w:val="20"/>
        </w:rPr>
        <w:t>Defence of public necessity applies to military operations in times of war; the application of the defence to law enforcement has not been addressed in Canadian courts</w:t>
      </w:r>
    </w:p>
    <w:p w14:paraId="4ACAFF24" w14:textId="51DD9D49" w:rsidR="009B2EF2" w:rsidRPr="008F1573" w:rsidRDefault="00B85B04" w:rsidP="003B19EF">
      <w:pPr>
        <w:pStyle w:val="ListParagraph"/>
        <w:numPr>
          <w:ilvl w:val="0"/>
          <w:numId w:val="97"/>
        </w:numPr>
        <w:rPr>
          <w:rFonts w:ascii="Calibri" w:hAnsi="Calibri"/>
          <w:sz w:val="20"/>
          <w:szCs w:val="20"/>
        </w:rPr>
      </w:pPr>
      <w:r w:rsidRPr="008F1573">
        <w:rPr>
          <w:rFonts w:ascii="Calibri" w:hAnsi="Calibri"/>
          <w:sz w:val="20"/>
          <w:szCs w:val="20"/>
        </w:rPr>
        <w:t xml:space="preserve">If the </w:t>
      </w:r>
      <w:r w:rsidR="0080717A" w:rsidRPr="008F1573">
        <w:rPr>
          <w:rFonts w:ascii="Calibri" w:hAnsi="Calibri"/>
          <w:sz w:val="20"/>
          <w:szCs w:val="20"/>
        </w:rPr>
        <w:t>D</w:t>
      </w:r>
      <w:r w:rsidRPr="008F1573">
        <w:rPr>
          <w:rFonts w:ascii="Calibri" w:hAnsi="Calibri"/>
          <w:sz w:val="20"/>
          <w:szCs w:val="20"/>
        </w:rPr>
        <w:t xml:space="preserve"> relies on the benefits receive by society, why is the state not required to compensate the injured party?</w:t>
      </w:r>
    </w:p>
    <w:p w14:paraId="7EB82565" w14:textId="67A989BA" w:rsidR="009B2EF2" w:rsidRPr="008F1573" w:rsidRDefault="00776091" w:rsidP="003B19EF">
      <w:pPr>
        <w:pStyle w:val="ListParagraph"/>
        <w:numPr>
          <w:ilvl w:val="1"/>
          <w:numId w:val="97"/>
        </w:numPr>
        <w:rPr>
          <w:rFonts w:ascii="Calibri" w:hAnsi="Calibri"/>
          <w:sz w:val="20"/>
          <w:szCs w:val="20"/>
        </w:rPr>
      </w:pPr>
      <w:r w:rsidRPr="008F1573">
        <w:rPr>
          <w:rFonts w:ascii="Calibri" w:hAnsi="Calibri"/>
          <w:sz w:val="20"/>
          <w:szCs w:val="20"/>
        </w:rPr>
        <w:t>No right to compensation for</w:t>
      </w:r>
      <w:r w:rsidR="00DE109C" w:rsidRPr="008F1573">
        <w:rPr>
          <w:rFonts w:ascii="Calibri" w:hAnsi="Calibri"/>
          <w:sz w:val="20"/>
          <w:szCs w:val="20"/>
        </w:rPr>
        <w:t xml:space="preserve"> public takings (re: Canada line businesses)</w:t>
      </w:r>
    </w:p>
    <w:p w14:paraId="41013D40" w14:textId="7932AE55" w:rsidR="00B85B04" w:rsidRPr="008F1573" w:rsidRDefault="00B85B04" w:rsidP="003B19EF">
      <w:pPr>
        <w:pStyle w:val="ListParagraph"/>
        <w:numPr>
          <w:ilvl w:val="0"/>
          <w:numId w:val="97"/>
        </w:numPr>
        <w:rPr>
          <w:rFonts w:ascii="Calibri" w:hAnsi="Calibri"/>
          <w:sz w:val="20"/>
          <w:szCs w:val="20"/>
        </w:rPr>
      </w:pPr>
      <w:r w:rsidRPr="008F1573">
        <w:rPr>
          <w:rFonts w:ascii="Calibri" w:hAnsi="Calibri"/>
          <w:sz w:val="20"/>
          <w:szCs w:val="20"/>
        </w:rPr>
        <w:t>Defence cannot apply to an individual who negligently caused or contributed to the emergent circumstances</w:t>
      </w:r>
    </w:p>
    <w:p w14:paraId="2119E353" w14:textId="1A5EF2AD" w:rsidR="00B85B04" w:rsidRPr="008F1573" w:rsidRDefault="00E55F54" w:rsidP="003B19EF">
      <w:pPr>
        <w:pStyle w:val="ListParagraph"/>
        <w:numPr>
          <w:ilvl w:val="0"/>
          <w:numId w:val="97"/>
        </w:numPr>
        <w:rPr>
          <w:rFonts w:ascii="Calibri" w:hAnsi="Calibri"/>
          <w:sz w:val="20"/>
          <w:szCs w:val="20"/>
        </w:rPr>
      </w:pPr>
      <w:r w:rsidRPr="008F1573">
        <w:rPr>
          <w:rFonts w:ascii="Calibri" w:hAnsi="Calibri"/>
          <w:sz w:val="20"/>
          <w:szCs w:val="20"/>
        </w:rPr>
        <w:t>Statutes</w:t>
      </w:r>
      <w:r w:rsidR="001468FE" w:rsidRPr="008F1573">
        <w:rPr>
          <w:rFonts w:ascii="Calibri" w:hAnsi="Calibri"/>
          <w:sz w:val="20"/>
          <w:szCs w:val="20"/>
        </w:rPr>
        <w:t xml:space="preserve"> often gran</w:t>
      </w:r>
      <w:r w:rsidRPr="008F1573">
        <w:rPr>
          <w:rFonts w:ascii="Calibri" w:hAnsi="Calibri"/>
          <w:sz w:val="20"/>
          <w:szCs w:val="20"/>
        </w:rPr>
        <w:t xml:space="preserve">t public works broad powers to </w:t>
      </w:r>
      <w:r w:rsidR="001468FE" w:rsidRPr="008F1573">
        <w:rPr>
          <w:rFonts w:ascii="Calibri" w:hAnsi="Calibri"/>
          <w:sz w:val="20"/>
          <w:szCs w:val="20"/>
        </w:rPr>
        <w:t>invade property</w:t>
      </w:r>
    </w:p>
    <w:p w14:paraId="5FE0E048" w14:textId="77777777" w:rsidR="00D3002D" w:rsidRPr="008F1573" w:rsidRDefault="00D3002D" w:rsidP="0067309C">
      <w:pPr>
        <w:rPr>
          <w:rFonts w:ascii="Calibri" w:hAnsi="Calibri"/>
          <w:sz w:val="20"/>
          <w:szCs w:val="20"/>
        </w:rPr>
      </w:pPr>
    </w:p>
    <w:p w14:paraId="6FC7F1D4" w14:textId="4CD99E9C" w:rsidR="00D3002D" w:rsidRPr="008F1573" w:rsidRDefault="00D3002D" w:rsidP="0067309C">
      <w:pPr>
        <w:rPr>
          <w:rFonts w:ascii="Calibri" w:hAnsi="Calibri"/>
          <w:sz w:val="20"/>
          <w:szCs w:val="20"/>
        </w:rPr>
      </w:pPr>
      <w:r w:rsidRPr="008F1573">
        <w:rPr>
          <w:rFonts w:ascii="Calibri" w:hAnsi="Calibri"/>
          <w:sz w:val="20"/>
          <w:szCs w:val="20"/>
        </w:rPr>
        <w:t>(b) Private Necessity</w:t>
      </w:r>
    </w:p>
    <w:p w14:paraId="64954088" w14:textId="77777777" w:rsidR="00D3002D" w:rsidRPr="008F1573" w:rsidRDefault="00D3002D" w:rsidP="0067309C">
      <w:pPr>
        <w:rPr>
          <w:rFonts w:ascii="Calibri" w:hAnsi="Calibri"/>
          <w:sz w:val="20"/>
          <w:szCs w:val="20"/>
        </w:rPr>
      </w:pPr>
    </w:p>
    <w:p w14:paraId="53A6B484" w14:textId="53AE87B2" w:rsidR="00D3002D" w:rsidRPr="008F1573" w:rsidRDefault="00DA71A9" w:rsidP="0067309C">
      <w:pPr>
        <w:rPr>
          <w:rFonts w:ascii="Calibri" w:hAnsi="Calibri"/>
          <w:color w:val="0000FF"/>
          <w:sz w:val="20"/>
          <w:szCs w:val="20"/>
        </w:rPr>
      </w:pPr>
      <w:r w:rsidRPr="008F1573">
        <w:rPr>
          <w:rFonts w:ascii="Calibri" w:hAnsi="Calibri"/>
          <w:color w:val="0000FF"/>
          <w:sz w:val="20"/>
          <w:szCs w:val="20"/>
        </w:rPr>
        <w:t xml:space="preserve">Vincent v Lake Erie TPT </w:t>
      </w:r>
      <w:r w:rsidR="00D3002D" w:rsidRPr="008F1573">
        <w:rPr>
          <w:rFonts w:ascii="Calibri" w:hAnsi="Calibri"/>
          <w:color w:val="0000FF"/>
          <w:sz w:val="20"/>
          <w:szCs w:val="20"/>
        </w:rPr>
        <w:t>(1910) Minn SC</w:t>
      </w:r>
    </w:p>
    <w:tbl>
      <w:tblPr>
        <w:tblStyle w:val="TableGrid"/>
        <w:tblW w:w="0" w:type="auto"/>
        <w:tblLook w:val="04A0" w:firstRow="1" w:lastRow="0" w:firstColumn="1" w:lastColumn="0" w:noHBand="0" w:noVBand="1"/>
      </w:tblPr>
      <w:tblGrid>
        <w:gridCol w:w="1101"/>
        <w:gridCol w:w="9915"/>
      </w:tblGrid>
      <w:tr w:rsidR="00D3002D" w:rsidRPr="008F1573" w14:paraId="0B308A4E" w14:textId="77777777" w:rsidTr="0059414B">
        <w:tc>
          <w:tcPr>
            <w:tcW w:w="1101" w:type="dxa"/>
          </w:tcPr>
          <w:p w14:paraId="06655C4D" w14:textId="77777777" w:rsidR="00D3002D" w:rsidRPr="008F1573" w:rsidRDefault="00D3002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1CB1FB3" w14:textId="0A633E1A" w:rsidR="00D3002D" w:rsidRPr="008F1573" w:rsidRDefault="00147B8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lawfully docked at the P’s dock to discharge car</w:t>
            </w:r>
            <w:r w:rsidR="00544AD8" w:rsidRPr="008F1573">
              <w:rPr>
                <w:rFonts w:ascii="Calibri" w:hAnsi="Calibri"/>
                <w:sz w:val="20"/>
                <w:szCs w:val="20"/>
              </w:rPr>
              <w:t>g</w:t>
            </w:r>
            <w:r w:rsidRPr="008F1573">
              <w:rPr>
                <w:rFonts w:ascii="Calibri" w:hAnsi="Calibri"/>
                <w:sz w:val="20"/>
                <w:szCs w:val="20"/>
              </w:rPr>
              <w:t>o</w:t>
            </w:r>
          </w:p>
          <w:p w14:paraId="1D5B13DB" w14:textId="77777777" w:rsidR="00147B82" w:rsidRPr="008F1573" w:rsidRDefault="00147B8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Large storm last throughout the night; could not get a tug boat to tow D boat from the dock</w:t>
            </w:r>
          </w:p>
          <w:p w14:paraId="7992AE2A" w14:textId="47AED762" w:rsidR="00147B82" w:rsidRPr="008F1573" w:rsidRDefault="00147B8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Kept the lines hold</w:t>
            </w:r>
            <w:r w:rsidR="008F1474" w:rsidRPr="008F1573">
              <w:rPr>
                <w:rFonts w:ascii="Calibri" w:hAnsi="Calibri"/>
                <w:sz w:val="20"/>
                <w:szCs w:val="20"/>
              </w:rPr>
              <w:t>ing</w:t>
            </w:r>
            <w:r w:rsidRPr="008F1573">
              <w:rPr>
                <w:rFonts w:ascii="Calibri" w:hAnsi="Calibri"/>
                <w:sz w:val="20"/>
                <w:szCs w:val="20"/>
              </w:rPr>
              <w:t xml:space="preserve"> the ship to the dock in place to prevent the boat from drifting away</w:t>
            </w:r>
            <w:r w:rsidR="006D5BD3" w:rsidRPr="008F1573">
              <w:rPr>
                <w:rFonts w:ascii="Calibri" w:hAnsi="Calibri"/>
                <w:sz w:val="20"/>
                <w:szCs w:val="20"/>
              </w:rPr>
              <w:t>; boat was hit w</w:t>
            </w:r>
            <w:r w:rsidR="00544AD8" w:rsidRPr="008F1573">
              <w:rPr>
                <w:rFonts w:ascii="Calibri" w:hAnsi="Calibri"/>
                <w:sz w:val="20"/>
                <w:szCs w:val="20"/>
              </w:rPr>
              <w:t>i</w:t>
            </w:r>
            <w:r w:rsidR="006D5BD3" w:rsidRPr="008F1573">
              <w:rPr>
                <w:rFonts w:ascii="Calibri" w:hAnsi="Calibri"/>
                <w:sz w:val="20"/>
                <w:szCs w:val="20"/>
              </w:rPr>
              <w:t>th such force that $500 of damage to dock ensued</w:t>
            </w:r>
          </w:p>
        </w:tc>
      </w:tr>
      <w:tr w:rsidR="00D3002D" w:rsidRPr="008F1573" w14:paraId="22F954B9" w14:textId="77777777" w:rsidTr="0059414B">
        <w:tc>
          <w:tcPr>
            <w:tcW w:w="1101" w:type="dxa"/>
          </w:tcPr>
          <w:p w14:paraId="60368E5A" w14:textId="4A157207" w:rsidR="00D3002D" w:rsidRPr="008F1573" w:rsidRDefault="00D3002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7FFFF7E" w14:textId="6B1DBEAF" w:rsidR="00D3002D" w:rsidRPr="008F1573" w:rsidRDefault="00B749C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private necessity a complete defence?</w:t>
            </w:r>
          </w:p>
        </w:tc>
      </w:tr>
      <w:tr w:rsidR="00D3002D" w:rsidRPr="008F1573" w14:paraId="7B0461E6" w14:textId="77777777" w:rsidTr="0059414B">
        <w:tc>
          <w:tcPr>
            <w:tcW w:w="1101" w:type="dxa"/>
          </w:tcPr>
          <w:p w14:paraId="52340FC7" w14:textId="77777777" w:rsidR="00D3002D" w:rsidRPr="008F1573" w:rsidRDefault="00D3002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4F6CB48" w14:textId="2AE15AAF" w:rsidR="0062034F" w:rsidRPr="008F1573" w:rsidRDefault="0062034F" w:rsidP="0067309C">
            <w:pPr>
              <w:pStyle w:val="NoteLevel2"/>
              <w:keepNext w:val="0"/>
              <w:numPr>
                <w:ilvl w:val="0"/>
                <w:numId w:val="0"/>
              </w:numPr>
              <w:rPr>
                <w:rFonts w:ascii="Calibri" w:hAnsi="Calibri"/>
                <w:sz w:val="20"/>
                <w:szCs w:val="20"/>
              </w:rPr>
            </w:pPr>
            <w:r w:rsidRPr="008F1573">
              <w:rPr>
                <w:rFonts w:ascii="Calibri" w:hAnsi="Calibri"/>
                <w:sz w:val="20"/>
                <w:szCs w:val="20"/>
              </w:rPr>
              <w:t>Majority</w:t>
            </w:r>
          </w:p>
          <w:p w14:paraId="79613755" w14:textId="69FFFDC6" w:rsidR="00D3002D" w:rsidRPr="008F1573" w:rsidRDefault="0055685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acted with</w:t>
            </w:r>
            <w:r w:rsidR="0059414B" w:rsidRPr="008F1573">
              <w:rPr>
                <w:rFonts w:ascii="Calibri" w:hAnsi="Calibri"/>
                <w:sz w:val="20"/>
                <w:szCs w:val="20"/>
              </w:rPr>
              <w:t xml:space="preserve"> </w:t>
            </w:r>
            <w:r w:rsidRPr="008F1573">
              <w:rPr>
                <w:rFonts w:ascii="Calibri" w:hAnsi="Calibri"/>
                <w:sz w:val="20"/>
                <w:szCs w:val="20"/>
              </w:rPr>
              <w:t>good judgement and prudent seamanship; conditions of the storm were such that their actions were required to preserve their property</w:t>
            </w:r>
          </w:p>
          <w:p w14:paraId="42561D97" w14:textId="3294D0E0" w:rsidR="009E035C" w:rsidRPr="008F1573" w:rsidRDefault="002B504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w:t>
            </w:r>
            <w:r w:rsidR="00440A28" w:rsidRPr="008F1573">
              <w:rPr>
                <w:rFonts w:ascii="Calibri" w:hAnsi="Calibri"/>
                <w:sz w:val="20"/>
                <w:szCs w:val="20"/>
              </w:rPr>
              <w:t>owever their actions preser</w:t>
            </w:r>
            <w:r w:rsidR="00B749C9" w:rsidRPr="008F1573">
              <w:rPr>
                <w:rFonts w:ascii="Calibri" w:hAnsi="Calibri"/>
                <w:sz w:val="20"/>
                <w:szCs w:val="20"/>
              </w:rPr>
              <w:t>v</w:t>
            </w:r>
            <w:r w:rsidR="00440A28" w:rsidRPr="008F1573">
              <w:rPr>
                <w:rFonts w:ascii="Calibri" w:hAnsi="Calibri"/>
                <w:sz w:val="20"/>
                <w:szCs w:val="20"/>
              </w:rPr>
              <w:t>ed their o</w:t>
            </w:r>
            <w:r w:rsidR="0059414B" w:rsidRPr="008F1573">
              <w:rPr>
                <w:rFonts w:ascii="Calibri" w:hAnsi="Calibri"/>
                <w:sz w:val="20"/>
                <w:szCs w:val="20"/>
              </w:rPr>
              <w:t>wn property at the expense of a</w:t>
            </w:r>
            <w:r w:rsidR="00440A28" w:rsidRPr="008F1573">
              <w:rPr>
                <w:rFonts w:ascii="Calibri" w:hAnsi="Calibri"/>
                <w:sz w:val="20"/>
                <w:szCs w:val="20"/>
              </w:rPr>
              <w:t>nother; they are responsible to the extent of the injury inflicted</w:t>
            </w:r>
            <w:r w:rsidR="008F507C" w:rsidRPr="008F1573">
              <w:rPr>
                <w:rFonts w:ascii="Calibri" w:hAnsi="Calibri"/>
                <w:sz w:val="20"/>
                <w:szCs w:val="20"/>
              </w:rPr>
              <w:t xml:space="preserve"> (</w:t>
            </w:r>
            <w:r w:rsidR="00B749C9" w:rsidRPr="008F1573">
              <w:rPr>
                <w:rFonts w:ascii="Calibri" w:hAnsi="Calibri"/>
                <w:sz w:val="20"/>
                <w:szCs w:val="20"/>
              </w:rPr>
              <w:t>outcome was reasonably foreseeable</w:t>
            </w:r>
            <w:r w:rsidR="008F507C" w:rsidRPr="008F1573">
              <w:rPr>
                <w:rFonts w:ascii="Calibri" w:hAnsi="Calibri"/>
                <w:sz w:val="20"/>
                <w:szCs w:val="20"/>
              </w:rPr>
              <w:t>)</w:t>
            </w:r>
          </w:p>
          <w:p w14:paraId="7CB9F887" w14:textId="050B77F1" w:rsidR="009E035C" w:rsidRPr="008F1573" w:rsidRDefault="009E035C" w:rsidP="0067309C">
            <w:pPr>
              <w:pStyle w:val="NoteLevel2"/>
              <w:keepNext w:val="0"/>
              <w:numPr>
                <w:ilvl w:val="0"/>
                <w:numId w:val="0"/>
              </w:numPr>
              <w:rPr>
                <w:rFonts w:ascii="Calibri" w:hAnsi="Calibri"/>
                <w:sz w:val="20"/>
                <w:szCs w:val="20"/>
              </w:rPr>
            </w:pPr>
            <w:r w:rsidRPr="008F1573">
              <w:rPr>
                <w:rFonts w:ascii="Calibri" w:hAnsi="Calibri"/>
                <w:sz w:val="20"/>
                <w:szCs w:val="20"/>
              </w:rPr>
              <w:t>Dissent</w:t>
            </w:r>
          </w:p>
          <w:p w14:paraId="750C4A8A" w14:textId="77777777" w:rsidR="009E035C" w:rsidRPr="008F1573" w:rsidRDefault="0009036B"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Found that the D had exercised due care</w:t>
            </w:r>
          </w:p>
          <w:p w14:paraId="324E2594" w14:textId="7255C496" w:rsidR="00BB3BB6" w:rsidRPr="008F1573" w:rsidRDefault="00BB3BB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could not have anticipated the severity of the storm</w:t>
            </w:r>
            <w:r w:rsidR="006E0916" w:rsidRPr="008F1573">
              <w:rPr>
                <w:rFonts w:ascii="Calibri" w:hAnsi="Calibri"/>
                <w:sz w:val="20"/>
                <w:szCs w:val="20"/>
              </w:rPr>
              <w:t>; legally in position at the dock, D should not be liable for damages resulting from the contractual relationship</w:t>
            </w:r>
          </w:p>
        </w:tc>
      </w:tr>
      <w:tr w:rsidR="00D3002D" w:rsidRPr="008F1573" w14:paraId="7FEDA122" w14:textId="77777777" w:rsidTr="0059414B">
        <w:tc>
          <w:tcPr>
            <w:tcW w:w="1101" w:type="dxa"/>
          </w:tcPr>
          <w:p w14:paraId="722CAB2A" w14:textId="0580489C" w:rsidR="00D3002D" w:rsidRPr="008F1573" w:rsidRDefault="00D3002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D8234FA" w14:textId="77777777" w:rsidR="00F81228" w:rsidRPr="008F1573" w:rsidRDefault="00B749C9"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The defence of private necessity is </w:t>
            </w:r>
            <w:r w:rsidR="00F81228" w:rsidRPr="008F1573">
              <w:rPr>
                <w:rFonts w:ascii="Calibri" w:hAnsi="Calibri"/>
                <w:color w:val="FF6600"/>
                <w:sz w:val="20"/>
                <w:szCs w:val="20"/>
              </w:rPr>
              <w:t>a complete defence.</w:t>
            </w:r>
          </w:p>
          <w:p w14:paraId="36AF58C7" w14:textId="0DB2AA29" w:rsidR="00D3002D" w:rsidRPr="008F1573" w:rsidRDefault="00F81228" w:rsidP="00F81228">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However, though the court accepts the defence, </w:t>
            </w:r>
            <w:r w:rsidR="00B749C9" w:rsidRPr="008F1573">
              <w:rPr>
                <w:rFonts w:ascii="Calibri" w:hAnsi="Calibri"/>
                <w:color w:val="FF6600"/>
                <w:sz w:val="20"/>
                <w:szCs w:val="20"/>
              </w:rPr>
              <w:t>individuals can still be held liable for the reasonably foreseeable damages</w:t>
            </w:r>
            <w:r w:rsidR="00072091" w:rsidRPr="008F1573">
              <w:rPr>
                <w:rFonts w:ascii="Calibri" w:hAnsi="Calibri"/>
                <w:color w:val="FF6600"/>
                <w:sz w:val="20"/>
                <w:szCs w:val="20"/>
              </w:rPr>
              <w:t>.</w:t>
            </w:r>
            <w:r w:rsidR="00723864" w:rsidRPr="008F1573">
              <w:rPr>
                <w:rFonts w:ascii="Calibri" w:hAnsi="Calibri"/>
                <w:color w:val="FF6600"/>
                <w:sz w:val="20"/>
                <w:szCs w:val="20"/>
              </w:rPr>
              <w:t xml:space="preserve"> No corresponding Canadian case law.</w:t>
            </w:r>
          </w:p>
        </w:tc>
      </w:tr>
    </w:tbl>
    <w:p w14:paraId="07AB3F35" w14:textId="373740A6" w:rsidR="00E653CC" w:rsidRPr="008F1573" w:rsidRDefault="00FC484A" w:rsidP="003B19EF">
      <w:pPr>
        <w:pStyle w:val="ListParagraph"/>
        <w:numPr>
          <w:ilvl w:val="0"/>
          <w:numId w:val="98"/>
        </w:numPr>
        <w:rPr>
          <w:rFonts w:ascii="Calibri" w:hAnsi="Calibri"/>
          <w:sz w:val="20"/>
          <w:szCs w:val="20"/>
        </w:rPr>
      </w:pPr>
      <w:r w:rsidRPr="008F1573">
        <w:rPr>
          <w:rFonts w:ascii="Calibri" w:hAnsi="Calibri"/>
          <w:sz w:val="20"/>
          <w:szCs w:val="20"/>
        </w:rPr>
        <w:t>Once the defence of private necessity is accepted, court must determine who should pay for actual losses</w:t>
      </w:r>
    </w:p>
    <w:p w14:paraId="5C63B1C9" w14:textId="77777777" w:rsidR="0049703B" w:rsidRPr="008F1573" w:rsidRDefault="0049703B" w:rsidP="0067309C">
      <w:pPr>
        <w:rPr>
          <w:rFonts w:ascii="Calibri" w:hAnsi="Calibri"/>
          <w:sz w:val="20"/>
          <w:szCs w:val="20"/>
        </w:rPr>
      </w:pPr>
    </w:p>
    <w:p w14:paraId="23E18BED" w14:textId="6702A1D6" w:rsidR="00327C0F" w:rsidRPr="008F1573" w:rsidRDefault="0049703B" w:rsidP="0067309C">
      <w:p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London Borough of Southwark v Williams [1971] All ER, CA</w:t>
      </w:r>
      <w:r w:rsidR="0086726D" w:rsidRPr="008F1573">
        <w:rPr>
          <w:rFonts w:ascii="Calibri" w:hAnsi="Calibri"/>
          <w:sz w:val="20"/>
          <w:szCs w:val="20"/>
        </w:rPr>
        <w:t xml:space="preserve"> (p. 239, 8)</w:t>
      </w:r>
    </w:p>
    <w:p w14:paraId="22C79D91" w14:textId="0647C0BC" w:rsidR="00DC3FF0" w:rsidRPr="008F1573" w:rsidRDefault="00DC3FF0" w:rsidP="003B19EF">
      <w:pPr>
        <w:pStyle w:val="ListParagraph"/>
        <w:numPr>
          <w:ilvl w:val="0"/>
          <w:numId w:val="103"/>
        </w:numPr>
        <w:rPr>
          <w:rFonts w:ascii="Calibri" w:hAnsi="Calibri"/>
          <w:sz w:val="20"/>
          <w:szCs w:val="20"/>
        </w:rPr>
      </w:pPr>
      <w:r w:rsidRPr="008F1573">
        <w:rPr>
          <w:rFonts w:ascii="Calibri" w:hAnsi="Calibri"/>
          <w:sz w:val="20"/>
          <w:szCs w:val="20"/>
        </w:rPr>
        <w:t>Held that homeless squatters could not invoke the defence of public necessity to privilege their entry into vacant houses owned by the Council.</w:t>
      </w:r>
    </w:p>
    <w:p w14:paraId="492407B0" w14:textId="4F2199E9" w:rsidR="00DC3FF0" w:rsidRPr="008F1573" w:rsidRDefault="003A5F89" w:rsidP="003B19EF">
      <w:pPr>
        <w:pStyle w:val="ListParagraph"/>
        <w:numPr>
          <w:ilvl w:val="0"/>
          <w:numId w:val="103"/>
        </w:numPr>
        <w:rPr>
          <w:rFonts w:ascii="Calibri" w:hAnsi="Calibri"/>
          <w:sz w:val="20"/>
          <w:szCs w:val="20"/>
        </w:rPr>
      </w:pPr>
      <w:r w:rsidRPr="008F1573">
        <w:rPr>
          <w:rFonts w:ascii="Calibri" w:hAnsi="Calibri"/>
          <w:sz w:val="20"/>
          <w:szCs w:val="20"/>
        </w:rPr>
        <w:t>“Plea would excuse all sorts of wrongdoings” and “no one’s house would be safe”</w:t>
      </w:r>
    </w:p>
    <w:p w14:paraId="01EB2A81" w14:textId="77777777" w:rsidR="00317A4F" w:rsidRPr="008F1573" w:rsidRDefault="00317A4F" w:rsidP="0067309C">
      <w:pPr>
        <w:rPr>
          <w:rFonts w:ascii="Calibri" w:hAnsi="Calibri"/>
          <w:sz w:val="20"/>
          <w:szCs w:val="20"/>
        </w:rPr>
      </w:pPr>
    </w:p>
    <w:p w14:paraId="044CB9B7" w14:textId="09F2947A" w:rsidR="00EB186B" w:rsidRPr="008F1573" w:rsidRDefault="00317A4F" w:rsidP="0067309C">
      <w:pPr>
        <w:rPr>
          <w:rFonts w:ascii="Calibri" w:hAnsi="Calibri"/>
          <w:sz w:val="20"/>
          <w:szCs w:val="20"/>
        </w:rPr>
      </w:pPr>
      <w:r w:rsidRPr="008F1573">
        <w:rPr>
          <w:rFonts w:ascii="Calibri" w:hAnsi="Calibri"/>
          <w:sz w:val="20"/>
          <w:szCs w:val="20"/>
        </w:rPr>
        <w:t>7.7 Apportionment of Fault in Intentional Torts</w:t>
      </w:r>
    </w:p>
    <w:p w14:paraId="1507911E" w14:textId="478939A3" w:rsidR="00DB3C52" w:rsidRPr="008F1573" w:rsidRDefault="00FF150B" w:rsidP="003B19EF">
      <w:pPr>
        <w:pStyle w:val="ListParagraph"/>
        <w:numPr>
          <w:ilvl w:val="0"/>
          <w:numId w:val="99"/>
        </w:numPr>
        <w:rPr>
          <w:rFonts w:ascii="Calibri" w:hAnsi="Calibri"/>
          <w:sz w:val="20"/>
          <w:szCs w:val="20"/>
        </w:rPr>
      </w:pPr>
      <w:r w:rsidRPr="008F1573">
        <w:rPr>
          <w:rFonts w:ascii="Calibri" w:hAnsi="Calibri"/>
          <w:sz w:val="20"/>
          <w:szCs w:val="20"/>
        </w:rPr>
        <w:t xml:space="preserve">Legislation applies only where </w:t>
      </w:r>
      <w:r w:rsidR="00344C0B" w:rsidRPr="008F1573">
        <w:rPr>
          <w:rFonts w:ascii="Calibri" w:hAnsi="Calibri"/>
          <w:sz w:val="20"/>
          <w:szCs w:val="20"/>
        </w:rPr>
        <w:t>2 or more parties have contributed to the same loss or injury – framed in terms of whether the loss or injury is “indivisible”</w:t>
      </w:r>
    </w:p>
    <w:p w14:paraId="7EAC1123" w14:textId="0CF2AF18" w:rsidR="00356062" w:rsidRPr="008F1573" w:rsidRDefault="00356062" w:rsidP="003B19EF">
      <w:pPr>
        <w:pStyle w:val="ListParagraph"/>
        <w:numPr>
          <w:ilvl w:val="1"/>
          <w:numId w:val="99"/>
        </w:numPr>
        <w:rPr>
          <w:rFonts w:ascii="Calibri" w:hAnsi="Calibri"/>
          <w:sz w:val="20"/>
          <w:szCs w:val="20"/>
        </w:rPr>
      </w:pPr>
      <w:r w:rsidRPr="008F1573">
        <w:rPr>
          <w:rFonts w:ascii="Calibri" w:hAnsi="Calibri"/>
          <w:sz w:val="20"/>
          <w:szCs w:val="20"/>
        </w:rPr>
        <w:t>Joint torts</w:t>
      </w:r>
      <w:r w:rsidR="00AC261B" w:rsidRPr="008F1573">
        <w:rPr>
          <w:rFonts w:ascii="Calibri" w:hAnsi="Calibri"/>
          <w:sz w:val="20"/>
          <w:szCs w:val="20"/>
        </w:rPr>
        <w:t xml:space="preserve"> – where 1 tort and multiple parties (D’s)</w:t>
      </w:r>
      <w:r w:rsidR="007A3BD1" w:rsidRPr="008F1573">
        <w:rPr>
          <w:rFonts w:ascii="Calibri" w:hAnsi="Calibri"/>
          <w:sz w:val="20"/>
          <w:szCs w:val="20"/>
        </w:rPr>
        <w:t xml:space="preserve"> cause 1 damages</w:t>
      </w:r>
    </w:p>
    <w:p w14:paraId="244B590C" w14:textId="3C3EBBA2" w:rsidR="00356062" w:rsidRPr="008F1573" w:rsidRDefault="00356062" w:rsidP="003B19EF">
      <w:pPr>
        <w:pStyle w:val="ListParagraph"/>
        <w:numPr>
          <w:ilvl w:val="1"/>
          <w:numId w:val="99"/>
        </w:numPr>
        <w:rPr>
          <w:rFonts w:ascii="Calibri" w:hAnsi="Calibri"/>
          <w:sz w:val="20"/>
          <w:szCs w:val="20"/>
        </w:rPr>
      </w:pPr>
      <w:r w:rsidRPr="008F1573">
        <w:rPr>
          <w:rFonts w:ascii="Calibri" w:hAnsi="Calibri"/>
          <w:sz w:val="20"/>
          <w:szCs w:val="20"/>
        </w:rPr>
        <w:t>Several concurrent torts</w:t>
      </w:r>
      <w:r w:rsidR="003546C0" w:rsidRPr="008F1573">
        <w:rPr>
          <w:rFonts w:ascii="Calibri" w:hAnsi="Calibri"/>
          <w:sz w:val="20"/>
          <w:szCs w:val="20"/>
        </w:rPr>
        <w:t xml:space="preserve"> – where 2</w:t>
      </w:r>
      <w:r w:rsidR="00B82067" w:rsidRPr="008F1573">
        <w:rPr>
          <w:rFonts w:ascii="Calibri" w:hAnsi="Calibri"/>
          <w:sz w:val="20"/>
          <w:szCs w:val="20"/>
        </w:rPr>
        <w:t xml:space="preserve"> separate</w:t>
      </w:r>
      <w:r w:rsidR="003546C0" w:rsidRPr="008F1573">
        <w:rPr>
          <w:rFonts w:ascii="Calibri" w:hAnsi="Calibri"/>
          <w:sz w:val="20"/>
          <w:szCs w:val="20"/>
        </w:rPr>
        <w:t xml:space="preserve"> torts by separate parties cause 1 damage</w:t>
      </w:r>
      <w:r w:rsidR="004F0013" w:rsidRPr="008F1573">
        <w:rPr>
          <w:rFonts w:ascii="Calibri" w:hAnsi="Calibri"/>
          <w:sz w:val="20"/>
          <w:szCs w:val="20"/>
        </w:rPr>
        <w:t xml:space="preserve"> (indivisible harm)</w:t>
      </w:r>
    </w:p>
    <w:p w14:paraId="4FD1EF4D" w14:textId="669867DC" w:rsidR="00D311E3" w:rsidRPr="008F1573" w:rsidRDefault="00E9370E" w:rsidP="003B19EF">
      <w:pPr>
        <w:pStyle w:val="ListParagraph"/>
        <w:numPr>
          <w:ilvl w:val="0"/>
          <w:numId w:val="99"/>
        </w:numPr>
        <w:rPr>
          <w:rFonts w:ascii="Calibri" w:hAnsi="Calibri"/>
          <w:sz w:val="20"/>
          <w:szCs w:val="20"/>
        </w:rPr>
      </w:pPr>
      <w:r w:rsidRPr="008F1573">
        <w:rPr>
          <w:rFonts w:ascii="Calibri" w:hAnsi="Calibri"/>
          <w:sz w:val="20"/>
          <w:szCs w:val="20"/>
        </w:rPr>
        <w:t>Common law holds</w:t>
      </w:r>
      <w:r w:rsidR="00D311E3" w:rsidRPr="008F1573">
        <w:rPr>
          <w:rFonts w:ascii="Calibri" w:hAnsi="Calibri"/>
          <w:sz w:val="20"/>
          <w:szCs w:val="20"/>
        </w:rPr>
        <w:t xml:space="preserve"> all parties liable as joint tortfeasors</w:t>
      </w:r>
    </w:p>
    <w:p w14:paraId="7740D4F4" w14:textId="77777777" w:rsidR="00B21F0A" w:rsidRPr="008F1573" w:rsidRDefault="00D311E3" w:rsidP="003B19EF">
      <w:pPr>
        <w:pStyle w:val="ListParagraph"/>
        <w:numPr>
          <w:ilvl w:val="1"/>
          <w:numId w:val="99"/>
        </w:numPr>
        <w:rPr>
          <w:rFonts w:ascii="Calibri" w:hAnsi="Calibri"/>
          <w:sz w:val="20"/>
          <w:szCs w:val="20"/>
        </w:rPr>
      </w:pPr>
      <w:r w:rsidRPr="008F1573">
        <w:rPr>
          <w:rFonts w:ascii="Calibri" w:hAnsi="Calibri"/>
          <w:sz w:val="20"/>
          <w:szCs w:val="20"/>
        </w:rPr>
        <w:t xml:space="preserve">D’s were jointly and severally liable </w:t>
      </w:r>
      <w:r w:rsidR="00B21F0A" w:rsidRPr="008F1573">
        <w:rPr>
          <w:rFonts w:ascii="Calibri" w:hAnsi="Calibri"/>
          <w:sz w:val="20"/>
          <w:szCs w:val="20"/>
        </w:rPr>
        <w:t>for all of the damages</w:t>
      </w:r>
    </w:p>
    <w:p w14:paraId="43D635EA" w14:textId="64F5C841" w:rsidR="00D311E3" w:rsidRPr="008F1573" w:rsidRDefault="00B21F0A" w:rsidP="003B19EF">
      <w:pPr>
        <w:pStyle w:val="ListParagraph"/>
        <w:numPr>
          <w:ilvl w:val="1"/>
          <w:numId w:val="99"/>
        </w:numPr>
        <w:rPr>
          <w:rFonts w:ascii="Calibri" w:hAnsi="Calibri"/>
          <w:sz w:val="20"/>
          <w:szCs w:val="20"/>
        </w:rPr>
      </w:pPr>
      <w:r w:rsidRPr="008F1573">
        <w:rPr>
          <w:rFonts w:ascii="Calibri" w:hAnsi="Calibri"/>
          <w:sz w:val="20"/>
          <w:szCs w:val="20"/>
        </w:rPr>
        <w:t>P can collect full amount how they choose; limits the risk to the P so that they could collect against a D with money should the other D be broke</w:t>
      </w:r>
    </w:p>
    <w:p w14:paraId="0BDF1CCA" w14:textId="77777777" w:rsidR="00D311E3" w:rsidRPr="008F1573" w:rsidRDefault="00D311E3" w:rsidP="003B19EF">
      <w:pPr>
        <w:pStyle w:val="ListParagraph"/>
        <w:numPr>
          <w:ilvl w:val="1"/>
          <w:numId w:val="99"/>
        </w:numPr>
        <w:rPr>
          <w:rFonts w:ascii="Calibri" w:hAnsi="Calibri"/>
          <w:sz w:val="20"/>
          <w:szCs w:val="20"/>
        </w:rPr>
      </w:pPr>
      <w:r w:rsidRPr="008F1573">
        <w:rPr>
          <w:rFonts w:ascii="Calibri" w:hAnsi="Calibri"/>
          <w:sz w:val="20"/>
          <w:szCs w:val="20"/>
        </w:rPr>
        <w:t>The common law did not establish a way to share the liability among the defendants</w:t>
      </w:r>
    </w:p>
    <w:p w14:paraId="64B39D02" w14:textId="0ACEADDB" w:rsidR="008F6C7E" w:rsidRPr="008F1573" w:rsidRDefault="00D31845" w:rsidP="003B19EF">
      <w:pPr>
        <w:pStyle w:val="ListParagraph"/>
        <w:numPr>
          <w:ilvl w:val="0"/>
          <w:numId w:val="99"/>
        </w:numPr>
        <w:rPr>
          <w:rFonts w:ascii="Calibri" w:hAnsi="Calibri"/>
          <w:sz w:val="20"/>
          <w:szCs w:val="20"/>
        </w:rPr>
      </w:pPr>
      <w:r w:rsidRPr="008F1573">
        <w:rPr>
          <w:rFonts w:ascii="Calibri" w:hAnsi="Calibri"/>
          <w:i/>
          <w:sz w:val="20"/>
          <w:szCs w:val="20"/>
        </w:rPr>
        <w:t>Negligence Act</w:t>
      </w:r>
      <w:r w:rsidRPr="008F1573">
        <w:rPr>
          <w:rFonts w:ascii="Calibri" w:hAnsi="Calibri"/>
          <w:sz w:val="20"/>
          <w:szCs w:val="20"/>
        </w:rPr>
        <w:t xml:space="preserve">, RSBC 1996, c 333 </w:t>
      </w:r>
      <w:r w:rsidR="008F6C7E" w:rsidRPr="008F1573">
        <w:rPr>
          <w:rFonts w:ascii="Calibri" w:hAnsi="Calibri"/>
          <w:sz w:val="20"/>
          <w:szCs w:val="20"/>
        </w:rPr>
        <w:t xml:space="preserve">requires that </w:t>
      </w:r>
      <w:r w:rsidR="008F6C7E" w:rsidRPr="008F1573">
        <w:rPr>
          <w:rFonts w:ascii="Calibri" w:hAnsi="Calibri"/>
          <w:sz w:val="20"/>
          <w:szCs w:val="20"/>
          <w:u w:val="single"/>
        </w:rPr>
        <w:t>courts apportion losses in negligence</w:t>
      </w:r>
      <w:r w:rsidR="007A6328" w:rsidRPr="008F1573">
        <w:rPr>
          <w:rFonts w:ascii="Calibri" w:hAnsi="Calibri"/>
          <w:sz w:val="20"/>
          <w:szCs w:val="20"/>
          <w:u w:val="single"/>
        </w:rPr>
        <w:t xml:space="preserve"> actions</w:t>
      </w:r>
      <w:r w:rsidR="007A6328" w:rsidRPr="008F1573">
        <w:rPr>
          <w:rFonts w:ascii="Calibri" w:hAnsi="Calibri"/>
          <w:sz w:val="20"/>
          <w:szCs w:val="20"/>
        </w:rPr>
        <w:t xml:space="preserve"> between the D’s</w:t>
      </w:r>
      <w:r w:rsidR="008F6C7E" w:rsidRPr="008F1573">
        <w:rPr>
          <w:rFonts w:ascii="Calibri" w:hAnsi="Calibri"/>
          <w:sz w:val="20"/>
          <w:szCs w:val="20"/>
        </w:rPr>
        <w:t xml:space="preserve"> according to their r</w:t>
      </w:r>
      <w:r w:rsidR="00AE2F90" w:rsidRPr="008F1573">
        <w:rPr>
          <w:rFonts w:ascii="Calibri" w:hAnsi="Calibri"/>
          <w:sz w:val="20"/>
          <w:szCs w:val="20"/>
        </w:rPr>
        <w:t>espective degrees of fault (s. 6</w:t>
      </w:r>
      <w:r w:rsidR="008F6C7E" w:rsidRPr="008F1573">
        <w:rPr>
          <w:rFonts w:ascii="Calibri" w:hAnsi="Calibri"/>
          <w:sz w:val="20"/>
          <w:szCs w:val="20"/>
        </w:rPr>
        <w:t>)</w:t>
      </w:r>
      <w:r w:rsidR="00813D0A" w:rsidRPr="008F1573">
        <w:rPr>
          <w:rFonts w:ascii="Calibri" w:hAnsi="Calibri"/>
          <w:sz w:val="20"/>
          <w:szCs w:val="20"/>
        </w:rPr>
        <w:t xml:space="preserve"> as determined by the Court</w:t>
      </w:r>
      <w:r w:rsidR="009E0F63" w:rsidRPr="008F1573">
        <w:rPr>
          <w:rFonts w:ascii="Calibri" w:hAnsi="Calibri"/>
          <w:sz w:val="20"/>
          <w:szCs w:val="20"/>
        </w:rPr>
        <w:t xml:space="preserve"> (i.e. 65:35)</w:t>
      </w:r>
    </w:p>
    <w:p w14:paraId="591B286F" w14:textId="5A55D0F4" w:rsidR="002164E1" w:rsidRPr="008F1573" w:rsidRDefault="00C176ED" w:rsidP="003B19EF">
      <w:pPr>
        <w:pStyle w:val="ListParagraph"/>
        <w:numPr>
          <w:ilvl w:val="1"/>
          <w:numId w:val="99"/>
        </w:numPr>
        <w:rPr>
          <w:rFonts w:ascii="Calibri" w:hAnsi="Calibri"/>
          <w:sz w:val="20"/>
          <w:szCs w:val="20"/>
        </w:rPr>
      </w:pPr>
      <w:r w:rsidRPr="008F1573">
        <w:rPr>
          <w:rFonts w:ascii="Calibri" w:hAnsi="Calibri"/>
          <w:sz w:val="20"/>
          <w:szCs w:val="20"/>
        </w:rPr>
        <w:t>Provision maintains</w:t>
      </w:r>
      <w:r w:rsidR="00D311E3" w:rsidRPr="008F1573">
        <w:rPr>
          <w:rFonts w:ascii="Calibri" w:hAnsi="Calibri"/>
          <w:sz w:val="20"/>
          <w:szCs w:val="20"/>
        </w:rPr>
        <w:t xml:space="preserve"> common law right</w:t>
      </w:r>
      <w:r w:rsidR="00D44D2C" w:rsidRPr="008F1573">
        <w:rPr>
          <w:rFonts w:ascii="Calibri" w:hAnsi="Calibri"/>
          <w:sz w:val="20"/>
          <w:szCs w:val="20"/>
        </w:rPr>
        <w:t xml:space="preserve"> </w:t>
      </w:r>
      <w:r w:rsidR="006665BB" w:rsidRPr="008F1573">
        <w:rPr>
          <w:rFonts w:ascii="Calibri" w:hAnsi="Calibri"/>
          <w:sz w:val="20"/>
          <w:szCs w:val="20"/>
        </w:rPr>
        <w:t>of the P</w:t>
      </w:r>
      <w:r w:rsidR="00DC2256" w:rsidRPr="008F1573">
        <w:rPr>
          <w:rFonts w:ascii="Calibri" w:hAnsi="Calibri"/>
          <w:sz w:val="20"/>
          <w:szCs w:val="20"/>
        </w:rPr>
        <w:t xml:space="preserve"> to collect the</w:t>
      </w:r>
      <w:r w:rsidR="002164E1" w:rsidRPr="008F1573">
        <w:rPr>
          <w:rFonts w:ascii="Calibri" w:hAnsi="Calibri"/>
          <w:sz w:val="20"/>
          <w:szCs w:val="20"/>
        </w:rPr>
        <w:t xml:space="preserve"> full value irrespective of fault</w:t>
      </w:r>
      <w:r w:rsidR="00AE2F90" w:rsidRPr="008F1573">
        <w:rPr>
          <w:rFonts w:ascii="Calibri" w:hAnsi="Calibri"/>
          <w:sz w:val="20"/>
          <w:szCs w:val="20"/>
        </w:rPr>
        <w:t xml:space="preserve"> (s.4)</w:t>
      </w:r>
    </w:p>
    <w:p w14:paraId="70936125" w14:textId="45E712C7" w:rsidR="00615090" w:rsidRPr="008F1573" w:rsidRDefault="00A86135" w:rsidP="003B19EF">
      <w:pPr>
        <w:pStyle w:val="ListParagraph"/>
        <w:numPr>
          <w:ilvl w:val="1"/>
          <w:numId w:val="99"/>
        </w:numPr>
        <w:rPr>
          <w:rFonts w:ascii="Calibri" w:hAnsi="Calibri"/>
          <w:sz w:val="20"/>
          <w:szCs w:val="20"/>
        </w:rPr>
      </w:pPr>
      <w:r w:rsidRPr="008F1573">
        <w:rPr>
          <w:rFonts w:ascii="Calibri" w:hAnsi="Calibri"/>
          <w:sz w:val="20"/>
          <w:szCs w:val="20"/>
        </w:rPr>
        <w:t xml:space="preserve">But, the </w:t>
      </w:r>
      <w:r w:rsidR="00615090" w:rsidRPr="008F1573">
        <w:rPr>
          <w:rFonts w:ascii="Calibri" w:hAnsi="Calibri"/>
          <w:sz w:val="20"/>
          <w:szCs w:val="20"/>
        </w:rPr>
        <w:t>D’s can take action between themselves to recoup costs from the other D (i.e. only apportioned 30% but paid 100%; take action to recovery 70% from other D)</w:t>
      </w:r>
    </w:p>
    <w:p w14:paraId="24F6A6D8" w14:textId="77262F57" w:rsidR="0088023C" w:rsidRPr="008F1573" w:rsidRDefault="0088023C" w:rsidP="0067309C">
      <w:pPr>
        <w:pStyle w:val="NoteLevel1"/>
        <w:keepNext w:val="0"/>
        <w:numPr>
          <w:ilvl w:val="0"/>
          <w:numId w:val="0"/>
        </w:numPr>
        <w:ind w:left="720"/>
        <w:jc w:val="right"/>
        <w:rPr>
          <w:rFonts w:ascii="Calibri" w:hAnsi="Calibri"/>
          <w:sz w:val="20"/>
          <w:szCs w:val="20"/>
        </w:rPr>
      </w:pPr>
    </w:p>
    <w:p w14:paraId="0B09CC53" w14:textId="11F03511" w:rsidR="00E610E3" w:rsidRPr="008F1573" w:rsidRDefault="00E610E3" w:rsidP="0067309C">
      <w:pPr>
        <w:rPr>
          <w:rFonts w:ascii="Calibri" w:hAnsi="Calibri"/>
          <w:sz w:val="20"/>
          <w:szCs w:val="20"/>
        </w:rPr>
      </w:pPr>
      <w:r w:rsidRPr="008F1573">
        <w:rPr>
          <w:rFonts w:ascii="Calibri" w:hAnsi="Calibri"/>
          <w:sz w:val="20"/>
          <w:szCs w:val="20"/>
        </w:rPr>
        <w:t>Contributory Negligence of the Plaintiff</w:t>
      </w:r>
    </w:p>
    <w:p w14:paraId="21ADD15A" w14:textId="77777777" w:rsidR="00E610E3" w:rsidRPr="008F1573" w:rsidRDefault="00E610E3" w:rsidP="003B19EF">
      <w:pPr>
        <w:pStyle w:val="ListParagraph"/>
        <w:numPr>
          <w:ilvl w:val="0"/>
          <w:numId w:val="99"/>
        </w:numPr>
        <w:rPr>
          <w:rFonts w:ascii="Calibri" w:hAnsi="Calibri"/>
          <w:sz w:val="20"/>
          <w:szCs w:val="20"/>
        </w:rPr>
      </w:pPr>
      <w:r w:rsidRPr="008F1573">
        <w:rPr>
          <w:rFonts w:ascii="Calibri" w:hAnsi="Calibri"/>
          <w:sz w:val="20"/>
          <w:szCs w:val="20"/>
        </w:rPr>
        <w:t>In common law, the P was prevent from collecting anything if they were at fault (either by provocation or through contributory negligence)</w:t>
      </w:r>
    </w:p>
    <w:p w14:paraId="244520D8" w14:textId="79BBC3AA" w:rsidR="00E610E3" w:rsidRPr="008F1573" w:rsidRDefault="00E610E3" w:rsidP="003B19EF">
      <w:pPr>
        <w:pStyle w:val="ListParagraph"/>
        <w:numPr>
          <w:ilvl w:val="0"/>
          <w:numId w:val="99"/>
        </w:numPr>
        <w:rPr>
          <w:rFonts w:ascii="Calibri" w:hAnsi="Calibri"/>
          <w:sz w:val="20"/>
          <w:szCs w:val="20"/>
        </w:rPr>
      </w:pPr>
      <w:r w:rsidRPr="008F1573">
        <w:rPr>
          <w:rFonts w:ascii="Calibri" w:hAnsi="Calibri"/>
          <w:i/>
          <w:sz w:val="20"/>
          <w:szCs w:val="20"/>
        </w:rPr>
        <w:t>Negligence Act</w:t>
      </w:r>
      <w:r w:rsidRPr="008F1573">
        <w:rPr>
          <w:rFonts w:ascii="Calibri" w:hAnsi="Calibri"/>
          <w:sz w:val="20"/>
          <w:szCs w:val="20"/>
        </w:rPr>
        <w:t xml:space="preserve">, s. 1 </w:t>
      </w:r>
      <w:r w:rsidR="009903EC" w:rsidRPr="008F1573">
        <w:rPr>
          <w:rFonts w:ascii="Calibri" w:hAnsi="Calibri"/>
          <w:sz w:val="20"/>
          <w:szCs w:val="20"/>
        </w:rPr>
        <w:t xml:space="preserve">apportions fault </w:t>
      </w:r>
      <w:r w:rsidRPr="008F1573">
        <w:rPr>
          <w:rFonts w:ascii="Calibri" w:hAnsi="Calibri"/>
          <w:sz w:val="20"/>
          <w:szCs w:val="20"/>
        </w:rPr>
        <w:t xml:space="preserve">between the P and D, similar to </w:t>
      </w:r>
      <w:r w:rsidR="009903EC" w:rsidRPr="008F1573">
        <w:rPr>
          <w:rFonts w:ascii="Calibri" w:hAnsi="Calibri"/>
          <w:sz w:val="20"/>
          <w:szCs w:val="20"/>
        </w:rPr>
        <w:t>apportionment b/w</w:t>
      </w:r>
      <w:r w:rsidRPr="008F1573">
        <w:rPr>
          <w:rFonts w:ascii="Calibri" w:hAnsi="Calibri"/>
          <w:sz w:val="20"/>
          <w:szCs w:val="20"/>
        </w:rPr>
        <w:t xml:space="preserve"> co-D’s</w:t>
      </w:r>
    </w:p>
    <w:p w14:paraId="279C3F40" w14:textId="385F8403" w:rsidR="003E251B" w:rsidRPr="008F1573" w:rsidRDefault="00782362" w:rsidP="003B19EF">
      <w:pPr>
        <w:pStyle w:val="ListParagraph"/>
        <w:numPr>
          <w:ilvl w:val="1"/>
          <w:numId w:val="99"/>
        </w:numPr>
        <w:rPr>
          <w:rFonts w:ascii="Calibri" w:hAnsi="Calibri"/>
          <w:sz w:val="20"/>
          <w:szCs w:val="20"/>
        </w:rPr>
      </w:pPr>
      <w:r w:rsidRPr="008F1573">
        <w:rPr>
          <w:rFonts w:ascii="Calibri" w:hAnsi="Calibri"/>
          <w:sz w:val="20"/>
          <w:szCs w:val="20"/>
        </w:rPr>
        <w:t xml:space="preserve">However, </w:t>
      </w:r>
      <w:r w:rsidR="00D00BE3" w:rsidRPr="008F1573">
        <w:rPr>
          <w:rFonts w:ascii="Calibri" w:hAnsi="Calibri"/>
          <w:sz w:val="20"/>
          <w:szCs w:val="20"/>
        </w:rPr>
        <w:t>when s. 1 applies (P is partly to blame) then liability is not joint; only several</w:t>
      </w:r>
    </w:p>
    <w:p w14:paraId="67FECD8B" w14:textId="2A504FFB" w:rsidR="00D00BE3" w:rsidRPr="008F1573" w:rsidRDefault="00D00BE3" w:rsidP="003B19EF">
      <w:pPr>
        <w:pStyle w:val="ListParagraph"/>
        <w:numPr>
          <w:ilvl w:val="1"/>
          <w:numId w:val="99"/>
        </w:numPr>
        <w:rPr>
          <w:rFonts w:ascii="Calibri" w:hAnsi="Calibri"/>
          <w:sz w:val="20"/>
          <w:szCs w:val="20"/>
          <w:u w:val="single"/>
        </w:rPr>
      </w:pPr>
      <w:r w:rsidRPr="008F1573">
        <w:rPr>
          <w:rFonts w:ascii="Calibri" w:hAnsi="Calibri"/>
          <w:sz w:val="20"/>
          <w:szCs w:val="20"/>
          <w:u w:val="single"/>
        </w:rPr>
        <w:t xml:space="preserve">P </w:t>
      </w:r>
      <w:r w:rsidR="007C5953" w:rsidRPr="008F1573">
        <w:rPr>
          <w:rFonts w:ascii="Calibri" w:hAnsi="Calibri"/>
          <w:sz w:val="20"/>
          <w:szCs w:val="20"/>
          <w:u w:val="single"/>
        </w:rPr>
        <w:t>can collect from D’s based on their apportionment only</w:t>
      </w:r>
    </w:p>
    <w:p w14:paraId="70BA8DB1" w14:textId="77777777" w:rsidR="00716A31" w:rsidRPr="008F1573" w:rsidRDefault="00716A31" w:rsidP="0067309C">
      <w:pPr>
        <w:rPr>
          <w:rFonts w:ascii="Calibri" w:hAnsi="Calibri"/>
          <w:sz w:val="20"/>
          <w:szCs w:val="20"/>
        </w:rPr>
      </w:pPr>
    </w:p>
    <w:p w14:paraId="4E7B8B29" w14:textId="65D3F981" w:rsidR="00D26BDB" w:rsidRPr="008F1573" w:rsidRDefault="008175E2" w:rsidP="0067309C">
      <w:pPr>
        <w:rPr>
          <w:rFonts w:ascii="Calibri" w:hAnsi="Calibri"/>
          <w:sz w:val="20"/>
          <w:szCs w:val="20"/>
        </w:rPr>
      </w:pPr>
      <w:r w:rsidRPr="008F1573">
        <w:rPr>
          <w:rFonts w:ascii="Calibri" w:hAnsi="Calibri"/>
          <w:sz w:val="20"/>
          <w:szCs w:val="20"/>
        </w:rPr>
        <w:t>Application to Intentional Torts</w:t>
      </w:r>
    </w:p>
    <w:p w14:paraId="74969602" w14:textId="431F9AF6" w:rsidR="00D26BDB" w:rsidRPr="008F1573" w:rsidRDefault="00D26BDB" w:rsidP="003B19EF">
      <w:pPr>
        <w:pStyle w:val="ListParagraph"/>
        <w:numPr>
          <w:ilvl w:val="0"/>
          <w:numId w:val="99"/>
        </w:numPr>
        <w:rPr>
          <w:rFonts w:ascii="Calibri" w:hAnsi="Calibri"/>
          <w:sz w:val="20"/>
          <w:szCs w:val="20"/>
        </w:rPr>
      </w:pPr>
      <w:r w:rsidRPr="008F1573">
        <w:rPr>
          <w:rFonts w:ascii="Calibri" w:hAnsi="Calibri"/>
          <w:sz w:val="20"/>
          <w:szCs w:val="20"/>
        </w:rPr>
        <w:t xml:space="preserve">The Act specifically applies to </w:t>
      </w:r>
      <w:r w:rsidR="00334389" w:rsidRPr="008F1573">
        <w:rPr>
          <w:rFonts w:ascii="Calibri" w:hAnsi="Calibri"/>
          <w:sz w:val="20"/>
          <w:szCs w:val="20"/>
        </w:rPr>
        <w:t>negligence cases – whereby the concept of fault is nearly universally relevant</w:t>
      </w:r>
    </w:p>
    <w:p w14:paraId="55D0CF11" w14:textId="1A04A009" w:rsidR="00E85DD5" w:rsidRPr="008F1573" w:rsidRDefault="002F5D36" w:rsidP="003B19EF">
      <w:pPr>
        <w:pStyle w:val="ListParagraph"/>
        <w:numPr>
          <w:ilvl w:val="0"/>
          <w:numId w:val="99"/>
        </w:numPr>
        <w:rPr>
          <w:rFonts w:ascii="Calibri" w:hAnsi="Calibri"/>
          <w:sz w:val="20"/>
          <w:szCs w:val="20"/>
        </w:rPr>
      </w:pPr>
      <w:r w:rsidRPr="008F1573">
        <w:rPr>
          <w:rFonts w:ascii="Calibri" w:hAnsi="Calibri"/>
          <w:sz w:val="20"/>
          <w:szCs w:val="20"/>
        </w:rPr>
        <w:t>In</w:t>
      </w:r>
      <w:r w:rsidR="00334389" w:rsidRPr="008F1573">
        <w:rPr>
          <w:rFonts w:ascii="Calibri" w:hAnsi="Calibri"/>
          <w:sz w:val="20"/>
          <w:szCs w:val="20"/>
        </w:rPr>
        <w:t xml:space="preserve"> intentional torts, the </w:t>
      </w:r>
      <w:r w:rsidR="00250D95" w:rsidRPr="008F1573">
        <w:rPr>
          <w:rFonts w:ascii="Calibri" w:hAnsi="Calibri"/>
          <w:sz w:val="20"/>
          <w:szCs w:val="20"/>
        </w:rPr>
        <w:t xml:space="preserve">concept of fault </w:t>
      </w:r>
      <w:r w:rsidR="00250D95" w:rsidRPr="008F1573">
        <w:rPr>
          <w:rFonts w:ascii="Calibri" w:hAnsi="Calibri"/>
          <w:sz w:val="20"/>
          <w:szCs w:val="20"/>
          <w:u w:val="single"/>
        </w:rPr>
        <w:t>must be applicable</w:t>
      </w:r>
      <w:r w:rsidR="00143B63" w:rsidRPr="008F1573">
        <w:rPr>
          <w:rFonts w:ascii="Calibri" w:hAnsi="Calibri"/>
          <w:sz w:val="20"/>
          <w:szCs w:val="20"/>
        </w:rPr>
        <w:t xml:space="preserve"> for apportionment to apply</w:t>
      </w:r>
    </w:p>
    <w:p w14:paraId="5973DADF" w14:textId="7EE97AD8" w:rsidR="00925E54" w:rsidRPr="008F1573" w:rsidRDefault="00925E54" w:rsidP="003B19EF">
      <w:pPr>
        <w:pStyle w:val="ListParagraph"/>
        <w:numPr>
          <w:ilvl w:val="1"/>
          <w:numId w:val="99"/>
        </w:numPr>
        <w:rPr>
          <w:rFonts w:ascii="Calibri" w:hAnsi="Calibri"/>
          <w:sz w:val="20"/>
          <w:szCs w:val="20"/>
        </w:rPr>
      </w:pPr>
      <w:r w:rsidRPr="008F1573">
        <w:rPr>
          <w:rFonts w:ascii="Calibri" w:hAnsi="Calibri"/>
          <w:sz w:val="20"/>
          <w:szCs w:val="20"/>
        </w:rPr>
        <w:t>Framed in terms of whether the loss or injury is “divisible”; applies only to indivisible losses</w:t>
      </w:r>
    </w:p>
    <w:p w14:paraId="5005BD11" w14:textId="01E53154" w:rsidR="00D26BDB" w:rsidRPr="008F1573" w:rsidRDefault="00321A7C" w:rsidP="003B19EF">
      <w:pPr>
        <w:pStyle w:val="ListParagraph"/>
        <w:numPr>
          <w:ilvl w:val="1"/>
          <w:numId w:val="99"/>
        </w:numPr>
        <w:rPr>
          <w:rFonts w:ascii="Calibri" w:hAnsi="Calibri"/>
          <w:sz w:val="20"/>
          <w:szCs w:val="20"/>
        </w:rPr>
      </w:pPr>
      <w:r w:rsidRPr="008F1573">
        <w:rPr>
          <w:rFonts w:ascii="Calibri" w:hAnsi="Calibri"/>
          <w:sz w:val="20"/>
          <w:szCs w:val="20"/>
        </w:rPr>
        <w:t xml:space="preserve">If strict liability, then </w:t>
      </w:r>
      <w:r w:rsidR="00D26BDB" w:rsidRPr="008F1573">
        <w:rPr>
          <w:rFonts w:ascii="Calibri" w:hAnsi="Calibri"/>
          <w:sz w:val="20"/>
          <w:szCs w:val="20"/>
        </w:rPr>
        <w:t xml:space="preserve">concept of fault and </w:t>
      </w:r>
      <w:r w:rsidRPr="008F1573">
        <w:rPr>
          <w:rFonts w:ascii="Calibri" w:hAnsi="Calibri"/>
          <w:sz w:val="20"/>
          <w:szCs w:val="20"/>
        </w:rPr>
        <w:t>apportionment</w:t>
      </w:r>
      <w:r w:rsidR="00D26BDB" w:rsidRPr="008F1573">
        <w:rPr>
          <w:rFonts w:ascii="Calibri" w:hAnsi="Calibri"/>
          <w:sz w:val="20"/>
          <w:szCs w:val="20"/>
        </w:rPr>
        <w:t xml:space="preserve"> is not relevant</w:t>
      </w:r>
    </w:p>
    <w:p w14:paraId="4DE7D1B6" w14:textId="77777777" w:rsidR="00D26BDB" w:rsidRPr="008F1573" w:rsidRDefault="00D26BDB" w:rsidP="0067309C">
      <w:pPr>
        <w:rPr>
          <w:rFonts w:ascii="Calibri" w:hAnsi="Calibri"/>
          <w:sz w:val="20"/>
          <w:szCs w:val="20"/>
        </w:rPr>
      </w:pPr>
    </w:p>
    <w:p w14:paraId="2097337F" w14:textId="77777777" w:rsidR="00370556" w:rsidRPr="008F1573" w:rsidRDefault="00370556" w:rsidP="0067309C">
      <w:p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Bains v Hofs (1992) BCCA</w:t>
      </w:r>
    </w:p>
    <w:p w14:paraId="639F4DDA" w14:textId="73CD7D56" w:rsidR="00370556" w:rsidRPr="008F1573" w:rsidRDefault="00370556" w:rsidP="003B19EF">
      <w:pPr>
        <w:pStyle w:val="ListParagraph"/>
        <w:numPr>
          <w:ilvl w:val="0"/>
          <w:numId w:val="110"/>
        </w:numPr>
        <w:rPr>
          <w:rFonts w:ascii="Calibri" w:hAnsi="Calibri"/>
          <w:sz w:val="20"/>
          <w:szCs w:val="20"/>
        </w:rPr>
      </w:pPr>
      <w:r w:rsidRPr="008F1573">
        <w:rPr>
          <w:rFonts w:ascii="Calibri" w:hAnsi="Calibri"/>
          <w:sz w:val="20"/>
          <w:szCs w:val="20"/>
        </w:rPr>
        <w:t>Three young men set fire to Bai</w:t>
      </w:r>
      <w:r w:rsidR="00F34BC2" w:rsidRPr="008F1573">
        <w:rPr>
          <w:rFonts w:ascii="Calibri" w:hAnsi="Calibri"/>
          <w:sz w:val="20"/>
          <w:szCs w:val="20"/>
        </w:rPr>
        <w:t>ns’ farm; considerable harm both</w:t>
      </w:r>
      <w:r w:rsidRPr="008F1573">
        <w:rPr>
          <w:rFonts w:ascii="Calibri" w:hAnsi="Calibri"/>
          <w:sz w:val="20"/>
          <w:szCs w:val="20"/>
        </w:rPr>
        <w:t xml:space="preserve"> physically and emotionally to the family</w:t>
      </w:r>
    </w:p>
    <w:p w14:paraId="717A7F4E" w14:textId="77777777" w:rsidR="00370556" w:rsidRPr="008F1573" w:rsidRDefault="00370556" w:rsidP="003B19EF">
      <w:pPr>
        <w:pStyle w:val="ListParagraph"/>
        <w:numPr>
          <w:ilvl w:val="0"/>
          <w:numId w:val="110"/>
        </w:numPr>
        <w:rPr>
          <w:rFonts w:ascii="Calibri" w:hAnsi="Calibri"/>
          <w:sz w:val="20"/>
          <w:szCs w:val="20"/>
        </w:rPr>
      </w:pPr>
      <w:r w:rsidRPr="008F1573">
        <w:rPr>
          <w:rFonts w:ascii="Calibri" w:hAnsi="Calibri"/>
          <w:sz w:val="20"/>
          <w:szCs w:val="20"/>
        </w:rPr>
        <w:t>Bains’ took action in trespass to land (intentional tort)</w:t>
      </w:r>
    </w:p>
    <w:p w14:paraId="66722F28" w14:textId="55A1FC48" w:rsidR="00370556" w:rsidRPr="008F1573" w:rsidRDefault="00370556" w:rsidP="003B19EF">
      <w:pPr>
        <w:pStyle w:val="ListParagraph"/>
        <w:numPr>
          <w:ilvl w:val="0"/>
          <w:numId w:val="110"/>
        </w:numPr>
        <w:rPr>
          <w:rFonts w:ascii="Calibri" w:hAnsi="Calibri"/>
          <w:sz w:val="20"/>
          <w:szCs w:val="20"/>
        </w:rPr>
      </w:pPr>
      <w:r w:rsidRPr="008F1573">
        <w:rPr>
          <w:rFonts w:ascii="Calibri" w:hAnsi="Calibri"/>
          <w:sz w:val="20"/>
          <w:szCs w:val="20"/>
        </w:rPr>
        <w:t>The judge apportioned fault –</w:t>
      </w:r>
      <w:r w:rsidR="00155C1C" w:rsidRPr="008F1573">
        <w:rPr>
          <w:rFonts w:ascii="Calibri" w:hAnsi="Calibri"/>
          <w:sz w:val="20"/>
          <w:szCs w:val="20"/>
        </w:rPr>
        <w:t xml:space="preserve"> </w:t>
      </w:r>
      <w:r w:rsidR="0008420E" w:rsidRPr="008F1573">
        <w:rPr>
          <w:rFonts w:ascii="Calibri" w:hAnsi="Calibri"/>
          <w:sz w:val="20"/>
          <w:szCs w:val="20"/>
        </w:rPr>
        <w:t>ring leader (50%)</w:t>
      </w:r>
      <w:r w:rsidRPr="008F1573">
        <w:rPr>
          <w:rFonts w:ascii="Calibri" w:hAnsi="Calibri"/>
          <w:sz w:val="20"/>
          <w:szCs w:val="20"/>
        </w:rPr>
        <w:t xml:space="preserve">, </w:t>
      </w:r>
      <w:r w:rsidR="0008420E" w:rsidRPr="008F1573">
        <w:rPr>
          <w:rFonts w:ascii="Calibri" w:hAnsi="Calibri"/>
          <w:sz w:val="20"/>
          <w:szCs w:val="20"/>
        </w:rPr>
        <w:t>enthusiastic follower</w:t>
      </w:r>
      <w:r w:rsidRPr="008F1573">
        <w:rPr>
          <w:rFonts w:ascii="Calibri" w:hAnsi="Calibri"/>
          <w:sz w:val="20"/>
          <w:szCs w:val="20"/>
        </w:rPr>
        <w:t xml:space="preserve"> (40%), </w:t>
      </w:r>
      <w:r w:rsidR="0008420E" w:rsidRPr="008F1573">
        <w:rPr>
          <w:rFonts w:ascii="Calibri" w:hAnsi="Calibri"/>
          <w:sz w:val="20"/>
          <w:szCs w:val="20"/>
        </w:rPr>
        <w:t>reluctant follower</w:t>
      </w:r>
      <w:r w:rsidRPr="008F1573">
        <w:rPr>
          <w:rFonts w:ascii="Calibri" w:hAnsi="Calibri"/>
          <w:sz w:val="20"/>
          <w:szCs w:val="20"/>
        </w:rPr>
        <w:t xml:space="preserve"> (10%)</w:t>
      </w:r>
    </w:p>
    <w:p w14:paraId="02B91D12" w14:textId="77777777" w:rsidR="00F76527" w:rsidRPr="008F1573" w:rsidRDefault="00F76527" w:rsidP="0067309C">
      <w:pPr>
        <w:rPr>
          <w:rFonts w:ascii="Calibri" w:hAnsi="Calibri"/>
          <w:sz w:val="20"/>
          <w:szCs w:val="20"/>
        </w:rPr>
      </w:pPr>
    </w:p>
    <w:p w14:paraId="5229FAA9" w14:textId="52C16217" w:rsidR="00D5795B" w:rsidRPr="008F1573" w:rsidRDefault="000B3D62"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8</w:t>
      </w:r>
      <w:r w:rsidR="00D5795B" w:rsidRPr="008F1573">
        <w:rPr>
          <w:rFonts w:ascii="Cambria" w:hAnsi="Cambria"/>
          <w:sz w:val="20"/>
          <w:szCs w:val="20"/>
        </w:rPr>
        <w:t xml:space="preserve">. </w:t>
      </w:r>
      <w:r w:rsidRPr="008F1573">
        <w:rPr>
          <w:rFonts w:ascii="Cambria" w:hAnsi="Cambria"/>
          <w:sz w:val="20"/>
          <w:szCs w:val="20"/>
        </w:rPr>
        <w:t>THE DEFENCE OF LEGAL AUTHORITY</w:t>
      </w:r>
    </w:p>
    <w:p w14:paraId="2F821244" w14:textId="77777777" w:rsidR="00D5795B" w:rsidRPr="008F1573" w:rsidRDefault="00D5795B" w:rsidP="0067309C">
      <w:pPr>
        <w:rPr>
          <w:rFonts w:ascii="Calibri" w:hAnsi="Calibri"/>
          <w:sz w:val="20"/>
          <w:szCs w:val="20"/>
        </w:rPr>
      </w:pPr>
    </w:p>
    <w:p w14:paraId="42059EE7" w14:textId="35F3440B" w:rsidR="00DA5D8D" w:rsidRPr="008F1573" w:rsidRDefault="00DA5D8D" w:rsidP="0067309C">
      <w:pPr>
        <w:rPr>
          <w:rFonts w:ascii="Calibri" w:hAnsi="Calibri"/>
          <w:sz w:val="20"/>
          <w:szCs w:val="20"/>
        </w:rPr>
      </w:pPr>
      <w:r w:rsidRPr="008F1573">
        <w:rPr>
          <w:rFonts w:ascii="Calibri" w:hAnsi="Calibri"/>
          <w:sz w:val="20"/>
          <w:szCs w:val="20"/>
        </w:rPr>
        <w:t>8.1 Introduction</w:t>
      </w:r>
    </w:p>
    <w:p w14:paraId="1BDC932A" w14:textId="02ABFD11" w:rsidR="00DA5D8D" w:rsidRPr="008F1573" w:rsidRDefault="00557484" w:rsidP="003B19EF">
      <w:pPr>
        <w:pStyle w:val="ListParagraph"/>
        <w:numPr>
          <w:ilvl w:val="0"/>
          <w:numId w:val="99"/>
        </w:numPr>
        <w:rPr>
          <w:rFonts w:ascii="Calibri" w:hAnsi="Calibri"/>
          <w:sz w:val="20"/>
          <w:szCs w:val="20"/>
        </w:rPr>
      </w:pPr>
      <w:r w:rsidRPr="008F1573">
        <w:rPr>
          <w:rFonts w:ascii="Calibri" w:hAnsi="Calibri"/>
          <w:sz w:val="20"/>
          <w:szCs w:val="20"/>
        </w:rPr>
        <w:t>Defence to intentional torts including false imprisonment</w:t>
      </w:r>
      <w:r w:rsidR="00665F26" w:rsidRPr="008F1573">
        <w:rPr>
          <w:rFonts w:ascii="Calibri" w:hAnsi="Calibri"/>
          <w:sz w:val="20"/>
          <w:szCs w:val="20"/>
        </w:rPr>
        <w:t>*</w:t>
      </w:r>
      <w:r w:rsidRPr="008F1573">
        <w:rPr>
          <w:rFonts w:ascii="Calibri" w:hAnsi="Calibri"/>
          <w:sz w:val="20"/>
          <w:szCs w:val="20"/>
        </w:rPr>
        <w:t>, battery, trespass to chattels, conversion, trespass to land, etc.</w:t>
      </w:r>
    </w:p>
    <w:p w14:paraId="1F866125" w14:textId="0D414980" w:rsidR="00557484" w:rsidRPr="008F1573" w:rsidRDefault="00DC439C" w:rsidP="003B19EF">
      <w:pPr>
        <w:pStyle w:val="ListParagraph"/>
        <w:numPr>
          <w:ilvl w:val="0"/>
          <w:numId w:val="99"/>
        </w:numPr>
        <w:rPr>
          <w:rFonts w:ascii="Calibri" w:hAnsi="Calibri"/>
          <w:sz w:val="20"/>
          <w:szCs w:val="20"/>
        </w:rPr>
      </w:pPr>
      <w:r w:rsidRPr="008F1573">
        <w:rPr>
          <w:rFonts w:ascii="Calibri" w:hAnsi="Calibri"/>
          <w:sz w:val="20"/>
          <w:szCs w:val="20"/>
        </w:rPr>
        <w:t>Early common law made few distinctions between the authority of the citizenry and various enforcement officials</w:t>
      </w:r>
    </w:p>
    <w:p w14:paraId="3DBA3F20" w14:textId="2E041A9E" w:rsidR="00557484" w:rsidRPr="008F1573" w:rsidRDefault="00597FF5" w:rsidP="003B19EF">
      <w:pPr>
        <w:pStyle w:val="ListParagraph"/>
        <w:numPr>
          <w:ilvl w:val="0"/>
          <w:numId w:val="99"/>
        </w:numPr>
        <w:rPr>
          <w:rFonts w:ascii="Calibri" w:hAnsi="Calibri"/>
          <w:sz w:val="20"/>
          <w:szCs w:val="20"/>
        </w:rPr>
      </w:pPr>
      <w:r w:rsidRPr="008F1573">
        <w:rPr>
          <w:rFonts w:ascii="Calibri" w:hAnsi="Calibri"/>
          <w:sz w:val="20"/>
          <w:szCs w:val="20"/>
        </w:rPr>
        <w:t>Statutory provisions greatly expanded the power of police to act without prior judicial approval</w:t>
      </w:r>
      <w:r w:rsidR="00AB2894" w:rsidRPr="008F1573">
        <w:rPr>
          <w:rFonts w:ascii="Calibri" w:hAnsi="Calibri"/>
          <w:sz w:val="20"/>
          <w:szCs w:val="20"/>
        </w:rPr>
        <w:t>; will focus on federal criminal law powers</w:t>
      </w:r>
    </w:p>
    <w:p w14:paraId="4B484176" w14:textId="7142912B" w:rsidR="00AB2894" w:rsidRPr="008F1573" w:rsidRDefault="00AB2894" w:rsidP="003B19EF">
      <w:pPr>
        <w:pStyle w:val="ListParagraph"/>
        <w:numPr>
          <w:ilvl w:val="0"/>
          <w:numId w:val="99"/>
        </w:numPr>
        <w:rPr>
          <w:rFonts w:ascii="Calibri" w:hAnsi="Calibri"/>
          <w:sz w:val="20"/>
          <w:szCs w:val="20"/>
        </w:rPr>
      </w:pPr>
      <w:r w:rsidRPr="008F1573">
        <w:rPr>
          <w:rFonts w:ascii="Calibri" w:hAnsi="Calibri"/>
          <w:sz w:val="20"/>
          <w:szCs w:val="20"/>
        </w:rPr>
        <w:t>Must answer three questions:</w:t>
      </w:r>
    </w:p>
    <w:p w14:paraId="75C585FB" w14:textId="698C4001" w:rsidR="002A14CF" w:rsidRPr="008F1573" w:rsidRDefault="002A14CF" w:rsidP="003B19EF">
      <w:pPr>
        <w:pStyle w:val="ListParagraph"/>
        <w:numPr>
          <w:ilvl w:val="1"/>
          <w:numId w:val="134"/>
        </w:numPr>
        <w:ind w:left="1418"/>
        <w:rPr>
          <w:rFonts w:ascii="Calibri" w:hAnsi="Calibri"/>
          <w:sz w:val="20"/>
          <w:szCs w:val="20"/>
        </w:rPr>
      </w:pPr>
      <w:r w:rsidRPr="008F1573">
        <w:rPr>
          <w:rFonts w:ascii="Calibri" w:hAnsi="Calibri"/>
          <w:sz w:val="20"/>
          <w:szCs w:val="20"/>
        </w:rPr>
        <w:t>Was the D acting pursuant to a legal right or duty</w:t>
      </w:r>
      <w:r w:rsidR="002326D5" w:rsidRPr="008F1573">
        <w:rPr>
          <w:rFonts w:ascii="Calibri" w:hAnsi="Calibri"/>
          <w:sz w:val="20"/>
          <w:szCs w:val="20"/>
        </w:rPr>
        <w:t>?</w:t>
      </w:r>
      <w:r w:rsidRPr="008F1573">
        <w:rPr>
          <w:rFonts w:ascii="Calibri" w:hAnsi="Calibri"/>
          <w:sz w:val="20"/>
          <w:szCs w:val="20"/>
        </w:rPr>
        <w:t xml:space="preserve"> (=</w:t>
      </w:r>
      <w:r w:rsidR="007F5D5D" w:rsidRPr="008F1573">
        <w:rPr>
          <w:rFonts w:ascii="Calibri" w:hAnsi="Calibri"/>
          <w:sz w:val="20"/>
          <w:szCs w:val="20"/>
        </w:rPr>
        <w:t xml:space="preserve"> </w:t>
      </w:r>
      <w:r w:rsidRPr="008F1573">
        <w:rPr>
          <w:rFonts w:ascii="Calibri" w:hAnsi="Calibri"/>
          <w:b/>
          <w:sz w:val="20"/>
          <w:szCs w:val="20"/>
        </w:rPr>
        <w:t>authorization</w:t>
      </w:r>
      <w:r w:rsidRPr="008F1573">
        <w:rPr>
          <w:rFonts w:ascii="Calibri" w:hAnsi="Calibri"/>
          <w:sz w:val="20"/>
          <w:szCs w:val="20"/>
        </w:rPr>
        <w:t>)</w:t>
      </w:r>
    </w:p>
    <w:p w14:paraId="03C01869" w14:textId="61DCDFF7" w:rsidR="002A14CF" w:rsidRPr="008F1573" w:rsidRDefault="007F5D5D" w:rsidP="003B19EF">
      <w:pPr>
        <w:pStyle w:val="ListParagraph"/>
        <w:numPr>
          <w:ilvl w:val="1"/>
          <w:numId w:val="134"/>
        </w:numPr>
        <w:ind w:left="1418"/>
        <w:rPr>
          <w:rFonts w:ascii="Calibri" w:hAnsi="Calibri"/>
          <w:sz w:val="20"/>
          <w:szCs w:val="20"/>
        </w:rPr>
      </w:pPr>
      <w:r w:rsidRPr="008F1573">
        <w:rPr>
          <w:rFonts w:ascii="Calibri" w:hAnsi="Calibri"/>
          <w:sz w:val="20"/>
          <w:szCs w:val="20"/>
        </w:rPr>
        <w:t>If so</w:t>
      </w:r>
      <w:r w:rsidR="002A14CF" w:rsidRPr="008F1573">
        <w:rPr>
          <w:rFonts w:ascii="Calibri" w:hAnsi="Calibri"/>
          <w:sz w:val="20"/>
          <w:szCs w:val="20"/>
        </w:rPr>
        <w:t>,</w:t>
      </w:r>
      <w:r w:rsidRPr="008F1573">
        <w:rPr>
          <w:rFonts w:ascii="Calibri" w:hAnsi="Calibri"/>
          <w:sz w:val="20"/>
          <w:szCs w:val="20"/>
        </w:rPr>
        <w:t xml:space="preserve"> </w:t>
      </w:r>
      <w:r w:rsidR="002A14CF" w:rsidRPr="008F1573">
        <w:rPr>
          <w:rFonts w:ascii="Calibri" w:hAnsi="Calibri"/>
          <w:sz w:val="20"/>
          <w:szCs w:val="20"/>
        </w:rPr>
        <w:t xml:space="preserve">does the </w:t>
      </w:r>
      <w:r w:rsidRPr="008F1573">
        <w:rPr>
          <w:rFonts w:ascii="Calibri" w:hAnsi="Calibri"/>
          <w:sz w:val="20"/>
          <w:szCs w:val="20"/>
        </w:rPr>
        <w:t>authorizing</w:t>
      </w:r>
      <w:r w:rsidR="002A14CF" w:rsidRPr="008F1573">
        <w:rPr>
          <w:rFonts w:ascii="Calibri" w:hAnsi="Calibri"/>
          <w:sz w:val="20"/>
          <w:szCs w:val="20"/>
        </w:rPr>
        <w:t xml:space="preserve"> legislation expressly or by implication exempt D from tort (or other) liability? (=</w:t>
      </w:r>
      <w:r w:rsidRPr="008F1573">
        <w:rPr>
          <w:rFonts w:ascii="Calibri" w:hAnsi="Calibri"/>
          <w:sz w:val="20"/>
          <w:szCs w:val="20"/>
        </w:rPr>
        <w:t xml:space="preserve"> </w:t>
      </w:r>
      <w:r w:rsidR="002A14CF" w:rsidRPr="008F1573">
        <w:rPr>
          <w:rFonts w:ascii="Calibri" w:hAnsi="Calibri"/>
          <w:b/>
          <w:sz w:val="20"/>
          <w:szCs w:val="20"/>
        </w:rPr>
        <w:t>privileged</w:t>
      </w:r>
      <w:r w:rsidR="002A14CF" w:rsidRPr="008F1573">
        <w:rPr>
          <w:rFonts w:ascii="Calibri" w:hAnsi="Calibri"/>
          <w:sz w:val="20"/>
          <w:szCs w:val="20"/>
        </w:rPr>
        <w:t>)</w:t>
      </w:r>
    </w:p>
    <w:p w14:paraId="21D1C9D5" w14:textId="61E25B20" w:rsidR="002A14CF" w:rsidRPr="008F1573" w:rsidRDefault="002A14CF" w:rsidP="003B19EF">
      <w:pPr>
        <w:pStyle w:val="ListParagraph"/>
        <w:numPr>
          <w:ilvl w:val="1"/>
          <w:numId w:val="134"/>
        </w:numPr>
        <w:ind w:left="1418"/>
        <w:rPr>
          <w:rFonts w:ascii="Calibri" w:hAnsi="Calibri"/>
          <w:sz w:val="20"/>
          <w:szCs w:val="20"/>
        </w:rPr>
      </w:pPr>
      <w:r w:rsidRPr="008F1573">
        <w:rPr>
          <w:rFonts w:ascii="Calibri" w:hAnsi="Calibri"/>
          <w:sz w:val="20"/>
          <w:szCs w:val="20"/>
        </w:rPr>
        <w:t>Did D lose the protection that would otherwi</w:t>
      </w:r>
      <w:r w:rsidR="009D33FB" w:rsidRPr="008F1573">
        <w:rPr>
          <w:rFonts w:ascii="Calibri" w:hAnsi="Calibri"/>
          <w:sz w:val="20"/>
          <w:szCs w:val="20"/>
        </w:rPr>
        <w:t>se extend to D’s actions by fai</w:t>
      </w:r>
      <w:r w:rsidRPr="008F1573">
        <w:rPr>
          <w:rFonts w:ascii="Calibri" w:hAnsi="Calibri"/>
          <w:sz w:val="20"/>
          <w:szCs w:val="20"/>
        </w:rPr>
        <w:t>ling to do them in the correct manner?</w:t>
      </w:r>
      <w:r w:rsidR="009D33FB" w:rsidRPr="008F1573">
        <w:rPr>
          <w:rFonts w:ascii="Calibri" w:hAnsi="Calibri"/>
          <w:sz w:val="20"/>
          <w:szCs w:val="20"/>
        </w:rPr>
        <w:t xml:space="preserve"> (= </w:t>
      </w:r>
      <w:r w:rsidR="009D33FB" w:rsidRPr="008F1573">
        <w:rPr>
          <w:rFonts w:ascii="Calibri" w:hAnsi="Calibri"/>
          <w:b/>
          <w:sz w:val="20"/>
          <w:szCs w:val="20"/>
        </w:rPr>
        <w:t>other obligations</w:t>
      </w:r>
      <w:r w:rsidR="009D33FB" w:rsidRPr="008F1573">
        <w:rPr>
          <w:rFonts w:ascii="Calibri" w:hAnsi="Calibri"/>
          <w:sz w:val="20"/>
          <w:szCs w:val="20"/>
        </w:rPr>
        <w:t>)</w:t>
      </w:r>
    </w:p>
    <w:p w14:paraId="4D9763D4" w14:textId="332823AE" w:rsidR="004F7755" w:rsidRPr="008F1573" w:rsidRDefault="004F7755" w:rsidP="003B19EF">
      <w:pPr>
        <w:pStyle w:val="ListParagraph"/>
        <w:numPr>
          <w:ilvl w:val="0"/>
          <w:numId w:val="99"/>
        </w:numPr>
        <w:rPr>
          <w:rFonts w:ascii="Calibri" w:hAnsi="Calibri"/>
          <w:sz w:val="20"/>
          <w:szCs w:val="20"/>
        </w:rPr>
      </w:pPr>
      <w:r w:rsidRPr="008F1573">
        <w:rPr>
          <w:rFonts w:ascii="Calibri" w:hAnsi="Calibri"/>
          <w:sz w:val="20"/>
          <w:szCs w:val="20"/>
        </w:rPr>
        <w:t>Prior to 1980, Canadian courts broadly interpreted police powers and only reluctantly held police civilly liable</w:t>
      </w:r>
    </w:p>
    <w:p w14:paraId="368D6B84" w14:textId="2F1C3A5E" w:rsidR="008E211E" w:rsidRPr="008F1573" w:rsidRDefault="008E211E" w:rsidP="003B19EF">
      <w:pPr>
        <w:pStyle w:val="ListParagraph"/>
        <w:numPr>
          <w:ilvl w:val="0"/>
          <w:numId w:val="99"/>
        </w:numPr>
        <w:rPr>
          <w:rFonts w:ascii="Calibri" w:hAnsi="Calibri"/>
          <w:sz w:val="20"/>
          <w:szCs w:val="20"/>
        </w:rPr>
      </w:pPr>
      <w:r w:rsidRPr="008F1573">
        <w:rPr>
          <w:rFonts w:ascii="Calibri" w:hAnsi="Calibri"/>
          <w:sz w:val="20"/>
          <w:szCs w:val="20"/>
        </w:rPr>
        <w:t>Example: Construction of the Canada Line on Cambie St.</w:t>
      </w:r>
    </w:p>
    <w:p w14:paraId="6A627600" w14:textId="639392CE" w:rsidR="008E211E" w:rsidRPr="008F1573" w:rsidRDefault="00E12971" w:rsidP="003B19EF">
      <w:pPr>
        <w:pStyle w:val="ListParagraph"/>
        <w:numPr>
          <w:ilvl w:val="1"/>
          <w:numId w:val="99"/>
        </w:numPr>
        <w:rPr>
          <w:rFonts w:ascii="Calibri" w:hAnsi="Calibri"/>
          <w:sz w:val="20"/>
          <w:szCs w:val="20"/>
        </w:rPr>
      </w:pPr>
      <w:r w:rsidRPr="008F1573">
        <w:rPr>
          <w:rFonts w:ascii="Calibri" w:hAnsi="Calibri"/>
          <w:sz w:val="20"/>
          <w:szCs w:val="20"/>
        </w:rPr>
        <w:t xml:space="preserve">Business owners argued that that </w:t>
      </w:r>
      <w:r w:rsidR="00BD4C11" w:rsidRPr="008F1573">
        <w:rPr>
          <w:rFonts w:ascii="Calibri" w:hAnsi="Calibri"/>
          <w:sz w:val="20"/>
          <w:szCs w:val="20"/>
        </w:rPr>
        <w:t xml:space="preserve">City and/or </w:t>
      </w:r>
      <w:r w:rsidR="00AD1060" w:rsidRPr="008F1573">
        <w:rPr>
          <w:rFonts w:ascii="Calibri" w:hAnsi="Calibri"/>
          <w:sz w:val="20"/>
          <w:szCs w:val="20"/>
        </w:rPr>
        <w:t xml:space="preserve">construction company </w:t>
      </w:r>
      <w:r w:rsidR="0067207D" w:rsidRPr="008F1573">
        <w:rPr>
          <w:rFonts w:ascii="Calibri" w:hAnsi="Calibri"/>
          <w:sz w:val="20"/>
          <w:szCs w:val="20"/>
        </w:rPr>
        <w:t>liable</w:t>
      </w:r>
      <w:r w:rsidR="00AD1060" w:rsidRPr="008F1573">
        <w:rPr>
          <w:rFonts w:ascii="Calibri" w:hAnsi="Calibri"/>
          <w:sz w:val="20"/>
          <w:szCs w:val="20"/>
        </w:rPr>
        <w:t xml:space="preserve"> for nuisance as the ‘cut and cover’ method decreased their sales and interfered with their right to enjoyment of their property </w:t>
      </w:r>
    </w:p>
    <w:p w14:paraId="5172D4C9" w14:textId="2F73C526" w:rsidR="00AD1060" w:rsidRPr="008F1573" w:rsidRDefault="00AD1060" w:rsidP="003B19EF">
      <w:pPr>
        <w:pStyle w:val="ListParagraph"/>
        <w:numPr>
          <w:ilvl w:val="2"/>
          <w:numId w:val="99"/>
        </w:numPr>
        <w:rPr>
          <w:rFonts w:ascii="Calibri" w:hAnsi="Calibri"/>
          <w:sz w:val="20"/>
          <w:szCs w:val="20"/>
        </w:rPr>
      </w:pPr>
      <w:r w:rsidRPr="008F1573">
        <w:rPr>
          <w:rFonts w:ascii="Calibri" w:hAnsi="Calibri"/>
          <w:sz w:val="20"/>
          <w:szCs w:val="20"/>
        </w:rPr>
        <w:t>Court found that the Ci</w:t>
      </w:r>
      <w:r w:rsidR="007832C4" w:rsidRPr="008F1573">
        <w:rPr>
          <w:rFonts w:ascii="Calibri" w:hAnsi="Calibri"/>
          <w:sz w:val="20"/>
          <w:szCs w:val="20"/>
        </w:rPr>
        <w:t>t</w:t>
      </w:r>
      <w:r w:rsidRPr="008F1573">
        <w:rPr>
          <w:rFonts w:ascii="Calibri" w:hAnsi="Calibri"/>
          <w:sz w:val="20"/>
          <w:szCs w:val="20"/>
        </w:rPr>
        <w:t>y had a legal right to construct the Line</w:t>
      </w:r>
    </w:p>
    <w:p w14:paraId="6242DB13" w14:textId="77777777" w:rsidR="0067207D" w:rsidRPr="008F1573" w:rsidRDefault="00AD1060" w:rsidP="003B19EF">
      <w:pPr>
        <w:pStyle w:val="ListParagraph"/>
        <w:numPr>
          <w:ilvl w:val="1"/>
          <w:numId w:val="99"/>
        </w:numPr>
        <w:rPr>
          <w:rFonts w:ascii="Calibri" w:hAnsi="Calibri"/>
          <w:sz w:val="20"/>
          <w:szCs w:val="20"/>
        </w:rPr>
      </w:pPr>
      <w:r w:rsidRPr="008F1573">
        <w:rPr>
          <w:rFonts w:ascii="Calibri" w:hAnsi="Calibri"/>
          <w:sz w:val="20"/>
          <w:szCs w:val="20"/>
        </w:rPr>
        <w:t>The business owners argued that they did not do it in the ‘correct manner’</w:t>
      </w:r>
      <w:r w:rsidR="0067207D" w:rsidRPr="008F1573">
        <w:rPr>
          <w:rFonts w:ascii="Calibri" w:hAnsi="Calibri"/>
          <w:sz w:val="20"/>
          <w:szCs w:val="20"/>
        </w:rPr>
        <w:t>. C</w:t>
      </w:r>
      <w:r w:rsidRPr="008F1573">
        <w:rPr>
          <w:rFonts w:ascii="Calibri" w:hAnsi="Calibri"/>
          <w:sz w:val="20"/>
          <w:szCs w:val="20"/>
        </w:rPr>
        <w:t>ould have used the boring method using downtown a</w:t>
      </w:r>
      <w:r w:rsidR="0067207D" w:rsidRPr="008F1573">
        <w:rPr>
          <w:rFonts w:ascii="Calibri" w:hAnsi="Calibri"/>
          <w:sz w:val="20"/>
          <w:szCs w:val="20"/>
        </w:rPr>
        <w:t>nd in other areas.</w:t>
      </w:r>
    </w:p>
    <w:p w14:paraId="01D25A85" w14:textId="6926C4A1" w:rsidR="00AD1060" w:rsidRPr="008F1573" w:rsidRDefault="007832C4" w:rsidP="003B19EF">
      <w:pPr>
        <w:pStyle w:val="ListParagraph"/>
        <w:numPr>
          <w:ilvl w:val="2"/>
          <w:numId w:val="99"/>
        </w:numPr>
        <w:rPr>
          <w:rFonts w:ascii="Calibri" w:hAnsi="Calibri"/>
          <w:sz w:val="20"/>
          <w:szCs w:val="20"/>
        </w:rPr>
      </w:pPr>
      <w:r w:rsidRPr="008F1573">
        <w:rPr>
          <w:rFonts w:ascii="Calibri" w:hAnsi="Calibri"/>
          <w:sz w:val="20"/>
          <w:szCs w:val="20"/>
        </w:rPr>
        <w:t xml:space="preserve">However, there was not requirement that </w:t>
      </w:r>
      <w:r w:rsidR="0067207D" w:rsidRPr="008F1573">
        <w:rPr>
          <w:rFonts w:ascii="Calibri" w:hAnsi="Calibri"/>
          <w:sz w:val="20"/>
          <w:szCs w:val="20"/>
        </w:rPr>
        <w:t>the City choose</w:t>
      </w:r>
      <w:r w:rsidRPr="008F1573">
        <w:rPr>
          <w:rFonts w:ascii="Calibri" w:hAnsi="Calibri"/>
          <w:sz w:val="20"/>
          <w:szCs w:val="20"/>
        </w:rPr>
        <w:t xml:space="preserve"> the method </w:t>
      </w:r>
      <w:r w:rsidR="00563559" w:rsidRPr="008F1573">
        <w:rPr>
          <w:rFonts w:ascii="Calibri" w:hAnsi="Calibri"/>
          <w:sz w:val="20"/>
          <w:szCs w:val="20"/>
        </w:rPr>
        <w:t>least intrusive to the rights of</w:t>
      </w:r>
      <w:r w:rsidRPr="008F1573">
        <w:rPr>
          <w:rFonts w:ascii="Calibri" w:hAnsi="Calibri"/>
          <w:sz w:val="20"/>
          <w:szCs w:val="20"/>
        </w:rPr>
        <w:t xml:space="preserve"> others, as this was the most cost effective method.</w:t>
      </w:r>
    </w:p>
    <w:p w14:paraId="64C28637" w14:textId="77777777" w:rsidR="0052140A" w:rsidRPr="008F1573" w:rsidRDefault="0052140A" w:rsidP="0067309C">
      <w:pPr>
        <w:rPr>
          <w:rFonts w:ascii="Calibri" w:hAnsi="Calibri"/>
          <w:sz w:val="20"/>
          <w:szCs w:val="20"/>
        </w:rPr>
      </w:pPr>
    </w:p>
    <w:p w14:paraId="48F6E34B" w14:textId="738115C2" w:rsidR="0052140A" w:rsidRPr="008F1573" w:rsidRDefault="0052140A" w:rsidP="0067309C">
      <w:pPr>
        <w:rPr>
          <w:rFonts w:ascii="Calibri" w:hAnsi="Calibri"/>
          <w:sz w:val="20"/>
          <w:szCs w:val="20"/>
        </w:rPr>
      </w:pPr>
      <w:r w:rsidRPr="008F1573">
        <w:rPr>
          <w:rFonts w:ascii="Calibri" w:hAnsi="Calibri"/>
          <w:sz w:val="20"/>
          <w:szCs w:val="20"/>
        </w:rPr>
        <w:t>8.3 Authority and Privilege to Arrest Without Warrant</w:t>
      </w:r>
    </w:p>
    <w:p w14:paraId="26BFD9CC" w14:textId="77777777" w:rsidR="008B2A7C" w:rsidRPr="008F1573" w:rsidRDefault="008B2A7C" w:rsidP="0067309C">
      <w:pPr>
        <w:rPr>
          <w:rFonts w:ascii="Calibri" w:hAnsi="Calibri"/>
          <w:sz w:val="20"/>
          <w:szCs w:val="20"/>
        </w:rPr>
      </w:pPr>
    </w:p>
    <w:p w14:paraId="29133004" w14:textId="6025D92D" w:rsidR="008B2A7C" w:rsidRPr="008F1573" w:rsidRDefault="008B2A7C" w:rsidP="0067309C">
      <w:pPr>
        <w:rPr>
          <w:rFonts w:ascii="Calibri" w:hAnsi="Calibri"/>
          <w:sz w:val="20"/>
          <w:szCs w:val="20"/>
        </w:rPr>
      </w:pPr>
      <w:r w:rsidRPr="008F1573">
        <w:rPr>
          <w:rFonts w:ascii="Calibri" w:hAnsi="Calibri"/>
          <w:sz w:val="20"/>
          <w:szCs w:val="20"/>
        </w:rPr>
        <w:t>(a) Introduction</w:t>
      </w:r>
    </w:p>
    <w:p w14:paraId="427A9AC0" w14:textId="50BB14E2" w:rsidR="0052140A" w:rsidRPr="008F1573" w:rsidRDefault="0073490C" w:rsidP="003B19EF">
      <w:pPr>
        <w:pStyle w:val="ListParagraph"/>
        <w:numPr>
          <w:ilvl w:val="0"/>
          <w:numId w:val="104"/>
        </w:numPr>
        <w:rPr>
          <w:rFonts w:ascii="Calibri" w:hAnsi="Calibri"/>
          <w:sz w:val="20"/>
          <w:szCs w:val="20"/>
        </w:rPr>
      </w:pPr>
      <w:r w:rsidRPr="008F1573">
        <w:rPr>
          <w:rFonts w:ascii="Calibri" w:hAnsi="Calibri"/>
          <w:sz w:val="20"/>
          <w:szCs w:val="20"/>
        </w:rPr>
        <w:t>D must prove that the specific act that gave rise to the tort action was authorized by the common law or statute</w:t>
      </w:r>
    </w:p>
    <w:p w14:paraId="5CE17124" w14:textId="64EF0B22" w:rsidR="0073490C" w:rsidRPr="008F1573" w:rsidRDefault="00BD5239" w:rsidP="003B19EF">
      <w:pPr>
        <w:pStyle w:val="ListParagraph"/>
        <w:numPr>
          <w:ilvl w:val="0"/>
          <w:numId w:val="104"/>
        </w:numPr>
        <w:rPr>
          <w:rFonts w:ascii="Calibri" w:hAnsi="Calibri"/>
          <w:sz w:val="20"/>
          <w:szCs w:val="20"/>
        </w:rPr>
      </w:pPr>
      <w:r w:rsidRPr="008F1573">
        <w:rPr>
          <w:rFonts w:ascii="Calibri" w:hAnsi="Calibri"/>
          <w:sz w:val="20"/>
          <w:szCs w:val="20"/>
        </w:rPr>
        <w:t>Require careful analysis of:</w:t>
      </w:r>
    </w:p>
    <w:p w14:paraId="0E1F6193" w14:textId="0D059770" w:rsidR="00BD5239" w:rsidRPr="008F1573" w:rsidRDefault="00BD5239" w:rsidP="003B19EF">
      <w:pPr>
        <w:pStyle w:val="ListParagraph"/>
        <w:numPr>
          <w:ilvl w:val="1"/>
          <w:numId w:val="104"/>
        </w:numPr>
        <w:rPr>
          <w:rFonts w:ascii="Calibri" w:hAnsi="Calibri"/>
          <w:sz w:val="20"/>
          <w:szCs w:val="20"/>
        </w:rPr>
      </w:pPr>
      <w:r w:rsidRPr="008F1573">
        <w:rPr>
          <w:rFonts w:ascii="Calibri" w:hAnsi="Calibri"/>
          <w:sz w:val="20"/>
          <w:szCs w:val="20"/>
        </w:rPr>
        <w:t>Status of person making the arrest</w:t>
      </w:r>
    </w:p>
    <w:p w14:paraId="418B032C" w14:textId="454180BB" w:rsidR="00BD5239" w:rsidRPr="008F1573" w:rsidRDefault="00BD5239" w:rsidP="003B19EF">
      <w:pPr>
        <w:pStyle w:val="ListParagraph"/>
        <w:numPr>
          <w:ilvl w:val="1"/>
          <w:numId w:val="104"/>
        </w:numPr>
        <w:rPr>
          <w:rFonts w:ascii="Calibri" w:hAnsi="Calibri"/>
          <w:sz w:val="20"/>
          <w:szCs w:val="20"/>
        </w:rPr>
      </w:pPr>
      <w:r w:rsidRPr="008F1573">
        <w:rPr>
          <w:rFonts w:ascii="Calibri" w:hAnsi="Calibri"/>
          <w:sz w:val="20"/>
          <w:szCs w:val="20"/>
        </w:rPr>
        <w:t>Whether the off</w:t>
      </w:r>
      <w:r w:rsidR="00736A1E" w:rsidRPr="008F1573">
        <w:rPr>
          <w:rFonts w:ascii="Calibri" w:hAnsi="Calibri"/>
          <w:sz w:val="20"/>
          <w:szCs w:val="20"/>
        </w:rPr>
        <w:t>ence is about to be, is being or</w:t>
      </w:r>
      <w:r w:rsidRPr="008F1573">
        <w:rPr>
          <w:rFonts w:ascii="Calibri" w:hAnsi="Calibri"/>
          <w:sz w:val="20"/>
          <w:szCs w:val="20"/>
        </w:rPr>
        <w:t xml:space="preserve"> has been committed</w:t>
      </w:r>
    </w:p>
    <w:p w14:paraId="2A8F5F1B" w14:textId="5449F4EA" w:rsidR="00BD5239" w:rsidRPr="008F1573" w:rsidRDefault="00BD5239" w:rsidP="003B19EF">
      <w:pPr>
        <w:pStyle w:val="ListParagraph"/>
        <w:numPr>
          <w:ilvl w:val="1"/>
          <w:numId w:val="104"/>
        </w:numPr>
        <w:rPr>
          <w:rFonts w:ascii="Calibri" w:hAnsi="Calibri"/>
          <w:sz w:val="20"/>
          <w:szCs w:val="20"/>
        </w:rPr>
      </w:pPr>
      <w:r w:rsidRPr="008F1573">
        <w:rPr>
          <w:rFonts w:ascii="Calibri" w:hAnsi="Calibri"/>
          <w:sz w:val="20"/>
          <w:szCs w:val="20"/>
        </w:rPr>
        <w:t>The category of offence (indictable or summary)</w:t>
      </w:r>
    </w:p>
    <w:p w14:paraId="1737D743" w14:textId="2D511C7A" w:rsidR="00BD5239" w:rsidRPr="008F1573" w:rsidRDefault="00BD5239" w:rsidP="003B19EF">
      <w:pPr>
        <w:pStyle w:val="ListParagraph"/>
        <w:numPr>
          <w:ilvl w:val="1"/>
          <w:numId w:val="104"/>
        </w:numPr>
        <w:rPr>
          <w:rFonts w:ascii="Calibri" w:hAnsi="Calibri"/>
          <w:sz w:val="20"/>
          <w:szCs w:val="20"/>
        </w:rPr>
      </w:pPr>
      <w:r w:rsidRPr="008F1573">
        <w:rPr>
          <w:rFonts w:ascii="Calibri" w:hAnsi="Calibri"/>
          <w:sz w:val="20"/>
          <w:szCs w:val="20"/>
        </w:rPr>
        <w:t xml:space="preserve">Reasonable grounds v </w:t>
      </w:r>
      <w:r w:rsidR="0081341B" w:rsidRPr="008F1573">
        <w:rPr>
          <w:rFonts w:ascii="Calibri" w:hAnsi="Calibri"/>
          <w:sz w:val="20"/>
          <w:szCs w:val="20"/>
        </w:rPr>
        <w:t xml:space="preserve">finds </w:t>
      </w:r>
      <w:r w:rsidRPr="008F1573">
        <w:rPr>
          <w:rFonts w:ascii="Calibri" w:hAnsi="Calibri"/>
          <w:sz w:val="20"/>
          <w:szCs w:val="20"/>
        </w:rPr>
        <w:t>committing or had committed</w:t>
      </w:r>
    </w:p>
    <w:p w14:paraId="528253BE" w14:textId="2B78B7D6" w:rsidR="00736A1E" w:rsidRPr="008F1573" w:rsidRDefault="00736A1E" w:rsidP="003B19EF">
      <w:pPr>
        <w:pStyle w:val="ListParagraph"/>
        <w:numPr>
          <w:ilvl w:val="1"/>
          <w:numId w:val="104"/>
        </w:numPr>
        <w:rPr>
          <w:rFonts w:ascii="Calibri" w:hAnsi="Calibri"/>
          <w:sz w:val="20"/>
          <w:szCs w:val="20"/>
        </w:rPr>
      </w:pPr>
      <w:r w:rsidRPr="008F1573">
        <w:rPr>
          <w:rFonts w:ascii="Calibri" w:hAnsi="Calibri"/>
          <w:sz w:val="20"/>
          <w:szCs w:val="20"/>
        </w:rPr>
        <w:t xml:space="preserve">N.B. Where reasonable grounds is the facts that would create in the mind of a reasonable person </w:t>
      </w:r>
      <w:r w:rsidR="00DA5AE8" w:rsidRPr="008F1573">
        <w:rPr>
          <w:rFonts w:ascii="Calibri" w:hAnsi="Calibri"/>
          <w:sz w:val="20"/>
          <w:szCs w:val="20"/>
        </w:rPr>
        <w:t xml:space="preserve">(objective) </w:t>
      </w:r>
      <w:r w:rsidRPr="008F1573">
        <w:rPr>
          <w:rFonts w:ascii="Calibri" w:hAnsi="Calibri"/>
          <w:sz w:val="20"/>
          <w:szCs w:val="20"/>
        </w:rPr>
        <w:t>a strong and honest belief that the suspect had committed the offence in question</w:t>
      </w:r>
    </w:p>
    <w:p w14:paraId="27097761" w14:textId="77777777" w:rsidR="008B2A7C" w:rsidRPr="008F1573" w:rsidRDefault="008B2A7C" w:rsidP="0067309C">
      <w:pPr>
        <w:rPr>
          <w:rFonts w:ascii="Calibri" w:hAnsi="Calibri"/>
          <w:sz w:val="20"/>
          <w:szCs w:val="20"/>
        </w:rPr>
      </w:pPr>
    </w:p>
    <w:p w14:paraId="016EA6D0" w14:textId="140C6B6B" w:rsidR="008B2A7C" w:rsidRPr="008F1573" w:rsidRDefault="008B2A7C" w:rsidP="0067309C">
      <w:pPr>
        <w:rPr>
          <w:rFonts w:ascii="Calibri" w:hAnsi="Calibri"/>
          <w:sz w:val="20"/>
          <w:szCs w:val="20"/>
        </w:rPr>
      </w:pPr>
      <w:r w:rsidRPr="008F1573">
        <w:rPr>
          <w:rFonts w:ascii="Calibri" w:hAnsi="Calibri"/>
          <w:sz w:val="20"/>
          <w:szCs w:val="20"/>
        </w:rPr>
        <w:t>(b) A Peace Officer’s Power to Arrest Without a Warrant</w:t>
      </w:r>
    </w:p>
    <w:p w14:paraId="0C6F5941" w14:textId="5AB6F3C1" w:rsidR="008B2A7C" w:rsidRPr="008F1573" w:rsidRDefault="00686659" w:rsidP="003B19EF">
      <w:pPr>
        <w:pStyle w:val="ListParagraph"/>
        <w:numPr>
          <w:ilvl w:val="0"/>
          <w:numId w:val="104"/>
        </w:numPr>
        <w:rPr>
          <w:rFonts w:ascii="Calibri" w:hAnsi="Calibri"/>
          <w:sz w:val="20"/>
          <w:szCs w:val="20"/>
        </w:rPr>
      </w:pPr>
      <w:r w:rsidRPr="008F1573">
        <w:rPr>
          <w:rFonts w:ascii="Calibri" w:hAnsi="Calibri"/>
          <w:sz w:val="20"/>
          <w:szCs w:val="20"/>
        </w:rPr>
        <w:t>N</w:t>
      </w:r>
      <w:r w:rsidR="000B77BB" w:rsidRPr="008F1573">
        <w:rPr>
          <w:rFonts w:ascii="Calibri" w:hAnsi="Calibri"/>
          <w:sz w:val="20"/>
          <w:szCs w:val="20"/>
        </w:rPr>
        <w:t>eed only reasonable ground to believe the P has committed or is about to commit an indictable offence</w:t>
      </w:r>
    </w:p>
    <w:p w14:paraId="66AD898C" w14:textId="186C5B53" w:rsidR="00AD542F" w:rsidRPr="008F1573" w:rsidRDefault="00AD542F" w:rsidP="003B19EF">
      <w:pPr>
        <w:pStyle w:val="ListParagraph"/>
        <w:numPr>
          <w:ilvl w:val="0"/>
          <w:numId w:val="104"/>
        </w:numPr>
        <w:rPr>
          <w:rFonts w:ascii="Calibri" w:hAnsi="Calibri"/>
          <w:sz w:val="20"/>
          <w:szCs w:val="20"/>
        </w:rPr>
      </w:pPr>
      <w:r w:rsidRPr="008F1573">
        <w:rPr>
          <w:rFonts w:ascii="Calibri" w:hAnsi="Calibri"/>
          <w:sz w:val="20"/>
          <w:szCs w:val="20"/>
        </w:rPr>
        <w:t xml:space="preserve">SCC has interpreted “finds </w:t>
      </w:r>
      <w:r w:rsidR="00CE1064" w:rsidRPr="008F1573">
        <w:rPr>
          <w:rFonts w:ascii="Calibri" w:hAnsi="Calibri"/>
          <w:sz w:val="20"/>
          <w:szCs w:val="20"/>
        </w:rPr>
        <w:t>committing</w:t>
      </w:r>
      <w:r w:rsidRPr="008F1573">
        <w:rPr>
          <w:rFonts w:ascii="Calibri" w:hAnsi="Calibri"/>
          <w:sz w:val="20"/>
          <w:szCs w:val="20"/>
        </w:rPr>
        <w:t>” within s. 495(1)(b) to include both actually finds committing and apparently finds committing; unrealistic for an officer to always know with certainty that an arrest is lawful</w:t>
      </w:r>
    </w:p>
    <w:p w14:paraId="2AD70188" w14:textId="6D13E179" w:rsidR="00997FE1" w:rsidRPr="008F1573" w:rsidRDefault="00997FE1" w:rsidP="003B19EF">
      <w:pPr>
        <w:pStyle w:val="ListParagraph"/>
        <w:numPr>
          <w:ilvl w:val="1"/>
          <w:numId w:val="104"/>
        </w:numPr>
        <w:rPr>
          <w:rFonts w:ascii="Calibri" w:hAnsi="Calibri"/>
          <w:sz w:val="20"/>
          <w:szCs w:val="20"/>
        </w:rPr>
      </w:pPr>
      <w:r w:rsidRPr="008F1573">
        <w:rPr>
          <w:rFonts w:ascii="Calibri" w:hAnsi="Calibri"/>
          <w:sz w:val="20"/>
          <w:szCs w:val="20"/>
        </w:rPr>
        <w:t>Cannot be based on what is afterwards determined</w:t>
      </w:r>
    </w:p>
    <w:p w14:paraId="18D685BF" w14:textId="5BAC182C" w:rsidR="00652A0B" w:rsidRPr="008F1573" w:rsidRDefault="003A47D5" w:rsidP="003B19EF">
      <w:pPr>
        <w:pStyle w:val="ListParagraph"/>
        <w:numPr>
          <w:ilvl w:val="1"/>
          <w:numId w:val="104"/>
        </w:numPr>
        <w:rPr>
          <w:rFonts w:ascii="Calibri" w:hAnsi="Calibri"/>
          <w:sz w:val="20"/>
          <w:szCs w:val="20"/>
        </w:rPr>
      </w:pPr>
      <w:r w:rsidRPr="008F1573">
        <w:rPr>
          <w:rFonts w:ascii="Calibri" w:hAnsi="Calibri"/>
          <w:sz w:val="20"/>
          <w:szCs w:val="20"/>
        </w:rPr>
        <w:t xml:space="preserve">N.B. </w:t>
      </w:r>
      <w:r w:rsidR="00652A0B" w:rsidRPr="008F1573">
        <w:rPr>
          <w:rFonts w:ascii="Calibri" w:hAnsi="Calibri"/>
          <w:sz w:val="20"/>
          <w:szCs w:val="20"/>
        </w:rPr>
        <w:t>This does not apply to private citizens</w:t>
      </w:r>
    </w:p>
    <w:p w14:paraId="1441B12D" w14:textId="77777777" w:rsidR="00507902" w:rsidRPr="008F1573" w:rsidRDefault="00507902" w:rsidP="0067309C">
      <w:pPr>
        <w:rPr>
          <w:rFonts w:ascii="Calibri" w:hAnsi="Calibri"/>
          <w:sz w:val="20"/>
          <w:szCs w:val="20"/>
        </w:rPr>
      </w:pPr>
    </w:p>
    <w:p w14:paraId="4D6DFA47" w14:textId="21439612" w:rsidR="00507902" w:rsidRPr="008F1573" w:rsidRDefault="00507902" w:rsidP="0067309C">
      <w:pPr>
        <w:rPr>
          <w:rFonts w:ascii="Calibri" w:hAnsi="Calibri"/>
          <w:sz w:val="20"/>
          <w:szCs w:val="20"/>
        </w:rPr>
      </w:pPr>
      <w:r w:rsidRPr="008F1573">
        <w:rPr>
          <w:rFonts w:ascii="Calibri" w:hAnsi="Calibri"/>
          <w:sz w:val="20"/>
          <w:szCs w:val="20"/>
        </w:rPr>
        <w:t xml:space="preserve">(c) Privilege or Justification under the </w:t>
      </w:r>
      <w:r w:rsidRPr="008F1573">
        <w:rPr>
          <w:rFonts w:ascii="Calibri" w:hAnsi="Calibri"/>
          <w:i/>
          <w:sz w:val="20"/>
          <w:szCs w:val="20"/>
        </w:rPr>
        <w:t>Criminal Code</w:t>
      </w:r>
    </w:p>
    <w:p w14:paraId="38E0F1BA" w14:textId="2B5FDC1F" w:rsidR="00507902" w:rsidRPr="008F1573" w:rsidRDefault="00911BD9" w:rsidP="003B19EF">
      <w:pPr>
        <w:pStyle w:val="ListParagraph"/>
        <w:numPr>
          <w:ilvl w:val="0"/>
          <w:numId w:val="105"/>
        </w:numPr>
        <w:rPr>
          <w:rFonts w:ascii="Calibri" w:hAnsi="Calibri"/>
          <w:sz w:val="20"/>
          <w:szCs w:val="20"/>
        </w:rPr>
      </w:pPr>
      <w:r w:rsidRPr="008F1573">
        <w:rPr>
          <w:rFonts w:ascii="Calibri" w:hAnsi="Calibri"/>
          <w:sz w:val="20"/>
          <w:szCs w:val="20"/>
        </w:rPr>
        <w:t>Remember that D</w:t>
      </w:r>
      <w:r w:rsidR="008F72FC" w:rsidRPr="008F1573">
        <w:rPr>
          <w:rFonts w:ascii="Calibri" w:hAnsi="Calibri"/>
          <w:sz w:val="20"/>
          <w:szCs w:val="20"/>
        </w:rPr>
        <w:t xml:space="preserve"> utilizing this defence must prove both that their conduct was authorized </w:t>
      </w:r>
      <w:r w:rsidR="008F72FC" w:rsidRPr="008F1573">
        <w:rPr>
          <w:rFonts w:ascii="Calibri" w:hAnsi="Calibri"/>
          <w:sz w:val="20"/>
          <w:szCs w:val="20"/>
          <w:u w:val="single"/>
        </w:rPr>
        <w:t>and</w:t>
      </w:r>
      <w:r w:rsidR="008F72FC" w:rsidRPr="008F1573">
        <w:rPr>
          <w:rFonts w:ascii="Calibri" w:hAnsi="Calibri"/>
          <w:sz w:val="20"/>
          <w:szCs w:val="20"/>
        </w:rPr>
        <w:t xml:space="preserve"> privileged</w:t>
      </w:r>
    </w:p>
    <w:p w14:paraId="7FB07EDF" w14:textId="77777777" w:rsidR="00307F36" w:rsidRPr="008F1573" w:rsidRDefault="00307F36" w:rsidP="003B19EF">
      <w:pPr>
        <w:pStyle w:val="ListParagraph"/>
        <w:numPr>
          <w:ilvl w:val="0"/>
          <w:numId w:val="105"/>
        </w:numPr>
        <w:rPr>
          <w:rFonts w:ascii="Calibri" w:hAnsi="Calibri"/>
          <w:sz w:val="20"/>
          <w:szCs w:val="20"/>
        </w:rPr>
      </w:pPr>
      <w:r w:rsidRPr="008F1573">
        <w:rPr>
          <w:rFonts w:ascii="Calibri" w:hAnsi="Calibri"/>
          <w:sz w:val="20"/>
          <w:szCs w:val="20"/>
        </w:rPr>
        <w:t>Relevant Criminal Code provisions:</w:t>
      </w:r>
    </w:p>
    <w:p w14:paraId="3100399B" w14:textId="77777777" w:rsidR="00307F36" w:rsidRPr="008F1573" w:rsidRDefault="00307F36" w:rsidP="003B19EF">
      <w:pPr>
        <w:pStyle w:val="ListParagraph"/>
        <w:numPr>
          <w:ilvl w:val="1"/>
          <w:numId w:val="105"/>
        </w:numPr>
        <w:rPr>
          <w:rFonts w:ascii="Calibri" w:hAnsi="Calibri"/>
          <w:sz w:val="20"/>
          <w:szCs w:val="20"/>
        </w:rPr>
      </w:pPr>
      <w:r w:rsidRPr="008F1573">
        <w:rPr>
          <w:rFonts w:ascii="Calibri" w:hAnsi="Calibri"/>
          <w:sz w:val="20"/>
          <w:szCs w:val="20"/>
        </w:rPr>
        <w:t>s. 494 – set out civil arrest requirements</w:t>
      </w:r>
    </w:p>
    <w:p w14:paraId="6933B4EB" w14:textId="2B841D17" w:rsidR="00307F36" w:rsidRPr="008F1573" w:rsidRDefault="00307F36" w:rsidP="003B19EF">
      <w:pPr>
        <w:pStyle w:val="ListParagraph"/>
        <w:numPr>
          <w:ilvl w:val="1"/>
          <w:numId w:val="105"/>
        </w:numPr>
        <w:rPr>
          <w:rFonts w:ascii="Calibri" w:hAnsi="Calibri"/>
          <w:sz w:val="20"/>
          <w:szCs w:val="20"/>
        </w:rPr>
      </w:pPr>
      <w:r w:rsidRPr="008F1573">
        <w:rPr>
          <w:rFonts w:ascii="Calibri" w:hAnsi="Calibri"/>
          <w:sz w:val="20"/>
          <w:szCs w:val="20"/>
        </w:rPr>
        <w:t>s. 495 - set out arrest requirements (without warrant) for peace officers</w:t>
      </w:r>
    </w:p>
    <w:p w14:paraId="2C8FEFA5" w14:textId="3FDFC066" w:rsidR="008F72FC" w:rsidRPr="008F1573" w:rsidRDefault="00307F3B" w:rsidP="003B19EF">
      <w:pPr>
        <w:pStyle w:val="ListParagraph"/>
        <w:numPr>
          <w:ilvl w:val="0"/>
          <w:numId w:val="105"/>
        </w:numPr>
        <w:rPr>
          <w:rFonts w:ascii="Calibri" w:hAnsi="Calibri"/>
          <w:sz w:val="20"/>
          <w:szCs w:val="20"/>
        </w:rPr>
      </w:pPr>
      <w:r w:rsidRPr="008F1573">
        <w:rPr>
          <w:rFonts w:ascii="Calibri" w:hAnsi="Calibri"/>
          <w:sz w:val="20"/>
          <w:szCs w:val="20"/>
        </w:rPr>
        <w:t>Criminal Code, RSC 1985, c C-46, s. 25</w:t>
      </w:r>
    </w:p>
    <w:p w14:paraId="53B773BB" w14:textId="1C22DF01" w:rsidR="00307F3B" w:rsidRPr="008F1573" w:rsidRDefault="00FA68A4" w:rsidP="003B19EF">
      <w:pPr>
        <w:pStyle w:val="ListParagraph"/>
        <w:numPr>
          <w:ilvl w:val="1"/>
          <w:numId w:val="105"/>
        </w:numPr>
        <w:rPr>
          <w:rFonts w:ascii="Calibri" w:hAnsi="Calibri"/>
          <w:sz w:val="20"/>
          <w:szCs w:val="20"/>
        </w:rPr>
      </w:pPr>
      <w:r w:rsidRPr="008F1573">
        <w:rPr>
          <w:rFonts w:ascii="Calibri" w:hAnsi="Calibri"/>
          <w:sz w:val="20"/>
          <w:szCs w:val="20"/>
        </w:rPr>
        <w:t>Allows anyone required or authorized by law to do anything in the administration or enforcement of the law if he acts on reasonable grounds and is</w:t>
      </w:r>
      <w:r w:rsidR="008559BD" w:rsidRPr="008F1573">
        <w:rPr>
          <w:rFonts w:ascii="Calibri" w:hAnsi="Calibri"/>
          <w:sz w:val="20"/>
          <w:szCs w:val="20"/>
        </w:rPr>
        <w:t>, if he acts on reasonable grounds,</w:t>
      </w:r>
      <w:r w:rsidRPr="008F1573">
        <w:rPr>
          <w:rFonts w:ascii="Calibri" w:hAnsi="Calibri"/>
          <w:sz w:val="20"/>
          <w:szCs w:val="20"/>
        </w:rPr>
        <w:t xml:space="preserve"> justified in doing what he is required or authorized to do and in using as much force as is necessary for that purpose.  Cannot cause death or grievous bodily harm.</w:t>
      </w:r>
    </w:p>
    <w:p w14:paraId="53C9A471" w14:textId="77E00AA6" w:rsidR="00D75FE0" w:rsidRPr="008F1573" w:rsidRDefault="00D75FE0" w:rsidP="003B19EF">
      <w:pPr>
        <w:pStyle w:val="ListParagraph"/>
        <w:numPr>
          <w:ilvl w:val="0"/>
          <w:numId w:val="105"/>
        </w:numPr>
        <w:rPr>
          <w:rFonts w:ascii="Calibri" w:hAnsi="Calibri"/>
          <w:sz w:val="20"/>
          <w:szCs w:val="20"/>
        </w:rPr>
      </w:pPr>
      <w:r w:rsidRPr="008F1573">
        <w:rPr>
          <w:rFonts w:ascii="Calibri" w:hAnsi="Calibri"/>
          <w:sz w:val="20"/>
          <w:szCs w:val="20"/>
        </w:rPr>
        <w:t>Where “justified” means protected from both criminal</w:t>
      </w:r>
      <w:r w:rsidR="00FA641B" w:rsidRPr="008F1573">
        <w:rPr>
          <w:rFonts w:ascii="Calibri" w:hAnsi="Calibri"/>
          <w:sz w:val="20"/>
          <w:szCs w:val="20"/>
        </w:rPr>
        <w:t xml:space="preserve"> </w:t>
      </w:r>
      <w:r w:rsidRPr="008F1573">
        <w:rPr>
          <w:rFonts w:ascii="Calibri" w:hAnsi="Calibri"/>
          <w:sz w:val="20"/>
          <w:szCs w:val="20"/>
        </w:rPr>
        <w:t>and civil liability</w:t>
      </w:r>
      <w:r w:rsidR="00780880" w:rsidRPr="008F1573">
        <w:rPr>
          <w:rFonts w:ascii="Calibri" w:hAnsi="Calibri"/>
          <w:sz w:val="20"/>
          <w:szCs w:val="20"/>
        </w:rPr>
        <w:t xml:space="preserve"> (per SCC)</w:t>
      </w:r>
    </w:p>
    <w:p w14:paraId="43677935" w14:textId="3B8AB966" w:rsidR="00FA641B" w:rsidRPr="008F1573" w:rsidRDefault="006E6F90" w:rsidP="003B19EF">
      <w:pPr>
        <w:pStyle w:val="ListParagraph"/>
        <w:numPr>
          <w:ilvl w:val="0"/>
          <w:numId w:val="105"/>
        </w:numPr>
        <w:rPr>
          <w:rFonts w:ascii="Calibri" w:hAnsi="Calibri"/>
          <w:b/>
          <w:sz w:val="20"/>
          <w:szCs w:val="20"/>
        </w:rPr>
      </w:pPr>
      <w:r w:rsidRPr="008F1573">
        <w:rPr>
          <w:rFonts w:ascii="Calibri" w:hAnsi="Calibri"/>
          <w:b/>
          <w:sz w:val="20"/>
          <w:szCs w:val="20"/>
        </w:rPr>
        <w:t>SCC has</w:t>
      </w:r>
      <w:r w:rsidR="00C7223E" w:rsidRPr="008F1573">
        <w:rPr>
          <w:rFonts w:ascii="Calibri" w:hAnsi="Calibri"/>
          <w:b/>
          <w:sz w:val="20"/>
          <w:szCs w:val="20"/>
        </w:rPr>
        <w:t xml:space="preserve"> h</w:t>
      </w:r>
      <w:r w:rsidR="00FA641B" w:rsidRPr="008F1573">
        <w:rPr>
          <w:rFonts w:ascii="Calibri" w:hAnsi="Calibri"/>
          <w:b/>
          <w:sz w:val="20"/>
          <w:szCs w:val="20"/>
        </w:rPr>
        <w:t>eld that privileges may be extended under this provision for a mistake of fact</w:t>
      </w:r>
      <w:r w:rsidR="004F2CF4" w:rsidRPr="008F1573">
        <w:rPr>
          <w:rFonts w:ascii="Calibri" w:hAnsi="Calibri"/>
          <w:b/>
          <w:sz w:val="20"/>
          <w:szCs w:val="20"/>
        </w:rPr>
        <w:t>; will not be extended for a mistake of law</w:t>
      </w:r>
    </w:p>
    <w:p w14:paraId="039BBA3E" w14:textId="77777777" w:rsidR="00E6272C" w:rsidRPr="008F1573" w:rsidRDefault="00E6272C" w:rsidP="0067309C">
      <w:pPr>
        <w:rPr>
          <w:rFonts w:ascii="Calibri" w:hAnsi="Calibri"/>
          <w:sz w:val="20"/>
          <w:szCs w:val="20"/>
        </w:rPr>
      </w:pPr>
    </w:p>
    <w:p w14:paraId="7E7F1608" w14:textId="0032EC43" w:rsidR="00E6272C" w:rsidRPr="008F1573" w:rsidRDefault="00064B19" w:rsidP="0067309C">
      <w:pPr>
        <w:rPr>
          <w:rFonts w:ascii="Calibri" w:hAnsi="Calibri"/>
          <w:sz w:val="20"/>
          <w:szCs w:val="20"/>
        </w:rPr>
      </w:pPr>
      <w:r w:rsidRPr="008F1573">
        <w:rPr>
          <w:rFonts w:ascii="Calibri" w:hAnsi="Calibri"/>
          <w:sz w:val="20"/>
          <w:szCs w:val="20"/>
        </w:rPr>
        <w:t>(d) A Priva</w:t>
      </w:r>
      <w:r w:rsidR="00E6272C" w:rsidRPr="008F1573">
        <w:rPr>
          <w:rFonts w:ascii="Calibri" w:hAnsi="Calibri"/>
          <w:sz w:val="20"/>
          <w:szCs w:val="20"/>
        </w:rPr>
        <w:t>te Citizen’s Authority and Privilege to Arrest Without a Warrant</w:t>
      </w:r>
    </w:p>
    <w:p w14:paraId="02FB066E" w14:textId="538786B3" w:rsidR="008F67CA" w:rsidRPr="008F1573" w:rsidRDefault="00F35699" w:rsidP="003B19EF">
      <w:pPr>
        <w:pStyle w:val="ListParagraph"/>
        <w:numPr>
          <w:ilvl w:val="0"/>
          <w:numId w:val="106"/>
        </w:numPr>
        <w:rPr>
          <w:rFonts w:ascii="Calibri" w:hAnsi="Calibri"/>
          <w:sz w:val="20"/>
          <w:szCs w:val="20"/>
        </w:rPr>
      </w:pPr>
      <w:r w:rsidRPr="008F1573">
        <w:rPr>
          <w:rFonts w:ascii="Calibri" w:hAnsi="Calibri"/>
          <w:sz w:val="20"/>
          <w:szCs w:val="20"/>
        </w:rPr>
        <w:t>Scope of a private citizen’s statutory authority to arrest will depend in part of whether the SCC broad interpretation of the term “finds committing</w:t>
      </w:r>
      <w:r w:rsidR="00344972" w:rsidRPr="008F1573">
        <w:rPr>
          <w:rFonts w:ascii="Calibri" w:hAnsi="Calibri"/>
          <w:sz w:val="20"/>
          <w:szCs w:val="20"/>
        </w:rPr>
        <w:t>”</w:t>
      </w:r>
      <w:r w:rsidRPr="008F1573">
        <w:rPr>
          <w:rFonts w:ascii="Calibri" w:hAnsi="Calibri"/>
          <w:sz w:val="20"/>
          <w:szCs w:val="20"/>
        </w:rPr>
        <w:t xml:space="preserve"> (above) is applicable to s. 494</w:t>
      </w:r>
    </w:p>
    <w:p w14:paraId="5C84AE10" w14:textId="69168995" w:rsidR="000B7A41" w:rsidRPr="008F1573" w:rsidRDefault="000B7A41" w:rsidP="003B19EF">
      <w:pPr>
        <w:pStyle w:val="ListParagraph"/>
        <w:numPr>
          <w:ilvl w:val="1"/>
          <w:numId w:val="106"/>
        </w:numPr>
        <w:rPr>
          <w:rFonts w:ascii="Calibri" w:hAnsi="Calibri"/>
          <w:sz w:val="20"/>
          <w:szCs w:val="20"/>
        </w:rPr>
      </w:pPr>
      <w:r w:rsidRPr="008F1573">
        <w:rPr>
          <w:rFonts w:ascii="Calibri" w:hAnsi="Calibri"/>
          <w:sz w:val="20"/>
          <w:szCs w:val="20"/>
        </w:rPr>
        <w:t>Courts remain divided on this issue</w:t>
      </w:r>
    </w:p>
    <w:p w14:paraId="114753FA" w14:textId="1F0768B7" w:rsidR="00344972" w:rsidRPr="008F1573" w:rsidRDefault="00344972" w:rsidP="003B19EF">
      <w:pPr>
        <w:pStyle w:val="ListParagraph"/>
        <w:numPr>
          <w:ilvl w:val="0"/>
          <w:numId w:val="106"/>
        </w:numPr>
        <w:rPr>
          <w:rFonts w:ascii="Calibri" w:hAnsi="Calibri"/>
          <w:sz w:val="20"/>
          <w:szCs w:val="20"/>
        </w:rPr>
      </w:pPr>
      <w:r w:rsidRPr="008F1573">
        <w:rPr>
          <w:rFonts w:ascii="Calibri" w:hAnsi="Calibri"/>
          <w:sz w:val="20"/>
          <w:szCs w:val="20"/>
        </w:rPr>
        <w:t>However,</w:t>
      </w:r>
      <w:r w:rsidR="00F34969" w:rsidRPr="008F1573">
        <w:rPr>
          <w:rFonts w:ascii="Calibri" w:hAnsi="Calibri"/>
          <w:sz w:val="20"/>
          <w:szCs w:val="20"/>
        </w:rPr>
        <w:t xml:space="preserve"> accepted that it is narrow</w:t>
      </w:r>
      <w:r w:rsidR="008E732C" w:rsidRPr="008F1573">
        <w:rPr>
          <w:rFonts w:ascii="Calibri" w:hAnsi="Calibri"/>
          <w:sz w:val="20"/>
          <w:szCs w:val="20"/>
        </w:rPr>
        <w:t>er</w:t>
      </w:r>
      <w:r w:rsidR="00F34969" w:rsidRPr="008F1573">
        <w:rPr>
          <w:rFonts w:ascii="Calibri" w:hAnsi="Calibri"/>
          <w:sz w:val="20"/>
          <w:szCs w:val="20"/>
        </w:rPr>
        <w:t xml:space="preserve"> tha</w:t>
      </w:r>
      <w:r w:rsidRPr="008F1573">
        <w:rPr>
          <w:rFonts w:ascii="Calibri" w:hAnsi="Calibri"/>
          <w:sz w:val="20"/>
          <w:szCs w:val="20"/>
        </w:rPr>
        <w:t xml:space="preserve">n that of a </w:t>
      </w:r>
      <w:r w:rsidR="00404327" w:rsidRPr="008F1573">
        <w:rPr>
          <w:rFonts w:ascii="Calibri" w:hAnsi="Calibri"/>
          <w:sz w:val="20"/>
          <w:szCs w:val="20"/>
        </w:rPr>
        <w:t>PO</w:t>
      </w:r>
      <w:r w:rsidRPr="008F1573">
        <w:rPr>
          <w:rFonts w:ascii="Calibri" w:hAnsi="Calibri"/>
          <w:sz w:val="20"/>
          <w:szCs w:val="20"/>
        </w:rPr>
        <w:t>; cannot arrest for past crimes</w:t>
      </w:r>
    </w:p>
    <w:p w14:paraId="786D5437" w14:textId="38FB5499" w:rsidR="00344972" w:rsidRPr="008F1573" w:rsidRDefault="008D7321" w:rsidP="003B19EF">
      <w:pPr>
        <w:pStyle w:val="ListParagraph"/>
        <w:numPr>
          <w:ilvl w:val="0"/>
          <w:numId w:val="106"/>
        </w:numPr>
        <w:rPr>
          <w:rFonts w:ascii="Calibri" w:hAnsi="Calibri"/>
          <w:sz w:val="20"/>
          <w:szCs w:val="20"/>
        </w:rPr>
      </w:pPr>
      <w:r w:rsidRPr="008F1573">
        <w:rPr>
          <w:rFonts w:ascii="Calibri" w:hAnsi="Calibri"/>
          <w:sz w:val="20"/>
          <w:szCs w:val="20"/>
        </w:rPr>
        <w:t xml:space="preserve">Issue came to light </w:t>
      </w:r>
      <w:r w:rsidR="00344972" w:rsidRPr="008F1573">
        <w:rPr>
          <w:rFonts w:ascii="Calibri" w:hAnsi="Calibri"/>
          <w:sz w:val="20"/>
          <w:szCs w:val="20"/>
        </w:rPr>
        <w:t xml:space="preserve">when </w:t>
      </w:r>
      <w:r w:rsidR="00344972" w:rsidRPr="008F1573">
        <w:rPr>
          <w:rFonts w:ascii="Calibri" w:hAnsi="Calibri"/>
          <w:color w:val="0000FF"/>
          <w:sz w:val="20"/>
          <w:szCs w:val="20"/>
        </w:rPr>
        <w:t>Chen</w:t>
      </w:r>
      <w:r w:rsidR="00344972" w:rsidRPr="008F1573">
        <w:rPr>
          <w:rFonts w:ascii="Calibri" w:hAnsi="Calibri"/>
          <w:sz w:val="20"/>
          <w:szCs w:val="20"/>
        </w:rPr>
        <w:t>, a grocer, subdued and arrested a career thief who returned to his store</w:t>
      </w:r>
    </w:p>
    <w:p w14:paraId="091C9F5C" w14:textId="33DB4481" w:rsidR="00344972" w:rsidRPr="008F1573" w:rsidRDefault="00F707EC" w:rsidP="003B19EF">
      <w:pPr>
        <w:pStyle w:val="ListParagraph"/>
        <w:numPr>
          <w:ilvl w:val="1"/>
          <w:numId w:val="106"/>
        </w:numPr>
        <w:rPr>
          <w:rFonts w:ascii="Calibri" w:hAnsi="Calibri"/>
          <w:sz w:val="20"/>
          <w:szCs w:val="20"/>
        </w:rPr>
      </w:pPr>
      <w:r w:rsidRPr="008F1573">
        <w:rPr>
          <w:rFonts w:ascii="Calibri" w:hAnsi="Calibri"/>
          <w:sz w:val="20"/>
          <w:szCs w:val="20"/>
        </w:rPr>
        <w:t>J</w:t>
      </w:r>
      <w:r w:rsidR="00344972" w:rsidRPr="008F1573">
        <w:rPr>
          <w:rFonts w:ascii="Calibri" w:hAnsi="Calibri"/>
          <w:sz w:val="20"/>
          <w:szCs w:val="20"/>
        </w:rPr>
        <w:t xml:space="preserve"> sympathized and interpreted his return to the store as a</w:t>
      </w:r>
      <w:r w:rsidR="00F34969" w:rsidRPr="008F1573">
        <w:rPr>
          <w:rFonts w:ascii="Calibri" w:hAnsi="Calibri"/>
          <w:sz w:val="20"/>
          <w:szCs w:val="20"/>
        </w:rPr>
        <w:t xml:space="preserve"> continuation</w:t>
      </w:r>
      <w:r w:rsidR="00344972" w:rsidRPr="008F1573">
        <w:rPr>
          <w:rFonts w:ascii="Calibri" w:hAnsi="Calibri"/>
          <w:sz w:val="20"/>
          <w:szCs w:val="20"/>
        </w:rPr>
        <w:t xml:space="preserve"> of the ongoing theft</w:t>
      </w:r>
      <w:r w:rsidR="00F34969" w:rsidRPr="008F1573">
        <w:rPr>
          <w:rFonts w:ascii="Calibri" w:hAnsi="Calibri"/>
          <w:sz w:val="20"/>
          <w:szCs w:val="20"/>
        </w:rPr>
        <w:t xml:space="preserve">; </w:t>
      </w:r>
      <w:r w:rsidRPr="008F1573">
        <w:rPr>
          <w:rFonts w:ascii="Calibri" w:hAnsi="Calibri"/>
          <w:sz w:val="20"/>
          <w:szCs w:val="20"/>
        </w:rPr>
        <w:t>Crown</w:t>
      </w:r>
      <w:r w:rsidR="00F34969" w:rsidRPr="008F1573">
        <w:rPr>
          <w:rFonts w:ascii="Calibri" w:hAnsi="Calibri"/>
          <w:sz w:val="20"/>
          <w:szCs w:val="20"/>
        </w:rPr>
        <w:t xml:space="preserve"> did not appeal</w:t>
      </w:r>
    </w:p>
    <w:p w14:paraId="49A5AF61" w14:textId="0016EB49" w:rsidR="006C5E7A" w:rsidRPr="008F1573" w:rsidRDefault="002B7C8E" w:rsidP="003B19EF">
      <w:pPr>
        <w:pStyle w:val="ListParagraph"/>
        <w:numPr>
          <w:ilvl w:val="0"/>
          <w:numId w:val="106"/>
        </w:numPr>
        <w:rPr>
          <w:rFonts w:ascii="Calibri" w:hAnsi="Calibri"/>
          <w:sz w:val="20"/>
          <w:szCs w:val="20"/>
        </w:rPr>
      </w:pPr>
      <w:r w:rsidRPr="008F1573">
        <w:rPr>
          <w:rFonts w:ascii="Calibri" w:hAnsi="Calibri"/>
          <w:sz w:val="20"/>
          <w:szCs w:val="20"/>
        </w:rPr>
        <w:t>Recent federal bill address</w:t>
      </w:r>
      <w:r w:rsidR="004A07D7" w:rsidRPr="008F1573">
        <w:rPr>
          <w:rFonts w:ascii="Calibri" w:hAnsi="Calibri"/>
          <w:sz w:val="20"/>
          <w:szCs w:val="20"/>
        </w:rPr>
        <w:t>ed</w:t>
      </w:r>
      <w:r w:rsidRPr="008F1573">
        <w:rPr>
          <w:rFonts w:ascii="Calibri" w:hAnsi="Calibri"/>
          <w:sz w:val="20"/>
          <w:szCs w:val="20"/>
        </w:rPr>
        <w:t xml:space="preserve"> this issue to expand it to “within a reasonable period of time after” they find him or her committing a criminal offence on or in relation to their property</w:t>
      </w:r>
    </w:p>
    <w:p w14:paraId="1137E2FF" w14:textId="77777777" w:rsidR="000B37B7" w:rsidRPr="008F1573" w:rsidRDefault="000B37B7" w:rsidP="0067309C">
      <w:pPr>
        <w:rPr>
          <w:rFonts w:ascii="Calibri" w:hAnsi="Calibri"/>
          <w:sz w:val="20"/>
          <w:szCs w:val="20"/>
        </w:rPr>
      </w:pPr>
    </w:p>
    <w:p w14:paraId="3FDA41AB" w14:textId="481C04E9" w:rsidR="0052140A" w:rsidRPr="008F1573" w:rsidRDefault="000B37B7" w:rsidP="0067309C">
      <w:pPr>
        <w:rPr>
          <w:rFonts w:ascii="Calibri" w:hAnsi="Calibri"/>
          <w:sz w:val="20"/>
          <w:szCs w:val="20"/>
        </w:rPr>
      </w:pPr>
      <w:r w:rsidRPr="008F1573">
        <w:rPr>
          <w:rFonts w:ascii="Calibri" w:hAnsi="Calibri"/>
          <w:sz w:val="20"/>
          <w:szCs w:val="20"/>
        </w:rPr>
        <w:t>8.4 Rights and Obligations in the Arrest Process</w:t>
      </w:r>
    </w:p>
    <w:p w14:paraId="6C670AF3" w14:textId="77777777" w:rsidR="000B37B7" w:rsidRPr="008F1573" w:rsidRDefault="000B37B7" w:rsidP="0067309C">
      <w:pPr>
        <w:rPr>
          <w:rFonts w:ascii="Calibri" w:hAnsi="Calibri"/>
          <w:sz w:val="20"/>
          <w:szCs w:val="20"/>
        </w:rPr>
      </w:pPr>
    </w:p>
    <w:p w14:paraId="4C99FF76" w14:textId="679FE231" w:rsidR="003E54ED" w:rsidRPr="008F1573" w:rsidRDefault="000B37B7" w:rsidP="0067309C">
      <w:pPr>
        <w:rPr>
          <w:rFonts w:ascii="Calibri" w:hAnsi="Calibri"/>
          <w:sz w:val="20"/>
          <w:szCs w:val="20"/>
        </w:rPr>
      </w:pPr>
      <w:r w:rsidRPr="008F1573">
        <w:rPr>
          <w:rFonts w:ascii="Calibri" w:hAnsi="Calibri"/>
          <w:sz w:val="20"/>
          <w:szCs w:val="20"/>
        </w:rPr>
        <w:t xml:space="preserve">(a) Reasons for the Arrest: </w:t>
      </w:r>
      <w:r w:rsidRPr="008F1573">
        <w:rPr>
          <w:rFonts w:ascii="Calibri" w:hAnsi="Calibri"/>
          <w:color w:val="0000FF"/>
          <w:sz w:val="20"/>
          <w:szCs w:val="20"/>
        </w:rPr>
        <w:t>Koechlin v Waugh and Hamilton (1957) ONCA</w:t>
      </w:r>
    </w:p>
    <w:tbl>
      <w:tblPr>
        <w:tblStyle w:val="TableGrid"/>
        <w:tblW w:w="0" w:type="auto"/>
        <w:tblLook w:val="04A0" w:firstRow="1" w:lastRow="0" w:firstColumn="1" w:lastColumn="0" w:noHBand="0" w:noVBand="1"/>
      </w:tblPr>
      <w:tblGrid>
        <w:gridCol w:w="1101"/>
        <w:gridCol w:w="9915"/>
      </w:tblGrid>
      <w:tr w:rsidR="003E54ED" w:rsidRPr="008F1573" w14:paraId="34807F0B" w14:textId="77777777" w:rsidTr="007B5D0B">
        <w:tc>
          <w:tcPr>
            <w:tcW w:w="1101" w:type="dxa"/>
          </w:tcPr>
          <w:p w14:paraId="02C76E3E" w14:textId="77777777" w:rsidR="003E54ED" w:rsidRPr="008F1573" w:rsidRDefault="003E54E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57C1975" w14:textId="344DD73D" w:rsidR="003E54ED" w:rsidRPr="008F1573" w:rsidRDefault="004031EF"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&amp; friend were walking home; PO stopped and asked for ID</w:t>
            </w:r>
          </w:p>
          <w:p w14:paraId="5CF00CFE" w14:textId="1881A25A" w:rsidR="004031EF" w:rsidRPr="008F1573" w:rsidRDefault="0036669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 asked P for ID</w:t>
            </w:r>
            <w:r w:rsidR="004031EF" w:rsidRPr="008F1573">
              <w:rPr>
                <w:rFonts w:ascii="Calibri" w:hAnsi="Calibri"/>
                <w:sz w:val="20"/>
                <w:szCs w:val="20"/>
              </w:rPr>
              <w:t>. PO showed badge. P not satisfied and requested name an</w:t>
            </w:r>
            <w:r w:rsidRPr="008F1573">
              <w:rPr>
                <w:rFonts w:ascii="Calibri" w:hAnsi="Calibri"/>
                <w:sz w:val="20"/>
                <w:szCs w:val="20"/>
              </w:rPr>
              <w:t xml:space="preserve">d number. Name not provided, only </w:t>
            </w:r>
            <w:r w:rsidR="004031EF" w:rsidRPr="008F1573">
              <w:rPr>
                <w:rFonts w:ascii="Calibri" w:hAnsi="Calibri"/>
                <w:sz w:val="20"/>
                <w:szCs w:val="20"/>
              </w:rPr>
              <w:t>number on badge.</w:t>
            </w:r>
          </w:p>
          <w:p w14:paraId="3DE0F020" w14:textId="239F1E65" w:rsidR="004031EF" w:rsidRPr="008F1573" w:rsidRDefault="00596E0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Scuff</w:t>
            </w:r>
            <w:r w:rsidR="004031EF" w:rsidRPr="008F1573">
              <w:rPr>
                <w:rFonts w:ascii="Calibri" w:hAnsi="Calibri"/>
                <w:sz w:val="20"/>
                <w:szCs w:val="20"/>
              </w:rPr>
              <w:t xml:space="preserve">le ensued. PO and other PO’s used force to arrest P. P not advised of reason for arrest until </w:t>
            </w:r>
            <w:r w:rsidRPr="008F1573">
              <w:rPr>
                <w:rFonts w:ascii="Calibri" w:hAnsi="Calibri"/>
                <w:sz w:val="20"/>
                <w:szCs w:val="20"/>
              </w:rPr>
              <w:t>at station.</w:t>
            </w:r>
          </w:p>
          <w:p w14:paraId="646DAD59" w14:textId="77777777" w:rsidR="00596E00" w:rsidRPr="008F1573" w:rsidRDefault="00452DA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Parent of P arrived at station; not allowed to see P and not </w:t>
            </w:r>
            <w:r w:rsidR="006E43B5" w:rsidRPr="008F1573">
              <w:rPr>
                <w:rFonts w:ascii="Calibri" w:hAnsi="Calibri"/>
                <w:sz w:val="20"/>
                <w:szCs w:val="20"/>
              </w:rPr>
              <w:t>a</w:t>
            </w:r>
            <w:r w:rsidRPr="008F1573">
              <w:rPr>
                <w:rFonts w:ascii="Calibri" w:hAnsi="Calibri"/>
                <w:sz w:val="20"/>
                <w:szCs w:val="20"/>
              </w:rPr>
              <w:t>dvised of reason for arrest</w:t>
            </w:r>
          </w:p>
          <w:p w14:paraId="37DD011D" w14:textId="5EA008B9" w:rsidR="008A0163" w:rsidRPr="008F1573" w:rsidRDefault="008A016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takes action against PO for false imprisonment</w:t>
            </w:r>
          </w:p>
        </w:tc>
      </w:tr>
      <w:tr w:rsidR="003E54ED" w:rsidRPr="008F1573" w14:paraId="6847B8B4" w14:textId="77777777" w:rsidTr="007B5D0B">
        <w:tc>
          <w:tcPr>
            <w:tcW w:w="1101" w:type="dxa"/>
          </w:tcPr>
          <w:p w14:paraId="40969ABE" w14:textId="7968D2C3" w:rsidR="003E54ED" w:rsidRPr="008F1573" w:rsidRDefault="003E54E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CBB4B61" w14:textId="77876B62" w:rsidR="003E54ED" w:rsidRPr="008F1573" w:rsidRDefault="006E43B5"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the PO’s have to advise an accused of the reason for arrest at the time of arrest?</w:t>
            </w:r>
          </w:p>
        </w:tc>
      </w:tr>
      <w:tr w:rsidR="003E54ED" w:rsidRPr="008F1573" w14:paraId="2EFC0D1E" w14:textId="77777777" w:rsidTr="007B5D0B">
        <w:tc>
          <w:tcPr>
            <w:tcW w:w="1101" w:type="dxa"/>
          </w:tcPr>
          <w:p w14:paraId="2285C3F5" w14:textId="77777777" w:rsidR="003E54ED" w:rsidRPr="008F1573" w:rsidRDefault="003E54E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4436BC2" w14:textId="77777777" w:rsidR="003E54ED" w:rsidRPr="008F1573" w:rsidRDefault="00B4564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Law may allow PO to require a person to account for his presence and ID himself</w:t>
            </w:r>
          </w:p>
          <w:p w14:paraId="35E5B1AA" w14:textId="77777777" w:rsidR="00185888" w:rsidRPr="008F1573" w:rsidRDefault="00185888" w:rsidP="003B19EF">
            <w:pPr>
              <w:pStyle w:val="NoteLevel2"/>
              <w:keepNext w:val="0"/>
              <w:numPr>
                <w:ilvl w:val="1"/>
                <w:numId w:val="111"/>
              </w:numPr>
              <w:rPr>
                <w:rFonts w:ascii="Calibri" w:hAnsi="Calibri"/>
                <w:sz w:val="20"/>
                <w:szCs w:val="20"/>
              </w:rPr>
            </w:pPr>
            <w:r w:rsidRPr="008F1573">
              <w:rPr>
                <w:rFonts w:ascii="Calibri" w:hAnsi="Calibri"/>
                <w:sz w:val="20"/>
                <w:szCs w:val="20"/>
              </w:rPr>
              <w:t>No right to use force if P refused to comply</w:t>
            </w:r>
          </w:p>
          <w:p w14:paraId="6EF12BFA" w14:textId="35310970" w:rsidR="00E32764" w:rsidRPr="008F1573" w:rsidRDefault="00E32764" w:rsidP="003B19EF">
            <w:pPr>
              <w:pStyle w:val="NoteLevel2"/>
              <w:keepNext w:val="0"/>
              <w:numPr>
                <w:ilvl w:val="1"/>
                <w:numId w:val="111"/>
              </w:numPr>
              <w:rPr>
                <w:rFonts w:ascii="Calibri" w:hAnsi="Calibri"/>
                <w:sz w:val="20"/>
                <w:szCs w:val="20"/>
              </w:rPr>
            </w:pPr>
            <w:r w:rsidRPr="008F1573">
              <w:rPr>
                <w:rFonts w:ascii="Calibri" w:hAnsi="Calibri"/>
                <w:sz w:val="20"/>
                <w:szCs w:val="20"/>
              </w:rPr>
              <w:t>No reasonable grounds for arrest</w:t>
            </w:r>
          </w:p>
          <w:p w14:paraId="782C9128" w14:textId="77777777" w:rsidR="00B45644" w:rsidRPr="008F1573" w:rsidRDefault="00B45644"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Refer to following propositions:</w:t>
            </w:r>
          </w:p>
          <w:p w14:paraId="6C71295F" w14:textId="4CE396F9" w:rsidR="00B45644" w:rsidRPr="008F1573" w:rsidRDefault="00B45644" w:rsidP="003B19EF">
            <w:pPr>
              <w:pStyle w:val="NoteLevel2"/>
              <w:keepNext w:val="0"/>
              <w:numPr>
                <w:ilvl w:val="0"/>
                <w:numId w:val="107"/>
              </w:numPr>
              <w:ind w:left="742" w:hanging="327"/>
              <w:rPr>
                <w:rFonts w:ascii="Calibri" w:hAnsi="Calibri"/>
                <w:sz w:val="20"/>
                <w:szCs w:val="20"/>
              </w:rPr>
            </w:pPr>
            <w:r w:rsidRPr="008F1573">
              <w:rPr>
                <w:rFonts w:ascii="Calibri" w:hAnsi="Calibri"/>
                <w:sz w:val="20"/>
                <w:szCs w:val="20"/>
              </w:rPr>
              <w:t>PO must inform the person arrested of the true ground for arrest</w:t>
            </w:r>
            <w:r w:rsidR="00486DB3" w:rsidRPr="008F1573">
              <w:rPr>
                <w:rFonts w:ascii="Calibri" w:hAnsi="Calibri"/>
                <w:sz w:val="20"/>
                <w:szCs w:val="20"/>
              </w:rPr>
              <w:t xml:space="preserve"> (now in </w:t>
            </w:r>
            <w:r w:rsidR="00486DB3" w:rsidRPr="008F1573">
              <w:rPr>
                <w:rFonts w:ascii="Calibri" w:hAnsi="Calibri"/>
                <w:i/>
                <w:sz w:val="20"/>
                <w:szCs w:val="20"/>
              </w:rPr>
              <w:t>Charter</w:t>
            </w:r>
            <w:r w:rsidR="00486DB3" w:rsidRPr="008F1573">
              <w:rPr>
                <w:rFonts w:ascii="Calibri" w:hAnsi="Calibri"/>
                <w:sz w:val="20"/>
                <w:szCs w:val="20"/>
              </w:rPr>
              <w:t>)</w:t>
            </w:r>
          </w:p>
          <w:p w14:paraId="4172F082" w14:textId="08F89936" w:rsidR="00B45644" w:rsidRPr="008F1573" w:rsidRDefault="00B45644" w:rsidP="003B19EF">
            <w:pPr>
              <w:pStyle w:val="NoteLevel2"/>
              <w:keepNext w:val="0"/>
              <w:numPr>
                <w:ilvl w:val="0"/>
                <w:numId w:val="107"/>
              </w:numPr>
              <w:ind w:left="742" w:hanging="327"/>
              <w:rPr>
                <w:rFonts w:ascii="Calibri" w:hAnsi="Calibri"/>
                <w:sz w:val="20"/>
                <w:szCs w:val="20"/>
              </w:rPr>
            </w:pPr>
            <w:r w:rsidRPr="008F1573">
              <w:rPr>
                <w:rFonts w:ascii="Calibri" w:hAnsi="Calibri"/>
                <w:sz w:val="20"/>
                <w:szCs w:val="20"/>
              </w:rPr>
              <w:t>If not so informed and nevertheless seized, the PO is liable for false imprisonment.</w:t>
            </w:r>
          </w:p>
          <w:p w14:paraId="46F0FF04" w14:textId="77777777" w:rsidR="00B45644" w:rsidRPr="008F1573" w:rsidRDefault="00B45644" w:rsidP="003B19EF">
            <w:pPr>
              <w:pStyle w:val="NoteLevel2"/>
              <w:keepNext w:val="0"/>
              <w:numPr>
                <w:ilvl w:val="0"/>
                <w:numId w:val="107"/>
              </w:numPr>
              <w:ind w:left="742" w:hanging="327"/>
              <w:rPr>
                <w:rFonts w:ascii="Calibri" w:hAnsi="Calibri"/>
                <w:sz w:val="20"/>
                <w:szCs w:val="20"/>
              </w:rPr>
            </w:pPr>
            <w:r w:rsidRPr="008F1573">
              <w:rPr>
                <w:rFonts w:ascii="Calibri" w:hAnsi="Calibri"/>
                <w:sz w:val="20"/>
                <w:szCs w:val="20"/>
              </w:rPr>
              <w:t>P only required to submit to restraint if he knows in substance, the reason for arrest</w:t>
            </w:r>
          </w:p>
          <w:p w14:paraId="00BB5D6F" w14:textId="1D23BF9B" w:rsidR="003E620C" w:rsidRPr="008F1573" w:rsidRDefault="00B45644" w:rsidP="003B19EF">
            <w:pPr>
              <w:pStyle w:val="NoteLevel2"/>
              <w:keepNext w:val="0"/>
              <w:numPr>
                <w:ilvl w:val="0"/>
                <w:numId w:val="107"/>
              </w:numPr>
              <w:ind w:left="742" w:hanging="327"/>
              <w:rPr>
                <w:rFonts w:ascii="Calibri" w:hAnsi="Calibri"/>
                <w:sz w:val="20"/>
                <w:szCs w:val="20"/>
              </w:rPr>
            </w:pPr>
            <w:r w:rsidRPr="008F1573">
              <w:rPr>
                <w:rFonts w:ascii="Calibri" w:hAnsi="Calibri"/>
                <w:sz w:val="20"/>
                <w:szCs w:val="20"/>
              </w:rPr>
              <w:t>Unless the P produces the situation</w:t>
            </w:r>
            <w:r w:rsidR="003E620C" w:rsidRPr="008F1573">
              <w:rPr>
                <w:rFonts w:ascii="Calibri" w:hAnsi="Calibri"/>
                <w:sz w:val="20"/>
                <w:szCs w:val="20"/>
              </w:rPr>
              <w:t xml:space="preserve"> which makes it</w:t>
            </w:r>
            <w:r w:rsidRPr="008F1573">
              <w:rPr>
                <w:rFonts w:ascii="Calibri" w:hAnsi="Calibri"/>
                <w:sz w:val="20"/>
                <w:szCs w:val="20"/>
              </w:rPr>
              <w:t xml:space="preserve"> practically impossible to inform him </w:t>
            </w:r>
          </w:p>
        </w:tc>
      </w:tr>
      <w:tr w:rsidR="003E620C" w:rsidRPr="008F1573" w14:paraId="0BD236A2" w14:textId="77777777" w:rsidTr="007B5D0B">
        <w:tc>
          <w:tcPr>
            <w:tcW w:w="1101" w:type="dxa"/>
          </w:tcPr>
          <w:p w14:paraId="0B43A5C1" w14:textId="1A869C60" w:rsidR="003E620C" w:rsidRPr="008F1573" w:rsidRDefault="003E620C"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Obiter Dicta</w:t>
            </w:r>
          </w:p>
        </w:tc>
        <w:tc>
          <w:tcPr>
            <w:tcW w:w="9915" w:type="dxa"/>
          </w:tcPr>
          <w:p w14:paraId="157E80ED" w14:textId="667EC7B7" w:rsidR="003E620C" w:rsidRPr="008F1573" w:rsidRDefault="003E620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Judge critical of the P being held </w:t>
            </w:r>
            <w:r w:rsidRPr="008F1573">
              <w:rPr>
                <w:rFonts w:ascii="Calibri" w:hAnsi="Calibri"/>
                <w:i/>
                <w:sz w:val="20"/>
                <w:szCs w:val="20"/>
              </w:rPr>
              <w:t>incommunicado</w:t>
            </w:r>
          </w:p>
          <w:p w14:paraId="5817F092" w14:textId="49B5FD56" w:rsidR="003E620C" w:rsidRPr="008F1573" w:rsidRDefault="003E620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person in custody should never be denied his right to communicate with his relatives at the earliest reasonable opportunity so that he may avail himself of their advice and assistance</w:t>
            </w:r>
          </w:p>
          <w:p w14:paraId="3D3A977C" w14:textId="78362279" w:rsidR="003E620C" w:rsidRPr="008F1573" w:rsidRDefault="003E620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Now a right within the </w:t>
            </w:r>
            <w:r w:rsidRPr="008F1573">
              <w:rPr>
                <w:rFonts w:ascii="Calibri" w:hAnsi="Calibri"/>
                <w:i/>
                <w:sz w:val="20"/>
                <w:szCs w:val="20"/>
              </w:rPr>
              <w:t>Charter</w:t>
            </w:r>
          </w:p>
        </w:tc>
      </w:tr>
      <w:tr w:rsidR="003E54ED" w:rsidRPr="008F1573" w14:paraId="2F8049E7" w14:textId="77777777" w:rsidTr="007B5D0B">
        <w:tc>
          <w:tcPr>
            <w:tcW w:w="1101" w:type="dxa"/>
          </w:tcPr>
          <w:p w14:paraId="16900EAB" w14:textId="2974F1C6" w:rsidR="003E54ED" w:rsidRPr="008F1573" w:rsidRDefault="003E54ED"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F8F8223" w14:textId="07AC64EB" w:rsidR="003E54ED" w:rsidRPr="008F1573" w:rsidRDefault="00A15806" w:rsidP="000E472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PO must advise the accused of the reason for arrest at the time of seizure.</w:t>
            </w:r>
            <w:r w:rsidR="00862C20" w:rsidRPr="008F1573">
              <w:rPr>
                <w:rFonts w:ascii="Calibri" w:hAnsi="Calibri"/>
                <w:color w:val="FF6600"/>
                <w:sz w:val="20"/>
                <w:szCs w:val="20"/>
              </w:rPr>
              <w:t xml:space="preserve"> Relates to part III of the defence of lawful authority.</w:t>
            </w:r>
          </w:p>
        </w:tc>
      </w:tr>
    </w:tbl>
    <w:p w14:paraId="4AEA3AB1" w14:textId="77777777" w:rsidR="003E54ED" w:rsidRPr="008F1573" w:rsidRDefault="003E54ED" w:rsidP="0067309C">
      <w:pPr>
        <w:rPr>
          <w:rFonts w:ascii="Calibri" w:hAnsi="Calibri"/>
          <w:sz w:val="20"/>
          <w:szCs w:val="20"/>
        </w:rPr>
      </w:pPr>
    </w:p>
    <w:p w14:paraId="4B96A24C" w14:textId="1FCB7465" w:rsidR="009D15BB" w:rsidRPr="008F1573" w:rsidRDefault="009D15BB" w:rsidP="0067309C">
      <w:pPr>
        <w:rPr>
          <w:rFonts w:ascii="Calibri" w:hAnsi="Calibri"/>
          <w:sz w:val="20"/>
          <w:szCs w:val="20"/>
        </w:rPr>
      </w:pPr>
      <w:r w:rsidRPr="008F1573">
        <w:rPr>
          <w:rFonts w:ascii="Calibri" w:hAnsi="Calibri"/>
          <w:sz w:val="20"/>
          <w:szCs w:val="20"/>
        </w:rPr>
        <w:t>(b) The Use of Reasonable Force</w:t>
      </w:r>
    </w:p>
    <w:p w14:paraId="6312C599" w14:textId="63F0FBB0" w:rsidR="00981FE9" w:rsidRPr="008F1573" w:rsidRDefault="00E01122" w:rsidP="003B19EF">
      <w:pPr>
        <w:pStyle w:val="ListParagraph"/>
        <w:numPr>
          <w:ilvl w:val="0"/>
          <w:numId w:val="112"/>
        </w:numPr>
        <w:rPr>
          <w:rFonts w:ascii="Calibri" w:hAnsi="Calibri"/>
          <w:sz w:val="20"/>
          <w:szCs w:val="20"/>
        </w:rPr>
      </w:pPr>
      <w:r w:rsidRPr="008F1573">
        <w:rPr>
          <w:rFonts w:ascii="Calibri" w:hAnsi="Calibri"/>
          <w:sz w:val="20"/>
          <w:szCs w:val="20"/>
        </w:rPr>
        <w:t>Accused m</w:t>
      </w:r>
      <w:r w:rsidR="00517452" w:rsidRPr="008F1573">
        <w:rPr>
          <w:rFonts w:ascii="Calibri" w:hAnsi="Calibri"/>
          <w:sz w:val="20"/>
          <w:szCs w:val="20"/>
        </w:rPr>
        <w:t>ust be given opportunity to submit peacefully b</w:t>
      </w:r>
      <w:r w:rsidRPr="008F1573">
        <w:rPr>
          <w:rFonts w:ascii="Calibri" w:hAnsi="Calibri"/>
          <w:sz w:val="20"/>
          <w:szCs w:val="20"/>
        </w:rPr>
        <w:t>efore</w:t>
      </w:r>
      <w:r w:rsidR="00517452" w:rsidRPr="008F1573">
        <w:rPr>
          <w:rFonts w:ascii="Calibri" w:hAnsi="Calibri"/>
          <w:sz w:val="20"/>
          <w:szCs w:val="20"/>
        </w:rPr>
        <w:t xml:space="preserve"> force is used</w:t>
      </w:r>
    </w:p>
    <w:p w14:paraId="5EE6E1AB" w14:textId="345F3D24" w:rsidR="00517452" w:rsidRPr="008F1573" w:rsidRDefault="008C0C63" w:rsidP="003B19EF">
      <w:pPr>
        <w:pStyle w:val="ListParagraph"/>
        <w:numPr>
          <w:ilvl w:val="0"/>
          <w:numId w:val="112"/>
        </w:numPr>
        <w:rPr>
          <w:rFonts w:ascii="Calibri" w:hAnsi="Calibri"/>
          <w:sz w:val="20"/>
          <w:szCs w:val="20"/>
        </w:rPr>
      </w:pPr>
      <w:r w:rsidRPr="008F1573">
        <w:rPr>
          <w:rFonts w:ascii="Calibri" w:hAnsi="Calibri"/>
          <w:sz w:val="20"/>
          <w:szCs w:val="20"/>
        </w:rPr>
        <w:t>Can only use as much force as is reas</w:t>
      </w:r>
      <w:r w:rsidR="00E01122" w:rsidRPr="008F1573">
        <w:rPr>
          <w:rFonts w:ascii="Calibri" w:hAnsi="Calibri"/>
          <w:sz w:val="20"/>
          <w:szCs w:val="20"/>
        </w:rPr>
        <w:t xml:space="preserve">onably necessary to subdue the </w:t>
      </w:r>
      <w:r w:rsidRPr="008F1573">
        <w:rPr>
          <w:rFonts w:ascii="Calibri" w:hAnsi="Calibri"/>
          <w:sz w:val="20"/>
          <w:szCs w:val="20"/>
        </w:rPr>
        <w:t>suspect</w:t>
      </w:r>
      <w:r w:rsidR="00B02F92" w:rsidRPr="008F1573">
        <w:rPr>
          <w:rFonts w:ascii="Calibri" w:hAnsi="Calibri"/>
          <w:sz w:val="20"/>
          <w:szCs w:val="20"/>
        </w:rPr>
        <w:t>; must believe that such force is necessary to protect him or herself or a third person from imminent or future death or grievous bodily harm</w:t>
      </w:r>
    </w:p>
    <w:p w14:paraId="4C4257A8" w14:textId="2829A8C4" w:rsidR="0032396D" w:rsidRPr="008F1573" w:rsidRDefault="0032396D" w:rsidP="003B19EF">
      <w:pPr>
        <w:pStyle w:val="ListParagraph"/>
        <w:numPr>
          <w:ilvl w:val="0"/>
          <w:numId w:val="112"/>
        </w:numPr>
        <w:rPr>
          <w:rFonts w:ascii="Calibri" w:hAnsi="Calibri"/>
          <w:sz w:val="20"/>
          <w:szCs w:val="20"/>
        </w:rPr>
      </w:pPr>
      <w:r w:rsidRPr="008F1573">
        <w:rPr>
          <w:rFonts w:ascii="Calibri" w:hAnsi="Calibri"/>
          <w:sz w:val="20"/>
          <w:szCs w:val="20"/>
        </w:rPr>
        <w:t>Mistake of fact will not negate this defence</w:t>
      </w:r>
    </w:p>
    <w:p w14:paraId="411EE873" w14:textId="77777777" w:rsidR="00D12E8B" w:rsidRPr="008F1573" w:rsidRDefault="00D12E8B" w:rsidP="0067309C">
      <w:pPr>
        <w:rPr>
          <w:rFonts w:ascii="Calibri" w:hAnsi="Calibri"/>
          <w:sz w:val="20"/>
          <w:szCs w:val="20"/>
        </w:rPr>
      </w:pPr>
    </w:p>
    <w:p w14:paraId="0AB12018" w14:textId="7523778E" w:rsidR="002B6746" w:rsidRPr="008F1573" w:rsidRDefault="002B6746"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9. INTRODUCTION TO THE LAW OF NEGLIGENCE</w:t>
      </w:r>
    </w:p>
    <w:p w14:paraId="4828E4C7" w14:textId="77777777" w:rsidR="002B6746" w:rsidRPr="008F1573" w:rsidRDefault="002B6746" w:rsidP="0067309C">
      <w:pPr>
        <w:rPr>
          <w:rFonts w:ascii="Calibri" w:hAnsi="Calibri"/>
          <w:sz w:val="20"/>
          <w:szCs w:val="20"/>
        </w:rPr>
      </w:pPr>
    </w:p>
    <w:p w14:paraId="29AF5E37" w14:textId="40C36352" w:rsidR="00D446DC" w:rsidRPr="008F1573" w:rsidRDefault="006224E0" w:rsidP="0067309C">
      <w:pPr>
        <w:rPr>
          <w:rFonts w:ascii="Calibri" w:hAnsi="Calibri"/>
          <w:sz w:val="20"/>
          <w:szCs w:val="20"/>
        </w:rPr>
      </w:pPr>
      <w:r w:rsidRPr="008F1573">
        <w:rPr>
          <w:rFonts w:ascii="Calibri" w:hAnsi="Calibri"/>
          <w:sz w:val="20"/>
          <w:szCs w:val="20"/>
        </w:rPr>
        <w:t>9.1</w:t>
      </w:r>
      <w:r w:rsidR="00D446DC" w:rsidRPr="008F1573">
        <w:rPr>
          <w:rFonts w:ascii="Calibri" w:hAnsi="Calibri"/>
          <w:sz w:val="20"/>
          <w:szCs w:val="20"/>
        </w:rPr>
        <w:t xml:space="preserve"> The Historical Development of Negligence</w:t>
      </w:r>
    </w:p>
    <w:p w14:paraId="291192FF" w14:textId="441256E6" w:rsidR="008710FD" w:rsidRPr="008F1573" w:rsidRDefault="00971240" w:rsidP="003B19EF">
      <w:pPr>
        <w:pStyle w:val="ListParagraph"/>
        <w:numPr>
          <w:ilvl w:val="0"/>
          <w:numId w:val="112"/>
        </w:numPr>
        <w:rPr>
          <w:rFonts w:ascii="Calibri" w:hAnsi="Calibri"/>
          <w:sz w:val="20"/>
          <w:szCs w:val="20"/>
        </w:rPr>
      </w:pPr>
      <w:r w:rsidRPr="008F1573">
        <w:rPr>
          <w:rFonts w:ascii="Calibri" w:hAnsi="Calibri"/>
          <w:sz w:val="20"/>
          <w:szCs w:val="20"/>
        </w:rPr>
        <w:t>From trespass on the case –</w:t>
      </w:r>
      <w:r w:rsidR="006C27AA" w:rsidRPr="008F1573">
        <w:rPr>
          <w:rFonts w:ascii="Calibri" w:hAnsi="Calibri"/>
          <w:sz w:val="20"/>
          <w:szCs w:val="20"/>
        </w:rPr>
        <w:t xml:space="preserve"> </w:t>
      </w:r>
      <w:r w:rsidRPr="008F1573">
        <w:rPr>
          <w:rFonts w:ascii="Calibri" w:hAnsi="Calibri"/>
          <w:sz w:val="20"/>
          <w:szCs w:val="20"/>
        </w:rPr>
        <w:t>wrongful act by the D and harm to the P suffered indirectly</w:t>
      </w:r>
    </w:p>
    <w:p w14:paraId="7E69AED2" w14:textId="25C0A933" w:rsidR="008710FD" w:rsidRPr="008F1573" w:rsidRDefault="00E3743D" w:rsidP="003B19EF">
      <w:pPr>
        <w:pStyle w:val="ListParagraph"/>
        <w:numPr>
          <w:ilvl w:val="0"/>
          <w:numId w:val="112"/>
        </w:numPr>
        <w:rPr>
          <w:rFonts w:ascii="Calibri" w:hAnsi="Calibri"/>
          <w:sz w:val="20"/>
          <w:szCs w:val="20"/>
        </w:rPr>
      </w:pPr>
      <w:r w:rsidRPr="008F1573">
        <w:rPr>
          <w:rFonts w:ascii="Calibri" w:hAnsi="Calibri"/>
          <w:sz w:val="20"/>
          <w:szCs w:val="20"/>
        </w:rPr>
        <w:t>Negligence is</w:t>
      </w:r>
      <w:r w:rsidR="00E10F12" w:rsidRPr="008F1573">
        <w:rPr>
          <w:rFonts w:ascii="Calibri" w:hAnsi="Calibri"/>
          <w:sz w:val="20"/>
          <w:szCs w:val="20"/>
        </w:rPr>
        <w:t xml:space="preserve"> </w:t>
      </w:r>
      <w:r w:rsidRPr="008F1573">
        <w:rPr>
          <w:rFonts w:ascii="Calibri" w:hAnsi="Calibri"/>
          <w:sz w:val="20"/>
          <w:szCs w:val="20"/>
        </w:rPr>
        <w:t>frequently litigated</w:t>
      </w:r>
      <w:r w:rsidR="00E10F12" w:rsidRPr="008F1573">
        <w:rPr>
          <w:rFonts w:ascii="Calibri" w:hAnsi="Calibri"/>
          <w:sz w:val="20"/>
          <w:szCs w:val="20"/>
        </w:rPr>
        <w:t xml:space="preserve"> </w:t>
      </w:r>
      <w:r w:rsidRPr="008F1573">
        <w:rPr>
          <w:rFonts w:ascii="Calibri" w:hAnsi="Calibri"/>
          <w:sz w:val="20"/>
          <w:szCs w:val="20"/>
        </w:rPr>
        <w:t xml:space="preserve">– unlike, intentional torts, </w:t>
      </w:r>
      <w:r w:rsidR="00D50213" w:rsidRPr="008F1573">
        <w:rPr>
          <w:rFonts w:ascii="Calibri" w:hAnsi="Calibri"/>
          <w:sz w:val="20"/>
          <w:szCs w:val="20"/>
        </w:rPr>
        <w:t>the D</w:t>
      </w:r>
      <w:r w:rsidRPr="008F1573">
        <w:rPr>
          <w:rFonts w:ascii="Calibri" w:hAnsi="Calibri"/>
          <w:sz w:val="20"/>
          <w:szCs w:val="20"/>
        </w:rPr>
        <w:t>’</w:t>
      </w:r>
      <w:r w:rsidR="00D50213" w:rsidRPr="008F1573">
        <w:rPr>
          <w:rFonts w:ascii="Calibri" w:hAnsi="Calibri"/>
          <w:sz w:val="20"/>
          <w:szCs w:val="20"/>
        </w:rPr>
        <w:t>s act does</w:t>
      </w:r>
      <w:r w:rsidRPr="008F1573">
        <w:rPr>
          <w:rFonts w:ascii="Calibri" w:hAnsi="Calibri"/>
          <w:sz w:val="20"/>
          <w:szCs w:val="20"/>
        </w:rPr>
        <w:t xml:space="preserve"> not have to be directed at the P</w:t>
      </w:r>
    </w:p>
    <w:p w14:paraId="6767DDB1" w14:textId="232D27D1" w:rsidR="00D446DC" w:rsidRPr="008F1573" w:rsidRDefault="00B061DB" w:rsidP="003B19EF">
      <w:pPr>
        <w:pStyle w:val="ListParagraph"/>
        <w:numPr>
          <w:ilvl w:val="0"/>
          <w:numId w:val="112"/>
        </w:numPr>
        <w:rPr>
          <w:rFonts w:ascii="Calibri" w:hAnsi="Calibri"/>
          <w:sz w:val="20"/>
          <w:szCs w:val="20"/>
        </w:rPr>
      </w:pPr>
      <w:r w:rsidRPr="008F1573">
        <w:rPr>
          <w:rFonts w:ascii="Calibri" w:hAnsi="Calibri"/>
          <w:sz w:val="20"/>
          <w:szCs w:val="20"/>
        </w:rPr>
        <w:t>Over time, the j</w:t>
      </w:r>
      <w:r w:rsidR="00D446DC" w:rsidRPr="008F1573">
        <w:rPr>
          <w:rFonts w:ascii="Calibri" w:hAnsi="Calibri"/>
          <w:sz w:val="20"/>
          <w:szCs w:val="20"/>
        </w:rPr>
        <w:t>udiciary began to recognize legal duties of care in the absence of contract or prior relationship</w:t>
      </w:r>
    </w:p>
    <w:p w14:paraId="16B0CBD6" w14:textId="77777777" w:rsidR="00D446DC" w:rsidRPr="008F1573" w:rsidRDefault="00D446DC" w:rsidP="003B19EF">
      <w:pPr>
        <w:pStyle w:val="ListParagraph"/>
        <w:numPr>
          <w:ilvl w:val="0"/>
          <w:numId w:val="112"/>
        </w:numPr>
        <w:rPr>
          <w:rFonts w:ascii="Calibri" w:hAnsi="Calibri"/>
          <w:sz w:val="20"/>
          <w:szCs w:val="20"/>
        </w:rPr>
      </w:pPr>
      <w:r w:rsidRPr="008F1573">
        <w:rPr>
          <w:rFonts w:ascii="Calibri" w:hAnsi="Calibri"/>
          <w:sz w:val="20"/>
          <w:szCs w:val="20"/>
        </w:rPr>
        <w:t>Held that a P was entitled to relief only if the D was at fault; based on fault and duty of care</w:t>
      </w:r>
    </w:p>
    <w:p w14:paraId="7E869F05" w14:textId="77777777" w:rsidR="004A1ED1" w:rsidRPr="008F1573" w:rsidRDefault="004A1ED1" w:rsidP="0067309C">
      <w:pPr>
        <w:rPr>
          <w:rFonts w:ascii="Calibri" w:hAnsi="Calibri"/>
          <w:sz w:val="20"/>
          <w:szCs w:val="20"/>
        </w:rPr>
      </w:pPr>
    </w:p>
    <w:p w14:paraId="3E705FE3" w14:textId="241DEDFE" w:rsidR="00D12E8B" w:rsidRPr="008F1573" w:rsidRDefault="006224E0" w:rsidP="0067309C">
      <w:pPr>
        <w:rPr>
          <w:rFonts w:ascii="Calibri" w:hAnsi="Calibri"/>
          <w:sz w:val="20"/>
          <w:szCs w:val="20"/>
        </w:rPr>
      </w:pPr>
      <w:r w:rsidRPr="008F1573">
        <w:rPr>
          <w:rFonts w:ascii="Calibri" w:hAnsi="Calibri"/>
          <w:sz w:val="20"/>
          <w:szCs w:val="20"/>
        </w:rPr>
        <w:t>9.2</w:t>
      </w:r>
      <w:r w:rsidR="008C228C" w:rsidRPr="008F1573">
        <w:rPr>
          <w:rFonts w:ascii="Calibri" w:hAnsi="Calibri"/>
          <w:sz w:val="20"/>
          <w:szCs w:val="20"/>
        </w:rPr>
        <w:t xml:space="preserve"> Defining Terms</w:t>
      </w:r>
    </w:p>
    <w:p w14:paraId="15561FE8" w14:textId="27467533" w:rsidR="008C228C" w:rsidRPr="008F1573" w:rsidRDefault="00A50662" w:rsidP="003B19EF">
      <w:pPr>
        <w:pStyle w:val="ListParagraph"/>
        <w:numPr>
          <w:ilvl w:val="0"/>
          <w:numId w:val="112"/>
        </w:numPr>
        <w:rPr>
          <w:rFonts w:ascii="Calibri" w:hAnsi="Calibri"/>
          <w:sz w:val="20"/>
          <w:szCs w:val="20"/>
        </w:rPr>
      </w:pPr>
      <w:r w:rsidRPr="008F1573">
        <w:rPr>
          <w:rFonts w:ascii="Calibri" w:hAnsi="Calibri"/>
          <w:sz w:val="20"/>
          <w:szCs w:val="20"/>
        </w:rPr>
        <w:t xml:space="preserve">Negligence </w:t>
      </w:r>
      <w:r w:rsidR="00ED52A7" w:rsidRPr="008F1573">
        <w:rPr>
          <w:rFonts w:ascii="Calibri" w:hAnsi="Calibri"/>
          <w:sz w:val="20"/>
          <w:szCs w:val="20"/>
        </w:rPr>
        <w:t>two meanings:</w:t>
      </w:r>
    </w:p>
    <w:p w14:paraId="276D5706" w14:textId="191150C4" w:rsidR="00ED52A7" w:rsidRPr="008F1573" w:rsidRDefault="00ED52A7" w:rsidP="003B19EF">
      <w:pPr>
        <w:pStyle w:val="ListParagraph"/>
        <w:numPr>
          <w:ilvl w:val="1"/>
          <w:numId w:val="108"/>
        </w:numPr>
        <w:rPr>
          <w:rFonts w:ascii="Calibri" w:hAnsi="Calibri"/>
          <w:sz w:val="20"/>
          <w:szCs w:val="20"/>
        </w:rPr>
      </w:pPr>
      <w:r w:rsidRPr="008F1573">
        <w:rPr>
          <w:rFonts w:ascii="Calibri" w:hAnsi="Calibri"/>
          <w:sz w:val="20"/>
          <w:szCs w:val="20"/>
        </w:rPr>
        <w:t>The cause of action that constitutes a branch of tort law concerned with liability for careless conduct</w:t>
      </w:r>
    </w:p>
    <w:p w14:paraId="0EFCF360" w14:textId="1FF80F61" w:rsidR="00ED52A7" w:rsidRPr="008F1573" w:rsidRDefault="00ED52A7" w:rsidP="003B19EF">
      <w:pPr>
        <w:pStyle w:val="ListParagraph"/>
        <w:numPr>
          <w:ilvl w:val="1"/>
          <w:numId w:val="108"/>
        </w:numPr>
        <w:rPr>
          <w:rFonts w:ascii="Calibri" w:hAnsi="Calibri"/>
          <w:sz w:val="20"/>
          <w:szCs w:val="20"/>
        </w:rPr>
      </w:pPr>
      <w:r w:rsidRPr="008F1573">
        <w:rPr>
          <w:rFonts w:ascii="Calibri" w:hAnsi="Calibri"/>
          <w:sz w:val="20"/>
          <w:szCs w:val="20"/>
        </w:rPr>
        <w:t>A particular element within the cause of action; whether the D’s conduct met the standard of care</w:t>
      </w:r>
      <w:r w:rsidR="00971EA0" w:rsidRPr="008F1573">
        <w:rPr>
          <w:rFonts w:ascii="Calibri" w:hAnsi="Calibri"/>
          <w:sz w:val="20"/>
          <w:szCs w:val="20"/>
        </w:rPr>
        <w:t xml:space="preserve"> (better referred to as carelessness)</w:t>
      </w:r>
    </w:p>
    <w:p w14:paraId="19244858" w14:textId="30DF4E04" w:rsidR="00971EA0" w:rsidRPr="008F1573" w:rsidRDefault="00971EA0" w:rsidP="003B19EF">
      <w:pPr>
        <w:pStyle w:val="ListParagraph"/>
        <w:numPr>
          <w:ilvl w:val="0"/>
          <w:numId w:val="112"/>
        </w:numPr>
        <w:rPr>
          <w:rFonts w:ascii="Calibri" w:hAnsi="Calibri"/>
          <w:sz w:val="20"/>
          <w:szCs w:val="20"/>
        </w:rPr>
      </w:pPr>
      <w:r w:rsidRPr="008F1573">
        <w:rPr>
          <w:rFonts w:ascii="Calibri" w:hAnsi="Calibri"/>
          <w:sz w:val="20"/>
          <w:szCs w:val="20"/>
        </w:rPr>
        <w:t>Breadth and flexibility determined by judicial interpretation of the duty of care; most frequently litigated tort</w:t>
      </w:r>
    </w:p>
    <w:p w14:paraId="4618415C" w14:textId="77777777" w:rsidR="00071DD9" w:rsidRPr="008F1573" w:rsidRDefault="00071DD9" w:rsidP="0067309C">
      <w:pPr>
        <w:rPr>
          <w:rFonts w:ascii="Calibri" w:hAnsi="Calibri"/>
          <w:sz w:val="20"/>
          <w:szCs w:val="20"/>
        </w:rPr>
      </w:pPr>
    </w:p>
    <w:p w14:paraId="13168670" w14:textId="770530CA" w:rsidR="008F5A08" w:rsidRPr="008F1573" w:rsidRDefault="008F5A08" w:rsidP="0067309C">
      <w:pPr>
        <w:rPr>
          <w:rFonts w:ascii="Calibri" w:hAnsi="Calibri"/>
          <w:sz w:val="20"/>
          <w:szCs w:val="20"/>
        </w:rPr>
      </w:pPr>
      <w:r w:rsidRPr="008F1573">
        <w:rPr>
          <w:rFonts w:ascii="Calibri" w:hAnsi="Calibri"/>
          <w:sz w:val="20"/>
          <w:szCs w:val="20"/>
        </w:rPr>
        <w:t>9.3 The Elements of a Negligence Action</w:t>
      </w:r>
    </w:p>
    <w:p w14:paraId="464E9BC8" w14:textId="77777777" w:rsidR="00707F21" w:rsidRPr="008F1573" w:rsidRDefault="00707F21" w:rsidP="0067309C">
      <w:pPr>
        <w:rPr>
          <w:rFonts w:ascii="Calibri" w:hAnsi="Calibri"/>
          <w:sz w:val="20"/>
          <w:szCs w:val="20"/>
        </w:rPr>
      </w:pPr>
    </w:p>
    <w:p w14:paraId="50BB1C40" w14:textId="35379FDD" w:rsidR="00707F21" w:rsidRPr="008F1573" w:rsidRDefault="00707F21" w:rsidP="0067309C">
      <w:pPr>
        <w:rPr>
          <w:rFonts w:ascii="Calibri" w:hAnsi="Calibri"/>
          <w:sz w:val="20"/>
          <w:szCs w:val="20"/>
        </w:rPr>
      </w:pPr>
      <w:r w:rsidRPr="008F1573">
        <w:rPr>
          <w:rFonts w:ascii="Calibri" w:hAnsi="Calibri"/>
          <w:sz w:val="20"/>
          <w:szCs w:val="20"/>
        </w:rPr>
        <w:t>(a) Introduction</w:t>
      </w:r>
    </w:p>
    <w:p w14:paraId="72E5F863" w14:textId="6638B942" w:rsidR="000A5D34" w:rsidRPr="008F1573" w:rsidRDefault="00727EF9" w:rsidP="003B19EF">
      <w:pPr>
        <w:pStyle w:val="ListParagraph"/>
        <w:numPr>
          <w:ilvl w:val="0"/>
          <w:numId w:val="113"/>
        </w:numPr>
        <w:rPr>
          <w:rFonts w:ascii="Calibri" w:hAnsi="Calibri"/>
          <w:sz w:val="20"/>
          <w:szCs w:val="20"/>
        </w:rPr>
      </w:pPr>
      <w:r w:rsidRPr="008F1573">
        <w:rPr>
          <w:rFonts w:ascii="Calibri" w:hAnsi="Calibri"/>
          <w:sz w:val="20"/>
          <w:szCs w:val="20"/>
        </w:rPr>
        <w:t>Burden of proof lies primarily with the P</w:t>
      </w:r>
    </w:p>
    <w:p w14:paraId="67A99399" w14:textId="77777777" w:rsidR="00375094" w:rsidRPr="008F1573" w:rsidRDefault="00375094" w:rsidP="0067309C">
      <w:pPr>
        <w:rPr>
          <w:rFonts w:ascii="Calibri" w:hAnsi="Calibri"/>
          <w:i/>
          <w:sz w:val="20"/>
          <w:szCs w:val="20"/>
        </w:rPr>
      </w:pPr>
    </w:p>
    <w:p w14:paraId="6E4D749A" w14:textId="5B7489E6" w:rsidR="00096866" w:rsidRPr="008F1573" w:rsidRDefault="00ED3EF4" w:rsidP="0067309C">
      <w:pPr>
        <w:rPr>
          <w:rFonts w:ascii="Calibri" w:hAnsi="Calibri"/>
          <w:i/>
          <w:sz w:val="20"/>
          <w:szCs w:val="20"/>
        </w:rPr>
      </w:pPr>
      <w:r w:rsidRPr="008F1573">
        <w:rPr>
          <w:rFonts w:ascii="Calibri" w:hAnsi="Calibri"/>
          <w:i/>
          <w:sz w:val="20"/>
          <w:szCs w:val="20"/>
        </w:rPr>
        <w:t xml:space="preserve">(i) </w:t>
      </w:r>
      <w:r w:rsidR="004274CA" w:rsidRPr="008F1573">
        <w:rPr>
          <w:rFonts w:ascii="Calibri" w:hAnsi="Calibri"/>
          <w:i/>
          <w:sz w:val="20"/>
          <w:szCs w:val="20"/>
        </w:rPr>
        <w:t>Duty of Care</w:t>
      </w:r>
      <w:r w:rsidR="000719F9" w:rsidRPr="008F1573">
        <w:rPr>
          <w:rFonts w:ascii="Calibri" w:hAnsi="Calibri"/>
          <w:i/>
          <w:sz w:val="20"/>
          <w:szCs w:val="20"/>
        </w:rPr>
        <w:t xml:space="preserve"> </w:t>
      </w:r>
      <w:r w:rsidR="000719F9" w:rsidRPr="008F1573">
        <w:rPr>
          <w:rFonts w:ascii="Calibri" w:hAnsi="Calibri"/>
          <w:sz w:val="20"/>
          <w:szCs w:val="20"/>
        </w:rPr>
        <w:t>(term of art)</w:t>
      </w:r>
    </w:p>
    <w:p w14:paraId="2C7F3C32" w14:textId="2D157924" w:rsidR="00096866" w:rsidRPr="008F1573" w:rsidRDefault="00F94602" w:rsidP="003B19EF">
      <w:pPr>
        <w:pStyle w:val="ListParagraph"/>
        <w:numPr>
          <w:ilvl w:val="0"/>
          <w:numId w:val="109"/>
        </w:numPr>
        <w:rPr>
          <w:rFonts w:ascii="Calibri" w:hAnsi="Calibri"/>
          <w:sz w:val="20"/>
          <w:szCs w:val="20"/>
        </w:rPr>
      </w:pPr>
      <w:r w:rsidRPr="008F1573">
        <w:rPr>
          <w:rFonts w:ascii="Calibri" w:hAnsi="Calibri"/>
          <w:sz w:val="20"/>
          <w:szCs w:val="20"/>
        </w:rPr>
        <w:t>The duty o</w:t>
      </w:r>
      <w:r w:rsidR="00096866" w:rsidRPr="008F1573">
        <w:rPr>
          <w:rFonts w:ascii="Calibri" w:hAnsi="Calibri"/>
          <w:sz w:val="20"/>
          <w:szCs w:val="20"/>
        </w:rPr>
        <w:t>wed by the D to the P</w:t>
      </w:r>
      <w:r w:rsidR="00F77B9B" w:rsidRPr="008F1573">
        <w:rPr>
          <w:rFonts w:ascii="Calibri" w:hAnsi="Calibri"/>
          <w:sz w:val="20"/>
          <w:szCs w:val="20"/>
        </w:rPr>
        <w:t>; need to determine nature and scope</w:t>
      </w:r>
    </w:p>
    <w:p w14:paraId="06E1D723" w14:textId="7C408F3E" w:rsidR="004274CA" w:rsidRPr="008F1573" w:rsidRDefault="00954D88" w:rsidP="003B19EF">
      <w:pPr>
        <w:pStyle w:val="ListParagraph"/>
        <w:numPr>
          <w:ilvl w:val="1"/>
          <w:numId w:val="109"/>
        </w:numPr>
        <w:rPr>
          <w:rFonts w:ascii="Calibri" w:hAnsi="Calibri"/>
          <w:sz w:val="20"/>
          <w:szCs w:val="20"/>
        </w:rPr>
      </w:pPr>
      <w:r w:rsidRPr="008F1573">
        <w:rPr>
          <w:rFonts w:ascii="Calibri" w:hAnsi="Calibri"/>
          <w:sz w:val="20"/>
          <w:szCs w:val="20"/>
        </w:rPr>
        <w:t xml:space="preserve">Did </w:t>
      </w:r>
      <w:r w:rsidR="004A39C2" w:rsidRPr="008F1573">
        <w:rPr>
          <w:rFonts w:ascii="Calibri" w:hAnsi="Calibri"/>
          <w:sz w:val="20"/>
          <w:szCs w:val="20"/>
        </w:rPr>
        <w:t>the D owe the P a duty of care? In respect to what kind(s) of harm?</w:t>
      </w:r>
    </w:p>
    <w:p w14:paraId="2BBA5493" w14:textId="264B6432" w:rsidR="004B18C6" w:rsidRPr="008F1573" w:rsidRDefault="004B18C6" w:rsidP="003B19EF">
      <w:pPr>
        <w:pStyle w:val="ListParagraph"/>
        <w:numPr>
          <w:ilvl w:val="1"/>
          <w:numId w:val="109"/>
        </w:numPr>
        <w:rPr>
          <w:rFonts w:ascii="Calibri" w:hAnsi="Calibri"/>
          <w:b/>
          <w:sz w:val="20"/>
          <w:szCs w:val="20"/>
        </w:rPr>
      </w:pPr>
      <w:r w:rsidRPr="008F1573">
        <w:rPr>
          <w:rFonts w:ascii="Calibri" w:hAnsi="Calibri"/>
          <w:b/>
          <w:sz w:val="20"/>
          <w:szCs w:val="20"/>
        </w:rPr>
        <w:t>Question of law; determined by the judge</w:t>
      </w:r>
    </w:p>
    <w:p w14:paraId="065B259B" w14:textId="045D4E54" w:rsidR="003F5971" w:rsidRPr="008F1573" w:rsidRDefault="003F5971" w:rsidP="003B19EF">
      <w:pPr>
        <w:pStyle w:val="ListParagraph"/>
        <w:numPr>
          <w:ilvl w:val="0"/>
          <w:numId w:val="109"/>
        </w:numPr>
        <w:rPr>
          <w:rFonts w:ascii="Calibri" w:hAnsi="Calibri"/>
          <w:sz w:val="20"/>
          <w:szCs w:val="20"/>
        </w:rPr>
      </w:pPr>
      <w:r w:rsidRPr="008F1573">
        <w:rPr>
          <w:rFonts w:ascii="Calibri" w:hAnsi="Calibri"/>
          <w:sz w:val="20"/>
          <w:szCs w:val="20"/>
        </w:rPr>
        <w:t>No integrated concept of duty until 1930s –</w:t>
      </w:r>
      <w:r w:rsidR="005008D2" w:rsidRPr="008F1573">
        <w:rPr>
          <w:rFonts w:ascii="Calibri" w:hAnsi="Calibri"/>
          <w:sz w:val="20"/>
          <w:szCs w:val="20"/>
        </w:rPr>
        <w:t xml:space="preserve"> just</w:t>
      </w:r>
      <w:r w:rsidRPr="008F1573">
        <w:rPr>
          <w:rFonts w:ascii="Calibri" w:hAnsi="Calibri"/>
          <w:sz w:val="20"/>
          <w:szCs w:val="20"/>
        </w:rPr>
        <w:t xml:space="preserve"> a collection of various specific instances of duty</w:t>
      </w:r>
    </w:p>
    <w:p w14:paraId="32BC267B" w14:textId="77777777" w:rsidR="00DC17BD" w:rsidRPr="008F1573" w:rsidRDefault="00CA521B" w:rsidP="003B19EF">
      <w:pPr>
        <w:pStyle w:val="ListParagraph"/>
        <w:numPr>
          <w:ilvl w:val="1"/>
          <w:numId w:val="109"/>
        </w:numPr>
        <w:rPr>
          <w:rFonts w:ascii="Calibri" w:hAnsi="Calibri"/>
          <w:sz w:val="20"/>
          <w:szCs w:val="20"/>
        </w:rPr>
      </w:pPr>
      <w:r w:rsidRPr="008F1573">
        <w:rPr>
          <w:rFonts w:ascii="Calibri" w:hAnsi="Calibri"/>
          <w:sz w:val="20"/>
          <w:szCs w:val="20"/>
        </w:rPr>
        <w:t xml:space="preserve">Duty in tort coexisted with contract in </w:t>
      </w:r>
      <w:r w:rsidRPr="008F1573">
        <w:rPr>
          <w:rFonts w:ascii="Calibri" w:hAnsi="Calibri"/>
          <w:i/>
          <w:sz w:val="20"/>
          <w:szCs w:val="20"/>
          <w:u w:val="single"/>
        </w:rPr>
        <w:t>common callings</w:t>
      </w:r>
      <w:r w:rsidRPr="008F1573">
        <w:rPr>
          <w:rFonts w:ascii="Calibri" w:hAnsi="Calibri"/>
          <w:sz w:val="20"/>
          <w:szCs w:val="20"/>
        </w:rPr>
        <w:t>, but otherwise du</w:t>
      </w:r>
      <w:r w:rsidR="00F40AD8" w:rsidRPr="008F1573">
        <w:rPr>
          <w:rFonts w:ascii="Calibri" w:hAnsi="Calibri"/>
          <w:sz w:val="20"/>
          <w:szCs w:val="20"/>
        </w:rPr>
        <w:t>ty in contract was exclusive</w:t>
      </w:r>
    </w:p>
    <w:p w14:paraId="39E5B174" w14:textId="461AC994" w:rsidR="003D0D34" w:rsidRPr="008F1573" w:rsidRDefault="003D0D34" w:rsidP="003B19EF">
      <w:pPr>
        <w:pStyle w:val="ListParagraph"/>
        <w:numPr>
          <w:ilvl w:val="1"/>
          <w:numId w:val="109"/>
        </w:numPr>
        <w:rPr>
          <w:rFonts w:ascii="Calibri" w:hAnsi="Calibri"/>
          <w:sz w:val="20"/>
          <w:szCs w:val="20"/>
        </w:rPr>
      </w:pPr>
      <w:r w:rsidRPr="008F1573">
        <w:rPr>
          <w:rFonts w:ascii="Calibri" w:hAnsi="Calibri"/>
          <w:sz w:val="20"/>
          <w:szCs w:val="20"/>
        </w:rPr>
        <w:t>Where common callings are responsibilities where one person is responsible for another’s physical safety (i.e. carriers or carriage drivers</w:t>
      </w:r>
    </w:p>
    <w:p w14:paraId="2C1A7806" w14:textId="33F9C73F" w:rsidR="00CA521B" w:rsidRPr="008F1573" w:rsidRDefault="00DC17BD" w:rsidP="003B19EF">
      <w:pPr>
        <w:pStyle w:val="ListParagraph"/>
        <w:numPr>
          <w:ilvl w:val="0"/>
          <w:numId w:val="109"/>
        </w:numPr>
        <w:rPr>
          <w:rFonts w:ascii="Calibri" w:hAnsi="Calibri"/>
          <w:sz w:val="20"/>
          <w:szCs w:val="20"/>
        </w:rPr>
      </w:pPr>
      <w:r w:rsidRPr="008F1573">
        <w:rPr>
          <w:rFonts w:ascii="Calibri" w:hAnsi="Calibri"/>
          <w:sz w:val="20"/>
          <w:szCs w:val="20"/>
        </w:rPr>
        <w:t xml:space="preserve">Excerpt: </w:t>
      </w:r>
      <w:r w:rsidR="00F40AD8" w:rsidRPr="008F1573">
        <w:rPr>
          <w:rFonts w:ascii="Calibri" w:hAnsi="Calibri"/>
          <w:color w:val="0000FF"/>
          <w:sz w:val="20"/>
          <w:szCs w:val="20"/>
        </w:rPr>
        <w:t>Winterb</w:t>
      </w:r>
      <w:r w:rsidR="00CA521B" w:rsidRPr="008F1573">
        <w:rPr>
          <w:rFonts w:ascii="Calibri" w:hAnsi="Calibri"/>
          <w:color w:val="0000FF"/>
          <w:sz w:val="20"/>
          <w:szCs w:val="20"/>
        </w:rPr>
        <w:t>ottom v Wright</w:t>
      </w:r>
      <w:r w:rsidR="00690557" w:rsidRPr="008F1573">
        <w:rPr>
          <w:rFonts w:ascii="Calibri" w:hAnsi="Calibri"/>
          <w:color w:val="0000FF"/>
          <w:sz w:val="20"/>
          <w:szCs w:val="20"/>
        </w:rPr>
        <w:t>,</w:t>
      </w:r>
      <w:r w:rsidR="00CE4AA2" w:rsidRPr="008F1573">
        <w:rPr>
          <w:rFonts w:ascii="Calibri" w:hAnsi="Calibri"/>
          <w:color w:val="0000FF"/>
          <w:sz w:val="20"/>
          <w:szCs w:val="20"/>
        </w:rPr>
        <w:t xml:space="preserve"> (1842) Eng ER</w:t>
      </w:r>
    </w:p>
    <w:p w14:paraId="1A5A5175" w14:textId="7B44535F" w:rsidR="0095297F" w:rsidRPr="008F1573" w:rsidRDefault="007F468E" w:rsidP="003B19EF">
      <w:pPr>
        <w:pStyle w:val="ListParagraph"/>
        <w:numPr>
          <w:ilvl w:val="1"/>
          <w:numId w:val="109"/>
        </w:numPr>
        <w:rPr>
          <w:rFonts w:ascii="Calibri" w:hAnsi="Calibri"/>
          <w:sz w:val="20"/>
          <w:szCs w:val="20"/>
        </w:rPr>
      </w:pPr>
      <w:r w:rsidRPr="008F1573">
        <w:rPr>
          <w:rFonts w:ascii="Calibri" w:hAnsi="Calibri"/>
          <w:sz w:val="20"/>
          <w:szCs w:val="20"/>
        </w:rPr>
        <w:t>Exclusive of contract law; if</w:t>
      </w:r>
      <w:r w:rsidR="0039580D" w:rsidRPr="008F1573">
        <w:rPr>
          <w:rFonts w:ascii="Calibri" w:hAnsi="Calibri"/>
          <w:sz w:val="20"/>
          <w:szCs w:val="20"/>
        </w:rPr>
        <w:t xml:space="preserve"> you owe</w:t>
      </w:r>
      <w:r w:rsidR="002B5C3C" w:rsidRPr="008F1573">
        <w:rPr>
          <w:rFonts w:ascii="Calibri" w:hAnsi="Calibri"/>
          <w:sz w:val="20"/>
          <w:szCs w:val="20"/>
        </w:rPr>
        <w:t xml:space="preserve"> a duty to A under </w:t>
      </w:r>
      <w:r w:rsidR="0039580D" w:rsidRPr="008F1573">
        <w:rPr>
          <w:rFonts w:ascii="Calibri" w:hAnsi="Calibri"/>
          <w:sz w:val="20"/>
          <w:szCs w:val="20"/>
        </w:rPr>
        <w:t xml:space="preserve">contract, you did not owe a </w:t>
      </w:r>
      <w:r w:rsidR="0095297F" w:rsidRPr="008F1573">
        <w:rPr>
          <w:rFonts w:ascii="Calibri" w:hAnsi="Calibri"/>
          <w:sz w:val="20"/>
          <w:szCs w:val="20"/>
        </w:rPr>
        <w:t>duty to anyone other than A.</w:t>
      </w:r>
    </w:p>
    <w:p w14:paraId="5062763C" w14:textId="5517C451" w:rsidR="00C37AC6" w:rsidRPr="008F1573" w:rsidRDefault="00C37AC6" w:rsidP="003B19EF">
      <w:pPr>
        <w:pStyle w:val="ListParagraph"/>
        <w:numPr>
          <w:ilvl w:val="1"/>
          <w:numId w:val="109"/>
        </w:numPr>
        <w:rPr>
          <w:rFonts w:ascii="Calibri" w:hAnsi="Calibri"/>
          <w:sz w:val="20"/>
          <w:szCs w:val="20"/>
        </w:rPr>
      </w:pPr>
      <w:r w:rsidRPr="008F1573">
        <w:rPr>
          <w:rFonts w:ascii="Calibri" w:hAnsi="Calibri"/>
          <w:sz w:val="20"/>
          <w:szCs w:val="20"/>
        </w:rPr>
        <w:t>D was a coach-maker (carriage). He negligently maintained the coach.</w:t>
      </w:r>
      <w:r w:rsidR="00111237" w:rsidRPr="008F1573">
        <w:rPr>
          <w:rFonts w:ascii="Calibri" w:hAnsi="Calibri"/>
          <w:sz w:val="20"/>
          <w:szCs w:val="20"/>
        </w:rPr>
        <w:t xml:space="preserve"> Was under contract with the Post Office.</w:t>
      </w:r>
      <w:r w:rsidR="00126C16" w:rsidRPr="008F1573">
        <w:rPr>
          <w:rFonts w:ascii="Calibri" w:hAnsi="Calibri"/>
          <w:sz w:val="20"/>
          <w:szCs w:val="20"/>
        </w:rPr>
        <w:t xml:space="preserve"> A coachman was injured. </w:t>
      </w:r>
    </w:p>
    <w:p w14:paraId="0BD3365D" w14:textId="740C9003" w:rsidR="00126C16" w:rsidRPr="008F1573" w:rsidRDefault="00CA636F" w:rsidP="003B19EF">
      <w:pPr>
        <w:pStyle w:val="ListParagraph"/>
        <w:numPr>
          <w:ilvl w:val="1"/>
          <w:numId w:val="109"/>
        </w:numPr>
        <w:rPr>
          <w:rFonts w:ascii="Calibri" w:hAnsi="Calibri"/>
          <w:sz w:val="20"/>
          <w:szCs w:val="20"/>
        </w:rPr>
      </w:pPr>
      <w:r w:rsidRPr="008F1573">
        <w:rPr>
          <w:rFonts w:ascii="Calibri" w:hAnsi="Calibri"/>
          <w:sz w:val="20"/>
          <w:szCs w:val="20"/>
        </w:rPr>
        <w:t>At that time, the court found that the duty owed by the coach-maker was owed only to the Post Office; no duty to the coachman.</w:t>
      </w:r>
    </w:p>
    <w:p w14:paraId="213D50B0" w14:textId="77777777" w:rsidR="00A80AA9" w:rsidRPr="008F1573" w:rsidRDefault="00ED1F84" w:rsidP="003B19EF">
      <w:pPr>
        <w:pStyle w:val="ListParagraph"/>
        <w:numPr>
          <w:ilvl w:val="1"/>
          <w:numId w:val="109"/>
        </w:numPr>
        <w:rPr>
          <w:rFonts w:ascii="Calibri" w:hAnsi="Calibri"/>
          <w:sz w:val="20"/>
          <w:szCs w:val="20"/>
        </w:rPr>
      </w:pPr>
      <w:r w:rsidRPr="008F1573">
        <w:rPr>
          <w:rFonts w:ascii="Calibri" w:hAnsi="Calibri"/>
          <w:sz w:val="20"/>
          <w:szCs w:val="20"/>
        </w:rPr>
        <w:t xml:space="preserve">Otherwise </w:t>
      </w:r>
      <w:r w:rsidR="00A853B4" w:rsidRPr="008F1573">
        <w:rPr>
          <w:rFonts w:ascii="Calibri" w:hAnsi="Calibri"/>
          <w:sz w:val="20"/>
          <w:szCs w:val="20"/>
        </w:rPr>
        <w:t>those injured/killed in the Versailles railway disaster (May 1842) could hold the maker of the axle that failed liable for all those people.</w:t>
      </w:r>
      <w:r w:rsidR="006D2E7B" w:rsidRPr="008F1573">
        <w:rPr>
          <w:rFonts w:ascii="Calibri" w:hAnsi="Calibri"/>
          <w:sz w:val="20"/>
          <w:szCs w:val="20"/>
        </w:rPr>
        <w:t xml:space="preserve"> The disaster occurred only months before Winterbottom.</w:t>
      </w:r>
    </w:p>
    <w:p w14:paraId="42F3C023" w14:textId="77777777" w:rsidR="000762EF" w:rsidRPr="008F1573" w:rsidRDefault="00A80AA9" w:rsidP="003B19EF">
      <w:pPr>
        <w:pStyle w:val="ListParagraph"/>
        <w:numPr>
          <w:ilvl w:val="1"/>
          <w:numId w:val="109"/>
        </w:numPr>
        <w:rPr>
          <w:rFonts w:ascii="Calibri" w:hAnsi="Calibri"/>
          <w:sz w:val="20"/>
          <w:szCs w:val="20"/>
        </w:rPr>
      </w:pPr>
      <w:r w:rsidRPr="008F1573">
        <w:rPr>
          <w:rFonts w:ascii="Calibri" w:hAnsi="Calibri"/>
          <w:sz w:val="20"/>
          <w:szCs w:val="20"/>
        </w:rPr>
        <w:t>Often concerned with ‘floodgates’ of litigation.</w:t>
      </w:r>
    </w:p>
    <w:p w14:paraId="5431C6A6" w14:textId="6A3528D6" w:rsidR="00ED1F84" w:rsidRPr="008F1573" w:rsidRDefault="00DC17BD" w:rsidP="003B19EF">
      <w:pPr>
        <w:pStyle w:val="ListParagraph"/>
        <w:numPr>
          <w:ilvl w:val="0"/>
          <w:numId w:val="109"/>
        </w:numPr>
        <w:rPr>
          <w:rFonts w:ascii="Calibri" w:hAnsi="Calibri"/>
          <w:sz w:val="20"/>
          <w:szCs w:val="20"/>
        </w:rPr>
      </w:pPr>
      <w:r w:rsidRPr="008F1573">
        <w:rPr>
          <w:rFonts w:ascii="Calibri" w:hAnsi="Calibri"/>
          <w:sz w:val="20"/>
          <w:szCs w:val="20"/>
        </w:rPr>
        <w:t>O</w:t>
      </w:r>
      <w:r w:rsidR="000762EF" w:rsidRPr="008F1573">
        <w:rPr>
          <w:rFonts w:ascii="Calibri" w:hAnsi="Calibri"/>
          <w:sz w:val="20"/>
          <w:szCs w:val="20"/>
        </w:rPr>
        <w:t>v</w:t>
      </w:r>
      <w:r w:rsidR="002772FE" w:rsidRPr="008F1573">
        <w:rPr>
          <w:rFonts w:ascii="Calibri" w:hAnsi="Calibri"/>
          <w:sz w:val="20"/>
          <w:szCs w:val="20"/>
        </w:rPr>
        <w:t xml:space="preserve">erruled by </w:t>
      </w:r>
      <w:r w:rsidR="002772FE" w:rsidRPr="008F1573">
        <w:rPr>
          <w:rFonts w:ascii="Calibri" w:hAnsi="Calibri"/>
          <w:color w:val="0000FF"/>
          <w:sz w:val="20"/>
          <w:szCs w:val="20"/>
        </w:rPr>
        <w:t>Donaghue v Stevenson</w:t>
      </w:r>
      <w:r w:rsidR="00611A16" w:rsidRPr="008F1573">
        <w:rPr>
          <w:rFonts w:ascii="Calibri" w:hAnsi="Calibri"/>
          <w:sz w:val="20"/>
          <w:szCs w:val="20"/>
        </w:rPr>
        <w:t xml:space="preserve"> </w:t>
      </w:r>
      <w:r w:rsidR="00692317" w:rsidRPr="008F1573">
        <w:rPr>
          <w:rFonts w:ascii="Calibri" w:hAnsi="Calibri"/>
          <w:sz w:val="20"/>
          <w:szCs w:val="20"/>
        </w:rPr>
        <w:t>– expanded the duty of care beyond contract law</w:t>
      </w:r>
    </w:p>
    <w:p w14:paraId="2F5B7C53" w14:textId="0FDCBBCB" w:rsidR="00963B49" w:rsidRPr="008F1573" w:rsidRDefault="00963B49" w:rsidP="003B19EF">
      <w:pPr>
        <w:pStyle w:val="ListParagraph"/>
        <w:numPr>
          <w:ilvl w:val="1"/>
          <w:numId w:val="109"/>
        </w:numPr>
        <w:rPr>
          <w:rFonts w:ascii="Calibri" w:hAnsi="Calibri"/>
          <w:color w:val="FF6600"/>
          <w:sz w:val="20"/>
          <w:szCs w:val="20"/>
        </w:rPr>
      </w:pPr>
      <w:r w:rsidRPr="008F1573">
        <w:rPr>
          <w:rFonts w:ascii="Calibri" w:hAnsi="Calibri"/>
          <w:color w:val="FF6600"/>
          <w:sz w:val="20"/>
          <w:szCs w:val="20"/>
        </w:rPr>
        <w:t xml:space="preserve">Rejected the categories of duties and made “duty of care” </w:t>
      </w:r>
      <w:r w:rsidR="00EE0B27" w:rsidRPr="008F1573">
        <w:rPr>
          <w:rFonts w:ascii="Calibri" w:hAnsi="Calibri"/>
          <w:color w:val="FF6600"/>
          <w:sz w:val="20"/>
          <w:szCs w:val="20"/>
        </w:rPr>
        <w:t>a general concept</w:t>
      </w:r>
    </w:p>
    <w:p w14:paraId="1012B774" w14:textId="569EF9A6" w:rsidR="00FF6FB7" w:rsidRPr="008F1573" w:rsidRDefault="00FF6FB7" w:rsidP="003B19EF">
      <w:pPr>
        <w:pStyle w:val="ListParagraph"/>
        <w:numPr>
          <w:ilvl w:val="0"/>
          <w:numId w:val="109"/>
        </w:numPr>
        <w:rPr>
          <w:rFonts w:ascii="Calibri" w:hAnsi="Calibri"/>
          <w:sz w:val="20"/>
          <w:szCs w:val="20"/>
        </w:rPr>
      </w:pPr>
      <w:r w:rsidRPr="008F1573">
        <w:rPr>
          <w:rFonts w:ascii="Calibri" w:hAnsi="Calibri"/>
          <w:sz w:val="20"/>
          <w:szCs w:val="20"/>
        </w:rPr>
        <w:t>However, this simple concept must be q</w:t>
      </w:r>
      <w:r w:rsidR="00AD6971" w:rsidRPr="008F1573">
        <w:rPr>
          <w:rFonts w:ascii="Calibri" w:hAnsi="Calibri"/>
          <w:sz w:val="20"/>
          <w:szCs w:val="20"/>
        </w:rPr>
        <w:t xml:space="preserve">ualified in </w:t>
      </w:r>
      <w:r w:rsidRPr="008F1573">
        <w:rPr>
          <w:rFonts w:ascii="Calibri" w:hAnsi="Calibri"/>
          <w:sz w:val="20"/>
          <w:szCs w:val="20"/>
        </w:rPr>
        <w:t>non-physical types of injury.</w:t>
      </w:r>
    </w:p>
    <w:p w14:paraId="4EF973EF" w14:textId="50AAB64F" w:rsidR="00156198" w:rsidRPr="008F1573" w:rsidRDefault="00015AAA" w:rsidP="003B19EF">
      <w:pPr>
        <w:pStyle w:val="ListParagraph"/>
        <w:numPr>
          <w:ilvl w:val="1"/>
          <w:numId w:val="109"/>
        </w:numPr>
        <w:rPr>
          <w:rFonts w:ascii="Calibri" w:hAnsi="Calibri"/>
          <w:sz w:val="20"/>
          <w:szCs w:val="20"/>
        </w:rPr>
      </w:pPr>
      <w:r w:rsidRPr="008F1573">
        <w:rPr>
          <w:rFonts w:ascii="Calibri" w:hAnsi="Calibri"/>
          <w:sz w:val="20"/>
          <w:szCs w:val="20"/>
        </w:rPr>
        <w:t>P</w:t>
      </w:r>
      <w:r w:rsidR="0057379B" w:rsidRPr="008F1573">
        <w:rPr>
          <w:rFonts w:ascii="Calibri" w:hAnsi="Calibri"/>
          <w:sz w:val="20"/>
          <w:szCs w:val="20"/>
        </w:rPr>
        <w:t xml:space="preserve">sychiatric injury – </w:t>
      </w:r>
      <w:r w:rsidR="0001708D" w:rsidRPr="008F1573">
        <w:rPr>
          <w:rFonts w:ascii="Calibri" w:hAnsi="Calibri"/>
          <w:sz w:val="20"/>
          <w:szCs w:val="20"/>
        </w:rPr>
        <w:t xml:space="preserve">not </w:t>
      </w:r>
      <w:r w:rsidR="00156198" w:rsidRPr="008F1573">
        <w:rPr>
          <w:rFonts w:ascii="Calibri" w:hAnsi="Calibri"/>
          <w:sz w:val="20"/>
          <w:szCs w:val="20"/>
        </w:rPr>
        <w:t>always reasonably foreseeable</w:t>
      </w:r>
      <w:r w:rsidR="0057379B" w:rsidRPr="008F1573">
        <w:rPr>
          <w:rFonts w:ascii="Calibri" w:hAnsi="Calibri"/>
          <w:sz w:val="20"/>
          <w:szCs w:val="20"/>
        </w:rPr>
        <w:t>;</w:t>
      </w:r>
      <w:r w:rsidR="0001708D" w:rsidRPr="008F1573">
        <w:rPr>
          <w:rFonts w:ascii="Calibri" w:hAnsi="Calibri"/>
          <w:sz w:val="20"/>
          <w:szCs w:val="20"/>
        </w:rPr>
        <w:t xml:space="preserve"> r</w:t>
      </w:r>
      <w:r w:rsidR="0081534D" w:rsidRPr="008F1573">
        <w:rPr>
          <w:rFonts w:ascii="Calibri" w:hAnsi="Calibri"/>
          <w:sz w:val="20"/>
          <w:szCs w:val="20"/>
        </w:rPr>
        <w:t>equire</w:t>
      </w:r>
      <w:r w:rsidR="0057379B" w:rsidRPr="008F1573">
        <w:rPr>
          <w:rFonts w:ascii="Calibri" w:hAnsi="Calibri"/>
          <w:sz w:val="20"/>
          <w:szCs w:val="20"/>
        </w:rPr>
        <w:t>s</w:t>
      </w:r>
      <w:r w:rsidR="0081534D" w:rsidRPr="008F1573">
        <w:rPr>
          <w:rFonts w:ascii="Calibri" w:hAnsi="Calibri"/>
          <w:sz w:val="20"/>
          <w:szCs w:val="20"/>
        </w:rPr>
        <w:t xml:space="preserve"> a greate</w:t>
      </w:r>
      <w:r w:rsidRPr="008F1573">
        <w:rPr>
          <w:rFonts w:ascii="Calibri" w:hAnsi="Calibri"/>
          <w:sz w:val="20"/>
          <w:szCs w:val="20"/>
        </w:rPr>
        <w:t>r proximity between the P and D</w:t>
      </w:r>
    </w:p>
    <w:p w14:paraId="1FE4B1CC" w14:textId="5438439E" w:rsidR="005B3DBC" w:rsidRPr="008F1573" w:rsidRDefault="00265E98" w:rsidP="003B19EF">
      <w:pPr>
        <w:pStyle w:val="ListParagraph"/>
        <w:numPr>
          <w:ilvl w:val="1"/>
          <w:numId w:val="109"/>
        </w:numPr>
        <w:rPr>
          <w:rFonts w:ascii="Calibri" w:hAnsi="Calibri"/>
          <w:sz w:val="20"/>
          <w:szCs w:val="20"/>
        </w:rPr>
      </w:pPr>
      <w:r w:rsidRPr="008F1573">
        <w:rPr>
          <w:rFonts w:ascii="Calibri" w:hAnsi="Calibri"/>
          <w:sz w:val="20"/>
          <w:szCs w:val="20"/>
        </w:rPr>
        <w:t>Economic loss</w:t>
      </w:r>
      <w:r w:rsidR="0028056A" w:rsidRPr="008F1573">
        <w:rPr>
          <w:rFonts w:ascii="Calibri" w:hAnsi="Calibri"/>
          <w:sz w:val="20"/>
          <w:szCs w:val="20"/>
        </w:rPr>
        <w:t xml:space="preserve"> – business owners cannot be responsible to one another for lost</w:t>
      </w:r>
      <w:r w:rsidRPr="008F1573">
        <w:rPr>
          <w:rFonts w:ascii="Calibri" w:hAnsi="Calibri"/>
          <w:sz w:val="20"/>
          <w:szCs w:val="20"/>
        </w:rPr>
        <w:t xml:space="preserve"> business</w:t>
      </w:r>
      <w:r w:rsidR="0028056A" w:rsidRPr="008F1573">
        <w:rPr>
          <w:rFonts w:ascii="Calibri" w:hAnsi="Calibri"/>
          <w:sz w:val="20"/>
          <w:szCs w:val="20"/>
        </w:rPr>
        <w:t xml:space="preserve"> </w:t>
      </w:r>
    </w:p>
    <w:p w14:paraId="66A38F74" w14:textId="707ECDED" w:rsidR="00707F21" w:rsidRPr="008F1573" w:rsidRDefault="00C171A0" w:rsidP="0067309C">
      <w:pPr>
        <w:rPr>
          <w:rFonts w:ascii="Calibri" w:hAnsi="Calibri"/>
          <w:i/>
          <w:sz w:val="20"/>
          <w:szCs w:val="20"/>
        </w:rPr>
      </w:pPr>
      <w:r w:rsidRPr="008F1573">
        <w:rPr>
          <w:rFonts w:ascii="Calibri" w:hAnsi="Calibri"/>
          <w:i/>
          <w:sz w:val="20"/>
          <w:szCs w:val="20"/>
        </w:rPr>
        <w:t xml:space="preserve">(ii) </w:t>
      </w:r>
      <w:r w:rsidR="00063909" w:rsidRPr="008F1573">
        <w:rPr>
          <w:rFonts w:ascii="Calibri" w:hAnsi="Calibri"/>
          <w:i/>
          <w:sz w:val="20"/>
          <w:szCs w:val="20"/>
        </w:rPr>
        <w:t>The Standard of Care and its Breach</w:t>
      </w:r>
    </w:p>
    <w:p w14:paraId="6944A575" w14:textId="2A8BA79F" w:rsidR="00FE7A5F" w:rsidRPr="008F1573" w:rsidRDefault="00FE7A5F" w:rsidP="003B19EF">
      <w:pPr>
        <w:pStyle w:val="ListParagraph"/>
        <w:numPr>
          <w:ilvl w:val="0"/>
          <w:numId w:val="116"/>
        </w:numPr>
        <w:rPr>
          <w:rFonts w:ascii="Calibri" w:hAnsi="Calibri"/>
          <w:sz w:val="20"/>
          <w:szCs w:val="20"/>
        </w:rPr>
      </w:pPr>
      <w:r w:rsidRPr="008F1573">
        <w:rPr>
          <w:rFonts w:ascii="Calibri" w:hAnsi="Calibri"/>
          <w:sz w:val="20"/>
          <w:szCs w:val="20"/>
        </w:rPr>
        <w:t xml:space="preserve">Failure to observe </w:t>
      </w:r>
      <w:r w:rsidRPr="008F1573">
        <w:rPr>
          <w:rFonts w:ascii="Calibri" w:hAnsi="Calibri"/>
          <w:i/>
          <w:sz w:val="20"/>
          <w:szCs w:val="20"/>
          <w:u w:val="single"/>
        </w:rPr>
        <w:t>standard of care</w:t>
      </w:r>
      <w:r w:rsidRPr="008F1573">
        <w:rPr>
          <w:rFonts w:ascii="Calibri" w:hAnsi="Calibri"/>
          <w:sz w:val="20"/>
          <w:szCs w:val="20"/>
        </w:rPr>
        <w:t xml:space="preserve"> (=</w:t>
      </w:r>
      <w:r w:rsidR="00A73082" w:rsidRPr="008F1573">
        <w:rPr>
          <w:rFonts w:ascii="Calibri" w:hAnsi="Calibri"/>
          <w:sz w:val="20"/>
          <w:szCs w:val="20"/>
        </w:rPr>
        <w:t xml:space="preserve"> </w:t>
      </w:r>
      <w:r w:rsidRPr="008F1573">
        <w:rPr>
          <w:rFonts w:ascii="Calibri" w:hAnsi="Calibri"/>
          <w:i/>
          <w:sz w:val="20"/>
          <w:szCs w:val="20"/>
          <w:u w:val="single"/>
        </w:rPr>
        <w:t>negligent</w:t>
      </w:r>
      <w:r w:rsidRPr="008F1573">
        <w:rPr>
          <w:rFonts w:ascii="Calibri" w:hAnsi="Calibri"/>
          <w:sz w:val="20"/>
          <w:szCs w:val="20"/>
        </w:rPr>
        <w:t xml:space="preserve"> act or omission)</w:t>
      </w:r>
    </w:p>
    <w:p w14:paraId="0D629650" w14:textId="48E0F77C" w:rsidR="00707F21" w:rsidRPr="008F1573" w:rsidRDefault="00A02B60" w:rsidP="003B19EF">
      <w:pPr>
        <w:pStyle w:val="ListParagraph"/>
        <w:numPr>
          <w:ilvl w:val="0"/>
          <w:numId w:val="116"/>
        </w:numPr>
        <w:rPr>
          <w:rFonts w:ascii="Calibri" w:hAnsi="Calibri"/>
          <w:sz w:val="20"/>
          <w:szCs w:val="20"/>
        </w:rPr>
      </w:pPr>
      <w:r w:rsidRPr="008F1573">
        <w:rPr>
          <w:rFonts w:ascii="Calibri" w:hAnsi="Calibri"/>
          <w:sz w:val="20"/>
          <w:szCs w:val="20"/>
        </w:rPr>
        <w:t>Determined duty was owed,</w:t>
      </w:r>
      <w:r w:rsidR="004F74C6" w:rsidRPr="008F1573">
        <w:rPr>
          <w:rFonts w:ascii="Calibri" w:hAnsi="Calibri"/>
          <w:sz w:val="20"/>
          <w:szCs w:val="20"/>
        </w:rPr>
        <w:t xml:space="preserve"> </w:t>
      </w:r>
      <w:r w:rsidR="003435DA" w:rsidRPr="008F1573">
        <w:rPr>
          <w:rFonts w:ascii="Calibri" w:hAnsi="Calibri"/>
          <w:sz w:val="20"/>
          <w:szCs w:val="20"/>
        </w:rPr>
        <w:t xml:space="preserve">but </w:t>
      </w:r>
      <w:r w:rsidR="004F74C6" w:rsidRPr="008F1573">
        <w:rPr>
          <w:rFonts w:ascii="Calibri" w:hAnsi="Calibri"/>
          <w:sz w:val="20"/>
          <w:szCs w:val="20"/>
        </w:rPr>
        <w:t>what</w:t>
      </w:r>
      <w:r w:rsidR="0054787C" w:rsidRPr="008F1573">
        <w:rPr>
          <w:rFonts w:ascii="Calibri" w:hAnsi="Calibri"/>
          <w:sz w:val="20"/>
          <w:szCs w:val="20"/>
        </w:rPr>
        <w:t xml:space="preserve"> standard was required?</w:t>
      </w:r>
      <w:r w:rsidR="004F74C6" w:rsidRPr="008F1573">
        <w:rPr>
          <w:rFonts w:ascii="Calibri" w:hAnsi="Calibri"/>
          <w:sz w:val="20"/>
          <w:szCs w:val="20"/>
        </w:rPr>
        <w:t xml:space="preserve"> Did </w:t>
      </w:r>
      <w:r w:rsidR="00D3680E" w:rsidRPr="008F1573">
        <w:rPr>
          <w:rFonts w:ascii="Calibri" w:hAnsi="Calibri"/>
          <w:sz w:val="20"/>
          <w:szCs w:val="20"/>
        </w:rPr>
        <w:t>the D breach it?</w:t>
      </w:r>
    </w:p>
    <w:p w14:paraId="1E34CC18" w14:textId="38DED0D3" w:rsidR="00D83BF6" w:rsidRPr="008F1573" w:rsidRDefault="00D83BF6" w:rsidP="003B19EF">
      <w:pPr>
        <w:pStyle w:val="ListParagraph"/>
        <w:numPr>
          <w:ilvl w:val="1"/>
          <w:numId w:val="116"/>
        </w:numPr>
        <w:rPr>
          <w:rFonts w:ascii="Calibri" w:hAnsi="Calibri"/>
          <w:b/>
          <w:sz w:val="20"/>
          <w:szCs w:val="20"/>
        </w:rPr>
      </w:pPr>
      <w:r w:rsidRPr="008F1573">
        <w:rPr>
          <w:rFonts w:ascii="Calibri" w:hAnsi="Calibri"/>
          <w:b/>
          <w:sz w:val="20"/>
          <w:szCs w:val="20"/>
        </w:rPr>
        <w:t>Issue of mixed fact and law</w:t>
      </w:r>
    </w:p>
    <w:p w14:paraId="0C373E35" w14:textId="42CDB69A" w:rsidR="006D5506" w:rsidRPr="008F1573" w:rsidRDefault="00A02B60" w:rsidP="003B19EF">
      <w:pPr>
        <w:pStyle w:val="ListParagraph"/>
        <w:numPr>
          <w:ilvl w:val="0"/>
          <w:numId w:val="116"/>
        </w:numPr>
        <w:rPr>
          <w:rFonts w:ascii="Calibri" w:hAnsi="Calibri"/>
          <w:sz w:val="20"/>
          <w:szCs w:val="20"/>
        </w:rPr>
      </w:pPr>
      <w:r w:rsidRPr="008F1573">
        <w:rPr>
          <w:rFonts w:ascii="Calibri" w:hAnsi="Calibri"/>
          <w:sz w:val="20"/>
          <w:szCs w:val="20"/>
        </w:rPr>
        <w:t>Objective s</w:t>
      </w:r>
      <w:r w:rsidR="006D5506" w:rsidRPr="008F1573">
        <w:rPr>
          <w:rFonts w:ascii="Calibri" w:hAnsi="Calibri"/>
          <w:sz w:val="20"/>
          <w:szCs w:val="20"/>
        </w:rPr>
        <w:t xml:space="preserve">tandard of reasonable person </w:t>
      </w:r>
      <w:r w:rsidRPr="008F1573">
        <w:rPr>
          <w:rFonts w:ascii="Calibri" w:hAnsi="Calibri"/>
          <w:sz w:val="20"/>
          <w:szCs w:val="20"/>
        </w:rPr>
        <w:t>from the viewpoint of the D</w:t>
      </w:r>
    </w:p>
    <w:p w14:paraId="4670F70E" w14:textId="1D5D53EC" w:rsidR="00EC1618" w:rsidRPr="008F1573" w:rsidRDefault="00A02B60" w:rsidP="003B19EF">
      <w:pPr>
        <w:pStyle w:val="ListParagraph"/>
        <w:numPr>
          <w:ilvl w:val="1"/>
          <w:numId w:val="116"/>
        </w:numPr>
        <w:rPr>
          <w:rFonts w:ascii="Calibri" w:hAnsi="Calibri"/>
          <w:sz w:val="20"/>
          <w:szCs w:val="20"/>
        </w:rPr>
      </w:pPr>
      <w:r w:rsidRPr="008F1573">
        <w:rPr>
          <w:rFonts w:ascii="Calibri" w:hAnsi="Calibri"/>
          <w:sz w:val="20"/>
          <w:szCs w:val="20"/>
        </w:rPr>
        <w:t xml:space="preserve">Requires application of </w:t>
      </w:r>
      <w:r w:rsidR="00EC1618" w:rsidRPr="008F1573">
        <w:rPr>
          <w:rFonts w:ascii="Calibri" w:hAnsi="Calibri"/>
          <w:sz w:val="20"/>
          <w:szCs w:val="20"/>
        </w:rPr>
        <w:t>subjective elements of knowledge of the D</w:t>
      </w:r>
      <w:r w:rsidRPr="008F1573">
        <w:rPr>
          <w:rFonts w:ascii="Calibri" w:hAnsi="Calibri"/>
          <w:sz w:val="20"/>
          <w:szCs w:val="20"/>
        </w:rPr>
        <w:t xml:space="preserve"> (i.e. professionals)</w:t>
      </w:r>
    </w:p>
    <w:p w14:paraId="6B686573" w14:textId="20694673" w:rsidR="00A018EE" w:rsidRPr="008F1573" w:rsidRDefault="00A02B60" w:rsidP="0067309C">
      <w:pPr>
        <w:rPr>
          <w:rFonts w:ascii="Calibri" w:hAnsi="Calibri"/>
          <w:i/>
          <w:sz w:val="20"/>
          <w:szCs w:val="20"/>
        </w:rPr>
      </w:pPr>
      <w:r w:rsidRPr="008F1573">
        <w:rPr>
          <w:rFonts w:ascii="Calibri" w:hAnsi="Calibri"/>
          <w:i/>
          <w:sz w:val="20"/>
          <w:szCs w:val="20"/>
        </w:rPr>
        <w:t xml:space="preserve"> </w:t>
      </w:r>
      <w:r w:rsidR="00C171A0" w:rsidRPr="008F1573">
        <w:rPr>
          <w:rFonts w:ascii="Calibri" w:hAnsi="Calibri"/>
          <w:i/>
          <w:sz w:val="20"/>
          <w:szCs w:val="20"/>
        </w:rPr>
        <w:t xml:space="preserve">(iii) </w:t>
      </w:r>
      <w:r w:rsidR="0054787C" w:rsidRPr="008F1573">
        <w:rPr>
          <w:rFonts w:ascii="Calibri" w:hAnsi="Calibri"/>
          <w:i/>
          <w:sz w:val="20"/>
          <w:szCs w:val="20"/>
        </w:rPr>
        <w:t>Causation</w:t>
      </w:r>
    </w:p>
    <w:p w14:paraId="26F7AF67" w14:textId="27AAFF4D" w:rsidR="00A018EE" w:rsidRPr="008F1573" w:rsidRDefault="0054787C" w:rsidP="003B19EF">
      <w:pPr>
        <w:pStyle w:val="ListParagraph"/>
        <w:numPr>
          <w:ilvl w:val="0"/>
          <w:numId w:val="116"/>
        </w:numPr>
        <w:rPr>
          <w:rFonts w:ascii="Calibri" w:hAnsi="Calibri"/>
          <w:sz w:val="20"/>
          <w:szCs w:val="20"/>
        </w:rPr>
      </w:pPr>
      <w:r w:rsidRPr="008F1573">
        <w:rPr>
          <w:rFonts w:ascii="Calibri" w:hAnsi="Calibri"/>
          <w:sz w:val="20"/>
          <w:szCs w:val="20"/>
        </w:rPr>
        <w:t xml:space="preserve">Was the </w:t>
      </w:r>
      <w:r w:rsidR="004A08F8" w:rsidRPr="008F1573">
        <w:rPr>
          <w:rFonts w:ascii="Calibri" w:hAnsi="Calibri"/>
          <w:sz w:val="20"/>
          <w:szCs w:val="20"/>
        </w:rPr>
        <w:t>conduct</w:t>
      </w:r>
      <w:r w:rsidRPr="008F1573">
        <w:rPr>
          <w:rFonts w:ascii="Calibri" w:hAnsi="Calibri"/>
          <w:sz w:val="20"/>
          <w:szCs w:val="20"/>
        </w:rPr>
        <w:t xml:space="preserve"> the cause of the P’s loss?</w:t>
      </w:r>
    </w:p>
    <w:p w14:paraId="3E7A88A1" w14:textId="129B28D9" w:rsidR="0054787C" w:rsidRPr="008F1573" w:rsidRDefault="0054787C" w:rsidP="003B19EF">
      <w:pPr>
        <w:pStyle w:val="ListParagraph"/>
        <w:numPr>
          <w:ilvl w:val="1"/>
          <w:numId w:val="116"/>
        </w:numPr>
        <w:rPr>
          <w:rFonts w:ascii="Calibri" w:hAnsi="Calibri"/>
          <w:b/>
          <w:sz w:val="20"/>
          <w:szCs w:val="20"/>
        </w:rPr>
      </w:pPr>
      <w:r w:rsidRPr="008F1573">
        <w:rPr>
          <w:rFonts w:ascii="Calibri" w:hAnsi="Calibri"/>
          <w:b/>
          <w:sz w:val="20"/>
          <w:szCs w:val="20"/>
        </w:rPr>
        <w:t>Known as “cause-in-fact”</w:t>
      </w:r>
      <w:r w:rsidR="00C75467" w:rsidRPr="008F1573">
        <w:rPr>
          <w:rFonts w:ascii="Calibri" w:hAnsi="Calibri"/>
          <w:b/>
          <w:sz w:val="20"/>
          <w:szCs w:val="20"/>
        </w:rPr>
        <w:t xml:space="preserve">; </w:t>
      </w:r>
      <w:r w:rsidR="004A6F65" w:rsidRPr="008F1573">
        <w:rPr>
          <w:rFonts w:ascii="Calibri" w:hAnsi="Calibri"/>
          <w:b/>
          <w:sz w:val="20"/>
          <w:szCs w:val="20"/>
        </w:rPr>
        <w:t>generally an issue of fact</w:t>
      </w:r>
      <w:r w:rsidR="00E4488A" w:rsidRPr="008F1573">
        <w:rPr>
          <w:rFonts w:ascii="Calibri" w:hAnsi="Calibri"/>
          <w:b/>
          <w:sz w:val="20"/>
          <w:szCs w:val="20"/>
        </w:rPr>
        <w:t xml:space="preserve"> based on a legal standard</w:t>
      </w:r>
    </w:p>
    <w:p w14:paraId="2CE0EB00" w14:textId="2D74CBC3" w:rsidR="00743434" w:rsidRPr="008F1573" w:rsidRDefault="00743434" w:rsidP="003B19EF">
      <w:pPr>
        <w:pStyle w:val="ListParagraph"/>
        <w:numPr>
          <w:ilvl w:val="0"/>
          <w:numId w:val="116"/>
        </w:numPr>
        <w:rPr>
          <w:rFonts w:ascii="Calibri" w:hAnsi="Calibri"/>
          <w:sz w:val="20"/>
          <w:szCs w:val="20"/>
        </w:rPr>
      </w:pPr>
      <w:r w:rsidRPr="008F1573">
        <w:rPr>
          <w:rFonts w:ascii="Calibri" w:hAnsi="Calibri"/>
          <w:sz w:val="20"/>
          <w:szCs w:val="20"/>
        </w:rPr>
        <w:t>Would the loss/damage have occurred “but for” the actions by the D?</w:t>
      </w:r>
    </w:p>
    <w:p w14:paraId="5C8EEE95" w14:textId="74B9D0ED" w:rsidR="00A018EE" w:rsidRPr="008F1573" w:rsidRDefault="00743434" w:rsidP="0067309C">
      <w:pPr>
        <w:rPr>
          <w:rFonts w:ascii="Calibri" w:hAnsi="Calibri"/>
          <w:i/>
          <w:sz w:val="20"/>
          <w:szCs w:val="20"/>
        </w:rPr>
      </w:pPr>
      <w:r w:rsidRPr="008F1573">
        <w:rPr>
          <w:rFonts w:ascii="Calibri" w:hAnsi="Calibri"/>
          <w:i/>
          <w:sz w:val="20"/>
          <w:szCs w:val="20"/>
        </w:rPr>
        <w:t xml:space="preserve"> </w:t>
      </w:r>
      <w:r w:rsidR="00AB7391" w:rsidRPr="008F1573">
        <w:rPr>
          <w:rFonts w:ascii="Calibri" w:hAnsi="Calibri"/>
          <w:i/>
          <w:sz w:val="20"/>
          <w:szCs w:val="20"/>
        </w:rPr>
        <w:t xml:space="preserve">(iv) </w:t>
      </w:r>
      <w:r w:rsidR="00E9300F" w:rsidRPr="008F1573">
        <w:rPr>
          <w:rFonts w:ascii="Calibri" w:hAnsi="Calibri"/>
          <w:i/>
          <w:sz w:val="20"/>
          <w:szCs w:val="20"/>
        </w:rPr>
        <w:t>Remoteness</w:t>
      </w:r>
    </w:p>
    <w:p w14:paraId="6C3FAF2E" w14:textId="77777777" w:rsidR="000C49DC" w:rsidRPr="008F1573" w:rsidRDefault="000C49DC" w:rsidP="003B19EF">
      <w:pPr>
        <w:pStyle w:val="ListParagraph"/>
        <w:numPr>
          <w:ilvl w:val="0"/>
          <w:numId w:val="117"/>
        </w:numPr>
        <w:rPr>
          <w:rFonts w:ascii="Calibri" w:hAnsi="Calibri"/>
          <w:sz w:val="20"/>
          <w:szCs w:val="20"/>
        </w:rPr>
      </w:pPr>
      <w:r w:rsidRPr="008F1573">
        <w:rPr>
          <w:rFonts w:ascii="Calibri" w:hAnsi="Calibri"/>
          <w:sz w:val="20"/>
          <w:szCs w:val="20"/>
        </w:rPr>
        <w:t>In negligence (unlike intentional torts), liability is limited to those kinds of damage/losses that are reasonably foreseeable consequences of the D’s negligent act</w:t>
      </w:r>
    </w:p>
    <w:p w14:paraId="15EA1014" w14:textId="5DD24DC0" w:rsidR="008672CF" w:rsidRPr="008F1573" w:rsidRDefault="00110437" w:rsidP="003B19EF">
      <w:pPr>
        <w:pStyle w:val="ListParagraph"/>
        <w:numPr>
          <w:ilvl w:val="0"/>
          <w:numId w:val="117"/>
        </w:numPr>
        <w:rPr>
          <w:rFonts w:ascii="Calibri" w:hAnsi="Calibri"/>
          <w:sz w:val="20"/>
          <w:szCs w:val="20"/>
        </w:rPr>
      </w:pPr>
      <w:r w:rsidRPr="008F1573">
        <w:rPr>
          <w:rFonts w:ascii="Calibri" w:hAnsi="Calibri"/>
          <w:sz w:val="20"/>
          <w:szCs w:val="20"/>
        </w:rPr>
        <w:t>How c</w:t>
      </w:r>
      <w:r w:rsidR="003361B5" w:rsidRPr="008F1573">
        <w:rPr>
          <w:rFonts w:ascii="Calibri" w:hAnsi="Calibri"/>
          <w:sz w:val="20"/>
          <w:szCs w:val="20"/>
        </w:rPr>
        <w:t>lose is the relationship b/w</w:t>
      </w:r>
      <w:r w:rsidRPr="008F1573">
        <w:rPr>
          <w:rFonts w:ascii="Calibri" w:hAnsi="Calibri"/>
          <w:sz w:val="20"/>
          <w:szCs w:val="20"/>
        </w:rPr>
        <w:t xml:space="preserve"> the breach and the injury?</w:t>
      </w:r>
    </w:p>
    <w:p w14:paraId="36767275" w14:textId="6A375E5E" w:rsidR="008672CF" w:rsidRPr="008F1573" w:rsidRDefault="008672CF" w:rsidP="003B19EF">
      <w:pPr>
        <w:pStyle w:val="ListParagraph"/>
        <w:numPr>
          <w:ilvl w:val="0"/>
          <w:numId w:val="119"/>
        </w:numPr>
        <w:rPr>
          <w:rFonts w:ascii="Calibri" w:hAnsi="Calibri"/>
          <w:b/>
          <w:sz w:val="20"/>
          <w:szCs w:val="20"/>
        </w:rPr>
      </w:pPr>
      <w:r w:rsidRPr="008F1573">
        <w:rPr>
          <w:rFonts w:ascii="Calibri" w:hAnsi="Calibri"/>
          <w:b/>
          <w:sz w:val="20"/>
          <w:szCs w:val="20"/>
        </w:rPr>
        <w:t>Question of law; when is it no longer foreseeable?</w:t>
      </w:r>
    </w:p>
    <w:p w14:paraId="29D68416" w14:textId="70BFFCF4" w:rsidR="00A018EE" w:rsidRPr="008F1573" w:rsidRDefault="000C49DC" w:rsidP="0067309C">
      <w:pPr>
        <w:rPr>
          <w:rFonts w:ascii="Calibri" w:hAnsi="Calibri"/>
          <w:i/>
          <w:sz w:val="20"/>
          <w:szCs w:val="20"/>
        </w:rPr>
      </w:pPr>
      <w:r w:rsidRPr="008F1573">
        <w:rPr>
          <w:rFonts w:ascii="Calibri" w:hAnsi="Calibri"/>
          <w:i/>
          <w:sz w:val="20"/>
          <w:szCs w:val="20"/>
        </w:rPr>
        <w:t xml:space="preserve"> </w:t>
      </w:r>
      <w:r w:rsidR="00AB7391" w:rsidRPr="008F1573">
        <w:rPr>
          <w:rFonts w:ascii="Calibri" w:hAnsi="Calibri"/>
          <w:i/>
          <w:sz w:val="20"/>
          <w:szCs w:val="20"/>
        </w:rPr>
        <w:t xml:space="preserve">(v) </w:t>
      </w:r>
      <w:r w:rsidR="00715DB5" w:rsidRPr="008F1573">
        <w:rPr>
          <w:rFonts w:ascii="Calibri" w:hAnsi="Calibri"/>
          <w:i/>
          <w:sz w:val="20"/>
          <w:szCs w:val="20"/>
        </w:rPr>
        <w:t>Actual Loss</w:t>
      </w:r>
      <w:r w:rsidR="007F5163" w:rsidRPr="008F1573">
        <w:rPr>
          <w:rFonts w:ascii="Calibri" w:hAnsi="Calibri"/>
          <w:i/>
          <w:sz w:val="20"/>
          <w:szCs w:val="20"/>
        </w:rPr>
        <w:t>/Dam</w:t>
      </w:r>
      <w:r w:rsidR="003D4136" w:rsidRPr="008F1573">
        <w:rPr>
          <w:rFonts w:ascii="Calibri" w:hAnsi="Calibri"/>
          <w:i/>
          <w:sz w:val="20"/>
          <w:szCs w:val="20"/>
        </w:rPr>
        <w:t>a</w:t>
      </w:r>
      <w:r w:rsidR="007F5163" w:rsidRPr="008F1573">
        <w:rPr>
          <w:rFonts w:ascii="Calibri" w:hAnsi="Calibri"/>
          <w:i/>
          <w:sz w:val="20"/>
          <w:szCs w:val="20"/>
        </w:rPr>
        <w:t>ge</w:t>
      </w:r>
    </w:p>
    <w:p w14:paraId="7541EF1C" w14:textId="0882D173" w:rsidR="00C171A0" w:rsidRPr="008F1573" w:rsidRDefault="00715DB5" w:rsidP="003B19EF">
      <w:pPr>
        <w:pStyle w:val="ListParagraph"/>
        <w:numPr>
          <w:ilvl w:val="0"/>
          <w:numId w:val="117"/>
        </w:numPr>
        <w:rPr>
          <w:rFonts w:ascii="Calibri" w:hAnsi="Calibri"/>
          <w:sz w:val="20"/>
          <w:szCs w:val="20"/>
        </w:rPr>
      </w:pPr>
      <w:r w:rsidRPr="008F1573">
        <w:rPr>
          <w:rFonts w:ascii="Calibri" w:hAnsi="Calibri"/>
          <w:sz w:val="20"/>
          <w:szCs w:val="20"/>
        </w:rPr>
        <w:t>Unlike intentional torts, negligence is not actionable with</w:t>
      </w:r>
      <w:r w:rsidR="00763F1D" w:rsidRPr="008F1573">
        <w:rPr>
          <w:rFonts w:ascii="Calibri" w:hAnsi="Calibri"/>
          <w:sz w:val="20"/>
          <w:szCs w:val="20"/>
        </w:rPr>
        <w:t>out</w:t>
      </w:r>
      <w:r w:rsidRPr="008F1573">
        <w:rPr>
          <w:rFonts w:ascii="Calibri" w:hAnsi="Calibri"/>
          <w:sz w:val="20"/>
          <w:szCs w:val="20"/>
        </w:rPr>
        <w:t xml:space="preserve"> proof of loss</w:t>
      </w:r>
      <w:r w:rsidR="00DF3260" w:rsidRPr="008F1573">
        <w:rPr>
          <w:rFonts w:ascii="Calibri" w:hAnsi="Calibri"/>
          <w:sz w:val="20"/>
          <w:szCs w:val="20"/>
        </w:rPr>
        <w:t xml:space="preserve"> or damage</w:t>
      </w:r>
    </w:p>
    <w:p w14:paraId="16EE55AB" w14:textId="7D7F0752" w:rsidR="00DB5D5A" w:rsidRPr="008F1573" w:rsidRDefault="00DB5D5A" w:rsidP="003B19EF">
      <w:pPr>
        <w:pStyle w:val="ListParagraph"/>
        <w:numPr>
          <w:ilvl w:val="0"/>
          <w:numId w:val="120"/>
        </w:numPr>
        <w:rPr>
          <w:rFonts w:ascii="Calibri" w:hAnsi="Calibri"/>
          <w:sz w:val="20"/>
          <w:szCs w:val="20"/>
        </w:rPr>
      </w:pPr>
      <w:r w:rsidRPr="008F1573">
        <w:rPr>
          <w:rFonts w:ascii="Calibri" w:hAnsi="Calibri"/>
          <w:i/>
          <w:sz w:val="20"/>
          <w:szCs w:val="20"/>
        </w:rPr>
        <w:t>Harm to which the duty extends</w:t>
      </w:r>
    </w:p>
    <w:p w14:paraId="2ACFBB70" w14:textId="7E566EFB" w:rsidR="00A86C28" w:rsidRPr="008F1573" w:rsidRDefault="00A86C28" w:rsidP="003B19EF">
      <w:pPr>
        <w:pStyle w:val="ListParagraph"/>
        <w:numPr>
          <w:ilvl w:val="0"/>
          <w:numId w:val="120"/>
        </w:numPr>
        <w:rPr>
          <w:rFonts w:ascii="Calibri" w:hAnsi="Calibri"/>
          <w:sz w:val="20"/>
          <w:szCs w:val="20"/>
        </w:rPr>
      </w:pPr>
      <w:r w:rsidRPr="008F1573">
        <w:rPr>
          <w:rFonts w:ascii="Calibri" w:hAnsi="Calibri"/>
          <w:b/>
          <w:sz w:val="20"/>
          <w:szCs w:val="20"/>
        </w:rPr>
        <w:t>Issue of fact</w:t>
      </w:r>
    </w:p>
    <w:p w14:paraId="4E074093" w14:textId="06CF1168" w:rsidR="00715DB5" w:rsidRPr="008F1573" w:rsidRDefault="00715DB5" w:rsidP="003B19EF">
      <w:pPr>
        <w:pStyle w:val="ListParagraph"/>
        <w:numPr>
          <w:ilvl w:val="0"/>
          <w:numId w:val="117"/>
        </w:numPr>
        <w:rPr>
          <w:rFonts w:ascii="Calibri" w:hAnsi="Calibri"/>
          <w:sz w:val="20"/>
          <w:szCs w:val="20"/>
        </w:rPr>
      </w:pPr>
      <w:r w:rsidRPr="008F1573">
        <w:rPr>
          <w:rFonts w:ascii="Calibri" w:hAnsi="Calibri"/>
          <w:sz w:val="20"/>
          <w:szCs w:val="20"/>
        </w:rPr>
        <w:t>Type of loss recognized has been expanded with legislation</w:t>
      </w:r>
    </w:p>
    <w:p w14:paraId="13994B09" w14:textId="77777777" w:rsidR="00292767" w:rsidRPr="008F1573" w:rsidRDefault="00292767" w:rsidP="0067309C">
      <w:pPr>
        <w:rPr>
          <w:rFonts w:ascii="Calibri" w:hAnsi="Calibri"/>
          <w:i/>
          <w:sz w:val="20"/>
          <w:szCs w:val="20"/>
        </w:rPr>
      </w:pPr>
    </w:p>
    <w:p w14:paraId="19C59F63" w14:textId="44B40FC9" w:rsidR="00A018EE" w:rsidRPr="008F1573" w:rsidRDefault="00292767" w:rsidP="0067309C">
      <w:pPr>
        <w:rPr>
          <w:rFonts w:ascii="Calibri" w:hAnsi="Calibri"/>
          <w:sz w:val="20"/>
          <w:szCs w:val="20"/>
        </w:rPr>
      </w:pPr>
      <w:r w:rsidRPr="008F1573">
        <w:rPr>
          <w:rFonts w:ascii="Calibri" w:hAnsi="Calibri"/>
          <w:sz w:val="20"/>
          <w:szCs w:val="20"/>
        </w:rPr>
        <w:t xml:space="preserve">Available </w:t>
      </w:r>
      <w:r w:rsidR="004356BC" w:rsidRPr="008F1573">
        <w:rPr>
          <w:rFonts w:ascii="Calibri" w:hAnsi="Calibri"/>
          <w:sz w:val="20"/>
          <w:szCs w:val="20"/>
        </w:rPr>
        <w:t xml:space="preserve">Negligence </w:t>
      </w:r>
      <w:r w:rsidR="00715DB5" w:rsidRPr="008F1573">
        <w:rPr>
          <w:rFonts w:ascii="Calibri" w:hAnsi="Calibri"/>
          <w:sz w:val="20"/>
          <w:szCs w:val="20"/>
        </w:rPr>
        <w:t>Defences</w:t>
      </w:r>
    </w:p>
    <w:p w14:paraId="4D9E7CEF" w14:textId="77777777" w:rsidR="00C171A0" w:rsidRPr="008F1573" w:rsidRDefault="00707F21" w:rsidP="003B19EF">
      <w:pPr>
        <w:pStyle w:val="ListParagraph"/>
        <w:numPr>
          <w:ilvl w:val="0"/>
          <w:numId w:val="117"/>
        </w:numPr>
        <w:rPr>
          <w:rFonts w:ascii="Calibri" w:hAnsi="Calibri"/>
          <w:sz w:val="20"/>
          <w:szCs w:val="20"/>
        </w:rPr>
      </w:pPr>
      <w:r w:rsidRPr="008F1573">
        <w:rPr>
          <w:rFonts w:ascii="Calibri" w:hAnsi="Calibri"/>
          <w:sz w:val="20"/>
          <w:szCs w:val="20"/>
        </w:rPr>
        <w:t>P’s damages may be reduced based on their own conduct – contributory neglige</w:t>
      </w:r>
      <w:r w:rsidR="003031DA" w:rsidRPr="008F1573">
        <w:rPr>
          <w:rFonts w:ascii="Calibri" w:hAnsi="Calibri"/>
          <w:sz w:val="20"/>
          <w:szCs w:val="20"/>
        </w:rPr>
        <w:t xml:space="preserve">nce, voluntary assumption of </w:t>
      </w:r>
      <w:r w:rsidRPr="008F1573">
        <w:rPr>
          <w:rFonts w:ascii="Calibri" w:hAnsi="Calibri"/>
          <w:sz w:val="20"/>
          <w:szCs w:val="20"/>
        </w:rPr>
        <w:t>risk or illegality</w:t>
      </w:r>
    </w:p>
    <w:p w14:paraId="35151E45" w14:textId="77777777" w:rsidR="00C171A0" w:rsidRPr="008F1573" w:rsidRDefault="00C17652" w:rsidP="003B19EF">
      <w:pPr>
        <w:pStyle w:val="ListParagraph"/>
        <w:numPr>
          <w:ilvl w:val="1"/>
          <w:numId w:val="118"/>
        </w:numPr>
        <w:rPr>
          <w:rFonts w:ascii="Calibri" w:hAnsi="Calibri"/>
          <w:sz w:val="20"/>
          <w:szCs w:val="20"/>
        </w:rPr>
      </w:pPr>
      <w:r w:rsidRPr="008F1573">
        <w:rPr>
          <w:rFonts w:ascii="Calibri" w:hAnsi="Calibri"/>
          <w:i/>
          <w:sz w:val="20"/>
          <w:szCs w:val="20"/>
        </w:rPr>
        <w:t>Volenti non fit injuria</w:t>
      </w:r>
      <w:r w:rsidRPr="008F1573">
        <w:rPr>
          <w:rFonts w:ascii="Calibri" w:hAnsi="Calibri"/>
          <w:sz w:val="20"/>
          <w:szCs w:val="20"/>
        </w:rPr>
        <w:t xml:space="preserve"> = v</w:t>
      </w:r>
      <w:r w:rsidR="00487791" w:rsidRPr="008F1573">
        <w:rPr>
          <w:rFonts w:ascii="Calibri" w:hAnsi="Calibri"/>
          <w:sz w:val="20"/>
          <w:szCs w:val="20"/>
        </w:rPr>
        <w:t xml:space="preserve">oluntary assumption of the </w:t>
      </w:r>
      <w:r w:rsidRPr="008F1573">
        <w:rPr>
          <w:rFonts w:ascii="Calibri" w:hAnsi="Calibri"/>
          <w:sz w:val="20"/>
          <w:szCs w:val="20"/>
        </w:rPr>
        <w:t>l</w:t>
      </w:r>
      <w:r w:rsidR="000E37BD" w:rsidRPr="008F1573">
        <w:rPr>
          <w:rFonts w:ascii="Calibri" w:hAnsi="Calibri"/>
          <w:sz w:val="20"/>
          <w:szCs w:val="20"/>
        </w:rPr>
        <w:t>egal risk – equivale</w:t>
      </w:r>
      <w:r w:rsidR="00487791" w:rsidRPr="008F1573">
        <w:rPr>
          <w:rFonts w:ascii="Calibri" w:hAnsi="Calibri"/>
          <w:sz w:val="20"/>
          <w:szCs w:val="20"/>
        </w:rPr>
        <w:t>nt</w:t>
      </w:r>
      <w:r w:rsidRPr="008F1573">
        <w:rPr>
          <w:rFonts w:ascii="Calibri" w:hAnsi="Calibri"/>
          <w:sz w:val="20"/>
          <w:szCs w:val="20"/>
        </w:rPr>
        <w:t xml:space="preserve"> t</w:t>
      </w:r>
      <w:r w:rsidR="00487791" w:rsidRPr="008F1573">
        <w:rPr>
          <w:rFonts w:ascii="Calibri" w:hAnsi="Calibri"/>
          <w:sz w:val="20"/>
          <w:szCs w:val="20"/>
        </w:rPr>
        <w:t>o consent in intentional torts</w:t>
      </w:r>
    </w:p>
    <w:p w14:paraId="01E3B842" w14:textId="77777777" w:rsidR="00C171A0" w:rsidRPr="008F1573" w:rsidRDefault="00487791" w:rsidP="003B19EF">
      <w:pPr>
        <w:pStyle w:val="ListParagraph"/>
        <w:numPr>
          <w:ilvl w:val="1"/>
          <w:numId w:val="118"/>
        </w:numPr>
        <w:rPr>
          <w:rFonts w:ascii="Calibri" w:hAnsi="Calibri"/>
          <w:sz w:val="20"/>
          <w:szCs w:val="20"/>
        </w:rPr>
      </w:pPr>
      <w:r w:rsidRPr="008F1573">
        <w:rPr>
          <w:rFonts w:ascii="Calibri" w:hAnsi="Calibri"/>
          <w:i/>
          <w:sz w:val="20"/>
          <w:szCs w:val="20"/>
        </w:rPr>
        <w:t>Ex turpi causa</w:t>
      </w:r>
      <w:r w:rsidRPr="008F1573">
        <w:rPr>
          <w:rFonts w:ascii="Calibri" w:hAnsi="Calibri"/>
          <w:sz w:val="20"/>
          <w:szCs w:val="20"/>
        </w:rPr>
        <w:t xml:space="preserve"> = tort claim barred by the fact it arose out of P’s own illegal conduct</w:t>
      </w:r>
    </w:p>
    <w:p w14:paraId="05799328" w14:textId="78796133" w:rsidR="00487791" w:rsidRPr="008F1573" w:rsidRDefault="00E67F5E" w:rsidP="003B19EF">
      <w:pPr>
        <w:pStyle w:val="ListParagraph"/>
        <w:numPr>
          <w:ilvl w:val="1"/>
          <w:numId w:val="118"/>
        </w:numPr>
        <w:rPr>
          <w:rFonts w:ascii="Calibri" w:hAnsi="Calibri"/>
          <w:sz w:val="20"/>
          <w:szCs w:val="20"/>
        </w:rPr>
      </w:pPr>
      <w:r w:rsidRPr="008F1573">
        <w:rPr>
          <w:rFonts w:ascii="Calibri" w:hAnsi="Calibri"/>
          <w:sz w:val="20"/>
          <w:szCs w:val="20"/>
        </w:rPr>
        <w:t xml:space="preserve">NOTE: Inevitable accident is </w:t>
      </w:r>
      <w:r w:rsidRPr="008F1573">
        <w:rPr>
          <w:rFonts w:ascii="Calibri" w:hAnsi="Calibri"/>
          <w:sz w:val="20"/>
          <w:szCs w:val="20"/>
          <w:u w:val="single"/>
        </w:rPr>
        <w:t>not</w:t>
      </w:r>
      <w:r w:rsidRPr="008F1573">
        <w:rPr>
          <w:rFonts w:ascii="Calibri" w:hAnsi="Calibri"/>
          <w:sz w:val="20"/>
          <w:szCs w:val="20"/>
        </w:rPr>
        <w:t xml:space="preserve"> a defence; it proves the D did not act intentionally or negligently</w:t>
      </w:r>
    </w:p>
    <w:p w14:paraId="79346855" w14:textId="224119E1" w:rsidR="00707F21" w:rsidRPr="008F1573" w:rsidRDefault="004721BA" w:rsidP="003B19EF">
      <w:pPr>
        <w:pStyle w:val="ListParagraph"/>
        <w:numPr>
          <w:ilvl w:val="0"/>
          <w:numId w:val="117"/>
        </w:numPr>
        <w:rPr>
          <w:rFonts w:ascii="Calibri" w:hAnsi="Calibri"/>
          <w:sz w:val="20"/>
          <w:szCs w:val="20"/>
        </w:rPr>
      </w:pPr>
      <w:r w:rsidRPr="008F1573">
        <w:rPr>
          <w:rFonts w:ascii="Calibri" w:hAnsi="Calibri"/>
          <w:sz w:val="20"/>
          <w:szCs w:val="20"/>
        </w:rPr>
        <w:t>Othe</w:t>
      </w:r>
      <w:r w:rsidR="00016F1E" w:rsidRPr="008F1573">
        <w:rPr>
          <w:rFonts w:ascii="Calibri" w:hAnsi="Calibri"/>
          <w:sz w:val="20"/>
          <w:szCs w:val="20"/>
        </w:rPr>
        <w:t>r</w:t>
      </w:r>
      <w:r w:rsidRPr="008F1573">
        <w:rPr>
          <w:rFonts w:ascii="Calibri" w:hAnsi="Calibri"/>
          <w:sz w:val="20"/>
          <w:szCs w:val="20"/>
        </w:rPr>
        <w:t xml:space="preserve"> defences do exist</w:t>
      </w:r>
    </w:p>
    <w:p w14:paraId="53C53D6D" w14:textId="77777777" w:rsidR="008E28C2" w:rsidRPr="008F1573" w:rsidRDefault="008E28C2" w:rsidP="0067309C">
      <w:pPr>
        <w:rPr>
          <w:rFonts w:ascii="Calibri" w:hAnsi="Calibri"/>
          <w:sz w:val="20"/>
          <w:szCs w:val="20"/>
        </w:rPr>
      </w:pPr>
    </w:p>
    <w:p w14:paraId="0539B78E" w14:textId="36CFD000" w:rsidR="00650A19" w:rsidRPr="008F1573" w:rsidRDefault="00650A19" w:rsidP="0067309C">
      <w:pPr>
        <w:rPr>
          <w:rFonts w:ascii="Calibri" w:hAnsi="Calibri"/>
          <w:sz w:val="20"/>
          <w:szCs w:val="20"/>
        </w:rPr>
      </w:pPr>
      <w:r w:rsidRPr="008F1573">
        <w:rPr>
          <w:rFonts w:ascii="Calibri" w:hAnsi="Calibri"/>
          <w:noProof/>
          <w:sz w:val="20"/>
          <w:szCs w:val="20"/>
          <w:lang w:val="en-US"/>
        </w:rPr>
        <w:drawing>
          <wp:anchor distT="0" distB="0" distL="114300" distR="114300" simplePos="0" relativeHeight="251663360" behindDoc="0" locked="0" layoutInCell="1" allowOverlap="1" wp14:anchorId="268120ED" wp14:editId="55195C43">
            <wp:simplePos x="0" y="0"/>
            <wp:positionH relativeFrom="column">
              <wp:posOffset>0</wp:posOffset>
            </wp:positionH>
            <wp:positionV relativeFrom="paragraph">
              <wp:posOffset>170815</wp:posOffset>
            </wp:positionV>
            <wp:extent cx="2159635" cy="1094740"/>
            <wp:effectExtent l="0" t="0" r="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963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490" w:rsidRPr="008F1573">
        <w:rPr>
          <w:rFonts w:ascii="Calibri" w:hAnsi="Calibri"/>
          <w:sz w:val="20"/>
          <w:szCs w:val="20"/>
        </w:rPr>
        <w:t>Summary</w:t>
      </w:r>
      <w:r w:rsidR="003E77E5" w:rsidRPr="008F1573">
        <w:rPr>
          <w:rFonts w:ascii="Calibri" w:hAnsi="Calibri"/>
          <w:sz w:val="20"/>
          <w:szCs w:val="20"/>
        </w:rPr>
        <w:t xml:space="preserve"> of Elements of Negligence</w:t>
      </w:r>
    </w:p>
    <w:p w14:paraId="3726DB8D" w14:textId="5F28AF09" w:rsidR="00597238" w:rsidRPr="008F1573" w:rsidRDefault="00D20034" w:rsidP="0067309C">
      <w:pPr>
        <w:rPr>
          <w:rFonts w:ascii="Calibri" w:hAnsi="Calibri"/>
          <w:sz w:val="20"/>
          <w:szCs w:val="20"/>
        </w:rPr>
      </w:pPr>
      <w:r w:rsidRPr="008F1573">
        <w:rPr>
          <w:rFonts w:ascii="Calibri" w:hAnsi="Calibri"/>
          <w:sz w:val="20"/>
          <w:szCs w:val="20"/>
        </w:rPr>
        <w:t xml:space="preserve">NOTE: Though it looks clear, these issues often overlap. Both duty and remoteness are foreseeability issues.  Causation can also be a foreseeability issue as well. Re: </w:t>
      </w:r>
      <w:r w:rsidRPr="008F1573">
        <w:rPr>
          <w:rFonts w:ascii="Calibri" w:hAnsi="Calibri"/>
          <w:color w:val="0000FF"/>
          <w:sz w:val="20"/>
          <w:szCs w:val="20"/>
        </w:rPr>
        <w:t>Mustapha</w:t>
      </w:r>
      <w:r w:rsidRPr="008F1573">
        <w:rPr>
          <w:rFonts w:ascii="Calibri" w:hAnsi="Calibri"/>
          <w:sz w:val="20"/>
          <w:szCs w:val="20"/>
        </w:rPr>
        <w:t xml:space="preserve"> case – where the CA saw it as a duty issue and the SCC saw it as a remoteness issue but came to the same conclusion.</w:t>
      </w:r>
    </w:p>
    <w:p w14:paraId="634D7FD2" w14:textId="0A53355F" w:rsidR="00597238" w:rsidRPr="008F1573" w:rsidRDefault="00597238" w:rsidP="0067309C">
      <w:pPr>
        <w:rPr>
          <w:rFonts w:ascii="Calibri" w:hAnsi="Calibri"/>
          <w:sz w:val="20"/>
          <w:szCs w:val="20"/>
        </w:rPr>
      </w:pPr>
      <w:r w:rsidRPr="008F1573">
        <w:rPr>
          <w:rFonts w:ascii="Calibri" w:hAnsi="Calibri"/>
          <w:sz w:val="20"/>
          <w:szCs w:val="20"/>
        </w:rPr>
        <w:t xml:space="preserve">Exam: Need to think through all </w:t>
      </w:r>
      <w:r w:rsidR="00650A19" w:rsidRPr="008F1573">
        <w:rPr>
          <w:rFonts w:ascii="Calibri" w:hAnsi="Calibri"/>
          <w:sz w:val="20"/>
          <w:szCs w:val="20"/>
        </w:rPr>
        <w:t>five issues despite the fact that judgements often run them together.  Address all five issues in exam answers.</w:t>
      </w:r>
    </w:p>
    <w:p w14:paraId="123C10D9" w14:textId="77777777" w:rsidR="00E329BD" w:rsidRPr="008F1573" w:rsidRDefault="00E329BD" w:rsidP="0067309C">
      <w:pPr>
        <w:rPr>
          <w:rFonts w:ascii="Calibri" w:hAnsi="Calibri"/>
          <w:sz w:val="20"/>
          <w:szCs w:val="20"/>
        </w:rPr>
      </w:pPr>
    </w:p>
    <w:p w14:paraId="0BA95675" w14:textId="7DA3C66C" w:rsidR="00707F21" w:rsidRPr="008F1573" w:rsidRDefault="00C3432B" w:rsidP="0067309C">
      <w:pPr>
        <w:rPr>
          <w:rFonts w:ascii="Calibri" w:hAnsi="Calibri"/>
          <w:sz w:val="20"/>
          <w:szCs w:val="20"/>
        </w:rPr>
      </w:pPr>
      <w:r w:rsidRPr="008F1573">
        <w:rPr>
          <w:rFonts w:ascii="Calibri" w:hAnsi="Calibri"/>
          <w:sz w:val="20"/>
          <w:szCs w:val="20"/>
        </w:rPr>
        <w:t xml:space="preserve"> </w:t>
      </w:r>
      <w:r w:rsidR="00707F21" w:rsidRPr="008F1573">
        <w:rPr>
          <w:rFonts w:ascii="Calibri" w:hAnsi="Calibri"/>
          <w:sz w:val="20"/>
          <w:szCs w:val="20"/>
        </w:rPr>
        <w:t>(b) Case Illustration</w:t>
      </w:r>
      <w:r w:rsidR="00DD7C02" w:rsidRPr="008F1573">
        <w:rPr>
          <w:rFonts w:ascii="Calibri" w:hAnsi="Calibri"/>
          <w:sz w:val="20"/>
          <w:szCs w:val="20"/>
        </w:rPr>
        <w:t xml:space="preserve">: </w:t>
      </w:r>
      <w:r w:rsidR="00DD7C02" w:rsidRPr="008F1573">
        <w:rPr>
          <w:rFonts w:ascii="Calibri" w:hAnsi="Calibri"/>
          <w:color w:val="0000FF"/>
          <w:sz w:val="20"/>
          <w:szCs w:val="20"/>
        </w:rPr>
        <w:t>Dunsmore v Deshield (1977) SKQB</w:t>
      </w:r>
    </w:p>
    <w:tbl>
      <w:tblPr>
        <w:tblStyle w:val="TableGrid"/>
        <w:tblW w:w="0" w:type="auto"/>
        <w:tblLook w:val="04A0" w:firstRow="1" w:lastRow="0" w:firstColumn="1" w:lastColumn="0" w:noHBand="0" w:noVBand="1"/>
      </w:tblPr>
      <w:tblGrid>
        <w:gridCol w:w="1101"/>
        <w:gridCol w:w="9915"/>
      </w:tblGrid>
      <w:tr w:rsidR="00DD7C02" w:rsidRPr="008F1573" w14:paraId="289517C2" w14:textId="77777777" w:rsidTr="00E7211D">
        <w:tc>
          <w:tcPr>
            <w:tcW w:w="1101" w:type="dxa"/>
          </w:tcPr>
          <w:p w14:paraId="2670BD55" w14:textId="77777777" w:rsidR="00DD7C02" w:rsidRPr="008F1573" w:rsidRDefault="00DD7C0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3385A7A" w14:textId="4CF8B21F" w:rsidR="005E42A0" w:rsidRPr="008F1573" w:rsidRDefault="00E7211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P’s glasses broke during touch football and </w:t>
            </w:r>
            <w:r w:rsidR="005E42A0" w:rsidRPr="008F1573">
              <w:rPr>
                <w:rFonts w:ascii="Calibri" w:hAnsi="Calibri"/>
                <w:sz w:val="20"/>
                <w:szCs w:val="20"/>
              </w:rPr>
              <w:t>injured his right eye</w:t>
            </w:r>
            <w:r w:rsidR="008B3E43" w:rsidRPr="008F1573">
              <w:rPr>
                <w:rFonts w:ascii="Calibri" w:hAnsi="Calibri"/>
                <w:sz w:val="20"/>
                <w:szCs w:val="20"/>
              </w:rPr>
              <w:t>; his eye glass lenses were supposed to be “Hardex” lenses</w:t>
            </w:r>
            <w:r w:rsidR="005E42A0" w:rsidRPr="008F1573">
              <w:rPr>
                <w:rFonts w:ascii="Calibri" w:hAnsi="Calibri"/>
                <w:sz w:val="20"/>
                <w:szCs w:val="20"/>
              </w:rPr>
              <w:t xml:space="preserve"> that were more impact resistant</w:t>
            </w:r>
          </w:p>
          <w:p w14:paraId="7785937F" w14:textId="60D9E355" w:rsidR="00B41553" w:rsidRPr="008F1573" w:rsidRDefault="00B41553"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Takes action against optometrist</w:t>
            </w:r>
            <w:r w:rsidR="007E104F" w:rsidRPr="008F1573">
              <w:rPr>
                <w:rFonts w:ascii="Calibri" w:hAnsi="Calibri"/>
                <w:sz w:val="20"/>
                <w:szCs w:val="20"/>
              </w:rPr>
              <w:t xml:space="preserve"> (Deshield</w:t>
            </w:r>
            <w:r w:rsidR="005B4588" w:rsidRPr="008F1573">
              <w:rPr>
                <w:rFonts w:ascii="Calibri" w:hAnsi="Calibri"/>
                <w:sz w:val="20"/>
                <w:szCs w:val="20"/>
              </w:rPr>
              <w:t>)</w:t>
            </w:r>
            <w:r w:rsidRPr="008F1573">
              <w:rPr>
                <w:rFonts w:ascii="Calibri" w:hAnsi="Calibri"/>
                <w:sz w:val="20"/>
                <w:szCs w:val="20"/>
              </w:rPr>
              <w:t xml:space="preserve"> and manufacturer (</w:t>
            </w:r>
            <w:r w:rsidR="007E104F" w:rsidRPr="008F1573">
              <w:rPr>
                <w:rFonts w:ascii="Calibri" w:hAnsi="Calibri"/>
                <w:sz w:val="20"/>
                <w:szCs w:val="20"/>
              </w:rPr>
              <w:t>Imperial</w:t>
            </w:r>
            <w:r w:rsidRPr="008F1573">
              <w:rPr>
                <w:rFonts w:ascii="Calibri" w:hAnsi="Calibri"/>
                <w:sz w:val="20"/>
                <w:szCs w:val="20"/>
              </w:rPr>
              <w:t>)</w:t>
            </w:r>
          </w:p>
          <w:p w14:paraId="4E1C23C5" w14:textId="6720C568" w:rsidR="00C951F5" w:rsidRPr="008F1573" w:rsidRDefault="005E42A0"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 satisfied on a BoP that the lenses were not Hardex</w:t>
            </w:r>
          </w:p>
        </w:tc>
      </w:tr>
      <w:tr w:rsidR="00DD7C02" w:rsidRPr="008F1573" w14:paraId="2DAD8F5C" w14:textId="77777777" w:rsidTr="00E7211D">
        <w:tc>
          <w:tcPr>
            <w:tcW w:w="1101" w:type="dxa"/>
          </w:tcPr>
          <w:p w14:paraId="7ABD231F" w14:textId="1CA93E1D" w:rsidR="00DD7C02" w:rsidRPr="008F1573" w:rsidRDefault="00DD7C0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4F95E90" w14:textId="54BBFE23" w:rsidR="00DD7C02" w:rsidRPr="008F1573" w:rsidRDefault="00F056FC"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of care on the seller and/or distributor of a product?</w:t>
            </w:r>
          </w:p>
        </w:tc>
      </w:tr>
      <w:tr w:rsidR="00DD7C02" w:rsidRPr="008F1573" w14:paraId="73608B75" w14:textId="77777777" w:rsidTr="00E7211D">
        <w:tc>
          <w:tcPr>
            <w:tcW w:w="1101" w:type="dxa"/>
          </w:tcPr>
          <w:p w14:paraId="7661761D" w14:textId="77777777" w:rsidR="00DD7C02" w:rsidRPr="008F1573" w:rsidRDefault="00DD7C0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44465EC" w14:textId="4D977A06" w:rsidR="005736C6" w:rsidRPr="008F1573" w:rsidRDefault="00B005FE" w:rsidP="0067309C">
            <w:pPr>
              <w:pStyle w:val="NoteLevel2"/>
              <w:keepNext w:val="0"/>
              <w:numPr>
                <w:ilvl w:val="0"/>
                <w:numId w:val="0"/>
              </w:numPr>
              <w:rPr>
                <w:rFonts w:ascii="Calibri" w:hAnsi="Calibri"/>
                <w:sz w:val="20"/>
                <w:szCs w:val="20"/>
              </w:rPr>
            </w:pPr>
            <w:r w:rsidRPr="008F1573">
              <w:rPr>
                <w:rFonts w:ascii="Calibri" w:hAnsi="Calibri"/>
                <w:noProof/>
                <w:sz w:val="20"/>
                <w:szCs w:val="20"/>
                <w:lang w:val="en-US"/>
              </w:rPr>
              <w:drawing>
                <wp:anchor distT="0" distB="0" distL="114300" distR="114300" simplePos="0" relativeHeight="251662336" behindDoc="0" locked="0" layoutInCell="1" allowOverlap="1" wp14:anchorId="427C8A8B" wp14:editId="6CAD491B">
                  <wp:simplePos x="0" y="0"/>
                  <wp:positionH relativeFrom="column">
                    <wp:posOffset>4909185</wp:posOffset>
                  </wp:positionH>
                  <wp:positionV relativeFrom="paragraph">
                    <wp:posOffset>31115</wp:posOffset>
                  </wp:positionV>
                  <wp:extent cx="1273810" cy="1062990"/>
                  <wp:effectExtent l="0" t="0" r="0" b="3810"/>
                  <wp:wrapTight wrapText="bothSides">
                    <wp:wrapPolygon edited="0">
                      <wp:start x="0" y="0"/>
                      <wp:lineTo x="0" y="21161"/>
                      <wp:lineTo x="21105" y="21161"/>
                      <wp:lineTo x="2110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381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6037" w:rsidRPr="008F1573">
              <w:rPr>
                <w:rFonts w:ascii="Calibri" w:hAnsi="Calibri"/>
                <w:sz w:val="20"/>
                <w:szCs w:val="20"/>
              </w:rPr>
              <w:t>Duty and Standard of Care</w:t>
            </w:r>
          </w:p>
          <w:p w14:paraId="75738A13" w14:textId="0FD98176" w:rsidR="005736C6" w:rsidRPr="008F1573" w:rsidRDefault="00E67F5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Judge views case as </w:t>
            </w:r>
            <w:r w:rsidR="005736C6" w:rsidRPr="008F1573">
              <w:rPr>
                <w:rFonts w:ascii="Calibri" w:hAnsi="Calibri"/>
                <w:sz w:val="20"/>
                <w:szCs w:val="20"/>
              </w:rPr>
              <w:t xml:space="preserve">concurrent torts – </w:t>
            </w:r>
            <w:r w:rsidR="00E42EDE" w:rsidRPr="008F1573">
              <w:rPr>
                <w:rFonts w:ascii="Calibri" w:hAnsi="Calibri"/>
                <w:sz w:val="20"/>
                <w:szCs w:val="20"/>
              </w:rPr>
              <w:t xml:space="preserve">both had a duty that was breached; </w:t>
            </w:r>
            <w:r w:rsidR="00C942EF" w:rsidRPr="008F1573">
              <w:rPr>
                <w:rFonts w:ascii="Calibri" w:hAnsi="Calibri"/>
                <w:sz w:val="20"/>
                <w:szCs w:val="20"/>
              </w:rPr>
              <w:t>Deshield</w:t>
            </w:r>
            <w:r w:rsidR="005736C6" w:rsidRPr="008F1573">
              <w:rPr>
                <w:rFonts w:ascii="Calibri" w:hAnsi="Calibri"/>
                <w:sz w:val="20"/>
                <w:szCs w:val="20"/>
              </w:rPr>
              <w:t xml:space="preserve"> negligently sold the glasses and </w:t>
            </w:r>
            <w:r w:rsidR="00C942EF" w:rsidRPr="008F1573">
              <w:rPr>
                <w:rFonts w:ascii="Calibri" w:hAnsi="Calibri"/>
                <w:sz w:val="20"/>
                <w:szCs w:val="20"/>
              </w:rPr>
              <w:t>Imperial</w:t>
            </w:r>
            <w:r w:rsidR="005736C6" w:rsidRPr="008F1573">
              <w:rPr>
                <w:rFonts w:ascii="Calibri" w:hAnsi="Calibri"/>
                <w:sz w:val="20"/>
                <w:szCs w:val="20"/>
              </w:rPr>
              <w:t xml:space="preserve"> negligently supplied them</w:t>
            </w:r>
          </w:p>
          <w:p w14:paraId="6C85037F" w14:textId="41F9A26A" w:rsidR="005736C6" w:rsidRPr="008F1573" w:rsidRDefault="005736C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But who should be liable? Found that Imperial was in a better position to check </w:t>
            </w:r>
            <w:r w:rsidR="0003453B" w:rsidRPr="008F1573">
              <w:rPr>
                <w:rFonts w:ascii="Calibri" w:hAnsi="Calibri"/>
                <w:sz w:val="20"/>
                <w:szCs w:val="20"/>
              </w:rPr>
              <w:t>them</w:t>
            </w:r>
            <w:r w:rsidRPr="008F1573">
              <w:rPr>
                <w:rFonts w:ascii="Calibri" w:hAnsi="Calibri"/>
                <w:sz w:val="20"/>
                <w:szCs w:val="20"/>
              </w:rPr>
              <w:t>; Deshield did not have testing equipment</w:t>
            </w:r>
          </w:p>
          <w:p w14:paraId="0ABE202A" w14:textId="491F3740" w:rsidR="005736C6" w:rsidRPr="008F1573" w:rsidRDefault="005736C6"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Why not an apportionment of liability? Finds the P’s jointly and severally liable, but finds Deshield indemnified from Imperial for all costs</w:t>
            </w:r>
            <w:r w:rsidR="00A36C9E" w:rsidRPr="008F1573">
              <w:rPr>
                <w:rFonts w:ascii="Calibri" w:hAnsi="Calibri"/>
                <w:sz w:val="20"/>
                <w:szCs w:val="20"/>
              </w:rPr>
              <w:t xml:space="preserve"> (based in contract)</w:t>
            </w:r>
          </w:p>
          <w:p w14:paraId="28E11DDD" w14:textId="647E8444" w:rsidR="00CC7DC8" w:rsidRPr="008F1573" w:rsidRDefault="00CC7DC8" w:rsidP="0067309C">
            <w:pPr>
              <w:pStyle w:val="NoteLevel2"/>
              <w:keepNext w:val="0"/>
              <w:numPr>
                <w:ilvl w:val="0"/>
                <w:numId w:val="0"/>
              </w:numPr>
              <w:rPr>
                <w:rFonts w:ascii="Calibri" w:hAnsi="Calibri"/>
                <w:sz w:val="20"/>
                <w:szCs w:val="20"/>
              </w:rPr>
            </w:pPr>
            <w:r w:rsidRPr="008F1573">
              <w:rPr>
                <w:rFonts w:ascii="Calibri" w:hAnsi="Calibri"/>
                <w:sz w:val="20"/>
                <w:szCs w:val="20"/>
              </w:rPr>
              <w:t>Causation</w:t>
            </w:r>
            <w:r w:rsidR="003A196F" w:rsidRPr="008F1573">
              <w:rPr>
                <w:rFonts w:ascii="Calibri" w:hAnsi="Calibri"/>
                <w:sz w:val="20"/>
                <w:szCs w:val="20"/>
              </w:rPr>
              <w:t xml:space="preserve"> </w:t>
            </w:r>
            <w:r w:rsidR="00AC48AF" w:rsidRPr="008F1573">
              <w:rPr>
                <w:rFonts w:ascii="Calibri" w:hAnsi="Calibri"/>
                <w:sz w:val="20"/>
                <w:szCs w:val="20"/>
              </w:rPr>
              <w:t xml:space="preserve">&amp; Remoteness </w:t>
            </w:r>
            <w:r w:rsidR="003A196F" w:rsidRPr="008F1573">
              <w:rPr>
                <w:rFonts w:ascii="Calibri" w:hAnsi="Calibri"/>
                <w:sz w:val="20"/>
                <w:szCs w:val="20"/>
              </w:rPr>
              <w:t xml:space="preserve">– application of the </w:t>
            </w:r>
            <w:r w:rsidR="009A4C1D" w:rsidRPr="008F1573">
              <w:rPr>
                <w:rFonts w:ascii="Calibri" w:hAnsi="Calibri"/>
                <w:sz w:val="20"/>
                <w:szCs w:val="20"/>
              </w:rPr>
              <w:t>“</w:t>
            </w:r>
            <w:r w:rsidR="003A196F" w:rsidRPr="008F1573">
              <w:rPr>
                <w:rFonts w:ascii="Calibri" w:hAnsi="Calibri"/>
                <w:sz w:val="20"/>
                <w:szCs w:val="20"/>
              </w:rPr>
              <w:t>but-for</w:t>
            </w:r>
            <w:r w:rsidR="009A4C1D" w:rsidRPr="008F1573">
              <w:rPr>
                <w:rFonts w:ascii="Calibri" w:hAnsi="Calibri"/>
                <w:sz w:val="20"/>
                <w:szCs w:val="20"/>
              </w:rPr>
              <w:t>”</w:t>
            </w:r>
            <w:r w:rsidR="003A196F" w:rsidRPr="008F1573">
              <w:rPr>
                <w:rFonts w:ascii="Calibri" w:hAnsi="Calibri"/>
                <w:sz w:val="20"/>
                <w:szCs w:val="20"/>
              </w:rPr>
              <w:t xml:space="preserve"> test</w:t>
            </w:r>
          </w:p>
          <w:p w14:paraId="35819D78" w14:textId="50AF8372" w:rsidR="00CB0571" w:rsidRPr="008F1573" w:rsidRDefault="008138E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On a BoP, likely that the blow received by the P </w:t>
            </w:r>
            <w:r w:rsidR="00074696" w:rsidRPr="008F1573">
              <w:rPr>
                <w:rFonts w:ascii="Calibri" w:hAnsi="Calibri"/>
                <w:sz w:val="20"/>
                <w:szCs w:val="20"/>
              </w:rPr>
              <w:t>was less than the steel ball test used on Hardex lenses</w:t>
            </w:r>
          </w:p>
          <w:p w14:paraId="2C2D68F9" w14:textId="54BE45D5" w:rsidR="00F904CF" w:rsidRPr="008F1573" w:rsidRDefault="00F865FD"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Also, </w:t>
            </w:r>
            <w:r w:rsidR="00773A17" w:rsidRPr="008F1573">
              <w:rPr>
                <w:rFonts w:ascii="Calibri" w:hAnsi="Calibri"/>
                <w:sz w:val="20"/>
                <w:szCs w:val="20"/>
              </w:rPr>
              <w:t>Hardex lenses supposedly break in a different manner from an ordinary lense</w:t>
            </w:r>
          </w:p>
          <w:p w14:paraId="4A1939DE" w14:textId="20B69EF4" w:rsidR="002C03C8" w:rsidRPr="008F1573" w:rsidRDefault="00A859CC" w:rsidP="0067309C">
            <w:pPr>
              <w:pStyle w:val="NoteLevel2"/>
              <w:keepNext w:val="0"/>
              <w:numPr>
                <w:ilvl w:val="0"/>
                <w:numId w:val="0"/>
              </w:numPr>
              <w:rPr>
                <w:rFonts w:ascii="Calibri" w:hAnsi="Calibri"/>
                <w:sz w:val="20"/>
                <w:szCs w:val="20"/>
              </w:rPr>
            </w:pPr>
            <w:r w:rsidRPr="008F1573">
              <w:rPr>
                <w:rFonts w:ascii="Calibri" w:hAnsi="Calibri"/>
                <w:sz w:val="20"/>
                <w:szCs w:val="20"/>
              </w:rPr>
              <w:t xml:space="preserve">Damages: </w:t>
            </w:r>
            <w:r w:rsidR="002C03C8" w:rsidRPr="008F1573">
              <w:rPr>
                <w:rFonts w:ascii="Calibri" w:hAnsi="Calibri"/>
                <w:sz w:val="20"/>
                <w:szCs w:val="20"/>
              </w:rPr>
              <w:t>Contributory Negligence</w:t>
            </w:r>
          </w:p>
          <w:p w14:paraId="6F420244" w14:textId="525DE296" w:rsidR="002C03C8" w:rsidRPr="008F1573" w:rsidRDefault="002C03C8"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D’s plead contributory negligence – should not have been playing football with them</w:t>
            </w:r>
          </w:p>
          <w:p w14:paraId="13FD317F" w14:textId="701318EF" w:rsidR="006B0C09" w:rsidRPr="008F1573" w:rsidRDefault="006B0C0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not “the type of young man who might take unnecessary risks”; would not have worn glasses at football if the lenses were not Hardex</w:t>
            </w:r>
          </w:p>
        </w:tc>
      </w:tr>
      <w:tr w:rsidR="00DD7C02" w:rsidRPr="008F1573" w14:paraId="7485765E" w14:textId="77777777" w:rsidTr="00E7211D">
        <w:tc>
          <w:tcPr>
            <w:tcW w:w="1101" w:type="dxa"/>
          </w:tcPr>
          <w:p w14:paraId="59D2FBCB" w14:textId="2F08C606" w:rsidR="00DD7C02" w:rsidRPr="008F1573" w:rsidRDefault="00DD7C0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E1270FE" w14:textId="77777777" w:rsidR="00DD7C02" w:rsidRPr="008F1573" w:rsidRDefault="00DD7C02" w:rsidP="000E472F">
            <w:pPr>
              <w:pStyle w:val="NoteLevel2"/>
              <w:keepNext w:val="0"/>
              <w:numPr>
                <w:ilvl w:val="0"/>
                <w:numId w:val="62"/>
              </w:numPr>
              <w:ind w:left="175" w:hanging="120"/>
              <w:rPr>
                <w:rFonts w:ascii="Calibri" w:hAnsi="Calibri"/>
                <w:sz w:val="20"/>
                <w:szCs w:val="20"/>
              </w:rPr>
            </w:pPr>
          </w:p>
        </w:tc>
      </w:tr>
    </w:tbl>
    <w:p w14:paraId="67500A4C" w14:textId="24402896" w:rsidR="003B6C42" w:rsidRPr="008F1573" w:rsidRDefault="003B6C42" w:rsidP="0067309C">
      <w:pPr>
        <w:pStyle w:val="NoteLevel1"/>
        <w:keepNext w:val="0"/>
        <w:numPr>
          <w:ilvl w:val="0"/>
          <w:numId w:val="0"/>
        </w:numPr>
        <w:jc w:val="right"/>
        <w:rPr>
          <w:rFonts w:ascii="Calibri" w:hAnsi="Calibri"/>
          <w:sz w:val="20"/>
          <w:szCs w:val="20"/>
        </w:rPr>
      </w:pPr>
    </w:p>
    <w:p w14:paraId="04A7F15C" w14:textId="77777777" w:rsidR="003B6C42" w:rsidRPr="008F1573" w:rsidRDefault="003B6C42" w:rsidP="0067309C">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10. THE DUTY OF CARE</w:t>
      </w:r>
    </w:p>
    <w:p w14:paraId="39E3118A" w14:textId="77777777" w:rsidR="003B6C42" w:rsidRPr="008F1573" w:rsidRDefault="003B6C42" w:rsidP="0067309C">
      <w:pPr>
        <w:rPr>
          <w:rFonts w:ascii="Calibri" w:hAnsi="Calibri"/>
          <w:sz w:val="20"/>
          <w:szCs w:val="20"/>
        </w:rPr>
      </w:pPr>
    </w:p>
    <w:p w14:paraId="5724C109" w14:textId="77777777" w:rsidR="003B6C42" w:rsidRPr="008F1573" w:rsidRDefault="003B6C42" w:rsidP="0067309C">
      <w:pPr>
        <w:rPr>
          <w:rFonts w:ascii="Calibri" w:hAnsi="Calibri"/>
          <w:sz w:val="20"/>
          <w:szCs w:val="20"/>
        </w:rPr>
      </w:pPr>
      <w:r w:rsidRPr="008F1573">
        <w:rPr>
          <w:rFonts w:ascii="Calibri" w:hAnsi="Calibri"/>
          <w:sz w:val="20"/>
          <w:szCs w:val="20"/>
        </w:rPr>
        <w:t>10.1 Introduction</w:t>
      </w:r>
    </w:p>
    <w:p w14:paraId="380E514F" w14:textId="77777777" w:rsidR="003B6C42" w:rsidRPr="008F1573" w:rsidRDefault="003B6C42" w:rsidP="0067309C">
      <w:pPr>
        <w:rPr>
          <w:rFonts w:ascii="Calibri" w:hAnsi="Calibri"/>
          <w:sz w:val="20"/>
          <w:szCs w:val="20"/>
        </w:rPr>
      </w:pPr>
    </w:p>
    <w:p w14:paraId="185211C7" w14:textId="77777777" w:rsidR="003B6C42" w:rsidRPr="008F1573" w:rsidRDefault="003B6C42" w:rsidP="0067309C">
      <w:pPr>
        <w:rPr>
          <w:rFonts w:ascii="Calibri" w:hAnsi="Calibri"/>
          <w:sz w:val="20"/>
          <w:szCs w:val="20"/>
        </w:rPr>
      </w:pPr>
      <w:r w:rsidRPr="008F1573">
        <w:rPr>
          <w:rFonts w:ascii="Calibri" w:hAnsi="Calibri"/>
          <w:sz w:val="20"/>
          <w:szCs w:val="20"/>
        </w:rPr>
        <w:t>(a) The Classical Approach</w:t>
      </w:r>
    </w:p>
    <w:p w14:paraId="1F80BD1C" w14:textId="77777777" w:rsidR="003B6C42" w:rsidRPr="008F1573" w:rsidRDefault="003B6C42" w:rsidP="003B19EF">
      <w:pPr>
        <w:pStyle w:val="ListParagraph"/>
        <w:numPr>
          <w:ilvl w:val="0"/>
          <w:numId w:val="135"/>
        </w:numPr>
        <w:rPr>
          <w:rFonts w:ascii="Calibri" w:hAnsi="Calibri"/>
          <w:sz w:val="20"/>
          <w:szCs w:val="20"/>
        </w:rPr>
      </w:pPr>
      <w:r w:rsidRPr="008F1573">
        <w:rPr>
          <w:rFonts w:ascii="Calibri" w:hAnsi="Calibri"/>
          <w:sz w:val="20"/>
          <w:szCs w:val="20"/>
        </w:rPr>
        <w:t>Concept developed over time; from a narrower to more expansive view</w:t>
      </w:r>
    </w:p>
    <w:p w14:paraId="41CC6F76" w14:textId="77777777" w:rsidR="003B6C42" w:rsidRPr="008F1573" w:rsidRDefault="003B6C42" w:rsidP="003B19EF">
      <w:pPr>
        <w:pStyle w:val="ListParagraph"/>
        <w:numPr>
          <w:ilvl w:val="1"/>
          <w:numId w:val="121"/>
        </w:numPr>
        <w:rPr>
          <w:rFonts w:ascii="Calibri" w:hAnsi="Calibri"/>
          <w:sz w:val="20"/>
          <w:szCs w:val="20"/>
        </w:rPr>
      </w:pPr>
      <w:r w:rsidRPr="008F1573">
        <w:rPr>
          <w:rFonts w:ascii="Calibri" w:hAnsi="Calibri"/>
          <w:sz w:val="20"/>
          <w:szCs w:val="20"/>
        </w:rPr>
        <w:t>Legal responsibility did not flow inexorably from moral responsibility</w:t>
      </w:r>
    </w:p>
    <w:p w14:paraId="5ADCDD6E" w14:textId="10D487FB" w:rsidR="003B6C42" w:rsidRPr="008F1573" w:rsidRDefault="003B6C42" w:rsidP="003B19EF">
      <w:pPr>
        <w:pStyle w:val="ListParagraph"/>
        <w:numPr>
          <w:ilvl w:val="1"/>
          <w:numId w:val="121"/>
        </w:numPr>
        <w:rPr>
          <w:rFonts w:ascii="Calibri" w:hAnsi="Calibri"/>
          <w:sz w:val="20"/>
          <w:szCs w:val="20"/>
        </w:rPr>
      </w:pPr>
      <w:r w:rsidRPr="008F1573">
        <w:rPr>
          <w:rFonts w:ascii="Calibri" w:hAnsi="Calibri"/>
          <w:sz w:val="20"/>
          <w:szCs w:val="20"/>
        </w:rPr>
        <w:t xml:space="preserve">Strict adherence to precedent and absence of; required legislators to enact </w:t>
      </w:r>
      <w:r w:rsidR="007C76A2" w:rsidRPr="008F1573">
        <w:rPr>
          <w:rFonts w:ascii="Calibri" w:hAnsi="Calibri"/>
          <w:sz w:val="20"/>
          <w:szCs w:val="20"/>
        </w:rPr>
        <w:t xml:space="preserve">new </w:t>
      </w:r>
      <w:r w:rsidRPr="008F1573">
        <w:rPr>
          <w:rFonts w:ascii="Calibri" w:hAnsi="Calibri"/>
          <w:sz w:val="20"/>
          <w:szCs w:val="20"/>
        </w:rPr>
        <w:t>duties of care</w:t>
      </w:r>
    </w:p>
    <w:p w14:paraId="66279D73" w14:textId="17F1ED2D" w:rsidR="003B6C42" w:rsidRPr="008F1573" w:rsidRDefault="003B6C42" w:rsidP="003B19EF">
      <w:pPr>
        <w:pStyle w:val="ListParagraph"/>
        <w:numPr>
          <w:ilvl w:val="1"/>
          <w:numId w:val="121"/>
        </w:numPr>
        <w:rPr>
          <w:rFonts w:ascii="Calibri" w:hAnsi="Calibri"/>
          <w:sz w:val="20"/>
          <w:szCs w:val="20"/>
        </w:rPr>
      </w:pPr>
      <w:r w:rsidRPr="008F1573">
        <w:rPr>
          <w:rFonts w:ascii="Calibri" w:hAnsi="Calibri"/>
          <w:sz w:val="20"/>
          <w:szCs w:val="20"/>
        </w:rPr>
        <w:t xml:space="preserve">Drew a distinction between misfeasance (an act) </w:t>
      </w:r>
      <w:r w:rsidR="007C76A2" w:rsidRPr="008F1573">
        <w:rPr>
          <w:rFonts w:ascii="Calibri" w:hAnsi="Calibri"/>
          <w:sz w:val="20"/>
          <w:szCs w:val="20"/>
        </w:rPr>
        <w:t xml:space="preserve">and nonfeasance (an omission); </w:t>
      </w:r>
      <w:r w:rsidRPr="008F1573">
        <w:rPr>
          <w:rFonts w:ascii="Calibri" w:hAnsi="Calibri"/>
          <w:sz w:val="20"/>
          <w:szCs w:val="20"/>
        </w:rPr>
        <w:t>more likely to impose liability for misfeasance</w:t>
      </w:r>
    </w:p>
    <w:p w14:paraId="18D0327A" w14:textId="5032774E" w:rsidR="003B6C42" w:rsidRPr="008F1573" w:rsidRDefault="003B6C42" w:rsidP="003B19EF">
      <w:pPr>
        <w:pStyle w:val="ListParagraph"/>
        <w:numPr>
          <w:ilvl w:val="1"/>
          <w:numId w:val="121"/>
        </w:numPr>
        <w:rPr>
          <w:rFonts w:ascii="Calibri" w:hAnsi="Calibri"/>
          <w:sz w:val="20"/>
          <w:szCs w:val="20"/>
        </w:rPr>
      </w:pPr>
      <w:r w:rsidRPr="008F1573">
        <w:rPr>
          <w:rFonts w:ascii="Calibri" w:hAnsi="Calibri"/>
          <w:sz w:val="20"/>
          <w:szCs w:val="20"/>
        </w:rPr>
        <w:t xml:space="preserve">Required physical or tangible loss; less likely to accepted emotional harms or loss of </w:t>
      </w:r>
      <w:r w:rsidR="00264E81" w:rsidRPr="008F1573">
        <w:rPr>
          <w:rFonts w:ascii="Calibri" w:hAnsi="Calibri"/>
          <w:sz w:val="20"/>
          <w:szCs w:val="20"/>
        </w:rPr>
        <w:t>commercial</w:t>
      </w:r>
      <w:r w:rsidRPr="008F1573">
        <w:rPr>
          <w:rFonts w:ascii="Calibri" w:hAnsi="Calibri"/>
          <w:sz w:val="20"/>
          <w:szCs w:val="20"/>
        </w:rPr>
        <w:t xml:space="preserve"> profits</w:t>
      </w:r>
    </w:p>
    <w:p w14:paraId="062D22CE" w14:textId="77777777" w:rsidR="003B6C42" w:rsidRPr="008F1573" w:rsidRDefault="003B6C42" w:rsidP="0067309C">
      <w:pPr>
        <w:rPr>
          <w:rFonts w:ascii="Calibri" w:hAnsi="Calibri"/>
          <w:sz w:val="20"/>
          <w:szCs w:val="20"/>
        </w:rPr>
      </w:pPr>
    </w:p>
    <w:p w14:paraId="0C9CD9F5" w14:textId="5FD02B34" w:rsidR="003B6C42" w:rsidRPr="008F1573" w:rsidRDefault="003B6C42" w:rsidP="0067309C">
      <w:pPr>
        <w:rPr>
          <w:rFonts w:ascii="Calibri" w:hAnsi="Calibri"/>
          <w:sz w:val="20"/>
          <w:szCs w:val="20"/>
        </w:rPr>
      </w:pPr>
      <w:r w:rsidRPr="008F1573">
        <w:rPr>
          <w:rFonts w:ascii="Calibri" w:hAnsi="Calibri"/>
          <w:sz w:val="20"/>
          <w:szCs w:val="20"/>
        </w:rPr>
        <w:t>(b) The General Duty of Care Test</w:t>
      </w:r>
    </w:p>
    <w:p w14:paraId="2129E784" w14:textId="77777777" w:rsidR="00265E98" w:rsidRPr="008F1573" w:rsidRDefault="00265E98" w:rsidP="00265E98">
      <w:pPr>
        <w:rPr>
          <w:rFonts w:ascii="Calibri" w:hAnsi="Calibri"/>
          <w:sz w:val="20"/>
          <w:szCs w:val="20"/>
        </w:rPr>
      </w:pPr>
    </w:p>
    <w:p w14:paraId="5FA36920" w14:textId="366AB871" w:rsidR="00265E98" w:rsidRPr="008F1573" w:rsidRDefault="00265E98" w:rsidP="00265E98">
      <w:pPr>
        <w:rPr>
          <w:rFonts w:ascii="Calibri" w:hAnsi="Calibri"/>
          <w:sz w:val="20"/>
          <w:szCs w:val="20"/>
        </w:rPr>
      </w:pPr>
      <w:r w:rsidRPr="008F1573">
        <w:rPr>
          <w:rFonts w:ascii="Calibri" w:hAnsi="Calibri"/>
          <w:color w:val="0000FF"/>
          <w:sz w:val="20"/>
          <w:szCs w:val="20"/>
        </w:rPr>
        <w:t xml:space="preserve">M’Alister (Donoghue) v Stevenson [1932] HL </w:t>
      </w:r>
      <w:r w:rsidRPr="008F1573">
        <w:rPr>
          <w:rFonts w:ascii="Calibri" w:hAnsi="Calibri"/>
          <w:sz w:val="20"/>
          <w:szCs w:val="20"/>
        </w:rPr>
        <w:t>(p. 294)</w:t>
      </w:r>
    </w:p>
    <w:tbl>
      <w:tblPr>
        <w:tblStyle w:val="TableGrid"/>
        <w:tblW w:w="0" w:type="auto"/>
        <w:tblLook w:val="04A0" w:firstRow="1" w:lastRow="0" w:firstColumn="1" w:lastColumn="0" w:noHBand="0" w:noVBand="1"/>
      </w:tblPr>
      <w:tblGrid>
        <w:gridCol w:w="1101"/>
        <w:gridCol w:w="9915"/>
      </w:tblGrid>
      <w:tr w:rsidR="00265E98" w:rsidRPr="008F1573" w14:paraId="0227D7AA" w14:textId="77777777" w:rsidTr="00077A4B">
        <w:tc>
          <w:tcPr>
            <w:tcW w:w="1101" w:type="dxa"/>
          </w:tcPr>
          <w:p w14:paraId="1B04D6FB" w14:textId="77777777" w:rsidR="00265E98" w:rsidRPr="008F1573" w:rsidRDefault="00265E98" w:rsidP="00077A4B">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3B8134F"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friend purchased ginger beer; P drank until friend noticed decomposed snail in the bottom</w:t>
            </w:r>
          </w:p>
          <w:p w14:paraId="67C9730C"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manufacturer alleging shock and severe gastroenteritis</w:t>
            </w:r>
          </w:p>
          <w:p w14:paraId="364F79CA"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Retailer cannot be liable because the bottle is opaque; no opportunity to discover defect</w:t>
            </w:r>
          </w:p>
          <w:p w14:paraId="21FFF979"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Bottler argued that they were not liable</w:t>
            </w:r>
          </w:p>
          <w:p w14:paraId="74126E8C" w14:textId="77777777" w:rsidR="00265E98" w:rsidRPr="008F1573" w:rsidRDefault="00265E98" w:rsidP="003B19EF">
            <w:pPr>
              <w:pStyle w:val="NoteLevel2"/>
              <w:keepNext w:val="0"/>
              <w:numPr>
                <w:ilvl w:val="1"/>
                <w:numId w:val="115"/>
              </w:numPr>
              <w:ind w:left="742" w:hanging="273"/>
              <w:rPr>
                <w:rFonts w:ascii="Calibri" w:hAnsi="Calibri"/>
                <w:sz w:val="20"/>
                <w:szCs w:val="20"/>
              </w:rPr>
            </w:pPr>
            <w:r w:rsidRPr="008F1573">
              <w:rPr>
                <w:rFonts w:ascii="Calibri" w:hAnsi="Calibri"/>
                <w:sz w:val="20"/>
                <w:szCs w:val="20"/>
              </w:rPr>
              <w:t xml:space="preserve">D liable only to the retailers or distributors; not to the customers (re: </w:t>
            </w:r>
            <w:r w:rsidRPr="008F1573">
              <w:rPr>
                <w:rFonts w:ascii="Calibri" w:hAnsi="Calibri"/>
                <w:color w:val="0000FF"/>
                <w:sz w:val="20"/>
                <w:szCs w:val="20"/>
              </w:rPr>
              <w:t>Winterbottom</w:t>
            </w:r>
            <w:r w:rsidRPr="008F1573">
              <w:rPr>
                <w:rFonts w:ascii="Calibri" w:hAnsi="Calibri"/>
                <w:sz w:val="20"/>
                <w:szCs w:val="20"/>
              </w:rPr>
              <w:t>)</w:t>
            </w:r>
          </w:p>
        </w:tc>
      </w:tr>
      <w:tr w:rsidR="00265E98" w:rsidRPr="008F1573" w14:paraId="276B532E" w14:textId="77777777" w:rsidTr="00077A4B">
        <w:tc>
          <w:tcPr>
            <w:tcW w:w="1101" w:type="dxa"/>
          </w:tcPr>
          <w:p w14:paraId="4D895053" w14:textId="77777777" w:rsidR="00265E98" w:rsidRPr="008F1573" w:rsidRDefault="00265E98" w:rsidP="00077A4B">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7DB6981"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manufacturer have a legal duty to the consumer (not purchaser) to take reasonable care to ensure that products are free from defect?</w:t>
            </w:r>
          </w:p>
        </w:tc>
      </w:tr>
      <w:tr w:rsidR="00265E98" w:rsidRPr="008F1573" w14:paraId="08D4D76A" w14:textId="77777777" w:rsidTr="00077A4B">
        <w:tc>
          <w:tcPr>
            <w:tcW w:w="1101" w:type="dxa"/>
          </w:tcPr>
          <w:p w14:paraId="5B62D2F7" w14:textId="77777777" w:rsidR="00265E98" w:rsidRPr="008F1573" w:rsidRDefault="00265E98" w:rsidP="00077A4B">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94443F7" w14:textId="77777777" w:rsidR="00265E98" w:rsidRPr="008F1573" w:rsidRDefault="00265E98" w:rsidP="00077A4B">
            <w:pPr>
              <w:pStyle w:val="NoteLevel2"/>
              <w:keepNext w:val="0"/>
              <w:numPr>
                <w:ilvl w:val="0"/>
                <w:numId w:val="0"/>
              </w:numPr>
              <w:rPr>
                <w:rFonts w:ascii="Calibri" w:hAnsi="Calibri"/>
                <w:sz w:val="20"/>
                <w:szCs w:val="20"/>
              </w:rPr>
            </w:pPr>
            <w:r w:rsidRPr="008F1573">
              <w:rPr>
                <w:rFonts w:ascii="Calibri" w:hAnsi="Calibri"/>
                <w:sz w:val="20"/>
                <w:szCs w:val="20"/>
              </w:rPr>
              <w:t>Lord Atkin</w:t>
            </w:r>
          </w:p>
          <w:p w14:paraId="4AF04CB2" w14:textId="77777777" w:rsidR="00265E98" w:rsidRPr="008F1573" w:rsidRDefault="00265E98" w:rsidP="00077A4B">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Individuals must take reasonable care to avoid acts or omission which they could reasonably foresee would be likely to injure their neighbour(s) – where your neighbour is a person who is so closely and directly affected by the act that I should be able to reasonably foresee the impacts on them</w:t>
            </w:r>
          </w:p>
          <w:p w14:paraId="7FBB2D24"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Based in concept of proximity; “so close that the duty arises”</w:t>
            </w:r>
          </w:p>
          <w:p w14:paraId="4ABFAE2C"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color w:val="0000FF"/>
                <w:sz w:val="20"/>
                <w:szCs w:val="20"/>
              </w:rPr>
              <w:t xml:space="preserve">Heaven v Pender </w:t>
            </w:r>
            <w:r w:rsidRPr="008F1573">
              <w:rPr>
                <w:rFonts w:ascii="Calibri" w:hAnsi="Calibri"/>
                <w:sz w:val="20"/>
                <w:szCs w:val="20"/>
              </w:rPr>
              <w:t>(refers to dissenting judgement)</w:t>
            </w:r>
          </w:p>
          <w:p w14:paraId="36899DA2" w14:textId="77777777" w:rsidR="00265E98" w:rsidRPr="008F1573" w:rsidRDefault="00265E98" w:rsidP="003B19EF">
            <w:pPr>
              <w:pStyle w:val="NoteLevel2"/>
              <w:keepNext w:val="0"/>
              <w:numPr>
                <w:ilvl w:val="1"/>
                <w:numId w:val="114"/>
              </w:numPr>
              <w:ind w:left="742" w:hanging="327"/>
              <w:rPr>
                <w:rFonts w:ascii="Calibri" w:hAnsi="Calibri"/>
                <w:sz w:val="20"/>
                <w:szCs w:val="20"/>
              </w:rPr>
            </w:pPr>
            <w:r w:rsidRPr="008F1573">
              <w:rPr>
                <w:rFonts w:ascii="Calibri" w:hAnsi="Calibri"/>
                <w:sz w:val="20"/>
                <w:szCs w:val="20"/>
              </w:rPr>
              <w:t xml:space="preserve">Rules apply to </w:t>
            </w:r>
            <w:r w:rsidRPr="008F1573">
              <w:rPr>
                <w:rFonts w:ascii="Calibri" w:hAnsi="Calibri"/>
                <w:sz w:val="20"/>
                <w:szCs w:val="20"/>
                <w:u w:val="single"/>
              </w:rPr>
              <w:t>goods supplied to be used immediately</w:t>
            </w:r>
            <w:r w:rsidRPr="008F1573">
              <w:rPr>
                <w:rFonts w:ascii="Calibri" w:hAnsi="Calibri"/>
                <w:sz w:val="20"/>
                <w:szCs w:val="20"/>
              </w:rPr>
              <w:t xml:space="preserve">. Where it would be obviously to the manufacturer that the goods would be used immediately; </w:t>
            </w:r>
            <w:r w:rsidRPr="008F1573">
              <w:rPr>
                <w:rFonts w:ascii="Calibri" w:hAnsi="Calibri"/>
                <w:sz w:val="20"/>
                <w:szCs w:val="20"/>
                <w:u w:val="single"/>
              </w:rPr>
              <w:t>prior to a reasonable opportunity to discover defects which might exist</w:t>
            </w:r>
            <w:r w:rsidRPr="008F1573">
              <w:rPr>
                <w:rFonts w:ascii="Calibri" w:hAnsi="Calibri"/>
                <w:sz w:val="20"/>
                <w:szCs w:val="20"/>
              </w:rPr>
              <w:t>. And, where the good supplied is of such a nature that neglect of due care would probably cause danger to the person or property of the person.</w:t>
            </w:r>
          </w:p>
          <w:p w14:paraId="58712CE9" w14:textId="77777777" w:rsidR="00265E98" w:rsidRPr="008F1573" w:rsidRDefault="00265E98" w:rsidP="00077A4B">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Argues that morally, this duty must exist; otherwise the P would have no cause of action against anyone</w:t>
            </w:r>
          </w:p>
        </w:tc>
      </w:tr>
      <w:tr w:rsidR="00265E98" w:rsidRPr="008F1573" w14:paraId="2021BC12" w14:textId="77777777" w:rsidTr="00077A4B">
        <w:tc>
          <w:tcPr>
            <w:tcW w:w="1101" w:type="dxa"/>
          </w:tcPr>
          <w:p w14:paraId="6858BF25" w14:textId="77777777" w:rsidR="00265E98" w:rsidRPr="008F1573" w:rsidRDefault="00265E98" w:rsidP="00077A4B">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FA9CCC7" w14:textId="77777777" w:rsidR="00265E98" w:rsidRPr="008F1573" w:rsidRDefault="00265E98" w:rsidP="00077A4B">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Duty of care is a general concept owed by all individuals to anyone who may be reasonably foreseen to be impacted by their actions.  Hinges on ideas of proximity and reasonable foreseeability.</w:t>
            </w:r>
          </w:p>
        </w:tc>
      </w:tr>
    </w:tbl>
    <w:p w14:paraId="4EB58017" w14:textId="77777777" w:rsidR="003B6C42" w:rsidRPr="008F1573" w:rsidRDefault="003B6C42" w:rsidP="0067309C">
      <w:pPr>
        <w:rPr>
          <w:rFonts w:ascii="Calibri" w:hAnsi="Calibri"/>
          <w:sz w:val="20"/>
          <w:szCs w:val="20"/>
        </w:rPr>
      </w:pPr>
    </w:p>
    <w:p w14:paraId="23FFD8B6" w14:textId="77777777" w:rsidR="003B6C42" w:rsidRPr="008F1573" w:rsidRDefault="003B6C42" w:rsidP="0067309C">
      <w:pPr>
        <w:rPr>
          <w:rFonts w:ascii="Calibri" w:hAnsi="Calibri"/>
          <w:sz w:val="20"/>
          <w:szCs w:val="20"/>
        </w:rPr>
      </w:pPr>
      <w:r w:rsidRPr="008F1573">
        <w:rPr>
          <w:rFonts w:ascii="Calibri" w:hAnsi="Calibri"/>
          <w:sz w:val="20"/>
          <w:szCs w:val="20"/>
        </w:rPr>
        <w:t>(c) The Development of the Modern Law of Duty</w:t>
      </w:r>
    </w:p>
    <w:p w14:paraId="2929763D" w14:textId="402C6A20"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 xml:space="preserve">Following </w:t>
      </w:r>
      <w:r w:rsidRPr="008F1573">
        <w:rPr>
          <w:rFonts w:ascii="Calibri" w:hAnsi="Calibri"/>
          <w:color w:val="0000FF"/>
          <w:sz w:val="20"/>
          <w:szCs w:val="20"/>
        </w:rPr>
        <w:t>Donoghu</w:t>
      </w:r>
      <w:r w:rsidRPr="008F1573">
        <w:rPr>
          <w:rFonts w:ascii="Calibri" w:hAnsi="Calibri"/>
          <w:sz w:val="20"/>
          <w:szCs w:val="20"/>
        </w:rPr>
        <w:t xml:space="preserve">e, courts began </w:t>
      </w:r>
      <w:r w:rsidR="009521D3" w:rsidRPr="008F1573">
        <w:rPr>
          <w:rFonts w:ascii="Calibri" w:hAnsi="Calibri"/>
          <w:sz w:val="20"/>
          <w:szCs w:val="20"/>
        </w:rPr>
        <w:t>applied generally test of foreseeability against ones neighbour</w:t>
      </w:r>
    </w:p>
    <w:p w14:paraId="36A9DDE0" w14:textId="77777777"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Courts held that special circumstances may raise special considerations that justify the formulation of restricted duty principles</w:t>
      </w:r>
    </w:p>
    <w:p w14:paraId="2DB19A71" w14:textId="77777777"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Particularly by Anns v Merton London Borough Council (1977) and Caparo Industries v Dickman [1990]</w:t>
      </w:r>
    </w:p>
    <w:p w14:paraId="117EA025" w14:textId="77777777"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Three part test:</w:t>
      </w:r>
    </w:p>
    <w:p w14:paraId="41D25CAB" w14:textId="77777777" w:rsidR="003B6C42" w:rsidRPr="008F1573" w:rsidRDefault="003B6C42" w:rsidP="003B19EF">
      <w:pPr>
        <w:pStyle w:val="ListParagraph"/>
        <w:numPr>
          <w:ilvl w:val="1"/>
          <w:numId w:val="123"/>
        </w:numPr>
        <w:ind w:left="1418"/>
        <w:rPr>
          <w:rFonts w:ascii="Calibri" w:hAnsi="Calibri"/>
          <w:sz w:val="20"/>
          <w:szCs w:val="20"/>
        </w:rPr>
      </w:pPr>
      <w:r w:rsidRPr="008F1573">
        <w:rPr>
          <w:rFonts w:ascii="Calibri" w:hAnsi="Calibri"/>
          <w:sz w:val="20"/>
          <w:szCs w:val="20"/>
        </w:rPr>
        <w:t>Was the P’s loss a reasonably foreseeable consequence of the D’s conduct?</w:t>
      </w:r>
    </w:p>
    <w:p w14:paraId="3E39F2EC" w14:textId="77777777" w:rsidR="003B6C42" w:rsidRPr="008F1573" w:rsidRDefault="003B6C42" w:rsidP="003B19EF">
      <w:pPr>
        <w:pStyle w:val="ListParagraph"/>
        <w:numPr>
          <w:ilvl w:val="1"/>
          <w:numId w:val="123"/>
        </w:numPr>
        <w:ind w:left="1418"/>
        <w:rPr>
          <w:rFonts w:ascii="Calibri" w:hAnsi="Calibri"/>
          <w:sz w:val="20"/>
          <w:szCs w:val="20"/>
        </w:rPr>
      </w:pPr>
      <w:r w:rsidRPr="008F1573">
        <w:rPr>
          <w:rFonts w:ascii="Calibri" w:hAnsi="Calibri"/>
          <w:sz w:val="20"/>
          <w:szCs w:val="20"/>
        </w:rPr>
        <w:t>Was there a sufficiently proximate relationship between the parties?</w:t>
      </w:r>
    </w:p>
    <w:p w14:paraId="502929AA" w14:textId="77777777" w:rsidR="003B6C42" w:rsidRPr="008F1573" w:rsidRDefault="003B6C42" w:rsidP="003B19EF">
      <w:pPr>
        <w:pStyle w:val="ListParagraph"/>
        <w:numPr>
          <w:ilvl w:val="1"/>
          <w:numId w:val="123"/>
        </w:numPr>
        <w:ind w:left="1418"/>
        <w:rPr>
          <w:rFonts w:ascii="Calibri" w:hAnsi="Calibri"/>
          <w:sz w:val="20"/>
          <w:szCs w:val="20"/>
        </w:rPr>
      </w:pPr>
      <w:r w:rsidRPr="008F1573">
        <w:rPr>
          <w:rFonts w:ascii="Calibri" w:hAnsi="Calibri"/>
          <w:sz w:val="20"/>
          <w:szCs w:val="20"/>
        </w:rPr>
        <w:t>Is it “fair, just and reasonable” for the court to impose a duty of care in light the applicable policy considerations?</w:t>
      </w:r>
    </w:p>
    <w:p w14:paraId="5630481B" w14:textId="5C9ACA1A"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Following Caparo, the English and Australian courts limited the more e</w:t>
      </w:r>
      <w:r w:rsidR="00682BF8" w:rsidRPr="008F1573">
        <w:rPr>
          <w:rFonts w:ascii="Calibri" w:hAnsi="Calibri"/>
          <w:sz w:val="20"/>
          <w:szCs w:val="20"/>
        </w:rPr>
        <w:t>xpansive</w:t>
      </w:r>
      <w:r w:rsidRPr="008F1573">
        <w:rPr>
          <w:rFonts w:ascii="Calibri" w:hAnsi="Calibri"/>
          <w:sz w:val="20"/>
          <w:szCs w:val="20"/>
        </w:rPr>
        <w:t xml:space="preserve"> </w:t>
      </w:r>
      <w:r w:rsidRPr="008F1573">
        <w:rPr>
          <w:rFonts w:ascii="Calibri" w:hAnsi="Calibri"/>
          <w:i/>
          <w:sz w:val="20"/>
          <w:szCs w:val="20"/>
        </w:rPr>
        <w:t>Anns</w:t>
      </w:r>
      <w:r w:rsidRPr="008F1573">
        <w:rPr>
          <w:rFonts w:ascii="Calibri" w:hAnsi="Calibri"/>
          <w:sz w:val="20"/>
          <w:szCs w:val="20"/>
        </w:rPr>
        <w:t xml:space="preserve"> test</w:t>
      </w:r>
    </w:p>
    <w:p w14:paraId="154B1C7D" w14:textId="77777777" w:rsidR="003B6C42" w:rsidRPr="008F1573" w:rsidRDefault="003B6C42" w:rsidP="0067309C">
      <w:pPr>
        <w:rPr>
          <w:rFonts w:ascii="Calibri" w:hAnsi="Calibri"/>
          <w:sz w:val="20"/>
          <w:szCs w:val="20"/>
        </w:rPr>
      </w:pPr>
    </w:p>
    <w:p w14:paraId="7D90915E" w14:textId="77777777" w:rsidR="003B6C42" w:rsidRPr="008F1573" w:rsidRDefault="003B6C42" w:rsidP="0067309C">
      <w:pPr>
        <w:rPr>
          <w:rFonts w:ascii="Calibri" w:hAnsi="Calibri"/>
          <w:sz w:val="20"/>
          <w:szCs w:val="20"/>
        </w:rPr>
      </w:pPr>
      <w:r w:rsidRPr="008F1573">
        <w:rPr>
          <w:rFonts w:ascii="Calibri" w:hAnsi="Calibri"/>
          <w:sz w:val="20"/>
          <w:szCs w:val="20"/>
        </w:rPr>
        <w:t xml:space="preserve">(d) </w:t>
      </w:r>
      <w:r w:rsidRPr="008F1573">
        <w:rPr>
          <w:rFonts w:ascii="Calibri" w:hAnsi="Calibri"/>
          <w:i/>
          <w:sz w:val="20"/>
          <w:szCs w:val="20"/>
        </w:rPr>
        <w:t>Anns</w:t>
      </w:r>
      <w:r w:rsidRPr="008F1573">
        <w:rPr>
          <w:rFonts w:ascii="Calibri" w:hAnsi="Calibri"/>
          <w:sz w:val="20"/>
          <w:szCs w:val="20"/>
        </w:rPr>
        <w:t xml:space="preserve"> and the Supreme Court of Canada</w:t>
      </w:r>
    </w:p>
    <w:p w14:paraId="2E25B890" w14:textId="77777777"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Canada more receptive to Ann judgement; notable for flexibility and expansiveness; plaintiff friendly</w:t>
      </w:r>
    </w:p>
    <w:p w14:paraId="78263810" w14:textId="77777777"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Ask only two question:</w:t>
      </w:r>
    </w:p>
    <w:p w14:paraId="6D41B027" w14:textId="77777777" w:rsidR="003B6C42" w:rsidRPr="008F1573" w:rsidRDefault="003B6C42" w:rsidP="003B19EF">
      <w:pPr>
        <w:pStyle w:val="ListParagraph"/>
        <w:numPr>
          <w:ilvl w:val="1"/>
          <w:numId w:val="122"/>
        </w:numPr>
        <w:rPr>
          <w:rFonts w:ascii="Calibri" w:hAnsi="Calibri"/>
          <w:color w:val="FF6600"/>
          <w:sz w:val="20"/>
          <w:szCs w:val="20"/>
        </w:rPr>
      </w:pPr>
      <w:r w:rsidRPr="008F1573">
        <w:rPr>
          <w:rFonts w:ascii="Calibri" w:hAnsi="Calibri"/>
          <w:color w:val="FF6600"/>
          <w:sz w:val="20"/>
          <w:szCs w:val="20"/>
        </w:rPr>
        <w:t>[I]s there a sufficiently close relationship between the parties…so that, in the reasonable contemplation of the [defendant], carelessness on its part might cause damage to [the plaintiff]?</w:t>
      </w:r>
    </w:p>
    <w:p w14:paraId="0C0FA934" w14:textId="77777777" w:rsidR="003B6C42" w:rsidRPr="008F1573" w:rsidRDefault="003B6C42" w:rsidP="003B19EF">
      <w:pPr>
        <w:pStyle w:val="ListParagraph"/>
        <w:numPr>
          <w:ilvl w:val="1"/>
          <w:numId w:val="122"/>
        </w:numPr>
        <w:rPr>
          <w:rFonts w:ascii="Calibri" w:hAnsi="Calibri"/>
          <w:color w:val="FF6600"/>
          <w:sz w:val="20"/>
          <w:szCs w:val="20"/>
        </w:rPr>
      </w:pPr>
      <w:r w:rsidRPr="008F1573">
        <w:rPr>
          <w:rFonts w:ascii="Calibri" w:hAnsi="Calibri"/>
          <w:color w:val="FF6600"/>
          <w:sz w:val="20"/>
          <w:szCs w:val="20"/>
        </w:rPr>
        <w:t>If so, are there any considerations which ought to negative or limit (a) the scope of the duty and (b) the class of persons to whom it is owed or (c) the damages to which a breach of it may give rise?</w:t>
      </w:r>
    </w:p>
    <w:p w14:paraId="4FDAEC0F" w14:textId="7B19FE4B"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R</w:t>
      </w:r>
      <w:r w:rsidR="00080959" w:rsidRPr="008F1573">
        <w:rPr>
          <w:rFonts w:ascii="Calibri" w:hAnsi="Calibri"/>
          <w:sz w:val="20"/>
          <w:szCs w:val="20"/>
        </w:rPr>
        <w:t xml:space="preserve">equires only that the P </w:t>
      </w:r>
      <w:r w:rsidRPr="008F1573">
        <w:rPr>
          <w:rFonts w:ascii="Calibri" w:hAnsi="Calibri"/>
          <w:sz w:val="20"/>
          <w:szCs w:val="20"/>
        </w:rPr>
        <w:t>prove reasonable foreseeability of harm; this establishes a prima facie duty of care</w:t>
      </w:r>
    </w:p>
    <w:p w14:paraId="1C9ECFD2" w14:textId="7BBBFC18" w:rsidR="003B6C42" w:rsidRPr="008F1573" w:rsidRDefault="003B6C42" w:rsidP="003B19EF">
      <w:pPr>
        <w:pStyle w:val="ListParagraph"/>
        <w:numPr>
          <w:ilvl w:val="0"/>
          <w:numId w:val="122"/>
        </w:numPr>
        <w:rPr>
          <w:rFonts w:ascii="Calibri" w:hAnsi="Calibri"/>
          <w:sz w:val="20"/>
          <w:szCs w:val="20"/>
        </w:rPr>
      </w:pPr>
      <w:r w:rsidRPr="008F1573">
        <w:rPr>
          <w:rFonts w:ascii="Calibri" w:hAnsi="Calibri"/>
          <w:sz w:val="20"/>
          <w:szCs w:val="20"/>
        </w:rPr>
        <w:t xml:space="preserve">Then burden falls on </w:t>
      </w:r>
      <w:r w:rsidR="003D0462" w:rsidRPr="008F1573">
        <w:rPr>
          <w:rFonts w:ascii="Calibri" w:hAnsi="Calibri"/>
          <w:sz w:val="20"/>
          <w:szCs w:val="20"/>
        </w:rPr>
        <w:t>D</w:t>
      </w:r>
      <w:r w:rsidRPr="008F1573">
        <w:rPr>
          <w:rFonts w:ascii="Calibri" w:hAnsi="Calibri"/>
          <w:sz w:val="20"/>
          <w:szCs w:val="20"/>
        </w:rPr>
        <w:t xml:space="preserve"> to establish why a duty of care should be rejected or limited</w:t>
      </w:r>
    </w:p>
    <w:p w14:paraId="0A15DF0B" w14:textId="77777777" w:rsidR="00445058" w:rsidRPr="008F1573" w:rsidRDefault="00445058" w:rsidP="0067309C">
      <w:pPr>
        <w:rPr>
          <w:rFonts w:ascii="Calibri" w:hAnsi="Calibri"/>
          <w:sz w:val="20"/>
          <w:szCs w:val="20"/>
        </w:rPr>
      </w:pPr>
    </w:p>
    <w:p w14:paraId="4F24573E" w14:textId="77777777" w:rsidR="003B6C42" w:rsidRPr="008F1573" w:rsidRDefault="003B6C42" w:rsidP="0067309C">
      <w:pPr>
        <w:rPr>
          <w:rFonts w:ascii="Calibri" w:hAnsi="Calibri"/>
          <w:color w:val="0000FF"/>
          <w:sz w:val="20"/>
          <w:szCs w:val="20"/>
        </w:rPr>
      </w:pPr>
      <w:r w:rsidRPr="008F1573">
        <w:rPr>
          <w:rFonts w:ascii="Calibri" w:hAnsi="Calibri"/>
          <w:color w:val="0000FF"/>
          <w:sz w:val="20"/>
          <w:szCs w:val="20"/>
        </w:rPr>
        <w:t>Cooper v Hobart [2001] 3 SCR 537</w:t>
      </w:r>
    </w:p>
    <w:tbl>
      <w:tblPr>
        <w:tblStyle w:val="TableGrid"/>
        <w:tblW w:w="0" w:type="auto"/>
        <w:tblLook w:val="04A0" w:firstRow="1" w:lastRow="0" w:firstColumn="1" w:lastColumn="0" w:noHBand="0" w:noVBand="1"/>
      </w:tblPr>
      <w:tblGrid>
        <w:gridCol w:w="1101"/>
        <w:gridCol w:w="9915"/>
      </w:tblGrid>
      <w:tr w:rsidR="003B6C42" w:rsidRPr="008F1573" w14:paraId="33293133" w14:textId="77777777" w:rsidTr="002D5051">
        <w:tc>
          <w:tcPr>
            <w:tcW w:w="1101" w:type="dxa"/>
          </w:tcPr>
          <w:p w14:paraId="4033CC2D" w14:textId="77777777" w:rsidR="003B6C42" w:rsidRPr="008F1573" w:rsidRDefault="003B6C4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B585D10" w14:textId="063615F4" w:rsidR="003B6C42" w:rsidRPr="008F1573" w:rsidRDefault="001A05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Cooper</w:t>
            </w:r>
            <w:r w:rsidR="00F74261" w:rsidRPr="008F1573">
              <w:rPr>
                <w:rFonts w:ascii="Calibri" w:hAnsi="Calibri"/>
                <w:sz w:val="20"/>
                <w:szCs w:val="20"/>
              </w:rPr>
              <w:t xml:space="preserve"> (P)</w:t>
            </w:r>
            <w:r w:rsidR="003A1757" w:rsidRPr="008F1573">
              <w:rPr>
                <w:rFonts w:ascii="Calibri" w:hAnsi="Calibri"/>
                <w:sz w:val="20"/>
                <w:szCs w:val="20"/>
              </w:rPr>
              <w:t xml:space="preserve"> invested in Er</w:t>
            </w:r>
            <w:r w:rsidRPr="008F1573">
              <w:rPr>
                <w:rFonts w:ascii="Calibri" w:hAnsi="Calibri"/>
                <w:sz w:val="20"/>
                <w:szCs w:val="20"/>
              </w:rPr>
              <w:t xml:space="preserve">on; Eron was govern by the provincial </w:t>
            </w:r>
            <w:r w:rsidRPr="008F1573">
              <w:rPr>
                <w:rFonts w:ascii="Calibri" w:hAnsi="Calibri"/>
                <w:i/>
                <w:sz w:val="20"/>
                <w:szCs w:val="20"/>
              </w:rPr>
              <w:t>Mortgage Brokers Act</w:t>
            </w:r>
          </w:p>
          <w:p w14:paraId="742A4A69" w14:textId="4B789DDA" w:rsidR="001A0579" w:rsidRPr="008F1573" w:rsidRDefault="001A05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was a Registrar of Mortgage Brokers; he </w:t>
            </w:r>
            <w:r w:rsidR="000174D7" w:rsidRPr="008F1573">
              <w:rPr>
                <w:rFonts w:ascii="Calibri" w:hAnsi="Calibri"/>
                <w:sz w:val="20"/>
                <w:szCs w:val="20"/>
              </w:rPr>
              <w:t>investigated</w:t>
            </w:r>
            <w:r w:rsidRPr="008F1573">
              <w:rPr>
                <w:rFonts w:ascii="Calibri" w:hAnsi="Calibri"/>
                <w:sz w:val="20"/>
                <w:szCs w:val="20"/>
              </w:rPr>
              <w:t xml:space="preserve"> the D and suspended Eron’s license</w:t>
            </w:r>
          </w:p>
          <w:p w14:paraId="1E2CAE58" w14:textId="4CA4244D" w:rsidR="001A0579" w:rsidRPr="008F1573" w:rsidRDefault="001A0579"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D</w:t>
            </w:r>
            <w:r w:rsidR="000174D7" w:rsidRPr="008F1573">
              <w:rPr>
                <w:rFonts w:ascii="Calibri" w:hAnsi="Calibri"/>
                <w:sz w:val="20"/>
                <w:szCs w:val="20"/>
              </w:rPr>
              <w:t xml:space="preserve"> claiming that if he had acted more quickly in suspending Eron’s license, she would not have suffered the same magnitude of loss</w:t>
            </w:r>
          </w:p>
        </w:tc>
      </w:tr>
      <w:tr w:rsidR="003B6C42" w:rsidRPr="008F1573" w14:paraId="58511B1A" w14:textId="77777777" w:rsidTr="002D5051">
        <w:tc>
          <w:tcPr>
            <w:tcW w:w="1101" w:type="dxa"/>
          </w:tcPr>
          <w:p w14:paraId="4E513317" w14:textId="1575877F" w:rsidR="003B6C42" w:rsidRPr="008F1573" w:rsidRDefault="003B6C4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C21D0B9" w14:textId="09466AB0" w:rsidR="003B6C42" w:rsidRPr="008F1573" w:rsidRDefault="00E058F2"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the circumstance, does the D owe a duty of care to the P?</w:t>
            </w:r>
          </w:p>
        </w:tc>
      </w:tr>
      <w:tr w:rsidR="003B6C42" w:rsidRPr="008F1573" w14:paraId="086F1558" w14:textId="77777777" w:rsidTr="002D5051">
        <w:tc>
          <w:tcPr>
            <w:tcW w:w="1101" w:type="dxa"/>
          </w:tcPr>
          <w:p w14:paraId="3A89A2BE" w14:textId="77777777" w:rsidR="003B6C42" w:rsidRPr="008F1573" w:rsidRDefault="003B6C4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E80185C" w14:textId="57E4D78E" w:rsidR="004F5C6C" w:rsidRPr="008F1573" w:rsidRDefault="00BB685A" w:rsidP="00950081">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 </w:t>
            </w:r>
            <w:r w:rsidRPr="008F1573">
              <w:rPr>
                <w:rFonts w:ascii="Calibri" w:hAnsi="Calibri"/>
                <w:color w:val="0000FF"/>
                <w:sz w:val="20"/>
                <w:szCs w:val="20"/>
              </w:rPr>
              <w:t>Donoghue v Stevenson</w:t>
            </w:r>
            <w:r w:rsidR="00950081" w:rsidRPr="008F1573">
              <w:rPr>
                <w:rFonts w:ascii="Calibri" w:hAnsi="Calibri"/>
                <w:color w:val="0000FF"/>
                <w:sz w:val="20"/>
                <w:szCs w:val="20"/>
              </w:rPr>
              <w:t xml:space="preserve"> </w:t>
            </w:r>
            <w:r w:rsidR="00950081" w:rsidRPr="008F1573">
              <w:rPr>
                <w:rFonts w:ascii="Calibri" w:hAnsi="Calibri"/>
                <w:sz w:val="20"/>
                <w:szCs w:val="20"/>
              </w:rPr>
              <w:t>and “balance of interests”</w:t>
            </w:r>
          </w:p>
          <w:p w14:paraId="65686FBC" w14:textId="77777777" w:rsidR="00BB685A" w:rsidRPr="008F1573" w:rsidRDefault="00BB685A"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Reformulated </w:t>
            </w:r>
            <w:r w:rsidRPr="008F1573">
              <w:rPr>
                <w:rFonts w:ascii="Calibri" w:hAnsi="Calibri"/>
                <w:color w:val="0000FF"/>
                <w:sz w:val="20"/>
                <w:szCs w:val="20"/>
              </w:rPr>
              <w:t>Anns</w:t>
            </w:r>
            <w:r w:rsidRPr="008F1573">
              <w:rPr>
                <w:rFonts w:ascii="Calibri" w:hAnsi="Calibri"/>
                <w:sz w:val="20"/>
                <w:szCs w:val="20"/>
              </w:rPr>
              <w:t xml:space="preserve"> test:</w:t>
            </w:r>
          </w:p>
          <w:p w14:paraId="75594FE6" w14:textId="77777777" w:rsidR="00F2214E" w:rsidRPr="008F1573" w:rsidRDefault="00874D01" w:rsidP="0067309C">
            <w:pPr>
              <w:pStyle w:val="NoteLevel2"/>
              <w:keepNext w:val="0"/>
              <w:numPr>
                <w:ilvl w:val="0"/>
                <w:numId w:val="0"/>
              </w:numPr>
              <w:ind w:left="55"/>
              <w:rPr>
                <w:rFonts w:ascii="Calibri" w:hAnsi="Calibri"/>
                <w:sz w:val="20"/>
                <w:szCs w:val="20"/>
              </w:rPr>
            </w:pPr>
            <w:r w:rsidRPr="008F1573">
              <w:rPr>
                <w:rFonts w:ascii="Calibri" w:hAnsi="Calibri"/>
                <w:sz w:val="20"/>
                <w:szCs w:val="20"/>
              </w:rPr>
              <w:t>(1) Was the harm that occurred the reasonably foreseeable consequence of the defendant’s act?</w:t>
            </w:r>
          </w:p>
          <w:p w14:paraId="049067FB" w14:textId="77777777" w:rsidR="002C5134" w:rsidRPr="008F1573" w:rsidRDefault="00776597" w:rsidP="003B19EF">
            <w:pPr>
              <w:pStyle w:val="NoteLevel2"/>
              <w:keepNext w:val="0"/>
              <w:numPr>
                <w:ilvl w:val="0"/>
                <w:numId w:val="125"/>
              </w:numPr>
              <w:ind w:left="459" w:hanging="185"/>
              <w:rPr>
                <w:rFonts w:ascii="Calibri" w:hAnsi="Calibri"/>
                <w:sz w:val="20"/>
                <w:szCs w:val="20"/>
              </w:rPr>
            </w:pPr>
            <w:r w:rsidRPr="008F1573">
              <w:rPr>
                <w:rFonts w:ascii="Calibri" w:hAnsi="Calibri"/>
                <w:sz w:val="20"/>
                <w:szCs w:val="20"/>
              </w:rPr>
              <w:t>Consideration of foreseeability and proximity</w:t>
            </w:r>
            <w:r w:rsidR="008F7849" w:rsidRPr="008F1573">
              <w:rPr>
                <w:rFonts w:ascii="Calibri" w:hAnsi="Calibri"/>
                <w:sz w:val="20"/>
                <w:szCs w:val="20"/>
              </w:rPr>
              <w:t>; where proximity is used to describe the “close and direct” relationship necessary to grounding a duty of care</w:t>
            </w:r>
          </w:p>
          <w:p w14:paraId="47049E17" w14:textId="555F179C" w:rsidR="00874D01" w:rsidRPr="008F1573" w:rsidRDefault="00874D01" w:rsidP="0067309C">
            <w:pPr>
              <w:pStyle w:val="NoteLevel2"/>
              <w:keepNext w:val="0"/>
              <w:numPr>
                <w:ilvl w:val="0"/>
                <w:numId w:val="0"/>
              </w:numPr>
              <w:ind w:left="33"/>
              <w:rPr>
                <w:rFonts w:ascii="Calibri" w:hAnsi="Calibri"/>
                <w:sz w:val="20"/>
                <w:szCs w:val="20"/>
              </w:rPr>
            </w:pPr>
            <w:r w:rsidRPr="008F1573">
              <w:rPr>
                <w:rFonts w:ascii="Calibri" w:hAnsi="Calibri"/>
                <w:sz w:val="20"/>
                <w:szCs w:val="20"/>
              </w:rPr>
              <w:t>(2) Are there reasons, notwithstanding the proximity between the partie</w:t>
            </w:r>
            <w:r w:rsidR="0061243F" w:rsidRPr="008F1573">
              <w:rPr>
                <w:rFonts w:ascii="Calibri" w:hAnsi="Calibri"/>
                <w:sz w:val="20"/>
                <w:szCs w:val="20"/>
              </w:rPr>
              <w:t>s established in the first part</w:t>
            </w:r>
            <w:r w:rsidRPr="008F1573">
              <w:rPr>
                <w:rFonts w:ascii="Calibri" w:hAnsi="Calibri"/>
                <w:sz w:val="20"/>
                <w:szCs w:val="20"/>
              </w:rPr>
              <w:t xml:space="preserve"> of the test, that tort liability should not be recognized here?</w:t>
            </w:r>
          </w:p>
          <w:p w14:paraId="0850BF93" w14:textId="27A01F56" w:rsidR="00722698" w:rsidRPr="008F1573" w:rsidRDefault="00722698" w:rsidP="003B19EF">
            <w:pPr>
              <w:pStyle w:val="NoteLevel2"/>
              <w:keepNext w:val="0"/>
              <w:numPr>
                <w:ilvl w:val="0"/>
                <w:numId w:val="125"/>
              </w:numPr>
              <w:ind w:left="459" w:hanging="185"/>
              <w:rPr>
                <w:rFonts w:ascii="Calibri" w:hAnsi="Calibri"/>
                <w:sz w:val="20"/>
                <w:szCs w:val="20"/>
              </w:rPr>
            </w:pPr>
            <w:r w:rsidRPr="008F1573">
              <w:rPr>
                <w:rFonts w:ascii="Calibri" w:hAnsi="Calibri"/>
                <w:sz w:val="20"/>
                <w:szCs w:val="20"/>
              </w:rPr>
              <w:t>Are there residual policy considerations outside the relationship</w:t>
            </w:r>
            <w:r w:rsidR="008F40C5" w:rsidRPr="008F1573">
              <w:rPr>
                <w:rFonts w:ascii="Calibri" w:hAnsi="Calibri"/>
                <w:sz w:val="20"/>
                <w:szCs w:val="20"/>
              </w:rPr>
              <w:t xml:space="preserve"> of the parties that may negat</w:t>
            </w:r>
            <w:r w:rsidRPr="008F1573">
              <w:rPr>
                <w:rFonts w:ascii="Calibri" w:hAnsi="Calibri"/>
                <w:sz w:val="20"/>
                <w:szCs w:val="20"/>
              </w:rPr>
              <w:t>e the imposition of a duty of care?</w:t>
            </w:r>
            <w:r w:rsidR="00F01527" w:rsidRPr="008F1573">
              <w:rPr>
                <w:rFonts w:ascii="Calibri" w:hAnsi="Calibri"/>
                <w:sz w:val="20"/>
                <w:szCs w:val="20"/>
              </w:rPr>
              <w:t xml:space="preserve"> </w:t>
            </w:r>
            <w:r w:rsidR="008F40C5" w:rsidRPr="008F1573">
              <w:rPr>
                <w:rFonts w:ascii="Calibri" w:hAnsi="Calibri"/>
                <w:sz w:val="20"/>
                <w:szCs w:val="20"/>
              </w:rPr>
              <w:t>Co</w:t>
            </w:r>
            <w:r w:rsidR="00F01527" w:rsidRPr="008F1573">
              <w:rPr>
                <w:rFonts w:ascii="Calibri" w:hAnsi="Calibri"/>
                <w:sz w:val="20"/>
                <w:szCs w:val="20"/>
              </w:rPr>
              <w:t>nsider</w:t>
            </w:r>
            <w:r w:rsidR="008F40C5" w:rsidRPr="008F1573">
              <w:rPr>
                <w:rFonts w:ascii="Calibri" w:hAnsi="Calibri"/>
                <w:sz w:val="20"/>
                <w:szCs w:val="20"/>
              </w:rPr>
              <w:t>ation of the effect of creating a new category of duty of care</w:t>
            </w:r>
            <w:r w:rsidR="00F01527" w:rsidRPr="008F1573">
              <w:rPr>
                <w:rFonts w:ascii="Calibri" w:hAnsi="Calibri"/>
                <w:sz w:val="20"/>
                <w:szCs w:val="20"/>
              </w:rPr>
              <w:t xml:space="preserve"> </w:t>
            </w:r>
            <w:r w:rsidR="008F40C5" w:rsidRPr="008F1573">
              <w:rPr>
                <w:rFonts w:ascii="Calibri" w:hAnsi="Calibri"/>
                <w:sz w:val="20"/>
                <w:szCs w:val="20"/>
              </w:rPr>
              <w:t>on other legal obligations</w:t>
            </w:r>
          </w:p>
          <w:p w14:paraId="1CD22692" w14:textId="77777777" w:rsidR="00F2214E" w:rsidRPr="008F1573" w:rsidRDefault="00F2214E" w:rsidP="000E472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Application:</w:t>
            </w:r>
          </w:p>
          <w:p w14:paraId="20310BA6" w14:textId="3921822A" w:rsidR="00F2214E" w:rsidRPr="008F1573" w:rsidRDefault="00F2214E"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 xml:space="preserve">Government actors are not liable for policy decisions; </w:t>
            </w:r>
            <w:r w:rsidR="008F40C5" w:rsidRPr="008F1573">
              <w:rPr>
                <w:rFonts w:ascii="Calibri" w:hAnsi="Calibri"/>
                <w:sz w:val="20"/>
                <w:szCs w:val="20"/>
              </w:rPr>
              <w:t>only</w:t>
            </w:r>
            <w:r w:rsidRPr="008F1573">
              <w:rPr>
                <w:rFonts w:ascii="Calibri" w:hAnsi="Calibri"/>
                <w:sz w:val="20"/>
                <w:szCs w:val="20"/>
              </w:rPr>
              <w:t xml:space="preserve"> for operational decisions</w:t>
            </w:r>
          </w:p>
          <w:p w14:paraId="1DBE0474" w14:textId="17A2AC55" w:rsidR="00421310" w:rsidRPr="008F1573" w:rsidRDefault="00013435"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 xml:space="preserve">Registrar’s </w:t>
            </w:r>
            <w:r w:rsidR="00F353CD" w:rsidRPr="008F1573">
              <w:rPr>
                <w:rFonts w:ascii="Calibri" w:hAnsi="Calibri"/>
                <w:sz w:val="20"/>
                <w:szCs w:val="20"/>
              </w:rPr>
              <w:t>duty is only</w:t>
            </w:r>
            <w:r w:rsidRPr="008F1573">
              <w:rPr>
                <w:rFonts w:ascii="Calibri" w:hAnsi="Calibri"/>
                <w:sz w:val="20"/>
                <w:szCs w:val="20"/>
              </w:rPr>
              <w:t xml:space="preserve"> to the public as a whole</w:t>
            </w:r>
            <w:r w:rsidR="00EA526A" w:rsidRPr="008F1573">
              <w:rPr>
                <w:rFonts w:ascii="Calibri" w:hAnsi="Calibri"/>
                <w:sz w:val="20"/>
                <w:szCs w:val="20"/>
              </w:rPr>
              <w:t>; a duty to investors would conflict with other interests such as efficiency and public confidence in the system</w:t>
            </w:r>
          </w:p>
          <w:p w14:paraId="067D98F3" w14:textId="37341F25" w:rsidR="00EA526A" w:rsidRPr="008F1573" w:rsidRDefault="00013435"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Even if reasonably foreseeable, there was insufficient proximity b/w the D and the investors</w:t>
            </w:r>
            <w:r w:rsidR="00EA526A" w:rsidRPr="008F1573">
              <w:rPr>
                <w:rFonts w:ascii="Calibri" w:hAnsi="Calibri"/>
                <w:sz w:val="20"/>
                <w:szCs w:val="20"/>
              </w:rPr>
              <w:t>’ would be in conflict</w:t>
            </w:r>
            <w:r w:rsidR="00C40596" w:rsidRPr="008F1573">
              <w:rPr>
                <w:rFonts w:ascii="Calibri" w:hAnsi="Calibri"/>
                <w:sz w:val="20"/>
                <w:szCs w:val="20"/>
              </w:rPr>
              <w:t xml:space="preserve"> (Part 2)</w:t>
            </w:r>
          </w:p>
          <w:p w14:paraId="4D3514E3" w14:textId="08DC031B" w:rsidR="00EA526A" w:rsidRPr="008F1573" w:rsidRDefault="00EA526A"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Decision requires the Registrar to balance the public and private interest; this duty would shift the burden to the tax payers by effectively creating an insurance scheme for private investors</w:t>
            </w:r>
          </w:p>
        </w:tc>
      </w:tr>
      <w:tr w:rsidR="003B6C42" w:rsidRPr="008F1573" w14:paraId="06DDA40C" w14:textId="77777777" w:rsidTr="002D5051">
        <w:tc>
          <w:tcPr>
            <w:tcW w:w="1101" w:type="dxa"/>
          </w:tcPr>
          <w:p w14:paraId="28929262" w14:textId="1B6149D8" w:rsidR="003B6C42" w:rsidRPr="008F1573" w:rsidRDefault="003B6C42" w:rsidP="0067309C">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A068309" w14:textId="77777777" w:rsidR="003B6C42" w:rsidRPr="008F1573" w:rsidRDefault="003B6C42" w:rsidP="000E472F">
            <w:pPr>
              <w:pStyle w:val="NoteLevel2"/>
              <w:keepNext w:val="0"/>
              <w:numPr>
                <w:ilvl w:val="0"/>
                <w:numId w:val="62"/>
              </w:numPr>
              <w:ind w:left="175" w:hanging="120"/>
              <w:rPr>
                <w:rFonts w:ascii="Calibri" w:hAnsi="Calibri"/>
                <w:sz w:val="20"/>
                <w:szCs w:val="20"/>
              </w:rPr>
            </w:pPr>
          </w:p>
        </w:tc>
      </w:tr>
    </w:tbl>
    <w:p w14:paraId="7DE4ADE7" w14:textId="77777777" w:rsidR="003F516A" w:rsidRPr="008F1573" w:rsidRDefault="003F516A" w:rsidP="0067309C">
      <w:pPr>
        <w:pStyle w:val="NoteLevel1"/>
        <w:keepNext w:val="0"/>
        <w:numPr>
          <w:ilvl w:val="0"/>
          <w:numId w:val="0"/>
        </w:numPr>
        <w:rPr>
          <w:rFonts w:ascii="Calibri" w:hAnsi="Calibri"/>
          <w:sz w:val="20"/>
          <w:szCs w:val="20"/>
        </w:rPr>
      </w:pPr>
    </w:p>
    <w:p w14:paraId="4AABC469" w14:textId="77777777" w:rsidR="003B19EF" w:rsidRPr="008F1573" w:rsidRDefault="003B19EF" w:rsidP="003B19EF">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9. INTRODUCTION TO THE LAW OF NEGLIGENCE</w:t>
      </w:r>
    </w:p>
    <w:p w14:paraId="3A9ACEEE" w14:textId="77777777" w:rsidR="003B19EF" w:rsidRPr="008F1573" w:rsidRDefault="003B19EF" w:rsidP="003B19EF">
      <w:pPr>
        <w:rPr>
          <w:rFonts w:ascii="Calibri" w:hAnsi="Calibri"/>
          <w:sz w:val="20"/>
          <w:szCs w:val="20"/>
        </w:rPr>
      </w:pPr>
    </w:p>
    <w:p w14:paraId="600151AE" w14:textId="77777777" w:rsidR="003B19EF" w:rsidRPr="008F1573" w:rsidRDefault="003B19EF" w:rsidP="003B19EF">
      <w:pPr>
        <w:rPr>
          <w:rFonts w:ascii="Calibri" w:hAnsi="Calibri"/>
          <w:sz w:val="20"/>
          <w:szCs w:val="20"/>
        </w:rPr>
      </w:pPr>
      <w:r w:rsidRPr="008F1573">
        <w:rPr>
          <w:rFonts w:ascii="Calibri" w:hAnsi="Calibri"/>
          <w:sz w:val="20"/>
          <w:szCs w:val="20"/>
        </w:rPr>
        <w:t>9.1 The Historical Development of Negligence</w:t>
      </w:r>
    </w:p>
    <w:p w14:paraId="2DA77C85" w14:textId="77777777" w:rsidR="003B19EF" w:rsidRPr="008F1573" w:rsidRDefault="003B19EF" w:rsidP="003B19EF">
      <w:pPr>
        <w:pStyle w:val="ListParagraph"/>
        <w:numPr>
          <w:ilvl w:val="0"/>
          <w:numId w:val="112"/>
        </w:numPr>
        <w:rPr>
          <w:rFonts w:ascii="Calibri" w:hAnsi="Calibri"/>
          <w:sz w:val="20"/>
          <w:szCs w:val="20"/>
        </w:rPr>
      </w:pPr>
      <w:r w:rsidRPr="008F1573">
        <w:rPr>
          <w:rFonts w:ascii="Calibri" w:hAnsi="Calibri"/>
          <w:sz w:val="20"/>
          <w:szCs w:val="20"/>
        </w:rPr>
        <w:t>Stems from the write of trespass on the case, involving:</w:t>
      </w:r>
    </w:p>
    <w:p w14:paraId="0D60BAE8" w14:textId="77777777" w:rsidR="003B19EF" w:rsidRPr="008F1573" w:rsidRDefault="003B19EF" w:rsidP="003B19EF">
      <w:pPr>
        <w:pStyle w:val="ListParagraph"/>
        <w:numPr>
          <w:ilvl w:val="1"/>
          <w:numId w:val="112"/>
        </w:numPr>
        <w:rPr>
          <w:rFonts w:ascii="Calibri" w:hAnsi="Calibri"/>
          <w:sz w:val="20"/>
          <w:szCs w:val="20"/>
        </w:rPr>
      </w:pPr>
      <w:r w:rsidRPr="008F1573">
        <w:rPr>
          <w:rFonts w:ascii="Calibri" w:hAnsi="Calibri"/>
          <w:sz w:val="20"/>
          <w:szCs w:val="20"/>
        </w:rPr>
        <w:t>Wrongful act by the D</w:t>
      </w:r>
    </w:p>
    <w:p w14:paraId="52EF1FC9" w14:textId="77777777" w:rsidR="003B19EF" w:rsidRPr="008F1573" w:rsidRDefault="003B19EF" w:rsidP="003B19EF">
      <w:pPr>
        <w:pStyle w:val="ListParagraph"/>
        <w:numPr>
          <w:ilvl w:val="1"/>
          <w:numId w:val="112"/>
        </w:numPr>
        <w:rPr>
          <w:rFonts w:ascii="Calibri" w:hAnsi="Calibri"/>
          <w:sz w:val="20"/>
          <w:szCs w:val="20"/>
        </w:rPr>
      </w:pPr>
      <w:r w:rsidRPr="008F1573">
        <w:rPr>
          <w:rFonts w:ascii="Calibri" w:hAnsi="Calibri"/>
          <w:sz w:val="20"/>
          <w:szCs w:val="20"/>
        </w:rPr>
        <w:t>Causing harm to the P indirectly</w:t>
      </w:r>
    </w:p>
    <w:p w14:paraId="3AA34321" w14:textId="77777777" w:rsidR="003B19EF" w:rsidRPr="008F1573" w:rsidRDefault="003B19EF" w:rsidP="003B19EF">
      <w:pPr>
        <w:pStyle w:val="ListParagraph"/>
        <w:numPr>
          <w:ilvl w:val="0"/>
          <w:numId w:val="112"/>
        </w:numPr>
        <w:rPr>
          <w:rFonts w:ascii="Calibri" w:hAnsi="Calibri"/>
          <w:sz w:val="20"/>
          <w:szCs w:val="20"/>
        </w:rPr>
      </w:pPr>
      <w:r w:rsidRPr="008F1573">
        <w:rPr>
          <w:rFonts w:ascii="Calibri" w:hAnsi="Calibri"/>
          <w:sz w:val="20"/>
          <w:szCs w:val="20"/>
        </w:rPr>
        <w:t xml:space="preserve">Governed by the concepts of </w:t>
      </w:r>
      <w:r w:rsidRPr="008F1573">
        <w:rPr>
          <w:rFonts w:ascii="Calibri" w:hAnsi="Calibri"/>
          <w:b/>
          <w:sz w:val="20"/>
          <w:szCs w:val="20"/>
        </w:rPr>
        <w:t>fault</w:t>
      </w:r>
      <w:r w:rsidRPr="008F1573">
        <w:rPr>
          <w:rFonts w:ascii="Calibri" w:hAnsi="Calibri"/>
          <w:sz w:val="20"/>
          <w:szCs w:val="20"/>
        </w:rPr>
        <w:t xml:space="preserve"> and </w:t>
      </w:r>
      <w:r w:rsidRPr="008F1573">
        <w:rPr>
          <w:rFonts w:ascii="Calibri" w:hAnsi="Calibri"/>
          <w:b/>
          <w:sz w:val="20"/>
          <w:szCs w:val="20"/>
        </w:rPr>
        <w:t>duty of care</w:t>
      </w:r>
    </w:p>
    <w:p w14:paraId="24530C0D" w14:textId="77777777" w:rsidR="003B19EF" w:rsidRPr="008F1573" w:rsidRDefault="003B19EF" w:rsidP="003B19EF">
      <w:pPr>
        <w:pStyle w:val="ListParagraph"/>
        <w:numPr>
          <w:ilvl w:val="1"/>
          <w:numId w:val="112"/>
        </w:numPr>
        <w:rPr>
          <w:rFonts w:ascii="Calibri" w:hAnsi="Calibri"/>
          <w:sz w:val="20"/>
          <w:szCs w:val="20"/>
        </w:rPr>
      </w:pPr>
      <w:r w:rsidRPr="008F1573">
        <w:rPr>
          <w:rFonts w:ascii="Calibri" w:hAnsi="Calibri"/>
          <w:sz w:val="20"/>
          <w:szCs w:val="20"/>
        </w:rPr>
        <w:t>“Must take reasonable care to avoid acts or omissions which you can reasonably foresee would be likely to injure your neighbour.”</w:t>
      </w:r>
    </w:p>
    <w:p w14:paraId="21021801" w14:textId="77777777" w:rsidR="003B19EF" w:rsidRPr="008F1573" w:rsidRDefault="003B19EF" w:rsidP="003B19EF">
      <w:pPr>
        <w:pStyle w:val="ListParagraph"/>
        <w:numPr>
          <w:ilvl w:val="0"/>
          <w:numId w:val="112"/>
        </w:numPr>
        <w:rPr>
          <w:rFonts w:ascii="Calibri" w:hAnsi="Calibri"/>
          <w:sz w:val="20"/>
          <w:szCs w:val="20"/>
        </w:rPr>
      </w:pPr>
      <w:r w:rsidRPr="008F1573">
        <w:rPr>
          <w:rFonts w:ascii="Calibri" w:hAnsi="Calibri"/>
          <w:sz w:val="20"/>
          <w:szCs w:val="20"/>
        </w:rPr>
        <w:t>Term “Negligence”: Be careful not to confuse the cause of action with the breach of the standard of care</w:t>
      </w:r>
    </w:p>
    <w:p w14:paraId="685FAA90" w14:textId="77777777" w:rsidR="003B19EF" w:rsidRPr="008F1573" w:rsidRDefault="003B19EF" w:rsidP="003B19EF">
      <w:pPr>
        <w:pStyle w:val="ListParagraph"/>
        <w:numPr>
          <w:ilvl w:val="0"/>
          <w:numId w:val="112"/>
        </w:numPr>
        <w:rPr>
          <w:rFonts w:ascii="Calibri" w:hAnsi="Calibri"/>
          <w:sz w:val="20"/>
          <w:szCs w:val="20"/>
        </w:rPr>
      </w:pPr>
      <w:r w:rsidRPr="008F1573">
        <w:rPr>
          <w:rFonts w:ascii="Calibri" w:hAnsi="Calibri"/>
          <w:sz w:val="20"/>
          <w:szCs w:val="20"/>
        </w:rPr>
        <w:t>In all negligence claims, the burden of proof lies primarily with the P on a BoP</w:t>
      </w:r>
    </w:p>
    <w:p w14:paraId="391F4C1A" w14:textId="77777777" w:rsidR="003B19EF" w:rsidRPr="008F1573" w:rsidRDefault="003B19EF" w:rsidP="003B19EF">
      <w:pPr>
        <w:pStyle w:val="ListParagraph"/>
        <w:numPr>
          <w:ilvl w:val="0"/>
          <w:numId w:val="112"/>
        </w:numPr>
        <w:rPr>
          <w:sz w:val="20"/>
          <w:szCs w:val="20"/>
        </w:rPr>
      </w:pPr>
      <w:r w:rsidRPr="008F1573">
        <w:rPr>
          <w:rFonts w:ascii="Calibri" w:hAnsi="Calibri"/>
          <w:sz w:val="20"/>
          <w:szCs w:val="20"/>
        </w:rPr>
        <w:t>Illustration of the interrelationship among elements of negligence; often overlap with another (</w:t>
      </w:r>
      <w:r w:rsidRPr="008F1573">
        <w:rPr>
          <w:rFonts w:ascii="Calibri" w:hAnsi="Calibri"/>
          <w:color w:val="0000FF"/>
          <w:sz w:val="20"/>
          <w:szCs w:val="20"/>
        </w:rPr>
        <w:t>Dunsmore v Deshield)</w:t>
      </w:r>
    </w:p>
    <w:p w14:paraId="00B7499B" w14:textId="77777777" w:rsidR="003B19EF" w:rsidRPr="008F1573" w:rsidRDefault="003B19EF" w:rsidP="003B19EF">
      <w:pPr>
        <w:rPr>
          <w:rFonts w:ascii="Calibri" w:hAnsi="Calibri"/>
          <w:sz w:val="20"/>
          <w:szCs w:val="20"/>
        </w:rPr>
      </w:pPr>
    </w:p>
    <w:p w14:paraId="128F6FB7" w14:textId="77777777" w:rsidR="003B19EF" w:rsidRPr="008F1573" w:rsidRDefault="003B19EF" w:rsidP="003B19EF">
      <w:pPr>
        <w:rPr>
          <w:rFonts w:ascii="Calibri" w:hAnsi="Calibri"/>
          <w:sz w:val="20"/>
          <w:szCs w:val="20"/>
        </w:rPr>
      </w:pPr>
      <w:r w:rsidRPr="008F1573">
        <w:rPr>
          <w:rFonts w:ascii="Calibri" w:hAnsi="Calibri"/>
          <w:sz w:val="20"/>
          <w:szCs w:val="20"/>
        </w:rPr>
        <w:t>9.3 The Elements of a Negligence Action</w:t>
      </w:r>
    </w:p>
    <w:p w14:paraId="23BD7FFF" w14:textId="77777777" w:rsidR="003B19EF" w:rsidRPr="008F1573" w:rsidRDefault="003B19EF" w:rsidP="003B19EF">
      <w:pPr>
        <w:rPr>
          <w:rFonts w:ascii="Calibri" w:hAnsi="Calibri"/>
          <w:i/>
          <w:sz w:val="20"/>
          <w:szCs w:val="20"/>
        </w:rPr>
      </w:pPr>
    </w:p>
    <w:p w14:paraId="37E427AD" w14:textId="77777777" w:rsidR="003B19EF" w:rsidRPr="008F1573" w:rsidRDefault="003B19EF" w:rsidP="003B19EF">
      <w:pPr>
        <w:rPr>
          <w:rFonts w:ascii="Calibri" w:hAnsi="Calibri"/>
          <w:i/>
          <w:sz w:val="20"/>
          <w:szCs w:val="20"/>
        </w:rPr>
      </w:pPr>
      <w:r w:rsidRPr="008F1573">
        <w:rPr>
          <w:rFonts w:ascii="Calibri" w:hAnsi="Calibri"/>
          <w:i/>
          <w:sz w:val="20"/>
          <w:szCs w:val="20"/>
        </w:rPr>
        <w:t xml:space="preserve">(i) Duty of Care </w:t>
      </w:r>
      <w:r w:rsidRPr="008F1573">
        <w:rPr>
          <w:rFonts w:ascii="Calibri" w:hAnsi="Calibri"/>
          <w:sz w:val="20"/>
          <w:szCs w:val="20"/>
        </w:rPr>
        <w:t>(LAW)</w:t>
      </w:r>
    </w:p>
    <w:p w14:paraId="46D2E55C" w14:textId="77777777" w:rsidR="003B19EF" w:rsidRPr="008F1573" w:rsidRDefault="003B19EF" w:rsidP="003B19EF">
      <w:pPr>
        <w:pStyle w:val="ListParagraph"/>
        <w:numPr>
          <w:ilvl w:val="0"/>
          <w:numId w:val="153"/>
        </w:numPr>
        <w:rPr>
          <w:rFonts w:ascii="Calibri" w:hAnsi="Calibri"/>
          <w:sz w:val="20"/>
          <w:szCs w:val="20"/>
        </w:rPr>
      </w:pPr>
      <w:r w:rsidRPr="008F1573">
        <w:rPr>
          <w:rFonts w:ascii="Calibri" w:hAnsi="Calibri"/>
          <w:sz w:val="20"/>
          <w:szCs w:val="20"/>
        </w:rPr>
        <w:t>Did the D owe the P a duty of care? Need to determine nature and scope</w:t>
      </w:r>
    </w:p>
    <w:p w14:paraId="23B5E3EC" w14:textId="77777777" w:rsidR="003B19EF" w:rsidRPr="008F1573" w:rsidRDefault="003B19EF" w:rsidP="003B19EF">
      <w:pPr>
        <w:pStyle w:val="ListParagraph"/>
        <w:numPr>
          <w:ilvl w:val="0"/>
          <w:numId w:val="152"/>
        </w:numPr>
        <w:rPr>
          <w:rFonts w:ascii="Calibri" w:hAnsi="Calibri"/>
          <w:sz w:val="20"/>
          <w:szCs w:val="20"/>
        </w:rPr>
      </w:pPr>
      <w:r w:rsidRPr="008F1573">
        <w:rPr>
          <w:rFonts w:ascii="Calibri" w:hAnsi="Calibri"/>
          <w:sz w:val="20"/>
          <w:szCs w:val="20"/>
        </w:rPr>
        <w:t>Originally existed only in specific categories – including contract law and common callings</w:t>
      </w:r>
    </w:p>
    <w:p w14:paraId="13F5A4FC" w14:textId="77777777" w:rsidR="003B19EF" w:rsidRPr="008F1573" w:rsidRDefault="003B19EF" w:rsidP="003B19EF">
      <w:pPr>
        <w:pStyle w:val="ListParagraph"/>
        <w:numPr>
          <w:ilvl w:val="1"/>
          <w:numId w:val="152"/>
        </w:numPr>
        <w:rPr>
          <w:rFonts w:ascii="Calibri" w:hAnsi="Calibri"/>
          <w:sz w:val="20"/>
          <w:szCs w:val="20"/>
        </w:rPr>
      </w:pPr>
      <w:r w:rsidRPr="008F1573">
        <w:rPr>
          <w:rFonts w:ascii="Calibri" w:hAnsi="Calibri"/>
          <w:color w:val="0000FF"/>
          <w:sz w:val="20"/>
          <w:szCs w:val="20"/>
        </w:rPr>
        <w:t>Winterbottom v Wright (coachmen unable to sue coachmaker; contract was with post office)</w:t>
      </w:r>
    </w:p>
    <w:p w14:paraId="51C71FA1" w14:textId="77777777" w:rsidR="003B19EF" w:rsidRPr="008F1573" w:rsidRDefault="003B19EF" w:rsidP="003B19EF">
      <w:pPr>
        <w:pStyle w:val="ListParagraph"/>
        <w:numPr>
          <w:ilvl w:val="1"/>
          <w:numId w:val="152"/>
        </w:numPr>
        <w:rPr>
          <w:rFonts w:ascii="Calibri" w:hAnsi="Calibri"/>
          <w:sz w:val="20"/>
          <w:szCs w:val="20"/>
        </w:rPr>
      </w:pPr>
      <w:r w:rsidRPr="008F1573">
        <w:rPr>
          <w:rFonts w:ascii="Calibri" w:hAnsi="Calibri"/>
          <w:sz w:val="20"/>
          <w:szCs w:val="20"/>
        </w:rPr>
        <w:t>Often concerned with ‘floodgates’ of litigation</w:t>
      </w:r>
    </w:p>
    <w:p w14:paraId="5F153349" w14:textId="77777777" w:rsidR="003B19EF" w:rsidRPr="008F1573" w:rsidRDefault="003B19EF" w:rsidP="003B19EF">
      <w:pPr>
        <w:pStyle w:val="ListParagraph"/>
        <w:numPr>
          <w:ilvl w:val="0"/>
          <w:numId w:val="151"/>
        </w:numPr>
        <w:rPr>
          <w:rFonts w:ascii="Calibri" w:hAnsi="Calibri"/>
          <w:sz w:val="20"/>
          <w:szCs w:val="20"/>
        </w:rPr>
      </w:pPr>
      <w:r w:rsidRPr="008F1573">
        <w:rPr>
          <w:rFonts w:ascii="Calibri" w:hAnsi="Calibri"/>
          <w:sz w:val="20"/>
          <w:szCs w:val="20"/>
        </w:rPr>
        <w:t xml:space="preserve">Overruled by </w:t>
      </w:r>
      <w:r w:rsidRPr="008F1573">
        <w:rPr>
          <w:rFonts w:ascii="Calibri" w:hAnsi="Calibri"/>
          <w:color w:val="0000FF"/>
          <w:sz w:val="20"/>
          <w:szCs w:val="20"/>
        </w:rPr>
        <w:t xml:space="preserve">Donaghue v Stevenson </w:t>
      </w:r>
      <w:r w:rsidRPr="008F1573">
        <w:rPr>
          <w:rFonts w:ascii="Calibri" w:hAnsi="Calibri"/>
          <w:sz w:val="20"/>
          <w:szCs w:val="20"/>
        </w:rPr>
        <w:t>(see below)</w:t>
      </w:r>
    </w:p>
    <w:p w14:paraId="4B5D6284" w14:textId="77777777" w:rsidR="003B19EF" w:rsidRPr="008F1573" w:rsidRDefault="003B19EF" w:rsidP="003B19EF">
      <w:pPr>
        <w:pStyle w:val="ListParagraph"/>
        <w:numPr>
          <w:ilvl w:val="1"/>
          <w:numId w:val="151"/>
        </w:numPr>
        <w:rPr>
          <w:rFonts w:ascii="Calibri" w:hAnsi="Calibri"/>
          <w:sz w:val="20"/>
          <w:szCs w:val="20"/>
        </w:rPr>
      </w:pPr>
      <w:r w:rsidRPr="008F1573">
        <w:rPr>
          <w:rFonts w:ascii="Calibri" w:hAnsi="Calibri"/>
          <w:sz w:val="20"/>
          <w:szCs w:val="20"/>
        </w:rPr>
        <w:t>Rejected the categories of duties and made “duty of care” a general concept</w:t>
      </w:r>
    </w:p>
    <w:p w14:paraId="58994A7A" w14:textId="77777777" w:rsidR="003B19EF" w:rsidRPr="008F1573" w:rsidRDefault="003B19EF" w:rsidP="003B19EF">
      <w:pPr>
        <w:pStyle w:val="ListParagraph"/>
        <w:numPr>
          <w:ilvl w:val="0"/>
          <w:numId w:val="150"/>
        </w:numPr>
        <w:rPr>
          <w:rFonts w:ascii="Calibri" w:hAnsi="Calibri"/>
          <w:sz w:val="20"/>
          <w:szCs w:val="20"/>
        </w:rPr>
      </w:pPr>
      <w:r w:rsidRPr="008F1573">
        <w:rPr>
          <w:rFonts w:ascii="Calibri" w:hAnsi="Calibri"/>
          <w:sz w:val="20"/>
          <w:szCs w:val="20"/>
        </w:rPr>
        <w:t>However, this simple concept must be qualified in non-physical types of injury</w:t>
      </w:r>
    </w:p>
    <w:p w14:paraId="0BCB1313" w14:textId="77777777" w:rsidR="003B19EF" w:rsidRPr="008F1573" w:rsidRDefault="003B19EF" w:rsidP="003B19EF">
      <w:pPr>
        <w:pStyle w:val="ListParagraph"/>
        <w:numPr>
          <w:ilvl w:val="1"/>
          <w:numId w:val="155"/>
        </w:numPr>
        <w:rPr>
          <w:rFonts w:ascii="Calibri" w:hAnsi="Calibri"/>
          <w:sz w:val="20"/>
          <w:szCs w:val="20"/>
        </w:rPr>
      </w:pPr>
      <w:r w:rsidRPr="008F1573">
        <w:rPr>
          <w:rFonts w:ascii="Calibri" w:hAnsi="Calibri"/>
          <w:sz w:val="20"/>
          <w:szCs w:val="20"/>
        </w:rPr>
        <w:t>More limited in the cases of pure psychiatric/mental or pure economic injury; increased proximity required</w:t>
      </w:r>
    </w:p>
    <w:p w14:paraId="08A770D6" w14:textId="77777777" w:rsidR="003B19EF" w:rsidRPr="008F1573" w:rsidRDefault="003B19EF" w:rsidP="003B19EF">
      <w:pPr>
        <w:rPr>
          <w:rFonts w:ascii="Calibri" w:hAnsi="Calibri"/>
          <w:sz w:val="20"/>
          <w:szCs w:val="20"/>
        </w:rPr>
      </w:pPr>
      <w:r w:rsidRPr="008F1573">
        <w:rPr>
          <w:rFonts w:ascii="Calibri" w:hAnsi="Calibri"/>
          <w:i/>
          <w:sz w:val="20"/>
          <w:szCs w:val="20"/>
        </w:rPr>
        <w:t>(ii) The Standard of Care and its Breach</w:t>
      </w:r>
      <w:r w:rsidRPr="008F1573">
        <w:rPr>
          <w:rFonts w:ascii="Calibri" w:hAnsi="Calibri"/>
          <w:sz w:val="20"/>
          <w:szCs w:val="20"/>
        </w:rPr>
        <w:t xml:space="preserve"> (MIXED FACT &amp; LAW)</w:t>
      </w:r>
    </w:p>
    <w:p w14:paraId="1AA0664F" w14:textId="77777777" w:rsidR="003B19EF" w:rsidRPr="008F1573" w:rsidRDefault="003B19EF" w:rsidP="003B19EF">
      <w:pPr>
        <w:pStyle w:val="ListParagraph"/>
        <w:numPr>
          <w:ilvl w:val="0"/>
          <w:numId w:val="116"/>
        </w:numPr>
        <w:rPr>
          <w:rFonts w:ascii="Calibri" w:hAnsi="Calibri"/>
          <w:sz w:val="20"/>
          <w:szCs w:val="20"/>
        </w:rPr>
      </w:pPr>
      <w:r w:rsidRPr="008F1573">
        <w:rPr>
          <w:rFonts w:ascii="Calibri" w:hAnsi="Calibri"/>
          <w:sz w:val="20"/>
          <w:szCs w:val="20"/>
        </w:rPr>
        <w:t xml:space="preserve">Failure to observe </w:t>
      </w:r>
      <w:r w:rsidRPr="008F1573">
        <w:rPr>
          <w:rFonts w:ascii="Calibri" w:hAnsi="Calibri"/>
          <w:i/>
          <w:sz w:val="20"/>
          <w:szCs w:val="20"/>
          <w:u w:val="single"/>
        </w:rPr>
        <w:t>standard of care</w:t>
      </w:r>
      <w:r w:rsidRPr="008F1573">
        <w:rPr>
          <w:rFonts w:ascii="Calibri" w:hAnsi="Calibri"/>
          <w:sz w:val="20"/>
          <w:szCs w:val="20"/>
        </w:rPr>
        <w:t xml:space="preserve"> (= </w:t>
      </w:r>
      <w:r w:rsidRPr="008F1573">
        <w:rPr>
          <w:rFonts w:ascii="Calibri" w:hAnsi="Calibri"/>
          <w:i/>
          <w:sz w:val="20"/>
          <w:szCs w:val="20"/>
          <w:u w:val="single"/>
        </w:rPr>
        <w:t>negligent</w:t>
      </w:r>
      <w:r w:rsidRPr="008F1573">
        <w:rPr>
          <w:rFonts w:ascii="Calibri" w:hAnsi="Calibri"/>
          <w:sz w:val="20"/>
          <w:szCs w:val="20"/>
        </w:rPr>
        <w:t xml:space="preserve"> act or omission)</w:t>
      </w:r>
    </w:p>
    <w:p w14:paraId="1681B0C1" w14:textId="77777777" w:rsidR="003B19EF" w:rsidRPr="008F1573" w:rsidRDefault="003B19EF" w:rsidP="003B19EF">
      <w:pPr>
        <w:pStyle w:val="ListParagraph"/>
        <w:numPr>
          <w:ilvl w:val="0"/>
          <w:numId w:val="116"/>
        </w:numPr>
        <w:rPr>
          <w:rFonts w:ascii="Calibri" w:hAnsi="Calibri"/>
          <w:sz w:val="20"/>
          <w:szCs w:val="20"/>
        </w:rPr>
      </w:pPr>
      <w:r w:rsidRPr="008F1573">
        <w:rPr>
          <w:rFonts w:ascii="Calibri" w:hAnsi="Calibri"/>
          <w:sz w:val="20"/>
          <w:szCs w:val="20"/>
        </w:rPr>
        <w:t>Standard of reasonable person in D’s position</w:t>
      </w:r>
    </w:p>
    <w:p w14:paraId="08669D9B" w14:textId="77777777" w:rsidR="003B19EF" w:rsidRPr="008F1573" w:rsidRDefault="003B19EF" w:rsidP="003B19EF">
      <w:pPr>
        <w:pStyle w:val="ListParagraph"/>
        <w:numPr>
          <w:ilvl w:val="1"/>
          <w:numId w:val="154"/>
        </w:numPr>
        <w:rPr>
          <w:rFonts w:ascii="Calibri" w:hAnsi="Calibri"/>
          <w:sz w:val="20"/>
          <w:szCs w:val="20"/>
        </w:rPr>
      </w:pPr>
      <w:r w:rsidRPr="008F1573">
        <w:rPr>
          <w:rFonts w:ascii="Calibri" w:hAnsi="Calibri"/>
          <w:sz w:val="20"/>
          <w:szCs w:val="20"/>
        </w:rPr>
        <w:t>Objective test/standard from the viewpoint of the D – applies subjective elements of knowledge of the D</w:t>
      </w:r>
    </w:p>
    <w:p w14:paraId="63B8ED57" w14:textId="77777777" w:rsidR="003B19EF" w:rsidRPr="008F1573" w:rsidRDefault="003B19EF" w:rsidP="003B19EF">
      <w:pPr>
        <w:rPr>
          <w:rFonts w:ascii="Calibri" w:hAnsi="Calibri"/>
          <w:sz w:val="20"/>
          <w:szCs w:val="20"/>
        </w:rPr>
      </w:pPr>
      <w:r w:rsidRPr="008F1573">
        <w:rPr>
          <w:rFonts w:ascii="Calibri" w:hAnsi="Calibri"/>
          <w:i/>
          <w:sz w:val="20"/>
          <w:szCs w:val="20"/>
        </w:rPr>
        <w:t>(iii) Causation</w:t>
      </w:r>
      <w:r w:rsidRPr="008F1573">
        <w:rPr>
          <w:rFonts w:ascii="Calibri" w:hAnsi="Calibri"/>
          <w:sz w:val="20"/>
          <w:szCs w:val="20"/>
        </w:rPr>
        <w:t xml:space="preserve"> (FACT; legal standard)</w:t>
      </w:r>
    </w:p>
    <w:p w14:paraId="48761EFC" w14:textId="77777777" w:rsidR="003B19EF" w:rsidRPr="008F1573" w:rsidRDefault="003B19EF" w:rsidP="003B19EF">
      <w:pPr>
        <w:pStyle w:val="ListParagraph"/>
        <w:numPr>
          <w:ilvl w:val="0"/>
          <w:numId w:val="116"/>
        </w:numPr>
        <w:rPr>
          <w:rFonts w:ascii="Calibri" w:hAnsi="Calibri"/>
          <w:sz w:val="20"/>
          <w:szCs w:val="20"/>
        </w:rPr>
      </w:pPr>
      <w:r w:rsidRPr="008F1573">
        <w:rPr>
          <w:rFonts w:ascii="Calibri" w:hAnsi="Calibri"/>
          <w:sz w:val="20"/>
          <w:szCs w:val="20"/>
        </w:rPr>
        <w:t>“But For” – Compare the P’s actual position now to what the P’s position would have been if tort had not been committed</w:t>
      </w:r>
    </w:p>
    <w:p w14:paraId="768F9777" w14:textId="77777777" w:rsidR="003B19EF" w:rsidRPr="008F1573" w:rsidRDefault="003B19EF" w:rsidP="003B19EF">
      <w:pPr>
        <w:rPr>
          <w:rFonts w:ascii="Calibri" w:hAnsi="Calibri"/>
          <w:sz w:val="20"/>
          <w:szCs w:val="20"/>
        </w:rPr>
      </w:pPr>
      <w:r w:rsidRPr="008F1573">
        <w:rPr>
          <w:rFonts w:ascii="Calibri" w:hAnsi="Calibri"/>
          <w:i/>
          <w:sz w:val="20"/>
          <w:szCs w:val="20"/>
        </w:rPr>
        <w:t xml:space="preserve"> (iv) Remoteness</w:t>
      </w:r>
      <w:r w:rsidRPr="008F1573">
        <w:rPr>
          <w:rFonts w:ascii="Calibri" w:hAnsi="Calibri"/>
          <w:sz w:val="20"/>
          <w:szCs w:val="20"/>
        </w:rPr>
        <w:t xml:space="preserve"> (LAW)</w:t>
      </w:r>
    </w:p>
    <w:p w14:paraId="7DB29BF9" w14:textId="77777777" w:rsidR="003B19EF" w:rsidRPr="008F1573" w:rsidRDefault="003B19EF" w:rsidP="003B19EF">
      <w:pPr>
        <w:pStyle w:val="ListParagraph"/>
        <w:numPr>
          <w:ilvl w:val="0"/>
          <w:numId w:val="117"/>
        </w:numPr>
        <w:rPr>
          <w:rFonts w:ascii="Calibri" w:hAnsi="Calibri"/>
          <w:sz w:val="20"/>
          <w:szCs w:val="20"/>
        </w:rPr>
      </w:pPr>
      <w:r w:rsidRPr="008F1573">
        <w:rPr>
          <w:rFonts w:ascii="Calibri" w:hAnsi="Calibri"/>
          <w:sz w:val="20"/>
          <w:szCs w:val="20"/>
        </w:rPr>
        <w:t xml:space="preserve">Liability is limited to those </w:t>
      </w:r>
      <w:r w:rsidRPr="008F1573">
        <w:rPr>
          <w:rFonts w:ascii="Calibri" w:hAnsi="Calibri"/>
          <w:sz w:val="20"/>
          <w:szCs w:val="20"/>
          <w:u w:val="single"/>
        </w:rPr>
        <w:t>kinds</w:t>
      </w:r>
      <w:r w:rsidRPr="008F1573">
        <w:rPr>
          <w:rFonts w:ascii="Calibri" w:hAnsi="Calibri"/>
          <w:sz w:val="20"/>
          <w:szCs w:val="20"/>
        </w:rPr>
        <w:t xml:space="preserve"> of damage/losses that are reasonably foreseeable consequences of the D’s negligent act</w:t>
      </w:r>
    </w:p>
    <w:p w14:paraId="4816A774" w14:textId="77777777" w:rsidR="003B19EF" w:rsidRPr="008F1573" w:rsidRDefault="003B19EF" w:rsidP="003B19EF">
      <w:pPr>
        <w:rPr>
          <w:rFonts w:ascii="Calibri" w:hAnsi="Calibri"/>
          <w:sz w:val="20"/>
          <w:szCs w:val="20"/>
        </w:rPr>
      </w:pPr>
      <w:r w:rsidRPr="008F1573">
        <w:rPr>
          <w:rFonts w:ascii="Calibri" w:hAnsi="Calibri"/>
          <w:i/>
          <w:sz w:val="20"/>
          <w:szCs w:val="20"/>
        </w:rPr>
        <w:t>(v) Actual Loss/Damage</w:t>
      </w:r>
      <w:r w:rsidRPr="008F1573">
        <w:rPr>
          <w:rFonts w:ascii="Calibri" w:hAnsi="Calibri"/>
          <w:sz w:val="20"/>
          <w:szCs w:val="20"/>
        </w:rPr>
        <w:t xml:space="preserve"> (FACT)</w:t>
      </w:r>
    </w:p>
    <w:p w14:paraId="2822DAB1" w14:textId="77777777" w:rsidR="003B19EF" w:rsidRPr="008F1573" w:rsidRDefault="003B19EF" w:rsidP="003B19EF">
      <w:pPr>
        <w:pStyle w:val="ListParagraph"/>
        <w:numPr>
          <w:ilvl w:val="0"/>
          <w:numId w:val="117"/>
        </w:numPr>
        <w:rPr>
          <w:rFonts w:ascii="Calibri" w:hAnsi="Calibri"/>
          <w:sz w:val="20"/>
          <w:szCs w:val="20"/>
        </w:rPr>
      </w:pPr>
      <w:r w:rsidRPr="008F1573">
        <w:rPr>
          <w:rFonts w:ascii="Calibri" w:hAnsi="Calibri"/>
          <w:sz w:val="20"/>
          <w:szCs w:val="20"/>
        </w:rPr>
        <w:t>Negligence is not actionable with proof of loss or damage</w:t>
      </w:r>
    </w:p>
    <w:p w14:paraId="5C2C9210" w14:textId="77777777" w:rsidR="003B19EF" w:rsidRPr="008F1573" w:rsidRDefault="003B19EF" w:rsidP="003B19EF">
      <w:pPr>
        <w:pStyle w:val="ListParagraph"/>
        <w:numPr>
          <w:ilvl w:val="0"/>
          <w:numId w:val="117"/>
        </w:numPr>
        <w:rPr>
          <w:rFonts w:ascii="Calibri" w:hAnsi="Calibri"/>
          <w:sz w:val="20"/>
          <w:szCs w:val="20"/>
        </w:rPr>
      </w:pPr>
      <w:r w:rsidRPr="008F1573">
        <w:rPr>
          <w:rFonts w:ascii="Calibri" w:hAnsi="Calibri"/>
          <w:sz w:val="20"/>
          <w:szCs w:val="20"/>
        </w:rPr>
        <w:t>Type of loss recognized has been expanded with legislation</w:t>
      </w:r>
    </w:p>
    <w:p w14:paraId="34EC60E1" w14:textId="77777777" w:rsidR="003B19EF" w:rsidRPr="008F1573" w:rsidRDefault="003B19EF" w:rsidP="003B19EF">
      <w:pPr>
        <w:rPr>
          <w:rFonts w:ascii="Calibri" w:hAnsi="Calibri"/>
          <w:i/>
          <w:sz w:val="20"/>
          <w:szCs w:val="20"/>
        </w:rPr>
      </w:pPr>
    </w:p>
    <w:p w14:paraId="6B4D753F" w14:textId="77777777" w:rsidR="003B19EF" w:rsidRPr="008F1573" w:rsidRDefault="003B19EF" w:rsidP="003B19EF">
      <w:pPr>
        <w:rPr>
          <w:rFonts w:ascii="Calibri" w:hAnsi="Calibri"/>
          <w:sz w:val="20"/>
          <w:szCs w:val="20"/>
        </w:rPr>
      </w:pPr>
      <w:r w:rsidRPr="008F1573">
        <w:rPr>
          <w:rFonts w:ascii="Calibri" w:hAnsi="Calibri"/>
          <w:sz w:val="20"/>
          <w:szCs w:val="20"/>
        </w:rPr>
        <w:t>Available Negligence Defences</w:t>
      </w:r>
    </w:p>
    <w:p w14:paraId="1597E61A" w14:textId="77777777" w:rsidR="003B19EF" w:rsidRPr="008F1573" w:rsidRDefault="003B19EF" w:rsidP="003B19EF">
      <w:pPr>
        <w:pStyle w:val="ListParagraph"/>
        <w:numPr>
          <w:ilvl w:val="0"/>
          <w:numId w:val="117"/>
        </w:numPr>
        <w:rPr>
          <w:rFonts w:ascii="Calibri" w:hAnsi="Calibri"/>
          <w:sz w:val="20"/>
          <w:szCs w:val="20"/>
        </w:rPr>
      </w:pPr>
      <w:r w:rsidRPr="008F1573">
        <w:rPr>
          <w:rFonts w:ascii="Calibri" w:hAnsi="Calibri"/>
          <w:sz w:val="20"/>
          <w:szCs w:val="20"/>
        </w:rPr>
        <w:t>Damages may be reduced by the P’s conduct – contributory negligence, voluntary assumption of risk or illegality</w:t>
      </w:r>
    </w:p>
    <w:p w14:paraId="7F6342CA" w14:textId="77777777" w:rsidR="003B19EF" w:rsidRPr="008F1573" w:rsidRDefault="003B19EF" w:rsidP="003B19EF">
      <w:pPr>
        <w:pStyle w:val="ListParagraph"/>
        <w:numPr>
          <w:ilvl w:val="1"/>
          <w:numId w:val="118"/>
        </w:numPr>
        <w:rPr>
          <w:rFonts w:ascii="Calibri" w:hAnsi="Calibri"/>
          <w:sz w:val="20"/>
          <w:szCs w:val="20"/>
        </w:rPr>
      </w:pPr>
      <w:r w:rsidRPr="008F1573">
        <w:rPr>
          <w:rFonts w:ascii="Calibri" w:hAnsi="Calibri"/>
          <w:i/>
          <w:sz w:val="20"/>
          <w:szCs w:val="20"/>
        </w:rPr>
        <w:t>Volenti non fit injuria</w:t>
      </w:r>
      <w:r w:rsidRPr="008F1573">
        <w:rPr>
          <w:rFonts w:ascii="Calibri" w:hAnsi="Calibri"/>
          <w:sz w:val="20"/>
          <w:szCs w:val="20"/>
        </w:rPr>
        <w:t xml:space="preserve"> = voluntary assumption of the legal risk – equivalent to consent in intentional torts</w:t>
      </w:r>
    </w:p>
    <w:p w14:paraId="1E064D4D" w14:textId="77777777" w:rsidR="003B19EF" w:rsidRPr="008F1573" w:rsidRDefault="003B19EF" w:rsidP="003B19EF">
      <w:pPr>
        <w:pStyle w:val="ListParagraph"/>
        <w:numPr>
          <w:ilvl w:val="1"/>
          <w:numId w:val="118"/>
        </w:numPr>
        <w:rPr>
          <w:rFonts w:ascii="Calibri" w:hAnsi="Calibri"/>
          <w:sz w:val="20"/>
          <w:szCs w:val="20"/>
        </w:rPr>
      </w:pPr>
      <w:r w:rsidRPr="008F1573">
        <w:rPr>
          <w:rFonts w:ascii="Calibri" w:hAnsi="Calibri"/>
          <w:i/>
          <w:sz w:val="20"/>
          <w:szCs w:val="20"/>
        </w:rPr>
        <w:t>Ex turpi causa</w:t>
      </w:r>
      <w:r w:rsidRPr="008F1573">
        <w:rPr>
          <w:rFonts w:ascii="Calibri" w:hAnsi="Calibri"/>
          <w:sz w:val="20"/>
          <w:szCs w:val="20"/>
        </w:rPr>
        <w:t xml:space="preserve"> = tort claim barred by the fact it arose out of P’s own illegal conduct</w:t>
      </w:r>
    </w:p>
    <w:p w14:paraId="72D037A5" w14:textId="77777777" w:rsidR="003B19EF" w:rsidRPr="008F1573" w:rsidRDefault="003B19EF" w:rsidP="003B19EF">
      <w:pPr>
        <w:pStyle w:val="ListParagraph"/>
        <w:numPr>
          <w:ilvl w:val="1"/>
          <w:numId w:val="118"/>
        </w:numPr>
        <w:rPr>
          <w:rFonts w:ascii="Calibri" w:hAnsi="Calibri"/>
          <w:sz w:val="20"/>
          <w:szCs w:val="20"/>
        </w:rPr>
      </w:pPr>
      <w:r w:rsidRPr="008F1573">
        <w:rPr>
          <w:rFonts w:ascii="Calibri" w:hAnsi="Calibri"/>
          <w:sz w:val="20"/>
          <w:szCs w:val="20"/>
        </w:rPr>
        <w:t>[Inevitable accident, which book refers to at p. 288,is not really a defence, but a situation where D can’t prove D acted intentionally or negligently]</w:t>
      </w:r>
    </w:p>
    <w:p w14:paraId="38F3A961" w14:textId="77777777" w:rsidR="003B19EF" w:rsidRPr="008F1573" w:rsidRDefault="003B19EF" w:rsidP="003B19EF">
      <w:pPr>
        <w:pStyle w:val="ListParagraph"/>
        <w:numPr>
          <w:ilvl w:val="0"/>
          <w:numId w:val="117"/>
        </w:numPr>
        <w:rPr>
          <w:rFonts w:ascii="Calibri" w:hAnsi="Calibri"/>
          <w:sz w:val="20"/>
          <w:szCs w:val="20"/>
        </w:rPr>
      </w:pPr>
      <w:r w:rsidRPr="008F1573">
        <w:rPr>
          <w:rFonts w:ascii="Calibri" w:hAnsi="Calibri"/>
          <w:sz w:val="20"/>
          <w:szCs w:val="20"/>
        </w:rPr>
        <w:t>Other defences do exist</w:t>
      </w:r>
    </w:p>
    <w:p w14:paraId="76B5D290" w14:textId="77777777" w:rsidR="003B19EF" w:rsidRPr="008F1573" w:rsidRDefault="003B19EF" w:rsidP="003B19EF">
      <w:pPr>
        <w:rPr>
          <w:rFonts w:ascii="Calibri" w:hAnsi="Calibri"/>
          <w:sz w:val="20"/>
          <w:szCs w:val="20"/>
        </w:rPr>
      </w:pPr>
    </w:p>
    <w:p w14:paraId="385BE6D5" w14:textId="77777777" w:rsidR="003B19EF" w:rsidRPr="008F1573" w:rsidRDefault="003B19EF" w:rsidP="003B19EF">
      <w:pPr>
        <w:rPr>
          <w:rFonts w:ascii="Calibri" w:hAnsi="Calibri"/>
          <w:sz w:val="20"/>
          <w:szCs w:val="20"/>
        </w:rPr>
      </w:pPr>
      <w:r w:rsidRPr="008F1573">
        <w:rPr>
          <w:rFonts w:ascii="Calibri" w:hAnsi="Calibri"/>
          <w:sz w:val="20"/>
          <w:szCs w:val="20"/>
        </w:rPr>
        <w:t xml:space="preserve">(b) Case Illustration: </w:t>
      </w:r>
      <w:r w:rsidRPr="008F1573">
        <w:rPr>
          <w:rFonts w:ascii="Calibri" w:hAnsi="Calibri"/>
          <w:color w:val="0000FF"/>
          <w:sz w:val="20"/>
          <w:szCs w:val="20"/>
        </w:rPr>
        <w:t>Dunsmore v Deshield (1977) SKQB</w:t>
      </w:r>
    </w:p>
    <w:tbl>
      <w:tblPr>
        <w:tblStyle w:val="TableGrid"/>
        <w:tblW w:w="0" w:type="auto"/>
        <w:tblLook w:val="04A0" w:firstRow="1" w:lastRow="0" w:firstColumn="1" w:lastColumn="0" w:noHBand="0" w:noVBand="1"/>
      </w:tblPr>
      <w:tblGrid>
        <w:gridCol w:w="1101"/>
        <w:gridCol w:w="9915"/>
      </w:tblGrid>
      <w:tr w:rsidR="003B19EF" w:rsidRPr="008F1573" w14:paraId="35229690" w14:textId="77777777" w:rsidTr="007D2591">
        <w:tc>
          <w:tcPr>
            <w:tcW w:w="1101" w:type="dxa"/>
          </w:tcPr>
          <w:p w14:paraId="38B3516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247601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glasses broke during touch football and injured his right eye; his eye glass lenses were supposed to be “Hardex” lenses that were more impact resistant</w:t>
            </w:r>
          </w:p>
          <w:p w14:paraId="173F4E7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Takes action against optometrist (Deshield) and manufacturer (Imperial)</w:t>
            </w:r>
          </w:p>
          <w:p w14:paraId="72B216D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 satisfied on a BoP that the lenses were not Hardex</w:t>
            </w:r>
          </w:p>
        </w:tc>
      </w:tr>
      <w:tr w:rsidR="003B19EF" w:rsidRPr="008F1573" w14:paraId="50227CBC" w14:textId="77777777" w:rsidTr="007D2591">
        <w:tc>
          <w:tcPr>
            <w:tcW w:w="1101" w:type="dxa"/>
          </w:tcPr>
          <w:p w14:paraId="0AF6DA2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B1C84E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of care on the seller and/or distributor of a product?</w:t>
            </w:r>
          </w:p>
        </w:tc>
      </w:tr>
      <w:tr w:rsidR="003B19EF" w:rsidRPr="008F1573" w14:paraId="156793AF" w14:textId="77777777" w:rsidTr="007D2591">
        <w:tc>
          <w:tcPr>
            <w:tcW w:w="1101" w:type="dxa"/>
          </w:tcPr>
          <w:p w14:paraId="56181FB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684E2FA"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Duty and Standard of Care</w:t>
            </w:r>
          </w:p>
          <w:p w14:paraId="63047F9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 views case as several concurrent torts – both had a duty that was breached; Imperial negligently sold the glasses and Deshield negligently supplied them</w:t>
            </w:r>
          </w:p>
          <w:p w14:paraId="3E9EA3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who should be liable? Found that Imperial was in a better position to check them; Deshield did not have testing equipment</w:t>
            </w:r>
          </w:p>
          <w:p w14:paraId="66E537C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Finds the P’s jointly and severally liable, but finds Deshield indemnified from Imperial for all costs (based in K law)</w:t>
            </w:r>
          </w:p>
          <w:p w14:paraId="029A9542"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noProof/>
                <w:sz w:val="20"/>
                <w:szCs w:val="20"/>
                <w:lang w:val="en-US"/>
              </w:rPr>
              <w:drawing>
                <wp:anchor distT="0" distB="0" distL="114300" distR="114300" simplePos="0" relativeHeight="251666432" behindDoc="0" locked="0" layoutInCell="1" allowOverlap="1" wp14:anchorId="67E2185E" wp14:editId="67CDB3AD">
                  <wp:simplePos x="0" y="0"/>
                  <wp:positionH relativeFrom="column">
                    <wp:posOffset>5320030</wp:posOffset>
                  </wp:positionH>
                  <wp:positionV relativeFrom="paragraph">
                    <wp:posOffset>-137160</wp:posOffset>
                  </wp:positionV>
                  <wp:extent cx="862330" cy="720090"/>
                  <wp:effectExtent l="0" t="0" r="1270" b="0"/>
                  <wp:wrapTight wrapText="bothSides">
                    <wp:wrapPolygon edited="0">
                      <wp:start x="0" y="0"/>
                      <wp:lineTo x="0" y="20571"/>
                      <wp:lineTo x="20996" y="20571"/>
                      <wp:lineTo x="209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23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73">
              <w:rPr>
                <w:rFonts w:ascii="Calibri" w:hAnsi="Calibri"/>
                <w:sz w:val="20"/>
                <w:szCs w:val="20"/>
              </w:rPr>
              <w:t>Causation &amp; Remoteness – application of the “but-for test”</w:t>
            </w:r>
          </w:p>
          <w:p w14:paraId="7F5CBA0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 a BoP, likely that the blow received by the P was &lt; the steel ball test used on Hardex lenses</w:t>
            </w:r>
          </w:p>
          <w:p w14:paraId="2359691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Also, Hardex lenses supposedly break in a different manner from an ordinary lense; reducing the likelihood of the damage suffered by the P</w:t>
            </w:r>
          </w:p>
          <w:p w14:paraId="3821CAA9"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Damages: Contributory Negligence</w:t>
            </w:r>
          </w:p>
          <w:p w14:paraId="0368826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D’s plead contributory negligence – should not have been playing football with them</w:t>
            </w:r>
          </w:p>
          <w:p w14:paraId="5B6038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not “the type of young man who might take unnecessary risks”; would not have worn glasses at football if the lenses were not Hardex</w:t>
            </w:r>
          </w:p>
        </w:tc>
      </w:tr>
      <w:tr w:rsidR="003B19EF" w:rsidRPr="008F1573" w14:paraId="08D1EE8E" w14:textId="77777777" w:rsidTr="007D2591">
        <w:tc>
          <w:tcPr>
            <w:tcW w:w="1101" w:type="dxa"/>
          </w:tcPr>
          <w:p w14:paraId="4199551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262869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General illustration of the interrelationship among elements of negligence cases; often overlap and run into one another</w:t>
            </w:r>
          </w:p>
        </w:tc>
      </w:tr>
    </w:tbl>
    <w:p w14:paraId="78B96AB1" w14:textId="77777777" w:rsidR="003B19EF" w:rsidRPr="008F1573" w:rsidRDefault="003B19EF" w:rsidP="003B19EF">
      <w:pPr>
        <w:pStyle w:val="NoteLevel2"/>
        <w:keepNext w:val="0"/>
        <w:numPr>
          <w:ilvl w:val="0"/>
          <w:numId w:val="0"/>
        </w:numPr>
        <w:pBdr>
          <w:bottom w:val="single" w:sz="12" w:space="1" w:color="auto"/>
        </w:pBdr>
        <w:jc w:val="center"/>
        <w:rPr>
          <w:rFonts w:ascii="Cambria" w:hAnsi="Cambria"/>
          <w:sz w:val="20"/>
          <w:szCs w:val="20"/>
        </w:rPr>
      </w:pPr>
    </w:p>
    <w:p w14:paraId="7C3EEF79" w14:textId="77777777" w:rsidR="003B19EF" w:rsidRPr="008F1573" w:rsidRDefault="003B19EF" w:rsidP="003B19EF">
      <w:pPr>
        <w:pStyle w:val="NoteLevel2"/>
        <w:keepNext w:val="0"/>
        <w:numPr>
          <w:ilvl w:val="0"/>
          <w:numId w:val="0"/>
        </w:numPr>
        <w:pBdr>
          <w:bottom w:val="single" w:sz="12" w:space="1" w:color="auto"/>
        </w:pBdr>
        <w:jc w:val="center"/>
        <w:rPr>
          <w:rFonts w:ascii="Cambria" w:hAnsi="Cambria"/>
          <w:sz w:val="20"/>
          <w:szCs w:val="20"/>
        </w:rPr>
      </w:pPr>
      <w:r w:rsidRPr="008F1573">
        <w:rPr>
          <w:rFonts w:ascii="Cambria" w:hAnsi="Cambria"/>
          <w:sz w:val="20"/>
          <w:szCs w:val="20"/>
        </w:rPr>
        <w:t>10. THE DUTY OF CARE</w:t>
      </w:r>
    </w:p>
    <w:p w14:paraId="1575F9CF" w14:textId="77777777" w:rsidR="003B19EF" w:rsidRPr="008F1573" w:rsidRDefault="003B19EF" w:rsidP="003B19EF">
      <w:pPr>
        <w:rPr>
          <w:rFonts w:ascii="Calibri" w:hAnsi="Calibri"/>
          <w:sz w:val="20"/>
          <w:szCs w:val="20"/>
        </w:rPr>
      </w:pPr>
    </w:p>
    <w:p w14:paraId="69FD2F9F" w14:textId="77777777" w:rsidR="003B19EF" w:rsidRPr="008F1573" w:rsidRDefault="003B19EF" w:rsidP="003B19EF">
      <w:pPr>
        <w:rPr>
          <w:rFonts w:ascii="Calibri" w:hAnsi="Calibri"/>
          <w:sz w:val="20"/>
          <w:szCs w:val="20"/>
        </w:rPr>
      </w:pPr>
      <w:r w:rsidRPr="008F1573">
        <w:rPr>
          <w:rFonts w:ascii="Calibri" w:hAnsi="Calibri"/>
          <w:sz w:val="20"/>
          <w:szCs w:val="20"/>
        </w:rPr>
        <w:t>10.1 Introduction</w:t>
      </w:r>
    </w:p>
    <w:p w14:paraId="3118D429" w14:textId="77777777" w:rsidR="003B19EF" w:rsidRPr="008F1573" w:rsidRDefault="003B19EF" w:rsidP="003B19EF">
      <w:pPr>
        <w:rPr>
          <w:rFonts w:ascii="Calibri" w:hAnsi="Calibri"/>
          <w:sz w:val="20"/>
          <w:szCs w:val="20"/>
        </w:rPr>
      </w:pPr>
    </w:p>
    <w:p w14:paraId="208FE3DE" w14:textId="77777777" w:rsidR="003B19EF" w:rsidRPr="008F1573" w:rsidRDefault="003B19EF" w:rsidP="003B19EF">
      <w:pPr>
        <w:rPr>
          <w:rFonts w:ascii="Calibri" w:hAnsi="Calibri"/>
          <w:sz w:val="20"/>
          <w:szCs w:val="20"/>
        </w:rPr>
      </w:pPr>
      <w:r w:rsidRPr="008F1573">
        <w:rPr>
          <w:rFonts w:ascii="Calibri" w:hAnsi="Calibri"/>
          <w:sz w:val="20"/>
          <w:szCs w:val="20"/>
        </w:rPr>
        <w:t xml:space="preserve">(b) The General Duty of Care Test: </w:t>
      </w:r>
      <w:r w:rsidRPr="008F1573">
        <w:rPr>
          <w:rFonts w:ascii="Calibri" w:hAnsi="Calibri"/>
          <w:color w:val="0000FF"/>
          <w:sz w:val="20"/>
          <w:szCs w:val="20"/>
        </w:rPr>
        <w:t>M’Allister (Donoghue) v Stevenson [1932] HL (see above)</w:t>
      </w:r>
    </w:p>
    <w:tbl>
      <w:tblPr>
        <w:tblStyle w:val="TableGrid"/>
        <w:tblW w:w="0" w:type="auto"/>
        <w:tblLook w:val="04A0" w:firstRow="1" w:lastRow="0" w:firstColumn="1" w:lastColumn="0" w:noHBand="0" w:noVBand="1"/>
      </w:tblPr>
      <w:tblGrid>
        <w:gridCol w:w="1101"/>
        <w:gridCol w:w="9915"/>
      </w:tblGrid>
      <w:tr w:rsidR="003B19EF" w:rsidRPr="008F1573" w14:paraId="235E1E83" w14:textId="77777777" w:rsidTr="007D2591">
        <w:tc>
          <w:tcPr>
            <w:tcW w:w="1101" w:type="dxa"/>
          </w:tcPr>
          <w:p w14:paraId="4B256D4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5DD138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friend purchased ginger beer; P drank until friend noticed decomposed snail in the bottom</w:t>
            </w:r>
          </w:p>
          <w:p w14:paraId="3D4315B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manufacturer alleging shock and severe gastroenteritis</w:t>
            </w:r>
          </w:p>
          <w:p w14:paraId="51A592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Retailer cannot be liable because the bottle is opaque; no opportunity to discover defect</w:t>
            </w:r>
          </w:p>
          <w:p w14:paraId="57E4DF9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Manufacturer argued that they were not liable</w:t>
            </w:r>
          </w:p>
          <w:p w14:paraId="0262CCF9" w14:textId="77777777" w:rsidR="003B19EF" w:rsidRPr="008F1573" w:rsidRDefault="003B19EF" w:rsidP="003B19EF">
            <w:pPr>
              <w:pStyle w:val="NoteLevel2"/>
              <w:keepNext w:val="0"/>
              <w:numPr>
                <w:ilvl w:val="1"/>
                <w:numId w:val="115"/>
              </w:numPr>
              <w:ind w:left="742" w:hanging="273"/>
              <w:rPr>
                <w:rFonts w:ascii="Calibri" w:hAnsi="Calibri"/>
                <w:sz w:val="20"/>
                <w:szCs w:val="20"/>
              </w:rPr>
            </w:pPr>
            <w:r w:rsidRPr="008F1573">
              <w:rPr>
                <w:rFonts w:ascii="Calibri" w:hAnsi="Calibri"/>
                <w:sz w:val="20"/>
                <w:szCs w:val="20"/>
              </w:rPr>
              <w:t>D liable only to the retailers or distributors; not to the customers (re: Winterbottom)</w:t>
            </w:r>
          </w:p>
        </w:tc>
      </w:tr>
      <w:tr w:rsidR="003B19EF" w:rsidRPr="008F1573" w14:paraId="5ABC17C9" w14:textId="77777777" w:rsidTr="007D2591">
        <w:tc>
          <w:tcPr>
            <w:tcW w:w="1101" w:type="dxa"/>
          </w:tcPr>
          <w:p w14:paraId="6CC547F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7664D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manufacturer have a legal duty to the consumer (not purchaser) to take reasonable care to ensure that products are free from defect?</w:t>
            </w:r>
          </w:p>
        </w:tc>
      </w:tr>
      <w:tr w:rsidR="003B19EF" w:rsidRPr="008F1573" w14:paraId="256EB777" w14:textId="77777777" w:rsidTr="007D2591">
        <w:tc>
          <w:tcPr>
            <w:tcW w:w="1101" w:type="dxa"/>
          </w:tcPr>
          <w:p w14:paraId="7CE96A1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198AA30"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Lord Atkin (majority)</w:t>
            </w:r>
          </w:p>
          <w:p w14:paraId="78C5AA3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Accepted that an injury was demonstrated; concern only with the question of duty of the manufacturer</w:t>
            </w:r>
          </w:p>
          <w:p w14:paraId="521FAAF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find little authority within English common law and Scots civil law</w:t>
            </w:r>
          </w:p>
          <w:p w14:paraId="23EF8FF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Asserts that there must be a </w:t>
            </w:r>
            <w:r w:rsidRPr="008F1573">
              <w:rPr>
                <w:rFonts w:ascii="Calibri" w:hAnsi="Calibri"/>
                <w:sz w:val="20"/>
                <w:szCs w:val="20"/>
                <w:u w:val="single"/>
              </w:rPr>
              <w:t>general concept</w:t>
            </w:r>
            <w:r w:rsidRPr="008F1573">
              <w:rPr>
                <w:rFonts w:ascii="Calibri" w:hAnsi="Calibri"/>
                <w:sz w:val="20"/>
                <w:szCs w:val="20"/>
              </w:rPr>
              <w:t xml:space="preserve"> giving rise to the liabilities arising from duty of care</w:t>
            </w:r>
          </w:p>
          <w:p w14:paraId="3871D6D6" w14:textId="77777777" w:rsidR="003B19EF" w:rsidRPr="008F1573" w:rsidRDefault="003B19EF" w:rsidP="003B19EF">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Individuals must take reasonable care to avoid acts or omission which they could reasonably foresee would be likely to injure their neighbour(s) – where your neighbour is a person who is so closely and directly affected by the act that a person should be able to reasonably foresee the impacts on them</w:t>
            </w:r>
          </w:p>
          <w:p w14:paraId="024B91C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Hypothesize that individuals engage in a thought process: who should I have in contemplation?</w:t>
            </w:r>
          </w:p>
          <w:p w14:paraId="282373E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Based in concept of proximity; not just physical but relationship to P; “so close that the duty arises”</w:t>
            </w:r>
          </w:p>
          <w:p w14:paraId="73232AA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0000FF"/>
                <w:sz w:val="20"/>
                <w:szCs w:val="20"/>
              </w:rPr>
              <w:t xml:space="preserve">Heaven v Pender </w:t>
            </w:r>
            <w:r w:rsidRPr="008F1573">
              <w:rPr>
                <w:rFonts w:ascii="Calibri" w:hAnsi="Calibri"/>
                <w:sz w:val="20"/>
                <w:szCs w:val="20"/>
              </w:rPr>
              <w:t>(refers to dissenting judgement)</w:t>
            </w:r>
          </w:p>
          <w:p w14:paraId="27276A09" w14:textId="77777777" w:rsidR="003B19EF" w:rsidRPr="008F1573" w:rsidRDefault="003B19EF" w:rsidP="003B19EF">
            <w:pPr>
              <w:pStyle w:val="NoteLevel2"/>
              <w:keepNext w:val="0"/>
              <w:numPr>
                <w:ilvl w:val="1"/>
                <w:numId w:val="114"/>
              </w:numPr>
              <w:ind w:left="742" w:hanging="327"/>
              <w:rPr>
                <w:rFonts w:ascii="Calibri" w:hAnsi="Calibri"/>
                <w:sz w:val="20"/>
                <w:szCs w:val="20"/>
              </w:rPr>
            </w:pPr>
            <w:r w:rsidRPr="008F1573">
              <w:rPr>
                <w:rFonts w:ascii="Calibri" w:hAnsi="Calibri"/>
                <w:sz w:val="20"/>
                <w:szCs w:val="20"/>
              </w:rPr>
              <w:t xml:space="preserve">Rules apply to </w:t>
            </w:r>
            <w:r w:rsidRPr="008F1573">
              <w:rPr>
                <w:rFonts w:ascii="Calibri" w:hAnsi="Calibri"/>
                <w:sz w:val="20"/>
                <w:szCs w:val="20"/>
                <w:u w:val="single"/>
              </w:rPr>
              <w:t>goods supplied to be used immediately</w:t>
            </w:r>
            <w:r w:rsidRPr="008F1573">
              <w:rPr>
                <w:rFonts w:ascii="Calibri" w:hAnsi="Calibri"/>
                <w:sz w:val="20"/>
                <w:szCs w:val="20"/>
              </w:rPr>
              <w:t xml:space="preserve">. Where obvious to the manufacturer that the goods would be used immediately; </w:t>
            </w:r>
            <w:r w:rsidRPr="008F1573">
              <w:rPr>
                <w:rFonts w:ascii="Calibri" w:hAnsi="Calibri"/>
                <w:sz w:val="20"/>
                <w:szCs w:val="20"/>
                <w:u w:val="single"/>
              </w:rPr>
              <w:t>prior to a reasonable opportunity to discover defects which might exist</w:t>
            </w:r>
            <w:r w:rsidRPr="008F1573">
              <w:rPr>
                <w:rFonts w:ascii="Calibri" w:hAnsi="Calibri"/>
                <w:sz w:val="20"/>
                <w:szCs w:val="20"/>
              </w:rPr>
              <w:t>. And, where the good supplied is of such a nature that neglect of due care would probably cause danger to the person or property of the person.</w:t>
            </w:r>
          </w:p>
          <w:p w14:paraId="2E1BA560" w14:textId="77777777" w:rsidR="003B19EF" w:rsidRPr="008F1573" w:rsidRDefault="003B19EF" w:rsidP="003B19EF">
            <w:pPr>
              <w:pStyle w:val="NoteLevel2"/>
              <w:keepNext w:val="0"/>
              <w:numPr>
                <w:ilvl w:val="1"/>
                <w:numId w:val="114"/>
              </w:numPr>
              <w:ind w:left="742" w:hanging="327"/>
              <w:rPr>
                <w:rFonts w:ascii="Calibri" w:hAnsi="Calibri"/>
                <w:sz w:val="20"/>
                <w:szCs w:val="20"/>
              </w:rPr>
            </w:pPr>
            <w:r w:rsidRPr="008F1573">
              <w:rPr>
                <w:rFonts w:ascii="Calibri" w:hAnsi="Calibri"/>
                <w:sz w:val="20"/>
                <w:szCs w:val="20"/>
              </w:rPr>
              <w:t>No opportunity for intermediate examination; however this rule is not exhaustive – how likely is it that someone would look at the bottle?</w:t>
            </w:r>
          </w:p>
          <w:p w14:paraId="75A4200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Argues that morally, this duty must exist; otherwise the P would have no cause of action against anyone</w:t>
            </w:r>
          </w:p>
          <w:p w14:paraId="346C8ED2" w14:textId="77777777" w:rsidR="003B19EF" w:rsidRPr="008F1573" w:rsidRDefault="003B19EF" w:rsidP="007D2591">
            <w:pPr>
              <w:pStyle w:val="NoteLevel2"/>
              <w:keepNext w:val="0"/>
              <w:numPr>
                <w:ilvl w:val="0"/>
                <w:numId w:val="0"/>
              </w:numPr>
              <w:ind w:left="55"/>
              <w:rPr>
                <w:rFonts w:ascii="Calibri" w:hAnsi="Calibri"/>
                <w:sz w:val="20"/>
                <w:szCs w:val="20"/>
              </w:rPr>
            </w:pPr>
            <w:r w:rsidRPr="008F1573">
              <w:rPr>
                <w:rFonts w:ascii="Calibri" w:hAnsi="Calibri"/>
                <w:sz w:val="20"/>
                <w:szCs w:val="20"/>
              </w:rPr>
              <w:t>Lord Buckmaster (dissenting)</w:t>
            </w:r>
          </w:p>
          <w:p w14:paraId="43AFDA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All rights in K must be excluded from consideration of this principle</w:t>
            </w:r>
          </w:p>
          <w:p w14:paraId="4C63A2F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Argues that “it would seem little short of outrageous to make them responsible to members of the public for the condition of the contents of every bottle which issues from their works”</w:t>
            </w:r>
          </w:p>
        </w:tc>
      </w:tr>
      <w:tr w:rsidR="003B19EF" w:rsidRPr="008F1573" w14:paraId="75350C65" w14:textId="77777777" w:rsidTr="007D2591">
        <w:tc>
          <w:tcPr>
            <w:tcW w:w="1101" w:type="dxa"/>
          </w:tcPr>
          <w:p w14:paraId="238127C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CDEAA39"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Duty of care is a general concept owed by all individuals to anyone who may reasonably be foreseen to be impacted by their actions.  Hinged on ideas of proximity and reasonable foreseeability.</w:t>
            </w:r>
          </w:p>
        </w:tc>
      </w:tr>
    </w:tbl>
    <w:p w14:paraId="0F2967AB" w14:textId="77777777" w:rsidR="003B19EF" w:rsidRPr="008F1573" w:rsidRDefault="003B19EF" w:rsidP="003B19EF">
      <w:pPr>
        <w:jc w:val="right"/>
        <w:rPr>
          <w:rFonts w:ascii="Calibri" w:hAnsi="Calibri"/>
          <w:sz w:val="20"/>
          <w:szCs w:val="20"/>
        </w:rPr>
      </w:pPr>
    </w:p>
    <w:p w14:paraId="427AD108" w14:textId="77777777" w:rsidR="003B19EF" w:rsidRPr="008F1573" w:rsidRDefault="003B19EF" w:rsidP="003B19EF">
      <w:pPr>
        <w:rPr>
          <w:rFonts w:ascii="Calibri" w:hAnsi="Calibri"/>
          <w:sz w:val="20"/>
          <w:szCs w:val="20"/>
        </w:rPr>
      </w:pPr>
      <w:r w:rsidRPr="008F1573">
        <w:rPr>
          <w:rFonts w:ascii="Calibri" w:hAnsi="Calibri"/>
          <w:sz w:val="20"/>
          <w:szCs w:val="20"/>
        </w:rPr>
        <w:t>(c) The Development of the Modern Law of Duty</w:t>
      </w:r>
    </w:p>
    <w:p w14:paraId="7CB1E570"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 xml:space="preserve">Following </w:t>
      </w:r>
      <w:r w:rsidRPr="008F1573">
        <w:rPr>
          <w:rFonts w:ascii="Calibri" w:hAnsi="Calibri"/>
          <w:color w:val="0000FF"/>
          <w:sz w:val="20"/>
          <w:szCs w:val="20"/>
        </w:rPr>
        <w:t>Donoghue,</w:t>
      </w:r>
      <w:r w:rsidRPr="008F1573">
        <w:rPr>
          <w:rFonts w:ascii="Calibri" w:hAnsi="Calibri"/>
          <w:sz w:val="20"/>
          <w:szCs w:val="20"/>
        </w:rPr>
        <w:t xml:space="preserve"> courts began applying a more general test of duty of care</w:t>
      </w:r>
    </w:p>
    <w:p w14:paraId="4FBBE91B"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Eliminated the defined categories of duty of care and established more general principle of duty of care; based in the idea of proximity which arise from the foreseeability of harm</w:t>
      </w:r>
    </w:p>
    <w:p w14:paraId="76EA8E8A" w14:textId="77777777" w:rsidR="003B19EF" w:rsidRPr="008F1573" w:rsidRDefault="003B19EF" w:rsidP="003B19EF">
      <w:pPr>
        <w:pStyle w:val="ListParagraph"/>
        <w:numPr>
          <w:ilvl w:val="2"/>
          <w:numId w:val="122"/>
        </w:numPr>
        <w:rPr>
          <w:rFonts w:ascii="Calibri" w:hAnsi="Calibri"/>
          <w:sz w:val="20"/>
          <w:szCs w:val="20"/>
        </w:rPr>
      </w:pPr>
      <w:r w:rsidRPr="008F1573">
        <w:rPr>
          <w:rFonts w:ascii="Calibri" w:hAnsi="Calibri"/>
          <w:sz w:val="20"/>
          <w:szCs w:val="20"/>
        </w:rPr>
        <w:t>If it foreseeable that a physical impact will exist, proximity is obvious. However, proximity is based in relationships.  A user of your product that is far away, is still expected to exist.</w:t>
      </w:r>
    </w:p>
    <w:p w14:paraId="1F6B4D41"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 xml:space="preserve">However, proximity is more or less synonymous with foreseeability </w:t>
      </w:r>
    </w:p>
    <w:p w14:paraId="727F79AC"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 xml:space="preserve">Courts have held that some circumstances may raise </w:t>
      </w:r>
      <w:r w:rsidRPr="008F1573">
        <w:rPr>
          <w:rFonts w:ascii="Calibri" w:hAnsi="Calibri"/>
          <w:sz w:val="20"/>
          <w:szCs w:val="20"/>
          <w:u w:val="single"/>
        </w:rPr>
        <w:t>special considerations</w:t>
      </w:r>
      <w:r w:rsidRPr="008F1573">
        <w:rPr>
          <w:rFonts w:ascii="Calibri" w:hAnsi="Calibri"/>
          <w:sz w:val="20"/>
          <w:szCs w:val="20"/>
        </w:rPr>
        <w:t xml:space="preserve"> that justify restricted duty principles</w:t>
      </w:r>
    </w:p>
    <w:p w14:paraId="1F6BAB21"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Where there victim suffers emotional or economic injury without physical injury – problem is that it is almost always foreseeable that someone will suffer economic harm from your actions.</w:t>
      </w:r>
    </w:p>
    <w:p w14:paraId="0090DD58"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 xml:space="preserve">Adjust principle to ask: </w:t>
      </w:r>
      <w:r w:rsidRPr="008F1573">
        <w:rPr>
          <w:rFonts w:ascii="Calibri" w:hAnsi="Calibri"/>
          <w:b/>
          <w:sz w:val="20"/>
          <w:szCs w:val="20"/>
        </w:rPr>
        <w:t>Is it reasonably foreseeable that a reasonably robust person would be injured?</w:t>
      </w:r>
    </w:p>
    <w:p w14:paraId="50882FF7" w14:textId="77777777" w:rsidR="003B19EF" w:rsidRPr="008F1573" w:rsidRDefault="003B19EF" w:rsidP="003B19EF">
      <w:pPr>
        <w:rPr>
          <w:rFonts w:ascii="Calibri" w:hAnsi="Calibri"/>
          <w:sz w:val="20"/>
          <w:szCs w:val="20"/>
        </w:rPr>
      </w:pPr>
    </w:p>
    <w:p w14:paraId="13A4FD03" w14:textId="77777777" w:rsidR="003B19EF" w:rsidRPr="008F1573" w:rsidRDefault="003B19EF" w:rsidP="003B19EF">
      <w:pPr>
        <w:rPr>
          <w:rFonts w:ascii="Calibri" w:hAnsi="Calibri"/>
          <w:sz w:val="20"/>
          <w:szCs w:val="20"/>
        </w:rPr>
      </w:pPr>
      <w:r w:rsidRPr="008F1573">
        <w:rPr>
          <w:rFonts w:ascii="Calibri" w:hAnsi="Calibri"/>
          <w:sz w:val="20"/>
          <w:szCs w:val="20"/>
        </w:rPr>
        <w:t xml:space="preserve">(d) </w:t>
      </w:r>
      <w:r w:rsidRPr="008F1573">
        <w:rPr>
          <w:rFonts w:ascii="Calibri" w:hAnsi="Calibri"/>
          <w:i/>
          <w:sz w:val="20"/>
          <w:szCs w:val="20"/>
        </w:rPr>
        <w:t>Anns</w:t>
      </w:r>
      <w:r w:rsidRPr="008F1573">
        <w:rPr>
          <w:rFonts w:ascii="Calibri" w:hAnsi="Calibri"/>
          <w:sz w:val="20"/>
          <w:szCs w:val="20"/>
        </w:rPr>
        <w:t xml:space="preserve"> and the Supreme Court of Canada</w:t>
      </w:r>
    </w:p>
    <w:p w14:paraId="3B8B18B5"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 xml:space="preserve">How do we determine if </w:t>
      </w:r>
      <w:r w:rsidRPr="008F1573">
        <w:rPr>
          <w:rFonts w:ascii="Calibri" w:hAnsi="Calibri"/>
          <w:sz w:val="20"/>
          <w:szCs w:val="20"/>
          <w:u w:val="single"/>
        </w:rPr>
        <w:t>special considerations</w:t>
      </w:r>
      <w:r w:rsidRPr="008F1573">
        <w:rPr>
          <w:rFonts w:ascii="Calibri" w:hAnsi="Calibri"/>
          <w:sz w:val="20"/>
          <w:szCs w:val="20"/>
        </w:rPr>
        <w:t xml:space="preserve"> would justify restricted duty principles?</w:t>
      </w:r>
    </w:p>
    <w:p w14:paraId="623FAF91"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Arises only where an existing duty of care category has not been established – such as non-physical harm and new types of claims relating to government</w:t>
      </w:r>
    </w:p>
    <w:p w14:paraId="403F4962"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Anns asks two questions:</w:t>
      </w:r>
    </w:p>
    <w:p w14:paraId="56EF0A2B" w14:textId="77777777" w:rsidR="003B19EF" w:rsidRPr="008F1573" w:rsidRDefault="003B19EF" w:rsidP="003B19EF">
      <w:pPr>
        <w:pStyle w:val="ListParagraph"/>
        <w:numPr>
          <w:ilvl w:val="1"/>
          <w:numId w:val="149"/>
        </w:numPr>
        <w:rPr>
          <w:rFonts w:ascii="Calibri" w:hAnsi="Calibri"/>
          <w:sz w:val="20"/>
          <w:szCs w:val="20"/>
        </w:rPr>
      </w:pPr>
      <w:r w:rsidRPr="008F1573">
        <w:rPr>
          <w:rFonts w:ascii="Calibri" w:hAnsi="Calibri"/>
          <w:sz w:val="20"/>
          <w:szCs w:val="20"/>
        </w:rPr>
        <w:t>Is there a sufficiently close relationship between the parties…so that, in the reasonable contemplation of the D, carelessness on its part might cause damage to the P?</w:t>
      </w:r>
    </w:p>
    <w:p w14:paraId="2B65FE19" w14:textId="77777777" w:rsidR="003B19EF" w:rsidRPr="008F1573" w:rsidRDefault="003B19EF" w:rsidP="003B19EF">
      <w:pPr>
        <w:pStyle w:val="ListParagraph"/>
        <w:numPr>
          <w:ilvl w:val="2"/>
          <w:numId w:val="149"/>
        </w:numPr>
        <w:rPr>
          <w:rFonts w:ascii="Calibri" w:hAnsi="Calibri"/>
          <w:sz w:val="20"/>
          <w:szCs w:val="20"/>
        </w:rPr>
      </w:pPr>
      <w:r w:rsidRPr="008F1573">
        <w:rPr>
          <w:rFonts w:ascii="Calibri" w:hAnsi="Calibri"/>
          <w:sz w:val="20"/>
          <w:szCs w:val="20"/>
        </w:rPr>
        <w:t>Requires only that the P prove reasonable foreseeability of harm; this establishes a prima facie duty of care</w:t>
      </w:r>
    </w:p>
    <w:p w14:paraId="02D1BCD5" w14:textId="77777777" w:rsidR="003B19EF" w:rsidRPr="008F1573" w:rsidRDefault="003B19EF" w:rsidP="003B19EF">
      <w:pPr>
        <w:pStyle w:val="ListParagraph"/>
        <w:numPr>
          <w:ilvl w:val="1"/>
          <w:numId w:val="149"/>
        </w:numPr>
        <w:rPr>
          <w:rFonts w:ascii="Calibri" w:hAnsi="Calibri"/>
          <w:sz w:val="20"/>
          <w:szCs w:val="20"/>
        </w:rPr>
      </w:pPr>
      <w:r w:rsidRPr="008F1573">
        <w:rPr>
          <w:rFonts w:ascii="Calibri" w:hAnsi="Calibri"/>
          <w:sz w:val="20"/>
          <w:szCs w:val="20"/>
        </w:rPr>
        <w:t>If so, are there any considerations which ought to negative or limit (a) the scope of the duty and (b) the class of persons to whom it is owed or (c) the damages to which a breach of it may give rise?</w:t>
      </w:r>
    </w:p>
    <w:p w14:paraId="4345F040" w14:textId="77777777" w:rsidR="003B19EF" w:rsidRPr="008F1573" w:rsidRDefault="003B19EF" w:rsidP="003B19EF">
      <w:pPr>
        <w:pStyle w:val="ListParagraph"/>
        <w:numPr>
          <w:ilvl w:val="2"/>
          <w:numId w:val="149"/>
        </w:numPr>
        <w:rPr>
          <w:rFonts w:ascii="Calibri" w:hAnsi="Calibri"/>
          <w:sz w:val="20"/>
          <w:szCs w:val="20"/>
        </w:rPr>
      </w:pPr>
      <w:r w:rsidRPr="008F1573">
        <w:rPr>
          <w:rFonts w:ascii="Calibri" w:hAnsi="Calibri"/>
          <w:sz w:val="20"/>
          <w:szCs w:val="20"/>
        </w:rPr>
        <w:t xml:space="preserve">Then burden falls on </w:t>
      </w:r>
      <w:r w:rsidRPr="008F1573">
        <w:rPr>
          <w:rFonts w:ascii="Calibri" w:hAnsi="Calibri"/>
          <w:sz w:val="20"/>
          <w:szCs w:val="20"/>
          <w:u w:val="single"/>
        </w:rPr>
        <w:t>D</w:t>
      </w:r>
      <w:r w:rsidRPr="008F1573">
        <w:rPr>
          <w:rFonts w:ascii="Calibri" w:hAnsi="Calibri"/>
          <w:sz w:val="20"/>
          <w:szCs w:val="20"/>
        </w:rPr>
        <w:t xml:space="preserve"> to establish </w:t>
      </w:r>
      <w:r w:rsidRPr="008F1573">
        <w:rPr>
          <w:rFonts w:ascii="Calibri" w:hAnsi="Calibri"/>
          <w:sz w:val="20"/>
          <w:szCs w:val="20"/>
          <w:u w:val="single"/>
        </w:rPr>
        <w:t>why a duty of care should be rejected or limited</w:t>
      </w:r>
    </w:p>
    <w:p w14:paraId="6D1E9BEB" w14:textId="77777777" w:rsidR="003B19EF" w:rsidRPr="008F1573" w:rsidRDefault="003B19EF" w:rsidP="003B19EF">
      <w:pPr>
        <w:rPr>
          <w:rFonts w:ascii="Calibri" w:hAnsi="Calibri"/>
          <w:sz w:val="20"/>
          <w:szCs w:val="20"/>
        </w:rPr>
      </w:pPr>
    </w:p>
    <w:p w14:paraId="4A5080F4" w14:textId="77777777" w:rsidR="003B19EF" w:rsidRPr="008F1573" w:rsidRDefault="003B19EF" w:rsidP="003B19EF">
      <w:pPr>
        <w:rPr>
          <w:rFonts w:ascii="Calibri" w:hAnsi="Calibri"/>
          <w:sz w:val="20"/>
          <w:szCs w:val="20"/>
        </w:rPr>
      </w:pPr>
      <w:r w:rsidRPr="008F1573">
        <w:rPr>
          <w:rFonts w:ascii="Calibri" w:hAnsi="Calibri"/>
          <w:sz w:val="20"/>
          <w:szCs w:val="20"/>
        </w:rPr>
        <w:t>Special Case: Government Liability</w:t>
      </w:r>
    </w:p>
    <w:p w14:paraId="0D6FF0C7"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Do you hold governments to same level of liability as the private citizen?</w:t>
      </w:r>
    </w:p>
    <w:p w14:paraId="1A74B77F"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Governments unlike private individuals; they are elected to address societal issues and make decisions. Generally the law has been unwilling to second-guess government choices.</w:t>
      </w:r>
    </w:p>
    <w:p w14:paraId="0AB03544"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Courts distinguish between government:</w:t>
      </w:r>
    </w:p>
    <w:p w14:paraId="24F83909"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Policy Choices – unwilling to review; available only in constitutional challenges or administrative law</w:t>
      </w:r>
    </w:p>
    <w:p w14:paraId="61B0E51C" w14:textId="77777777" w:rsidR="003B19EF" w:rsidRPr="008F1573" w:rsidRDefault="003B19EF" w:rsidP="003B19EF">
      <w:pPr>
        <w:pStyle w:val="ListParagraph"/>
        <w:numPr>
          <w:ilvl w:val="1"/>
          <w:numId w:val="122"/>
        </w:numPr>
        <w:rPr>
          <w:rFonts w:ascii="Calibri" w:hAnsi="Calibri"/>
          <w:sz w:val="20"/>
          <w:szCs w:val="20"/>
        </w:rPr>
      </w:pPr>
      <w:r w:rsidRPr="008F1573">
        <w:rPr>
          <w:rFonts w:ascii="Calibri" w:hAnsi="Calibri"/>
          <w:sz w:val="20"/>
          <w:szCs w:val="20"/>
        </w:rPr>
        <w:t>Operational Decision – willing to review</w:t>
      </w:r>
    </w:p>
    <w:p w14:paraId="5A525104" w14:textId="77777777" w:rsidR="003B19EF" w:rsidRPr="008F1573" w:rsidRDefault="003B19EF" w:rsidP="003B19EF">
      <w:pPr>
        <w:pStyle w:val="ListParagraph"/>
        <w:numPr>
          <w:ilvl w:val="2"/>
          <w:numId w:val="122"/>
        </w:numPr>
        <w:rPr>
          <w:rFonts w:ascii="Calibri" w:hAnsi="Calibri"/>
          <w:sz w:val="20"/>
          <w:szCs w:val="20"/>
        </w:rPr>
      </w:pPr>
      <w:r w:rsidRPr="008F1573">
        <w:rPr>
          <w:rFonts w:ascii="Calibri" w:hAnsi="Calibri"/>
          <w:sz w:val="20"/>
          <w:szCs w:val="20"/>
        </w:rPr>
        <w:t>Recent phenomenon; once you expand the law of negligence into financial loss, you can always tie some financial loss to government actions or decisions</w:t>
      </w:r>
    </w:p>
    <w:p w14:paraId="22FAEB3C" w14:textId="77777777" w:rsidR="003B19EF" w:rsidRPr="008F1573" w:rsidRDefault="003B19EF" w:rsidP="003B19EF">
      <w:pPr>
        <w:pStyle w:val="ListParagraph"/>
        <w:numPr>
          <w:ilvl w:val="0"/>
          <w:numId w:val="122"/>
        </w:numPr>
        <w:rPr>
          <w:rFonts w:ascii="Calibri" w:hAnsi="Calibri"/>
          <w:sz w:val="20"/>
          <w:szCs w:val="20"/>
        </w:rPr>
      </w:pPr>
      <w:r w:rsidRPr="008F1573">
        <w:rPr>
          <w:rFonts w:ascii="Calibri" w:hAnsi="Calibri"/>
          <w:sz w:val="20"/>
          <w:szCs w:val="20"/>
        </w:rPr>
        <w:t xml:space="preserve">Meaning that a duty of care owed by government officials must be established – </w:t>
      </w:r>
      <w:r w:rsidRPr="008F1573">
        <w:rPr>
          <w:rFonts w:ascii="Calibri" w:hAnsi="Calibri"/>
          <w:color w:val="0000FF"/>
          <w:sz w:val="20"/>
          <w:szCs w:val="20"/>
        </w:rPr>
        <w:t>Cooper v Hobart</w:t>
      </w:r>
    </w:p>
    <w:p w14:paraId="0F1F1C0A" w14:textId="77777777" w:rsidR="003B19EF" w:rsidRPr="008F1573" w:rsidRDefault="003B19EF" w:rsidP="003B19EF">
      <w:pPr>
        <w:rPr>
          <w:rFonts w:ascii="Calibri" w:hAnsi="Calibri"/>
          <w:sz w:val="20"/>
          <w:szCs w:val="20"/>
        </w:rPr>
      </w:pPr>
    </w:p>
    <w:p w14:paraId="37836ACC" w14:textId="77777777" w:rsidR="003B19EF" w:rsidRPr="008F1573" w:rsidRDefault="003B19EF" w:rsidP="003B19EF">
      <w:pPr>
        <w:rPr>
          <w:rFonts w:ascii="Calibri" w:hAnsi="Calibri"/>
          <w:color w:val="0000FF"/>
          <w:sz w:val="20"/>
          <w:szCs w:val="20"/>
        </w:rPr>
      </w:pPr>
      <w:r w:rsidRPr="008F1573">
        <w:rPr>
          <w:rFonts w:ascii="Calibri" w:hAnsi="Calibri"/>
          <w:color w:val="0000FF"/>
          <w:sz w:val="20"/>
          <w:szCs w:val="20"/>
        </w:rPr>
        <w:t>Cooper v Hobart (2001) SCC</w:t>
      </w:r>
    </w:p>
    <w:tbl>
      <w:tblPr>
        <w:tblStyle w:val="TableGrid"/>
        <w:tblW w:w="0" w:type="auto"/>
        <w:tblLook w:val="04A0" w:firstRow="1" w:lastRow="0" w:firstColumn="1" w:lastColumn="0" w:noHBand="0" w:noVBand="1"/>
      </w:tblPr>
      <w:tblGrid>
        <w:gridCol w:w="1101"/>
        <w:gridCol w:w="9915"/>
      </w:tblGrid>
      <w:tr w:rsidR="003B19EF" w:rsidRPr="008F1573" w14:paraId="399DFEB5" w14:textId="77777777" w:rsidTr="007D2591">
        <w:tc>
          <w:tcPr>
            <w:tcW w:w="1101" w:type="dxa"/>
          </w:tcPr>
          <w:p w14:paraId="47A4F2A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DFE6CC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Class action suit by P’s who invested in Eron; Eron was governed by the provincial </w:t>
            </w:r>
            <w:r w:rsidRPr="008F1573">
              <w:rPr>
                <w:rFonts w:ascii="Calibri" w:hAnsi="Calibri"/>
                <w:i/>
                <w:sz w:val="20"/>
                <w:szCs w:val="20"/>
              </w:rPr>
              <w:t>Mortgage Brokers Act</w:t>
            </w:r>
          </w:p>
          <w:p w14:paraId="44A0D6C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was a Registrar of Mortgage Brokers (BC government); he investigated and suspended Eron’s license</w:t>
            </w:r>
          </w:p>
          <w:p w14:paraId="695C761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D claiming that if he had acted more quickly in suspending Eron’s license, they would not have suffered the same magnitude of loss</w:t>
            </w:r>
          </w:p>
          <w:p w14:paraId="1B2C57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 can argue either that </w:t>
            </w:r>
            <w:r w:rsidRPr="008F1573">
              <w:rPr>
                <w:rFonts w:ascii="Calibri" w:hAnsi="Calibri"/>
                <w:sz w:val="20"/>
                <w:szCs w:val="20"/>
                <w:u w:val="single"/>
              </w:rPr>
              <w:t>no one</w:t>
            </w:r>
            <w:r w:rsidRPr="008F1573">
              <w:rPr>
                <w:rFonts w:ascii="Calibri" w:hAnsi="Calibri"/>
                <w:sz w:val="20"/>
                <w:szCs w:val="20"/>
              </w:rPr>
              <w:t xml:space="preserve"> in the class action has a claim; or that it is not suitable for a class action proceeding b/c each claimant has separate issues</w:t>
            </w:r>
          </w:p>
          <w:p w14:paraId="0F1F2A1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argued that no one in the class action has a claim – a duty of care does not apply</w:t>
            </w:r>
          </w:p>
        </w:tc>
      </w:tr>
      <w:tr w:rsidR="003B19EF" w:rsidRPr="008F1573" w14:paraId="34B71E6E" w14:textId="77777777" w:rsidTr="007D2591">
        <w:tc>
          <w:tcPr>
            <w:tcW w:w="1101" w:type="dxa"/>
          </w:tcPr>
          <w:p w14:paraId="7D413D7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AE0FF8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the circumstance, does the D owe a duty of care to the P?</w:t>
            </w:r>
          </w:p>
        </w:tc>
      </w:tr>
      <w:tr w:rsidR="003B19EF" w:rsidRPr="008F1573" w14:paraId="58A0DD6C" w14:textId="77777777" w:rsidTr="007D2591">
        <w:tc>
          <w:tcPr>
            <w:tcW w:w="1101" w:type="dxa"/>
          </w:tcPr>
          <w:p w14:paraId="701733A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524A73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Affirmed </w:t>
            </w:r>
            <w:r w:rsidRPr="008F1573">
              <w:rPr>
                <w:rFonts w:ascii="Calibri" w:hAnsi="Calibri"/>
                <w:color w:val="0000FF"/>
                <w:sz w:val="20"/>
                <w:szCs w:val="20"/>
              </w:rPr>
              <w:t>Donoghue v Stevenson</w:t>
            </w:r>
          </w:p>
          <w:p w14:paraId="2A30C3D3" w14:textId="77777777" w:rsidR="003B19EF" w:rsidRPr="008F1573" w:rsidRDefault="003B19EF" w:rsidP="003B19EF">
            <w:pPr>
              <w:pStyle w:val="NoteLevel2"/>
              <w:keepNext w:val="0"/>
              <w:numPr>
                <w:ilvl w:val="0"/>
                <w:numId w:val="124"/>
              </w:numPr>
              <w:ind w:left="459" w:hanging="185"/>
              <w:rPr>
                <w:rFonts w:ascii="Calibri" w:hAnsi="Calibri"/>
                <w:sz w:val="20"/>
                <w:szCs w:val="20"/>
              </w:rPr>
            </w:pPr>
            <w:r w:rsidRPr="008F1573">
              <w:rPr>
                <w:rFonts w:ascii="Calibri" w:hAnsi="Calibri"/>
                <w:sz w:val="20"/>
                <w:szCs w:val="20"/>
              </w:rPr>
              <w:t>Replaced categories of duty with broad negligence principle; new duties can be developed</w:t>
            </w:r>
          </w:p>
          <w:p w14:paraId="2BD5486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Reformulated </w:t>
            </w:r>
            <w:r w:rsidRPr="008F1573">
              <w:rPr>
                <w:rFonts w:ascii="Calibri" w:hAnsi="Calibri"/>
                <w:color w:val="0000FF"/>
                <w:sz w:val="20"/>
                <w:szCs w:val="20"/>
              </w:rPr>
              <w:t>Anns</w:t>
            </w:r>
            <w:r w:rsidRPr="008F1573">
              <w:rPr>
                <w:rFonts w:ascii="Calibri" w:hAnsi="Calibri"/>
                <w:sz w:val="20"/>
                <w:szCs w:val="20"/>
              </w:rPr>
              <w:t xml:space="preserve"> test:</w:t>
            </w:r>
          </w:p>
          <w:p w14:paraId="304652BC" w14:textId="77777777" w:rsidR="003B19EF" w:rsidRPr="008F1573" w:rsidRDefault="003B19EF" w:rsidP="007D2591">
            <w:pPr>
              <w:pStyle w:val="NoteLevel2"/>
              <w:keepNext w:val="0"/>
              <w:numPr>
                <w:ilvl w:val="0"/>
                <w:numId w:val="0"/>
              </w:numPr>
              <w:ind w:left="55"/>
              <w:rPr>
                <w:rFonts w:ascii="Calibri" w:hAnsi="Calibri"/>
                <w:color w:val="FF6600"/>
                <w:sz w:val="20"/>
                <w:szCs w:val="20"/>
              </w:rPr>
            </w:pPr>
            <w:r w:rsidRPr="008F1573">
              <w:rPr>
                <w:rFonts w:ascii="Calibri" w:hAnsi="Calibri"/>
                <w:color w:val="FF6600"/>
                <w:sz w:val="20"/>
                <w:szCs w:val="20"/>
              </w:rPr>
              <w:t xml:space="preserve">(1) Is there a </w:t>
            </w:r>
            <w:r w:rsidRPr="008F1573">
              <w:rPr>
                <w:rFonts w:ascii="Calibri" w:hAnsi="Calibri"/>
                <w:i/>
                <w:color w:val="FF6600"/>
                <w:sz w:val="20"/>
                <w:szCs w:val="20"/>
                <w:u w:val="single"/>
              </w:rPr>
              <w:t>prima facie</w:t>
            </w:r>
            <w:r w:rsidRPr="008F1573">
              <w:rPr>
                <w:rFonts w:ascii="Calibri" w:hAnsi="Calibri"/>
                <w:color w:val="FF6600"/>
                <w:sz w:val="20"/>
                <w:szCs w:val="20"/>
              </w:rPr>
              <w:t xml:space="preserve"> duty of care? Was the harm that occurred the reasonably foreseeable consequence of the D’s act? </w:t>
            </w:r>
          </w:p>
          <w:p w14:paraId="14E0B132" w14:textId="77777777" w:rsidR="003B19EF" w:rsidRPr="008F1573" w:rsidRDefault="003B19EF" w:rsidP="003B19EF">
            <w:pPr>
              <w:pStyle w:val="NoteLevel2"/>
              <w:keepNext w:val="0"/>
              <w:numPr>
                <w:ilvl w:val="0"/>
                <w:numId w:val="125"/>
              </w:numPr>
              <w:ind w:left="459" w:hanging="185"/>
              <w:rPr>
                <w:rFonts w:ascii="Calibri" w:hAnsi="Calibri"/>
                <w:sz w:val="20"/>
                <w:szCs w:val="20"/>
              </w:rPr>
            </w:pPr>
            <w:r w:rsidRPr="008F1573">
              <w:rPr>
                <w:rFonts w:ascii="Calibri" w:hAnsi="Calibri"/>
                <w:sz w:val="20"/>
                <w:szCs w:val="20"/>
              </w:rPr>
              <w:t xml:space="preserve">Consideration of </w:t>
            </w:r>
            <w:r w:rsidRPr="008F1573">
              <w:rPr>
                <w:rFonts w:ascii="Calibri" w:hAnsi="Calibri"/>
                <w:sz w:val="20"/>
                <w:szCs w:val="20"/>
                <w:u w:val="single"/>
              </w:rPr>
              <w:t>foreseeability and proximity</w:t>
            </w:r>
            <w:r w:rsidRPr="008F1573">
              <w:rPr>
                <w:rFonts w:ascii="Calibri" w:hAnsi="Calibri"/>
                <w:sz w:val="20"/>
                <w:szCs w:val="20"/>
              </w:rPr>
              <w:t>; where proximity is used to describe the “close and direct” type of relationship between the P and D necessary to ground a duty of care</w:t>
            </w:r>
          </w:p>
          <w:p w14:paraId="0AFA75CD" w14:textId="77777777" w:rsidR="003B19EF" w:rsidRPr="008F1573" w:rsidRDefault="003B19EF" w:rsidP="003B19EF">
            <w:pPr>
              <w:pStyle w:val="NoteLevel2"/>
              <w:keepNext w:val="0"/>
              <w:numPr>
                <w:ilvl w:val="0"/>
                <w:numId w:val="125"/>
              </w:numPr>
              <w:ind w:left="459" w:hanging="185"/>
              <w:rPr>
                <w:rFonts w:ascii="Calibri" w:hAnsi="Calibri"/>
                <w:i/>
                <w:sz w:val="20"/>
                <w:szCs w:val="20"/>
              </w:rPr>
            </w:pPr>
            <w:r w:rsidRPr="008F1573">
              <w:rPr>
                <w:rFonts w:ascii="Calibri" w:hAnsi="Calibri"/>
                <w:i/>
                <w:sz w:val="20"/>
                <w:szCs w:val="20"/>
              </w:rPr>
              <w:t>Makes the proximity issue policy sensitive; court concerned that it should not be too easy to establish a prima facie duty of care and wants to avoid interfering with the policy decisions of public officials</w:t>
            </w:r>
          </w:p>
          <w:p w14:paraId="4585FA83" w14:textId="77777777" w:rsidR="003B19EF" w:rsidRPr="008F1573" w:rsidRDefault="003B19EF" w:rsidP="007D2591">
            <w:pPr>
              <w:pStyle w:val="NoteLevel2"/>
              <w:keepNext w:val="0"/>
              <w:numPr>
                <w:ilvl w:val="0"/>
                <w:numId w:val="0"/>
              </w:numPr>
              <w:ind w:left="33"/>
              <w:rPr>
                <w:rFonts w:ascii="Calibri" w:hAnsi="Calibri"/>
                <w:color w:val="FF6600"/>
                <w:sz w:val="20"/>
                <w:szCs w:val="20"/>
              </w:rPr>
            </w:pPr>
            <w:r w:rsidRPr="008F1573">
              <w:rPr>
                <w:rFonts w:ascii="Calibri" w:hAnsi="Calibri"/>
                <w:color w:val="FF6600"/>
                <w:sz w:val="20"/>
                <w:szCs w:val="20"/>
              </w:rPr>
              <w:t xml:space="preserve"> (2) Are there </w:t>
            </w:r>
            <w:r w:rsidRPr="008F1573">
              <w:rPr>
                <w:rFonts w:ascii="Calibri" w:hAnsi="Calibri"/>
                <w:color w:val="FF6600"/>
                <w:sz w:val="20"/>
                <w:szCs w:val="20"/>
                <w:u w:val="single"/>
              </w:rPr>
              <w:t>residual policy concerns</w:t>
            </w:r>
            <w:r w:rsidRPr="008F1573">
              <w:rPr>
                <w:rFonts w:ascii="Calibri" w:hAnsi="Calibri"/>
                <w:color w:val="FF6600"/>
                <w:sz w:val="20"/>
                <w:szCs w:val="20"/>
              </w:rPr>
              <w:t>/reasons, notwithstanding the proximity between the parties established in the first part of the test, that tort liability should not be recognized here?</w:t>
            </w:r>
          </w:p>
          <w:p w14:paraId="3FE8408B" w14:textId="77777777" w:rsidR="003B19EF" w:rsidRPr="008F1573" w:rsidRDefault="003B19EF" w:rsidP="003B19EF">
            <w:pPr>
              <w:pStyle w:val="NoteLevel2"/>
              <w:keepNext w:val="0"/>
              <w:numPr>
                <w:ilvl w:val="0"/>
                <w:numId w:val="125"/>
              </w:numPr>
              <w:ind w:left="459" w:hanging="185"/>
              <w:rPr>
                <w:rFonts w:ascii="Calibri" w:hAnsi="Calibri"/>
                <w:sz w:val="20"/>
                <w:szCs w:val="20"/>
              </w:rPr>
            </w:pPr>
            <w:r w:rsidRPr="008F1573">
              <w:rPr>
                <w:rFonts w:ascii="Calibri" w:hAnsi="Calibri"/>
                <w:sz w:val="20"/>
                <w:szCs w:val="20"/>
              </w:rPr>
              <w:t>Are there residual policy considerations outside the relationship of the parties that may negate or limit the imposition of a duty of care? Must consider the effect of recognizing a duty of care on other legal obligations</w:t>
            </w:r>
          </w:p>
          <w:p w14:paraId="4C00DCE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Application:</w:t>
            </w:r>
          </w:p>
          <w:p w14:paraId="5826690C" w14:textId="77777777" w:rsidR="003B19EF" w:rsidRPr="008F1573" w:rsidRDefault="003B19EF"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1: Even if reasonably foreseeable, there was insufficient proximity b/w the D and the investors’</w:t>
            </w:r>
          </w:p>
          <w:p w14:paraId="5498CBDF" w14:textId="77777777" w:rsidR="003B19EF" w:rsidRPr="008F1573" w:rsidRDefault="003B19EF"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The statute governs the Registrar’s duties; duty is only to the public as a whole; a duty to investors would conflict with other interests such as efficiency and public confidence in the system</w:t>
            </w:r>
          </w:p>
          <w:p w14:paraId="04D2140A" w14:textId="77777777" w:rsidR="003B19EF" w:rsidRPr="008F1573" w:rsidRDefault="003B19EF"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2: Even if it passed part 1, would have failed at part 2</w:t>
            </w:r>
          </w:p>
          <w:p w14:paraId="0A5777F0" w14:textId="77777777" w:rsidR="003B19EF" w:rsidRPr="008F1573" w:rsidRDefault="003B19EF" w:rsidP="003B19EF">
            <w:pPr>
              <w:pStyle w:val="NoteLevel2"/>
              <w:keepNext w:val="0"/>
              <w:numPr>
                <w:ilvl w:val="0"/>
                <w:numId w:val="126"/>
              </w:numPr>
              <w:ind w:left="459" w:hanging="185"/>
              <w:rPr>
                <w:rFonts w:ascii="Calibri" w:hAnsi="Calibri"/>
                <w:sz w:val="20"/>
                <w:szCs w:val="20"/>
              </w:rPr>
            </w:pPr>
            <w:r w:rsidRPr="008F1573">
              <w:rPr>
                <w:rFonts w:ascii="Calibri" w:hAnsi="Calibri"/>
                <w:sz w:val="20"/>
                <w:szCs w:val="20"/>
              </w:rPr>
              <w:t>Decision requires the Registrar to balance the public and private interest; this duty would shift the burden to the tax payers by effectively creating an insurance scheme for private investors</w:t>
            </w:r>
          </w:p>
        </w:tc>
      </w:tr>
      <w:tr w:rsidR="003B19EF" w:rsidRPr="008F1573" w14:paraId="5117D8A3" w14:textId="77777777" w:rsidTr="007D2591">
        <w:tc>
          <w:tcPr>
            <w:tcW w:w="1101" w:type="dxa"/>
          </w:tcPr>
          <w:p w14:paraId="2E5B4AA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F4BE16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Reformulate the </w:t>
            </w:r>
            <w:r w:rsidRPr="008F1573">
              <w:rPr>
                <w:rFonts w:ascii="Calibri" w:hAnsi="Calibri"/>
                <w:i/>
                <w:sz w:val="20"/>
                <w:szCs w:val="20"/>
              </w:rPr>
              <w:t>Anns</w:t>
            </w:r>
            <w:r w:rsidRPr="008F1573">
              <w:rPr>
                <w:rFonts w:ascii="Calibri" w:hAnsi="Calibri"/>
                <w:sz w:val="20"/>
                <w:szCs w:val="20"/>
              </w:rPr>
              <w:t xml:space="preserve"> test to consider policy issues within proximity – prevents </w:t>
            </w:r>
            <w:r w:rsidRPr="008F1573">
              <w:rPr>
                <w:rFonts w:ascii="Calibri" w:hAnsi="Calibri"/>
                <w:i/>
                <w:sz w:val="20"/>
                <w:szCs w:val="20"/>
              </w:rPr>
              <w:t xml:space="preserve">prima facie </w:t>
            </w:r>
            <w:r w:rsidRPr="008F1573">
              <w:rPr>
                <w:rFonts w:ascii="Calibri" w:hAnsi="Calibri"/>
                <w:sz w:val="20"/>
                <w:szCs w:val="20"/>
              </w:rPr>
              <w:t>duties of care being too easily established.</w:t>
            </w:r>
          </w:p>
          <w:p w14:paraId="1D12119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Unlikely that a public body will be held to owe a duty of care to particular interest groups; this would be at odds with their statutory duty to the public at large. This negates proximity.</w:t>
            </w:r>
          </w:p>
          <w:p w14:paraId="593AAA0C" w14:textId="77777777" w:rsidR="003B19EF" w:rsidRPr="008F1573" w:rsidRDefault="003B19EF" w:rsidP="003B19EF">
            <w:pPr>
              <w:pStyle w:val="NoteLevel2"/>
              <w:keepNext w:val="0"/>
              <w:numPr>
                <w:ilvl w:val="0"/>
                <w:numId w:val="250"/>
              </w:numPr>
              <w:ind w:left="459" w:hanging="142"/>
              <w:rPr>
                <w:rFonts w:ascii="Calibri" w:hAnsi="Calibri"/>
                <w:sz w:val="20"/>
                <w:szCs w:val="20"/>
              </w:rPr>
            </w:pPr>
            <w:r w:rsidRPr="008F1573">
              <w:rPr>
                <w:rFonts w:ascii="Calibri" w:hAnsi="Calibri"/>
                <w:sz w:val="20"/>
                <w:szCs w:val="20"/>
              </w:rPr>
              <w:t>Likely to only apply where the public official deals with interests of specific individuals/groups</w:t>
            </w:r>
          </w:p>
          <w:p w14:paraId="3A9A6B6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Further, that public officials performing a public duty must do so in the public interest; not just in the interests of the private individuals affected by their decisions.</w:t>
            </w:r>
          </w:p>
        </w:tc>
      </w:tr>
    </w:tbl>
    <w:p w14:paraId="1ADECD38" w14:textId="77777777" w:rsidR="003B19EF" w:rsidRPr="008F1573" w:rsidRDefault="003B19EF" w:rsidP="003B19EF">
      <w:pPr>
        <w:pStyle w:val="NoteLevel2"/>
        <w:keepNext w:val="0"/>
        <w:numPr>
          <w:ilvl w:val="0"/>
          <w:numId w:val="0"/>
        </w:numPr>
        <w:rPr>
          <w:rFonts w:ascii="Calibri" w:hAnsi="Calibri"/>
          <w:sz w:val="20"/>
          <w:szCs w:val="20"/>
        </w:rPr>
      </w:pPr>
    </w:p>
    <w:p w14:paraId="70739550" w14:textId="77777777" w:rsidR="003B19EF" w:rsidRPr="008F1573" w:rsidRDefault="003B19EF" w:rsidP="003B19EF">
      <w:pPr>
        <w:pStyle w:val="NoteLevel2"/>
        <w:keepNext w:val="0"/>
        <w:numPr>
          <w:ilvl w:val="0"/>
          <w:numId w:val="0"/>
        </w:numPr>
        <w:rPr>
          <w:rFonts w:ascii="Calibri" w:hAnsi="Calibri"/>
          <w:sz w:val="20"/>
          <w:szCs w:val="20"/>
        </w:rPr>
      </w:pPr>
      <w:r w:rsidRPr="008F1573">
        <w:rPr>
          <w:rFonts w:ascii="Calibri" w:hAnsi="Calibri"/>
          <w:sz w:val="20"/>
          <w:szCs w:val="20"/>
        </w:rPr>
        <w:t>Q: Which policy issues are considered in the first and second stages?</w:t>
      </w:r>
    </w:p>
    <w:p w14:paraId="1D341234" w14:textId="77777777" w:rsidR="003B19EF" w:rsidRPr="008F1573" w:rsidRDefault="003B19EF" w:rsidP="003B19EF">
      <w:pPr>
        <w:pStyle w:val="NoteLevel2"/>
        <w:keepNext w:val="0"/>
        <w:numPr>
          <w:ilvl w:val="0"/>
          <w:numId w:val="157"/>
        </w:numPr>
        <w:rPr>
          <w:rFonts w:ascii="Calibri" w:hAnsi="Calibri"/>
          <w:sz w:val="20"/>
          <w:szCs w:val="20"/>
        </w:rPr>
      </w:pPr>
      <w:r w:rsidRPr="008F1573">
        <w:rPr>
          <w:rFonts w:ascii="Calibri" w:hAnsi="Calibri"/>
          <w:sz w:val="20"/>
          <w:szCs w:val="20"/>
        </w:rPr>
        <w:t>Not a logical set up, may be difficult to determine at what stages policy issues should be considered</w:t>
      </w:r>
    </w:p>
    <w:p w14:paraId="71AB1D58" w14:textId="77777777" w:rsidR="003B19EF" w:rsidRPr="008F1573" w:rsidRDefault="003B19EF" w:rsidP="003B19EF">
      <w:pPr>
        <w:pStyle w:val="NoteLevel2"/>
        <w:keepNext w:val="0"/>
        <w:numPr>
          <w:ilvl w:val="0"/>
          <w:numId w:val="157"/>
        </w:numPr>
        <w:rPr>
          <w:rFonts w:ascii="Calibri" w:hAnsi="Calibri"/>
          <w:sz w:val="20"/>
          <w:szCs w:val="20"/>
        </w:rPr>
      </w:pPr>
      <w:r w:rsidRPr="008F1573">
        <w:rPr>
          <w:rFonts w:ascii="Calibri" w:hAnsi="Calibri"/>
          <w:sz w:val="20"/>
          <w:szCs w:val="20"/>
        </w:rPr>
        <w:t xml:space="preserve">First stage analysis should consider the issues around creating a duty of care in </w:t>
      </w:r>
      <w:r w:rsidRPr="008F1573">
        <w:rPr>
          <w:rFonts w:ascii="Calibri" w:hAnsi="Calibri"/>
          <w:sz w:val="20"/>
          <w:szCs w:val="20"/>
          <w:u w:val="single"/>
        </w:rPr>
        <w:t>this type</w:t>
      </w:r>
      <w:r w:rsidRPr="008F1573">
        <w:rPr>
          <w:rFonts w:ascii="Calibri" w:hAnsi="Calibri"/>
          <w:sz w:val="20"/>
          <w:szCs w:val="20"/>
        </w:rPr>
        <w:t xml:space="preserve"> of relationship; strongly related to proximity b/w the two parties</w:t>
      </w:r>
    </w:p>
    <w:p w14:paraId="4C91AB9C" w14:textId="77777777" w:rsidR="003B19EF" w:rsidRPr="008F1573" w:rsidRDefault="003B19EF" w:rsidP="003B19EF">
      <w:pPr>
        <w:pStyle w:val="NoteLevel2"/>
        <w:keepNext w:val="0"/>
        <w:numPr>
          <w:ilvl w:val="1"/>
          <w:numId w:val="157"/>
        </w:numPr>
        <w:rPr>
          <w:rFonts w:ascii="Calibri" w:hAnsi="Calibri"/>
          <w:sz w:val="20"/>
          <w:szCs w:val="20"/>
        </w:rPr>
      </w:pPr>
      <w:r w:rsidRPr="008F1573">
        <w:rPr>
          <w:rFonts w:ascii="Calibri" w:hAnsi="Calibri"/>
          <w:sz w:val="20"/>
          <w:szCs w:val="20"/>
        </w:rPr>
        <w:t>What were the expectations of the parties, the ability to foresee the harm, etc.</w:t>
      </w:r>
    </w:p>
    <w:p w14:paraId="0B715638" w14:textId="77777777" w:rsidR="003B19EF" w:rsidRPr="008F1573" w:rsidRDefault="003B19EF" w:rsidP="003B19EF">
      <w:pPr>
        <w:pStyle w:val="NoteLevel2"/>
        <w:keepNext w:val="0"/>
        <w:numPr>
          <w:ilvl w:val="0"/>
          <w:numId w:val="157"/>
        </w:numPr>
        <w:rPr>
          <w:rFonts w:ascii="Calibri" w:hAnsi="Calibri"/>
          <w:sz w:val="20"/>
          <w:szCs w:val="20"/>
        </w:rPr>
      </w:pPr>
      <w:r w:rsidRPr="008F1573">
        <w:rPr>
          <w:rFonts w:ascii="Calibri" w:hAnsi="Calibri"/>
          <w:sz w:val="20"/>
          <w:szCs w:val="20"/>
        </w:rPr>
        <w:t xml:space="preserve">Second stage analysis considers indeterminate liability; policy problems not tied to the nature of the relationship and the impacts on the legal system of creating a </w:t>
      </w:r>
      <w:r w:rsidRPr="008F1573">
        <w:rPr>
          <w:rFonts w:ascii="Calibri" w:hAnsi="Calibri"/>
          <w:i/>
          <w:sz w:val="20"/>
          <w:szCs w:val="20"/>
        </w:rPr>
        <w:t>prima facie</w:t>
      </w:r>
      <w:r w:rsidRPr="008F1573">
        <w:rPr>
          <w:rFonts w:ascii="Calibri" w:hAnsi="Calibri"/>
          <w:sz w:val="20"/>
          <w:szCs w:val="20"/>
        </w:rPr>
        <w:t xml:space="preserve"> duty of care</w:t>
      </w:r>
    </w:p>
    <w:p w14:paraId="16054DF4" w14:textId="77777777" w:rsidR="003B19EF" w:rsidRPr="008F1573" w:rsidRDefault="003B19EF" w:rsidP="003B19EF">
      <w:pPr>
        <w:pStyle w:val="NoteLevel2"/>
        <w:keepNext w:val="0"/>
        <w:numPr>
          <w:ilvl w:val="0"/>
          <w:numId w:val="0"/>
        </w:numPr>
        <w:ind w:left="1080" w:hanging="360"/>
        <w:rPr>
          <w:rFonts w:ascii="Calibri" w:hAnsi="Calibri"/>
          <w:sz w:val="20"/>
          <w:szCs w:val="20"/>
        </w:rPr>
      </w:pPr>
    </w:p>
    <w:p w14:paraId="648C588A" w14:textId="77777777" w:rsidR="003B19EF" w:rsidRPr="008F1573" w:rsidRDefault="003B19EF" w:rsidP="003B19EF">
      <w:pPr>
        <w:pStyle w:val="NoteLevel2"/>
        <w:keepNext w:val="0"/>
        <w:numPr>
          <w:ilvl w:val="0"/>
          <w:numId w:val="0"/>
        </w:numPr>
        <w:rPr>
          <w:rFonts w:ascii="Calibri" w:hAnsi="Calibri"/>
          <w:sz w:val="20"/>
          <w:szCs w:val="20"/>
        </w:rPr>
      </w:pPr>
      <w:r w:rsidRPr="008F1573">
        <w:rPr>
          <w:rFonts w:ascii="Calibri" w:hAnsi="Calibri"/>
          <w:sz w:val="20"/>
          <w:szCs w:val="20"/>
        </w:rPr>
        <w:t>Q: What is proximity?</w:t>
      </w:r>
    </w:p>
    <w:p w14:paraId="772D8A3C" w14:textId="77777777" w:rsidR="003B19EF" w:rsidRPr="008F1573" w:rsidRDefault="003B19EF" w:rsidP="003B19EF">
      <w:pPr>
        <w:pStyle w:val="NoteLevel2"/>
        <w:keepNext w:val="0"/>
        <w:numPr>
          <w:ilvl w:val="0"/>
          <w:numId w:val="171"/>
        </w:numPr>
        <w:rPr>
          <w:rFonts w:ascii="Calibri" w:hAnsi="Calibri"/>
          <w:sz w:val="20"/>
          <w:szCs w:val="20"/>
        </w:rPr>
      </w:pPr>
      <w:r w:rsidRPr="008F1573">
        <w:rPr>
          <w:rFonts w:ascii="Calibri" w:hAnsi="Calibri"/>
          <w:sz w:val="20"/>
          <w:szCs w:val="20"/>
          <w:u w:val="single"/>
        </w:rPr>
        <w:t>Not</w:t>
      </w:r>
      <w:r w:rsidRPr="008F1573">
        <w:rPr>
          <w:rFonts w:ascii="Calibri" w:hAnsi="Calibri"/>
          <w:sz w:val="20"/>
          <w:szCs w:val="20"/>
        </w:rPr>
        <w:t xml:space="preserve"> the dictionary definition of proximity</w:t>
      </w:r>
    </w:p>
    <w:p w14:paraId="291D136A" w14:textId="77777777" w:rsidR="003B19EF" w:rsidRPr="008F1573" w:rsidRDefault="003B19EF" w:rsidP="003B19EF">
      <w:pPr>
        <w:pStyle w:val="NoteLevel2"/>
        <w:keepNext w:val="0"/>
        <w:numPr>
          <w:ilvl w:val="0"/>
          <w:numId w:val="171"/>
        </w:numPr>
        <w:rPr>
          <w:rFonts w:ascii="Calibri" w:hAnsi="Calibri"/>
          <w:sz w:val="20"/>
          <w:szCs w:val="20"/>
        </w:rPr>
      </w:pPr>
      <w:r w:rsidRPr="008F1573">
        <w:rPr>
          <w:rFonts w:ascii="Calibri" w:hAnsi="Calibri"/>
          <w:sz w:val="20"/>
          <w:szCs w:val="20"/>
        </w:rPr>
        <w:t xml:space="preserve">It refers to the policy concerns that may arise in the context of the nature of the relationship between the parties – see </w:t>
      </w:r>
      <w:r w:rsidRPr="008F1573">
        <w:rPr>
          <w:rFonts w:ascii="Calibri" w:hAnsi="Calibri"/>
          <w:color w:val="0000FF"/>
          <w:sz w:val="20"/>
          <w:szCs w:val="20"/>
        </w:rPr>
        <w:t>Childs v Dorsemeaux</w:t>
      </w:r>
      <w:r w:rsidRPr="008F1573">
        <w:rPr>
          <w:rFonts w:ascii="Calibri" w:hAnsi="Calibri"/>
          <w:sz w:val="20"/>
          <w:szCs w:val="20"/>
        </w:rPr>
        <w:t xml:space="preserve"> where the policy concerns around the differences between the commercial host and the social host negated the proximity issue</w:t>
      </w:r>
    </w:p>
    <w:p w14:paraId="5B7E8779" w14:textId="77777777" w:rsidR="003B19EF" w:rsidRPr="008F1573" w:rsidRDefault="003B19EF" w:rsidP="003B19EF">
      <w:pPr>
        <w:pStyle w:val="NoteLevel2"/>
        <w:keepNext w:val="0"/>
        <w:numPr>
          <w:ilvl w:val="0"/>
          <w:numId w:val="0"/>
        </w:numPr>
        <w:rPr>
          <w:rFonts w:ascii="Calibri" w:hAnsi="Calibri"/>
          <w:sz w:val="20"/>
          <w:szCs w:val="20"/>
        </w:rPr>
      </w:pPr>
    </w:p>
    <w:p w14:paraId="20200F1E"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10.2 Application of the duty of care test</w:t>
      </w:r>
    </w:p>
    <w:p w14:paraId="08F0A36E"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Was it reasonably foreseeable to a person in the D’s position that carelessness on his or her part could create (i) a risk of injury (ii) to the P?</w:t>
      </w:r>
    </w:p>
    <w:p w14:paraId="12BA68E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4578418"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Foreseeability: Duty, Breach &amp; Remoteness</w:t>
      </w:r>
    </w:p>
    <w:p w14:paraId="7C735133" w14:textId="77777777" w:rsidR="003B19EF" w:rsidRPr="008F1573" w:rsidRDefault="003B19EF" w:rsidP="003B19EF">
      <w:pPr>
        <w:pStyle w:val="NoteLevel2"/>
        <w:keepNext w:val="0"/>
        <w:numPr>
          <w:ilvl w:val="0"/>
          <w:numId w:val="158"/>
        </w:numPr>
        <w:outlineLvl w:val="0"/>
        <w:rPr>
          <w:rFonts w:ascii="Calibri" w:hAnsi="Calibri"/>
          <w:sz w:val="20"/>
          <w:szCs w:val="20"/>
        </w:rPr>
      </w:pPr>
      <w:r w:rsidRPr="008F1573">
        <w:rPr>
          <w:rFonts w:ascii="Calibri" w:hAnsi="Calibri"/>
          <w:sz w:val="20"/>
          <w:szCs w:val="20"/>
        </w:rPr>
        <w:t xml:space="preserve">Duty: Does engaging in </w:t>
      </w:r>
      <w:r w:rsidRPr="008F1573">
        <w:rPr>
          <w:rFonts w:ascii="Calibri" w:hAnsi="Calibri"/>
          <w:sz w:val="20"/>
          <w:szCs w:val="20"/>
          <w:u w:val="single"/>
        </w:rPr>
        <w:t>this activity</w:t>
      </w:r>
      <w:r w:rsidRPr="008F1573">
        <w:rPr>
          <w:rFonts w:ascii="Calibri" w:hAnsi="Calibri"/>
          <w:sz w:val="20"/>
          <w:szCs w:val="20"/>
        </w:rPr>
        <w:t xml:space="preserve"> create a foreseeable risk of </w:t>
      </w:r>
      <w:r w:rsidRPr="008F1573">
        <w:rPr>
          <w:rFonts w:ascii="Calibri" w:hAnsi="Calibri"/>
          <w:sz w:val="20"/>
          <w:szCs w:val="20"/>
          <w:u w:val="single"/>
        </w:rPr>
        <w:t>any harm?</w:t>
      </w:r>
    </w:p>
    <w:p w14:paraId="6EFF127A" w14:textId="77777777" w:rsidR="003B19EF" w:rsidRPr="008F1573" w:rsidRDefault="003B19EF" w:rsidP="003B19EF">
      <w:pPr>
        <w:pStyle w:val="NoteLevel2"/>
        <w:keepNext w:val="0"/>
        <w:numPr>
          <w:ilvl w:val="0"/>
          <w:numId w:val="158"/>
        </w:numPr>
        <w:outlineLvl w:val="0"/>
        <w:rPr>
          <w:rFonts w:ascii="Calibri" w:hAnsi="Calibri"/>
          <w:sz w:val="20"/>
          <w:szCs w:val="20"/>
        </w:rPr>
      </w:pPr>
      <w:r w:rsidRPr="008F1573">
        <w:rPr>
          <w:rFonts w:ascii="Calibri" w:hAnsi="Calibri"/>
          <w:sz w:val="20"/>
          <w:szCs w:val="20"/>
        </w:rPr>
        <w:t xml:space="preserve">Breach: Would the reasonable person have realized engaging in </w:t>
      </w:r>
      <w:r w:rsidRPr="008F1573">
        <w:rPr>
          <w:rFonts w:ascii="Calibri" w:hAnsi="Calibri"/>
          <w:sz w:val="20"/>
          <w:szCs w:val="20"/>
          <w:u w:val="single"/>
        </w:rPr>
        <w:t>this particular act/omission</w:t>
      </w:r>
      <w:r w:rsidRPr="008F1573">
        <w:rPr>
          <w:rFonts w:ascii="Calibri" w:hAnsi="Calibri"/>
          <w:sz w:val="20"/>
          <w:szCs w:val="20"/>
        </w:rPr>
        <w:t xml:space="preserve"> would create a foreseeable risk of </w:t>
      </w:r>
      <w:r w:rsidRPr="008F1573">
        <w:rPr>
          <w:rFonts w:ascii="Calibri" w:hAnsi="Calibri"/>
          <w:sz w:val="20"/>
          <w:szCs w:val="20"/>
          <w:u w:val="single"/>
        </w:rPr>
        <w:t>any harm?</w:t>
      </w:r>
    </w:p>
    <w:p w14:paraId="4A74C363" w14:textId="77777777" w:rsidR="003B19EF" w:rsidRPr="008F1573" w:rsidRDefault="003B19EF" w:rsidP="003B19EF">
      <w:pPr>
        <w:pStyle w:val="NoteLevel2"/>
        <w:keepNext w:val="0"/>
        <w:numPr>
          <w:ilvl w:val="0"/>
          <w:numId w:val="158"/>
        </w:numPr>
        <w:outlineLvl w:val="0"/>
        <w:rPr>
          <w:rFonts w:ascii="Calibri" w:hAnsi="Calibri"/>
          <w:sz w:val="20"/>
          <w:szCs w:val="20"/>
        </w:rPr>
      </w:pPr>
      <w:r w:rsidRPr="008F1573">
        <w:rPr>
          <w:rFonts w:ascii="Calibri" w:hAnsi="Calibri"/>
          <w:sz w:val="20"/>
          <w:szCs w:val="20"/>
        </w:rPr>
        <w:t xml:space="preserve">Remoteness: Would a reasonable person have foreseen that </w:t>
      </w:r>
      <w:r w:rsidRPr="008F1573">
        <w:rPr>
          <w:rFonts w:ascii="Calibri" w:hAnsi="Calibri"/>
          <w:sz w:val="20"/>
          <w:szCs w:val="20"/>
          <w:u w:val="single"/>
        </w:rPr>
        <w:t>this particular act/omission</w:t>
      </w:r>
      <w:r w:rsidRPr="008F1573">
        <w:rPr>
          <w:rFonts w:ascii="Calibri" w:hAnsi="Calibri"/>
          <w:sz w:val="20"/>
          <w:szCs w:val="20"/>
        </w:rPr>
        <w:t xml:space="preserve"> would create a foreseeable risk of this </w:t>
      </w:r>
      <w:r w:rsidRPr="008F1573">
        <w:rPr>
          <w:rFonts w:ascii="Calibri" w:hAnsi="Calibri"/>
          <w:sz w:val="20"/>
          <w:szCs w:val="20"/>
          <w:u w:val="single"/>
        </w:rPr>
        <w:t>kind of harm</w:t>
      </w:r>
      <w:r w:rsidRPr="008F1573">
        <w:rPr>
          <w:rFonts w:ascii="Calibri" w:hAnsi="Calibri"/>
          <w:sz w:val="20"/>
          <w:szCs w:val="20"/>
        </w:rPr>
        <w:t>?</w:t>
      </w:r>
    </w:p>
    <w:p w14:paraId="7C788A8C" w14:textId="77777777" w:rsidR="003B19EF" w:rsidRPr="008F1573" w:rsidRDefault="003B19EF" w:rsidP="003B19EF">
      <w:pPr>
        <w:pStyle w:val="NoteLevel2"/>
        <w:keepNext w:val="0"/>
        <w:numPr>
          <w:ilvl w:val="1"/>
          <w:numId w:val="158"/>
        </w:numPr>
        <w:outlineLvl w:val="0"/>
        <w:rPr>
          <w:rFonts w:ascii="Calibri" w:hAnsi="Calibri"/>
          <w:sz w:val="20"/>
          <w:szCs w:val="20"/>
        </w:rPr>
      </w:pPr>
      <w:r w:rsidRPr="008F1573">
        <w:rPr>
          <w:rFonts w:ascii="Calibri" w:hAnsi="Calibri"/>
          <w:sz w:val="20"/>
          <w:szCs w:val="20"/>
        </w:rPr>
        <w:t>Seldom triggered; avoids cases of very strange or unexpected consequences</w:t>
      </w:r>
    </w:p>
    <w:p w14:paraId="3768180B" w14:textId="77777777" w:rsidR="003B19EF" w:rsidRPr="008F1573" w:rsidRDefault="003B19EF" w:rsidP="003B19EF">
      <w:pPr>
        <w:pStyle w:val="NoteLevel2"/>
        <w:keepNext w:val="0"/>
        <w:numPr>
          <w:ilvl w:val="1"/>
          <w:numId w:val="158"/>
        </w:numPr>
        <w:outlineLvl w:val="0"/>
        <w:rPr>
          <w:rFonts w:ascii="Calibri" w:hAnsi="Calibri"/>
          <w:sz w:val="20"/>
          <w:szCs w:val="20"/>
        </w:rPr>
      </w:pPr>
      <w:r w:rsidRPr="008F1573">
        <w:rPr>
          <w:rFonts w:ascii="Calibri" w:hAnsi="Calibri"/>
          <w:sz w:val="20"/>
          <w:szCs w:val="20"/>
        </w:rPr>
        <w:t>Remoteness considers only the type of harm; the degree of harm is irrelevant per the thin skull principle</w:t>
      </w:r>
    </w:p>
    <w:p w14:paraId="2F6F292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68A77C3"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color w:val="0000FF"/>
          <w:sz w:val="20"/>
          <w:szCs w:val="20"/>
        </w:rPr>
        <w:t xml:space="preserve">Moule v New Brunswick Electric Power Comm. (1960) SCC </w:t>
      </w:r>
      <w:r w:rsidRPr="008F1573">
        <w:rPr>
          <w:rFonts w:ascii="Calibri" w:hAnsi="Calibri"/>
          <w:sz w:val="20"/>
          <w:szCs w:val="20"/>
        </w:rPr>
        <w:t>(standard of care)</w:t>
      </w:r>
    </w:p>
    <w:tbl>
      <w:tblPr>
        <w:tblStyle w:val="TableGrid"/>
        <w:tblW w:w="0" w:type="auto"/>
        <w:tblLook w:val="04A0" w:firstRow="1" w:lastRow="0" w:firstColumn="1" w:lastColumn="0" w:noHBand="0" w:noVBand="1"/>
      </w:tblPr>
      <w:tblGrid>
        <w:gridCol w:w="1101"/>
        <w:gridCol w:w="9915"/>
      </w:tblGrid>
      <w:tr w:rsidR="003B19EF" w:rsidRPr="008F1573" w14:paraId="495026C6" w14:textId="77777777" w:rsidTr="007D2591">
        <w:tc>
          <w:tcPr>
            <w:tcW w:w="1101" w:type="dxa"/>
          </w:tcPr>
          <w:p w14:paraId="19214F5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DED1B0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Ladder up spruce tree; platform across to maple tree which is approx. 3 ft from the wires</w:t>
            </w:r>
          </w:p>
          <w:p w14:paraId="7C331A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NBEPC had trimmed maple branches to a height of 13 ft</w:t>
            </w:r>
          </w:p>
          <w:p w14:paraId="4F7C947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Child climbed up spruce, across platform and ended up stepping on the wires and was electrocuted</w:t>
            </w:r>
          </w:p>
          <w:p w14:paraId="79583E0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held NBEPC liable for the accident and its consequences; probable that tree would allure small boys and that a child might slip or fall in his climb</w:t>
            </w:r>
          </w:p>
        </w:tc>
      </w:tr>
      <w:tr w:rsidR="003B19EF" w:rsidRPr="008F1573" w14:paraId="3CC34B51" w14:textId="77777777" w:rsidTr="007D2591">
        <w:tc>
          <w:tcPr>
            <w:tcW w:w="1101" w:type="dxa"/>
          </w:tcPr>
          <w:p w14:paraId="22EC559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F9B7B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NBEPC owe a duty of care to children?</w:t>
            </w:r>
          </w:p>
          <w:p w14:paraId="6ACFB0E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Did NBEPC </w:t>
            </w:r>
            <w:r w:rsidRPr="008F1573">
              <w:rPr>
                <w:rFonts w:ascii="Calibri" w:hAnsi="Calibri"/>
                <w:b/>
                <w:sz w:val="20"/>
                <w:szCs w:val="20"/>
              </w:rPr>
              <w:t>breach the standard of care</w:t>
            </w:r>
            <w:r w:rsidRPr="008F1573">
              <w:rPr>
                <w:rFonts w:ascii="Calibri" w:hAnsi="Calibri"/>
                <w:sz w:val="20"/>
                <w:szCs w:val="20"/>
              </w:rPr>
              <w:t>? Was this particular harm reasonably foreseeable? Should they have done more to prevent this accident?</w:t>
            </w:r>
          </w:p>
        </w:tc>
      </w:tr>
      <w:tr w:rsidR="003B19EF" w:rsidRPr="008F1573" w14:paraId="0E8F1657" w14:textId="77777777" w:rsidTr="007D2591">
        <w:tc>
          <w:tcPr>
            <w:tcW w:w="1101" w:type="dxa"/>
          </w:tcPr>
          <w:p w14:paraId="2B2D266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E2674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SCC held that the fact that the child crossed from another tree at an unusual height and that he put his weight on a rotten branch made this unforeseeable</w:t>
            </w:r>
          </w:p>
          <w:p w14:paraId="24424A3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Proximity of the wooded area to occupied houses and the likelihood that children would play there created a </w:t>
            </w:r>
            <w:r w:rsidRPr="008F1573">
              <w:rPr>
                <w:rFonts w:ascii="Calibri" w:hAnsi="Calibri"/>
                <w:i/>
                <w:sz w:val="20"/>
                <w:szCs w:val="20"/>
              </w:rPr>
              <w:t>prima facie</w:t>
            </w:r>
            <w:r w:rsidRPr="008F1573">
              <w:rPr>
                <w:rFonts w:ascii="Calibri" w:hAnsi="Calibri"/>
                <w:sz w:val="20"/>
                <w:szCs w:val="20"/>
              </w:rPr>
              <w:t xml:space="preserve"> duty to take precautions </w:t>
            </w:r>
            <w:r w:rsidRPr="008F1573">
              <w:rPr>
                <w:rFonts w:ascii="Calibri" w:hAnsi="Calibri"/>
                <w:sz w:val="20"/>
                <w:szCs w:val="20"/>
                <w:u w:val="single"/>
              </w:rPr>
              <w:t>but</w:t>
            </w:r>
            <w:r w:rsidRPr="008F1573">
              <w:rPr>
                <w:rFonts w:ascii="Calibri" w:hAnsi="Calibri"/>
                <w:sz w:val="20"/>
                <w:szCs w:val="20"/>
              </w:rPr>
              <w:t xml:space="preserve"> only against any foreseeable consequences of the presence of that danger</w:t>
            </w:r>
          </w:p>
          <w:p w14:paraId="1E250DC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not mean they’re responsible for every accident; took all reasonable precautions by trimming to 13ft</w:t>
            </w:r>
          </w:p>
        </w:tc>
      </w:tr>
      <w:tr w:rsidR="003B19EF" w:rsidRPr="008F1573" w14:paraId="48FEB4CE" w14:textId="77777777" w:rsidTr="007D2591">
        <w:tc>
          <w:tcPr>
            <w:tcW w:w="1101" w:type="dxa"/>
          </w:tcPr>
          <w:p w14:paraId="2258C92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32A4DF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 all types of harm are reasonably foreseeable</w:t>
            </w:r>
          </w:p>
        </w:tc>
      </w:tr>
    </w:tbl>
    <w:p w14:paraId="6E6B3121" w14:textId="77777777" w:rsidR="003B19EF" w:rsidRPr="008F1573" w:rsidRDefault="003B19EF" w:rsidP="003B19EF">
      <w:pPr>
        <w:pStyle w:val="NoteLevel2"/>
        <w:keepNext w:val="0"/>
        <w:numPr>
          <w:ilvl w:val="0"/>
          <w:numId w:val="0"/>
        </w:numPr>
        <w:outlineLvl w:val="0"/>
        <w:rPr>
          <w:rFonts w:ascii="Calibri" w:hAnsi="Calibri"/>
          <w:sz w:val="20"/>
          <w:szCs w:val="20"/>
        </w:rPr>
      </w:pPr>
    </w:p>
    <w:p w14:paraId="2148A737"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 xml:space="preserve">Amos v New Brunswick Electric Power Comm. (1976) SCC </w:t>
      </w:r>
      <w:r w:rsidRPr="008F1573">
        <w:rPr>
          <w:rFonts w:ascii="Calibri" w:hAnsi="Calibri"/>
          <w:sz w:val="20"/>
          <w:szCs w:val="20"/>
        </w:rPr>
        <w:t>(standard of care)</w:t>
      </w:r>
    </w:p>
    <w:tbl>
      <w:tblPr>
        <w:tblStyle w:val="TableGrid"/>
        <w:tblW w:w="0" w:type="auto"/>
        <w:tblLook w:val="04A0" w:firstRow="1" w:lastRow="0" w:firstColumn="1" w:lastColumn="0" w:noHBand="0" w:noVBand="1"/>
      </w:tblPr>
      <w:tblGrid>
        <w:gridCol w:w="1101"/>
        <w:gridCol w:w="9915"/>
      </w:tblGrid>
      <w:tr w:rsidR="003B19EF" w:rsidRPr="008F1573" w14:paraId="61C7DA54" w14:textId="77777777" w:rsidTr="007D2591">
        <w:tc>
          <w:tcPr>
            <w:tcW w:w="1101" w:type="dxa"/>
          </w:tcPr>
          <w:p w14:paraId="7B43B5E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FA75A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Wires ran through poplar tree; in July the tree was in full leaf and screened the series of wires</w:t>
            </w:r>
          </w:p>
          <w:p w14:paraId="023C68B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Boys competed to climb the highest and the fastest</w:t>
            </w:r>
          </w:p>
          <w:p w14:paraId="6289F6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When youngest boy was in tree, the poplar swayed, came into contact with a high voltage cable and the boy was electrocuted; neighbour had to cut down tree to get boy down (at his on risk)</w:t>
            </w:r>
          </w:p>
        </w:tc>
      </w:tr>
      <w:tr w:rsidR="003B19EF" w:rsidRPr="008F1573" w14:paraId="1DB506BC" w14:textId="77777777" w:rsidTr="007D2591">
        <w:tc>
          <w:tcPr>
            <w:tcW w:w="1101" w:type="dxa"/>
          </w:tcPr>
          <w:p w14:paraId="4B0FB6C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4E50B6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NBEPC owe a duty of care to children? YES</w:t>
            </w:r>
          </w:p>
          <w:p w14:paraId="51F4217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Did NBEPC </w:t>
            </w:r>
            <w:r w:rsidRPr="008F1573">
              <w:rPr>
                <w:rFonts w:ascii="Calibri" w:hAnsi="Calibri"/>
                <w:b/>
                <w:sz w:val="20"/>
                <w:szCs w:val="20"/>
              </w:rPr>
              <w:t>breach the standard of care</w:t>
            </w:r>
            <w:r w:rsidRPr="008F1573">
              <w:rPr>
                <w:rFonts w:ascii="Calibri" w:hAnsi="Calibri"/>
                <w:sz w:val="20"/>
                <w:szCs w:val="20"/>
              </w:rPr>
              <w:t>? Did they do enough to minimize the risk to those which they owed a duty of care?</w:t>
            </w:r>
          </w:p>
        </w:tc>
      </w:tr>
      <w:tr w:rsidR="003B19EF" w:rsidRPr="008F1573" w14:paraId="2189FC08" w14:textId="77777777" w:rsidTr="007D2591">
        <w:tc>
          <w:tcPr>
            <w:tcW w:w="1101" w:type="dxa"/>
          </w:tcPr>
          <w:p w14:paraId="44D023B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FF770B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NBEPC should have foreseen that the tree would be alluring and taken steps to trim the tree back and/or insulate the power lines; the danger was reasonable foreseeable</w:t>
            </w:r>
          </w:p>
          <w:p w14:paraId="52ABBD4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SCC distinguishes from </w:t>
            </w:r>
            <w:r w:rsidRPr="008F1573">
              <w:rPr>
                <w:rFonts w:ascii="Calibri" w:hAnsi="Calibri"/>
                <w:color w:val="0000FF"/>
                <w:sz w:val="20"/>
                <w:szCs w:val="20"/>
              </w:rPr>
              <w:t>Moule</w:t>
            </w:r>
            <w:r w:rsidRPr="008F1573">
              <w:rPr>
                <w:rFonts w:ascii="Calibri" w:hAnsi="Calibri"/>
                <w:sz w:val="20"/>
                <w:szCs w:val="20"/>
              </w:rPr>
              <w:t xml:space="preserve"> since the wires went through the branches, the children climbed up the tree directly in contact with the branches and the tree branches had not been trimmed</w:t>
            </w:r>
          </w:p>
        </w:tc>
      </w:tr>
      <w:tr w:rsidR="003B19EF" w:rsidRPr="008F1573" w14:paraId="448BCE3E" w14:textId="77777777" w:rsidTr="007D2591">
        <w:tc>
          <w:tcPr>
            <w:tcW w:w="1101" w:type="dxa"/>
          </w:tcPr>
          <w:p w14:paraId="4596763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84184A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duty of care and the standard of care owed are case and fact specific.  The allegedly negligent party is required only to take all reasonable precautions – where reasonableness will be assessed based on potential harm and the foreseeability of the type of harm in question.</w:t>
            </w:r>
          </w:p>
        </w:tc>
      </w:tr>
    </w:tbl>
    <w:p w14:paraId="427401DB"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7780685"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Palsgraf v Long Island Ry. Co. (1928) NY</w:t>
      </w:r>
    </w:p>
    <w:tbl>
      <w:tblPr>
        <w:tblStyle w:val="TableGrid"/>
        <w:tblW w:w="0" w:type="auto"/>
        <w:tblLook w:val="04A0" w:firstRow="1" w:lastRow="0" w:firstColumn="1" w:lastColumn="0" w:noHBand="0" w:noVBand="1"/>
      </w:tblPr>
      <w:tblGrid>
        <w:gridCol w:w="1101"/>
        <w:gridCol w:w="9915"/>
      </w:tblGrid>
      <w:tr w:rsidR="003B19EF" w:rsidRPr="008F1573" w14:paraId="2A4A6AFA" w14:textId="77777777" w:rsidTr="007D2591">
        <w:tc>
          <w:tcPr>
            <w:tcW w:w="1101" w:type="dxa"/>
          </w:tcPr>
          <w:p w14:paraId="529F25F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E801BC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passenger was running to catch a train; he scrambled on board</w:t>
            </w:r>
          </w:p>
          <w:p w14:paraId="53B6206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Guard who helped him was unaware the passengers parcel contained fireworks</w:t>
            </w:r>
          </w:p>
          <w:p w14:paraId="0D0595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standing at other end of the platform and was injured from the force of the explosion</w:t>
            </w:r>
          </w:p>
        </w:tc>
      </w:tr>
      <w:tr w:rsidR="003B19EF" w:rsidRPr="008F1573" w14:paraId="37166BC8" w14:textId="77777777" w:rsidTr="007D2591">
        <w:tc>
          <w:tcPr>
            <w:tcW w:w="1101" w:type="dxa"/>
          </w:tcPr>
          <w:p w14:paraId="03F6CDB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E3EB79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P owe the D a duty of care?</w:t>
            </w:r>
          </w:p>
        </w:tc>
      </w:tr>
      <w:tr w:rsidR="003B19EF" w:rsidRPr="008F1573" w14:paraId="21A2FD8C" w14:textId="77777777" w:rsidTr="007D2591">
        <w:tc>
          <w:tcPr>
            <w:tcW w:w="1101" w:type="dxa"/>
          </w:tcPr>
          <w:p w14:paraId="7231B38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7C0C350"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Majority (Cordoza)</w:t>
            </w:r>
          </w:p>
          <w:p w14:paraId="3911D7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 duty owed because the P’s injuries were not reasonably foreseeable; </w:t>
            </w:r>
          </w:p>
          <w:p w14:paraId="7C8D407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Acknowledges that there was a duty of care towards the passenger not to hurt him or his parcel</w:t>
            </w:r>
          </w:p>
          <w:p w14:paraId="51F0511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there is no duty of care to the P because she was out of the range of foreseeable harm; guards were unaware of the contents of the package</w:t>
            </w:r>
          </w:p>
          <w:p w14:paraId="0B64542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Negligence is a wrong </w:t>
            </w:r>
            <w:r w:rsidRPr="008F1573">
              <w:rPr>
                <w:rFonts w:ascii="Calibri" w:hAnsi="Calibri"/>
                <w:sz w:val="20"/>
                <w:szCs w:val="20"/>
                <w:u w:val="single"/>
              </w:rPr>
              <w:t>in relation to the P</w:t>
            </w:r>
            <w:r w:rsidRPr="008F1573">
              <w:rPr>
                <w:rFonts w:ascii="Calibri" w:hAnsi="Calibri"/>
                <w:sz w:val="20"/>
                <w:szCs w:val="20"/>
              </w:rPr>
              <w:t xml:space="preserve"> (foreseeability and proximity); you could be negligent against person A but not person B due to the issue of foreseeability</w:t>
            </w:r>
          </w:p>
          <w:p w14:paraId="22FCF96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is in respect of every victim; breach is in respect of the victim in question</w:t>
            </w:r>
          </w:p>
          <w:p w14:paraId="5DF84506"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Dissent (Andrews)</w:t>
            </w:r>
          </w:p>
          <w:p w14:paraId="187CCC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was to the world including others at the station</w:t>
            </w:r>
          </w:p>
          <w:p w14:paraId="06CD65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Railway breached standard of care by negligently helping the passenger aboard when already in motion</w:t>
            </w:r>
          </w:p>
          <w:p w14:paraId="10BF9AD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He feels it an issue of proximate cause; was the negligence the cause of the injury to her (causation)</w:t>
            </w:r>
          </w:p>
        </w:tc>
      </w:tr>
      <w:tr w:rsidR="003B19EF" w:rsidRPr="008F1573" w14:paraId="0FCFB733" w14:textId="77777777" w:rsidTr="007D2591">
        <w:tc>
          <w:tcPr>
            <w:tcW w:w="1101" w:type="dxa"/>
          </w:tcPr>
          <w:p w14:paraId="04E5B17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AD6C2C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lang w:val="en-US"/>
              </w:rPr>
              <w:t>Illustrates that the duty concept is P-specific; there can be a duty of care to one potential victim but no duty to another, because that other is not foreseeably at risk.</w:t>
            </w:r>
          </w:p>
          <w:p w14:paraId="1BFB393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lang w:val="en-US"/>
              </w:rPr>
              <w:t>Unlike the dissenting judgment, the duty and standard of care should be considered before causation.</w:t>
            </w:r>
          </w:p>
        </w:tc>
      </w:tr>
    </w:tbl>
    <w:p w14:paraId="2EB3D16E" w14:textId="77777777" w:rsidR="003B19EF" w:rsidRPr="008F1573" w:rsidRDefault="003B19EF" w:rsidP="003B19EF">
      <w:pPr>
        <w:pStyle w:val="NoteLevel2"/>
        <w:keepNext w:val="0"/>
        <w:numPr>
          <w:ilvl w:val="0"/>
          <w:numId w:val="0"/>
        </w:numPr>
        <w:pBdr>
          <w:bottom w:val="single" w:sz="12" w:space="1" w:color="auto"/>
        </w:pBdr>
        <w:jc w:val="right"/>
        <w:outlineLvl w:val="0"/>
        <w:rPr>
          <w:rFonts w:ascii="Calibri" w:hAnsi="Calibri"/>
          <w:sz w:val="20"/>
          <w:szCs w:val="20"/>
        </w:rPr>
      </w:pPr>
    </w:p>
    <w:p w14:paraId="437641C0"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11. SPECIAL DUTIES OF CARE: AFFIRMATIVE ACTION</w:t>
      </w:r>
    </w:p>
    <w:p w14:paraId="2AC545F5" w14:textId="77777777" w:rsidR="003B19EF" w:rsidRPr="008F1573" w:rsidRDefault="003B19EF" w:rsidP="003B19EF">
      <w:pPr>
        <w:pStyle w:val="NoteLevel1"/>
        <w:keepNext w:val="0"/>
        <w:numPr>
          <w:ilvl w:val="0"/>
          <w:numId w:val="0"/>
        </w:numPr>
        <w:rPr>
          <w:rFonts w:ascii="Calibri" w:hAnsi="Calibri"/>
          <w:sz w:val="20"/>
          <w:szCs w:val="20"/>
        </w:rPr>
      </w:pPr>
    </w:p>
    <w:p w14:paraId="6D198E5C"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11.1 Introduction to Special Duties of Care &amp; Affirmative Action</w:t>
      </w:r>
    </w:p>
    <w:p w14:paraId="08774EC5" w14:textId="77777777" w:rsidR="003B19EF" w:rsidRPr="008F1573" w:rsidRDefault="003B19EF" w:rsidP="003B19EF">
      <w:pPr>
        <w:pStyle w:val="NoteLevel2"/>
        <w:keepNext w:val="0"/>
        <w:numPr>
          <w:ilvl w:val="0"/>
          <w:numId w:val="159"/>
        </w:numPr>
        <w:outlineLvl w:val="0"/>
        <w:rPr>
          <w:rFonts w:ascii="Calibri" w:hAnsi="Calibri"/>
          <w:sz w:val="20"/>
          <w:szCs w:val="20"/>
        </w:rPr>
      </w:pPr>
      <w:r w:rsidRPr="008F1573">
        <w:rPr>
          <w:rFonts w:ascii="Calibri" w:hAnsi="Calibri"/>
          <w:sz w:val="20"/>
          <w:szCs w:val="20"/>
        </w:rPr>
        <w:t>Court has only recently created an affirmative DOC in certain cases – a duty to act</w:t>
      </w:r>
    </w:p>
    <w:p w14:paraId="64158C0B" w14:textId="77777777" w:rsidR="003B19EF" w:rsidRPr="008F1573" w:rsidRDefault="003B19EF" w:rsidP="003B19EF">
      <w:pPr>
        <w:pStyle w:val="NoteLevel2"/>
        <w:keepNext w:val="0"/>
        <w:numPr>
          <w:ilvl w:val="1"/>
          <w:numId w:val="159"/>
        </w:numPr>
        <w:outlineLvl w:val="0"/>
        <w:rPr>
          <w:rFonts w:ascii="Calibri" w:hAnsi="Calibri"/>
          <w:sz w:val="20"/>
          <w:szCs w:val="20"/>
        </w:rPr>
      </w:pPr>
      <w:r w:rsidRPr="008F1573">
        <w:rPr>
          <w:rFonts w:ascii="Calibri" w:hAnsi="Calibri"/>
          <w:sz w:val="20"/>
          <w:szCs w:val="20"/>
        </w:rPr>
        <w:t>Based on detrimental reliance – where an individual has taken responsibility for someone, inducing them to rely on this duty</w:t>
      </w:r>
    </w:p>
    <w:p w14:paraId="29AA6FD8" w14:textId="77777777" w:rsidR="003B19EF" w:rsidRPr="008F1573" w:rsidRDefault="003B19EF" w:rsidP="003B19EF">
      <w:pPr>
        <w:pStyle w:val="NoteLevel2"/>
        <w:keepNext w:val="0"/>
        <w:numPr>
          <w:ilvl w:val="0"/>
          <w:numId w:val="159"/>
        </w:numPr>
        <w:outlineLvl w:val="0"/>
        <w:rPr>
          <w:rFonts w:ascii="Calibri" w:hAnsi="Calibri"/>
          <w:b/>
          <w:sz w:val="20"/>
          <w:szCs w:val="20"/>
        </w:rPr>
      </w:pPr>
      <w:r w:rsidRPr="008F1573">
        <w:rPr>
          <w:rFonts w:ascii="Calibri" w:hAnsi="Calibri"/>
          <w:sz w:val="20"/>
          <w:szCs w:val="20"/>
        </w:rPr>
        <w:t xml:space="preserve">Consider: </w:t>
      </w:r>
      <w:r w:rsidRPr="008F1573">
        <w:rPr>
          <w:rFonts w:ascii="Calibri" w:hAnsi="Calibri"/>
          <w:b/>
          <w:sz w:val="20"/>
          <w:szCs w:val="20"/>
        </w:rPr>
        <w:t>What is the source of the duty? How far does the duty go/what is the limit on it?</w:t>
      </w:r>
    </w:p>
    <w:p w14:paraId="0A916FE3"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087E16B5"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11.3 Duty to Rescue</w:t>
      </w:r>
    </w:p>
    <w:p w14:paraId="6839DCEB"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Common law did not recognize a duty to rescue; a duty to assist another individual when they are in a “perilous” situation</w:t>
      </w:r>
    </w:p>
    <w:p w14:paraId="0EDD01EF" w14:textId="77777777" w:rsidR="003B19EF" w:rsidRPr="008F1573" w:rsidRDefault="003B19EF" w:rsidP="003B19EF">
      <w:pPr>
        <w:pStyle w:val="NoteLevel2"/>
        <w:keepNext w:val="0"/>
        <w:numPr>
          <w:ilvl w:val="1"/>
          <w:numId w:val="156"/>
        </w:numPr>
        <w:outlineLvl w:val="0"/>
        <w:rPr>
          <w:rFonts w:ascii="Calibri" w:hAnsi="Calibri"/>
          <w:sz w:val="20"/>
          <w:szCs w:val="20"/>
        </w:rPr>
      </w:pPr>
      <w:r w:rsidRPr="008F1573">
        <w:rPr>
          <w:rFonts w:ascii="Calibri" w:hAnsi="Calibri"/>
          <w:sz w:val="20"/>
          <w:szCs w:val="20"/>
        </w:rPr>
        <w:t>Too difficult to define when someone is required to come to someone else’s assistance</w:t>
      </w:r>
    </w:p>
    <w:p w14:paraId="4F9FEA24"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General Principle: Based on the nature of the parties’ relationship, parties must take all reasonable steps to assist</w:t>
      </w:r>
    </w:p>
    <w:p w14:paraId="44E64962" w14:textId="77777777" w:rsidR="003B19EF" w:rsidRPr="008F1573" w:rsidRDefault="003B19EF" w:rsidP="003B19EF">
      <w:pPr>
        <w:pStyle w:val="NoteLevel2"/>
        <w:keepNext w:val="0"/>
        <w:numPr>
          <w:ilvl w:val="1"/>
          <w:numId w:val="156"/>
        </w:numPr>
        <w:outlineLvl w:val="0"/>
        <w:rPr>
          <w:rFonts w:ascii="Calibri" w:hAnsi="Calibri"/>
          <w:sz w:val="20"/>
          <w:szCs w:val="20"/>
        </w:rPr>
      </w:pPr>
      <w:r w:rsidRPr="008F1573">
        <w:rPr>
          <w:rFonts w:ascii="Calibri" w:hAnsi="Calibri"/>
          <w:sz w:val="20"/>
          <w:szCs w:val="20"/>
        </w:rPr>
        <w:t xml:space="preserve">That is, a duty to act is </w:t>
      </w:r>
      <w:r w:rsidRPr="008F1573">
        <w:rPr>
          <w:rFonts w:ascii="Calibri" w:hAnsi="Calibri"/>
          <w:sz w:val="20"/>
          <w:szCs w:val="20"/>
          <w:u w:val="single"/>
        </w:rPr>
        <w:t>not</w:t>
      </w:r>
      <w:r w:rsidRPr="008F1573">
        <w:rPr>
          <w:rFonts w:ascii="Calibri" w:hAnsi="Calibri"/>
          <w:sz w:val="20"/>
          <w:szCs w:val="20"/>
        </w:rPr>
        <w:t xml:space="preserve"> absolute; D required only to take reasonable care for another’s safety</w:t>
      </w:r>
    </w:p>
    <w:p w14:paraId="519A1A6E" w14:textId="77777777" w:rsidR="003B19EF" w:rsidRPr="008F1573" w:rsidRDefault="003B19EF" w:rsidP="003B19EF">
      <w:pPr>
        <w:pStyle w:val="NoteLevel2"/>
        <w:numPr>
          <w:ilvl w:val="0"/>
          <w:numId w:val="162"/>
        </w:numPr>
        <w:ind w:left="709"/>
        <w:outlineLvl w:val="0"/>
        <w:rPr>
          <w:rFonts w:ascii="Calibri" w:hAnsi="Calibri"/>
          <w:sz w:val="20"/>
          <w:szCs w:val="20"/>
        </w:rPr>
      </w:pPr>
      <w:r w:rsidRPr="008F1573">
        <w:rPr>
          <w:rFonts w:ascii="Calibri" w:hAnsi="Calibri"/>
          <w:sz w:val="20"/>
          <w:szCs w:val="20"/>
        </w:rPr>
        <w:t>A duty to act will be assumed where a positive action begins; liability for negligent conduct will follow</w:t>
      </w:r>
    </w:p>
    <w:p w14:paraId="1FF4C208" w14:textId="77777777" w:rsidR="003B19EF" w:rsidRPr="008F1573" w:rsidRDefault="003B19EF" w:rsidP="003B19EF">
      <w:pPr>
        <w:pStyle w:val="NoteLevel2"/>
        <w:numPr>
          <w:ilvl w:val="1"/>
          <w:numId w:val="162"/>
        </w:numPr>
        <w:ind w:left="1418"/>
        <w:outlineLvl w:val="0"/>
        <w:rPr>
          <w:rFonts w:ascii="Calibri" w:hAnsi="Calibri"/>
          <w:sz w:val="20"/>
          <w:szCs w:val="20"/>
        </w:rPr>
      </w:pPr>
      <w:r w:rsidRPr="008F1573">
        <w:rPr>
          <w:rFonts w:ascii="Calibri" w:hAnsi="Calibri"/>
          <w:sz w:val="20"/>
          <w:szCs w:val="20"/>
        </w:rPr>
        <w:t>Based on an objective test of the reasonable person in the position of the D under the circumstances</w:t>
      </w:r>
    </w:p>
    <w:p w14:paraId="0BC47F1B" w14:textId="77777777" w:rsidR="003B19EF" w:rsidRPr="008F1573" w:rsidRDefault="003B19EF" w:rsidP="003B19EF">
      <w:pPr>
        <w:pStyle w:val="NoteLevel2"/>
        <w:numPr>
          <w:ilvl w:val="1"/>
          <w:numId w:val="160"/>
        </w:numPr>
        <w:outlineLvl w:val="0"/>
        <w:rPr>
          <w:rFonts w:ascii="Calibri" w:hAnsi="Calibri"/>
          <w:sz w:val="20"/>
          <w:szCs w:val="20"/>
        </w:rPr>
      </w:pPr>
      <w:r w:rsidRPr="008F1573">
        <w:rPr>
          <w:rFonts w:ascii="Calibri" w:hAnsi="Calibri"/>
          <w:sz w:val="20"/>
          <w:szCs w:val="20"/>
          <w:u w:val="single"/>
        </w:rPr>
        <w:t>Not</w:t>
      </w:r>
      <w:r w:rsidRPr="008F1573">
        <w:rPr>
          <w:rFonts w:ascii="Calibri" w:hAnsi="Calibri"/>
          <w:sz w:val="20"/>
          <w:szCs w:val="20"/>
        </w:rPr>
        <w:t xml:space="preserve"> a duty to rescue; only a duty to act</w:t>
      </w:r>
    </w:p>
    <w:p w14:paraId="0C4CEC41" w14:textId="77777777" w:rsidR="003B19EF" w:rsidRPr="008F1573" w:rsidRDefault="003B19EF" w:rsidP="003B19EF">
      <w:pPr>
        <w:pStyle w:val="NoteLevel2"/>
        <w:keepNext w:val="0"/>
        <w:numPr>
          <w:ilvl w:val="0"/>
          <w:numId w:val="160"/>
        </w:numPr>
        <w:outlineLvl w:val="0"/>
        <w:rPr>
          <w:rFonts w:ascii="Calibri" w:hAnsi="Calibri"/>
          <w:sz w:val="20"/>
          <w:szCs w:val="20"/>
        </w:rPr>
      </w:pPr>
      <w:r w:rsidRPr="008F1573">
        <w:rPr>
          <w:rFonts w:ascii="Calibri" w:hAnsi="Calibri"/>
          <w:sz w:val="20"/>
          <w:szCs w:val="20"/>
        </w:rPr>
        <w:t>Negligence distinguishes between conduct that makes things worse and conduct that fails to make things better. If it only fails to make things better, the cause of the injury is the accident and not the failure of the D to rescue.</w:t>
      </w:r>
    </w:p>
    <w:p w14:paraId="7E102AFD"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D4E20A6"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color w:val="0000FF"/>
          <w:sz w:val="20"/>
          <w:szCs w:val="20"/>
        </w:rPr>
        <w:t>Osterlind v Hill (1928) Mass SC</w:t>
      </w:r>
    </w:p>
    <w:tbl>
      <w:tblPr>
        <w:tblStyle w:val="TableGrid"/>
        <w:tblW w:w="0" w:type="auto"/>
        <w:tblLook w:val="04A0" w:firstRow="1" w:lastRow="0" w:firstColumn="1" w:lastColumn="0" w:noHBand="0" w:noVBand="1"/>
      </w:tblPr>
      <w:tblGrid>
        <w:gridCol w:w="1101"/>
        <w:gridCol w:w="9915"/>
      </w:tblGrid>
      <w:tr w:rsidR="003B19EF" w:rsidRPr="008F1573" w14:paraId="77F9C9E7" w14:textId="77777777" w:rsidTr="007D2591">
        <w:tc>
          <w:tcPr>
            <w:tcW w:w="1101" w:type="dxa"/>
          </w:tcPr>
          <w:p w14:paraId="49475A2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15A0F1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Hill rented a “frail and dangerous” canoe to Osterlind and his friend when they were intoxicated and “manifestly unfit to go upon the lake in the canoe”</w:t>
            </w:r>
          </w:p>
          <w:p w14:paraId="0702A4E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Canoe tipped, Osterlind called for help for approx. ½ hr; eventually drowned</w:t>
            </w:r>
          </w:p>
          <w:p w14:paraId="0B7DE65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Osterlind’s estate taking action against Hill (1) for renting them the canoe and (2) failing to rescue them</w:t>
            </w:r>
          </w:p>
        </w:tc>
      </w:tr>
      <w:tr w:rsidR="003B19EF" w:rsidRPr="008F1573" w14:paraId="6121BD2E" w14:textId="77777777" w:rsidTr="007D2591">
        <w:tc>
          <w:tcPr>
            <w:tcW w:w="1101" w:type="dxa"/>
          </w:tcPr>
          <w:p w14:paraId="44C3954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E41E60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to rescue?</w:t>
            </w:r>
          </w:p>
        </w:tc>
      </w:tr>
      <w:tr w:rsidR="003B19EF" w:rsidRPr="008F1573" w14:paraId="3BBBE65E" w14:textId="77777777" w:rsidTr="007D2591">
        <w:tc>
          <w:tcPr>
            <w:tcW w:w="1101" w:type="dxa"/>
          </w:tcPr>
          <w:p w14:paraId="6663817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26AF12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Unlike case cited, the intestate was not in a </w:t>
            </w:r>
            <w:r w:rsidRPr="008F1573">
              <w:rPr>
                <w:rFonts w:ascii="Calibri" w:hAnsi="Calibri"/>
                <w:sz w:val="20"/>
                <w:szCs w:val="20"/>
                <w:u w:val="single"/>
              </w:rPr>
              <w:t>helpless condition</w:t>
            </w:r>
            <w:r w:rsidRPr="008F1573">
              <w:rPr>
                <w:rFonts w:ascii="Calibri" w:hAnsi="Calibri"/>
                <w:sz w:val="20"/>
                <w:szCs w:val="20"/>
              </w:rPr>
              <w:t xml:space="preserve"> at the time he rented the canoe; he was capable of exercising care since he hung to the side of the canoe for approx. ½ hr</w:t>
            </w:r>
          </w:p>
          <w:p w14:paraId="2BB211C0" w14:textId="77777777" w:rsidR="003B19EF" w:rsidRPr="008F1573" w:rsidRDefault="003B19EF" w:rsidP="003B19EF">
            <w:pPr>
              <w:pStyle w:val="NoteLevel2"/>
              <w:keepNext w:val="0"/>
              <w:numPr>
                <w:ilvl w:val="1"/>
                <w:numId w:val="62"/>
              </w:numPr>
              <w:ind w:left="742" w:hanging="273"/>
              <w:rPr>
                <w:rFonts w:ascii="Calibri" w:hAnsi="Calibri"/>
                <w:sz w:val="20"/>
                <w:szCs w:val="20"/>
              </w:rPr>
            </w:pPr>
            <w:r w:rsidRPr="008F1573">
              <w:rPr>
                <w:rFonts w:ascii="Calibri" w:hAnsi="Calibri"/>
                <w:sz w:val="20"/>
                <w:szCs w:val="20"/>
              </w:rPr>
              <w:t>Have not alleged an incapacity “bad enough”; must be extremely drunk for this to apply</w:t>
            </w:r>
          </w:p>
          <w:p w14:paraId="695FCF82" w14:textId="77777777" w:rsidR="003B19EF" w:rsidRPr="008F1573" w:rsidRDefault="003B19EF" w:rsidP="003B19EF">
            <w:pPr>
              <w:pStyle w:val="NoteLevel2"/>
              <w:keepNext w:val="0"/>
              <w:numPr>
                <w:ilvl w:val="1"/>
                <w:numId w:val="62"/>
              </w:numPr>
              <w:ind w:left="742" w:hanging="273"/>
              <w:rPr>
                <w:rFonts w:ascii="Calibri" w:hAnsi="Calibri"/>
                <w:sz w:val="20"/>
                <w:szCs w:val="20"/>
              </w:rPr>
            </w:pPr>
            <w:r w:rsidRPr="008F1573">
              <w:rPr>
                <w:rFonts w:ascii="Calibri" w:hAnsi="Calibri"/>
                <w:sz w:val="20"/>
                <w:szCs w:val="20"/>
              </w:rPr>
              <w:t>Find no duty to refrain from renting a canoe to an intoxicated person</w:t>
            </w:r>
          </w:p>
          <w:p w14:paraId="1BA8A97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right to be rescued; no parallel duty/obligation on Hill to respond to the intestate’s outcries</w:t>
            </w:r>
          </w:p>
          <w:p w14:paraId="307ACC2B" w14:textId="77777777" w:rsidR="003B19EF" w:rsidRPr="008F1573" w:rsidRDefault="003B19EF" w:rsidP="003B19EF">
            <w:pPr>
              <w:pStyle w:val="NoteLevel2"/>
              <w:keepNext w:val="0"/>
              <w:numPr>
                <w:ilvl w:val="1"/>
                <w:numId w:val="62"/>
              </w:numPr>
              <w:ind w:left="742" w:hanging="273"/>
              <w:rPr>
                <w:rFonts w:ascii="Calibri" w:hAnsi="Calibri"/>
                <w:sz w:val="20"/>
                <w:szCs w:val="20"/>
              </w:rPr>
            </w:pPr>
            <w:r w:rsidRPr="008F1573">
              <w:rPr>
                <w:rFonts w:ascii="Calibri" w:hAnsi="Calibri"/>
                <w:sz w:val="20"/>
                <w:szCs w:val="20"/>
              </w:rPr>
              <w:t>No evidence to show that the canoe was “frail and dangerous”</w:t>
            </w:r>
          </w:p>
          <w:p w14:paraId="71F76A7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Case decided on the pleadings; no reference to the evidence (as written in the allegations) </w:t>
            </w:r>
          </w:p>
        </w:tc>
      </w:tr>
      <w:tr w:rsidR="003B19EF" w:rsidRPr="008F1573" w14:paraId="2E2879E9" w14:textId="77777777" w:rsidTr="007D2591">
        <w:tc>
          <w:tcPr>
            <w:tcW w:w="1101" w:type="dxa"/>
          </w:tcPr>
          <w:p w14:paraId="3281724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B0AB8C2"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Confirms CL presumption; no positive duty to come to the aid of a person (or a person’s property that is in danger)</w:t>
            </w:r>
          </w:p>
          <w:p w14:paraId="555EBA9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draws a hard line with respect to the duty to act; raises moral issues regarding the connectedness of the predicament and the person</w:t>
            </w:r>
          </w:p>
        </w:tc>
      </w:tr>
    </w:tbl>
    <w:p w14:paraId="61D9B7AF"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 xml:space="preserve">In contemporary law, could we find a duty of care? Could argue there was a special relationship between the two; as the seller and renter of the canoe (Per </w:t>
      </w:r>
      <w:r w:rsidRPr="008F1573">
        <w:rPr>
          <w:rFonts w:ascii="Calibri" w:hAnsi="Calibri"/>
          <w:color w:val="0000FF"/>
          <w:sz w:val="20"/>
          <w:szCs w:val="20"/>
        </w:rPr>
        <w:t>Mathews v McLaren</w:t>
      </w:r>
      <w:r w:rsidRPr="008F1573">
        <w:rPr>
          <w:rFonts w:ascii="Calibri" w:hAnsi="Calibri"/>
          <w:sz w:val="20"/>
          <w:szCs w:val="20"/>
        </w:rPr>
        <w:t>)</w:t>
      </w:r>
    </w:p>
    <w:p w14:paraId="78689ED2"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0A1CDDB"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Mathews v McLaren (1969) Ont CA (see Horsley v McLaren)</w:t>
      </w:r>
    </w:p>
    <w:tbl>
      <w:tblPr>
        <w:tblStyle w:val="TableGrid"/>
        <w:tblW w:w="0" w:type="auto"/>
        <w:tblLook w:val="04A0" w:firstRow="1" w:lastRow="0" w:firstColumn="1" w:lastColumn="0" w:noHBand="0" w:noVBand="1"/>
      </w:tblPr>
      <w:tblGrid>
        <w:gridCol w:w="1101"/>
        <w:gridCol w:w="9915"/>
      </w:tblGrid>
      <w:tr w:rsidR="003B19EF" w:rsidRPr="008F1573" w14:paraId="2C45C32B" w14:textId="77777777" w:rsidTr="007D2591">
        <w:tc>
          <w:tcPr>
            <w:tcW w:w="1101" w:type="dxa"/>
          </w:tcPr>
          <w:p w14:paraId="3A63363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B244FF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M/H were guest on M’s 30 ft boat; Mathews went overboard but was unresponsive in the water</w:t>
            </w:r>
          </w:p>
          <w:p w14:paraId="0B1BE0F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Several rescue attempts – reversed the boat, threw life ring, could not hook with pike pole</w:t>
            </w:r>
          </w:p>
          <w:p w14:paraId="479131D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Horsley jumped into save; could not be resuscitated. Mathew’s body was not recovered.</w:t>
            </w:r>
          </w:p>
          <w:p w14:paraId="283249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Water was only 39°F (-17°C); COD was cardiac failure from shock on immersion or prolonged immersion</w:t>
            </w:r>
          </w:p>
        </w:tc>
      </w:tr>
      <w:tr w:rsidR="003B19EF" w:rsidRPr="008F1573" w14:paraId="74EE5C74" w14:textId="77777777" w:rsidTr="007D2591">
        <w:tc>
          <w:tcPr>
            <w:tcW w:w="1101" w:type="dxa"/>
          </w:tcPr>
          <w:p w14:paraId="0B5D1AF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DE0677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on a boat owner to save his passengers?</w:t>
            </w:r>
          </w:p>
        </w:tc>
      </w:tr>
      <w:tr w:rsidR="003B19EF" w:rsidRPr="008F1573" w14:paraId="69762E05" w14:textId="77777777" w:rsidTr="007D2591">
        <w:tc>
          <w:tcPr>
            <w:tcW w:w="1101" w:type="dxa"/>
          </w:tcPr>
          <w:p w14:paraId="775DC3A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326CA22"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Duty</w:t>
            </w:r>
          </w:p>
          <w:p w14:paraId="622561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Mathews fell overboard due to his own misfortune or carelessness; not due to the negligence of the D</w:t>
            </w:r>
          </w:p>
          <w:p w14:paraId="4F21163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Negligence law holds no general duty to come to the rescue of a person who finds himself in peril from a source unrelated to the D</w:t>
            </w:r>
          </w:p>
          <w:p w14:paraId="435D48A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But, does a “special relationship” exist between carrier and passenger? Yes, per legislative intent found in the </w:t>
            </w:r>
            <w:r w:rsidRPr="008F1573">
              <w:rPr>
                <w:rFonts w:ascii="Calibri" w:hAnsi="Calibri"/>
                <w:i/>
                <w:sz w:val="20"/>
                <w:szCs w:val="20"/>
              </w:rPr>
              <w:t>Canada Shipping Act</w:t>
            </w:r>
            <w:r w:rsidRPr="008F1573">
              <w:rPr>
                <w:rFonts w:ascii="Calibri" w:hAnsi="Calibri"/>
                <w:sz w:val="20"/>
                <w:szCs w:val="20"/>
              </w:rPr>
              <w:t xml:space="preserve"> and a civilized community; duty to assist where it possible to do so without putting the crew or the passengers in danger</w:t>
            </w:r>
          </w:p>
          <w:p w14:paraId="6CB98D0D" w14:textId="77777777" w:rsidR="003B19EF" w:rsidRPr="008F1573" w:rsidRDefault="003B19EF" w:rsidP="003B19EF">
            <w:pPr>
              <w:pStyle w:val="NoteLevel2"/>
              <w:keepNext w:val="0"/>
              <w:numPr>
                <w:ilvl w:val="1"/>
                <w:numId w:val="62"/>
              </w:numPr>
              <w:ind w:left="884" w:hanging="273"/>
              <w:rPr>
                <w:rFonts w:ascii="Calibri" w:hAnsi="Calibri"/>
                <w:sz w:val="20"/>
                <w:szCs w:val="20"/>
              </w:rPr>
            </w:pPr>
            <w:r w:rsidRPr="008F1573">
              <w:rPr>
                <w:rFonts w:ascii="Calibri" w:hAnsi="Calibri"/>
                <w:sz w:val="20"/>
                <w:szCs w:val="20"/>
              </w:rPr>
              <w:t xml:space="preserve">Relevant that </w:t>
            </w:r>
            <w:r w:rsidRPr="008F1573">
              <w:rPr>
                <w:rFonts w:ascii="Calibri" w:hAnsi="Calibri"/>
                <w:i/>
                <w:sz w:val="20"/>
                <w:szCs w:val="20"/>
              </w:rPr>
              <w:t>Act</w:t>
            </w:r>
            <w:r w:rsidRPr="008F1573">
              <w:rPr>
                <w:rFonts w:ascii="Calibri" w:hAnsi="Calibri"/>
                <w:sz w:val="20"/>
                <w:szCs w:val="20"/>
              </w:rPr>
              <w:t xml:space="preserve"> was amended due to similar case; where ship did not go back for overboard crew member</w:t>
            </w:r>
          </w:p>
          <w:p w14:paraId="2565301F" w14:textId="77777777" w:rsidR="003B19EF" w:rsidRPr="008F1573" w:rsidRDefault="003B19EF" w:rsidP="003B19EF">
            <w:pPr>
              <w:pStyle w:val="NoteLevel2"/>
              <w:keepNext w:val="0"/>
              <w:numPr>
                <w:ilvl w:val="1"/>
                <w:numId w:val="62"/>
              </w:numPr>
              <w:ind w:left="884" w:hanging="273"/>
              <w:rPr>
                <w:rFonts w:ascii="Calibri" w:hAnsi="Calibri"/>
                <w:sz w:val="20"/>
                <w:szCs w:val="20"/>
              </w:rPr>
            </w:pPr>
            <w:r w:rsidRPr="008F1573">
              <w:rPr>
                <w:rFonts w:ascii="Calibri" w:hAnsi="Calibri"/>
                <w:sz w:val="20"/>
                <w:szCs w:val="20"/>
              </w:rPr>
              <w:t>Boat owner/operator undertakes a responsibility by taking passengers out onto their boat</w:t>
            </w:r>
          </w:p>
          <w:p w14:paraId="35F3ED9A"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Standard/Breach</w:t>
            </w:r>
          </w:p>
          <w:p w14:paraId="69EF0CB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Expert evidence show M should have turned boat around; he was an incompetent operator and negligent in his operation of the boat</w:t>
            </w:r>
          </w:p>
          <w:p w14:paraId="12C7347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Aggravated by the PO testimony that M’s ability to drive was impaired by alcohol</w:t>
            </w:r>
          </w:p>
          <w:p w14:paraId="7F34F30D"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Causation</w:t>
            </w:r>
          </w:p>
          <w:p w14:paraId="2D5D258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u w:val="single"/>
              </w:rPr>
              <w:t>However</w:t>
            </w:r>
            <w:r w:rsidRPr="008F1573">
              <w:rPr>
                <w:rFonts w:ascii="Calibri" w:hAnsi="Calibri"/>
                <w:sz w:val="20"/>
                <w:szCs w:val="20"/>
              </w:rPr>
              <w:t>, based on the conditions present, not demonstrated on a BoP that M’s negligence was the cause of M/H’s deaths – per facts regarding COD, Horsley’s death (younger man) and that Mathews was entirely unresponsive, proper boat operation would not have resulted in survival</w:t>
            </w:r>
          </w:p>
        </w:tc>
      </w:tr>
      <w:tr w:rsidR="003B19EF" w:rsidRPr="008F1573" w14:paraId="3DBFC32D" w14:textId="77777777" w:rsidTr="007D2591">
        <w:tc>
          <w:tcPr>
            <w:tcW w:w="1101" w:type="dxa"/>
          </w:tcPr>
          <w:p w14:paraId="75D05E9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5C8B7F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duty to rescue exists in special relationships where the D has in effect undertaken some responsibility for the Ps safety – including between boat operator/owner and passengers</w:t>
            </w:r>
          </w:p>
          <w:p w14:paraId="1046701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all elements of negligence must still be considered; a lack of causation will negate a breach of the standard of care</w:t>
            </w:r>
          </w:p>
          <w:p w14:paraId="7947421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*Case made possible by the </w:t>
            </w:r>
            <w:r w:rsidRPr="008F1573">
              <w:rPr>
                <w:rFonts w:ascii="Calibri" w:hAnsi="Calibri"/>
                <w:i/>
                <w:sz w:val="20"/>
                <w:szCs w:val="20"/>
              </w:rPr>
              <w:t>Family Compensation Act</w:t>
            </w:r>
            <w:r w:rsidRPr="008F1573">
              <w:rPr>
                <w:rFonts w:ascii="Calibri" w:hAnsi="Calibri"/>
                <w:sz w:val="20"/>
                <w:szCs w:val="20"/>
              </w:rPr>
              <w:t>; allows the spouse/parent/dependent of the deceased to make a tort claim against the wrongdoer on the deceased’s behalf</w:t>
            </w:r>
          </w:p>
        </w:tc>
      </w:tr>
    </w:tbl>
    <w:p w14:paraId="00AF6633"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3F065A0"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11.4 Duty to Control the Conduct of Others</w:t>
      </w:r>
    </w:p>
    <w:p w14:paraId="1877A6B0" w14:textId="77777777" w:rsidR="003B19EF" w:rsidRPr="008F1573" w:rsidRDefault="003B19EF" w:rsidP="003B19EF">
      <w:pPr>
        <w:pStyle w:val="NoteLevel2"/>
        <w:keepNext w:val="0"/>
        <w:numPr>
          <w:ilvl w:val="0"/>
          <w:numId w:val="163"/>
        </w:numPr>
        <w:outlineLvl w:val="0"/>
        <w:rPr>
          <w:rFonts w:ascii="Calibri" w:hAnsi="Calibri"/>
          <w:sz w:val="20"/>
          <w:szCs w:val="20"/>
        </w:rPr>
      </w:pPr>
      <w:r w:rsidRPr="008F1573">
        <w:rPr>
          <w:rFonts w:ascii="Calibri" w:hAnsi="Calibri"/>
          <w:sz w:val="20"/>
          <w:szCs w:val="20"/>
        </w:rPr>
        <w:t>Raises issue of how far a duty to intervene extends – is there a duty to physically intervene?</w:t>
      </w:r>
    </w:p>
    <w:p w14:paraId="41425AAC" w14:textId="77777777" w:rsidR="003B19EF" w:rsidRPr="008F1573" w:rsidRDefault="003B19EF" w:rsidP="003B19EF">
      <w:pPr>
        <w:pStyle w:val="NoteLevel2"/>
        <w:keepNext w:val="0"/>
        <w:numPr>
          <w:ilvl w:val="0"/>
          <w:numId w:val="163"/>
        </w:numPr>
        <w:outlineLvl w:val="0"/>
        <w:rPr>
          <w:rFonts w:ascii="Calibri" w:hAnsi="Calibri"/>
          <w:sz w:val="20"/>
          <w:szCs w:val="20"/>
        </w:rPr>
      </w:pPr>
      <w:r w:rsidRPr="008F1573">
        <w:rPr>
          <w:rFonts w:ascii="Calibri" w:hAnsi="Calibri"/>
          <w:sz w:val="20"/>
          <w:szCs w:val="20"/>
        </w:rPr>
        <w:t xml:space="preserve">Keep in mind that if a duty to act is found, it is </w:t>
      </w:r>
      <w:r w:rsidRPr="008F1573">
        <w:rPr>
          <w:rFonts w:ascii="Calibri" w:hAnsi="Calibri"/>
          <w:sz w:val="20"/>
          <w:szCs w:val="20"/>
          <w:u w:val="single"/>
        </w:rPr>
        <w:t>not</w:t>
      </w:r>
      <w:r w:rsidRPr="008F1573">
        <w:rPr>
          <w:rFonts w:ascii="Calibri" w:hAnsi="Calibri"/>
          <w:sz w:val="20"/>
          <w:szCs w:val="20"/>
        </w:rPr>
        <w:t xml:space="preserve"> absolute; Ds are required only to take reasonable care for another’s safety</w:t>
      </w:r>
    </w:p>
    <w:p w14:paraId="299D3CD2" w14:textId="77777777" w:rsidR="003B19EF" w:rsidRPr="008F1573" w:rsidRDefault="003B19EF" w:rsidP="003B19EF">
      <w:pPr>
        <w:pStyle w:val="NoteLevel2"/>
        <w:keepNext w:val="0"/>
        <w:numPr>
          <w:ilvl w:val="1"/>
          <w:numId w:val="163"/>
        </w:numPr>
        <w:outlineLvl w:val="0"/>
        <w:rPr>
          <w:rFonts w:ascii="Calibri" w:hAnsi="Calibri"/>
          <w:sz w:val="20"/>
          <w:szCs w:val="20"/>
        </w:rPr>
      </w:pPr>
      <w:r w:rsidRPr="008F1573">
        <w:rPr>
          <w:rFonts w:ascii="Calibri" w:hAnsi="Calibri"/>
          <w:sz w:val="20"/>
          <w:szCs w:val="20"/>
        </w:rPr>
        <w:t>For example, where a bar owner took reasonable steps to dissuade someone from driving while intoxicated; they took all reasonable steps and therefore were not held liable</w:t>
      </w:r>
    </w:p>
    <w:p w14:paraId="103310F2"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21DC06D"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Crocker v Sundance Northwest Resorts (1988) SCC</w:t>
      </w:r>
    </w:p>
    <w:tbl>
      <w:tblPr>
        <w:tblStyle w:val="TableGrid"/>
        <w:tblW w:w="0" w:type="auto"/>
        <w:tblLook w:val="04A0" w:firstRow="1" w:lastRow="0" w:firstColumn="1" w:lastColumn="0" w:noHBand="0" w:noVBand="1"/>
      </w:tblPr>
      <w:tblGrid>
        <w:gridCol w:w="1101"/>
        <w:gridCol w:w="9915"/>
      </w:tblGrid>
      <w:tr w:rsidR="003B19EF" w:rsidRPr="008F1573" w14:paraId="1E2CAE49" w14:textId="77777777" w:rsidTr="007D2591">
        <w:tc>
          <w:tcPr>
            <w:tcW w:w="1101" w:type="dxa"/>
          </w:tcPr>
          <w:p w14:paraId="1A6BC50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37276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 and friend drunkenly entered tubing competition; did not appreciate that they were signing a waiver</w:t>
            </w:r>
          </w:p>
          <w:p w14:paraId="493B1DB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 day of competition, got drunk again. After C won 1</w:t>
            </w:r>
            <w:r w:rsidRPr="008F1573">
              <w:rPr>
                <w:rFonts w:ascii="Calibri" w:hAnsi="Calibri"/>
                <w:sz w:val="20"/>
                <w:szCs w:val="20"/>
                <w:vertAlign w:val="superscript"/>
              </w:rPr>
              <w:t>st</w:t>
            </w:r>
            <w:r w:rsidRPr="008F1573">
              <w:rPr>
                <w:rFonts w:ascii="Calibri" w:hAnsi="Calibri"/>
                <w:sz w:val="20"/>
                <w:szCs w:val="20"/>
              </w:rPr>
              <w:t xml:space="preserve"> race, C drank more. SNR owner asked C if he was any condition to compete again. At top of hill for 2</w:t>
            </w:r>
            <w:r w:rsidRPr="008F1573">
              <w:rPr>
                <w:rFonts w:ascii="Calibri" w:hAnsi="Calibri"/>
                <w:sz w:val="20"/>
                <w:szCs w:val="20"/>
                <w:vertAlign w:val="superscript"/>
              </w:rPr>
              <w:t>nd</w:t>
            </w:r>
            <w:r w:rsidRPr="008F1573">
              <w:rPr>
                <w:rFonts w:ascii="Calibri" w:hAnsi="Calibri"/>
                <w:sz w:val="20"/>
                <w:szCs w:val="20"/>
              </w:rPr>
              <w:t xml:space="preserve"> heat, SNR manager suggested that C should not race.</w:t>
            </w:r>
          </w:p>
          <w:p w14:paraId="7BEF160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 flipped off tube, was rendered a quadriplegic.  SNR held 75% liable; C was contributorily negligent.</w:t>
            </w:r>
          </w:p>
        </w:tc>
      </w:tr>
      <w:tr w:rsidR="003B19EF" w:rsidRPr="008F1573" w14:paraId="11CB1892" w14:textId="77777777" w:rsidTr="007D2591">
        <w:tc>
          <w:tcPr>
            <w:tcW w:w="1101" w:type="dxa"/>
          </w:tcPr>
          <w:p w14:paraId="3326F2B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83A72A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ski resort have a duty to prevent an intoxicated person from using its facilities?</w:t>
            </w:r>
          </w:p>
          <w:p w14:paraId="754C79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 resort liable for failing to prevent C from participating in the race? Similar to Osterlind</w:t>
            </w:r>
          </w:p>
        </w:tc>
      </w:tr>
      <w:tr w:rsidR="003B19EF" w:rsidRPr="008F1573" w14:paraId="539ED38C" w14:textId="77777777" w:rsidTr="007D2591">
        <w:tc>
          <w:tcPr>
            <w:tcW w:w="1101" w:type="dxa"/>
          </w:tcPr>
          <w:p w14:paraId="377A609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CD892F7"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Duty of Care</w:t>
            </w:r>
          </w:p>
          <w:p w14:paraId="4B8AEF3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relationship b/w Crocker and SNR give rise to a special case of duty? Drew from Jordan House, duty as organizers of a competition to its participants not to put them in a dangerous position</w:t>
            </w:r>
          </w:p>
          <w:p w14:paraId="2C07D09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Find SNR accepts responsibility as the promoter of dangerous sport and as a seller of alcohol to take all reasonable steps to prevent a visibly incapacitated person from participating</w:t>
            </w:r>
          </w:p>
          <w:p w14:paraId="42DA393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to intervene exists – SNR is not liable simply for holding the tubing race; liable for letting C participate while being aware that he is intoxicated</w:t>
            </w:r>
          </w:p>
          <w:p w14:paraId="48D23006"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Breach/Standard</w:t>
            </w:r>
          </w:p>
          <w:p w14:paraId="42893AB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SNR made only mild attempts to dissuade C; could have disqualified him or refused to get him another tube (when he drunkenly dropped his down the hill)</w:t>
            </w:r>
          </w:p>
          <w:p w14:paraId="259F0EFF"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Defence: Voluntary Assumption of Risk via K</w:t>
            </w:r>
          </w:p>
          <w:p w14:paraId="620F182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Finding of fact that C did not appreciate the physical and legal risk involved in the activity at the time he signed the waiver or when engaging in the tubing competition</w:t>
            </w:r>
          </w:p>
          <w:p w14:paraId="781EE0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NOTE: This may have been construed differently if SNR had given C a copy of </w:t>
            </w:r>
          </w:p>
        </w:tc>
      </w:tr>
      <w:tr w:rsidR="003B19EF" w:rsidRPr="008F1573" w14:paraId="76102D10" w14:textId="77777777" w:rsidTr="007D2591">
        <w:tc>
          <w:tcPr>
            <w:tcW w:w="1101" w:type="dxa"/>
          </w:tcPr>
          <w:p w14:paraId="0F26756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172DE90"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sz w:val="20"/>
                <w:szCs w:val="20"/>
              </w:rPr>
              <w:t>A duty to rescue exists in special relationships where the D has in effect undertaken some responsibility for the Ps safety – this duty extends to the duty to take reasonable steps to prevent the P from risking his/her safety</w:t>
            </w:r>
          </w:p>
          <w:p w14:paraId="3ED1149A"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 duty to intervene exists where the D creates or contributes to the dangerous situation faced by the P (tubing race and alcohol).</w:t>
            </w:r>
          </w:p>
        </w:tc>
      </w:tr>
    </w:tbl>
    <w:p w14:paraId="659DA5D6"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6BEFF9A7"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sz w:val="20"/>
          <w:szCs w:val="20"/>
        </w:rPr>
        <w:t>Excerpt:</w:t>
      </w:r>
      <w:r w:rsidRPr="008F1573">
        <w:rPr>
          <w:rFonts w:ascii="Calibri" w:hAnsi="Calibri"/>
          <w:color w:val="0000FF"/>
          <w:sz w:val="20"/>
          <w:szCs w:val="20"/>
        </w:rPr>
        <w:t xml:space="preserve"> Childs v Dorsemeaux (2006) SCC (see p. 348)</w:t>
      </w:r>
    </w:p>
    <w:tbl>
      <w:tblPr>
        <w:tblStyle w:val="TableGrid"/>
        <w:tblW w:w="0" w:type="auto"/>
        <w:tblLook w:val="04A0" w:firstRow="1" w:lastRow="0" w:firstColumn="1" w:lastColumn="0" w:noHBand="0" w:noVBand="1"/>
      </w:tblPr>
      <w:tblGrid>
        <w:gridCol w:w="1101"/>
        <w:gridCol w:w="9915"/>
      </w:tblGrid>
      <w:tr w:rsidR="003B19EF" w:rsidRPr="008F1573" w14:paraId="628B08F1" w14:textId="77777777" w:rsidTr="007D2591">
        <w:tc>
          <w:tcPr>
            <w:tcW w:w="1101" w:type="dxa"/>
          </w:tcPr>
          <w:p w14:paraId="70495F9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9E63C9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left a house party drunk; hit another car head on, killing one passenger and paralyzing the P from the waist down</w:t>
            </w:r>
          </w:p>
          <w:p w14:paraId="20AF41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was found criminally responsible; Childs takes action against hosts of party for negligence</w:t>
            </w:r>
          </w:p>
          <w:p w14:paraId="7E5D762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had known alcohol problem and had consumed 12 beers; host walked D to his car; showed no signs of intoxication; finding of fact that that the host never knew that D was too drunk to drive</w:t>
            </w:r>
          </w:p>
        </w:tc>
      </w:tr>
      <w:tr w:rsidR="003B19EF" w:rsidRPr="008F1573" w14:paraId="0671ACCC" w14:textId="77777777" w:rsidTr="007D2591">
        <w:tc>
          <w:tcPr>
            <w:tcW w:w="1101" w:type="dxa"/>
          </w:tcPr>
          <w:p w14:paraId="0AE2DDB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C6193D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social hosts owe a duty to control the conduct of their guests?</w:t>
            </w:r>
          </w:p>
        </w:tc>
      </w:tr>
      <w:tr w:rsidR="003B19EF" w:rsidRPr="008F1573" w14:paraId="07E67FD6" w14:textId="77777777" w:rsidTr="007D2591">
        <w:tc>
          <w:tcPr>
            <w:tcW w:w="1101" w:type="dxa"/>
          </w:tcPr>
          <w:p w14:paraId="51FED41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81B6939"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Contrast with Commercial Host Duty to Control Conduct of Others</w:t>
            </w:r>
          </w:p>
          <w:p w14:paraId="0EA074A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Hosts have a duty to patrons and to the public at large at risk of harm from the drunken patron</w:t>
            </w:r>
          </w:p>
          <w:p w14:paraId="3CA7959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to take reasonable steps to ensure their patrons do not drive a vehicle while under the influence</w:t>
            </w:r>
          </w:p>
          <w:p w14:paraId="0423804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Reasonable </w:t>
            </w:r>
            <w:r w:rsidRPr="008F1573">
              <w:rPr>
                <w:rFonts w:ascii="Calibri" w:hAnsi="Calibri"/>
                <w:sz w:val="20"/>
                <w:szCs w:val="20"/>
                <w:u w:val="single"/>
              </w:rPr>
              <w:t>only</w:t>
            </w:r>
            <w:r w:rsidRPr="008F1573">
              <w:rPr>
                <w:rFonts w:ascii="Calibri" w:hAnsi="Calibri"/>
                <w:sz w:val="20"/>
                <w:szCs w:val="20"/>
              </w:rPr>
              <w:t xml:space="preserve"> – Note 5 provides example of an intoxicated person who was with several sober people; the bar was not held liable because the sober friends let the intoxicated person drive while they were passengers in the car</w:t>
            </w:r>
          </w:p>
          <w:p w14:paraId="60FDE2C3" w14:textId="77777777" w:rsidR="003B19EF" w:rsidRPr="008F1573" w:rsidRDefault="003B19EF" w:rsidP="007D2591">
            <w:pPr>
              <w:pStyle w:val="NoteLevel2"/>
              <w:numPr>
                <w:ilvl w:val="0"/>
                <w:numId w:val="0"/>
              </w:numPr>
              <w:rPr>
                <w:rFonts w:ascii="Calibri" w:hAnsi="Calibri"/>
                <w:sz w:val="20"/>
                <w:szCs w:val="20"/>
                <w:lang w:val="en-US"/>
              </w:rPr>
            </w:pPr>
            <w:r w:rsidRPr="008F1573">
              <w:rPr>
                <w:rFonts w:ascii="Calibri" w:hAnsi="Calibri"/>
                <w:sz w:val="20"/>
                <w:szCs w:val="20"/>
                <w:lang w:val="en-US"/>
              </w:rPr>
              <w:t>How is a social host different from a commercial host?</w:t>
            </w:r>
          </w:p>
          <w:p w14:paraId="06F1360C"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Commercial hosts have direct control over the alcohol consumption of their patrons</w:t>
            </w:r>
          </w:p>
          <w:p w14:paraId="6EB330B7"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There are strict legislative rules governing commercial hosts, while no such laws exist for private parties</w:t>
            </w:r>
          </w:p>
          <w:p w14:paraId="6B60CBD2"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lang w:val="en-US"/>
              </w:rPr>
              <w:t>Contractual relationship between commercial hosts and their patrons – this is fundamentally different from the range of relationships that characterize private parties</w:t>
            </w:r>
          </w:p>
          <w:p w14:paraId="7B78347E"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b/>
                <w:sz w:val="20"/>
                <w:szCs w:val="20"/>
              </w:rPr>
              <w:t>Duty</w:t>
            </w:r>
            <w:r w:rsidRPr="008F1573">
              <w:rPr>
                <w:rFonts w:ascii="Calibri" w:hAnsi="Calibri"/>
                <w:sz w:val="20"/>
                <w:szCs w:val="20"/>
              </w:rPr>
              <w:t xml:space="preserve"> – does a social host owe a duty to potential victims of their patrons’ inebriated actions?</w:t>
            </w:r>
          </w:p>
          <w:p w14:paraId="4D82B3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Applied the </w:t>
            </w:r>
            <w:r w:rsidRPr="008F1573">
              <w:rPr>
                <w:rFonts w:ascii="Calibri" w:hAnsi="Calibri"/>
                <w:i/>
                <w:sz w:val="20"/>
                <w:szCs w:val="20"/>
              </w:rPr>
              <w:t>Anns</w:t>
            </w:r>
            <w:r w:rsidRPr="008F1573">
              <w:rPr>
                <w:rFonts w:ascii="Calibri" w:hAnsi="Calibri"/>
                <w:sz w:val="20"/>
                <w:szCs w:val="20"/>
              </w:rPr>
              <w:t xml:space="preserve"> test as explained in </w:t>
            </w:r>
            <w:r w:rsidRPr="008F1573">
              <w:rPr>
                <w:rFonts w:ascii="Calibri" w:hAnsi="Calibri"/>
                <w:color w:val="0000FF"/>
                <w:sz w:val="20"/>
                <w:szCs w:val="20"/>
              </w:rPr>
              <w:t>Cooper</w:t>
            </w:r>
          </w:p>
          <w:p w14:paraId="2A347920" w14:textId="77777777" w:rsidR="003B19EF" w:rsidRPr="008F1573" w:rsidRDefault="003B19EF" w:rsidP="003B19EF">
            <w:pPr>
              <w:pStyle w:val="NoteLevel2"/>
              <w:keepNext w:val="0"/>
              <w:numPr>
                <w:ilvl w:val="0"/>
                <w:numId w:val="169"/>
              </w:numPr>
              <w:ind w:left="317" w:hanging="185"/>
              <w:rPr>
                <w:rFonts w:ascii="Calibri" w:hAnsi="Calibri"/>
                <w:sz w:val="20"/>
                <w:szCs w:val="20"/>
              </w:rPr>
            </w:pPr>
            <w:r w:rsidRPr="008F1573">
              <w:rPr>
                <w:rFonts w:ascii="Calibri" w:hAnsi="Calibri"/>
                <w:sz w:val="20"/>
                <w:szCs w:val="20"/>
              </w:rPr>
              <w:t xml:space="preserve">Is there a </w:t>
            </w:r>
            <w:r w:rsidRPr="008F1573">
              <w:rPr>
                <w:rFonts w:ascii="Calibri" w:hAnsi="Calibri"/>
                <w:i/>
                <w:sz w:val="20"/>
                <w:szCs w:val="20"/>
              </w:rPr>
              <w:t xml:space="preserve">prima facie </w:t>
            </w:r>
            <w:r w:rsidRPr="008F1573">
              <w:rPr>
                <w:rFonts w:ascii="Calibri" w:hAnsi="Calibri"/>
                <w:sz w:val="20"/>
                <w:szCs w:val="20"/>
              </w:rPr>
              <w:t>duty of care on the social host?</w:t>
            </w:r>
          </w:p>
          <w:p w14:paraId="3A1782B6" w14:textId="77777777" w:rsidR="003B19EF" w:rsidRPr="008F1573" w:rsidRDefault="003B19EF" w:rsidP="003B19EF">
            <w:pPr>
              <w:pStyle w:val="NoteLevel2"/>
              <w:keepNext w:val="0"/>
              <w:numPr>
                <w:ilvl w:val="1"/>
                <w:numId w:val="167"/>
              </w:numPr>
              <w:ind w:left="600" w:hanging="185"/>
              <w:rPr>
                <w:rFonts w:ascii="Calibri" w:hAnsi="Calibri"/>
                <w:sz w:val="20"/>
                <w:szCs w:val="20"/>
              </w:rPr>
            </w:pPr>
            <w:r w:rsidRPr="008F1573">
              <w:rPr>
                <w:rFonts w:ascii="Calibri" w:hAnsi="Calibri"/>
                <w:sz w:val="20"/>
                <w:szCs w:val="20"/>
              </w:rPr>
              <w:t>Is there a foreseeable risk of harm to the victim? Not foreseeable in this case; the host was not aware their guest was too drunk to drive</w:t>
            </w:r>
          </w:p>
          <w:p w14:paraId="32FE61E6" w14:textId="77777777" w:rsidR="003B19EF" w:rsidRPr="008F1573" w:rsidRDefault="003B19EF" w:rsidP="003B19EF">
            <w:pPr>
              <w:pStyle w:val="NoteLevel2"/>
              <w:keepNext w:val="0"/>
              <w:numPr>
                <w:ilvl w:val="1"/>
                <w:numId w:val="167"/>
              </w:numPr>
              <w:ind w:left="600" w:hanging="185"/>
              <w:rPr>
                <w:rFonts w:ascii="Calibri" w:hAnsi="Calibri"/>
                <w:sz w:val="20"/>
                <w:szCs w:val="20"/>
              </w:rPr>
            </w:pPr>
            <w:r w:rsidRPr="008F1573">
              <w:rPr>
                <w:rFonts w:ascii="Calibri" w:hAnsi="Calibri"/>
                <w:sz w:val="20"/>
                <w:szCs w:val="20"/>
              </w:rPr>
              <w:t>Proximity? Nature of relationship b/w social host-guests and commercial hosts-patrons differs substantially</w:t>
            </w:r>
          </w:p>
          <w:p w14:paraId="63FE8FF7" w14:textId="77777777" w:rsidR="003B19EF" w:rsidRPr="008F1573" w:rsidRDefault="003B19EF" w:rsidP="003B19EF">
            <w:pPr>
              <w:pStyle w:val="NoteLevel2"/>
              <w:keepNext w:val="0"/>
              <w:numPr>
                <w:ilvl w:val="1"/>
                <w:numId w:val="167"/>
              </w:numPr>
              <w:ind w:left="600" w:hanging="185"/>
              <w:rPr>
                <w:rFonts w:ascii="Calibri" w:hAnsi="Calibri"/>
                <w:sz w:val="20"/>
                <w:szCs w:val="20"/>
              </w:rPr>
            </w:pPr>
            <w:r w:rsidRPr="008F1573">
              <w:rPr>
                <w:rFonts w:ascii="Calibri" w:hAnsi="Calibri"/>
                <w:sz w:val="20"/>
                <w:szCs w:val="20"/>
              </w:rPr>
              <w:t>The autonomy of the guest is also considered to be relevant to negating the duty</w:t>
            </w:r>
          </w:p>
          <w:p w14:paraId="37E5E7A6" w14:textId="77777777" w:rsidR="003B19EF" w:rsidRPr="008F1573" w:rsidRDefault="003B19EF" w:rsidP="003B19EF">
            <w:pPr>
              <w:pStyle w:val="NoteLevel2"/>
              <w:keepNext w:val="0"/>
              <w:numPr>
                <w:ilvl w:val="1"/>
                <w:numId w:val="167"/>
              </w:numPr>
              <w:ind w:left="600" w:hanging="185"/>
              <w:rPr>
                <w:rFonts w:ascii="Calibri" w:hAnsi="Calibri"/>
                <w:sz w:val="20"/>
                <w:szCs w:val="20"/>
              </w:rPr>
            </w:pPr>
            <w:r w:rsidRPr="008F1573">
              <w:rPr>
                <w:rFonts w:ascii="Calibri" w:hAnsi="Calibri"/>
                <w:sz w:val="20"/>
                <w:szCs w:val="20"/>
              </w:rPr>
              <w:t>Finds their failure to act was merely nonfeasance; host did not create a “risky situation”</w:t>
            </w:r>
          </w:p>
          <w:p w14:paraId="09F49AE2" w14:textId="77777777" w:rsidR="003B19EF" w:rsidRPr="008F1573" w:rsidRDefault="003B19EF" w:rsidP="003B19EF">
            <w:pPr>
              <w:pStyle w:val="NoteLevel2"/>
              <w:keepNext w:val="0"/>
              <w:numPr>
                <w:ilvl w:val="0"/>
                <w:numId w:val="169"/>
              </w:numPr>
              <w:ind w:left="317" w:hanging="185"/>
              <w:rPr>
                <w:rFonts w:ascii="Calibri" w:hAnsi="Calibri"/>
                <w:sz w:val="20"/>
                <w:szCs w:val="20"/>
              </w:rPr>
            </w:pPr>
            <w:r w:rsidRPr="008F1573">
              <w:rPr>
                <w:rFonts w:ascii="Calibri" w:hAnsi="Calibri"/>
                <w:sz w:val="20"/>
                <w:szCs w:val="20"/>
              </w:rPr>
              <w:t xml:space="preserve"> Not addressed</w:t>
            </w:r>
          </w:p>
        </w:tc>
      </w:tr>
      <w:tr w:rsidR="003B19EF" w:rsidRPr="008F1573" w14:paraId="550363B2" w14:textId="77777777" w:rsidTr="007D2591">
        <w:tc>
          <w:tcPr>
            <w:tcW w:w="1101" w:type="dxa"/>
          </w:tcPr>
          <w:p w14:paraId="30C2DCE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EA1718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Social hosts, unlike commercial hosts, do not owe a duty of care to the public at large for the injuries caused by a drunken guest.</w:t>
            </w:r>
          </w:p>
          <w:p w14:paraId="528DC35A" w14:textId="77777777" w:rsidR="003B19EF" w:rsidRPr="008F1573" w:rsidRDefault="003B19EF" w:rsidP="003B19EF">
            <w:pPr>
              <w:pStyle w:val="NoteLevel2"/>
              <w:keepNext w:val="0"/>
              <w:numPr>
                <w:ilvl w:val="0"/>
                <w:numId w:val="168"/>
              </w:numPr>
              <w:ind w:left="600" w:hanging="185"/>
              <w:rPr>
                <w:rFonts w:ascii="Calibri" w:hAnsi="Calibri"/>
                <w:sz w:val="20"/>
                <w:szCs w:val="20"/>
              </w:rPr>
            </w:pPr>
            <w:r w:rsidRPr="008F1573">
              <w:rPr>
                <w:rFonts w:ascii="Calibri" w:hAnsi="Calibri"/>
                <w:sz w:val="20"/>
                <w:szCs w:val="20"/>
              </w:rPr>
              <w:t>However, SCC leaves open the possibility that a social host who was well aware of the intoxication of their guest may be held liable.</w:t>
            </w:r>
          </w:p>
          <w:p w14:paraId="238C361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duty for social hosts to exercise control over their guests</w:t>
            </w:r>
          </w:p>
        </w:tc>
      </w:tr>
    </w:tbl>
    <w:p w14:paraId="7E1499F9"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p>
    <w:p w14:paraId="7763DE63"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Jane Doe v Metropolitan Toronto Commissioners of Police (1998) Ont SC</w:t>
      </w:r>
    </w:p>
    <w:tbl>
      <w:tblPr>
        <w:tblStyle w:val="TableGrid"/>
        <w:tblW w:w="0" w:type="auto"/>
        <w:tblLook w:val="04A0" w:firstRow="1" w:lastRow="0" w:firstColumn="1" w:lastColumn="0" w:noHBand="0" w:noVBand="1"/>
      </w:tblPr>
      <w:tblGrid>
        <w:gridCol w:w="1101"/>
        <w:gridCol w:w="9915"/>
      </w:tblGrid>
      <w:tr w:rsidR="003B19EF" w:rsidRPr="008F1573" w14:paraId="1DD73C2D" w14:textId="77777777" w:rsidTr="007D2591">
        <w:tc>
          <w:tcPr>
            <w:tcW w:w="1101" w:type="dxa"/>
          </w:tcPr>
          <w:p w14:paraId="4D5782C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14043F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police after being attacked by serial rapist; he had raped four other women on the 2</w:t>
            </w:r>
            <w:r w:rsidRPr="008F1573">
              <w:rPr>
                <w:rFonts w:ascii="Calibri" w:hAnsi="Calibri"/>
                <w:sz w:val="20"/>
                <w:szCs w:val="20"/>
                <w:vertAlign w:val="superscript"/>
              </w:rPr>
              <w:t>nd</w:t>
            </w:r>
            <w:r w:rsidRPr="008F1573">
              <w:rPr>
                <w:rFonts w:ascii="Calibri" w:hAnsi="Calibri"/>
                <w:sz w:val="20"/>
                <w:szCs w:val="20"/>
              </w:rPr>
              <w:t xml:space="preserve"> and 3</w:t>
            </w:r>
            <w:r w:rsidRPr="008F1573">
              <w:rPr>
                <w:rFonts w:ascii="Calibri" w:hAnsi="Calibri"/>
                <w:sz w:val="20"/>
                <w:szCs w:val="20"/>
                <w:vertAlign w:val="superscript"/>
              </w:rPr>
              <w:t>rd</w:t>
            </w:r>
            <w:r w:rsidRPr="008F1573">
              <w:rPr>
                <w:rFonts w:ascii="Calibri" w:hAnsi="Calibri"/>
                <w:sz w:val="20"/>
                <w:szCs w:val="20"/>
              </w:rPr>
              <w:t xml:space="preserve"> floor of apartment buildings in the vicinity by entering through the window</w:t>
            </w:r>
          </w:p>
          <w:p w14:paraId="097D0FE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Negligence claim based in failure to warn</w:t>
            </w:r>
          </w:p>
        </w:tc>
      </w:tr>
      <w:tr w:rsidR="003B19EF" w:rsidRPr="008F1573" w14:paraId="2C2068F2" w14:textId="77777777" w:rsidTr="007D2591">
        <w:tc>
          <w:tcPr>
            <w:tcW w:w="1101" w:type="dxa"/>
          </w:tcPr>
          <w:p w14:paraId="652C53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08B53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police officers/departments owe a duty of care to the public?</w:t>
            </w:r>
          </w:p>
        </w:tc>
      </w:tr>
      <w:tr w:rsidR="003B19EF" w:rsidRPr="008F1573" w14:paraId="774D39AF" w14:textId="77777777" w:rsidTr="007D2591">
        <w:tc>
          <w:tcPr>
            <w:tcW w:w="1101" w:type="dxa"/>
          </w:tcPr>
          <w:p w14:paraId="7266D37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DCB8E57"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Duty</w:t>
            </w:r>
          </w:p>
          <w:p w14:paraId="3520813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MTCP claimed they chose not to warn for fear of displacing rapist; leaving him free to re-offend elsewhere</w:t>
            </w:r>
          </w:p>
          <w:p w14:paraId="3B0ACE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 accepted by TJ: believes real reason was to prevent hysteric and panic in the area</w:t>
            </w:r>
          </w:p>
          <w:p w14:paraId="28A8F5E2" w14:textId="77777777" w:rsidR="003B19EF" w:rsidRPr="008F1573" w:rsidRDefault="003B19EF" w:rsidP="003B19EF">
            <w:pPr>
              <w:pStyle w:val="NoteLevel2"/>
              <w:keepNext w:val="0"/>
              <w:numPr>
                <w:ilvl w:val="1"/>
                <w:numId w:val="164"/>
              </w:numPr>
              <w:ind w:left="600" w:hanging="185"/>
              <w:rPr>
                <w:rFonts w:ascii="Calibri" w:hAnsi="Calibri"/>
                <w:sz w:val="20"/>
                <w:szCs w:val="20"/>
              </w:rPr>
            </w:pPr>
            <w:r w:rsidRPr="008F1573">
              <w:rPr>
                <w:rFonts w:ascii="Calibri" w:hAnsi="Calibri"/>
                <w:sz w:val="20"/>
                <w:szCs w:val="20"/>
              </w:rPr>
              <w:t>That the PO’s believed rapes were less “violent” than those committed by a previous serial rapist</w:t>
            </w:r>
          </w:p>
          <w:p w14:paraId="74EDA9C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Accepts P’s evidence that if she had been aware of the serial rapist in her area, she would have taken steps to protect herself and would not have been attacked</w:t>
            </w:r>
          </w:p>
          <w:p w14:paraId="5C98215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w:t>
            </w:r>
            <w:r w:rsidRPr="008F1573">
              <w:rPr>
                <w:rFonts w:ascii="Calibri" w:hAnsi="Calibri"/>
                <w:i/>
                <w:sz w:val="20"/>
                <w:szCs w:val="20"/>
              </w:rPr>
              <w:t>Police Act</w:t>
            </w:r>
            <w:r w:rsidRPr="008F1573">
              <w:rPr>
                <w:rFonts w:ascii="Calibri" w:hAnsi="Calibri"/>
                <w:sz w:val="20"/>
                <w:szCs w:val="20"/>
              </w:rPr>
              <w:t xml:space="preserve"> the MTCP has a duty to prevent robberies and other crimes; including a duty to warn potential victims of a foreseeable risk of harm</w:t>
            </w:r>
          </w:p>
          <w:p w14:paraId="534421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Find police failed to protect women in the area by not warning them</w:t>
            </w:r>
          </w:p>
          <w:p w14:paraId="77B9D758"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Foreseeability</w:t>
            </w:r>
          </w:p>
          <w:p w14:paraId="2F8751E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Risk was foreseeable; knew of the serial rapist in the area, and it was likely that he would strike again</w:t>
            </w:r>
          </w:p>
          <w:p w14:paraId="755E5D1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Proximity – PO knew the distinct group of potential victims; based on neighbourhood, 2</w:t>
            </w:r>
            <w:r w:rsidRPr="008F1573">
              <w:rPr>
                <w:rFonts w:ascii="Calibri" w:hAnsi="Calibri"/>
                <w:sz w:val="20"/>
                <w:szCs w:val="20"/>
                <w:vertAlign w:val="superscript"/>
              </w:rPr>
              <w:t>nd</w:t>
            </w:r>
            <w:r w:rsidRPr="008F1573">
              <w:rPr>
                <w:rFonts w:ascii="Calibri" w:hAnsi="Calibri"/>
                <w:sz w:val="20"/>
                <w:szCs w:val="20"/>
              </w:rPr>
              <w:t xml:space="preserve"> and 3</w:t>
            </w:r>
            <w:r w:rsidRPr="008F1573">
              <w:rPr>
                <w:rFonts w:ascii="Calibri" w:hAnsi="Calibri"/>
                <w:sz w:val="20"/>
                <w:szCs w:val="20"/>
                <w:vertAlign w:val="superscript"/>
              </w:rPr>
              <w:t>rd</w:t>
            </w:r>
            <w:r w:rsidRPr="008F1573">
              <w:rPr>
                <w:rFonts w:ascii="Calibri" w:hAnsi="Calibri"/>
                <w:sz w:val="20"/>
                <w:szCs w:val="20"/>
              </w:rPr>
              <w:t xml:space="preserve"> floor apartments w/ balconies, and white, single females</w:t>
            </w:r>
          </w:p>
          <w:p w14:paraId="40262874"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Standard/Breach</w:t>
            </w:r>
          </w:p>
          <w:p w14:paraId="12EAAF9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Legitimate reasons may exist not to warn; but only where the risk of warning was greater than the risk of not warning</w:t>
            </w:r>
          </w:p>
          <w:p w14:paraId="505F690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this would </w:t>
            </w:r>
            <w:r w:rsidRPr="008F1573">
              <w:rPr>
                <w:rFonts w:ascii="Calibri" w:hAnsi="Calibri"/>
                <w:sz w:val="20"/>
                <w:szCs w:val="20"/>
                <w:u w:val="single"/>
              </w:rPr>
              <w:t xml:space="preserve">not </w:t>
            </w:r>
            <w:r w:rsidRPr="008F1573">
              <w:rPr>
                <w:rFonts w:ascii="Calibri" w:hAnsi="Calibri"/>
                <w:sz w:val="20"/>
                <w:szCs w:val="20"/>
              </w:rPr>
              <w:t>excuse a failure to protect; other means of notice were available – not warning on the basis that women would panic is not sufficient</w:t>
            </w:r>
          </w:p>
        </w:tc>
      </w:tr>
      <w:tr w:rsidR="003B19EF" w:rsidRPr="008F1573" w14:paraId="5356F1BF" w14:textId="77777777" w:rsidTr="007D2591">
        <w:tc>
          <w:tcPr>
            <w:tcW w:w="1101" w:type="dxa"/>
          </w:tcPr>
          <w:p w14:paraId="68AAF05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0D3774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Police departments owe a duty of care to the public at large to protect</w:t>
            </w:r>
          </w:p>
          <w:p w14:paraId="4B92A1D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This public duty can give rise to a private law duty to act/warn potential victims of a reasonably foreseeable risk of crime or harm (case is unusual in that it was a specific and narrow group of citizens who were at serious risk of criminal harm)</w:t>
            </w:r>
          </w:p>
        </w:tc>
      </w:tr>
    </w:tbl>
    <w:p w14:paraId="49850660" w14:textId="77777777" w:rsidR="003B19EF" w:rsidRPr="008F1573" w:rsidRDefault="003B19EF" w:rsidP="003B19EF">
      <w:pPr>
        <w:pStyle w:val="NoteLevel2"/>
        <w:keepNext w:val="0"/>
        <w:numPr>
          <w:ilvl w:val="0"/>
          <w:numId w:val="0"/>
        </w:numPr>
        <w:outlineLvl w:val="0"/>
        <w:rPr>
          <w:rFonts w:ascii="Calibri" w:hAnsi="Calibri"/>
          <w:sz w:val="20"/>
          <w:szCs w:val="20"/>
        </w:rPr>
      </w:pPr>
    </w:p>
    <w:p w14:paraId="0F52707D"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11.5 The Duty to Perform Gratuitous Undertakings</w:t>
      </w:r>
    </w:p>
    <w:p w14:paraId="68B21631"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Thorne</w:t>
      </w:r>
      <w:r w:rsidRPr="008F1573">
        <w:rPr>
          <w:rFonts w:ascii="Calibri" w:hAnsi="Calibri"/>
          <w:sz w:val="20"/>
          <w:szCs w:val="20"/>
        </w:rPr>
        <w:t>, The common law did not require an individual to honour a gratuitous promise</w:t>
      </w:r>
    </w:p>
    <w:p w14:paraId="130A4B24"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However, once the D begins to perform a gratuitous undertaking, he or she may be held liable in negligence for positively injuring the P (worsening the P’s original position)</w:t>
      </w:r>
    </w:p>
    <w:p w14:paraId="0CF168CA" w14:textId="77777777" w:rsidR="003B19EF" w:rsidRPr="008F1573" w:rsidRDefault="003B19EF" w:rsidP="003B19EF">
      <w:pPr>
        <w:pStyle w:val="NoteLevel2"/>
        <w:keepNext w:val="0"/>
        <w:numPr>
          <w:ilvl w:val="0"/>
          <w:numId w:val="156"/>
        </w:numPr>
        <w:outlineLvl w:val="0"/>
        <w:rPr>
          <w:rFonts w:ascii="Calibri" w:hAnsi="Calibri"/>
          <w:sz w:val="20"/>
          <w:szCs w:val="20"/>
        </w:rPr>
      </w:pPr>
      <w:r w:rsidRPr="008F1573">
        <w:rPr>
          <w:rFonts w:ascii="Calibri" w:hAnsi="Calibri"/>
          <w:sz w:val="20"/>
          <w:szCs w:val="20"/>
        </w:rPr>
        <w:t>Such as where the D:</w:t>
      </w:r>
    </w:p>
    <w:p w14:paraId="244DD684" w14:textId="77777777" w:rsidR="003B19EF" w:rsidRPr="008F1573" w:rsidRDefault="003B19EF" w:rsidP="003B19EF">
      <w:pPr>
        <w:pStyle w:val="NoteLevel2"/>
        <w:keepNext w:val="0"/>
        <w:numPr>
          <w:ilvl w:val="1"/>
          <w:numId w:val="161"/>
        </w:numPr>
        <w:outlineLvl w:val="0"/>
        <w:rPr>
          <w:rFonts w:ascii="Calibri" w:hAnsi="Calibri"/>
          <w:sz w:val="20"/>
          <w:szCs w:val="20"/>
        </w:rPr>
      </w:pPr>
      <w:r w:rsidRPr="008F1573">
        <w:rPr>
          <w:rFonts w:ascii="Calibri" w:hAnsi="Calibri"/>
          <w:sz w:val="20"/>
          <w:szCs w:val="20"/>
        </w:rPr>
        <w:t>Lulled the P into a false sense of security</w:t>
      </w:r>
    </w:p>
    <w:p w14:paraId="592B4438" w14:textId="77777777" w:rsidR="003B19EF" w:rsidRPr="008F1573" w:rsidRDefault="003B19EF" w:rsidP="003B19EF">
      <w:pPr>
        <w:pStyle w:val="NoteLevel2"/>
        <w:keepNext w:val="0"/>
        <w:numPr>
          <w:ilvl w:val="1"/>
          <w:numId w:val="161"/>
        </w:numPr>
        <w:outlineLvl w:val="0"/>
        <w:rPr>
          <w:rFonts w:ascii="Calibri" w:hAnsi="Calibri"/>
          <w:sz w:val="20"/>
          <w:szCs w:val="20"/>
        </w:rPr>
      </w:pPr>
      <w:r w:rsidRPr="008F1573">
        <w:rPr>
          <w:rFonts w:ascii="Calibri" w:hAnsi="Calibri"/>
          <w:sz w:val="20"/>
          <w:szCs w:val="20"/>
        </w:rPr>
        <w:t>Denied the P other opportunities for aid</w:t>
      </w:r>
    </w:p>
    <w:p w14:paraId="6BE4F002" w14:textId="77777777" w:rsidR="003B19EF" w:rsidRPr="008F1573" w:rsidRDefault="003B19EF" w:rsidP="003B19EF">
      <w:pPr>
        <w:pStyle w:val="NoteLevel2"/>
        <w:keepNext w:val="0"/>
        <w:numPr>
          <w:ilvl w:val="1"/>
          <w:numId w:val="161"/>
        </w:numPr>
        <w:outlineLvl w:val="0"/>
        <w:rPr>
          <w:rFonts w:ascii="Calibri" w:hAnsi="Calibri"/>
          <w:sz w:val="20"/>
          <w:szCs w:val="20"/>
        </w:rPr>
      </w:pPr>
      <w:r w:rsidRPr="008F1573">
        <w:rPr>
          <w:rFonts w:ascii="Calibri" w:hAnsi="Calibri"/>
          <w:sz w:val="20"/>
          <w:szCs w:val="20"/>
        </w:rPr>
        <w:t>Put the P in a more precarious physical position</w:t>
      </w:r>
    </w:p>
    <w:p w14:paraId="48D86A7F" w14:textId="77777777" w:rsidR="003B19EF" w:rsidRPr="008F1573" w:rsidRDefault="003B19EF" w:rsidP="003B19EF">
      <w:pPr>
        <w:pStyle w:val="NoteLevel2"/>
        <w:keepNext w:val="0"/>
        <w:numPr>
          <w:ilvl w:val="0"/>
          <w:numId w:val="161"/>
        </w:numPr>
        <w:outlineLvl w:val="0"/>
        <w:rPr>
          <w:rFonts w:ascii="Calibri" w:hAnsi="Calibri"/>
          <w:sz w:val="20"/>
          <w:szCs w:val="20"/>
        </w:rPr>
      </w:pPr>
      <w:r w:rsidRPr="008F1573">
        <w:rPr>
          <w:rFonts w:ascii="Calibri" w:hAnsi="Calibri"/>
          <w:sz w:val="20"/>
          <w:szCs w:val="20"/>
        </w:rPr>
        <w:t>Thorne rule remedied by:</w:t>
      </w:r>
    </w:p>
    <w:p w14:paraId="317A6806" w14:textId="77777777" w:rsidR="003B19EF" w:rsidRPr="008F1573" w:rsidRDefault="003B19EF" w:rsidP="003B19EF">
      <w:pPr>
        <w:pStyle w:val="NoteLevel2"/>
        <w:keepNext w:val="0"/>
        <w:numPr>
          <w:ilvl w:val="1"/>
          <w:numId w:val="165"/>
        </w:numPr>
        <w:outlineLvl w:val="0"/>
        <w:rPr>
          <w:rFonts w:ascii="Calibri" w:hAnsi="Calibri"/>
          <w:sz w:val="20"/>
          <w:szCs w:val="20"/>
        </w:rPr>
      </w:pPr>
      <w:r w:rsidRPr="008F1573">
        <w:rPr>
          <w:rFonts w:ascii="Calibri" w:hAnsi="Calibri"/>
          <w:sz w:val="20"/>
          <w:szCs w:val="20"/>
        </w:rPr>
        <w:t>Classifying the D’s conduct as misfeasance (rather than nonfeasance)</w:t>
      </w:r>
    </w:p>
    <w:p w14:paraId="3FF57882" w14:textId="77777777" w:rsidR="003B19EF" w:rsidRPr="008F1573" w:rsidRDefault="003B19EF" w:rsidP="003B19EF">
      <w:pPr>
        <w:pStyle w:val="NoteLevel2"/>
        <w:keepNext w:val="0"/>
        <w:numPr>
          <w:ilvl w:val="1"/>
          <w:numId w:val="165"/>
        </w:numPr>
        <w:outlineLvl w:val="0"/>
        <w:rPr>
          <w:rFonts w:ascii="Calibri" w:hAnsi="Calibri"/>
          <w:sz w:val="20"/>
          <w:szCs w:val="20"/>
        </w:rPr>
      </w:pPr>
      <w:r w:rsidRPr="008F1573">
        <w:rPr>
          <w:rFonts w:ascii="Calibri" w:hAnsi="Calibri"/>
          <w:sz w:val="20"/>
          <w:szCs w:val="20"/>
        </w:rPr>
        <w:t>Using K law (creating obligations)</w:t>
      </w:r>
    </w:p>
    <w:p w14:paraId="471CF442" w14:textId="77777777" w:rsidR="003B19EF" w:rsidRPr="008F1573" w:rsidRDefault="003B19EF" w:rsidP="003B19EF">
      <w:pPr>
        <w:pStyle w:val="NoteLevel2"/>
        <w:keepNext w:val="0"/>
        <w:numPr>
          <w:ilvl w:val="1"/>
          <w:numId w:val="165"/>
        </w:numPr>
        <w:outlineLvl w:val="0"/>
        <w:rPr>
          <w:rFonts w:ascii="Calibri" w:hAnsi="Calibri"/>
          <w:sz w:val="20"/>
          <w:szCs w:val="20"/>
        </w:rPr>
      </w:pPr>
      <w:r w:rsidRPr="008F1573">
        <w:rPr>
          <w:rFonts w:ascii="Calibri" w:hAnsi="Calibri"/>
          <w:sz w:val="20"/>
          <w:szCs w:val="20"/>
        </w:rPr>
        <w:t>Imposing liability for pure economic losses</w:t>
      </w:r>
    </w:p>
    <w:p w14:paraId="3CD36A6F"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5A6F1BA"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Smith v Rae (1919) ONCA</w:t>
      </w:r>
    </w:p>
    <w:tbl>
      <w:tblPr>
        <w:tblStyle w:val="TableGrid"/>
        <w:tblW w:w="0" w:type="auto"/>
        <w:tblLook w:val="04A0" w:firstRow="1" w:lastRow="0" w:firstColumn="1" w:lastColumn="0" w:noHBand="0" w:noVBand="1"/>
      </w:tblPr>
      <w:tblGrid>
        <w:gridCol w:w="1101"/>
        <w:gridCol w:w="9915"/>
      </w:tblGrid>
      <w:tr w:rsidR="003B19EF" w:rsidRPr="008F1573" w14:paraId="7BE10DBB" w14:textId="77777777" w:rsidTr="007D2591">
        <w:tc>
          <w:tcPr>
            <w:tcW w:w="1101" w:type="dxa"/>
          </w:tcPr>
          <w:p w14:paraId="4094386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14474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Mr. &amp; Mrs. Smith arranged with Dr. Rae to deliver their child due mid-November</w:t>
            </w:r>
          </w:p>
          <w:p w14:paraId="0A2300C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Labour began December 2, Dr. Rae not available, baby died during delivery</w:t>
            </w:r>
          </w:p>
        </w:tc>
      </w:tr>
      <w:tr w:rsidR="003B19EF" w:rsidRPr="008F1573" w14:paraId="4BE7DB9E" w14:textId="77777777" w:rsidTr="007D2591">
        <w:tc>
          <w:tcPr>
            <w:tcW w:w="1101" w:type="dxa"/>
          </w:tcPr>
          <w:p w14:paraId="03D8B76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C0160B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in tort to perform an obligation?</w:t>
            </w:r>
          </w:p>
        </w:tc>
      </w:tr>
      <w:tr w:rsidR="003B19EF" w:rsidRPr="008F1573" w14:paraId="06E51533" w14:textId="77777777" w:rsidTr="007D2591">
        <w:tc>
          <w:tcPr>
            <w:tcW w:w="1101" w:type="dxa"/>
          </w:tcPr>
          <w:p w14:paraId="18E10A6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C58C84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Wife cannot sue in K (K was with husband); her claim must be made in tort</w:t>
            </w:r>
          </w:p>
          <w:p w14:paraId="4507B10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No action available for nonfeasance; Dr owed no duty to fulfill a gratuitous promise to act (attend the delivery)</w:t>
            </w:r>
          </w:p>
          <w:p w14:paraId="531FD2C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Standard: Dr. not negligent in failing to attend given his other responsibilities and the info he’d received</w:t>
            </w:r>
          </w:p>
        </w:tc>
      </w:tr>
      <w:tr w:rsidR="003B19EF" w:rsidRPr="008F1573" w14:paraId="0EF13559" w14:textId="77777777" w:rsidTr="007D2591">
        <w:tc>
          <w:tcPr>
            <w:tcW w:w="1101" w:type="dxa"/>
          </w:tcPr>
          <w:p w14:paraId="1D6B0C4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EC22BC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There is no tortious duty to act (to fulfill gratuitous undertakings)</w:t>
            </w:r>
          </w:p>
          <w:p w14:paraId="6A1719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Breach of K with the husband</w:t>
            </w:r>
          </w:p>
          <w:p w14:paraId="133C64B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the doctor had begun treating the patient and then stopped; owe a duty not to make things worse</w:t>
            </w:r>
          </w:p>
        </w:tc>
      </w:tr>
    </w:tbl>
    <w:p w14:paraId="569861E2"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Q: Why was the special relationship owed by the doctor to Mrs. Smith as the patient not considered?</w:t>
      </w:r>
    </w:p>
    <w:p w14:paraId="2EF0110A" w14:textId="77777777" w:rsidR="003B19EF" w:rsidRPr="008F1573" w:rsidRDefault="003B19EF" w:rsidP="003B19EF">
      <w:pPr>
        <w:pStyle w:val="NoteLevel2"/>
        <w:keepNext w:val="0"/>
        <w:numPr>
          <w:ilvl w:val="0"/>
          <w:numId w:val="170"/>
        </w:numPr>
        <w:outlineLvl w:val="0"/>
        <w:rPr>
          <w:rFonts w:ascii="Calibri" w:hAnsi="Calibri"/>
          <w:sz w:val="20"/>
          <w:szCs w:val="20"/>
        </w:rPr>
      </w:pPr>
      <w:r w:rsidRPr="008F1573">
        <w:rPr>
          <w:rFonts w:ascii="Calibri" w:hAnsi="Calibri"/>
          <w:sz w:val="20"/>
          <w:szCs w:val="20"/>
        </w:rPr>
        <w:t>If the doctor had been held to have owed a duty, he could have ben liable in negligence for not performing his obligations to treat Mrs. Smith as the patient.</w:t>
      </w:r>
    </w:p>
    <w:p w14:paraId="4ACA82BA" w14:textId="77777777" w:rsidR="003B19EF" w:rsidRPr="008F1573" w:rsidRDefault="003B19EF" w:rsidP="003B19EF">
      <w:pPr>
        <w:pStyle w:val="NoteLevel2"/>
        <w:keepNext w:val="0"/>
        <w:numPr>
          <w:ilvl w:val="0"/>
          <w:numId w:val="170"/>
        </w:numPr>
        <w:outlineLvl w:val="0"/>
        <w:rPr>
          <w:rFonts w:ascii="Calibri" w:hAnsi="Calibri"/>
          <w:sz w:val="20"/>
          <w:szCs w:val="20"/>
        </w:rPr>
      </w:pPr>
      <w:r w:rsidRPr="008F1573">
        <w:rPr>
          <w:rFonts w:ascii="Calibri" w:hAnsi="Calibri"/>
          <w:sz w:val="20"/>
          <w:szCs w:val="20"/>
        </w:rPr>
        <w:t>However, common law has held that you owe a duty only to not worsen the patient’s position (by misfeasance). There is no tortious obligation to act.</w:t>
      </w:r>
    </w:p>
    <w:p w14:paraId="5605E818" w14:textId="77777777" w:rsidR="003B19EF" w:rsidRPr="008F1573" w:rsidRDefault="003B19EF" w:rsidP="003B19EF">
      <w:pPr>
        <w:pStyle w:val="NoteLevel2"/>
        <w:keepNext w:val="0"/>
        <w:numPr>
          <w:ilvl w:val="0"/>
          <w:numId w:val="170"/>
        </w:numPr>
        <w:outlineLvl w:val="0"/>
        <w:rPr>
          <w:rFonts w:ascii="Calibri" w:hAnsi="Calibri"/>
          <w:sz w:val="20"/>
          <w:szCs w:val="20"/>
        </w:rPr>
      </w:pPr>
      <w:r w:rsidRPr="008F1573">
        <w:rPr>
          <w:rFonts w:ascii="Calibri" w:hAnsi="Calibri"/>
          <w:sz w:val="20"/>
          <w:szCs w:val="20"/>
        </w:rPr>
        <w:t>Court took the view that the doctor did breach his contractual obligations, but this was with the husband. Was not a tortious duty to act.</w:t>
      </w:r>
    </w:p>
    <w:p w14:paraId="3BA5C85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203B9D3"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Zelenko v Gimbel Bros Inc (1936) US SC</w:t>
      </w:r>
    </w:p>
    <w:tbl>
      <w:tblPr>
        <w:tblStyle w:val="TableGrid"/>
        <w:tblW w:w="0" w:type="auto"/>
        <w:tblLook w:val="04A0" w:firstRow="1" w:lastRow="0" w:firstColumn="1" w:lastColumn="0" w:noHBand="0" w:noVBand="1"/>
      </w:tblPr>
      <w:tblGrid>
        <w:gridCol w:w="1101"/>
        <w:gridCol w:w="9915"/>
      </w:tblGrid>
      <w:tr w:rsidR="003B19EF" w:rsidRPr="008F1573" w14:paraId="707CC62C" w14:textId="77777777" w:rsidTr="007D2591">
        <w:tc>
          <w:tcPr>
            <w:tcW w:w="1101" w:type="dxa"/>
          </w:tcPr>
          <w:p w14:paraId="43FCB60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0E03DB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Deceased P died in D’s store</w:t>
            </w:r>
          </w:p>
          <w:p w14:paraId="45ABF25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attempted to assist by placing P in infirmary w/ out medical care; should have called ambulance or left the P alone</w:t>
            </w:r>
          </w:p>
        </w:tc>
      </w:tr>
      <w:tr w:rsidR="003B19EF" w:rsidRPr="008F1573" w14:paraId="762CCB1A" w14:textId="77777777" w:rsidTr="007D2591">
        <w:tc>
          <w:tcPr>
            <w:tcW w:w="1101" w:type="dxa"/>
          </w:tcPr>
          <w:p w14:paraId="7DCB8CA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4DEE6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D have a duty to assist?</w:t>
            </w:r>
          </w:p>
        </w:tc>
      </w:tr>
      <w:tr w:rsidR="003B19EF" w:rsidRPr="008F1573" w14:paraId="304C484E" w14:textId="77777777" w:rsidTr="007D2591">
        <w:tc>
          <w:tcPr>
            <w:tcW w:w="1101" w:type="dxa"/>
          </w:tcPr>
          <w:p w14:paraId="2F7895B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0153F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Nonfeasance – therefore the D was under no duty to assist the P</w:t>
            </w:r>
          </w:p>
          <w:p w14:paraId="0A3A10F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is not as a “common carrier of passengers” (or a special duty recognized); however the D assumed his duty by “meddling in matters with which legalistically it had no concern”</w:t>
            </w:r>
          </w:p>
          <w:p w14:paraId="70A9CA7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Once you begin a course of action, must follow through; can be held negligent where no duty existed</w:t>
            </w:r>
          </w:p>
          <w:p w14:paraId="3CCA19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not owe a duty to save, but a duty not to make things worse; this would be a case of positive misfeasance</w:t>
            </w:r>
          </w:p>
        </w:tc>
      </w:tr>
      <w:tr w:rsidR="003B19EF" w:rsidRPr="008F1573" w14:paraId="3B549E97" w14:textId="77777777" w:rsidTr="007D2591">
        <w:tc>
          <w:tcPr>
            <w:tcW w:w="1101" w:type="dxa"/>
          </w:tcPr>
          <w:p w14:paraId="797E9DB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9757D5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Once a gratuitous undertaking has begun, the D owes a duty not to make the situation worse for the P. They are not required to “solve” the situation or rescue them.</w:t>
            </w:r>
          </w:p>
          <w:p w14:paraId="7B55BF2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Becomes an issue of misfeasance rather than nonfeasance.</w:t>
            </w:r>
          </w:p>
          <w:p w14:paraId="239236F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i.e. the D would not have been held liable if he had left the P on the floor</w:t>
            </w:r>
          </w:p>
        </w:tc>
      </w:tr>
    </w:tbl>
    <w:p w14:paraId="3854EB69"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2CD7EBD8"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Soulsby v Toronto (1907) ON</w:t>
      </w:r>
    </w:p>
    <w:tbl>
      <w:tblPr>
        <w:tblStyle w:val="TableGrid"/>
        <w:tblW w:w="0" w:type="auto"/>
        <w:tblLook w:val="04A0" w:firstRow="1" w:lastRow="0" w:firstColumn="1" w:lastColumn="0" w:noHBand="0" w:noVBand="1"/>
      </w:tblPr>
      <w:tblGrid>
        <w:gridCol w:w="1101"/>
        <w:gridCol w:w="9915"/>
      </w:tblGrid>
      <w:tr w:rsidR="003B19EF" w:rsidRPr="008F1573" w14:paraId="6605599B" w14:textId="77777777" w:rsidTr="007D2591">
        <w:tc>
          <w:tcPr>
            <w:tcW w:w="1101" w:type="dxa"/>
          </w:tcPr>
          <w:p w14:paraId="727F88F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1B77C1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City put a gatekeeper at the train tracks during busy seasons when many people are in the park; kept gates closed when trains were approaching</w:t>
            </w:r>
          </w:p>
          <w:p w14:paraId="171FABD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found the gates open but no gatekeeper; assumed he was safe to cross; was hit and seriously injured</w:t>
            </w:r>
          </w:p>
          <w:p w14:paraId="3510F14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argued that even if the City was under no duty to establish the gate and employ a watchman, once they undertook this duty he was entitled rely upon it</w:t>
            </w:r>
          </w:p>
        </w:tc>
      </w:tr>
      <w:tr w:rsidR="003B19EF" w:rsidRPr="008F1573" w14:paraId="344D368E" w14:textId="77777777" w:rsidTr="007D2591">
        <w:tc>
          <w:tcPr>
            <w:tcW w:w="1101" w:type="dxa"/>
          </w:tcPr>
          <w:p w14:paraId="764B723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76978D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City have a duty to monitor the tracks with a gatekeeper?</w:t>
            </w:r>
          </w:p>
        </w:tc>
      </w:tr>
      <w:tr w:rsidR="003B19EF" w:rsidRPr="008F1573" w14:paraId="2E9274F7" w14:textId="77777777" w:rsidTr="007D2591">
        <w:tc>
          <w:tcPr>
            <w:tcW w:w="1101" w:type="dxa"/>
          </w:tcPr>
          <w:p w14:paraId="1132C1C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33FA64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duty was imposed by statute</w:t>
            </w:r>
          </w:p>
          <w:p w14:paraId="1BDA251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Similar to Skelton v London – individual found gates unfastened and proceeded without further inquiry; hit by train and injured. In this case the P knew of the ordinary dangers of railway crossing and that the road led across it; P was required to employ caution on his own</w:t>
            </w:r>
          </w:p>
          <w:p w14:paraId="1ACCD70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Reasonable Reliance</w:t>
            </w:r>
          </w:p>
          <w:p w14:paraId="3F618620" w14:textId="77777777" w:rsidR="003B19EF" w:rsidRPr="008F1573" w:rsidRDefault="003B19EF" w:rsidP="003B19EF">
            <w:pPr>
              <w:pStyle w:val="NoteLevel2"/>
              <w:keepNext w:val="0"/>
              <w:numPr>
                <w:ilvl w:val="1"/>
                <w:numId w:val="183"/>
              </w:numPr>
              <w:ind w:left="742" w:hanging="273"/>
              <w:rPr>
                <w:rFonts w:ascii="Calibri" w:hAnsi="Calibri"/>
                <w:sz w:val="20"/>
                <w:szCs w:val="20"/>
              </w:rPr>
            </w:pPr>
            <w:r w:rsidRPr="008F1573">
              <w:rPr>
                <w:rFonts w:ascii="Calibri" w:hAnsi="Calibri"/>
                <w:sz w:val="20"/>
                <w:szCs w:val="20"/>
              </w:rPr>
              <w:t xml:space="preserve">A duty of care </w:t>
            </w:r>
            <w:r w:rsidRPr="008F1573">
              <w:rPr>
                <w:rFonts w:ascii="Calibri" w:hAnsi="Calibri"/>
                <w:sz w:val="20"/>
                <w:szCs w:val="20"/>
                <w:u w:val="single"/>
              </w:rPr>
              <w:t>may</w:t>
            </w:r>
            <w:r w:rsidRPr="008F1573">
              <w:rPr>
                <w:rFonts w:ascii="Calibri" w:hAnsi="Calibri"/>
                <w:sz w:val="20"/>
                <w:szCs w:val="20"/>
              </w:rPr>
              <w:t xml:space="preserve"> exist where the City continuously and consistently operated the gate throughout the year. If the watchmen was missing, then it would actually be a case of misfeasance.</w:t>
            </w:r>
          </w:p>
          <w:p w14:paraId="1B635304" w14:textId="77777777" w:rsidR="003B19EF" w:rsidRPr="008F1573" w:rsidRDefault="003B19EF" w:rsidP="003B19EF">
            <w:pPr>
              <w:pStyle w:val="NoteLevel2"/>
              <w:keepNext w:val="0"/>
              <w:numPr>
                <w:ilvl w:val="1"/>
                <w:numId w:val="183"/>
              </w:numPr>
              <w:ind w:left="742" w:hanging="273"/>
              <w:rPr>
                <w:rFonts w:ascii="Calibri" w:hAnsi="Calibri"/>
                <w:sz w:val="20"/>
                <w:szCs w:val="20"/>
              </w:rPr>
            </w:pPr>
            <w:r w:rsidRPr="008F1573">
              <w:rPr>
                <w:rFonts w:ascii="Calibri" w:hAnsi="Calibri"/>
                <w:sz w:val="20"/>
                <w:szCs w:val="20"/>
              </w:rPr>
              <w:t>However, not enough action by the City to justify reliance; operated the gate on a seasonal basis. This was nonfeasance – a failure to do anything.</w:t>
            </w:r>
          </w:p>
          <w:p w14:paraId="4C748EAE" w14:textId="77777777" w:rsidR="003B19EF" w:rsidRPr="008F1573" w:rsidRDefault="003B19EF" w:rsidP="003B19EF">
            <w:pPr>
              <w:pStyle w:val="NoteLevel2"/>
              <w:keepNext w:val="0"/>
              <w:numPr>
                <w:ilvl w:val="0"/>
                <w:numId w:val="184"/>
              </w:numPr>
              <w:ind w:left="175" w:hanging="120"/>
              <w:rPr>
                <w:rFonts w:ascii="Calibri" w:hAnsi="Calibri"/>
                <w:sz w:val="20"/>
                <w:szCs w:val="20"/>
              </w:rPr>
            </w:pPr>
            <w:r w:rsidRPr="008F1573">
              <w:rPr>
                <w:rFonts w:ascii="Calibri" w:hAnsi="Calibri"/>
                <w:sz w:val="20"/>
                <w:szCs w:val="20"/>
              </w:rPr>
              <w:t xml:space="preserve">Partially the fault of the victim; should have taken due care. </w:t>
            </w:r>
          </w:p>
        </w:tc>
      </w:tr>
      <w:tr w:rsidR="003B19EF" w:rsidRPr="008F1573" w14:paraId="47F9B1A1" w14:textId="77777777" w:rsidTr="007D2591">
        <w:tc>
          <w:tcPr>
            <w:tcW w:w="1101" w:type="dxa"/>
          </w:tcPr>
          <w:p w14:paraId="439DF3B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D9B47A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a person undertakes to perform a voluntary act, he is liable if he performs it improperly (misfeasance), but not if he neglects to perform it (nonfeasance)</w:t>
            </w:r>
          </w:p>
          <w:p w14:paraId="69180CB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 Court seems open to the idea that a duty of care may exist where the voluntary act was continuous and consistent (enough that others would rely on it)</w:t>
            </w:r>
          </w:p>
          <w:p w14:paraId="5AAD5DF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Courts are unwilling to create a duty where no obligation existed.</w:t>
            </w:r>
          </w:p>
        </w:tc>
      </w:tr>
    </w:tbl>
    <w:p w14:paraId="5120477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E62F2ED"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12. SPECIAL DUTIES OF CARE: MISCELLANEOUS CATEGORIES</w:t>
      </w:r>
    </w:p>
    <w:p w14:paraId="150E659C" w14:textId="77777777" w:rsidR="003B19EF" w:rsidRPr="008F1573" w:rsidRDefault="003B19EF" w:rsidP="003B19EF">
      <w:pPr>
        <w:pStyle w:val="NoteLevel1"/>
        <w:keepNext w:val="0"/>
        <w:numPr>
          <w:ilvl w:val="0"/>
          <w:numId w:val="0"/>
        </w:numPr>
        <w:rPr>
          <w:rFonts w:ascii="Calibri" w:hAnsi="Calibri"/>
          <w:sz w:val="20"/>
          <w:szCs w:val="20"/>
        </w:rPr>
      </w:pPr>
    </w:p>
    <w:p w14:paraId="645CE0A5"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12.1 Introduction</w:t>
      </w:r>
    </w:p>
    <w:p w14:paraId="5A230503" w14:textId="77777777" w:rsidR="003B19EF" w:rsidRPr="008F1573" w:rsidRDefault="003B19EF" w:rsidP="003B19EF">
      <w:pPr>
        <w:pStyle w:val="NoteLevel1"/>
        <w:keepNext w:val="0"/>
        <w:numPr>
          <w:ilvl w:val="0"/>
          <w:numId w:val="166"/>
        </w:numPr>
        <w:rPr>
          <w:rFonts w:ascii="Calibri" w:hAnsi="Calibri"/>
          <w:sz w:val="20"/>
          <w:szCs w:val="20"/>
        </w:rPr>
      </w:pPr>
      <w:r w:rsidRPr="008F1573">
        <w:rPr>
          <w:rFonts w:ascii="Calibri" w:hAnsi="Calibri"/>
          <w:sz w:val="20"/>
          <w:szCs w:val="20"/>
        </w:rPr>
        <w:t>Special duties of care developed from frameworks involving aspects of foreseeability, proximity and policy; but their principles are more finely-tuned and directed</w:t>
      </w:r>
    </w:p>
    <w:p w14:paraId="0C843396" w14:textId="77777777" w:rsidR="003B19EF" w:rsidRPr="008F1573" w:rsidRDefault="003B19EF" w:rsidP="003B19EF">
      <w:pPr>
        <w:pStyle w:val="NoteLevel1"/>
        <w:keepNext w:val="0"/>
        <w:numPr>
          <w:ilvl w:val="0"/>
          <w:numId w:val="0"/>
        </w:numPr>
        <w:rPr>
          <w:rFonts w:ascii="Calibri" w:hAnsi="Calibri"/>
          <w:sz w:val="20"/>
          <w:szCs w:val="20"/>
        </w:rPr>
      </w:pPr>
    </w:p>
    <w:p w14:paraId="46BBBFC2"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12.2 The Duty of Care Owed to Rescuers</w:t>
      </w:r>
    </w:p>
    <w:p w14:paraId="2BB84D25" w14:textId="77777777" w:rsidR="003B19EF" w:rsidRPr="008F1573" w:rsidRDefault="003B19EF" w:rsidP="003B19EF">
      <w:pPr>
        <w:pStyle w:val="NoteLevel1"/>
        <w:keepNext w:val="0"/>
        <w:numPr>
          <w:ilvl w:val="0"/>
          <w:numId w:val="185"/>
        </w:numPr>
        <w:rPr>
          <w:rFonts w:ascii="Calibri" w:hAnsi="Calibri"/>
          <w:sz w:val="20"/>
          <w:szCs w:val="20"/>
        </w:rPr>
      </w:pPr>
      <w:r w:rsidRPr="008F1573">
        <w:rPr>
          <w:rFonts w:ascii="Calibri" w:hAnsi="Calibri"/>
          <w:sz w:val="20"/>
          <w:szCs w:val="20"/>
        </w:rPr>
        <w:t>If you create a situation where some is compelled or drawn to rescue, do you owe a duty of care to the person who intervenes?</w:t>
      </w:r>
    </w:p>
    <w:p w14:paraId="58744BD9" w14:textId="77777777" w:rsidR="003B19EF" w:rsidRPr="008F1573" w:rsidRDefault="003B19EF" w:rsidP="003B19EF">
      <w:pPr>
        <w:pStyle w:val="NoteLevel1"/>
        <w:keepNext w:val="0"/>
        <w:numPr>
          <w:ilvl w:val="1"/>
          <w:numId w:val="185"/>
        </w:numPr>
        <w:rPr>
          <w:rFonts w:ascii="Calibri" w:hAnsi="Calibri"/>
          <w:sz w:val="20"/>
          <w:szCs w:val="20"/>
        </w:rPr>
      </w:pPr>
      <w:r w:rsidRPr="008F1573">
        <w:rPr>
          <w:rFonts w:ascii="Calibri" w:hAnsi="Calibri"/>
          <w:sz w:val="20"/>
          <w:szCs w:val="20"/>
        </w:rPr>
        <w:t>Yes, however the actions of the D must have “created a new situation of peril” that induced the P to act.</w:t>
      </w:r>
    </w:p>
    <w:p w14:paraId="008EA1A5" w14:textId="77777777" w:rsidR="003B19EF" w:rsidRPr="008F1573" w:rsidRDefault="003B19EF" w:rsidP="003B19EF">
      <w:pPr>
        <w:pStyle w:val="NoteLevel1"/>
        <w:keepNext w:val="0"/>
        <w:numPr>
          <w:ilvl w:val="0"/>
          <w:numId w:val="185"/>
        </w:numPr>
        <w:rPr>
          <w:rFonts w:ascii="Calibri" w:hAnsi="Calibri"/>
          <w:sz w:val="20"/>
          <w:szCs w:val="20"/>
        </w:rPr>
      </w:pPr>
      <w:r w:rsidRPr="008F1573">
        <w:rPr>
          <w:rFonts w:ascii="Calibri" w:hAnsi="Calibri"/>
          <w:sz w:val="20"/>
          <w:szCs w:val="20"/>
        </w:rPr>
        <w:t>This duty to rescuers may exist (1) where a person puts themselves in danger – owing a duty of care to their passengers – and (2) where a rescuer (under a special duty to act or not) begins their act and does so negligently or carelessly.</w:t>
      </w:r>
    </w:p>
    <w:p w14:paraId="7ADBFA4C" w14:textId="77777777" w:rsidR="003B19EF" w:rsidRPr="008F1573" w:rsidRDefault="003B19EF" w:rsidP="003B19EF">
      <w:pPr>
        <w:pStyle w:val="NoteLevel1"/>
        <w:keepNext w:val="0"/>
        <w:numPr>
          <w:ilvl w:val="0"/>
          <w:numId w:val="187"/>
        </w:numPr>
        <w:rPr>
          <w:rFonts w:ascii="Calibri" w:hAnsi="Calibri"/>
          <w:sz w:val="20"/>
          <w:szCs w:val="20"/>
        </w:rPr>
      </w:pPr>
      <w:r w:rsidRPr="008F1573">
        <w:rPr>
          <w:rFonts w:ascii="Calibri" w:hAnsi="Calibri"/>
          <w:sz w:val="20"/>
          <w:szCs w:val="20"/>
        </w:rPr>
        <w:t>Meaning that if another boat had attempted to rescue Mathews and did so negligently, and their negligent rescue induced Horsley’s rescue attempt, they could be held liable.</w:t>
      </w:r>
    </w:p>
    <w:p w14:paraId="641E4120" w14:textId="77777777" w:rsidR="003B19EF" w:rsidRPr="008F1573" w:rsidRDefault="003B19EF" w:rsidP="003B19EF">
      <w:pPr>
        <w:pStyle w:val="NoteLevel1"/>
        <w:keepNext w:val="0"/>
        <w:numPr>
          <w:ilvl w:val="0"/>
          <w:numId w:val="187"/>
        </w:numPr>
        <w:rPr>
          <w:rFonts w:ascii="Calibri" w:hAnsi="Calibri"/>
          <w:sz w:val="20"/>
          <w:szCs w:val="20"/>
        </w:rPr>
      </w:pPr>
      <w:r w:rsidRPr="008F1573">
        <w:rPr>
          <w:rFonts w:ascii="Calibri" w:hAnsi="Calibri"/>
          <w:sz w:val="20"/>
          <w:szCs w:val="20"/>
        </w:rPr>
        <w:t>These issues will likely be subject to issues of causation</w:t>
      </w:r>
    </w:p>
    <w:p w14:paraId="77B5563E" w14:textId="77777777" w:rsidR="003B19EF" w:rsidRPr="008F1573" w:rsidRDefault="003B19EF" w:rsidP="003B19EF">
      <w:pPr>
        <w:pStyle w:val="NoteLevel1"/>
        <w:keepNext w:val="0"/>
        <w:numPr>
          <w:ilvl w:val="0"/>
          <w:numId w:val="0"/>
        </w:numPr>
        <w:rPr>
          <w:rFonts w:ascii="Calibri" w:hAnsi="Calibri"/>
          <w:sz w:val="20"/>
          <w:szCs w:val="20"/>
        </w:rPr>
      </w:pPr>
    </w:p>
    <w:p w14:paraId="02BA7EC4"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Horsley v McLaren (1972) SCC</w:t>
      </w:r>
    </w:p>
    <w:tbl>
      <w:tblPr>
        <w:tblStyle w:val="TableGrid"/>
        <w:tblW w:w="0" w:type="auto"/>
        <w:tblLook w:val="04A0" w:firstRow="1" w:lastRow="0" w:firstColumn="1" w:lastColumn="0" w:noHBand="0" w:noVBand="1"/>
      </w:tblPr>
      <w:tblGrid>
        <w:gridCol w:w="1101"/>
        <w:gridCol w:w="9915"/>
      </w:tblGrid>
      <w:tr w:rsidR="003B19EF" w:rsidRPr="008F1573" w14:paraId="3455BA7C" w14:textId="77777777" w:rsidTr="007D2591">
        <w:tc>
          <w:tcPr>
            <w:tcW w:w="1101" w:type="dxa"/>
          </w:tcPr>
          <w:p w14:paraId="479DCA9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B71F5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M/H were guest on M’s 30 ft boat; Mathews went overboard but was unresponsive in the water</w:t>
            </w:r>
          </w:p>
          <w:p w14:paraId="2DD8770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Several rescue attempts – reversed the boat, threw life ring, could not hook with pike pole</w:t>
            </w:r>
          </w:p>
          <w:p w14:paraId="645BF9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Horsley jumped into save; could not be resuscitated. Mathew’s body was not recovered.</w:t>
            </w:r>
          </w:p>
          <w:p w14:paraId="377309D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Water was only 39°F (-17°C); COD was cardiac failure from shock on immersion or prolonged immersion</w:t>
            </w:r>
          </w:p>
          <w:p w14:paraId="534C61E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trial judge established that a duty of care was owed to Mathews (see previous brief)</w:t>
            </w:r>
          </w:p>
        </w:tc>
      </w:tr>
      <w:tr w:rsidR="003B19EF" w:rsidRPr="008F1573" w14:paraId="7DB0ACCD" w14:textId="77777777" w:rsidTr="007D2591">
        <w:tc>
          <w:tcPr>
            <w:tcW w:w="1101" w:type="dxa"/>
          </w:tcPr>
          <w:p w14:paraId="57DFE46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34A874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McLaren owe H a special duty of care based in the relationship b/w carrier and passenger?</w:t>
            </w:r>
          </w:p>
          <w:p w14:paraId="1D34A7A8" w14:textId="77777777" w:rsidR="003B19EF" w:rsidRPr="008F1573" w:rsidRDefault="003B19EF" w:rsidP="003B19EF">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Did McLaren’s negligent attempts to save Matthews’ prompt Horsley to rescue?</w:t>
            </w:r>
          </w:p>
          <w:p w14:paraId="08108AF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Horsley’s conduct contributorily negligent?</w:t>
            </w:r>
          </w:p>
        </w:tc>
      </w:tr>
      <w:tr w:rsidR="003B19EF" w:rsidRPr="008F1573" w14:paraId="193A76A6" w14:textId="77777777" w:rsidTr="007D2591">
        <w:tc>
          <w:tcPr>
            <w:tcW w:w="1101" w:type="dxa"/>
          </w:tcPr>
          <w:p w14:paraId="7DE22AB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88D53DE"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Duty of Care</w:t>
            </w:r>
          </w:p>
          <w:p w14:paraId="10D75E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Accepts that a duty rested upon McLaren as host, owner and operator of the boat to all passengers &amp; other rescuers</w:t>
            </w:r>
          </w:p>
          <w:p w14:paraId="314073A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this duty exists at common law; </w:t>
            </w:r>
            <w:r w:rsidRPr="008F1573">
              <w:rPr>
                <w:rFonts w:ascii="Calibri" w:hAnsi="Calibri"/>
                <w:sz w:val="20"/>
                <w:szCs w:val="20"/>
                <w:u w:val="single"/>
              </w:rPr>
              <w:t>not</w:t>
            </w:r>
            <w:r w:rsidRPr="008F1573">
              <w:rPr>
                <w:rFonts w:ascii="Calibri" w:hAnsi="Calibri"/>
                <w:sz w:val="20"/>
                <w:szCs w:val="20"/>
              </w:rPr>
              <w:t xml:space="preserve"> from the </w:t>
            </w:r>
            <w:r w:rsidRPr="008F1573">
              <w:rPr>
                <w:rFonts w:ascii="Calibri" w:hAnsi="Calibri"/>
                <w:i/>
                <w:sz w:val="20"/>
                <w:szCs w:val="20"/>
              </w:rPr>
              <w:t>Canada Shipping Act</w:t>
            </w:r>
          </w:p>
          <w:p w14:paraId="10A21129"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Breach</w:t>
            </w:r>
          </w:p>
          <w:p w14:paraId="3479018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Any duty owing to H must stem from the fact that a </w:t>
            </w:r>
            <w:r w:rsidRPr="008F1573">
              <w:rPr>
                <w:rFonts w:ascii="Calibri" w:hAnsi="Calibri"/>
                <w:sz w:val="20"/>
                <w:szCs w:val="20"/>
                <w:u w:val="single"/>
              </w:rPr>
              <w:t>new situation of peril</w:t>
            </w:r>
            <w:r w:rsidRPr="008F1573">
              <w:rPr>
                <w:rFonts w:ascii="Calibri" w:hAnsi="Calibri"/>
                <w:sz w:val="20"/>
                <w:szCs w:val="20"/>
              </w:rPr>
              <w:t xml:space="preserve"> was created by M’s negligence which induced Horsley to act as he did – did McLaren’s actions alter or prolong the situation enough that H was prompted to enter the water? Court found that they did not.</w:t>
            </w:r>
          </w:p>
          <w:p w14:paraId="213D45C8"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Causation</w:t>
            </w:r>
          </w:p>
          <w:p w14:paraId="46AACF0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Accepted that M failed to comply with the appropriate “man overboard” procedure; does not accept evidence regarding M’s potential intoxication</w:t>
            </w:r>
          </w:p>
          <w:p w14:paraId="21D5941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were satisfied that life jacket and pike pole were thrown and that Mathews was unresponsive</w:t>
            </w:r>
          </w:p>
          <w:p w14:paraId="19A0027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not find evidence that justifies H choosing to risk his life by diving in the frigid water</w:t>
            </w:r>
          </w:p>
          <w:p w14:paraId="2A8A5DB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 Laskin dissented; argued that the clumsy rescue was enough to induce H to act</w:t>
            </w:r>
          </w:p>
        </w:tc>
      </w:tr>
      <w:tr w:rsidR="003B19EF" w:rsidRPr="008F1573" w14:paraId="6CF19FD0" w14:textId="77777777" w:rsidTr="007D2591">
        <w:tc>
          <w:tcPr>
            <w:tcW w:w="1101" w:type="dxa"/>
          </w:tcPr>
          <w:p w14:paraId="72E67C1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F34857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 duty of care to other potential rescuers exists where an individual owes a duty of care to the victim (i.e. a special relationship)  </w:t>
            </w:r>
          </w:p>
        </w:tc>
      </w:tr>
    </w:tbl>
    <w:p w14:paraId="0C8CF07E"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5F2C40E"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12.3 Duties Owed to the Unborn</w:t>
      </w:r>
    </w:p>
    <w:p w14:paraId="1D57FBFE" w14:textId="77777777" w:rsidR="003B19EF" w:rsidRPr="008F1573" w:rsidRDefault="003B19EF" w:rsidP="003B19EF">
      <w:pPr>
        <w:pStyle w:val="NoteLevel2"/>
        <w:keepNext w:val="0"/>
        <w:numPr>
          <w:ilvl w:val="0"/>
          <w:numId w:val="173"/>
        </w:numPr>
        <w:outlineLvl w:val="0"/>
        <w:rPr>
          <w:rFonts w:ascii="Calibri" w:hAnsi="Calibri"/>
          <w:sz w:val="20"/>
          <w:szCs w:val="20"/>
        </w:rPr>
      </w:pPr>
      <w:r w:rsidRPr="008F1573">
        <w:rPr>
          <w:rFonts w:ascii="Calibri" w:hAnsi="Calibri"/>
          <w:sz w:val="20"/>
          <w:szCs w:val="20"/>
        </w:rPr>
        <w:t>Negligence that preceded the child’s birth</w:t>
      </w:r>
    </w:p>
    <w:p w14:paraId="536B0DDF" w14:textId="77777777" w:rsidR="003B19EF" w:rsidRPr="008F1573" w:rsidRDefault="003B19EF" w:rsidP="003B19EF">
      <w:pPr>
        <w:pStyle w:val="NoteLevel2"/>
        <w:keepNext w:val="0"/>
        <w:numPr>
          <w:ilvl w:val="1"/>
          <w:numId w:val="173"/>
        </w:numPr>
        <w:outlineLvl w:val="0"/>
        <w:rPr>
          <w:rFonts w:ascii="Calibri" w:hAnsi="Calibri"/>
          <w:sz w:val="20"/>
          <w:szCs w:val="20"/>
        </w:rPr>
      </w:pPr>
      <w:r w:rsidRPr="008F1573">
        <w:rPr>
          <w:rFonts w:ascii="Calibri" w:hAnsi="Calibri"/>
          <w:sz w:val="20"/>
          <w:szCs w:val="20"/>
        </w:rPr>
        <w:t>Can you owe a duty of care to a “person” who does not yet exist?</w:t>
      </w:r>
    </w:p>
    <w:p w14:paraId="4D00129B" w14:textId="77777777" w:rsidR="003B19EF" w:rsidRPr="008F1573" w:rsidRDefault="003B19EF" w:rsidP="003B19EF">
      <w:pPr>
        <w:pStyle w:val="NoteLevel2"/>
        <w:keepNext w:val="0"/>
        <w:numPr>
          <w:ilvl w:val="1"/>
          <w:numId w:val="173"/>
        </w:numPr>
        <w:outlineLvl w:val="0"/>
        <w:rPr>
          <w:rFonts w:ascii="Calibri" w:hAnsi="Calibri"/>
          <w:sz w:val="20"/>
          <w:szCs w:val="20"/>
        </w:rPr>
      </w:pPr>
      <w:r w:rsidRPr="008F1573">
        <w:rPr>
          <w:rFonts w:ascii="Calibri" w:hAnsi="Calibri"/>
          <w:sz w:val="20"/>
          <w:szCs w:val="20"/>
        </w:rPr>
        <w:t>The common law does not ascribe “person” status until a child is born alive</w:t>
      </w:r>
    </w:p>
    <w:p w14:paraId="16D6A20C" w14:textId="77777777" w:rsidR="003B19EF" w:rsidRPr="008F1573" w:rsidRDefault="003B19EF" w:rsidP="003B19EF">
      <w:pPr>
        <w:pStyle w:val="NoteLevel2"/>
        <w:keepNext w:val="0"/>
        <w:numPr>
          <w:ilvl w:val="0"/>
          <w:numId w:val="173"/>
        </w:numPr>
        <w:outlineLvl w:val="0"/>
        <w:rPr>
          <w:rFonts w:ascii="Calibri" w:hAnsi="Calibri"/>
          <w:sz w:val="20"/>
          <w:szCs w:val="20"/>
        </w:rPr>
      </w:pPr>
      <w:r w:rsidRPr="008F1573">
        <w:rPr>
          <w:rFonts w:ascii="Calibri" w:hAnsi="Calibri"/>
          <w:sz w:val="20"/>
          <w:szCs w:val="20"/>
        </w:rPr>
        <w:t>One the child is born, the parent, child or both are able to claim rights based upon acts that occurred prior to the child’s death – question is, against whom?</w:t>
      </w:r>
    </w:p>
    <w:p w14:paraId="431362C0" w14:textId="77777777" w:rsidR="003B19EF" w:rsidRPr="008F1573" w:rsidRDefault="003B19EF" w:rsidP="003B19EF">
      <w:pPr>
        <w:pStyle w:val="NoteLevel2"/>
        <w:keepNext w:val="0"/>
        <w:numPr>
          <w:ilvl w:val="0"/>
          <w:numId w:val="173"/>
        </w:numPr>
        <w:outlineLvl w:val="0"/>
        <w:rPr>
          <w:rFonts w:ascii="Calibri" w:hAnsi="Calibri"/>
          <w:sz w:val="20"/>
          <w:szCs w:val="20"/>
        </w:rPr>
      </w:pPr>
      <w:r w:rsidRPr="008F1573">
        <w:rPr>
          <w:rFonts w:ascii="Calibri" w:hAnsi="Calibri"/>
          <w:sz w:val="20"/>
          <w:szCs w:val="20"/>
        </w:rPr>
        <w:t>Losses can include pain and suffering, increased financial burdens and the child’s loss of potential earnings</w:t>
      </w:r>
    </w:p>
    <w:p w14:paraId="59C04906" w14:textId="77777777" w:rsidR="003B19EF" w:rsidRPr="008F1573" w:rsidRDefault="003B19EF" w:rsidP="003B19EF">
      <w:pPr>
        <w:pStyle w:val="NoteLevel2"/>
        <w:keepNext w:val="0"/>
        <w:numPr>
          <w:ilvl w:val="0"/>
          <w:numId w:val="172"/>
        </w:numPr>
        <w:outlineLvl w:val="0"/>
        <w:rPr>
          <w:rFonts w:ascii="Calibri" w:hAnsi="Calibri"/>
          <w:sz w:val="20"/>
          <w:szCs w:val="20"/>
        </w:rPr>
      </w:pPr>
      <w:r w:rsidRPr="008F1573">
        <w:rPr>
          <w:rFonts w:ascii="Calibri" w:hAnsi="Calibri"/>
          <w:sz w:val="20"/>
          <w:szCs w:val="20"/>
        </w:rPr>
        <w:t>Pre-Natal Injuries</w:t>
      </w:r>
    </w:p>
    <w:p w14:paraId="40BE4CE3"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 xml:space="preserve">A child born alive after some pre-natal injury (often an accident suffered by the mother) can sue </w:t>
      </w:r>
      <w:r w:rsidRPr="008F1573">
        <w:rPr>
          <w:rFonts w:ascii="Calibri" w:hAnsi="Calibri"/>
          <w:sz w:val="20"/>
          <w:szCs w:val="20"/>
          <w:u w:val="single"/>
        </w:rPr>
        <w:t>other parties</w:t>
      </w:r>
      <w:r w:rsidRPr="008F1573">
        <w:rPr>
          <w:rFonts w:ascii="Calibri" w:hAnsi="Calibri"/>
          <w:sz w:val="20"/>
          <w:szCs w:val="20"/>
        </w:rPr>
        <w:t xml:space="preserve"> in negligence; treated simply as personal injury to the child</w:t>
      </w:r>
    </w:p>
    <w:p w14:paraId="5F9874E8"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 xml:space="preserve">However, this does </w:t>
      </w:r>
      <w:r w:rsidRPr="008F1573">
        <w:rPr>
          <w:rFonts w:ascii="Calibri" w:hAnsi="Calibri"/>
          <w:sz w:val="20"/>
          <w:szCs w:val="20"/>
          <w:u w:val="single"/>
        </w:rPr>
        <w:t>not allow</w:t>
      </w:r>
      <w:r w:rsidRPr="008F1573">
        <w:rPr>
          <w:rFonts w:ascii="Calibri" w:hAnsi="Calibri"/>
          <w:sz w:val="20"/>
          <w:szCs w:val="20"/>
        </w:rPr>
        <w:t xml:space="preserve"> the child to sue the mother</w:t>
      </w:r>
      <w:r w:rsidRPr="008F1573">
        <w:rPr>
          <w:rFonts w:ascii="Calibri" w:hAnsi="Calibri"/>
          <w:color w:val="0000FF"/>
          <w:sz w:val="20"/>
          <w:szCs w:val="20"/>
        </w:rPr>
        <w:t xml:space="preserve"> </w:t>
      </w:r>
      <w:r w:rsidRPr="008F1573">
        <w:rPr>
          <w:rFonts w:ascii="Calibri" w:hAnsi="Calibri"/>
          <w:sz w:val="20"/>
          <w:szCs w:val="20"/>
        </w:rPr>
        <w:t>(</w:t>
      </w:r>
      <w:r w:rsidRPr="008F1573">
        <w:rPr>
          <w:rFonts w:ascii="Calibri" w:hAnsi="Calibri"/>
          <w:color w:val="0000FF"/>
          <w:sz w:val="20"/>
          <w:szCs w:val="20"/>
        </w:rPr>
        <w:t>Dobson v Dobson</w:t>
      </w:r>
      <w:r w:rsidRPr="008F1573">
        <w:rPr>
          <w:rFonts w:ascii="Calibri" w:hAnsi="Calibri"/>
          <w:sz w:val="20"/>
          <w:szCs w:val="20"/>
        </w:rPr>
        <w:t xml:space="preserve">; SCC applied </w:t>
      </w:r>
      <w:r w:rsidRPr="008F1573">
        <w:rPr>
          <w:rFonts w:ascii="Calibri" w:hAnsi="Calibri"/>
          <w:i/>
          <w:sz w:val="20"/>
          <w:szCs w:val="20"/>
        </w:rPr>
        <w:t>Anns</w:t>
      </w:r>
      <w:r w:rsidRPr="008F1573">
        <w:rPr>
          <w:rFonts w:ascii="Calibri" w:hAnsi="Calibri"/>
          <w:sz w:val="20"/>
          <w:szCs w:val="20"/>
        </w:rPr>
        <w:t xml:space="preserve"> test; overturned on account of policy concerns)</w:t>
      </w:r>
    </w:p>
    <w:p w14:paraId="76C9DD51"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Policy Concerns:</w:t>
      </w:r>
    </w:p>
    <w:p w14:paraId="393C61FD" w14:textId="77777777" w:rsidR="003B19EF" w:rsidRPr="008F1573" w:rsidRDefault="003B19EF" w:rsidP="003B19EF">
      <w:pPr>
        <w:pStyle w:val="NoteLevel2"/>
        <w:keepNext w:val="0"/>
        <w:numPr>
          <w:ilvl w:val="0"/>
          <w:numId w:val="188"/>
        </w:numPr>
        <w:outlineLvl w:val="0"/>
        <w:rPr>
          <w:rFonts w:ascii="Calibri" w:hAnsi="Calibri"/>
          <w:sz w:val="20"/>
          <w:szCs w:val="20"/>
        </w:rPr>
      </w:pPr>
      <w:r w:rsidRPr="008F1573">
        <w:rPr>
          <w:rFonts w:ascii="Calibri" w:hAnsi="Calibri"/>
          <w:sz w:val="20"/>
          <w:szCs w:val="20"/>
        </w:rPr>
        <w:t>A duty of care owed by a pregnant woman to her foetus has the potential to intrude upon a women’s fundamental rights and autonomy; would impact her entire life</w:t>
      </w:r>
    </w:p>
    <w:p w14:paraId="5C880099" w14:textId="77777777" w:rsidR="003B19EF" w:rsidRPr="008F1573" w:rsidRDefault="003B19EF" w:rsidP="003B19EF">
      <w:pPr>
        <w:pStyle w:val="NoteLevel2"/>
        <w:keepNext w:val="0"/>
        <w:numPr>
          <w:ilvl w:val="0"/>
          <w:numId w:val="188"/>
        </w:numPr>
        <w:outlineLvl w:val="0"/>
        <w:rPr>
          <w:rFonts w:ascii="Calibri" w:hAnsi="Calibri"/>
          <w:sz w:val="20"/>
          <w:szCs w:val="20"/>
        </w:rPr>
      </w:pPr>
      <w:r w:rsidRPr="008F1573">
        <w:rPr>
          <w:rFonts w:ascii="Calibri" w:hAnsi="Calibri"/>
          <w:sz w:val="20"/>
          <w:szCs w:val="20"/>
        </w:rPr>
        <w:t>Difficult for the judiciary to determine what constitutes tortious and non-tortious behaviour</w:t>
      </w:r>
    </w:p>
    <w:p w14:paraId="688BD7AE" w14:textId="77777777" w:rsidR="003B19EF" w:rsidRPr="008F1573" w:rsidRDefault="003B19EF" w:rsidP="003B19EF">
      <w:pPr>
        <w:pStyle w:val="NoteLevel2"/>
        <w:keepNext w:val="0"/>
        <w:numPr>
          <w:ilvl w:val="0"/>
          <w:numId w:val="188"/>
        </w:numPr>
        <w:outlineLvl w:val="0"/>
        <w:rPr>
          <w:rFonts w:ascii="Calibri" w:hAnsi="Calibri"/>
          <w:sz w:val="20"/>
          <w:szCs w:val="20"/>
        </w:rPr>
      </w:pPr>
      <w:r w:rsidRPr="008F1573">
        <w:rPr>
          <w:rFonts w:ascii="Calibri" w:hAnsi="Calibri"/>
          <w:sz w:val="20"/>
          <w:szCs w:val="20"/>
        </w:rPr>
        <w:t>Some lifestyles choices such as alcoholism and drug addiction are beyond the control of the pregnant woman</w:t>
      </w:r>
    </w:p>
    <w:p w14:paraId="57DE0FD7" w14:textId="77777777" w:rsidR="003B19EF" w:rsidRPr="008F1573" w:rsidRDefault="003B19EF" w:rsidP="003B19EF">
      <w:pPr>
        <w:pStyle w:val="NoteLevel2"/>
        <w:keepNext w:val="0"/>
        <w:numPr>
          <w:ilvl w:val="0"/>
          <w:numId w:val="188"/>
        </w:numPr>
        <w:outlineLvl w:val="0"/>
        <w:rPr>
          <w:rFonts w:ascii="Calibri" w:hAnsi="Calibri"/>
          <w:sz w:val="20"/>
          <w:szCs w:val="20"/>
        </w:rPr>
      </w:pPr>
      <w:r w:rsidRPr="008F1573">
        <w:rPr>
          <w:rFonts w:ascii="Calibri" w:hAnsi="Calibri"/>
          <w:sz w:val="20"/>
          <w:szCs w:val="20"/>
        </w:rPr>
        <w:t>Could increased the level of external scrutiny focused upon these women</w:t>
      </w:r>
    </w:p>
    <w:p w14:paraId="7D129EF1" w14:textId="77777777" w:rsidR="003B19EF" w:rsidRPr="008F1573" w:rsidRDefault="003B19EF" w:rsidP="003B19EF">
      <w:pPr>
        <w:pStyle w:val="NoteLevel2"/>
        <w:keepNext w:val="0"/>
        <w:numPr>
          <w:ilvl w:val="0"/>
          <w:numId w:val="188"/>
        </w:numPr>
        <w:outlineLvl w:val="0"/>
        <w:rPr>
          <w:rFonts w:ascii="Calibri" w:hAnsi="Calibri"/>
          <w:sz w:val="20"/>
          <w:szCs w:val="20"/>
        </w:rPr>
      </w:pPr>
      <w:r w:rsidRPr="008F1573">
        <w:rPr>
          <w:rFonts w:ascii="Calibri" w:hAnsi="Calibri"/>
          <w:sz w:val="20"/>
          <w:szCs w:val="20"/>
        </w:rPr>
        <w:t>Could have devastating affects on the mother and child’s relationship – but would a child typically sue its mother unless the real purpose was to secure access to her insurer?</w:t>
      </w:r>
    </w:p>
    <w:p w14:paraId="4E687CB6" w14:textId="77777777" w:rsidR="003B19EF" w:rsidRPr="008F1573" w:rsidRDefault="003B19EF" w:rsidP="003B19EF">
      <w:pPr>
        <w:pStyle w:val="NoteLevel2"/>
        <w:keepNext w:val="0"/>
        <w:numPr>
          <w:ilvl w:val="0"/>
          <w:numId w:val="172"/>
        </w:numPr>
        <w:outlineLvl w:val="0"/>
        <w:rPr>
          <w:rFonts w:ascii="Calibri" w:hAnsi="Calibri"/>
          <w:sz w:val="20"/>
          <w:szCs w:val="20"/>
        </w:rPr>
      </w:pPr>
      <w:r w:rsidRPr="008F1573">
        <w:rPr>
          <w:rFonts w:ascii="Calibri" w:hAnsi="Calibri"/>
          <w:sz w:val="20"/>
          <w:szCs w:val="20"/>
        </w:rPr>
        <w:t>Pre-Conception Wrongs</w:t>
      </w:r>
    </w:p>
    <w:p w14:paraId="19852105"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Occurs when the D carelessly causes a parent to suffer an injury that detrimentally affects their reproductive system</w:t>
      </w:r>
    </w:p>
    <w:p w14:paraId="23507A8F" w14:textId="77777777" w:rsidR="003B19EF" w:rsidRPr="008F1573" w:rsidRDefault="003B19EF" w:rsidP="003B19EF">
      <w:pPr>
        <w:pStyle w:val="NoteLevel2"/>
        <w:keepNext w:val="0"/>
        <w:numPr>
          <w:ilvl w:val="0"/>
          <w:numId w:val="189"/>
        </w:numPr>
        <w:outlineLvl w:val="0"/>
        <w:rPr>
          <w:rFonts w:ascii="Calibri" w:hAnsi="Calibri"/>
          <w:sz w:val="20"/>
          <w:szCs w:val="20"/>
        </w:rPr>
      </w:pPr>
      <w:r w:rsidRPr="008F1573">
        <w:rPr>
          <w:rFonts w:ascii="Calibri" w:hAnsi="Calibri"/>
          <w:sz w:val="20"/>
          <w:szCs w:val="20"/>
        </w:rPr>
        <w:t>i.e. exposure to chemicals</w:t>
      </w:r>
    </w:p>
    <w:p w14:paraId="617A8D33"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Often occurs in the case of drug companies which do not warn women that taking this drug may cause issues prior to pregnancy; courts have generally not found a duty of care</w:t>
      </w:r>
    </w:p>
    <w:p w14:paraId="3587C1C8"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Uncommon action unless the foreseeability is sufficient and there are no public policy reasons for negating the duty</w:t>
      </w:r>
    </w:p>
    <w:p w14:paraId="3421F0D8" w14:textId="77777777" w:rsidR="003B19EF" w:rsidRPr="008F1573" w:rsidRDefault="003B19EF" w:rsidP="003B19EF">
      <w:pPr>
        <w:pStyle w:val="NoteLevel2"/>
        <w:keepNext w:val="0"/>
        <w:numPr>
          <w:ilvl w:val="0"/>
          <w:numId w:val="172"/>
        </w:numPr>
        <w:outlineLvl w:val="0"/>
        <w:rPr>
          <w:rFonts w:ascii="Calibri" w:hAnsi="Calibri"/>
          <w:sz w:val="20"/>
          <w:szCs w:val="20"/>
        </w:rPr>
      </w:pPr>
      <w:r w:rsidRPr="008F1573">
        <w:rPr>
          <w:rFonts w:ascii="Calibri" w:hAnsi="Calibri"/>
          <w:sz w:val="20"/>
          <w:szCs w:val="20"/>
        </w:rPr>
        <w:t>Wrongful Birth &amp; Wrongful Life</w:t>
      </w:r>
    </w:p>
    <w:p w14:paraId="15216A7C"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Occurs when a medical professional carelessly fails to inform a women that she faces an unusually high risk of giving birth to a disabled child or when they negligently perform tests that are designed to detect foetal abnormalities</w:t>
      </w:r>
    </w:p>
    <w:p w14:paraId="3DFECC9F"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u w:val="single"/>
        </w:rPr>
        <w:t>Wrongful birth</w:t>
      </w:r>
      <w:r w:rsidRPr="008F1573">
        <w:rPr>
          <w:rFonts w:ascii="Calibri" w:hAnsi="Calibri"/>
          <w:sz w:val="20"/>
          <w:szCs w:val="20"/>
        </w:rPr>
        <w:t xml:space="preserve"> occurs when a claim is brought by the mother; on the principle that she would have terminated the pregnancy</w:t>
      </w:r>
    </w:p>
    <w:p w14:paraId="72FCC4BA" w14:textId="77777777" w:rsidR="003B19EF" w:rsidRPr="008F1573" w:rsidRDefault="003B19EF" w:rsidP="003B19EF">
      <w:pPr>
        <w:pStyle w:val="NoteLevel2"/>
        <w:keepNext w:val="0"/>
        <w:numPr>
          <w:ilvl w:val="1"/>
          <w:numId w:val="174"/>
        </w:numPr>
        <w:outlineLvl w:val="0"/>
        <w:rPr>
          <w:rFonts w:ascii="Calibri" w:hAnsi="Calibri"/>
          <w:sz w:val="20"/>
          <w:szCs w:val="20"/>
        </w:rPr>
      </w:pPr>
      <w:r w:rsidRPr="008F1573">
        <w:rPr>
          <w:rFonts w:ascii="Calibri" w:hAnsi="Calibri"/>
          <w:sz w:val="20"/>
          <w:szCs w:val="20"/>
        </w:rPr>
        <w:t>Damages are only available if the child is born disabled; healthy children should be considered a “blessing”</w:t>
      </w:r>
    </w:p>
    <w:p w14:paraId="66141305" w14:textId="77777777" w:rsidR="003B19EF" w:rsidRPr="008F1573" w:rsidRDefault="003B19EF" w:rsidP="003B19EF">
      <w:pPr>
        <w:pStyle w:val="NoteLevel2"/>
        <w:keepNext w:val="0"/>
        <w:numPr>
          <w:ilvl w:val="1"/>
          <w:numId w:val="174"/>
        </w:numPr>
        <w:outlineLvl w:val="0"/>
        <w:rPr>
          <w:rFonts w:ascii="Calibri" w:hAnsi="Calibri"/>
          <w:sz w:val="20"/>
          <w:szCs w:val="20"/>
        </w:rPr>
      </w:pPr>
      <w:r w:rsidRPr="008F1573">
        <w:rPr>
          <w:rFonts w:ascii="Calibri" w:hAnsi="Calibri"/>
          <w:sz w:val="20"/>
          <w:szCs w:val="20"/>
        </w:rPr>
        <w:t>Will give costs attributable to the child being disabled</w:t>
      </w:r>
    </w:p>
    <w:p w14:paraId="2B2AA5F9"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u w:val="single"/>
        </w:rPr>
        <w:t>Wrongful life</w:t>
      </w:r>
      <w:r w:rsidRPr="008F1573">
        <w:rPr>
          <w:rFonts w:ascii="Calibri" w:hAnsi="Calibri"/>
          <w:sz w:val="20"/>
          <w:szCs w:val="20"/>
        </w:rPr>
        <w:t xml:space="preserve"> occurs when a claim is brought by the child; on the principle that they would not have been born and would not have been forced to struggle through life with a disability</w:t>
      </w:r>
    </w:p>
    <w:p w14:paraId="1E2DFE4D"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Not resolved in Canada</w:t>
      </w:r>
    </w:p>
    <w:p w14:paraId="65819654"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Aus HC held that it is impossible to compare a disabled life to a non-existent one; public policy favoured equal treatment those with disabilities, that their lives would be devalued by a decision that disabled life is worse than no life at all, and that these complex decisions should not be decided by the courts</w:t>
      </w:r>
    </w:p>
    <w:p w14:paraId="377103DC" w14:textId="77777777" w:rsidR="003B19EF" w:rsidRPr="008F1573" w:rsidRDefault="003B19EF" w:rsidP="003B19EF">
      <w:pPr>
        <w:pStyle w:val="NoteLevel2"/>
        <w:keepNext w:val="0"/>
        <w:numPr>
          <w:ilvl w:val="0"/>
          <w:numId w:val="190"/>
        </w:numPr>
        <w:outlineLvl w:val="0"/>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Arndt v Smith (1997) SCC</w:t>
      </w:r>
    </w:p>
    <w:p w14:paraId="05ADE59E"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Facts: Pregnant woman contracted chicken pox. Doctor failed to inform patient of the risks and offer her the option of an abortion. Child was born severely disabled.</w:t>
      </w:r>
    </w:p>
    <w:p w14:paraId="7B4E97F1" w14:textId="77777777" w:rsidR="003B19EF" w:rsidRPr="008F1573" w:rsidRDefault="003B19EF" w:rsidP="003B19EF">
      <w:pPr>
        <w:pStyle w:val="NoteLevel2"/>
        <w:keepNext w:val="0"/>
        <w:numPr>
          <w:ilvl w:val="1"/>
          <w:numId w:val="175"/>
        </w:numPr>
        <w:outlineLvl w:val="0"/>
        <w:rPr>
          <w:rFonts w:ascii="Calibri" w:hAnsi="Calibri"/>
          <w:sz w:val="20"/>
          <w:szCs w:val="20"/>
        </w:rPr>
      </w:pPr>
      <w:r w:rsidRPr="008F1573">
        <w:rPr>
          <w:rFonts w:ascii="Calibri" w:hAnsi="Calibri"/>
          <w:sz w:val="20"/>
          <w:szCs w:val="20"/>
        </w:rPr>
        <w:t>Child’s claim for wrongful life was dismissed based on policy reasons</w:t>
      </w:r>
    </w:p>
    <w:p w14:paraId="1127E593"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Mother claimed that she suffered undue hardship by having a disabled child; if she had been properly advised she would have terminated pregnancy.</w:t>
      </w:r>
    </w:p>
    <w:p w14:paraId="429EF6F8"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TJ believed that the evidence did not demonstrate that the mother would have terminated the pregnancy. Dismissed the claim. Overturned by the BCCA.</w:t>
      </w:r>
    </w:p>
    <w:p w14:paraId="67755545" w14:textId="77777777" w:rsidR="003B19EF" w:rsidRPr="008F1573" w:rsidRDefault="003B19EF" w:rsidP="003B19EF">
      <w:pPr>
        <w:pStyle w:val="NoteLevel2"/>
        <w:keepNext w:val="0"/>
        <w:numPr>
          <w:ilvl w:val="0"/>
          <w:numId w:val="175"/>
        </w:numPr>
        <w:outlineLvl w:val="0"/>
        <w:rPr>
          <w:rFonts w:ascii="Calibri" w:hAnsi="Calibri"/>
          <w:sz w:val="20"/>
          <w:szCs w:val="20"/>
        </w:rPr>
      </w:pPr>
      <w:r w:rsidRPr="008F1573">
        <w:rPr>
          <w:rFonts w:ascii="Calibri" w:hAnsi="Calibri"/>
          <w:sz w:val="20"/>
          <w:szCs w:val="20"/>
        </w:rPr>
        <w:t xml:space="preserve">At the SCC, the claimed failed based on </w:t>
      </w:r>
      <w:r w:rsidRPr="008F1573">
        <w:rPr>
          <w:rFonts w:ascii="Calibri" w:hAnsi="Calibri"/>
          <w:sz w:val="20"/>
          <w:szCs w:val="20"/>
          <w:u w:val="single"/>
        </w:rPr>
        <w:t>causation</w:t>
      </w:r>
      <w:r w:rsidRPr="008F1573">
        <w:rPr>
          <w:rFonts w:ascii="Calibri" w:hAnsi="Calibri"/>
          <w:sz w:val="20"/>
          <w:szCs w:val="20"/>
        </w:rPr>
        <w:t>. In applying a reasonable person standard, concluded that she would not have terminated the pregnancy.</w:t>
      </w:r>
    </w:p>
    <w:p w14:paraId="1B55155B" w14:textId="77777777" w:rsidR="003B19EF" w:rsidRPr="008F1573" w:rsidRDefault="003B19EF" w:rsidP="003B19EF">
      <w:pPr>
        <w:pStyle w:val="NoteLevel2"/>
        <w:keepNext w:val="0"/>
        <w:numPr>
          <w:ilvl w:val="1"/>
          <w:numId w:val="175"/>
        </w:numPr>
        <w:outlineLvl w:val="0"/>
        <w:rPr>
          <w:rFonts w:ascii="Calibri" w:hAnsi="Calibri"/>
          <w:sz w:val="20"/>
          <w:szCs w:val="20"/>
        </w:rPr>
      </w:pPr>
      <w:r w:rsidRPr="008F1573">
        <w:rPr>
          <w:rFonts w:ascii="Calibri" w:hAnsi="Calibri"/>
          <w:sz w:val="20"/>
          <w:szCs w:val="20"/>
        </w:rPr>
        <w:t>However the reasonable person standard is based on a person “with all of the P’s subtleties” meaning that they accounted for her beliefs</w:t>
      </w:r>
    </w:p>
    <w:p w14:paraId="2A20FD01" w14:textId="77777777" w:rsidR="003B19EF" w:rsidRPr="008F1573" w:rsidRDefault="003B19EF" w:rsidP="003B19EF">
      <w:pPr>
        <w:pStyle w:val="NoteLevel2"/>
        <w:keepNext w:val="0"/>
        <w:numPr>
          <w:ilvl w:val="0"/>
          <w:numId w:val="172"/>
        </w:numPr>
        <w:outlineLvl w:val="0"/>
        <w:rPr>
          <w:rFonts w:ascii="Calibri" w:hAnsi="Calibri"/>
          <w:sz w:val="20"/>
          <w:szCs w:val="20"/>
        </w:rPr>
      </w:pPr>
      <w:r w:rsidRPr="008F1573">
        <w:rPr>
          <w:rFonts w:ascii="Calibri" w:hAnsi="Calibri"/>
          <w:sz w:val="20"/>
          <w:szCs w:val="20"/>
        </w:rPr>
        <w:t>Wrongful Pregnancy</w:t>
      </w:r>
    </w:p>
    <w:p w14:paraId="4E96EB00"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Form of medical negligence that arises when parents have taken steps to prevent pregnancy; such as a botched abortion or sterilization procedure</w:t>
      </w:r>
    </w:p>
    <w:p w14:paraId="0EC23E76"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Straight forward when the pregnancy is terminated; more complex if carried to term</w:t>
      </w:r>
    </w:p>
    <w:p w14:paraId="4CE2F814" w14:textId="77777777" w:rsidR="003B19EF" w:rsidRPr="008F1573" w:rsidRDefault="003B19EF" w:rsidP="003B19EF">
      <w:pPr>
        <w:pStyle w:val="NoteLevel2"/>
        <w:keepNext w:val="0"/>
        <w:numPr>
          <w:ilvl w:val="1"/>
          <w:numId w:val="251"/>
        </w:numPr>
        <w:outlineLvl w:val="0"/>
        <w:rPr>
          <w:rFonts w:ascii="Calibri" w:hAnsi="Calibri"/>
          <w:sz w:val="20"/>
          <w:szCs w:val="20"/>
        </w:rPr>
      </w:pPr>
      <w:r w:rsidRPr="008F1573">
        <w:rPr>
          <w:rFonts w:ascii="Calibri" w:hAnsi="Calibri"/>
          <w:sz w:val="20"/>
          <w:szCs w:val="20"/>
        </w:rPr>
        <w:t>Could construe parents decision not to terminate after negligence as breaking causal chain or contributory negligence; not yet done in Canadian courts</w:t>
      </w:r>
    </w:p>
    <w:p w14:paraId="3A53EE7C" w14:textId="77777777" w:rsidR="003B19EF" w:rsidRPr="008F1573" w:rsidRDefault="003B19EF" w:rsidP="003B19EF">
      <w:pPr>
        <w:pStyle w:val="NoteLevel2"/>
        <w:keepNext w:val="0"/>
        <w:numPr>
          <w:ilvl w:val="0"/>
          <w:numId w:val="174"/>
        </w:numPr>
        <w:outlineLvl w:val="0"/>
        <w:rPr>
          <w:rFonts w:ascii="Calibri" w:hAnsi="Calibri"/>
          <w:sz w:val="20"/>
          <w:szCs w:val="20"/>
        </w:rPr>
      </w:pPr>
      <w:r w:rsidRPr="008F1573">
        <w:rPr>
          <w:rFonts w:ascii="Calibri" w:hAnsi="Calibri"/>
          <w:sz w:val="20"/>
          <w:szCs w:val="20"/>
        </w:rPr>
        <w:t>In Canada compensation is available only for the (1) costs of delivery and (2) related pain and suffering.</w:t>
      </w:r>
    </w:p>
    <w:p w14:paraId="40F0CF02" w14:textId="77777777" w:rsidR="003B19EF" w:rsidRPr="008F1573" w:rsidRDefault="003B19EF" w:rsidP="003B19EF">
      <w:pPr>
        <w:pStyle w:val="NoteLevel2"/>
        <w:keepNext w:val="0"/>
        <w:numPr>
          <w:ilvl w:val="1"/>
          <w:numId w:val="251"/>
        </w:numPr>
        <w:outlineLvl w:val="0"/>
        <w:rPr>
          <w:rFonts w:ascii="Calibri" w:hAnsi="Calibri"/>
          <w:sz w:val="20"/>
          <w:szCs w:val="20"/>
        </w:rPr>
      </w:pPr>
      <w:r w:rsidRPr="008F1573">
        <w:rPr>
          <w:rFonts w:ascii="Calibri" w:hAnsi="Calibri"/>
          <w:sz w:val="20"/>
          <w:szCs w:val="20"/>
        </w:rPr>
        <w:t>A healthy, unplanned child should not be a legal harm and will provide some benefits</w:t>
      </w:r>
    </w:p>
    <w:p w14:paraId="71424FE6" w14:textId="77777777" w:rsidR="003B19EF" w:rsidRPr="008F1573" w:rsidRDefault="003B19EF" w:rsidP="003B19EF">
      <w:pPr>
        <w:pStyle w:val="NoteLevel2"/>
        <w:keepNext w:val="0"/>
        <w:numPr>
          <w:ilvl w:val="1"/>
          <w:numId w:val="251"/>
        </w:numPr>
        <w:outlineLvl w:val="0"/>
        <w:rPr>
          <w:rFonts w:ascii="Calibri" w:hAnsi="Calibri"/>
          <w:sz w:val="20"/>
          <w:szCs w:val="20"/>
        </w:rPr>
      </w:pPr>
      <w:r w:rsidRPr="008F1573">
        <w:rPr>
          <w:rFonts w:ascii="Calibri" w:hAnsi="Calibri"/>
          <w:sz w:val="20"/>
          <w:szCs w:val="20"/>
        </w:rPr>
        <w:t xml:space="preserve">Additional costs are available </w:t>
      </w:r>
      <w:r w:rsidRPr="008F1573">
        <w:rPr>
          <w:rFonts w:ascii="Calibri" w:hAnsi="Calibri"/>
          <w:sz w:val="20"/>
          <w:szCs w:val="20"/>
          <w:u w:val="single"/>
        </w:rPr>
        <w:t>only for a disabled child</w:t>
      </w:r>
    </w:p>
    <w:p w14:paraId="18001209"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5C090E6"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12.4 Psychiatric Harm</w:t>
      </w:r>
    </w:p>
    <w:p w14:paraId="5783B925"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Given the variability of human nature, it is always foreseeable that psychiatric harm is possible</w:t>
      </w:r>
    </w:p>
    <w:p w14:paraId="7362A85D"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Courts were loathe to impose liability for psychiatric harm; evidence is far less conclusive than x-rays or photos</w:t>
      </w:r>
    </w:p>
    <w:p w14:paraId="2AE1F584"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Tort requires two things:</w:t>
      </w:r>
    </w:p>
    <w:p w14:paraId="39949B00" w14:textId="77777777" w:rsidR="003B19EF" w:rsidRPr="008F1573" w:rsidRDefault="003B19EF" w:rsidP="003B19EF">
      <w:pPr>
        <w:pStyle w:val="NoteLevel2"/>
        <w:keepNext w:val="0"/>
        <w:numPr>
          <w:ilvl w:val="1"/>
          <w:numId w:val="191"/>
        </w:numPr>
        <w:outlineLvl w:val="0"/>
        <w:rPr>
          <w:rFonts w:ascii="Calibri" w:hAnsi="Calibri"/>
          <w:sz w:val="20"/>
          <w:szCs w:val="20"/>
        </w:rPr>
      </w:pPr>
      <w:r w:rsidRPr="008F1573">
        <w:rPr>
          <w:rFonts w:ascii="Calibri" w:hAnsi="Calibri"/>
          <w:sz w:val="20"/>
          <w:szCs w:val="20"/>
        </w:rPr>
        <w:t xml:space="preserve">Something </w:t>
      </w:r>
      <w:r w:rsidRPr="008F1573">
        <w:rPr>
          <w:rFonts w:ascii="Calibri" w:hAnsi="Calibri"/>
          <w:sz w:val="20"/>
          <w:szCs w:val="20"/>
          <w:u w:val="single"/>
        </w:rPr>
        <w:t>more than typical emotional response</w:t>
      </w:r>
      <w:r w:rsidRPr="008F1573">
        <w:rPr>
          <w:rFonts w:ascii="Calibri" w:hAnsi="Calibri"/>
          <w:sz w:val="20"/>
          <w:szCs w:val="20"/>
        </w:rPr>
        <w:t xml:space="preserve"> – usually includes “recognized psychiatric illness”</w:t>
      </w:r>
    </w:p>
    <w:p w14:paraId="150B24DF" w14:textId="77777777" w:rsidR="003B19EF" w:rsidRPr="008F1573" w:rsidRDefault="003B19EF" w:rsidP="003B19EF">
      <w:pPr>
        <w:pStyle w:val="NoteLevel2"/>
        <w:keepNext w:val="0"/>
        <w:numPr>
          <w:ilvl w:val="1"/>
          <w:numId w:val="191"/>
        </w:numPr>
        <w:outlineLvl w:val="0"/>
        <w:rPr>
          <w:rFonts w:ascii="Calibri" w:hAnsi="Calibri"/>
          <w:sz w:val="20"/>
          <w:szCs w:val="20"/>
        </w:rPr>
      </w:pPr>
      <w:r w:rsidRPr="008F1573">
        <w:rPr>
          <w:rFonts w:ascii="Calibri" w:hAnsi="Calibri"/>
          <w:sz w:val="20"/>
          <w:szCs w:val="20"/>
          <w:u w:val="single"/>
        </w:rPr>
        <w:t xml:space="preserve">Shock </w:t>
      </w:r>
      <w:r w:rsidRPr="008F1573">
        <w:rPr>
          <w:rFonts w:ascii="Calibri" w:hAnsi="Calibri"/>
          <w:sz w:val="20"/>
          <w:szCs w:val="20"/>
        </w:rPr>
        <w:t>– a response that come from the scene of the accident or the immediate aftermath</w:t>
      </w:r>
    </w:p>
    <w:p w14:paraId="679238A1"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b/>
          <w:sz w:val="20"/>
          <w:szCs w:val="20"/>
        </w:rPr>
        <w:t>Duty of Care in Bystander Cases</w:t>
      </w:r>
      <w:r w:rsidRPr="008F1573">
        <w:rPr>
          <w:rFonts w:ascii="Calibri" w:hAnsi="Calibri"/>
          <w:sz w:val="20"/>
          <w:szCs w:val="20"/>
        </w:rPr>
        <w:t>: Courts have narrowed the scope of the duty of care to avoid “floodgates of litigation” by anyone who had a severe emotional reaction to an accident.</w:t>
      </w:r>
    </w:p>
    <w:p w14:paraId="6F936C7A" w14:textId="77777777" w:rsidR="003B19EF" w:rsidRPr="008F1573" w:rsidRDefault="003B19EF" w:rsidP="003B19EF">
      <w:pPr>
        <w:pStyle w:val="NoteLevel2"/>
        <w:keepNext w:val="0"/>
        <w:numPr>
          <w:ilvl w:val="1"/>
          <w:numId w:val="176"/>
        </w:numPr>
        <w:outlineLvl w:val="0"/>
        <w:rPr>
          <w:rFonts w:ascii="Calibri" w:hAnsi="Calibri"/>
          <w:sz w:val="20"/>
          <w:szCs w:val="20"/>
        </w:rPr>
      </w:pPr>
      <w:r w:rsidRPr="008F1573">
        <w:rPr>
          <w:rFonts w:ascii="Calibri" w:hAnsi="Calibri"/>
          <w:sz w:val="20"/>
          <w:szCs w:val="20"/>
        </w:rPr>
        <w:t>Narrows the field of people to whom duty would be owed; limits the thin skull principle</w:t>
      </w:r>
    </w:p>
    <w:p w14:paraId="05B5650E"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A duty of care was only likely to be found where (</w:t>
      </w:r>
      <w:r w:rsidRPr="008F1573">
        <w:rPr>
          <w:rFonts w:ascii="Calibri" w:hAnsi="Calibri"/>
          <w:color w:val="0000FF"/>
          <w:sz w:val="20"/>
          <w:szCs w:val="20"/>
        </w:rPr>
        <w:t>Alcock</w:t>
      </w:r>
      <w:r w:rsidRPr="008F1573">
        <w:rPr>
          <w:rFonts w:ascii="Calibri" w:hAnsi="Calibri"/>
          <w:sz w:val="20"/>
          <w:szCs w:val="20"/>
        </w:rPr>
        <w:t>):</w:t>
      </w:r>
    </w:p>
    <w:p w14:paraId="1AF290BF" w14:textId="77777777" w:rsidR="003B19EF" w:rsidRPr="008F1573" w:rsidRDefault="003B19EF" w:rsidP="003B19EF">
      <w:pPr>
        <w:pStyle w:val="NoteLevel2"/>
        <w:keepNext w:val="0"/>
        <w:numPr>
          <w:ilvl w:val="1"/>
          <w:numId w:val="192"/>
        </w:numPr>
        <w:outlineLvl w:val="0"/>
        <w:rPr>
          <w:rFonts w:ascii="Calibri" w:hAnsi="Calibri"/>
          <w:sz w:val="20"/>
          <w:szCs w:val="20"/>
        </w:rPr>
      </w:pPr>
      <w:r w:rsidRPr="008F1573">
        <w:rPr>
          <w:rFonts w:ascii="Calibri" w:hAnsi="Calibri"/>
          <w:sz w:val="20"/>
          <w:szCs w:val="20"/>
        </w:rPr>
        <w:t xml:space="preserve">the bystander had </w:t>
      </w:r>
      <w:r w:rsidRPr="008F1573">
        <w:rPr>
          <w:rFonts w:ascii="Calibri" w:hAnsi="Calibri"/>
          <w:b/>
          <w:sz w:val="20"/>
          <w:szCs w:val="20"/>
        </w:rPr>
        <w:t>an emotional stake</w:t>
      </w:r>
      <w:r w:rsidRPr="008F1573">
        <w:rPr>
          <w:rFonts w:ascii="Calibri" w:hAnsi="Calibri"/>
          <w:sz w:val="20"/>
          <w:szCs w:val="20"/>
        </w:rPr>
        <w:t xml:space="preserve"> in the accident</w:t>
      </w:r>
    </w:p>
    <w:p w14:paraId="66A7ADE0" w14:textId="77777777" w:rsidR="003B19EF" w:rsidRPr="008F1573" w:rsidRDefault="003B19EF" w:rsidP="003B19EF">
      <w:pPr>
        <w:pStyle w:val="NoteLevel2"/>
        <w:keepNext w:val="0"/>
        <w:numPr>
          <w:ilvl w:val="2"/>
          <w:numId w:val="192"/>
        </w:numPr>
        <w:outlineLvl w:val="0"/>
        <w:rPr>
          <w:rFonts w:ascii="Calibri" w:hAnsi="Calibri"/>
          <w:sz w:val="20"/>
          <w:szCs w:val="20"/>
        </w:rPr>
      </w:pPr>
      <w:r w:rsidRPr="008F1573">
        <w:rPr>
          <w:rFonts w:ascii="Calibri" w:hAnsi="Calibri"/>
          <w:sz w:val="20"/>
          <w:szCs w:val="20"/>
        </w:rPr>
        <w:t>Usually because of close relation to the primary victim</w:t>
      </w:r>
    </w:p>
    <w:p w14:paraId="49C656F2" w14:textId="77777777" w:rsidR="003B19EF" w:rsidRPr="008F1573" w:rsidRDefault="003B19EF" w:rsidP="003B19EF">
      <w:pPr>
        <w:pStyle w:val="NoteLevel2"/>
        <w:numPr>
          <w:ilvl w:val="2"/>
          <w:numId w:val="192"/>
        </w:numPr>
        <w:outlineLvl w:val="0"/>
        <w:rPr>
          <w:rFonts w:ascii="Calibri" w:hAnsi="Calibri"/>
          <w:sz w:val="20"/>
          <w:szCs w:val="20"/>
        </w:rPr>
      </w:pPr>
      <w:r w:rsidRPr="008F1573">
        <w:rPr>
          <w:rFonts w:ascii="Calibri" w:hAnsi="Calibri"/>
          <w:sz w:val="20"/>
          <w:szCs w:val="20"/>
        </w:rPr>
        <w:t>Rebuttable presumption of parent, child, and spouse. However other individual who can show a close and intimate relationship comparable to that of immediate family may be considered.</w:t>
      </w:r>
    </w:p>
    <w:p w14:paraId="59026352" w14:textId="77777777" w:rsidR="003B19EF" w:rsidRPr="008F1573" w:rsidRDefault="003B19EF" w:rsidP="003B19EF">
      <w:pPr>
        <w:pStyle w:val="NoteLevel2"/>
        <w:keepNext w:val="0"/>
        <w:numPr>
          <w:ilvl w:val="1"/>
          <w:numId w:val="192"/>
        </w:numPr>
        <w:outlineLvl w:val="0"/>
        <w:rPr>
          <w:rFonts w:ascii="Calibri" w:hAnsi="Calibri"/>
          <w:sz w:val="20"/>
          <w:szCs w:val="20"/>
        </w:rPr>
      </w:pPr>
      <w:r w:rsidRPr="008F1573">
        <w:rPr>
          <w:rFonts w:ascii="Calibri" w:hAnsi="Calibri"/>
          <w:sz w:val="20"/>
          <w:szCs w:val="20"/>
        </w:rPr>
        <w:t xml:space="preserve">the bystander was close in </w:t>
      </w:r>
      <w:r w:rsidRPr="008F1573">
        <w:rPr>
          <w:rFonts w:ascii="Calibri" w:hAnsi="Calibri"/>
          <w:b/>
          <w:sz w:val="20"/>
          <w:szCs w:val="20"/>
        </w:rPr>
        <w:t>time and space</w:t>
      </w:r>
      <w:r w:rsidRPr="008F1573">
        <w:rPr>
          <w:rFonts w:ascii="Calibri" w:hAnsi="Calibri"/>
          <w:sz w:val="20"/>
          <w:szCs w:val="20"/>
        </w:rPr>
        <w:t xml:space="preserve"> to the accident (including the immediate aftermath)</w:t>
      </w:r>
    </w:p>
    <w:p w14:paraId="4BA91FB9" w14:textId="77777777" w:rsidR="003B19EF" w:rsidRPr="008F1573" w:rsidRDefault="003B19EF" w:rsidP="003B19EF">
      <w:pPr>
        <w:pStyle w:val="NoteLevel2"/>
        <w:keepNext w:val="0"/>
        <w:numPr>
          <w:ilvl w:val="2"/>
          <w:numId w:val="192"/>
        </w:numPr>
        <w:outlineLvl w:val="0"/>
        <w:rPr>
          <w:rFonts w:ascii="Calibri" w:hAnsi="Calibri"/>
          <w:sz w:val="20"/>
          <w:szCs w:val="20"/>
        </w:rPr>
      </w:pPr>
      <w:r w:rsidRPr="008F1573">
        <w:rPr>
          <w:rFonts w:ascii="Calibri" w:hAnsi="Calibri"/>
          <w:sz w:val="20"/>
          <w:szCs w:val="20"/>
        </w:rPr>
        <w:t>Where P’s who identified victims hours later were too far removed in time</w:t>
      </w:r>
    </w:p>
    <w:p w14:paraId="3232DB5E" w14:textId="77777777" w:rsidR="003B19EF" w:rsidRPr="008F1573" w:rsidRDefault="003B19EF" w:rsidP="003B19EF">
      <w:pPr>
        <w:pStyle w:val="NoteLevel2"/>
        <w:keepNext w:val="0"/>
        <w:numPr>
          <w:ilvl w:val="1"/>
          <w:numId w:val="192"/>
        </w:numPr>
        <w:outlineLvl w:val="0"/>
        <w:rPr>
          <w:rFonts w:ascii="Calibri" w:hAnsi="Calibri"/>
          <w:sz w:val="20"/>
          <w:szCs w:val="20"/>
        </w:rPr>
      </w:pPr>
      <w:r w:rsidRPr="008F1573">
        <w:rPr>
          <w:rFonts w:ascii="Calibri" w:hAnsi="Calibri"/>
          <w:sz w:val="20"/>
          <w:szCs w:val="20"/>
        </w:rPr>
        <w:t xml:space="preserve">the bystander </w:t>
      </w:r>
      <w:r w:rsidRPr="008F1573">
        <w:rPr>
          <w:rFonts w:ascii="Calibri" w:hAnsi="Calibri"/>
          <w:b/>
          <w:sz w:val="20"/>
          <w:szCs w:val="20"/>
        </w:rPr>
        <w:t>actually saw or heard</w:t>
      </w:r>
      <w:r w:rsidRPr="008F1573">
        <w:rPr>
          <w:rFonts w:ascii="Calibri" w:hAnsi="Calibri"/>
          <w:sz w:val="20"/>
          <w:szCs w:val="20"/>
        </w:rPr>
        <w:t xml:space="preserve"> the shock causing accident or aftermath</w:t>
      </w:r>
    </w:p>
    <w:p w14:paraId="641672D9" w14:textId="77777777" w:rsidR="003B19EF" w:rsidRPr="008F1573" w:rsidRDefault="003B19EF" w:rsidP="003B19EF">
      <w:pPr>
        <w:pStyle w:val="NoteLevel2"/>
        <w:numPr>
          <w:ilvl w:val="2"/>
          <w:numId w:val="192"/>
        </w:numPr>
        <w:outlineLvl w:val="0"/>
        <w:rPr>
          <w:rFonts w:ascii="Calibri" w:hAnsi="Calibri"/>
          <w:sz w:val="20"/>
          <w:szCs w:val="20"/>
        </w:rPr>
      </w:pPr>
      <w:r w:rsidRPr="008F1573">
        <w:rPr>
          <w:rFonts w:ascii="Calibri" w:hAnsi="Calibri"/>
          <w:sz w:val="20"/>
          <w:szCs w:val="20"/>
        </w:rPr>
        <w:t>Where the means by which they saw must have been reasonably foreseeable (i.e. cable networks should not have aired)</w:t>
      </w:r>
    </w:p>
    <w:p w14:paraId="4C40D688"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SCC characterized Mustapha as a case of a duty owed by a manufacturer-consumers; determined based on remoteness</w:t>
      </w:r>
    </w:p>
    <w:p w14:paraId="6E73083A" w14:textId="77777777" w:rsidR="003B19EF" w:rsidRPr="008F1573" w:rsidRDefault="003B19EF" w:rsidP="003B19EF">
      <w:pPr>
        <w:pStyle w:val="NoteLevel2"/>
        <w:keepNext w:val="0"/>
        <w:numPr>
          <w:ilvl w:val="0"/>
          <w:numId w:val="0"/>
        </w:numPr>
        <w:outlineLvl w:val="0"/>
        <w:rPr>
          <w:sz w:val="20"/>
          <w:szCs w:val="20"/>
        </w:rPr>
      </w:pPr>
    </w:p>
    <w:p w14:paraId="4E0F9DB1"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Alcock v Chief Constable of south Yorkshire Policy (1991) HL Eng</w:t>
      </w:r>
    </w:p>
    <w:tbl>
      <w:tblPr>
        <w:tblStyle w:val="TableGrid"/>
        <w:tblW w:w="0" w:type="auto"/>
        <w:tblLook w:val="04A0" w:firstRow="1" w:lastRow="0" w:firstColumn="1" w:lastColumn="0" w:noHBand="0" w:noVBand="1"/>
      </w:tblPr>
      <w:tblGrid>
        <w:gridCol w:w="1101"/>
        <w:gridCol w:w="9915"/>
      </w:tblGrid>
      <w:tr w:rsidR="003B19EF" w:rsidRPr="008F1573" w14:paraId="0B25DE07" w14:textId="77777777" w:rsidTr="007D2591">
        <w:tc>
          <w:tcPr>
            <w:tcW w:w="1101" w:type="dxa"/>
          </w:tcPr>
          <w:p w14:paraId="48217C9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7B6BA2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Action brought by 16 Ps on behalf of 150 people; suffered nervous shock after fearing for the safety and loved ones who were in a soccer stadium which was dangerously overcrowded due to police carelessness; fights broke out and many were trampled to death</w:t>
            </w:r>
          </w:p>
          <w:p w14:paraId="480F39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Ps watched from the stands, on TV or the radio</w:t>
            </w:r>
          </w:p>
        </w:tc>
      </w:tr>
      <w:tr w:rsidR="003B19EF" w:rsidRPr="008F1573" w14:paraId="2D4AB4EC" w14:textId="77777777" w:rsidTr="007D2591">
        <w:tc>
          <w:tcPr>
            <w:tcW w:w="1101" w:type="dxa"/>
          </w:tcPr>
          <w:p w14:paraId="46C35D0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FD4AF0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the police owe a duty of care to the family of those injured or those fearful for their loved ones?</w:t>
            </w:r>
          </w:p>
        </w:tc>
      </w:tr>
      <w:tr w:rsidR="003B19EF" w:rsidRPr="008F1573" w14:paraId="12AC1C9D" w14:textId="77777777" w:rsidTr="007D2591">
        <w:tc>
          <w:tcPr>
            <w:tcW w:w="1101" w:type="dxa"/>
          </w:tcPr>
          <w:p w14:paraId="260B895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3A1A78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Police accepted that they owed a duty of care to the fans at the stadium; including those injured and not. But maintain that they were not in any breach of any duty of care owed to the D’s.</w:t>
            </w:r>
          </w:p>
          <w:p w14:paraId="0BA3B6D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Established in the law that:</w:t>
            </w:r>
          </w:p>
          <w:p w14:paraId="22AAFC33" w14:textId="77777777" w:rsidR="003B19EF" w:rsidRPr="008F1573" w:rsidRDefault="003B19EF" w:rsidP="003B19EF">
            <w:pPr>
              <w:pStyle w:val="NoteLevel2"/>
              <w:keepNext w:val="0"/>
              <w:numPr>
                <w:ilvl w:val="1"/>
                <w:numId w:val="177"/>
              </w:numPr>
              <w:ind w:left="742" w:hanging="273"/>
              <w:rPr>
                <w:rFonts w:ascii="Calibri" w:hAnsi="Calibri"/>
                <w:sz w:val="20"/>
                <w:szCs w:val="20"/>
              </w:rPr>
            </w:pPr>
            <w:r w:rsidRPr="008F1573">
              <w:rPr>
                <w:rFonts w:ascii="Calibri" w:hAnsi="Calibri"/>
                <w:sz w:val="20"/>
                <w:szCs w:val="20"/>
              </w:rPr>
              <w:t>A claim for damages is available if the P establishes that he was injured or was in fear of personal injury</w:t>
            </w:r>
          </w:p>
          <w:p w14:paraId="149A080C" w14:textId="77777777" w:rsidR="003B19EF" w:rsidRPr="008F1573" w:rsidRDefault="003B19EF" w:rsidP="003B19EF">
            <w:pPr>
              <w:pStyle w:val="NoteLevel2"/>
              <w:keepNext w:val="0"/>
              <w:numPr>
                <w:ilvl w:val="1"/>
                <w:numId w:val="177"/>
              </w:numPr>
              <w:ind w:left="742" w:hanging="273"/>
              <w:rPr>
                <w:rFonts w:ascii="Calibri" w:hAnsi="Calibri"/>
                <w:sz w:val="20"/>
                <w:szCs w:val="20"/>
              </w:rPr>
            </w:pPr>
            <w:r w:rsidRPr="008F1573">
              <w:rPr>
                <w:rFonts w:ascii="Calibri" w:hAnsi="Calibri"/>
                <w:sz w:val="20"/>
                <w:szCs w:val="20"/>
              </w:rPr>
              <w:t>A claim can be made when the shock result from death or injury to the P’s family or the fear of death or injury</w:t>
            </w:r>
          </w:p>
          <w:p w14:paraId="74336DD4" w14:textId="77777777" w:rsidR="003B19EF" w:rsidRPr="008F1573" w:rsidRDefault="003B19EF" w:rsidP="003B19EF">
            <w:pPr>
              <w:pStyle w:val="NoteLevel2"/>
              <w:keepNext w:val="0"/>
              <w:numPr>
                <w:ilvl w:val="1"/>
                <w:numId w:val="177"/>
              </w:numPr>
              <w:ind w:left="742" w:hanging="273"/>
              <w:rPr>
                <w:rFonts w:ascii="Calibri" w:hAnsi="Calibri"/>
                <w:sz w:val="20"/>
                <w:szCs w:val="20"/>
              </w:rPr>
            </w:pPr>
            <w:r w:rsidRPr="008F1573">
              <w:rPr>
                <w:rFonts w:ascii="Calibri" w:hAnsi="Calibri"/>
                <w:sz w:val="20"/>
                <w:szCs w:val="20"/>
              </w:rPr>
              <w:t>The shock has come about through the sight or hearing of the events</w:t>
            </w:r>
          </w:p>
          <w:p w14:paraId="740944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seeks to extend the boundaries of the cause of action for psychiatric injury</w:t>
            </w:r>
          </w:p>
          <w:p w14:paraId="2285294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Reasonable foreseeability must be limited by proximity; should restrict the duty of care to one’s “neighbour”</w:t>
            </w:r>
          </w:p>
          <w:p w14:paraId="698E42D1"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Establishes three required elements:</w:t>
            </w:r>
          </w:p>
          <w:p w14:paraId="11A62F95" w14:textId="77777777" w:rsidR="003B19EF" w:rsidRPr="008F1573" w:rsidRDefault="003B19EF" w:rsidP="003B19EF">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The class of person whose claims should be recognized</w:t>
            </w:r>
          </w:p>
          <w:p w14:paraId="2F7C30EF" w14:textId="77777777" w:rsidR="003B19EF" w:rsidRPr="008F1573" w:rsidRDefault="003B19EF" w:rsidP="003B19EF">
            <w:pPr>
              <w:pStyle w:val="NoteLevel2"/>
              <w:keepNext w:val="0"/>
              <w:numPr>
                <w:ilvl w:val="0"/>
                <w:numId w:val="178"/>
              </w:numPr>
              <w:ind w:left="742" w:hanging="273"/>
              <w:rPr>
                <w:rFonts w:ascii="Calibri" w:hAnsi="Calibri"/>
                <w:sz w:val="20"/>
                <w:szCs w:val="20"/>
              </w:rPr>
            </w:pPr>
            <w:r w:rsidRPr="008F1573">
              <w:rPr>
                <w:rFonts w:ascii="Calibri" w:hAnsi="Calibri"/>
                <w:sz w:val="20"/>
                <w:szCs w:val="20"/>
              </w:rPr>
              <w:t>Rebuttable presumption of parent, child, and spouse. However other individual who can show a close and intimate relationship comparable to that of immediate family may be considered.</w:t>
            </w:r>
          </w:p>
          <w:p w14:paraId="4A6E1771" w14:textId="77777777" w:rsidR="003B19EF" w:rsidRPr="008F1573" w:rsidRDefault="003B19EF" w:rsidP="003B19EF">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The proximity of such person to the accident – in time and space</w:t>
            </w:r>
          </w:p>
          <w:p w14:paraId="7C8622FD" w14:textId="77777777" w:rsidR="003B19EF" w:rsidRPr="008F1573" w:rsidRDefault="003B19EF" w:rsidP="003B19EF">
            <w:pPr>
              <w:pStyle w:val="NoteLevel2"/>
              <w:numPr>
                <w:ilvl w:val="0"/>
                <w:numId w:val="179"/>
              </w:numPr>
              <w:ind w:left="742" w:hanging="273"/>
              <w:rPr>
                <w:rFonts w:ascii="Calibri" w:hAnsi="Calibri"/>
                <w:sz w:val="20"/>
                <w:szCs w:val="20"/>
              </w:rPr>
            </w:pPr>
            <w:r w:rsidRPr="008F1573">
              <w:rPr>
                <w:rFonts w:ascii="Calibri" w:hAnsi="Calibri"/>
                <w:sz w:val="20"/>
                <w:szCs w:val="20"/>
              </w:rPr>
              <w:t>Must be close in time and space; through sight or hearing of the event and its “immediate” aftermath</w:t>
            </w:r>
          </w:p>
          <w:p w14:paraId="40F9350D" w14:textId="77777777" w:rsidR="003B19EF" w:rsidRPr="008F1573" w:rsidRDefault="003B19EF" w:rsidP="003B19EF">
            <w:pPr>
              <w:pStyle w:val="NoteLevel2"/>
              <w:numPr>
                <w:ilvl w:val="0"/>
                <w:numId w:val="179"/>
              </w:numPr>
              <w:ind w:left="742" w:hanging="273"/>
              <w:rPr>
                <w:rFonts w:ascii="Calibri" w:hAnsi="Calibri"/>
                <w:sz w:val="20"/>
                <w:szCs w:val="20"/>
              </w:rPr>
            </w:pPr>
            <w:r w:rsidRPr="008F1573">
              <w:rPr>
                <w:rFonts w:ascii="Calibri" w:hAnsi="Calibri"/>
                <w:sz w:val="20"/>
                <w:szCs w:val="20"/>
              </w:rPr>
              <w:t>Ps who identified victims hours later were too far removed in time</w:t>
            </w:r>
          </w:p>
          <w:p w14:paraId="3375185A" w14:textId="77777777" w:rsidR="003B19EF" w:rsidRPr="008F1573" w:rsidRDefault="003B19EF" w:rsidP="003B19EF">
            <w:pPr>
              <w:pStyle w:val="NoteLevel2"/>
              <w:keepNext w:val="0"/>
              <w:numPr>
                <w:ilvl w:val="0"/>
                <w:numId w:val="62"/>
              </w:numPr>
              <w:ind w:left="175" w:hanging="120"/>
              <w:rPr>
                <w:rFonts w:ascii="Calibri" w:hAnsi="Calibri"/>
                <w:b/>
                <w:sz w:val="20"/>
                <w:szCs w:val="20"/>
              </w:rPr>
            </w:pPr>
            <w:r w:rsidRPr="008F1573">
              <w:rPr>
                <w:rFonts w:ascii="Calibri" w:hAnsi="Calibri"/>
                <w:b/>
                <w:sz w:val="20"/>
                <w:szCs w:val="20"/>
              </w:rPr>
              <w:t>The means by which the shocked has been caused</w:t>
            </w:r>
          </w:p>
          <w:p w14:paraId="2E340C5D" w14:textId="77777777" w:rsidR="003B19EF" w:rsidRPr="008F1573" w:rsidRDefault="003B19EF" w:rsidP="003B19EF">
            <w:pPr>
              <w:pStyle w:val="NoteLevel2"/>
              <w:keepNext w:val="0"/>
              <w:numPr>
                <w:ilvl w:val="0"/>
                <w:numId w:val="180"/>
              </w:numPr>
              <w:ind w:left="742" w:hanging="273"/>
              <w:rPr>
                <w:rFonts w:ascii="Calibri" w:hAnsi="Calibri"/>
                <w:sz w:val="20"/>
                <w:szCs w:val="20"/>
              </w:rPr>
            </w:pPr>
            <w:r w:rsidRPr="008F1573">
              <w:rPr>
                <w:rFonts w:ascii="Calibri" w:hAnsi="Calibri"/>
                <w:sz w:val="20"/>
                <w:szCs w:val="20"/>
              </w:rPr>
              <w:t>Means were television and radio of the event; the police expected that the television authorities would not show pictures of suffering by recognisable individuals; evidence shows that no such pictures were shown</w:t>
            </w:r>
          </w:p>
          <w:p w14:paraId="1DCB1332" w14:textId="77777777" w:rsidR="003B19EF" w:rsidRPr="008F1573" w:rsidRDefault="003B19EF" w:rsidP="003B19EF">
            <w:pPr>
              <w:pStyle w:val="NoteLevel2"/>
              <w:keepNext w:val="0"/>
              <w:numPr>
                <w:ilvl w:val="0"/>
                <w:numId w:val="180"/>
              </w:numPr>
              <w:ind w:left="742" w:hanging="273"/>
              <w:rPr>
                <w:rFonts w:ascii="Calibri" w:hAnsi="Calibri"/>
                <w:sz w:val="20"/>
                <w:szCs w:val="20"/>
              </w:rPr>
            </w:pPr>
            <w:r w:rsidRPr="008F1573">
              <w:rPr>
                <w:rFonts w:ascii="Calibri" w:hAnsi="Calibri"/>
                <w:sz w:val="20"/>
                <w:szCs w:val="20"/>
              </w:rPr>
              <w:t>Could not equate with the “sight or hearing of the immediate aftermath”</w:t>
            </w:r>
          </w:p>
        </w:tc>
      </w:tr>
      <w:tr w:rsidR="003B19EF" w:rsidRPr="008F1573" w14:paraId="54C271B3" w14:textId="77777777" w:rsidTr="007D2591">
        <w:tc>
          <w:tcPr>
            <w:tcW w:w="1101" w:type="dxa"/>
          </w:tcPr>
          <w:p w14:paraId="6FD2766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814E5D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Cite for the three elements which limit liability in bystander cases.</w:t>
            </w:r>
          </w:p>
        </w:tc>
      </w:tr>
    </w:tbl>
    <w:p w14:paraId="4290BEF6"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p>
    <w:p w14:paraId="45FAC287"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Excerpt:</w:t>
      </w:r>
      <w:r w:rsidRPr="008F1573">
        <w:rPr>
          <w:rFonts w:ascii="Calibri" w:hAnsi="Calibri"/>
          <w:color w:val="0000FF"/>
          <w:sz w:val="20"/>
          <w:szCs w:val="20"/>
        </w:rPr>
        <w:t xml:space="preserve"> Devji v Burnaby (1999) BCCA</w:t>
      </w:r>
    </w:p>
    <w:p w14:paraId="400582BE"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Parents not able to recover for the psychiatric consequences from their daughter dying in a car accident</w:t>
      </w:r>
    </w:p>
    <w:p w14:paraId="2E759ABA" w14:textId="77777777" w:rsidR="003B19EF" w:rsidRPr="008F1573" w:rsidRDefault="003B19EF" w:rsidP="003B19EF">
      <w:pPr>
        <w:pStyle w:val="NoteLevel2"/>
        <w:keepNext w:val="0"/>
        <w:numPr>
          <w:ilvl w:val="0"/>
          <w:numId w:val="176"/>
        </w:numPr>
        <w:outlineLvl w:val="0"/>
        <w:rPr>
          <w:rFonts w:ascii="Calibri" w:hAnsi="Calibri"/>
          <w:sz w:val="20"/>
          <w:szCs w:val="20"/>
        </w:rPr>
      </w:pPr>
      <w:r w:rsidRPr="008F1573">
        <w:rPr>
          <w:rFonts w:ascii="Calibri" w:hAnsi="Calibri"/>
          <w:sz w:val="20"/>
          <w:szCs w:val="20"/>
        </w:rPr>
        <w:t>“The nature of the experience by which an injury is alleged to have been suffered is one of the “controlling mechanisms” that serve to limit the reach of liability for nervous shock in this province. It seems to me that the principle shock suffered by the Ps was in learning of Yasmin’s death; after that, grief, sorrow and regret would follow immediately, and would continue for an unlimited period. The experience of viewing the body, however, cannot be equated to the shock and horror that would be experienced, for example, at the scene of an accident witnessed by the Ps because the features of surprise, shock, horror and even fear are absent in a hospital setting”</w:t>
      </w:r>
    </w:p>
    <w:p w14:paraId="70BD9407"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p>
    <w:p w14:paraId="33E4D52B"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Mustapha v Culligan of Canada (2006) Ont CA</w:t>
      </w:r>
    </w:p>
    <w:tbl>
      <w:tblPr>
        <w:tblStyle w:val="TableGrid"/>
        <w:tblW w:w="0" w:type="auto"/>
        <w:tblLook w:val="04A0" w:firstRow="1" w:lastRow="0" w:firstColumn="1" w:lastColumn="0" w:noHBand="0" w:noVBand="1"/>
      </w:tblPr>
      <w:tblGrid>
        <w:gridCol w:w="1101"/>
        <w:gridCol w:w="9915"/>
      </w:tblGrid>
      <w:tr w:rsidR="003B19EF" w:rsidRPr="008F1573" w14:paraId="7B2F968C" w14:textId="77777777" w:rsidTr="007D2591">
        <w:tc>
          <w:tcPr>
            <w:tcW w:w="1101" w:type="dxa"/>
          </w:tcPr>
          <w:p w14:paraId="6CD2999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65A9D2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 found dead fly in Culligan water bottle; expert testimony confirmed that he suffered severe nervous shock and had suffered financially as a result</w:t>
            </w:r>
          </w:p>
          <w:p w14:paraId="3D4AD73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awarded damages; but conceded that M’s reaction was “objectively bizarre”</w:t>
            </w:r>
          </w:p>
        </w:tc>
      </w:tr>
      <w:tr w:rsidR="003B19EF" w:rsidRPr="008F1573" w14:paraId="7EAB2787" w14:textId="77777777" w:rsidTr="007D2591">
        <w:tc>
          <w:tcPr>
            <w:tcW w:w="1101" w:type="dxa"/>
          </w:tcPr>
          <w:p w14:paraId="6BAF67D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32F0A4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reasonable foreseeability evaluated on an objective or subjective standard?</w:t>
            </w:r>
          </w:p>
        </w:tc>
      </w:tr>
      <w:tr w:rsidR="003B19EF" w:rsidRPr="008F1573" w14:paraId="775D8B2E" w14:textId="77777777" w:rsidTr="007D2591">
        <w:tc>
          <w:tcPr>
            <w:tcW w:w="1101" w:type="dxa"/>
          </w:tcPr>
          <w:p w14:paraId="0718540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B5CCFF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 argued that he was the “primary victim”; lower threshold of reasonable foreseeability was required</w:t>
            </w:r>
          </w:p>
          <w:p w14:paraId="42A3D3E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Court rejects the primary &amp; secondary victim distinction articulated in </w:t>
            </w:r>
            <w:r w:rsidRPr="008F1573">
              <w:rPr>
                <w:rFonts w:ascii="Calibri" w:hAnsi="Calibri"/>
                <w:color w:val="0000FF"/>
                <w:sz w:val="20"/>
                <w:szCs w:val="20"/>
              </w:rPr>
              <w:t>Page v Smith (Eng)</w:t>
            </w:r>
            <w:r w:rsidRPr="008F1573">
              <w:rPr>
                <w:rFonts w:ascii="Calibri" w:hAnsi="Calibri"/>
                <w:sz w:val="20"/>
                <w:szCs w:val="20"/>
              </w:rPr>
              <w:t>; all claimants must demonstrate reasonable foreseeability as a fundamental element of tort law</w:t>
            </w:r>
          </w:p>
          <w:p w14:paraId="220551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Arbitrary distinction that camouflages the policy considerations (outlined in the </w:t>
            </w:r>
            <w:r w:rsidRPr="008F1573">
              <w:rPr>
                <w:rFonts w:ascii="Calibri" w:hAnsi="Calibri"/>
                <w:i/>
                <w:sz w:val="20"/>
                <w:szCs w:val="20"/>
              </w:rPr>
              <w:t>Anns</w:t>
            </w:r>
            <w:r w:rsidRPr="008F1573">
              <w:rPr>
                <w:rFonts w:ascii="Calibri" w:hAnsi="Calibri"/>
                <w:sz w:val="20"/>
                <w:szCs w:val="20"/>
              </w:rPr>
              <w:t xml:space="preserve"> test)</w:t>
            </w:r>
          </w:p>
          <w:p w14:paraId="4116B27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Q: </w:t>
            </w:r>
            <w:r w:rsidRPr="008F1573">
              <w:rPr>
                <w:rFonts w:ascii="Calibri" w:hAnsi="Calibri"/>
                <w:color w:val="FF6600"/>
                <w:sz w:val="20"/>
                <w:szCs w:val="20"/>
              </w:rPr>
              <w:t>Is it reasonable foreseeable that a person of normal fortitude or sensibility is likely to suffer some type of psychiatric harm as a consequence of the D’s careless conduct?</w:t>
            </w:r>
          </w:p>
          <w:p w14:paraId="1EC95F11" w14:textId="77777777" w:rsidR="003B19EF" w:rsidRPr="008F1573" w:rsidRDefault="003B19EF" w:rsidP="003B19EF">
            <w:pPr>
              <w:pStyle w:val="NoteLevel2"/>
              <w:keepNext w:val="0"/>
              <w:numPr>
                <w:ilvl w:val="0"/>
                <w:numId w:val="181"/>
              </w:numPr>
              <w:ind w:left="742" w:hanging="273"/>
              <w:rPr>
                <w:rFonts w:ascii="Calibri" w:hAnsi="Calibri"/>
                <w:sz w:val="20"/>
                <w:szCs w:val="20"/>
              </w:rPr>
            </w:pPr>
            <w:r w:rsidRPr="008F1573">
              <w:rPr>
                <w:rFonts w:ascii="Calibri" w:hAnsi="Calibri"/>
                <w:sz w:val="20"/>
                <w:szCs w:val="20"/>
              </w:rPr>
              <w:t>Should not confuse with thin skull rule; the thin skull rule applies only once liability (duty and breach) has been established</w:t>
            </w:r>
          </w:p>
          <w:p w14:paraId="2E50CED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Affirm the three elements outlined in </w:t>
            </w:r>
            <w:r w:rsidRPr="008F1573">
              <w:rPr>
                <w:rFonts w:ascii="Calibri" w:hAnsi="Calibri"/>
                <w:color w:val="0000FF"/>
                <w:sz w:val="20"/>
                <w:szCs w:val="20"/>
              </w:rPr>
              <w:t>Alcock</w:t>
            </w:r>
            <w:r w:rsidRPr="008F1573">
              <w:rPr>
                <w:rFonts w:ascii="Calibri" w:hAnsi="Calibri"/>
                <w:sz w:val="20"/>
                <w:szCs w:val="20"/>
              </w:rPr>
              <w:t xml:space="preserve"> (see above)</w:t>
            </w:r>
          </w:p>
          <w:p w14:paraId="6D1CDD4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b/>
                <w:sz w:val="20"/>
                <w:szCs w:val="20"/>
              </w:rPr>
              <w:t>Remoteness</w:t>
            </w:r>
            <w:r w:rsidRPr="008F1573">
              <w:rPr>
                <w:rFonts w:ascii="Calibri" w:hAnsi="Calibri"/>
                <w:sz w:val="20"/>
                <w:szCs w:val="20"/>
              </w:rPr>
              <w:t xml:space="preserve">: TJ erred in failing to account for the objective components of the test </w:t>
            </w:r>
          </w:p>
          <w:p w14:paraId="0761192D" w14:textId="77777777" w:rsidR="003B19EF" w:rsidRPr="008F1573" w:rsidRDefault="003B19EF" w:rsidP="003B19EF">
            <w:pPr>
              <w:pStyle w:val="NoteLevel2"/>
              <w:keepNext w:val="0"/>
              <w:numPr>
                <w:ilvl w:val="1"/>
                <w:numId w:val="182"/>
              </w:numPr>
              <w:ind w:left="742" w:hanging="273"/>
              <w:rPr>
                <w:rFonts w:ascii="Calibri" w:hAnsi="Calibri"/>
                <w:sz w:val="20"/>
                <w:szCs w:val="20"/>
              </w:rPr>
            </w:pPr>
            <w:r w:rsidRPr="008F1573">
              <w:rPr>
                <w:rFonts w:ascii="Calibri" w:hAnsi="Calibri"/>
                <w:sz w:val="20"/>
                <w:szCs w:val="20"/>
              </w:rPr>
              <w:t>All of the medical evidence characterized M’s reaction as unique and strange (questioning reasonable foreseeability)</w:t>
            </w:r>
          </w:p>
          <w:p w14:paraId="330F91EA" w14:textId="77777777" w:rsidR="003B19EF" w:rsidRPr="008F1573" w:rsidRDefault="003B19EF" w:rsidP="003B19EF">
            <w:pPr>
              <w:pStyle w:val="NoteLevel2"/>
              <w:keepNext w:val="0"/>
              <w:numPr>
                <w:ilvl w:val="1"/>
                <w:numId w:val="182"/>
              </w:numPr>
              <w:ind w:left="742" w:hanging="273"/>
              <w:rPr>
                <w:rFonts w:ascii="Calibri" w:hAnsi="Calibri"/>
                <w:sz w:val="20"/>
                <w:szCs w:val="20"/>
              </w:rPr>
            </w:pPr>
            <w:r w:rsidRPr="008F1573">
              <w:rPr>
                <w:rFonts w:ascii="Calibri" w:hAnsi="Calibri"/>
                <w:sz w:val="20"/>
                <w:szCs w:val="20"/>
              </w:rPr>
              <w:t>Culligan was not made aware of, or ought to have known, of M’s particular sensibilities (proximity)</w:t>
            </w:r>
          </w:p>
        </w:tc>
      </w:tr>
      <w:tr w:rsidR="003B19EF" w:rsidRPr="008F1573" w14:paraId="098DD264" w14:textId="77777777" w:rsidTr="007D2591">
        <w:tc>
          <w:tcPr>
            <w:tcW w:w="1101" w:type="dxa"/>
          </w:tcPr>
          <w:p w14:paraId="5AB1675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2D713C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Affirms the three elements outlined in Alcock regarding the duty of care in psychiatric harm cases</w:t>
            </w:r>
          </w:p>
          <w:p w14:paraId="701FA87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primary &amp; secondary victim distinction does not apply in Canada; all claimants must demonstrate reasonable foreseeability of harm</w:t>
            </w:r>
          </w:p>
        </w:tc>
      </w:tr>
    </w:tbl>
    <w:p w14:paraId="20CD09FE"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75050992"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12.5 A Health Professional’s Duty to Inform</w:t>
      </w:r>
    </w:p>
    <w:p w14:paraId="5D4D1DFF" w14:textId="77777777" w:rsidR="003B19EF" w:rsidRPr="008F1573" w:rsidRDefault="003B19EF" w:rsidP="003B19EF">
      <w:pPr>
        <w:pStyle w:val="NoteLevel2"/>
        <w:keepNext w:val="0"/>
        <w:numPr>
          <w:ilvl w:val="0"/>
          <w:numId w:val="193"/>
        </w:numPr>
        <w:outlineLvl w:val="0"/>
        <w:rPr>
          <w:rFonts w:ascii="Calibri" w:hAnsi="Calibri"/>
          <w:sz w:val="20"/>
          <w:szCs w:val="20"/>
        </w:rPr>
      </w:pPr>
      <w:r w:rsidRPr="008F1573">
        <w:rPr>
          <w:rFonts w:ascii="Calibri" w:hAnsi="Calibri"/>
          <w:sz w:val="20"/>
          <w:szCs w:val="20"/>
        </w:rPr>
        <w:t>Battery vs. Negligence</w:t>
      </w:r>
    </w:p>
    <w:p w14:paraId="7284B87E" w14:textId="77777777" w:rsidR="003B19EF" w:rsidRPr="008F1573" w:rsidRDefault="003B19EF" w:rsidP="003B19EF">
      <w:pPr>
        <w:pStyle w:val="NoteLevel2"/>
        <w:keepNext w:val="0"/>
        <w:numPr>
          <w:ilvl w:val="1"/>
          <w:numId w:val="193"/>
        </w:numPr>
        <w:outlineLvl w:val="0"/>
        <w:rPr>
          <w:rFonts w:ascii="Calibri" w:hAnsi="Calibri"/>
          <w:sz w:val="20"/>
          <w:szCs w:val="20"/>
        </w:rPr>
      </w:pPr>
      <w:r w:rsidRPr="008F1573">
        <w:rPr>
          <w:rFonts w:ascii="Calibri" w:hAnsi="Calibri"/>
          <w:sz w:val="20"/>
          <w:szCs w:val="20"/>
        </w:rPr>
        <w:t xml:space="preserve">Battery (intentional tort) occurs where a patient </w:t>
      </w:r>
      <w:r w:rsidRPr="008F1573">
        <w:rPr>
          <w:rFonts w:ascii="Calibri" w:hAnsi="Calibri"/>
          <w:sz w:val="20"/>
          <w:szCs w:val="20"/>
          <w:u w:val="single"/>
        </w:rPr>
        <w:t>did not</w:t>
      </w:r>
      <w:r w:rsidRPr="008F1573">
        <w:rPr>
          <w:rFonts w:ascii="Calibri" w:hAnsi="Calibri"/>
          <w:sz w:val="20"/>
          <w:szCs w:val="20"/>
        </w:rPr>
        <w:t xml:space="preserve"> consent, the consent was exceeded or the consent was obtained fraudulently</w:t>
      </w:r>
    </w:p>
    <w:p w14:paraId="68A6B973" w14:textId="77777777" w:rsidR="003B19EF" w:rsidRPr="008F1573" w:rsidRDefault="003B19EF" w:rsidP="003B19EF">
      <w:pPr>
        <w:pStyle w:val="NoteLevel2"/>
        <w:keepNext w:val="0"/>
        <w:numPr>
          <w:ilvl w:val="1"/>
          <w:numId w:val="193"/>
        </w:numPr>
        <w:outlineLvl w:val="0"/>
        <w:rPr>
          <w:rFonts w:ascii="Calibri" w:hAnsi="Calibri"/>
          <w:sz w:val="20"/>
          <w:szCs w:val="20"/>
        </w:rPr>
      </w:pPr>
      <w:r w:rsidRPr="008F1573">
        <w:rPr>
          <w:rFonts w:ascii="Calibri" w:hAnsi="Calibri"/>
          <w:sz w:val="20"/>
          <w:szCs w:val="20"/>
        </w:rPr>
        <w:t>Negligence occurs where the consent was obtained but the health professional did not fully disclose all relevant information to the patient</w:t>
      </w:r>
    </w:p>
    <w:p w14:paraId="5F255E65" w14:textId="77777777" w:rsidR="003B19EF" w:rsidRPr="008F1573" w:rsidRDefault="003B19EF" w:rsidP="003B19EF">
      <w:pPr>
        <w:pStyle w:val="NoteLevel2"/>
        <w:keepNext w:val="0"/>
        <w:numPr>
          <w:ilvl w:val="0"/>
          <w:numId w:val="193"/>
        </w:numPr>
        <w:outlineLvl w:val="0"/>
        <w:rPr>
          <w:rFonts w:ascii="Calibri" w:hAnsi="Calibri"/>
          <w:sz w:val="20"/>
          <w:szCs w:val="20"/>
        </w:rPr>
      </w:pPr>
      <w:r w:rsidRPr="008F1573">
        <w:rPr>
          <w:rFonts w:ascii="Calibri" w:hAnsi="Calibri"/>
          <w:sz w:val="20"/>
          <w:szCs w:val="20"/>
        </w:rPr>
        <w:t>Must satisfy all of the elements of negligence</w:t>
      </w:r>
    </w:p>
    <w:p w14:paraId="37A33EEE" w14:textId="77777777" w:rsidR="003B19EF" w:rsidRPr="008F1573" w:rsidRDefault="003B19EF" w:rsidP="003B19EF">
      <w:pPr>
        <w:pStyle w:val="NoteLevel2"/>
        <w:keepNext w:val="0"/>
        <w:numPr>
          <w:ilvl w:val="1"/>
          <w:numId w:val="193"/>
        </w:numPr>
        <w:outlineLvl w:val="0"/>
        <w:rPr>
          <w:rFonts w:ascii="Calibri" w:hAnsi="Calibri"/>
          <w:sz w:val="20"/>
          <w:szCs w:val="20"/>
        </w:rPr>
      </w:pPr>
      <w:r w:rsidRPr="008F1573">
        <w:rPr>
          <w:rFonts w:ascii="Calibri" w:hAnsi="Calibri"/>
          <w:b/>
          <w:sz w:val="20"/>
          <w:szCs w:val="20"/>
        </w:rPr>
        <w:t>Duty:</w:t>
      </w:r>
      <w:r w:rsidRPr="008F1573">
        <w:rPr>
          <w:rFonts w:ascii="Calibri" w:hAnsi="Calibri"/>
          <w:sz w:val="20"/>
          <w:szCs w:val="20"/>
        </w:rPr>
        <w:t xml:space="preserve"> Clear that an affirmative/positive duty on doctors and health professionals exists to disclose </w:t>
      </w:r>
      <w:r w:rsidRPr="008F1573">
        <w:rPr>
          <w:rFonts w:ascii="Calibri" w:hAnsi="Calibri"/>
          <w:sz w:val="20"/>
          <w:szCs w:val="20"/>
          <w:u w:val="single"/>
        </w:rPr>
        <w:t>all information required to make an informed decision</w:t>
      </w:r>
    </w:p>
    <w:p w14:paraId="0CB1FC11" w14:textId="77777777" w:rsidR="003B19EF" w:rsidRPr="008F1573" w:rsidRDefault="003B19EF" w:rsidP="003B19EF">
      <w:pPr>
        <w:pStyle w:val="NoteLevel2"/>
        <w:keepNext w:val="0"/>
        <w:numPr>
          <w:ilvl w:val="2"/>
          <w:numId w:val="193"/>
        </w:numPr>
        <w:outlineLvl w:val="0"/>
        <w:rPr>
          <w:rFonts w:ascii="Calibri" w:hAnsi="Calibri"/>
          <w:sz w:val="20"/>
          <w:szCs w:val="20"/>
        </w:rPr>
      </w:pPr>
      <w:r w:rsidRPr="008F1573">
        <w:rPr>
          <w:rFonts w:ascii="Calibri" w:hAnsi="Calibri"/>
          <w:sz w:val="20"/>
          <w:szCs w:val="20"/>
        </w:rPr>
        <w:t>Includes all material risks of the proposed treatment and non-material risks that they know or ought to know would be of particular concern to the patient</w:t>
      </w:r>
    </w:p>
    <w:p w14:paraId="231FD638" w14:textId="77777777" w:rsidR="003B19EF" w:rsidRPr="008F1573" w:rsidRDefault="003B19EF" w:rsidP="003B19EF">
      <w:pPr>
        <w:pStyle w:val="NoteLevel2"/>
        <w:keepNext w:val="0"/>
        <w:numPr>
          <w:ilvl w:val="2"/>
          <w:numId w:val="193"/>
        </w:numPr>
        <w:outlineLvl w:val="0"/>
        <w:rPr>
          <w:rFonts w:ascii="Calibri" w:hAnsi="Calibri"/>
          <w:sz w:val="20"/>
          <w:szCs w:val="20"/>
        </w:rPr>
      </w:pPr>
      <w:r w:rsidRPr="008F1573">
        <w:rPr>
          <w:rFonts w:ascii="Calibri" w:hAnsi="Calibri"/>
          <w:sz w:val="20"/>
          <w:szCs w:val="20"/>
        </w:rPr>
        <w:t>“Therapeutic privilege” has been strictly limited by the courts</w:t>
      </w:r>
    </w:p>
    <w:p w14:paraId="1769E51C" w14:textId="77777777" w:rsidR="003B19EF" w:rsidRPr="008F1573" w:rsidRDefault="003B19EF" w:rsidP="003B19EF">
      <w:pPr>
        <w:pStyle w:val="NoteLevel2"/>
        <w:keepNext w:val="0"/>
        <w:numPr>
          <w:ilvl w:val="1"/>
          <w:numId w:val="193"/>
        </w:numPr>
        <w:outlineLvl w:val="0"/>
        <w:rPr>
          <w:rFonts w:ascii="Calibri" w:hAnsi="Calibri"/>
          <w:b/>
          <w:sz w:val="20"/>
          <w:szCs w:val="20"/>
        </w:rPr>
      </w:pPr>
      <w:r w:rsidRPr="008F1573">
        <w:rPr>
          <w:rFonts w:ascii="Calibri" w:hAnsi="Calibri"/>
          <w:b/>
          <w:sz w:val="20"/>
          <w:szCs w:val="20"/>
        </w:rPr>
        <w:t>Breach of the Standard of Care:</w:t>
      </w:r>
    </w:p>
    <w:p w14:paraId="54871094" w14:textId="77777777" w:rsidR="003B19EF" w:rsidRPr="008F1573" w:rsidRDefault="003B19EF" w:rsidP="003B19EF">
      <w:pPr>
        <w:pStyle w:val="NoteLevel2"/>
        <w:keepNext w:val="0"/>
        <w:numPr>
          <w:ilvl w:val="2"/>
          <w:numId w:val="193"/>
        </w:numPr>
        <w:outlineLvl w:val="0"/>
        <w:rPr>
          <w:rFonts w:ascii="Calibri" w:hAnsi="Calibri"/>
          <w:sz w:val="20"/>
          <w:szCs w:val="20"/>
        </w:rPr>
      </w:pPr>
      <w:r w:rsidRPr="008F1573">
        <w:rPr>
          <w:rFonts w:ascii="Calibri" w:hAnsi="Calibri"/>
          <w:sz w:val="20"/>
          <w:szCs w:val="20"/>
        </w:rPr>
        <w:t>Did they disclose all material risks? Comes back to the question of, what is a material risk?</w:t>
      </w:r>
    </w:p>
    <w:p w14:paraId="5C93DA73" w14:textId="77777777" w:rsidR="003B19EF" w:rsidRPr="008F1573" w:rsidRDefault="003B19EF" w:rsidP="003B19EF">
      <w:pPr>
        <w:pStyle w:val="NoteLevel2"/>
        <w:keepNext w:val="0"/>
        <w:numPr>
          <w:ilvl w:val="1"/>
          <w:numId w:val="193"/>
        </w:numPr>
        <w:outlineLvl w:val="0"/>
        <w:rPr>
          <w:rFonts w:ascii="Calibri" w:hAnsi="Calibri"/>
          <w:b/>
          <w:sz w:val="20"/>
          <w:szCs w:val="20"/>
        </w:rPr>
      </w:pPr>
      <w:r w:rsidRPr="008F1573">
        <w:rPr>
          <w:rFonts w:ascii="Calibri" w:hAnsi="Calibri"/>
          <w:b/>
          <w:sz w:val="20"/>
          <w:szCs w:val="20"/>
        </w:rPr>
        <w:t>Causation:</w:t>
      </w:r>
    </w:p>
    <w:p w14:paraId="2F306211" w14:textId="77777777" w:rsidR="003B19EF" w:rsidRPr="008F1573" w:rsidRDefault="003B19EF" w:rsidP="003B19EF">
      <w:pPr>
        <w:pStyle w:val="NoteLevel2"/>
        <w:keepNext w:val="0"/>
        <w:numPr>
          <w:ilvl w:val="2"/>
          <w:numId w:val="193"/>
        </w:numPr>
        <w:outlineLvl w:val="0"/>
        <w:rPr>
          <w:rFonts w:ascii="Calibri" w:hAnsi="Calibri"/>
          <w:sz w:val="20"/>
          <w:szCs w:val="20"/>
        </w:rPr>
      </w:pPr>
      <w:r w:rsidRPr="008F1573">
        <w:rPr>
          <w:rFonts w:ascii="Calibri" w:hAnsi="Calibri"/>
          <w:sz w:val="20"/>
          <w:szCs w:val="20"/>
        </w:rPr>
        <w:t>Patients must prove that the failure to inform was the cause of their loss – that if they had been adequately informed of the risks they would not have undergone the procedure</w:t>
      </w:r>
    </w:p>
    <w:p w14:paraId="6E2EFC6A" w14:textId="77777777" w:rsidR="003B19EF" w:rsidRPr="008F1573" w:rsidRDefault="003B19EF" w:rsidP="003B19EF">
      <w:pPr>
        <w:pStyle w:val="NoteLevel2"/>
        <w:keepNext w:val="0"/>
        <w:numPr>
          <w:ilvl w:val="2"/>
          <w:numId w:val="193"/>
        </w:numPr>
        <w:outlineLvl w:val="0"/>
        <w:rPr>
          <w:rFonts w:ascii="Calibri" w:hAnsi="Calibri"/>
          <w:sz w:val="20"/>
          <w:szCs w:val="20"/>
        </w:rPr>
      </w:pPr>
      <w:r w:rsidRPr="008F1573">
        <w:rPr>
          <w:rFonts w:ascii="Calibri" w:hAnsi="Calibri"/>
          <w:sz w:val="20"/>
          <w:szCs w:val="20"/>
        </w:rPr>
        <w:t xml:space="preserve">Courts have applied a </w:t>
      </w:r>
      <w:r w:rsidRPr="008F1573">
        <w:rPr>
          <w:rFonts w:ascii="Calibri" w:hAnsi="Calibri"/>
          <w:color w:val="FF6600"/>
          <w:sz w:val="20"/>
          <w:szCs w:val="20"/>
        </w:rPr>
        <w:t>special objective/subjective test of causation</w:t>
      </w:r>
      <w:r w:rsidRPr="008F1573">
        <w:rPr>
          <w:rFonts w:ascii="Calibri" w:hAnsi="Calibri"/>
          <w:sz w:val="20"/>
          <w:szCs w:val="20"/>
        </w:rPr>
        <w:t xml:space="preserve"> which requires both that a reasonable patient in the position of the P and the actual P would not have undergone the procedure if fully informed</w:t>
      </w:r>
    </w:p>
    <w:p w14:paraId="1B967156" w14:textId="77777777" w:rsidR="003B19EF" w:rsidRPr="008F1573" w:rsidRDefault="003B19EF" w:rsidP="003B19EF">
      <w:pPr>
        <w:pStyle w:val="NoteLevel2"/>
        <w:keepNext w:val="0"/>
        <w:numPr>
          <w:ilvl w:val="3"/>
          <w:numId w:val="193"/>
        </w:numPr>
        <w:outlineLvl w:val="0"/>
        <w:rPr>
          <w:rFonts w:ascii="Calibri" w:hAnsi="Calibri"/>
          <w:sz w:val="20"/>
          <w:szCs w:val="20"/>
        </w:rPr>
      </w:pPr>
      <w:r w:rsidRPr="008F1573">
        <w:rPr>
          <w:rFonts w:ascii="Calibri" w:hAnsi="Calibri"/>
          <w:sz w:val="20"/>
          <w:szCs w:val="20"/>
        </w:rPr>
        <w:t>Limits the action significantly; concern about exposing doctors to unreasonable litigation</w:t>
      </w:r>
    </w:p>
    <w:p w14:paraId="7586A969" w14:textId="77777777" w:rsidR="003B19EF" w:rsidRPr="008F1573" w:rsidRDefault="003B19EF" w:rsidP="003B19EF">
      <w:pPr>
        <w:pStyle w:val="NoteLevel2"/>
        <w:keepNext w:val="0"/>
        <w:numPr>
          <w:ilvl w:val="1"/>
          <w:numId w:val="193"/>
        </w:numPr>
        <w:outlineLvl w:val="0"/>
        <w:rPr>
          <w:rFonts w:ascii="Calibri" w:hAnsi="Calibri"/>
          <w:sz w:val="20"/>
          <w:szCs w:val="20"/>
        </w:rPr>
      </w:pPr>
      <w:r w:rsidRPr="008F1573">
        <w:rPr>
          <w:rFonts w:ascii="Calibri" w:hAnsi="Calibri"/>
          <w:b/>
          <w:sz w:val="20"/>
          <w:szCs w:val="20"/>
        </w:rPr>
        <w:t xml:space="preserve">Remedy: </w:t>
      </w:r>
      <w:r w:rsidRPr="008F1573">
        <w:rPr>
          <w:rFonts w:ascii="Calibri" w:hAnsi="Calibri"/>
          <w:sz w:val="20"/>
          <w:szCs w:val="20"/>
        </w:rPr>
        <w:t>If they hadn’t had the surgery/procedure, what position would the P have been in? What difference did it make to the patients ultimate outcome?</w:t>
      </w:r>
    </w:p>
    <w:p w14:paraId="4A1E11B0" w14:textId="77777777" w:rsidR="003B19EF" w:rsidRPr="008F1573" w:rsidRDefault="003B19EF" w:rsidP="003B19EF">
      <w:pPr>
        <w:pStyle w:val="NoteLevel2"/>
        <w:keepNext w:val="0"/>
        <w:numPr>
          <w:ilvl w:val="0"/>
          <w:numId w:val="193"/>
        </w:numPr>
        <w:outlineLvl w:val="0"/>
        <w:rPr>
          <w:rFonts w:ascii="Calibri" w:hAnsi="Calibri"/>
          <w:sz w:val="20"/>
          <w:szCs w:val="20"/>
        </w:rPr>
      </w:pPr>
      <w:r w:rsidRPr="008F1573">
        <w:rPr>
          <w:rFonts w:ascii="Calibri" w:hAnsi="Calibri"/>
          <w:sz w:val="20"/>
          <w:szCs w:val="20"/>
        </w:rPr>
        <w:t>N.B. These are not cases where the operation was negligently performed – in those cases, the negligent actions of the doctor during the procedure caused the harm or loss to the patient.</w:t>
      </w:r>
    </w:p>
    <w:p w14:paraId="7E99602E"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D0BBD58"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Reibl v Hughes (1980) SCC</w:t>
      </w:r>
    </w:p>
    <w:tbl>
      <w:tblPr>
        <w:tblStyle w:val="TableGrid"/>
        <w:tblW w:w="0" w:type="auto"/>
        <w:tblLook w:val="04A0" w:firstRow="1" w:lastRow="0" w:firstColumn="1" w:lastColumn="0" w:noHBand="0" w:noVBand="1"/>
      </w:tblPr>
      <w:tblGrid>
        <w:gridCol w:w="1101"/>
        <w:gridCol w:w="9915"/>
      </w:tblGrid>
      <w:tr w:rsidR="003B19EF" w:rsidRPr="008F1573" w14:paraId="3E8DDFE0" w14:textId="77777777" w:rsidTr="007D2591">
        <w:tc>
          <w:tcPr>
            <w:tcW w:w="1101" w:type="dxa"/>
          </w:tcPr>
          <w:p w14:paraId="266BC3E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F46E36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 underwent surgery to remove a blockage in his artery; the surgery was performed competently but during or immediately after the surgery R suffered from a massive stroke leaving him partially paralyzed</w:t>
            </w:r>
          </w:p>
          <w:p w14:paraId="2D8E137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 needed only 1.6 years at his job to get access to pension and extended disability</w:t>
            </w:r>
          </w:p>
        </w:tc>
      </w:tr>
      <w:tr w:rsidR="003B19EF" w:rsidRPr="008F1573" w14:paraId="2569BBDB" w14:textId="77777777" w:rsidTr="007D2591">
        <w:tc>
          <w:tcPr>
            <w:tcW w:w="1101" w:type="dxa"/>
          </w:tcPr>
          <w:p w14:paraId="63D262D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926195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When is an action in battery available?</w:t>
            </w:r>
          </w:p>
          <w:p w14:paraId="65A5D1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 small chances of death or paralysis always constitute material risk?</w:t>
            </w:r>
          </w:p>
        </w:tc>
      </w:tr>
      <w:tr w:rsidR="003B19EF" w:rsidRPr="008F1573" w14:paraId="45570BBF" w14:textId="77777777" w:rsidTr="007D2591">
        <w:tc>
          <w:tcPr>
            <w:tcW w:w="1101" w:type="dxa"/>
          </w:tcPr>
          <w:p w14:paraId="64588A8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3C6A825"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 xml:space="preserve">Action in battery is only available if the patient did not consent to the procedure – meaning the misinformation must be related to </w:t>
            </w:r>
            <w:r w:rsidRPr="008F1573">
              <w:rPr>
                <w:rFonts w:ascii="Calibri" w:hAnsi="Calibri"/>
                <w:sz w:val="20"/>
                <w:szCs w:val="20"/>
                <w:u w:val="single"/>
              </w:rPr>
              <w:t>nature of the procedure</w:t>
            </w:r>
            <w:r w:rsidRPr="008F1573">
              <w:rPr>
                <w:rFonts w:ascii="Calibri" w:hAnsi="Calibri"/>
                <w:sz w:val="20"/>
                <w:szCs w:val="20"/>
              </w:rPr>
              <w:t>.</w:t>
            </w:r>
          </w:p>
          <w:p w14:paraId="672D6423"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Breach: R did not receive adequate information regarding the risks of the procedure – where very small risks of death and paralysis should be discussed no matter how smaller.</w:t>
            </w:r>
          </w:p>
          <w:p w14:paraId="536784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Causation: Found that a reasonable person in R’s situation would have delayed the surgery. This test is objective and information from the medical community is not conclusive.</w:t>
            </w:r>
          </w:p>
        </w:tc>
      </w:tr>
      <w:tr w:rsidR="003B19EF" w:rsidRPr="008F1573" w14:paraId="4CDF1E13" w14:textId="77777777" w:rsidTr="007D2591">
        <w:tc>
          <w:tcPr>
            <w:tcW w:w="1101" w:type="dxa"/>
          </w:tcPr>
          <w:p w14:paraId="376A654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7BBDB7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Action in battery is only available if the patient did not consent to the procedure – meaning the misinformation must be related to </w:t>
            </w:r>
            <w:r w:rsidRPr="008F1573">
              <w:rPr>
                <w:rFonts w:ascii="Calibri" w:hAnsi="Calibri"/>
                <w:color w:val="FF6600"/>
                <w:sz w:val="20"/>
                <w:szCs w:val="20"/>
                <w:u w:val="single"/>
              </w:rPr>
              <w:t>nature of the procedure</w:t>
            </w:r>
            <w:r w:rsidRPr="008F1573">
              <w:rPr>
                <w:rFonts w:ascii="Calibri" w:hAnsi="Calibri"/>
                <w:color w:val="FF6600"/>
                <w:sz w:val="20"/>
                <w:szCs w:val="20"/>
              </w:rPr>
              <w:t>.</w:t>
            </w:r>
          </w:p>
        </w:tc>
      </w:tr>
    </w:tbl>
    <w:p w14:paraId="2691A16F" w14:textId="77777777" w:rsidR="003B19EF" w:rsidRPr="008F1573" w:rsidRDefault="003B19EF" w:rsidP="003B19EF">
      <w:pPr>
        <w:pStyle w:val="NoteLevel2"/>
        <w:keepNext w:val="0"/>
        <w:numPr>
          <w:ilvl w:val="0"/>
          <w:numId w:val="0"/>
        </w:numPr>
        <w:outlineLvl w:val="0"/>
        <w:rPr>
          <w:rFonts w:ascii="Calibri" w:hAnsi="Calibri"/>
          <w:sz w:val="20"/>
          <w:szCs w:val="20"/>
        </w:rPr>
      </w:pPr>
    </w:p>
    <w:p w14:paraId="3BEAF3B2"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Haughian v Paine (1987) SKCA</w:t>
      </w:r>
    </w:p>
    <w:tbl>
      <w:tblPr>
        <w:tblStyle w:val="TableGrid"/>
        <w:tblW w:w="0" w:type="auto"/>
        <w:tblLook w:val="04A0" w:firstRow="1" w:lastRow="0" w:firstColumn="1" w:lastColumn="0" w:noHBand="0" w:noVBand="1"/>
      </w:tblPr>
      <w:tblGrid>
        <w:gridCol w:w="1101"/>
        <w:gridCol w:w="9915"/>
      </w:tblGrid>
      <w:tr w:rsidR="003B19EF" w:rsidRPr="008F1573" w14:paraId="79480A9E" w14:textId="77777777" w:rsidTr="007D2591">
        <w:tc>
          <w:tcPr>
            <w:tcW w:w="1101" w:type="dxa"/>
          </w:tcPr>
          <w:p w14:paraId="3F93BB5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187FED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Patient underwent disc surgery that left him paralyzed; subsequent surgeries only partially alleviated</w:t>
            </w:r>
          </w:p>
        </w:tc>
      </w:tr>
      <w:tr w:rsidR="003B19EF" w:rsidRPr="008F1573" w14:paraId="422471D0" w14:textId="77777777" w:rsidTr="007D2591">
        <w:tc>
          <w:tcPr>
            <w:tcW w:w="1101" w:type="dxa"/>
          </w:tcPr>
          <w:p w14:paraId="5BCC360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44264D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doctors must disclose all material risks, what makes a risk material?</w:t>
            </w:r>
          </w:p>
        </w:tc>
      </w:tr>
      <w:tr w:rsidR="003B19EF" w:rsidRPr="008F1573" w14:paraId="5CC128DB" w14:textId="77777777" w:rsidTr="007D2591">
        <w:tc>
          <w:tcPr>
            <w:tcW w:w="1101" w:type="dxa"/>
          </w:tcPr>
          <w:p w14:paraId="0B2F184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8C20101"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Standard of Care</w:t>
            </w:r>
          </w:p>
          <w:p w14:paraId="35AD4E3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Patient not told that condition might improve through conservative mgmt. without surgery (alternatives)</w:t>
            </w:r>
          </w:p>
          <w:p w14:paraId="549E7F6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Also not told of the risk of paralysis – though risk was statistically low at 1/500, the statistics are not the only relevant factor to determining materiality</w:t>
            </w:r>
          </w:p>
          <w:p w14:paraId="5F8B64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“One cannot make an informed decision to undertake a risk without knowing the alternatives to undergoing risk”</w:t>
            </w:r>
          </w:p>
          <w:p w14:paraId="019E0511"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Causation</w:t>
            </w:r>
          </w:p>
          <w:p w14:paraId="2635105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Because of the potential that conservative management (alternative treatment) may have alleviated the patient’s symptoms, court accepted that a reasonable person would not have undergone the surgery if fully informed.</w:t>
            </w:r>
          </w:p>
        </w:tc>
      </w:tr>
      <w:tr w:rsidR="003B19EF" w:rsidRPr="008F1573" w14:paraId="3D05440E" w14:textId="77777777" w:rsidTr="007D2591">
        <w:tc>
          <w:tcPr>
            <w:tcW w:w="1101" w:type="dxa"/>
          </w:tcPr>
          <w:p w14:paraId="79494EE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C66023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Expands duty to disclose to include the consequences of leaving the ailment untreated and alternative means of treatment and their risks</w:t>
            </w:r>
          </w:p>
          <w:p w14:paraId="4070A8B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Statistical risk is not the only relevant factor in determining risk – the more serious the risk, the less likely it must be to be material; i.e. a very, very small risk of death is still material</w:t>
            </w:r>
          </w:p>
        </w:tc>
      </w:tr>
    </w:tbl>
    <w:p w14:paraId="0E10A32F" w14:textId="77777777" w:rsidR="003B19EF" w:rsidRPr="008F1573" w:rsidRDefault="003B19EF" w:rsidP="003B19EF">
      <w:pPr>
        <w:pStyle w:val="NoteLevel2"/>
        <w:keepNext w:val="0"/>
        <w:numPr>
          <w:ilvl w:val="0"/>
          <w:numId w:val="0"/>
        </w:numPr>
        <w:outlineLvl w:val="0"/>
        <w:rPr>
          <w:rFonts w:ascii="Calibri" w:hAnsi="Calibri"/>
          <w:sz w:val="20"/>
          <w:szCs w:val="20"/>
        </w:rPr>
      </w:pPr>
    </w:p>
    <w:p w14:paraId="2F50EA3D"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12.6 A Manufacturer’s and Supplier’s Duty to Warn</w:t>
      </w:r>
    </w:p>
    <w:p w14:paraId="4E36E76C"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A manufacturer of a product has a positive duty in tort to warn consumers of dangers inherent in the use of its product of which it has knowledge or ought to have knowledge</w:t>
      </w:r>
    </w:p>
    <w:p w14:paraId="2B58FC18" w14:textId="77777777" w:rsidR="003B19EF" w:rsidRPr="008F1573" w:rsidRDefault="003B19EF" w:rsidP="003B19EF">
      <w:pPr>
        <w:pStyle w:val="NoteLevel2"/>
        <w:keepNext w:val="0"/>
        <w:numPr>
          <w:ilvl w:val="0"/>
          <w:numId w:val="199"/>
        </w:numPr>
        <w:outlineLvl w:val="0"/>
        <w:rPr>
          <w:rFonts w:ascii="Calibri" w:hAnsi="Calibri"/>
          <w:sz w:val="20"/>
          <w:szCs w:val="20"/>
        </w:rPr>
      </w:pPr>
      <w:r w:rsidRPr="008F1573">
        <w:rPr>
          <w:rFonts w:ascii="Calibri" w:hAnsi="Calibri"/>
          <w:sz w:val="20"/>
          <w:szCs w:val="20"/>
        </w:rPr>
        <w:t>Different from negligent manufacturing of the product</w:t>
      </w:r>
    </w:p>
    <w:p w14:paraId="0FCBE0BD"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 xml:space="preserve">A </w:t>
      </w:r>
      <w:r w:rsidRPr="008F1573">
        <w:rPr>
          <w:rFonts w:ascii="Calibri" w:hAnsi="Calibri"/>
          <w:b/>
          <w:sz w:val="20"/>
          <w:szCs w:val="20"/>
        </w:rPr>
        <w:t>continuing duty</w:t>
      </w:r>
      <w:r w:rsidRPr="008F1573">
        <w:rPr>
          <w:rFonts w:ascii="Calibri" w:hAnsi="Calibri"/>
          <w:sz w:val="20"/>
          <w:szCs w:val="20"/>
        </w:rPr>
        <w:t xml:space="preserve"> –dangers discovered after the product has been sold and delivered must be communicated</w:t>
      </w:r>
    </w:p>
    <w:p w14:paraId="1B797918"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All warnings must be reasonably communicated and must clearly describe any specific dangers that arise from the ordinary use of the product</w:t>
      </w:r>
    </w:p>
    <w:p w14:paraId="1E275DAB"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Nature and scope of the duty to warn varies with the level of danger</w:t>
      </w:r>
    </w:p>
    <w:p w14:paraId="67413BB1"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Generally the duty to warn is owed directly by the manufacturer to the consumer</w:t>
      </w:r>
    </w:p>
    <w:p w14:paraId="4C9BD595" w14:textId="77777777" w:rsidR="003B19EF" w:rsidRPr="008F1573" w:rsidRDefault="003B19EF" w:rsidP="003B19EF">
      <w:pPr>
        <w:pStyle w:val="NoteLevel2"/>
        <w:keepNext w:val="0"/>
        <w:numPr>
          <w:ilvl w:val="0"/>
          <w:numId w:val="195"/>
        </w:numPr>
        <w:outlineLvl w:val="0"/>
        <w:rPr>
          <w:rFonts w:ascii="Calibri" w:hAnsi="Calibri"/>
          <w:sz w:val="20"/>
          <w:szCs w:val="20"/>
        </w:rPr>
      </w:pPr>
      <w:r w:rsidRPr="008F1573">
        <w:rPr>
          <w:rFonts w:ascii="Calibri" w:hAnsi="Calibri"/>
          <w:sz w:val="20"/>
          <w:szCs w:val="20"/>
          <w:u w:val="single"/>
        </w:rPr>
        <w:t>However</w:t>
      </w:r>
      <w:r w:rsidRPr="008F1573">
        <w:rPr>
          <w:rFonts w:ascii="Calibri" w:hAnsi="Calibri"/>
          <w:sz w:val="20"/>
          <w:szCs w:val="20"/>
        </w:rPr>
        <w:t>, in certain situations a “learned intermediary” and not the manufacturer will be required to disclose any dangers or risks of the product</w:t>
      </w:r>
    </w:p>
    <w:p w14:paraId="115D9EA2" w14:textId="77777777" w:rsidR="003B19EF" w:rsidRPr="008F1573" w:rsidRDefault="003B19EF" w:rsidP="003B19EF">
      <w:pPr>
        <w:pStyle w:val="NoteLevel2"/>
        <w:keepNext w:val="0"/>
        <w:numPr>
          <w:ilvl w:val="0"/>
          <w:numId w:val="195"/>
        </w:numPr>
        <w:outlineLvl w:val="0"/>
        <w:rPr>
          <w:rFonts w:ascii="Calibri" w:hAnsi="Calibri"/>
          <w:sz w:val="20"/>
          <w:szCs w:val="20"/>
        </w:rPr>
      </w:pPr>
      <w:r w:rsidRPr="008F1573">
        <w:rPr>
          <w:rFonts w:ascii="Calibri" w:hAnsi="Calibri"/>
          <w:sz w:val="20"/>
          <w:szCs w:val="20"/>
        </w:rPr>
        <w:t>In these cases the manufacturers duty is discharged if the intermediary’s knowledge approximates that of the manufacturer</w:t>
      </w:r>
    </w:p>
    <w:p w14:paraId="4F9B56BC" w14:textId="77777777" w:rsidR="003B19EF" w:rsidRPr="008F1573" w:rsidRDefault="003B19EF" w:rsidP="003B19EF">
      <w:pPr>
        <w:pStyle w:val="NoteLevel2"/>
        <w:keepNext w:val="0"/>
        <w:numPr>
          <w:ilvl w:val="0"/>
          <w:numId w:val="194"/>
        </w:numPr>
        <w:outlineLvl w:val="0"/>
        <w:rPr>
          <w:rFonts w:ascii="Calibri" w:hAnsi="Calibri"/>
          <w:sz w:val="20"/>
          <w:szCs w:val="20"/>
        </w:rPr>
      </w:pPr>
      <w:r w:rsidRPr="008F1573">
        <w:rPr>
          <w:rFonts w:ascii="Calibri" w:hAnsi="Calibri"/>
          <w:sz w:val="20"/>
          <w:szCs w:val="20"/>
        </w:rPr>
        <w:t xml:space="preserve">Subjective test applies to causation per </w:t>
      </w:r>
      <w:r w:rsidRPr="008F1573">
        <w:rPr>
          <w:rFonts w:ascii="Calibri" w:hAnsi="Calibri"/>
          <w:color w:val="0000FF"/>
          <w:sz w:val="20"/>
          <w:szCs w:val="20"/>
        </w:rPr>
        <w:t>Buchan</w:t>
      </w:r>
    </w:p>
    <w:p w14:paraId="155B58BE"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p>
    <w:p w14:paraId="6C6840D2"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Hollis v Dow Corning Corp (1995) SCC</w:t>
      </w:r>
    </w:p>
    <w:tbl>
      <w:tblPr>
        <w:tblStyle w:val="TableGrid"/>
        <w:tblW w:w="0" w:type="auto"/>
        <w:tblLook w:val="04A0" w:firstRow="1" w:lastRow="0" w:firstColumn="1" w:lastColumn="0" w:noHBand="0" w:noVBand="1"/>
      </w:tblPr>
      <w:tblGrid>
        <w:gridCol w:w="1101"/>
        <w:gridCol w:w="9915"/>
      </w:tblGrid>
      <w:tr w:rsidR="003B19EF" w:rsidRPr="008F1573" w14:paraId="1616A356" w14:textId="77777777" w:rsidTr="007D2591">
        <w:tc>
          <w:tcPr>
            <w:tcW w:w="1101" w:type="dxa"/>
          </w:tcPr>
          <w:p w14:paraId="768BA34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604100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had breast implants, one ruptured after only 17 months during normal activity</w:t>
            </w:r>
          </w:p>
          <w:p w14:paraId="44E85ED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literature accompanying the product warned of the risk of rupture during surgery, but not of any risks of post-surgical rupturing “from ordinary, non-traumatic, human activities”</w:t>
            </w:r>
          </w:p>
          <w:p w14:paraId="218A7C8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Dow; arguing that it had failed to warn of the risks even though it had received reports of 50+ ruptures by the time she had her surgery (this is a small percentage of implants)</w:t>
            </w:r>
          </w:p>
          <w:p w14:paraId="58D8F40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Dow argued (1) it fulfilled its duty and (2) that even if it did breach its duty to warn the P, that she still would have had the surgery or (3) that the doctor would not have warned her anyways</w:t>
            </w:r>
          </w:p>
        </w:tc>
      </w:tr>
      <w:tr w:rsidR="003B19EF" w:rsidRPr="008F1573" w14:paraId="06E69C67" w14:textId="77777777" w:rsidTr="007D2591">
        <w:tc>
          <w:tcPr>
            <w:tcW w:w="1101" w:type="dxa"/>
          </w:tcPr>
          <w:p w14:paraId="7D84D83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C674B6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duty is there on manufacturers to warn consumers about the dangers of their products?</w:t>
            </w:r>
          </w:p>
          <w:p w14:paraId="51C4D3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causation test applies?</w:t>
            </w:r>
          </w:p>
        </w:tc>
      </w:tr>
      <w:tr w:rsidR="003B19EF" w:rsidRPr="008F1573" w14:paraId="20514853" w14:textId="77777777" w:rsidTr="007D2591">
        <w:tc>
          <w:tcPr>
            <w:tcW w:w="1101" w:type="dxa"/>
          </w:tcPr>
          <w:p w14:paraId="580AC53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03D298C"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Duty to Warn/Standard of Care</w:t>
            </w:r>
          </w:p>
          <w:p w14:paraId="356FB3C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to warn and standard of care expected of manufacturer’s of medical products is necessarily high; these products are often ingested, consumed or otherwise placed in the body with great risks</w:t>
            </w:r>
          </w:p>
          <w:p w14:paraId="1950C3E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warnings of the possibility of rupture arising from normal squeezing or non-traumatic, everyday activity were given to the patient or the doctor</w:t>
            </w:r>
          </w:p>
          <w:p w14:paraId="4A78D40E" w14:textId="77777777" w:rsidR="003B19EF" w:rsidRPr="008F1573" w:rsidRDefault="003B19EF" w:rsidP="003B19EF">
            <w:pPr>
              <w:pStyle w:val="NoteLevel2"/>
              <w:keepNext w:val="0"/>
              <w:numPr>
                <w:ilvl w:val="0"/>
                <w:numId w:val="200"/>
              </w:numPr>
              <w:ind w:left="742" w:hanging="273"/>
              <w:rPr>
                <w:rFonts w:ascii="Calibri" w:hAnsi="Calibri"/>
                <w:sz w:val="20"/>
                <w:szCs w:val="20"/>
              </w:rPr>
            </w:pPr>
            <w:r w:rsidRPr="008F1573">
              <w:rPr>
                <w:rFonts w:ascii="Calibri" w:hAnsi="Calibri"/>
                <w:sz w:val="20"/>
                <w:szCs w:val="20"/>
              </w:rPr>
              <w:t>As learned intermediary, notice to the doctor would have discharged Dow’s duty</w:t>
            </w:r>
          </w:p>
          <w:p w14:paraId="186BF4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Evidence showed that Dow was </w:t>
            </w:r>
            <w:r w:rsidRPr="008F1573">
              <w:rPr>
                <w:rFonts w:ascii="Calibri" w:hAnsi="Calibri"/>
                <w:sz w:val="20"/>
                <w:szCs w:val="20"/>
                <w:u w:val="single"/>
              </w:rPr>
              <w:t xml:space="preserve">aware of the risk </w:t>
            </w:r>
            <w:r w:rsidRPr="008F1573">
              <w:rPr>
                <w:rFonts w:ascii="Calibri" w:hAnsi="Calibri"/>
                <w:sz w:val="20"/>
                <w:szCs w:val="20"/>
              </w:rPr>
              <w:t xml:space="preserve">and did not communicate it until 2 years after receiving rupture reports; as </w:t>
            </w:r>
            <w:r w:rsidRPr="008F1573">
              <w:rPr>
                <w:rFonts w:ascii="Calibri" w:hAnsi="Calibri"/>
                <w:sz w:val="20"/>
                <w:szCs w:val="20"/>
                <w:u w:val="single"/>
              </w:rPr>
              <w:t>duty to warn is a continuing one</w:t>
            </w:r>
            <w:r w:rsidRPr="008F1573">
              <w:rPr>
                <w:rFonts w:ascii="Calibri" w:hAnsi="Calibri"/>
                <w:sz w:val="20"/>
                <w:szCs w:val="20"/>
              </w:rPr>
              <w:t xml:space="preserve"> and the onus/standard of care is high for medical manufacturers, Dow found to have breached the standard of care</w:t>
            </w:r>
          </w:p>
          <w:p w14:paraId="007F78B0"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Causation – Would she have had the surgery if she was aware of the risks?</w:t>
            </w:r>
          </w:p>
          <w:p w14:paraId="3545AE1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Highly desirable from a policy perspective to hold the manufacturer to a </w:t>
            </w:r>
            <w:r w:rsidRPr="008F1573">
              <w:rPr>
                <w:rFonts w:ascii="Calibri" w:hAnsi="Calibri"/>
                <w:sz w:val="20"/>
                <w:szCs w:val="20"/>
                <w:u w:val="single"/>
              </w:rPr>
              <w:t>strict standard of warning</w:t>
            </w:r>
            <w:r w:rsidRPr="008F1573">
              <w:rPr>
                <w:rFonts w:ascii="Calibri" w:hAnsi="Calibri"/>
                <w:sz w:val="20"/>
                <w:szCs w:val="20"/>
              </w:rPr>
              <w:t xml:space="preserve"> consumers of dangerous side-effects of their products</w:t>
            </w:r>
          </w:p>
          <w:p w14:paraId="4D354E8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u w:val="single"/>
              </w:rPr>
              <w:t>Subjective test should be applied</w:t>
            </w:r>
            <w:r w:rsidRPr="008F1573">
              <w:rPr>
                <w:rFonts w:ascii="Calibri" w:hAnsi="Calibri"/>
                <w:sz w:val="20"/>
                <w:szCs w:val="20"/>
              </w:rPr>
              <w:t xml:space="preserve"> (irrelevant that a doctor was also sued; the objective test applicable to health professionals should not apply)</w:t>
            </w:r>
          </w:p>
          <w:p w14:paraId="111254AB" w14:textId="77777777" w:rsidR="003B19EF" w:rsidRPr="008F1573" w:rsidRDefault="003B19EF" w:rsidP="003B19EF">
            <w:pPr>
              <w:pStyle w:val="NoteLevel2"/>
              <w:keepNext w:val="0"/>
              <w:numPr>
                <w:ilvl w:val="0"/>
                <w:numId w:val="201"/>
              </w:numPr>
              <w:ind w:left="742" w:hanging="273"/>
              <w:rPr>
                <w:rFonts w:ascii="Calibri" w:hAnsi="Calibri"/>
                <w:sz w:val="20"/>
                <w:szCs w:val="20"/>
              </w:rPr>
            </w:pPr>
            <w:r w:rsidRPr="008F1573">
              <w:rPr>
                <w:rFonts w:ascii="Calibri" w:hAnsi="Calibri"/>
                <w:sz w:val="20"/>
                <w:szCs w:val="20"/>
              </w:rPr>
              <w:t>Particularly since manufacturers have an incentive to “sell the product” rather than inform</w:t>
            </w:r>
          </w:p>
          <w:p w14:paraId="0746E829" w14:textId="77777777" w:rsidR="003B19EF" w:rsidRPr="008F1573" w:rsidRDefault="003B19EF" w:rsidP="003B19EF">
            <w:pPr>
              <w:pStyle w:val="NoteLevel2"/>
              <w:keepNext w:val="0"/>
              <w:numPr>
                <w:ilvl w:val="0"/>
                <w:numId w:val="201"/>
              </w:numPr>
              <w:ind w:left="742" w:hanging="273"/>
              <w:rPr>
                <w:rFonts w:ascii="Calibri" w:hAnsi="Calibri"/>
                <w:sz w:val="20"/>
                <w:szCs w:val="20"/>
              </w:rPr>
            </w:pPr>
            <w:r w:rsidRPr="008F1573">
              <w:rPr>
                <w:rFonts w:ascii="Calibri" w:hAnsi="Calibri"/>
                <w:sz w:val="20"/>
                <w:szCs w:val="20"/>
              </w:rPr>
              <w:t>However this distinction may not be terrible convincing – seeing as how a doctor working a semi-private clinic may have the same incentives</w:t>
            </w:r>
          </w:p>
          <w:p w14:paraId="46451DA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clear at trial that she would not have had the surgery</w:t>
            </w:r>
          </w:p>
          <w:p w14:paraId="649032D6"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Causation – Would the doctor have warned her if he was aware?</w:t>
            </w:r>
          </w:p>
          <w:p w14:paraId="0AFB366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Argument is irrelevant; would allow manufacturers to escape liability by establishing that theoretically, if the doctor had been warned, he would not have told the patient</w:t>
            </w:r>
          </w:p>
          <w:p w14:paraId="6262CE27" w14:textId="77777777" w:rsidR="003B19EF" w:rsidRPr="008F1573" w:rsidRDefault="003B19EF" w:rsidP="003B19EF">
            <w:pPr>
              <w:pStyle w:val="NoteLevel2"/>
              <w:keepNext w:val="0"/>
              <w:numPr>
                <w:ilvl w:val="0"/>
                <w:numId w:val="202"/>
              </w:numPr>
              <w:ind w:left="742" w:hanging="273"/>
              <w:rPr>
                <w:rFonts w:ascii="Calibri" w:hAnsi="Calibri"/>
                <w:sz w:val="20"/>
                <w:szCs w:val="20"/>
              </w:rPr>
            </w:pPr>
            <w:r w:rsidRPr="008F1573">
              <w:rPr>
                <w:rFonts w:ascii="Calibri" w:hAnsi="Calibri"/>
                <w:sz w:val="20"/>
                <w:szCs w:val="20"/>
              </w:rPr>
              <w:t>Cannot be shielded by a theoretical and speculative breach of duty by the doctor</w:t>
            </w:r>
          </w:p>
          <w:p w14:paraId="038BABF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Would leave the patient without any recourse</w:t>
            </w:r>
          </w:p>
        </w:tc>
      </w:tr>
      <w:tr w:rsidR="003B19EF" w:rsidRPr="008F1573" w14:paraId="5083C9F2" w14:textId="77777777" w:rsidTr="007D2591">
        <w:tc>
          <w:tcPr>
            <w:tcW w:w="1101" w:type="dxa"/>
          </w:tcPr>
          <w:p w14:paraId="69505BF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AE4D4F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standard of care owed by manufacturers of inherently dangerous and medical products is necessarily high – this duty continues after the purchase of the product.</w:t>
            </w:r>
          </w:p>
          <w:p w14:paraId="47CAF773"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 subjective test of causation applies to manufacturers – not the modified objective test applicable to health professionals. If notified, would the P have purchased/used the product?</w:t>
            </w:r>
          </w:p>
        </w:tc>
      </w:tr>
    </w:tbl>
    <w:p w14:paraId="6AE73A94"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3BF2EA9"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13. SPECIAL DUTIES OF CARE: NEGLIGENT MISREPRESENTATION</w:t>
      </w:r>
    </w:p>
    <w:p w14:paraId="186DDCA5" w14:textId="77777777" w:rsidR="003B19EF" w:rsidRPr="008F1573" w:rsidRDefault="003B19EF" w:rsidP="003B19EF">
      <w:pPr>
        <w:pStyle w:val="NoteLevel1"/>
        <w:keepNext w:val="0"/>
        <w:numPr>
          <w:ilvl w:val="0"/>
          <w:numId w:val="0"/>
        </w:numPr>
        <w:rPr>
          <w:rFonts w:ascii="Calibri" w:hAnsi="Calibri"/>
          <w:sz w:val="20"/>
          <w:szCs w:val="20"/>
        </w:rPr>
      </w:pPr>
    </w:p>
    <w:p w14:paraId="49B651D9"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13.1 Introduction</w:t>
      </w:r>
    </w:p>
    <w:p w14:paraId="726EDC9A"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Duty of care that arises with respect to written or oral communications (statements) that were made carelessly</w:t>
      </w:r>
    </w:p>
    <w:p w14:paraId="2211F9EE"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Unlike the tort of deceit/fraud, which requires that the D had knowledge, or was reckless as to the falsity of their statement (</w:t>
      </w:r>
      <w:r w:rsidRPr="008F1573">
        <w:rPr>
          <w:rFonts w:ascii="Calibri" w:hAnsi="Calibri"/>
          <w:color w:val="0000FF"/>
          <w:sz w:val="20"/>
          <w:szCs w:val="20"/>
        </w:rPr>
        <w:t>Derry v Peek</w:t>
      </w:r>
      <w:r w:rsidRPr="008F1573">
        <w:rPr>
          <w:rFonts w:ascii="Calibri" w:hAnsi="Calibri"/>
          <w:sz w:val="20"/>
          <w:szCs w:val="20"/>
        </w:rPr>
        <w:t>)</w:t>
      </w:r>
    </w:p>
    <w:p w14:paraId="26ADEE36"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Broader range</w:t>
      </w:r>
      <w:r w:rsidRPr="008F1573">
        <w:rPr>
          <w:rFonts w:ascii="Calibri" w:hAnsi="Calibri"/>
          <w:color w:val="FF6600"/>
          <w:sz w:val="20"/>
          <w:szCs w:val="20"/>
        </w:rPr>
        <w:t xml:space="preserve"> of “statements” than misrepresentation in K</w:t>
      </w:r>
    </w:p>
    <w:p w14:paraId="799863C8"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color w:val="FF6600"/>
          <w:sz w:val="20"/>
          <w:szCs w:val="20"/>
        </w:rPr>
        <w:t>Misrepresentations can include:</w:t>
      </w:r>
    </w:p>
    <w:p w14:paraId="6638EB83"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General advice, opinions and statements about the future</w:t>
      </w:r>
    </w:p>
    <w:p w14:paraId="30AFE42C"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Does not require that the statement was factually untrue; only that it was made carelessly</w:t>
      </w:r>
    </w:p>
    <w:p w14:paraId="66D12ED2"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Does not require a contractual relationship – concept of the “neighbour” governs in tort</w:t>
      </w:r>
    </w:p>
    <w:p w14:paraId="01FE0908"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 xml:space="preserve">However, requires that someone </w:t>
      </w:r>
      <w:r w:rsidRPr="008F1573">
        <w:rPr>
          <w:rFonts w:ascii="Calibri" w:hAnsi="Calibri"/>
          <w:sz w:val="20"/>
          <w:szCs w:val="20"/>
          <w:u w:val="single"/>
        </w:rPr>
        <w:t>reasonably relied</w:t>
      </w:r>
      <w:r w:rsidRPr="008F1573">
        <w:rPr>
          <w:rFonts w:ascii="Calibri" w:hAnsi="Calibri"/>
          <w:sz w:val="20"/>
          <w:szCs w:val="20"/>
        </w:rPr>
        <w:t xml:space="preserve"> on that information</w:t>
      </w:r>
    </w:p>
    <w:p w14:paraId="09AD2A1D" w14:textId="77777777" w:rsidR="003B19EF" w:rsidRPr="008F1573" w:rsidRDefault="003B19EF" w:rsidP="003B19EF">
      <w:pPr>
        <w:pStyle w:val="NoteLevel2"/>
        <w:keepNext w:val="0"/>
        <w:numPr>
          <w:ilvl w:val="2"/>
          <w:numId w:val="186"/>
        </w:numPr>
        <w:outlineLvl w:val="0"/>
        <w:rPr>
          <w:rFonts w:ascii="Calibri" w:hAnsi="Calibri"/>
          <w:sz w:val="20"/>
          <w:szCs w:val="20"/>
        </w:rPr>
      </w:pPr>
      <w:r w:rsidRPr="008F1573">
        <w:rPr>
          <w:rFonts w:ascii="Calibri" w:hAnsi="Calibri"/>
          <w:sz w:val="20"/>
          <w:szCs w:val="20"/>
        </w:rPr>
        <w:t>Dependent on the context/circumstances in which the advice of given</w:t>
      </w:r>
    </w:p>
    <w:p w14:paraId="53354279" w14:textId="77777777" w:rsidR="003B19EF" w:rsidRPr="008F1573" w:rsidRDefault="003B19EF" w:rsidP="003B19EF">
      <w:pPr>
        <w:pStyle w:val="NoteLevel2"/>
        <w:keepNext w:val="0"/>
        <w:numPr>
          <w:ilvl w:val="2"/>
          <w:numId w:val="186"/>
        </w:numPr>
        <w:outlineLvl w:val="0"/>
        <w:rPr>
          <w:rFonts w:ascii="Calibri" w:hAnsi="Calibri"/>
          <w:sz w:val="20"/>
          <w:szCs w:val="20"/>
        </w:rPr>
      </w:pPr>
      <w:r w:rsidRPr="008F1573">
        <w:rPr>
          <w:rFonts w:ascii="Calibri" w:hAnsi="Calibri"/>
          <w:sz w:val="20"/>
          <w:szCs w:val="20"/>
        </w:rPr>
        <w:t>i.e. professional setting or cocktail party chit chat?</w:t>
      </w:r>
    </w:p>
    <w:p w14:paraId="3D4405AC" w14:textId="77777777" w:rsidR="003B19EF" w:rsidRPr="008F1573" w:rsidRDefault="003B19EF" w:rsidP="003B19EF">
      <w:pPr>
        <w:pStyle w:val="NoteLevel2"/>
        <w:keepNext w:val="0"/>
        <w:numPr>
          <w:ilvl w:val="1"/>
          <w:numId w:val="186"/>
        </w:numPr>
        <w:outlineLvl w:val="0"/>
        <w:rPr>
          <w:rFonts w:ascii="Calibri" w:hAnsi="Calibri"/>
          <w:color w:val="FF6600"/>
          <w:sz w:val="20"/>
          <w:szCs w:val="20"/>
        </w:rPr>
      </w:pPr>
      <w:r w:rsidRPr="008F1573">
        <w:rPr>
          <w:rFonts w:ascii="Calibri" w:hAnsi="Calibri"/>
          <w:color w:val="FF6600"/>
          <w:sz w:val="20"/>
          <w:szCs w:val="20"/>
        </w:rPr>
        <w:t>Available both between contractual parties (easy to find a duty of care) and against 3</w:t>
      </w:r>
      <w:r w:rsidRPr="008F1573">
        <w:rPr>
          <w:rFonts w:ascii="Calibri" w:hAnsi="Calibri"/>
          <w:color w:val="FF6600"/>
          <w:sz w:val="20"/>
          <w:szCs w:val="20"/>
          <w:vertAlign w:val="superscript"/>
        </w:rPr>
        <w:t>rd</w:t>
      </w:r>
      <w:r w:rsidRPr="008F1573">
        <w:rPr>
          <w:rFonts w:ascii="Calibri" w:hAnsi="Calibri"/>
          <w:color w:val="FF6600"/>
          <w:sz w:val="20"/>
          <w:szCs w:val="20"/>
        </w:rPr>
        <w:t xml:space="preserve"> parties</w:t>
      </w:r>
    </w:p>
    <w:p w14:paraId="759A6D59" w14:textId="77777777" w:rsidR="003B19EF" w:rsidRPr="008F1573" w:rsidRDefault="003B19EF" w:rsidP="003B19EF">
      <w:pPr>
        <w:pStyle w:val="NoteLevel2"/>
        <w:keepNext w:val="0"/>
        <w:numPr>
          <w:ilvl w:val="2"/>
          <w:numId w:val="186"/>
        </w:numPr>
        <w:outlineLvl w:val="0"/>
        <w:rPr>
          <w:rFonts w:ascii="Calibri" w:hAnsi="Calibri"/>
          <w:color w:val="FF6600"/>
          <w:sz w:val="20"/>
          <w:szCs w:val="20"/>
        </w:rPr>
      </w:pPr>
      <w:r w:rsidRPr="008F1573">
        <w:rPr>
          <w:rFonts w:ascii="Calibri" w:hAnsi="Calibri"/>
          <w:color w:val="FF6600"/>
          <w:sz w:val="20"/>
          <w:szCs w:val="20"/>
        </w:rPr>
        <w:t>Where the “special relationship” is more difficult to establish; the third parties interest may be zero (i.e. where Ernst &amp; Young had no interest in the K’s entered into by Hercules Mgmt)</w:t>
      </w:r>
    </w:p>
    <w:p w14:paraId="4061F5AE" w14:textId="77777777" w:rsidR="003B19EF" w:rsidRPr="008F1573" w:rsidRDefault="003B19EF" w:rsidP="003B19EF">
      <w:pPr>
        <w:pStyle w:val="NoteLevel2"/>
        <w:keepNext w:val="0"/>
        <w:numPr>
          <w:ilvl w:val="2"/>
          <w:numId w:val="186"/>
        </w:numPr>
        <w:outlineLvl w:val="0"/>
        <w:rPr>
          <w:rFonts w:ascii="Calibri" w:hAnsi="Calibri"/>
          <w:color w:val="FF6600"/>
          <w:sz w:val="20"/>
          <w:szCs w:val="20"/>
        </w:rPr>
      </w:pPr>
      <w:r w:rsidRPr="008F1573">
        <w:rPr>
          <w:rFonts w:ascii="Calibri" w:hAnsi="Calibri"/>
          <w:color w:val="FF6600"/>
          <w:sz w:val="20"/>
          <w:szCs w:val="20"/>
        </w:rPr>
        <w:t>Raises issues among vicarious liability and employees</w:t>
      </w:r>
    </w:p>
    <w:p w14:paraId="091AE1EA" w14:textId="77777777" w:rsidR="003B19EF" w:rsidRPr="008F1573" w:rsidRDefault="003B19EF" w:rsidP="003B19EF">
      <w:pPr>
        <w:pStyle w:val="NoteLevel2"/>
        <w:keepNext w:val="0"/>
        <w:numPr>
          <w:ilvl w:val="3"/>
          <w:numId w:val="186"/>
        </w:numPr>
        <w:outlineLvl w:val="0"/>
        <w:rPr>
          <w:rFonts w:ascii="Calibri" w:hAnsi="Calibri"/>
          <w:color w:val="FF6600"/>
          <w:sz w:val="20"/>
          <w:szCs w:val="20"/>
        </w:rPr>
      </w:pPr>
      <w:r w:rsidRPr="008F1573">
        <w:rPr>
          <w:rFonts w:ascii="Calibri" w:hAnsi="Calibri"/>
          <w:color w:val="FF6600"/>
          <w:sz w:val="20"/>
          <w:szCs w:val="20"/>
        </w:rPr>
        <w:t>Some courts have held employees personally liable in addition to the company; no satisfactory line of cases on that point</w:t>
      </w:r>
    </w:p>
    <w:p w14:paraId="67598F58"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Statements are inherently different from actions:</w:t>
      </w:r>
    </w:p>
    <w:p w14:paraId="71DD0BCA"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Statements often made less cautiously than actions</w:t>
      </w:r>
    </w:p>
    <w:p w14:paraId="481A4901"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Statements have a greater durability and portability (particularly in the advent of the internet)</w:t>
      </w:r>
    </w:p>
    <w:p w14:paraId="336F98AF"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Two types of injuries:</w:t>
      </w:r>
    </w:p>
    <w:p w14:paraId="5B414BF0"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“physical injury” – where the P or the P’s property is damaged or destroyed</w:t>
      </w:r>
    </w:p>
    <w:p w14:paraId="730B1246" w14:textId="77777777" w:rsidR="003B19EF" w:rsidRPr="008F1573" w:rsidRDefault="003B19EF" w:rsidP="003B19EF">
      <w:pPr>
        <w:pStyle w:val="NoteLevel2"/>
        <w:keepNext w:val="0"/>
        <w:numPr>
          <w:ilvl w:val="2"/>
          <w:numId w:val="186"/>
        </w:numPr>
        <w:outlineLvl w:val="0"/>
        <w:rPr>
          <w:rFonts w:ascii="Calibri" w:hAnsi="Calibri"/>
          <w:sz w:val="20"/>
          <w:szCs w:val="20"/>
        </w:rPr>
      </w:pPr>
      <w:r w:rsidRPr="008F1573">
        <w:rPr>
          <w:rFonts w:ascii="Calibri" w:hAnsi="Calibri"/>
          <w:sz w:val="20"/>
          <w:szCs w:val="20"/>
        </w:rPr>
        <w:t>The courts have treated these harms similarly to negligent actions</w:t>
      </w:r>
    </w:p>
    <w:p w14:paraId="0AC8EA57" w14:textId="77777777" w:rsidR="003B19EF" w:rsidRPr="008F1573" w:rsidRDefault="003B19EF" w:rsidP="003B19EF">
      <w:pPr>
        <w:pStyle w:val="NoteLevel2"/>
        <w:keepNext w:val="0"/>
        <w:numPr>
          <w:ilvl w:val="1"/>
          <w:numId w:val="186"/>
        </w:numPr>
        <w:outlineLvl w:val="0"/>
        <w:rPr>
          <w:rFonts w:ascii="Calibri" w:hAnsi="Calibri"/>
          <w:sz w:val="20"/>
          <w:szCs w:val="20"/>
        </w:rPr>
      </w:pPr>
      <w:r w:rsidRPr="008F1573">
        <w:rPr>
          <w:rFonts w:ascii="Calibri" w:hAnsi="Calibri"/>
          <w:sz w:val="20"/>
          <w:szCs w:val="20"/>
        </w:rPr>
        <w:t>“pure economic loss” – where the P suffers economic loss with no physical injury</w:t>
      </w:r>
    </w:p>
    <w:p w14:paraId="58D2B61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26A069D2"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Duty of Care</w:t>
      </w:r>
    </w:p>
    <w:p w14:paraId="7308727B" w14:textId="77777777" w:rsidR="003B19EF" w:rsidRPr="008F1573" w:rsidRDefault="003B19EF" w:rsidP="003B19EF">
      <w:pPr>
        <w:pStyle w:val="NoteLevel2"/>
        <w:keepNext w:val="0"/>
        <w:numPr>
          <w:ilvl w:val="0"/>
          <w:numId w:val="207"/>
        </w:numPr>
        <w:outlineLvl w:val="0"/>
        <w:rPr>
          <w:rFonts w:ascii="Calibri" w:hAnsi="Calibri"/>
          <w:sz w:val="20"/>
          <w:szCs w:val="20"/>
        </w:rPr>
      </w:pPr>
      <w:r w:rsidRPr="008F1573">
        <w:rPr>
          <w:rFonts w:ascii="Calibri" w:hAnsi="Calibri"/>
          <w:sz w:val="20"/>
          <w:szCs w:val="20"/>
        </w:rPr>
        <w:t xml:space="preserve">To address concerns about the “floodgates of litigation” due to the broader nature of the tort than in K, courts have attempted to limit the tort through a </w:t>
      </w:r>
      <w:r w:rsidRPr="008F1573">
        <w:rPr>
          <w:rFonts w:ascii="Calibri" w:hAnsi="Calibri"/>
          <w:b/>
          <w:sz w:val="20"/>
          <w:szCs w:val="20"/>
        </w:rPr>
        <w:t>narrowed duty of care</w:t>
      </w:r>
    </w:p>
    <w:p w14:paraId="261CC6AE" w14:textId="77777777" w:rsidR="003B19EF" w:rsidRPr="008F1573" w:rsidRDefault="003B19EF" w:rsidP="003B19EF">
      <w:pPr>
        <w:pStyle w:val="NoteLevel2"/>
        <w:keepNext w:val="0"/>
        <w:numPr>
          <w:ilvl w:val="1"/>
          <w:numId w:val="207"/>
        </w:numPr>
        <w:outlineLvl w:val="0"/>
        <w:rPr>
          <w:rFonts w:ascii="Calibri" w:hAnsi="Calibri"/>
          <w:sz w:val="20"/>
          <w:szCs w:val="20"/>
        </w:rPr>
      </w:pPr>
      <w:r w:rsidRPr="008F1573">
        <w:rPr>
          <w:rFonts w:ascii="Calibri" w:hAnsi="Calibri"/>
          <w:sz w:val="20"/>
          <w:szCs w:val="20"/>
        </w:rPr>
        <w:t>Where contractual terms can further limit tort liability</w:t>
      </w:r>
    </w:p>
    <w:p w14:paraId="38FECD90" w14:textId="77777777" w:rsidR="003B19EF" w:rsidRPr="008F1573" w:rsidRDefault="003B19EF" w:rsidP="003B19EF">
      <w:pPr>
        <w:pStyle w:val="NoteLevel2"/>
        <w:keepNext w:val="0"/>
        <w:numPr>
          <w:ilvl w:val="0"/>
          <w:numId w:val="207"/>
        </w:numPr>
        <w:outlineLvl w:val="0"/>
        <w:rPr>
          <w:rFonts w:ascii="Calibri" w:hAnsi="Calibri"/>
          <w:sz w:val="20"/>
          <w:szCs w:val="20"/>
        </w:rPr>
      </w:pPr>
      <w:r w:rsidRPr="008F1573">
        <w:rPr>
          <w:rFonts w:ascii="Calibri" w:hAnsi="Calibri"/>
          <w:sz w:val="20"/>
          <w:szCs w:val="20"/>
        </w:rPr>
        <w:t xml:space="preserve">Canadian courts (before </w:t>
      </w:r>
      <w:r w:rsidRPr="008F1573">
        <w:rPr>
          <w:rFonts w:ascii="Calibri" w:hAnsi="Calibri"/>
          <w:color w:val="0000FF"/>
          <w:sz w:val="20"/>
          <w:szCs w:val="20"/>
        </w:rPr>
        <w:t>Hercules</w:t>
      </w:r>
      <w:r w:rsidRPr="008F1573">
        <w:rPr>
          <w:rFonts w:ascii="Calibri" w:hAnsi="Calibri"/>
          <w:sz w:val="20"/>
          <w:szCs w:val="20"/>
        </w:rPr>
        <w:t>) required a “special relationship” between the P and the D</w:t>
      </w:r>
    </w:p>
    <w:p w14:paraId="2220EAAD" w14:textId="77777777" w:rsidR="003B19EF" w:rsidRPr="008F1573" w:rsidRDefault="003B19EF" w:rsidP="003B19EF">
      <w:pPr>
        <w:pStyle w:val="NoteLevel2"/>
        <w:keepNext w:val="0"/>
        <w:numPr>
          <w:ilvl w:val="1"/>
          <w:numId w:val="207"/>
        </w:numPr>
        <w:outlineLvl w:val="0"/>
        <w:rPr>
          <w:rFonts w:ascii="Calibri" w:hAnsi="Calibri"/>
          <w:sz w:val="20"/>
          <w:szCs w:val="20"/>
        </w:rPr>
      </w:pPr>
      <w:r w:rsidRPr="008F1573">
        <w:rPr>
          <w:rFonts w:ascii="Calibri" w:hAnsi="Calibri"/>
          <w:sz w:val="20"/>
          <w:szCs w:val="20"/>
        </w:rPr>
        <w:t>Form of proximity</w:t>
      </w:r>
    </w:p>
    <w:p w14:paraId="63D7AEC2" w14:textId="77777777" w:rsidR="003B19EF" w:rsidRPr="008F1573" w:rsidRDefault="003B19EF" w:rsidP="003B19EF">
      <w:pPr>
        <w:pStyle w:val="NoteLevel2"/>
        <w:keepNext w:val="0"/>
        <w:numPr>
          <w:ilvl w:val="1"/>
          <w:numId w:val="207"/>
        </w:numPr>
        <w:outlineLvl w:val="0"/>
        <w:rPr>
          <w:rFonts w:ascii="Calibri" w:hAnsi="Calibri"/>
          <w:sz w:val="20"/>
          <w:szCs w:val="20"/>
        </w:rPr>
      </w:pPr>
      <w:r w:rsidRPr="008F1573">
        <w:rPr>
          <w:rFonts w:ascii="Calibri" w:hAnsi="Calibri"/>
          <w:sz w:val="20"/>
          <w:szCs w:val="20"/>
        </w:rPr>
        <w:t>Easy to delineate when the parties are entering into a contractual relationship</w:t>
      </w:r>
    </w:p>
    <w:p w14:paraId="6458465B" w14:textId="77777777" w:rsidR="003B19EF" w:rsidRPr="008F1573" w:rsidRDefault="003B19EF" w:rsidP="003B19EF">
      <w:pPr>
        <w:pStyle w:val="NoteLevel2"/>
        <w:keepNext w:val="0"/>
        <w:numPr>
          <w:ilvl w:val="1"/>
          <w:numId w:val="207"/>
        </w:numPr>
        <w:outlineLvl w:val="0"/>
        <w:rPr>
          <w:rFonts w:ascii="Calibri" w:hAnsi="Calibri"/>
          <w:sz w:val="20"/>
          <w:szCs w:val="20"/>
        </w:rPr>
      </w:pPr>
      <w:r w:rsidRPr="008F1573">
        <w:rPr>
          <w:rFonts w:ascii="Calibri" w:hAnsi="Calibri"/>
          <w:sz w:val="20"/>
          <w:szCs w:val="20"/>
        </w:rPr>
        <w:t>Becomes a much “fuzzier” distinction where no contractual relationship exists</w:t>
      </w:r>
    </w:p>
    <w:p w14:paraId="298FF0E5"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 xml:space="preserve">Pre </w:t>
      </w:r>
      <w:r w:rsidRPr="008F1573">
        <w:rPr>
          <w:rFonts w:ascii="Calibri" w:hAnsi="Calibri"/>
          <w:color w:val="0000FF"/>
          <w:sz w:val="20"/>
          <w:szCs w:val="20"/>
        </w:rPr>
        <w:t>Hedley Byrnes</w:t>
      </w:r>
      <w:r w:rsidRPr="008F1573">
        <w:rPr>
          <w:rFonts w:ascii="Calibri" w:hAnsi="Calibri"/>
          <w:sz w:val="20"/>
          <w:szCs w:val="20"/>
        </w:rPr>
        <w:t>, courts also restricted recovery for pure economic loss</w:t>
      </w:r>
    </w:p>
    <w:p w14:paraId="121940E2"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 xml:space="preserve">Since </w:t>
      </w:r>
      <w:r w:rsidRPr="008F1573">
        <w:rPr>
          <w:rFonts w:ascii="Calibri" w:hAnsi="Calibri"/>
          <w:color w:val="0000FF"/>
          <w:sz w:val="20"/>
          <w:szCs w:val="20"/>
        </w:rPr>
        <w:t>Hedley Byrnes</w:t>
      </w:r>
      <w:r w:rsidRPr="008F1573">
        <w:rPr>
          <w:rFonts w:ascii="Calibri" w:hAnsi="Calibri"/>
          <w:sz w:val="20"/>
          <w:szCs w:val="20"/>
        </w:rPr>
        <w:t>, courts have struggled to articulate a principled justification for liability and to delineate a satisfactory set of rules</w:t>
      </w:r>
    </w:p>
    <w:p w14:paraId="6DDAE0B6" w14:textId="77777777" w:rsidR="003B19EF" w:rsidRPr="008F1573" w:rsidRDefault="003B19EF" w:rsidP="003B19EF">
      <w:pPr>
        <w:pStyle w:val="NoteLevel2"/>
        <w:keepNext w:val="0"/>
        <w:numPr>
          <w:ilvl w:val="0"/>
          <w:numId w:val="186"/>
        </w:numPr>
        <w:outlineLvl w:val="0"/>
        <w:rPr>
          <w:rFonts w:ascii="Calibri" w:hAnsi="Calibri"/>
          <w:sz w:val="20"/>
          <w:szCs w:val="20"/>
        </w:rPr>
      </w:pPr>
      <w:r w:rsidRPr="008F1573">
        <w:rPr>
          <w:rFonts w:ascii="Calibri" w:hAnsi="Calibri"/>
          <w:sz w:val="20"/>
          <w:szCs w:val="20"/>
        </w:rPr>
        <w:t xml:space="preserve">Consider the </w:t>
      </w:r>
      <w:r w:rsidRPr="008F1573">
        <w:rPr>
          <w:rFonts w:ascii="Calibri" w:hAnsi="Calibri"/>
          <w:i/>
          <w:sz w:val="20"/>
          <w:szCs w:val="20"/>
        </w:rPr>
        <w:t>Anns</w:t>
      </w:r>
      <w:r w:rsidRPr="008F1573">
        <w:rPr>
          <w:rFonts w:ascii="Calibri" w:hAnsi="Calibri"/>
          <w:sz w:val="20"/>
          <w:szCs w:val="20"/>
        </w:rPr>
        <w:t xml:space="preserve"> test throughout the cases</w:t>
      </w:r>
    </w:p>
    <w:p w14:paraId="00EB9251"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858EBFD"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Hedley Byrnes v Heller (1964) Eng HL</w:t>
      </w:r>
    </w:p>
    <w:tbl>
      <w:tblPr>
        <w:tblStyle w:val="TableGrid"/>
        <w:tblW w:w="0" w:type="auto"/>
        <w:tblLook w:val="04A0" w:firstRow="1" w:lastRow="0" w:firstColumn="1" w:lastColumn="0" w:noHBand="0" w:noVBand="1"/>
      </w:tblPr>
      <w:tblGrid>
        <w:gridCol w:w="1101"/>
        <w:gridCol w:w="9915"/>
      </w:tblGrid>
      <w:tr w:rsidR="003B19EF" w:rsidRPr="008F1573" w14:paraId="0BA8C6E3" w14:textId="77777777" w:rsidTr="007D2591">
        <w:tc>
          <w:tcPr>
            <w:tcW w:w="1101" w:type="dxa"/>
          </w:tcPr>
          <w:p w14:paraId="36623C7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1B5F08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HB was an advertising agency that extended large amount of credit for advertising to Easipower (EP)</w:t>
            </w:r>
          </w:p>
          <w:p w14:paraId="6BD942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HB’s bank requested information regarding EP’s creditworthiness from EP’s bank (H); the information turned out to be wrong but H has stipulated that the report was give “without responsibility”</w:t>
            </w:r>
          </w:p>
          <w:p w14:paraId="08D2A84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EP ends up defaulting on the credit extended by HB</w:t>
            </w:r>
          </w:p>
          <w:p w14:paraId="148D4BF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HB takes action against H for negligent misrepresentation</w:t>
            </w:r>
          </w:p>
        </w:tc>
      </w:tr>
      <w:tr w:rsidR="003B19EF" w:rsidRPr="008F1573" w14:paraId="13B1F758" w14:textId="77777777" w:rsidTr="007D2591">
        <w:tc>
          <w:tcPr>
            <w:tcW w:w="1101" w:type="dxa"/>
          </w:tcPr>
          <w:p w14:paraId="64E298C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40AF6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P take action in negligent misrepresentation for pure economic loss?</w:t>
            </w:r>
          </w:p>
        </w:tc>
      </w:tr>
      <w:tr w:rsidR="003B19EF" w:rsidRPr="008F1573" w14:paraId="1910505B" w14:textId="77777777" w:rsidTr="007D2591">
        <w:tc>
          <w:tcPr>
            <w:tcW w:w="1101" w:type="dxa"/>
          </w:tcPr>
          <w:p w14:paraId="2D6A9D9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E2DAE8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Prior to this case, carelessly misleading someone was not a civil wrong</w:t>
            </w:r>
          </w:p>
          <w:p w14:paraId="698C91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held that the law will impose a duty of care when someone seeks information from an advisor who has special skills, is trusted to exercise due care and where the advisor knew or ought to have known that reliance was being placed on his skill and judgement</w:t>
            </w:r>
          </w:p>
          <w:p w14:paraId="50B9F1B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Implicitly we assume individuals give you “careful” information</w:t>
            </w:r>
          </w:p>
          <w:p w14:paraId="087C067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in this case the disclaimer (exclusive clause) barred the claim</w:t>
            </w:r>
          </w:p>
        </w:tc>
      </w:tr>
      <w:tr w:rsidR="003B19EF" w:rsidRPr="008F1573" w14:paraId="1B5F196C" w14:textId="77777777" w:rsidTr="007D2591">
        <w:tc>
          <w:tcPr>
            <w:tcW w:w="1101" w:type="dxa"/>
          </w:tcPr>
          <w:p w14:paraId="21E7801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9299B5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lang w:val="en-US"/>
              </w:rPr>
              <w:t>A negligent misrepresentation, may give rise to an action for damages for pure economic loss even if there was no contractual relationship between the parties</w:t>
            </w:r>
          </w:p>
          <w:p w14:paraId="5C3940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lang w:val="en-US"/>
              </w:rPr>
              <w:t xml:space="preserve">HL </w:t>
            </w:r>
            <w:r w:rsidRPr="008F1573">
              <w:rPr>
                <w:rFonts w:ascii="Calibri" w:hAnsi="Calibri"/>
                <w:sz w:val="20"/>
                <w:szCs w:val="20"/>
              </w:rPr>
              <w:t>unanimously declared that a tort of negligent misrepresentation existed</w:t>
            </w:r>
          </w:p>
        </w:tc>
      </w:tr>
    </w:tbl>
    <w:p w14:paraId="2A5F0460"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A379CF0"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13.2 Negligent Misrepresentation Causing Pure Economic Loss</w:t>
      </w:r>
    </w:p>
    <w:p w14:paraId="628C504B" w14:textId="77777777" w:rsidR="003B19EF" w:rsidRPr="008F1573" w:rsidRDefault="003B19EF" w:rsidP="003B19EF">
      <w:pPr>
        <w:pStyle w:val="NoteLevel2"/>
        <w:keepNext w:val="0"/>
        <w:numPr>
          <w:ilvl w:val="0"/>
          <w:numId w:val="0"/>
        </w:numPr>
        <w:outlineLvl w:val="0"/>
        <w:rPr>
          <w:rFonts w:ascii="Calibri" w:hAnsi="Calibri"/>
          <w:sz w:val="20"/>
          <w:szCs w:val="20"/>
        </w:rPr>
      </w:pPr>
    </w:p>
    <w:p w14:paraId="3BF1346C"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Hercules Managements Ltd v Ernst &amp; Young (1997) SCC</w:t>
      </w:r>
    </w:p>
    <w:p w14:paraId="2F74F1A5" w14:textId="77777777" w:rsidR="003B19EF" w:rsidRPr="008F1573" w:rsidRDefault="003B19EF" w:rsidP="003B19EF">
      <w:pPr>
        <w:pStyle w:val="NoteLevel2"/>
        <w:keepNext w:val="0"/>
        <w:numPr>
          <w:ilvl w:val="0"/>
          <w:numId w:val="252"/>
        </w:numPr>
        <w:outlineLvl w:val="0"/>
        <w:rPr>
          <w:rFonts w:ascii="Calibri" w:hAnsi="Calibri"/>
          <w:sz w:val="20"/>
          <w:szCs w:val="20"/>
        </w:rPr>
      </w:pPr>
      <w:r w:rsidRPr="008F1573">
        <w:rPr>
          <w:rFonts w:ascii="Calibri" w:hAnsi="Calibri"/>
          <w:sz w:val="20"/>
          <w:szCs w:val="20"/>
        </w:rPr>
        <w:t>Rejects the “special relationship” approach outlined in Hedley Byrne</w:t>
      </w:r>
    </w:p>
    <w:p w14:paraId="34671BB0" w14:textId="77777777" w:rsidR="003B19EF" w:rsidRPr="008F1573" w:rsidRDefault="003B19EF" w:rsidP="003B19EF">
      <w:pPr>
        <w:pStyle w:val="NoteLevel2"/>
        <w:keepNext w:val="0"/>
        <w:numPr>
          <w:ilvl w:val="0"/>
          <w:numId w:val="252"/>
        </w:numPr>
        <w:outlineLvl w:val="0"/>
        <w:rPr>
          <w:rFonts w:ascii="Calibri" w:hAnsi="Calibri"/>
          <w:sz w:val="20"/>
          <w:szCs w:val="20"/>
        </w:rPr>
      </w:pPr>
      <w:r w:rsidRPr="008F1573">
        <w:rPr>
          <w:rFonts w:ascii="Calibri" w:hAnsi="Calibri"/>
          <w:sz w:val="20"/>
          <w:szCs w:val="20"/>
        </w:rPr>
        <w:t xml:space="preserve">When addressing all new duties of care, the court should undertake an </w:t>
      </w:r>
      <w:r w:rsidRPr="008F1573">
        <w:rPr>
          <w:rFonts w:ascii="Calibri" w:hAnsi="Calibri"/>
          <w:i/>
          <w:sz w:val="20"/>
          <w:szCs w:val="20"/>
        </w:rPr>
        <w:t>Anns</w:t>
      </w:r>
      <w:r w:rsidRPr="008F1573">
        <w:rPr>
          <w:rFonts w:ascii="Calibri" w:hAnsi="Calibri"/>
          <w:sz w:val="20"/>
          <w:szCs w:val="20"/>
        </w:rPr>
        <w:t xml:space="preserve"> style test:</w:t>
      </w:r>
    </w:p>
    <w:p w14:paraId="729DF31F" w14:textId="77777777" w:rsidR="003B19EF" w:rsidRPr="008F1573" w:rsidRDefault="003B19EF" w:rsidP="003B19EF">
      <w:pPr>
        <w:pStyle w:val="NoteLevel2"/>
        <w:keepNext w:val="0"/>
        <w:numPr>
          <w:ilvl w:val="1"/>
          <w:numId w:val="252"/>
        </w:numPr>
        <w:outlineLvl w:val="0"/>
        <w:rPr>
          <w:rFonts w:ascii="Calibri" w:hAnsi="Calibri"/>
          <w:sz w:val="20"/>
          <w:szCs w:val="20"/>
        </w:rPr>
      </w:pPr>
      <w:r w:rsidRPr="008F1573">
        <w:rPr>
          <w:rFonts w:ascii="Calibri" w:hAnsi="Calibri"/>
          <w:sz w:val="20"/>
          <w:szCs w:val="20"/>
        </w:rPr>
        <w:t xml:space="preserve">(a) a </w:t>
      </w:r>
      <w:r w:rsidRPr="008F1573">
        <w:rPr>
          <w:rFonts w:ascii="Calibri" w:hAnsi="Calibri"/>
          <w:i/>
          <w:iCs/>
          <w:sz w:val="20"/>
          <w:szCs w:val="20"/>
        </w:rPr>
        <w:t xml:space="preserve">prima facie </w:t>
      </w:r>
      <w:r w:rsidRPr="008F1573">
        <w:rPr>
          <w:rFonts w:ascii="Calibri" w:hAnsi="Calibri"/>
          <w:sz w:val="20"/>
          <w:szCs w:val="20"/>
        </w:rPr>
        <w:t>duty of care, which depends on foreseeable reliance that is reasonable reliance;</w:t>
      </w:r>
    </w:p>
    <w:p w14:paraId="3084D157" w14:textId="77777777" w:rsidR="003B19EF" w:rsidRPr="008F1573" w:rsidRDefault="003B19EF" w:rsidP="003B19EF">
      <w:pPr>
        <w:pStyle w:val="NoteLevel2"/>
        <w:keepNext w:val="0"/>
        <w:numPr>
          <w:ilvl w:val="1"/>
          <w:numId w:val="252"/>
        </w:numPr>
        <w:outlineLvl w:val="0"/>
        <w:rPr>
          <w:rFonts w:ascii="Calibri" w:hAnsi="Calibri"/>
          <w:sz w:val="20"/>
          <w:szCs w:val="20"/>
        </w:rPr>
      </w:pPr>
      <w:r w:rsidRPr="008F1573">
        <w:rPr>
          <w:rFonts w:ascii="Calibri" w:hAnsi="Calibri"/>
          <w:sz w:val="20"/>
          <w:szCs w:val="20"/>
        </w:rPr>
        <w:t>(b) the absence of factors militating against a duty of care, notably indeterminate liability</w:t>
      </w:r>
    </w:p>
    <w:tbl>
      <w:tblPr>
        <w:tblStyle w:val="TableGrid"/>
        <w:tblW w:w="0" w:type="auto"/>
        <w:tblLook w:val="04A0" w:firstRow="1" w:lastRow="0" w:firstColumn="1" w:lastColumn="0" w:noHBand="0" w:noVBand="1"/>
      </w:tblPr>
      <w:tblGrid>
        <w:gridCol w:w="1101"/>
        <w:gridCol w:w="9915"/>
      </w:tblGrid>
      <w:tr w:rsidR="003B19EF" w:rsidRPr="008F1573" w14:paraId="7BFA7E68" w14:textId="77777777" w:rsidTr="007D2591">
        <w:tc>
          <w:tcPr>
            <w:tcW w:w="1101" w:type="dxa"/>
          </w:tcPr>
          <w:p w14:paraId="725FD1C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10034C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HML was and investor in two companies that E&amp;Y had prepared audited financial statements for</w:t>
            </w:r>
          </w:p>
          <w:p w14:paraId="5FF4D26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HML argued that E&amp;Y had been careless in preparing the statements and that they suffered economic loss as a result of their reliance by (1) investing further and (2) based on their existing shareholdings</w:t>
            </w:r>
          </w:p>
          <w:p w14:paraId="4E39017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N.B. No contractual relationship b/w the parties</w:t>
            </w:r>
          </w:p>
        </w:tc>
      </w:tr>
      <w:tr w:rsidR="003B19EF" w:rsidRPr="008F1573" w14:paraId="0F399D60" w14:textId="77777777" w:rsidTr="007D2591">
        <w:tc>
          <w:tcPr>
            <w:tcW w:w="1101" w:type="dxa"/>
          </w:tcPr>
          <w:p w14:paraId="53D05AD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B3A86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Does a duty of care exist here? Apply the </w:t>
            </w:r>
            <w:r w:rsidRPr="008F1573">
              <w:rPr>
                <w:rFonts w:ascii="Calibri" w:hAnsi="Calibri"/>
                <w:i/>
                <w:sz w:val="20"/>
                <w:szCs w:val="20"/>
              </w:rPr>
              <w:t xml:space="preserve">Anns </w:t>
            </w:r>
            <w:r w:rsidRPr="008F1573">
              <w:rPr>
                <w:rFonts w:ascii="Calibri" w:hAnsi="Calibri"/>
                <w:sz w:val="20"/>
                <w:szCs w:val="20"/>
              </w:rPr>
              <w:t>test</w:t>
            </w:r>
          </w:p>
        </w:tc>
      </w:tr>
      <w:tr w:rsidR="003B19EF" w:rsidRPr="008F1573" w14:paraId="630CAF34" w14:textId="77777777" w:rsidTr="007D2591">
        <w:tc>
          <w:tcPr>
            <w:tcW w:w="1101" w:type="dxa"/>
          </w:tcPr>
          <w:p w14:paraId="305734A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C8AECA4"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 xml:space="preserve">1. Is a </w:t>
            </w:r>
            <w:r w:rsidRPr="008F1573">
              <w:rPr>
                <w:rFonts w:ascii="Calibri" w:hAnsi="Calibri"/>
                <w:b/>
                <w:i/>
                <w:sz w:val="20"/>
                <w:szCs w:val="20"/>
              </w:rPr>
              <w:t>prima facie</w:t>
            </w:r>
            <w:r w:rsidRPr="008F1573">
              <w:rPr>
                <w:rFonts w:ascii="Calibri" w:hAnsi="Calibri"/>
                <w:b/>
                <w:sz w:val="20"/>
                <w:szCs w:val="20"/>
              </w:rPr>
              <w:t xml:space="preserve"> duty of care owed?</w:t>
            </w:r>
          </w:p>
          <w:p w14:paraId="18A5157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“Proximity” is intended to connote that the relationship b/w the P and D is </w:t>
            </w:r>
            <w:r w:rsidRPr="008F1573">
              <w:rPr>
                <w:rFonts w:ascii="Calibri" w:hAnsi="Calibri"/>
                <w:color w:val="FF6600"/>
                <w:sz w:val="20"/>
                <w:szCs w:val="20"/>
              </w:rPr>
              <w:t>such that the D is under an obligation to be mindful of the P’s legitimate interests in conducting his or her affairs</w:t>
            </w:r>
          </w:p>
          <w:p w14:paraId="103621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Unlike negligent actions, this requires that </w:t>
            </w:r>
            <w:r w:rsidRPr="008F1573">
              <w:rPr>
                <w:rFonts w:ascii="Calibri" w:hAnsi="Calibri"/>
                <w:color w:val="FF6600"/>
                <w:sz w:val="20"/>
                <w:szCs w:val="20"/>
              </w:rPr>
              <w:t>(a) the D ought reasonably to foresee that the P will rely on his representation and (b) that the reliance by the P, in the particular circumstances, was reasonable.</w:t>
            </w:r>
          </w:p>
          <w:p w14:paraId="07C109F9"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2. Do policy considerations negate or limit this duty?</w:t>
            </w:r>
          </w:p>
          <w:p w14:paraId="13A84CC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Concern that D’s will be exposed to “liability in an indeterminate amount of an indeterminate time to an indeterminate class”</w:t>
            </w:r>
          </w:p>
          <w:p w14:paraId="3A9563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Particularly relevant for modern accountants – financial statements of corporations affect the economic interests of the general public, share holders and potential shareholders</w:t>
            </w:r>
          </w:p>
          <w:p w14:paraId="10265BF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Benefits of tort liability as an incentive to produce accurate audit reports is outweighed by the socially undesirable consequences to which the imposition of indeterminate liability might lead</w:t>
            </w:r>
          </w:p>
          <w:p w14:paraId="2AA25A9C" w14:textId="77777777" w:rsidR="003B19EF" w:rsidRPr="008F1573" w:rsidRDefault="003B19EF" w:rsidP="003B19EF">
            <w:pPr>
              <w:pStyle w:val="NoteLevel2"/>
              <w:keepNext w:val="0"/>
              <w:numPr>
                <w:ilvl w:val="1"/>
                <w:numId w:val="196"/>
              </w:numPr>
              <w:ind w:left="600" w:hanging="273"/>
              <w:rPr>
                <w:rFonts w:ascii="Calibri" w:hAnsi="Calibri"/>
                <w:sz w:val="20"/>
                <w:szCs w:val="20"/>
              </w:rPr>
            </w:pPr>
            <w:r w:rsidRPr="008F1573">
              <w:rPr>
                <w:rFonts w:ascii="Calibri" w:hAnsi="Calibri"/>
                <w:sz w:val="20"/>
                <w:szCs w:val="20"/>
              </w:rPr>
              <w:t>Increased insurance costs</w:t>
            </w:r>
          </w:p>
          <w:p w14:paraId="317AEAA4" w14:textId="77777777" w:rsidR="003B19EF" w:rsidRPr="008F1573" w:rsidRDefault="003B19EF" w:rsidP="003B19EF">
            <w:pPr>
              <w:pStyle w:val="NoteLevel2"/>
              <w:keepNext w:val="0"/>
              <w:numPr>
                <w:ilvl w:val="1"/>
                <w:numId w:val="196"/>
              </w:numPr>
              <w:ind w:left="600" w:hanging="273"/>
              <w:rPr>
                <w:rFonts w:ascii="Calibri" w:hAnsi="Calibri"/>
                <w:sz w:val="20"/>
                <w:szCs w:val="20"/>
              </w:rPr>
            </w:pPr>
            <w:r w:rsidRPr="008F1573">
              <w:rPr>
                <w:rFonts w:ascii="Calibri" w:hAnsi="Calibri"/>
                <w:sz w:val="20"/>
                <w:szCs w:val="20"/>
              </w:rPr>
              <w:t>Increased litigation</w:t>
            </w:r>
          </w:p>
          <w:p w14:paraId="5388527E" w14:textId="77777777" w:rsidR="003B19EF" w:rsidRPr="008F1573" w:rsidRDefault="003B19EF" w:rsidP="003B19EF">
            <w:pPr>
              <w:pStyle w:val="NoteLevel2"/>
              <w:keepNext w:val="0"/>
              <w:numPr>
                <w:ilvl w:val="1"/>
                <w:numId w:val="196"/>
              </w:numPr>
              <w:ind w:left="600" w:hanging="273"/>
              <w:rPr>
                <w:rFonts w:ascii="Calibri" w:hAnsi="Calibri"/>
                <w:sz w:val="20"/>
                <w:szCs w:val="20"/>
              </w:rPr>
            </w:pPr>
            <w:r w:rsidRPr="008F1573">
              <w:rPr>
                <w:rFonts w:ascii="Calibri" w:hAnsi="Calibri"/>
                <w:sz w:val="20"/>
                <w:szCs w:val="20"/>
              </w:rPr>
              <w:t>Decreased profitability and increased costs to clients</w:t>
            </w:r>
          </w:p>
          <w:p w14:paraId="2FD19F7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Generally the concerns over indeterminate liability will negate a </w:t>
            </w:r>
            <w:r w:rsidRPr="008F1573">
              <w:rPr>
                <w:rFonts w:ascii="Calibri" w:hAnsi="Calibri"/>
                <w:i/>
                <w:color w:val="FF6600"/>
                <w:sz w:val="20"/>
                <w:szCs w:val="20"/>
              </w:rPr>
              <w:t xml:space="preserve">prima facie </w:t>
            </w:r>
            <w:r w:rsidRPr="008F1573">
              <w:rPr>
                <w:rFonts w:ascii="Calibri" w:hAnsi="Calibri"/>
                <w:color w:val="FF6600"/>
                <w:sz w:val="20"/>
                <w:szCs w:val="20"/>
              </w:rPr>
              <w:t xml:space="preserve">duty of care </w:t>
            </w:r>
            <w:r w:rsidRPr="008F1573">
              <w:rPr>
                <w:rFonts w:ascii="Calibri" w:hAnsi="Calibri"/>
                <w:color w:val="FF6600"/>
                <w:sz w:val="20"/>
                <w:szCs w:val="20"/>
                <w:u w:val="single"/>
              </w:rPr>
              <w:t>unless</w:t>
            </w:r>
            <w:r w:rsidRPr="008F1573">
              <w:rPr>
                <w:rFonts w:ascii="Calibri" w:hAnsi="Calibri"/>
                <w:i/>
                <w:color w:val="FF6600"/>
                <w:sz w:val="20"/>
                <w:szCs w:val="20"/>
              </w:rPr>
              <w:t xml:space="preserve"> </w:t>
            </w:r>
            <w:r w:rsidRPr="008F1573">
              <w:rPr>
                <w:rFonts w:ascii="Calibri" w:hAnsi="Calibri"/>
                <w:color w:val="FF6600"/>
                <w:sz w:val="20"/>
                <w:szCs w:val="20"/>
              </w:rPr>
              <w:t>indeterminate liability can be shown not to be a concern on the facts of a particular case</w:t>
            </w:r>
          </w:p>
          <w:p w14:paraId="17DF5D1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This requires the following two questions to be answered in the affirmative:</w:t>
            </w:r>
          </w:p>
          <w:p w14:paraId="6F03126B" w14:textId="77777777" w:rsidR="003B19EF" w:rsidRPr="008F1573" w:rsidRDefault="003B19EF" w:rsidP="003B19EF">
            <w:pPr>
              <w:pStyle w:val="NoteLevel2"/>
              <w:keepNext w:val="0"/>
              <w:numPr>
                <w:ilvl w:val="0"/>
                <w:numId w:val="197"/>
              </w:numPr>
              <w:ind w:left="600" w:hanging="283"/>
              <w:rPr>
                <w:rFonts w:ascii="Calibri" w:hAnsi="Calibri"/>
                <w:sz w:val="20"/>
                <w:szCs w:val="20"/>
              </w:rPr>
            </w:pPr>
            <w:r w:rsidRPr="008F1573">
              <w:rPr>
                <w:rFonts w:ascii="Calibri" w:hAnsi="Calibri"/>
                <w:sz w:val="20"/>
                <w:szCs w:val="20"/>
              </w:rPr>
              <w:t>Did the D have knowledge of the identity of the P (or of the class of P’s)?</w:t>
            </w:r>
          </w:p>
          <w:p w14:paraId="63E6959E" w14:textId="77777777" w:rsidR="003B19EF" w:rsidRPr="008F1573" w:rsidRDefault="003B19EF" w:rsidP="003B19EF">
            <w:pPr>
              <w:pStyle w:val="NoteLevel2"/>
              <w:keepNext w:val="0"/>
              <w:numPr>
                <w:ilvl w:val="0"/>
                <w:numId w:val="197"/>
              </w:numPr>
              <w:ind w:left="600" w:hanging="283"/>
              <w:rPr>
                <w:rFonts w:ascii="Calibri" w:hAnsi="Calibri"/>
                <w:sz w:val="20"/>
                <w:szCs w:val="20"/>
              </w:rPr>
            </w:pPr>
            <w:r w:rsidRPr="008F1573">
              <w:rPr>
                <w:rFonts w:ascii="Calibri" w:hAnsi="Calibri"/>
                <w:sz w:val="20"/>
                <w:szCs w:val="20"/>
              </w:rPr>
              <w:t>Did the P use the statements in question for the specific purpose or transaction for which they were prepared or made?</w:t>
            </w:r>
          </w:p>
          <w:p w14:paraId="2006CD4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Five general </w:t>
            </w:r>
            <w:r w:rsidRPr="008F1573">
              <w:rPr>
                <w:rFonts w:ascii="Calibri" w:hAnsi="Calibri"/>
                <w:i/>
                <w:sz w:val="20"/>
                <w:szCs w:val="20"/>
              </w:rPr>
              <w:t>indicia</w:t>
            </w:r>
            <w:r w:rsidRPr="008F1573">
              <w:rPr>
                <w:rFonts w:ascii="Calibri" w:hAnsi="Calibri"/>
                <w:sz w:val="20"/>
                <w:szCs w:val="20"/>
              </w:rPr>
              <w:t xml:space="preserve"> of reasonable reliance include:</w:t>
            </w:r>
          </w:p>
          <w:p w14:paraId="3FFCFDF2" w14:textId="77777777" w:rsidR="003B19EF" w:rsidRPr="008F1573" w:rsidRDefault="003B19EF" w:rsidP="003B19EF">
            <w:pPr>
              <w:pStyle w:val="NoteLevel2"/>
              <w:keepNext w:val="0"/>
              <w:numPr>
                <w:ilvl w:val="0"/>
                <w:numId w:val="198"/>
              </w:numPr>
              <w:ind w:left="600" w:hanging="327"/>
              <w:rPr>
                <w:rFonts w:ascii="Calibri" w:hAnsi="Calibri"/>
                <w:sz w:val="20"/>
                <w:szCs w:val="20"/>
              </w:rPr>
            </w:pPr>
            <w:r w:rsidRPr="008F1573">
              <w:rPr>
                <w:rFonts w:ascii="Calibri" w:hAnsi="Calibri"/>
                <w:sz w:val="20"/>
                <w:szCs w:val="20"/>
              </w:rPr>
              <w:t>The D had a direct or indirect financial interest in the transaction in respect of which the representation was made</w:t>
            </w:r>
          </w:p>
          <w:p w14:paraId="67A703C1" w14:textId="77777777" w:rsidR="003B19EF" w:rsidRPr="008F1573" w:rsidRDefault="003B19EF" w:rsidP="003B19EF">
            <w:pPr>
              <w:pStyle w:val="NoteLevel2"/>
              <w:keepNext w:val="0"/>
              <w:numPr>
                <w:ilvl w:val="0"/>
                <w:numId w:val="198"/>
              </w:numPr>
              <w:ind w:left="600" w:hanging="327"/>
              <w:rPr>
                <w:rFonts w:ascii="Calibri" w:hAnsi="Calibri"/>
                <w:sz w:val="20"/>
                <w:szCs w:val="20"/>
              </w:rPr>
            </w:pPr>
            <w:r w:rsidRPr="008F1573">
              <w:rPr>
                <w:rFonts w:ascii="Calibri" w:hAnsi="Calibri"/>
                <w:sz w:val="20"/>
                <w:szCs w:val="20"/>
              </w:rPr>
              <w:t>The D was a professional or someone who possessed special skill, judgement or knowledge</w:t>
            </w:r>
          </w:p>
          <w:p w14:paraId="0D47F0F6" w14:textId="77777777" w:rsidR="003B19EF" w:rsidRPr="008F1573" w:rsidRDefault="003B19EF" w:rsidP="003B19EF">
            <w:pPr>
              <w:pStyle w:val="NoteLevel2"/>
              <w:keepNext w:val="0"/>
              <w:numPr>
                <w:ilvl w:val="0"/>
                <w:numId w:val="198"/>
              </w:numPr>
              <w:ind w:left="600" w:hanging="327"/>
              <w:rPr>
                <w:rFonts w:ascii="Calibri" w:hAnsi="Calibri"/>
                <w:sz w:val="20"/>
                <w:szCs w:val="20"/>
              </w:rPr>
            </w:pPr>
            <w:r w:rsidRPr="008F1573">
              <w:rPr>
                <w:rFonts w:ascii="Calibri" w:hAnsi="Calibri"/>
                <w:sz w:val="20"/>
                <w:szCs w:val="20"/>
              </w:rPr>
              <w:t>The advice or information was provided in the course of the D’s business</w:t>
            </w:r>
          </w:p>
          <w:p w14:paraId="1BF3CBC9" w14:textId="77777777" w:rsidR="003B19EF" w:rsidRPr="008F1573" w:rsidRDefault="003B19EF" w:rsidP="003B19EF">
            <w:pPr>
              <w:pStyle w:val="NoteLevel2"/>
              <w:keepNext w:val="0"/>
              <w:numPr>
                <w:ilvl w:val="0"/>
                <w:numId w:val="198"/>
              </w:numPr>
              <w:ind w:left="600" w:hanging="327"/>
              <w:rPr>
                <w:rFonts w:ascii="Calibri" w:hAnsi="Calibri"/>
                <w:sz w:val="20"/>
                <w:szCs w:val="20"/>
              </w:rPr>
            </w:pPr>
            <w:r w:rsidRPr="008F1573">
              <w:rPr>
                <w:rFonts w:ascii="Calibri" w:hAnsi="Calibri"/>
                <w:sz w:val="20"/>
                <w:szCs w:val="20"/>
              </w:rPr>
              <w:t>The information or advice was given deliberately, and not on a social occasion</w:t>
            </w:r>
          </w:p>
          <w:p w14:paraId="72DD9D42" w14:textId="77777777" w:rsidR="003B19EF" w:rsidRPr="008F1573" w:rsidRDefault="003B19EF" w:rsidP="003B19EF">
            <w:pPr>
              <w:pStyle w:val="NoteLevel2"/>
              <w:keepNext w:val="0"/>
              <w:numPr>
                <w:ilvl w:val="0"/>
                <w:numId w:val="198"/>
              </w:numPr>
              <w:ind w:left="600" w:hanging="327"/>
              <w:rPr>
                <w:rFonts w:ascii="Calibri" w:hAnsi="Calibri"/>
                <w:sz w:val="20"/>
                <w:szCs w:val="20"/>
              </w:rPr>
            </w:pPr>
            <w:r w:rsidRPr="008F1573">
              <w:rPr>
                <w:rFonts w:ascii="Calibri" w:hAnsi="Calibri"/>
                <w:sz w:val="20"/>
                <w:szCs w:val="20"/>
              </w:rPr>
              <w:t>The information or advice was given in response to a specific enquiry or request</w:t>
            </w:r>
          </w:p>
          <w:p w14:paraId="3AE6D281"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Application</w:t>
            </w:r>
          </w:p>
          <w:p w14:paraId="44267D7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Prima facie</w:t>
            </w:r>
            <w:r w:rsidRPr="008F1573">
              <w:rPr>
                <w:rFonts w:ascii="Calibri" w:hAnsi="Calibri"/>
                <w:sz w:val="20"/>
                <w:szCs w:val="20"/>
              </w:rPr>
              <w:t>, court found that the D was aware that shareholders would rely on the report and that the P’s reliance was reasonable</w:t>
            </w:r>
          </w:p>
          <w:p w14:paraId="13A95AC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the purpose of the report was “the standard statutory one” to permit shareholders to exercise their role </w:t>
            </w:r>
            <w:r w:rsidRPr="008F1573">
              <w:rPr>
                <w:rFonts w:ascii="Calibri" w:hAnsi="Calibri"/>
                <w:i/>
                <w:sz w:val="20"/>
                <w:szCs w:val="20"/>
              </w:rPr>
              <w:t>as a class</w:t>
            </w:r>
            <w:r w:rsidRPr="008F1573">
              <w:rPr>
                <w:rFonts w:ascii="Calibri" w:hAnsi="Calibri"/>
                <w:sz w:val="20"/>
                <w:szCs w:val="20"/>
              </w:rPr>
              <w:t xml:space="preserve"> of overseeing the </w:t>
            </w:r>
            <w:r w:rsidRPr="008F1573">
              <w:rPr>
                <w:rFonts w:ascii="Calibri" w:hAnsi="Calibri"/>
                <w:i/>
                <w:sz w:val="20"/>
                <w:szCs w:val="20"/>
              </w:rPr>
              <w:t>corporations</w:t>
            </w:r>
            <w:r w:rsidRPr="008F1573">
              <w:rPr>
                <w:rFonts w:ascii="Calibri" w:hAnsi="Calibri"/>
                <w:sz w:val="20"/>
                <w:szCs w:val="20"/>
              </w:rPr>
              <w:t>’ affairs at their AGM; E&amp;Y was unaware of the specific reasons for which HML (or others) would use the statements</w:t>
            </w:r>
          </w:p>
        </w:tc>
      </w:tr>
      <w:tr w:rsidR="003B19EF" w:rsidRPr="008F1573" w14:paraId="06797233" w14:textId="77777777" w:rsidTr="007D2591">
        <w:tc>
          <w:tcPr>
            <w:tcW w:w="1101" w:type="dxa"/>
          </w:tcPr>
          <w:p w14:paraId="78AA441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7031D44" w14:textId="77777777" w:rsidR="003B19EF" w:rsidRPr="008F1573" w:rsidRDefault="003B19EF" w:rsidP="007D2591">
            <w:pPr>
              <w:pStyle w:val="NoteLevel2"/>
              <w:keepNext w:val="0"/>
              <w:numPr>
                <w:ilvl w:val="0"/>
                <w:numId w:val="0"/>
              </w:numPr>
              <w:rPr>
                <w:rFonts w:ascii="Calibri" w:hAnsi="Calibri"/>
                <w:color w:val="FF6600"/>
                <w:sz w:val="20"/>
                <w:szCs w:val="20"/>
              </w:rPr>
            </w:pPr>
            <w:r w:rsidRPr="008F1573">
              <w:rPr>
                <w:rFonts w:ascii="Calibri" w:hAnsi="Calibri"/>
                <w:color w:val="FF6600"/>
                <w:sz w:val="20"/>
                <w:szCs w:val="20"/>
              </w:rPr>
              <w:t xml:space="preserve">Defines </w:t>
            </w:r>
            <w:r w:rsidRPr="008F1573">
              <w:rPr>
                <w:rFonts w:ascii="Calibri" w:hAnsi="Calibri"/>
                <w:i/>
                <w:color w:val="FF6600"/>
                <w:sz w:val="20"/>
                <w:szCs w:val="20"/>
              </w:rPr>
              <w:t xml:space="preserve">Anns </w:t>
            </w:r>
            <w:r w:rsidRPr="008F1573">
              <w:rPr>
                <w:rFonts w:ascii="Calibri" w:hAnsi="Calibri"/>
                <w:color w:val="FF6600"/>
                <w:sz w:val="20"/>
                <w:szCs w:val="20"/>
              </w:rPr>
              <w:t>Test for Negligent Misrepresentation</w:t>
            </w:r>
          </w:p>
          <w:p w14:paraId="0D869DBC"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 xml:space="preserve">1. Is a </w:t>
            </w:r>
            <w:r w:rsidRPr="008F1573">
              <w:rPr>
                <w:rFonts w:ascii="Calibri" w:hAnsi="Calibri"/>
                <w:i/>
                <w:sz w:val="20"/>
                <w:szCs w:val="20"/>
              </w:rPr>
              <w:t>prima facie</w:t>
            </w:r>
            <w:r w:rsidRPr="008F1573">
              <w:rPr>
                <w:rFonts w:ascii="Calibri" w:hAnsi="Calibri"/>
                <w:sz w:val="20"/>
                <w:szCs w:val="20"/>
              </w:rPr>
              <w:t xml:space="preserve"> duty of care owed?</w:t>
            </w:r>
          </w:p>
          <w:p w14:paraId="005DFB95" w14:textId="77777777" w:rsidR="003B19EF" w:rsidRPr="008F1573" w:rsidRDefault="003B19EF" w:rsidP="003B19EF">
            <w:pPr>
              <w:pStyle w:val="NoteLevel2"/>
              <w:keepNext w:val="0"/>
              <w:numPr>
                <w:ilvl w:val="0"/>
                <w:numId w:val="62"/>
              </w:numPr>
              <w:ind w:left="317" w:hanging="142"/>
              <w:rPr>
                <w:rFonts w:ascii="Calibri" w:hAnsi="Calibri"/>
                <w:sz w:val="20"/>
                <w:szCs w:val="20"/>
              </w:rPr>
            </w:pPr>
            <w:r w:rsidRPr="008F1573">
              <w:rPr>
                <w:rFonts w:ascii="Calibri" w:hAnsi="Calibri"/>
                <w:sz w:val="20"/>
                <w:szCs w:val="20"/>
              </w:rPr>
              <w:t>Where proximity requires that (a) the D ought reasonably to foresee that the P will rely on his representation and (b) that the reliance by the P, in the particular circumstances, was reasonable.</w:t>
            </w:r>
          </w:p>
          <w:p w14:paraId="30894524"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2. Do policy considerations negate or limit this duty?</w:t>
            </w:r>
          </w:p>
          <w:p w14:paraId="1D2E50E5" w14:textId="77777777" w:rsidR="003B19EF" w:rsidRPr="008F1573" w:rsidRDefault="003B19EF" w:rsidP="003B19EF">
            <w:pPr>
              <w:pStyle w:val="NoteLevel2"/>
              <w:keepNext w:val="0"/>
              <w:numPr>
                <w:ilvl w:val="0"/>
                <w:numId w:val="62"/>
              </w:numPr>
              <w:ind w:left="317" w:hanging="120"/>
              <w:rPr>
                <w:rFonts w:ascii="Calibri" w:hAnsi="Calibri"/>
                <w:sz w:val="20"/>
                <w:szCs w:val="20"/>
              </w:rPr>
            </w:pPr>
            <w:r w:rsidRPr="008F1573">
              <w:rPr>
                <w:rFonts w:ascii="Calibri" w:hAnsi="Calibri"/>
                <w:sz w:val="20"/>
                <w:szCs w:val="20"/>
              </w:rPr>
              <w:t xml:space="preserve">Concerns over indeterminate liability will negate a </w:t>
            </w:r>
            <w:r w:rsidRPr="008F1573">
              <w:rPr>
                <w:rFonts w:ascii="Calibri" w:hAnsi="Calibri"/>
                <w:i/>
                <w:sz w:val="20"/>
                <w:szCs w:val="20"/>
              </w:rPr>
              <w:t xml:space="preserve">prima facie </w:t>
            </w:r>
            <w:r w:rsidRPr="008F1573">
              <w:rPr>
                <w:rFonts w:ascii="Calibri" w:hAnsi="Calibri"/>
                <w:sz w:val="20"/>
                <w:szCs w:val="20"/>
              </w:rPr>
              <w:t xml:space="preserve">duty of care </w:t>
            </w:r>
            <w:r w:rsidRPr="008F1573">
              <w:rPr>
                <w:rFonts w:ascii="Calibri" w:hAnsi="Calibri"/>
                <w:sz w:val="20"/>
                <w:szCs w:val="20"/>
                <w:u w:val="single"/>
              </w:rPr>
              <w:t>unless</w:t>
            </w:r>
            <w:r w:rsidRPr="008F1573">
              <w:rPr>
                <w:rFonts w:ascii="Calibri" w:hAnsi="Calibri"/>
                <w:i/>
                <w:sz w:val="20"/>
                <w:szCs w:val="20"/>
              </w:rPr>
              <w:t xml:space="preserve"> </w:t>
            </w:r>
            <w:r w:rsidRPr="008F1573">
              <w:rPr>
                <w:rFonts w:ascii="Calibri" w:hAnsi="Calibri"/>
                <w:sz w:val="20"/>
                <w:szCs w:val="20"/>
              </w:rPr>
              <w:t>indeterminate liability can be shown not to be a concern on the facts of a particular case</w:t>
            </w:r>
          </w:p>
          <w:p w14:paraId="14E228C0" w14:textId="77777777" w:rsidR="003B19EF" w:rsidRPr="008F1573" w:rsidRDefault="003B19EF" w:rsidP="003B19EF">
            <w:pPr>
              <w:pStyle w:val="NoteLevel2"/>
              <w:keepNext w:val="0"/>
              <w:numPr>
                <w:ilvl w:val="0"/>
                <w:numId w:val="62"/>
              </w:numPr>
              <w:ind w:left="317" w:hanging="120"/>
              <w:rPr>
                <w:rFonts w:ascii="Calibri" w:hAnsi="Calibri"/>
                <w:sz w:val="20"/>
                <w:szCs w:val="20"/>
              </w:rPr>
            </w:pPr>
            <w:r w:rsidRPr="008F1573">
              <w:rPr>
                <w:rFonts w:ascii="Calibri" w:hAnsi="Calibri"/>
                <w:sz w:val="20"/>
                <w:szCs w:val="20"/>
              </w:rPr>
              <w:t>This requires the following two questions to be answered in the affirmative:</w:t>
            </w:r>
          </w:p>
          <w:p w14:paraId="43421322" w14:textId="77777777" w:rsidR="003B19EF" w:rsidRPr="008F1573" w:rsidRDefault="003B19EF" w:rsidP="003B19EF">
            <w:pPr>
              <w:pStyle w:val="NoteLevel2"/>
              <w:keepNext w:val="0"/>
              <w:numPr>
                <w:ilvl w:val="0"/>
                <w:numId w:val="208"/>
              </w:numPr>
              <w:rPr>
                <w:rFonts w:ascii="Calibri" w:hAnsi="Calibri"/>
                <w:sz w:val="20"/>
                <w:szCs w:val="20"/>
              </w:rPr>
            </w:pPr>
            <w:r w:rsidRPr="008F1573">
              <w:rPr>
                <w:rFonts w:ascii="Calibri" w:hAnsi="Calibri"/>
                <w:sz w:val="20"/>
                <w:szCs w:val="20"/>
              </w:rPr>
              <w:t>Did the D have knowledge of the identity of the P (or of the class of P’s)?</w:t>
            </w:r>
          </w:p>
          <w:p w14:paraId="58E4E0D5" w14:textId="77777777" w:rsidR="003B19EF" w:rsidRPr="008F1573" w:rsidRDefault="003B19EF" w:rsidP="003B19EF">
            <w:pPr>
              <w:pStyle w:val="NoteLevel2"/>
              <w:keepNext w:val="0"/>
              <w:numPr>
                <w:ilvl w:val="0"/>
                <w:numId w:val="208"/>
              </w:numPr>
              <w:rPr>
                <w:rFonts w:ascii="Calibri" w:hAnsi="Calibri"/>
                <w:sz w:val="20"/>
                <w:szCs w:val="20"/>
              </w:rPr>
            </w:pPr>
            <w:r w:rsidRPr="008F1573">
              <w:rPr>
                <w:rFonts w:ascii="Calibri" w:hAnsi="Calibri"/>
                <w:sz w:val="20"/>
                <w:szCs w:val="20"/>
              </w:rPr>
              <w:t>Did the P use the statements in question for the specific purpose or transaction for which they were prepared or made?</w:t>
            </w:r>
          </w:p>
          <w:p w14:paraId="5F923148"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N.B. This maintains the distinction b/w the claims by the company and claims by its shareholders</w:t>
            </w:r>
          </w:p>
        </w:tc>
      </w:tr>
    </w:tbl>
    <w:p w14:paraId="7C1EB63C"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1422657"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 xml:space="preserve">Notes on the </w:t>
      </w:r>
      <w:r w:rsidRPr="008F1573">
        <w:rPr>
          <w:rFonts w:ascii="Calibri" w:hAnsi="Calibri"/>
          <w:i/>
          <w:sz w:val="20"/>
          <w:szCs w:val="20"/>
        </w:rPr>
        <w:t xml:space="preserve">Anns </w:t>
      </w:r>
      <w:r w:rsidRPr="008F1573">
        <w:rPr>
          <w:rFonts w:ascii="Calibri" w:hAnsi="Calibri"/>
          <w:sz w:val="20"/>
          <w:szCs w:val="20"/>
        </w:rPr>
        <w:t>Test</w:t>
      </w:r>
    </w:p>
    <w:p w14:paraId="21C5ABE7" w14:textId="77777777" w:rsidR="003B19EF" w:rsidRPr="008F1573" w:rsidRDefault="003B19EF" w:rsidP="003B19EF">
      <w:pPr>
        <w:pStyle w:val="NoteLevel2"/>
        <w:keepNext w:val="0"/>
        <w:numPr>
          <w:ilvl w:val="0"/>
          <w:numId w:val="209"/>
        </w:numPr>
        <w:outlineLvl w:val="0"/>
        <w:rPr>
          <w:rFonts w:ascii="Calibri" w:hAnsi="Calibri"/>
          <w:sz w:val="20"/>
          <w:szCs w:val="20"/>
        </w:rPr>
      </w:pPr>
      <w:r w:rsidRPr="008F1573">
        <w:rPr>
          <w:rFonts w:ascii="Calibri" w:hAnsi="Calibri"/>
          <w:sz w:val="20"/>
          <w:szCs w:val="20"/>
        </w:rPr>
        <w:t>The Anns test as formulated in Cooper v Hobart and Hercules Management has not been well-followed by lower courts when attempting to find a new category of a duty of here</w:t>
      </w:r>
    </w:p>
    <w:p w14:paraId="37607DA8" w14:textId="77777777" w:rsidR="003B19EF" w:rsidRPr="008F1573" w:rsidRDefault="003B19EF" w:rsidP="003B19EF">
      <w:pPr>
        <w:pStyle w:val="NoteLevel2"/>
        <w:keepNext w:val="0"/>
        <w:numPr>
          <w:ilvl w:val="1"/>
          <w:numId w:val="209"/>
        </w:numPr>
        <w:outlineLvl w:val="0"/>
        <w:rPr>
          <w:rFonts w:ascii="Calibri" w:hAnsi="Calibri"/>
          <w:sz w:val="20"/>
          <w:szCs w:val="20"/>
        </w:rPr>
      </w:pPr>
      <w:r w:rsidRPr="008F1573">
        <w:rPr>
          <w:rFonts w:ascii="Calibri" w:hAnsi="Calibri"/>
          <w:sz w:val="20"/>
          <w:szCs w:val="20"/>
        </w:rPr>
        <w:t>Applying Anns to every case/fact pattern in negligence misrepresentation is inconsistent with the purpose of the Anns test as a method for defining new duties of care in particular categories.</w:t>
      </w:r>
    </w:p>
    <w:p w14:paraId="0BC16D7A" w14:textId="77777777" w:rsidR="003B19EF" w:rsidRPr="008F1573" w:rsidRDefault="003B19EF" w:rsidP="003B19EF">
      <w:pPr>
        <w:pStyle w:val="NoteLevel2"/>
        <w:keepNext w:val="0"/>
        <w:numPr>
          <w:ilvl w:val="0"/>
          <w:numId w:val="209"/>
        </w:numPr>
        <w:outlineLvl w:val="0"/>
        <w:rPr>
          <w:rFonts w:ascii="Calibri" w:hAnsi="Calibri"/>
          <w:sz w:val="20"/>
          <w:szCs w:val="20"/>
        </w:rPr>
      </w:pPr>
      <w:r w:rsidRPr="008F1573">
        <w:rPr>
          <w:rFonts w:ascii="Calibri" w:hAnsi="Calibri"/>
          <w:sz w:val="20"/>
          <w:szCs w:val="20"/>
        </w:rPr>
        <w:t>However, both approaches result in the same outcome – who the representation was made to, what was their relationships, did they reasonably rely on it, and are there legitimates policy concerns?</w:t>
      </w:r>
    </w:p>
    <w:p w14:paraId="169193D3" w14:textId="77777777" w:rsidR="003B19EF" w:rsidRPr="008F1573" w:rsidRDefault="003B19EF" w:rsidP="003B19EF">
      <w:pPr>
        <w:pStyle w:val="NoteLevel2"/>
        <w:keepNext w:val="0"/>
        <w:numPr>
          <w:ilvl w:val="1"/>
          <w:numId w:val="209"/>
        </w:numPr>
        <w:outlineLvl w:val="0"/>
        <w:rPr>
          <w:rFonts w:ascii="Calibri" w:hAnsi="Calibri"/>
          <w:sz w:val="20"/>
          <w:szCs w:val="20"/>
        </w:rPr>
      </w:pPr>
      <w:r w:rsidRPr="008F1573">
        <w:rPr>
          <w:rFonts w:ascii="Calibri" w:hAnsi="Calibri"/>
          <w:sz w:val="20"/>
          <w:szCs w:val="20"/>
        </w:rPr>
        <w:t>Hercules does not change results; SCC feels the analysis needs to be homogenized with other duty of care contexts</w:t>
      </w:r>
    </w:p>
    <w:p w14:paraId="69E0C976" w14:textId="77777777" w:rsidR="003B19EF" w:rsidRPr="008F1573" w:rsidRDefault="003B19EF" w:rsidP="003B19EF">
      <w:pPr>
        <w:pStyle w:val="NoteLevel2"/>
        <w:keepNext w:val="0"/>
        <w:numPr>
          <w:ilvl w:val="0"/>
          <w:numId w:val="209"/>
        </w:numPr>
        <w:outlineLvl w:val="0"/>
        <w:rPr>
          <w:rFonts w:ascii="Calibri" w:hAnsi="Calibri"/>
          <w:sz w:val="20"/>
          <w:szCs w:val="20"/>
        </w:rPr>
      </w:pPr>
      <w:r w:rsidRPr="008F1573">
        <w:rPr>
          <w:rFonts w:ascii="Calibri" w:hAnsi="Calibri"/>
          <w:sz w:val="20"/>
          <w:szCs w:val="20"/>
        </w:rPr>
        <w:t>When policy issues arise in the analysis is often irrelevant. The test is about balancing a myriad of issues to determine if a duty of care is appropriate in the circumstances and the relationship between the parties.</w:t>
      </w:r>
    </w:p>
    <w:p w14:paraId="6F9D9C77" w14:textId="77777777" w:rsidR="003B19EF" w:rsidRPr="008F1573" w:rsidRDefault="003B19EF" w:rsidP="003B19EF">
      <w:pPr>
        <w:pStyle w:val="NoteLevel2"/>
        <w:keepNext w:val="0"/>
        <w:numPr>
          <w:ilvl w:val="0"/>
          <w:numId w:val="209"/>
        </w:numPr>
        <w:outlineLvl w:val="0"/>
        <w:rPr>
          <w:rFonts w:ascii="Calibri" w:hAnsi="Calibri"/>
          <w:b/>
          <w:sz w:val="20"/>
          <w:szCs w:val="20"/>
        </w:rPr>
      </w:pPr>
      <w:r w:rsidRPr="008F1573">
        <w:rPr>
          <w:rFonts w:ascii="Calibri" w:hAnsi="Calibri"/>
          <w:b/>
          <w:sz w:val="20"/>
          <w:szCs w:val="20"/>
        </w:rPr>
        <w:t>NOTE: Cite both Cooper and Hercules Management when finding a new duty of care</w:t>
      </w:r>
    </w:p>
    <w:p w14:paraId="0C8870F4"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6961ED85"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13.3 Negligent Misrepresentation and Contract</w:t>
      </w:r>
    </w:p>
    <w:p w14:paraId="6CE1FFF3" w14:textId="77777777" w:rsidR="003B19EF" w:rsidRPr="008F1573" w:rsidRDefault="003B19EF" w:rsidP="003B19EF">
      <w:pPr>
        <w:pStyle w:val="NoteLevel2"/>
        <w:keepNext w:val="0"/>
        <w:numPr>
          <w:ilvl w:val="0"/>
          <w:numId w:val="205"/>
        </w:numPr>
        <w:outlineLvl w:val="0"/>
        <w:rPr>
          <w:rFonts w:ascii="Calibri" w:hAnsi="Calibri"/>
          <w:sz w:val="20"/>
          <w:szCs w:val="20"/>
        </w:rPr>
      </w:pPr>
      <w:r w:rsidRPr="008F1573">
        <w:rPr>
          <w:rFonts w:ascii="Calibri" w:hAnsi="Calibri"/>
          <w:sz w:val="20"/>
          <w:szCs w:val="20"/>
        </w:rPr>
        <w:t>What if the statement arises in a contractual context?</w:t>
      </w:r>
    </w:p>
    <w:p w14:paraId="3524F80D" w14:textId="77777777" w:rsidR="003B19EF" w:rsidRPr="008F1573" w:rsidRDefault="003B19EF" w:rsidP="003B19EF">
      <w:pPr>
        <w:pStyle w:val="NoteLevel2"/>
        <w:keepNext w:val="0"/>
        <w:numPr>
          <w:ilvl w:val="1"/>
          <w:numId w:val="205"/>
        </w:numPr>
        <w:outlineLvl w:val="0"/>
        <w:rPr>
          <w:rFonts w:ascii="Calibri" w:hAnsi="Calibri"/>
          <w:sz w:val="20"/>
          <w:szCs w:val="20"/>
        </w:rPr>
      </w:pPr>
      <w:r w:rsidRPr="008F1573">
        <w:rPr>
          <w:rFonts w:ascii="Calibri" w:hAnsi="Calibri"/>
          <w:sz w:val="20"/>
          <w:szCs w:val="20"/>
        </w:rPr>
        <w:t>Traditionally tort law had no role to play; was about accidents and physical injury</w:t>
      </w:r>
    </w:p>
    <w:p w14:paraId="664CDE6A" w14:textId="77777777" w:rsidR="003B19EF" w:rsidRPr="008F1573" w:rsidRDefault="003B19EF" w:rsidP="003B19EF">
      <w:pPr>
        <w:pStyle w:val="NoteLevel2"/>
        <w:keepNext w:val="0"/>
        <w:numPr>
          <w:ilvl w:val="1"/>
          <w:numId w:val="205"/>
        </w:numPr>
        <w:outlineLvl w:val="0"/>
        <w:rPr>
          <w:rFonts w:ascii="Calibri" w:hAnsi="Calibri"/>
          <w:sz w:val="20"/>
          <w:szCs w:val="20"/>
        </w:rPr>
      </w:pPr>
      <w:r w:rsidRPr="008F1573">
        <w:rPr>
          <w:rFonts w:ascii="Calibri" w:hAnsi="Calibri"/>
          <w:sz w:val="20"/>
          <w:szCs w:val="20"/>
        </w:rPr>
        <w:t>Exception: “common-callings”</w:t>
      </w:r>
    </w:p>
    <w:p w14:paraId="2DFD8497" w14:textId="77777777" w:rsidR="003B19EF" w:rsidRPr="008F1573" w:rsidRDefault="003B19EF" w:rsidP="003B19EF">
      <w:pPr>
        <w:pStyle w:val="NoteLevel2"/>
        <w:keepNext w:val="0"/>
        <w:numPr>
          <w:ilvl w:val="0"/>
          <w:numId w:val="205"/>
        </w:numPr>
        <w:outlineLvl w:val="0"/>
        <w:rPr>
          <w:rFonts w:ascii="Calibri" w:hAnsi="Calibri"/>
          <w:b/>
          <w:sz w:val="20"/>
          <w:szCs w:val="20"/>
        </w:rPr>
      </w:pPr>
      <w:r w:rsidRPr="008F1573">
        <w:rPr>
          <w:rFonts w:ascii="Calibri" w:hAnsi="Calibri"/>
          <w:b/>
          <w:sz w:val="20"/>
          <w:szCs w:val="20"/>
        </w:rPr>
        <w:t>Can the D incur liability in both K and tort on the basis of essentially the same event?</w:t>
      </w:r>
    </w:p>
    <w:p w14:paraId="71D466E6" w14:textId="77777777" w:rsidR="003B19EF" w:rsidRPr="008F1573" w:rsidRDefault="003B19EF" w:rsidP="003B19EF">
      <w:pPr>
        <w:pStyle w:val="NoteLevel2"/>
        <w:keepNext w:val="0"/>
        <w:numPr>
          <w:ilvl w:val="1"/>
          <w:numId w:val="205"/>
        </w:numPr>
        <w:outlineLvl w:val="0"/>
        <w:rPr>
          <w:rFonts w:ascii="Calibri" w:hAnsi="Calibri"/>
          <w:sz w:val="20"/>
          <w:szCs w:val="20"/>
        </w:rPr>
      </w:pPr>
      <w:r w:rsidRPr="008F1573">
        <w:rPr>
          <w:rFonts w:ascii="Calibri" w:hAnsi="Calibri"/>
          <w:sz w:val="20"/>
          <w:szCs w:val="20"/>
        </w:rPr>
        <w:t>Yes, but cannot double recover (</w:t>
      </w:r>
      <w:r w:rsidRPr="008F1573">
        <w:rPr>
          <w:rFonts w:ascii="Calibri" w:hAnsi="Calibri"/>
          <w:color w:val="0000FF"/>
          <w:sz w:val="20"/>
          <w:szCs w:val="20"/>
        </w:rPr>
        <w:t>Central Trust v Rafuse (1986) SCC</w:t>
      </w:r>
      <w:r w:rsidRPr="008F1573">
        <w:rPr>
          <w:rFonts w:ascii="Calibri" w:hAnsi="Calibri"/>
          <w:sz w:val="20"/>
          <w:szCs w:val="20"/>
        </w:rPr>
        <w:t>)</w:t>
      </w:r>
    </w:p>
    <w:p w14:paraId="7C7C81C8" w14:textId="77777777" w:rsidR="003B19EF" w:rsidRPr="008F1573" w:rsidRDefault="003B19EF" w:rsidP="003B19EF">
      <w:pPr>
        <w:pStyle w:val="NoteLevel2"/>
        <w:keepNext w:val="0"/>
        <w:numPr>
          <w:ilvl w:val="1"/>
          <w:numId w:val="205"/>
        </w:numPr>
        <w:outlineLvl w:val="0"/>
        <w:rPr>
          <w:rFonts w:ascii="Calibri" w:hAnsi="Calibri"/>
          <w:sz w:val="20"/>
          <w:szCs w:val="20"/>
        </w:rPr>
      </w:pPr>
      <w:r w:rsidRPr="008F1573">
        <w:rPr>
          <w:rFonts w:ascii="Calibri" w:hAnsi="Calibri"/>
          <w:sz w:val="20"/>
          <w:szCs w:val="20"/>
        </w:rPr>
        <w:t>Question is of practical significance as additional advantages may be offered in tort law</w:t>
      </w:r>
    </w:p>
    <w:p w14:paraId="4F8BDC27" w14:textId="77777777" w:rsidR="003B19EF" w:rsidRPr="008F1573" w:rsidRDefault="003B19EF" w:rsidP="003B19EF">
      <w:pPr>
        <w:pStyle w:val="NoteLevel2"/>
        <w:keepNext w:val="0"/>
        <w:numPr>
          <w:ilvl w:val="0"/>
          <w:numId w:val="205"/>
        </w:numPr>
        <w:outlineLvl w:val="0"/>
        <w:rPr>
          <w:rFonts w:ascii="Calibri" w:hAnsi="Calibri"/>
          <w:sz w:val="20"/>
          <w:szCs w:val="20"/>
        </w:rPr>
      </w:pPr>
      <w:r w:rsidRPr="008F1573">
        <w:rPr>
          <w:rFonts w:ascii="Calibri" w:hAnsi="Calibri"/>
          <w:sz w:val="20"/>
          <w:szCs w:val="20"/>
        </w:rPr>
        <w:t>Q: Should negligence (tort) principles be allowed to operate with respect to the period of negotiation that precedes the formation of a K (pre-ACC)?</w:t>
      </w:r>
    </w:p>
    <w:p w14:paraId="43899FCE"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1C4814C"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BG Checo International v BC Hydro &amp; Power Authority (1993) SCC</w:t>
      </w:r>
    </w:p>
    <w:tbl>
      <w:tblPr>
        <w:tblStyle w:val="TableGrid"/>
        <w:tblW w:w="0" w:type="auto"/>
        <w:tblLook w:val="04A0" w:firstRow="1" w:lastRow="0" w:firstColumn="1" w:lastColumn="0" w:noHBand="0" w:noVBand="1"/>
      </w:tblPr>
      <w:tblGrid>
        <w:gridCol w:w="1101"/>
        <w:gridCol w:w="9915"/>
      </w:tblGrid>
      <w:tr w:rsidR="003B19EF" w:rsidRPr="008F1573" w14:paraId="3C0688F5" w14:textId="77777777" w:rsidTr="007D2591">
        <w:tc>
          <w:tcPr>
            <w:tcW w:w="1101" w:type="dxa"/>
          </w:tcPr>
          <w:p w14:paraId="3AA103D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E1C668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BC called for tenders to erect transmission towers &amp; lines</w:t>
            </w:r>
          </w:p>
          <w:p w14:paraId="32954D3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Tender documents (K) indicated that clearing of the right of way would be done by others and formed no part of the work to be performed by the successful tender</w:t>
            </w:r>
          </w:p>
          <w:p w14:paraId="24BEFA9D" w14:textId="77777777" w:rsidR="003B19EF" w:rsidRPr="008F1573" w:rsidRDefault="003B19EF" w:rsidP="003B19EF">
            <w:pPr>
              <w:pStyle w:val="NoteLevel2"/>
              <w:keepNext w:val="0"/>
              <w:numPr>
                <w:ilvl w:val="0"/>
                <w:numId w:val="219"/>
              </w:numPr>
              <w:ind w:left="600" w:hanging="185"/>
              <w:rPr>
                <w:rFonts w:ascii="Calibri" w:hAnsi="Calibri"/>
                <w:sz w:val="20"/>
                <w:szCs w:val="20"/>
              </w:rPr>
            </w:pPr>
            <w:r w:rsidRPr="008F1573">
              <w:rPr>
                <w:rFonts w:ascii="Calibri" w:hAnsi="Calibri"/>
                <w:sz w:val="20"/>
                <w:szCs w:val="20"/>
              </w:rPr>
              <w:t>N.B. Seems to be a promise, not a statement?</w:t>
            </w:r>
          </w:p>
          <w:p w14:paraId="4DA11A2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clearing was ever done and this caused Checo difficulties in completing the work</w:t>
            </w:r>
          </w:p>
          <w:p w14:paraId="3874F7B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Shown at trial that Hydro was aware the contractor did not clear the right of way properly</w:t>
            </w:r>
          </w:p>
          <w:p w14:paraId="7A505ED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Checo sued BC for negligent misrepresentation, breach of K &amp; fraud</w:t>
            </w:r>
          </w:p>
          <w:p w14:paraId="7852D70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held in favour on the basis of fraud – if the tort had not been committed, Checo would not have bid</w:t>
            </w:r>
          </w:p>
          <w:p w14:paraId="1D1157F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fraud overturned by BCCA b/c no dishonest intent</w:t>
            </w:r>
          </w:p>
          <w:p w14:paraId="3D680F12" w14:textId="77777777" w:rsidR="003B19EF" w:rsidRPr="008F1573" w:rsidRDefault="003B19EF" w:rsidP="003B19EF">
            <w:pPr>
              <w:pStyle w:val="NoteLevel2"/>
              <w:keepNext w:val="0"/>
              <w:numPr>
                <w:ilvl w:val="0"/>
                <w:numId w:val="220"/>
              </w:numPr>
              <w:ind w:left="600" w:hanging="185"/>
              <w:rPr>
                <w:rFonts w:ascii="Calibri" w:hAnsi="Calibri"/>
                <w:sz w:val="20"/>
                <w:szCs w:val="20"/>
              </w:rPr>
            </w:pPr>
            <w:r w:rsidRPr="008F1573">
              <w:rPr>
                <w:rFonts w:ascii="Calibri" w:hAnsi="Calibri"/>
                <w:sz w:val="20"/>
                <w:szCs w:val="20"/>
              </w:rPr>
              <w:t>Overturned TJ finding on the basis that the facts did not support it</w:t>
            </w:r>
          </w:p>
          <w:p w14:paraId="5C1700CD" w14:textId="77777777" w:rsidR="003B19EF" w:rsidRPr="008F1573" w:rsidRDefault="003B19EF" w:rsidP="003B19EF">
            <w:pPr>
              <w:pStyle w:val="NoteLevel2"/>
              <w:keepNext w:val="0"/>
              <w:numPr>
                <w:ilvl w:val="0"/>
                <w:numId w:val="220"/>
              </w:numPr>
              <w:ind w:left="600" w:hanging="185"/>
              <w:rPr>
                <w:rFonts w:ascii="Calibri" w:hAnsi="Calibri"/>
                <w:sz w:val="20"/>
                <w:szCs w:val="20"/>
              </w:rPr>
            </w:pPr>
            <w:r w:rsidRPr="008F1573">
              <w:rPr>
                <w:rFonts w:ascii="Calibri" w:hAnsi="Calibri"/>
                <w:sz w:val="20"/>
                <w:szCs w:val="20"/>
              </w:rPr>
              <w:t>Found that Checo would still have bid, but at a higher cost to accommodate the work</w:t>
            </w:r>
          </w:p>
          <w:p w14:paraId="79869B73" w14:textId="77777777" w:rsidR="003B19EF" w:rsidRPr="008F1573" w:rsidRDefault="003B19EF" w:rsidP="003B19EF">
            <w:pPr>
              <w:pStyle w:val="NoteLevel2"/>
              <w:keepNext w:val="0"/>
              <w:numPr>
                <w:ilvl w:val="0"/>
                <w:numId w:val="221"/>
              </w:numPr>
              <w:ind w:left="175" w:hanging="120"/>
              <w:rPr>
                <w:rFonts w:ascii="Calibri" w:hAnsi="Calibri"/>
                <w:sz w:val="20"/>
                <w:szCs w:val="20"/>
              </w:rPr>
            </w:pPr>
            <w:r w:rsidRPr="008F1573">
              <w:rPr>
                <w:rFonts w:ascii="Calibri" w:hAnsi="Calibri"/>
                <w:sz w:val="20"/>
                <w:szCs w:val="20"/>
              </w:rPr>
              <w:t>At SCC, Hydro argued that Checo must be confined to their K remedy</w:t>
            </w:r>
          </w:p>
        </w:tc>
      </w:tr>
      <w:tr w:rsidR="003B19EF" w:rsidRPr="008F1573" w14:paraId="16B69508" w14:textId="77777777" w:rsidTr="007D2591">
        <w:tc>
          <w:tcPr>
            <w:tcW w:w="1101" w:type="dxa"/>
          </w:tcPr>
          <w:p w14:paraId="61C0F45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26ACFE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Can a P in a contractual relationship with the D, sue the D in tort if the duty relied upon by the P in tort is also made a contractual duty by an </w:t>
            </w:r>
            <w:r w:rsidRPr="008F1573">
              <w:rPr>
                <w:rFonts w:ascii="Calibri" w:hAnsi="Calibri"/>
                <w:b/>
                <w:sz w:val="20"/>
                <w:szCs w:val="20"/>
              </w:rPr>
              <w:t>express term of the K</w:t>
            </w:r>
            <w:r w:rsidRPr="008F1573">
              <w:rPr>
                <w:rFonts w:ascii="Calibri" w:hAnsi="Calibri"/>
                <w:sz w:val="20"/>
                <w:szCs w:val="20"/>
              </w:rPr>
              <w:t>?</w:t>
            </w:r>
          </w:p>
        </w:tc>
      </w:tr>
      <w:tr w:rsidR="003B19EF" w:rsidRPr="008F1573" w14:paraId="58240F2E" w14:textId="77777777" w:rsidTr="007D2591">
        <w:tc>
          <w:tcPr>
            <w:tcW w:w="1101" w:type="dxa"/>
          </w:tcPr>
          <w:p w14:paraId="75800BA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C4BE4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Courts have moved towards concurrency in tort and K; reducing the significant of the two different forms of action and allowing access to all relevant legal remedies</w:t>
            </w:r>
          </w:p>
          <w:p w14:paraId="169946AA"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Parties may sue in K or tort – except where the K indicates that the parties intended to limit or negative the right to sue in tort; </w:t>
            </w:r>
            <w:r w:rsidRPr="008F1573">
              <w:rPr>
                <w:rFonts w:ascii="Calibri" w:hAnsi="Calibri"/>
                <w:sz w:val="20"/>
                <w:szCs w:val="20"/>
              </w:rPr>
              <w:t>tort duty is diminished only to the extent that the private ordering of the K contradicts the tort duty</w:t>
            </w:r>
          </w:p>
          <w:p w14:paraId="1138AB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Should not assume that parties intended to exclude tort liability</w:t>
            </w:r>
          </w:p>
          <w:p w14:paraId="462921A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Express terms of the K did not negate BC’s common law duty not to negligently misrepresent that it would have the right of way cleared by others</w:t>
            </w:r>
          </w:p>
          <w:p w14:paraId="32FBF89A" w14:textId="77777777" w:rsidR="003B19EF" w:rsidRPr="008F1573" w:rsidRDefault="003B19EF" w:rsidP="003B19EF">
            <w:pPr>
              <w:pStyle w:val="NoteLevel2"/>
              <w:keepNext w:val="0"/>
              <w:numPr>
                <w:ilvl w:val="0"/>
                <w:numId w:val="222"/>
              </w:numPr>
              <w:ind w:left="600" w:hanging="185"/>
              <w:rPr>
                <w:rFonts w:ascii="Calibri" w:hAnsi="Calibri"/>
                <w:sz w:val="20"/>
                <w:szCs w:val="20"/>
              </w:rPr>
            </w:pPr>
            <w:r w:rsidRPr="008F1573">
              <w:rPr>
                <w:rFonts w:ascii="Calibri" w:hAnsi="Calibri"/>
                <w:sz w:val="20"/>
                <w:szCs w:val="20"/>
              </w:rPr>
              <w:t>In this case, the tort remedy would have provided a large quantum of damages – the cost of clearing plus profit margin; in K only the cost of clearing</w:t>
            </w:r>
          </w:p>
          <w:p w14:paraId="077D00FE"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Why not Iacobucci’s suggestion in dissent?</w:t>
            </w:r>
          </w:p>
          <w:p w14:paraId="619BC9F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Express and implied terms are of equal weight in the law</w:t>
            </w:r>
          </w:p>
          <w:p w14:paraId="30A003B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Any assessment of equality of bargaining power and “justness” of the K would be far too uncertain</w:t>
            </w:r>
          </w:p>
          <w:p w14:paraId="05BA538E"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Application – Agree with BCCA’s finding that Checo would still have bid</w:t>
            </w:r>
          </w:p>
        </w:tc>
      </w:tr>
      <w:tr w:rsidR="003B19EF" w:rsidRPr="008F1573" w14:paraId="604FCB48" w14:textId="77777777" w:rsidTr="007D2591">
        <w:tc>
          <w:tcPr>
            <w:tcW w:w="1101" w:type="dxa"/>
          </w:tcPr>
          <w:p w14:paraId="7A67321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Dissent</w:t>
            </w:r>
          </w:p>
        </w:tc>
        <w:tc>
          <w:tcPr>
            <w:tcW w:w="9915" w:type="dxa"/>
          </w:tcPr>
          <w:p w14:paraId="63F8DEF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existence of a K does not preclude the existence of a common law duty of care</w:t>
            </w:r>
          </w:p>
          <w:p w14:paraId="5D8F72E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Le Dain, any duty arising in tort will be concurrent with duties arising under the K, </w:t>
            </w:r>
            <w:r w:rsidRPr="008F1573">
              <w:rPr>
                <w:rFonts w:ascii="Calibri" w:hAnsi="Calibri"/>
                <w:b/>
                <w:sz w:val="20"/>
                <w:szCs w:val="20"/>
              </w:rPr>
              <w:t>unless the duty which the P seeks to rely on in tort is also a duty defined by an express term of the K</w:t>
            </w:r>
          </w:p>
          <w:p w14:paraId="63376C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Assumes that the parties intended for the law of K to apply</w:t>
            </w:r>
          </w:p>
        </w:tc>
      </w:tr>
      <w:tr w:rsidR="003B19EF" w:rsidRPr="008F1573" w14:paraId="6D66CEC8" w14:textId="77777777" w:rsidTr="007D2591">
        <w:tc>
          <w:tcPr>
            <w:tcW w:w="1101" w:type="dxa"/>
          </w:tcPr>
          <w:p w14:paraId="7036851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69C8776"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Parties may sue in either or both K and tort; although they can only recover once</w:t>
            </w:r>
          </w:p>
          <w:p w14:paraId="6E05BE6A"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Except where the K indicates that the parties intended to limit or negative the right to sue in tort</w:t>
            </w:r>
          </w:p>
        </w:tc>
      </w:tr>
    </w:tbl>
    <w:p w14:paraId="1C17CC9D"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811638C"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Queen v Cognos Inc (1993) SCC</w:t>
      </w:r>
    </w:p>
    <w:tbl>
      <w:tblPr>
        <w:tblStyle w:val="TableGrid"/>
        <w:tblW w:w="0" w:type="auto"/>
        <w:tblLook w:val="04A0" w:firstRow="1" w:lastRow="0" w:firstColumn="1" w:lastColumn="0" w:noHBand="0" w:noVBand="1"/>
      </w:tblPr>
      <w:tblGrid>
        <w:gridCol w:w="1101"/>
        <w:gridCol w:w="9915"/>
      </w:tblGrid>
      <w:tr w:rsidR="003B19EF" w:rsidRPr="008F1573" w14:paraId="59F885EA" w14:textId="77777777" w:rsidTr="007D2591">
        <w:tc>
          <w:tcPr>
            <w:tcW w:w="1101" w:type="dxa"/>
          </w:tcPr>
          <w:p w14:paraId="2E24DAC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6E929B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Cognos hired Queen for an accounting position; he moved his family to Ottawa for the job</w:t>
            </w:r>
          </w:p>
          <w:p w14:paraId="49F1C77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During the interview, the manager (Johnston) made representations regarding the nature of the employment opportunity – stating that the position was associated with a major project that was to be developed over a two year period and that prospects for employment post-completion were good</w:t>
            </w:r>
          </w:p>
          <w:p w14:paraId="5B7D06D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not reveal that funding for the project had not yet been secured</w:t>
            </w:r>
          </w:p>
          <w:p w14:paraId="667CBA0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18 months later Queen’s employment was terminated; brought action in negligent misrepresentation</w:t>
            </w:r>
          </w:p>
        </w:tc>
      </w:tr>
      <w:tr w:rsidR="003B19EF" w:rsidRPr="008F1573" w14:paraId="188C9EA3" w14:textId="77777777" w:rsidTr="007D2591">
        <w:tc>
          <w:tcPr>
            <w:tcW w:w="1101" w:type="dxa"/>
          </w:tcPr>
          <w:p w14:paraId="2E363BC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19FE5A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needed to establish a duty of care for negligent misrepresentation?</w:t>
            </w:r>
          </w:p>
          <w:p w14:paraId="1E39555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elements are required to prove negligent misrepresentation?</w:t>
            </w:r>
          </w:p>
        </w:tc>
      </w:tr>
      <w:tr w:rsidR="003B19EF" w:rsidRPr="008F1573" w14:paraId="0CD9802C" w14:textId="77777777" w:rsidTr="007D2591">
        <w:tc>
          <w:tcPr>
            <w:tcW w:w="1101" w:type="dxa"/>
          </w:tcPr>
          <w:p w14:paraId="65AEA27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79C75FD"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Duty of Care</w:t>
            </w:r>
          </w:p>
          <w:p w14:paraId="4867704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Applies a loose version of the </w:t>
            </w:r>
            <w:r w:rsidRPr="008F1573">
              <w:rPr>
                <w:rFonts w:ascii="Calibri" w:hAnsi="Calibri"/>
                <w:i/>
                <w:sz w:val="20"/>
                <w:szCs w:val="20"/>
              </w:rPr>
              <w:t>Anns</w:t>
            </w:r>
            <w:r w:rsidRPr="008F1573">
              <w:rPr>
                <w:rFonts w:ascii="Calibri" w:hAnsi="Calibri"/>
                <w:sz w:val="20"/>
                <w:szCs w:val="20"/>
              </w:rPr>
              <w:t xml:space="preserve"> test</w:t>
            </w:r>
          </w:p>
          <w:p w14:paraId="434B604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Clear that Cognos ought to have foreseen that Queen and other candidates would rely on representations made during the interview. It is reasonable to expect this.</w:t>
            </w:r>
          </w:p>
          <w:p w14:paraId="3DB99A1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Clear that proximity is met b/w an employer and prospective employee – “special relationship”</w:t>
            </w:r>
          </w:p>
          <w:p w14:paraId="1459992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Would be unreasonable not to impose such a duty</w:t>
            </w:r>
          </w:p>
          <w:p w14:paraId="4C5578D5"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What is required for a negligent misrepresentation case?</w:t>
            </w:r>
          </w:p>
          <w:p w14:paraId="06097367" w14:textId="77777777" w:rsidR="003B19EF" w:rsidRPr="008F1573" w:rsidRDefault="003B19EF" w:rsidP="003B19EF">
            <w:pPr>
              <w:pStyle w:val="NoteLevel2"/>
              <w:keepNext w:val="0"/>
              <w:numPr>
                <w:ilvl w:val="0"/>
                <w:numId w:val="206"/>
              </w:numPr>
              <w:rPr>
                <w:rFonts w:ascii="Calibri" w:hAnsi="Calibri"/>
                <w:sz w:val="20"/>
                <w:szCs w:val="20"/>
              </w:rPr>
            </w:pPr>
            <w:r w:rsidRPr="008F1573">
              <w:rPr>
                <w:rFonts w:ascii="Calibri" w:hAnsi="Calibri"/>
                <w:sz w:val="20"/>
                <w:szCs w:val="20"/>
              </w:rPr>
              <w:t>There must be a duty of care based on a “special relationship” b/w the representor and the representee</w:t>
            </w:r>
          </w:p>
          <w:p w14:paraId="339CD8BC" w14:textId="77777777" w:rsidR="003B19EF" w:rsidRPr="008F1573" w:rsidRDefault="003B19EF" w:rsidP="003B19EF">
            <w:pPr>
              <w:pStyle w:val="NoteLevel2"/>
              <w:keepNext w:val="0"/>
              <w:numPr>
                <w:ilvl w:val="0"/>
                <w:numId w:val="206"/>
              </w:numPr>
              <w:rPr>
                <w:rFonts w:ascii="Calibri" w:hAnsi="Calibri"/>
                <w:sz w:val="20"/>
                <w:szCs w:val="20"/>
              </w:rPr>
            </w:pPr>
            <w:r w:rsidRPr="008F1573">
              <w:rPr>
                <w:rFonts w:ascii="Calibri" w:hAnsi="Calibri"/>
                <w:sz w:val="20"/>
                <w:szCs w:val="20"/>
              </w:rPr>
              <w:t>The representation in question must be untrue, inaccurate or misleading</w:t>
            </w:r>
          </w:p>
          <w:p w14:paraId="2333857B" w14:textId="77777777" w:rsidR="003B19EF" w:rsidRPr="008F1573" w:rsidRDefault="003B19EF" w:rsidP="003B19EF">
            <w:pPr>
              <w:pStyle w:val="NoteLevel2"/>
              <w:keepNext w:val="0"/>
              <w:numPr>
                <w:ilvl w:val="0"/>
                <w:numId w:val="206"/>
              </w:numPr>
              <w:rPr>
                <w:rFonts w:ascii="Calibri" w:hAnsi="Calibri"/>
                <w:sz w:val="20"/>
                <w:szCs w:val="20"/>
              </w:rPr>
            </w:pPr>
            <w:r w:rsidRPr="008F1573">
              <w:rPr>
                <w:rFonts w:ascii="Calibri" w:hAnsi="Calibri"/>
                <w:sz w:val="20"/>
                <w:szCs w:val="20"/>
              </w:rPr>
              <w:t>The representor must have acted negligently in making said misrepresentation</w:t>
            </w:r>
          </w:p>
          <w:p w14:paraId="0A9489B7" w14:textId="77777777" w:rsidR="003B19EF" w:rsidRPr="008F1573" w:rsidRDefault="003B19EF" w:rsidP="003B19EF">
            <w:pPr>
              <w:pStyle w:val="NoteLevel2"/>
              <w:keepNext w:val="0"/>
              <w:numPr>
                <w:ilvl w:val="0"/>
                <w:numId w:val="206"/>
              </w:numPr>
              <w:rPr>
                <w:rFonts w:ascii="Calibri" w:hAnsi="Calibri"/>
                <w:sz w:val="20"/>
                <w:szCs w:val="20"/>
              </w:rPr>
            </w:pPr>
            <w:r w:rsidRPr="008F1573">
              <w:rPr>
                <w:rFonts w:ascii="Calibri" w:hAnsi="Calibri"/>
                <w:sz w:val="20"/>
                <w:szCs w:val="20"/>
              </w:rPr>
              <w:t>The representee must have relied in a reasonable manner, on said negligent misrepresentation</w:t>
            </w:r>
          </w:p>
          <w:p w14:paraId="7F73F6A3" w14:textId="77777777" w:rsidR="003B19EF" w:rsidRPr="008F1573" w:rsidRDefault="003B19EF" w:rsidP="003B19EF">
            <w:pPr>
              <w:pStyle w:val="NoteLevel2"/>
              <w:keepNext w:val="0"/>
              <w:numPr>
                <w:ilvl w:val="0"/>
                <w:numId w:val="206"/>
              </w:numPr>
              <w:rPr>
                <w:rFonts w:ascii="Calibri" w:hAnsi="Calibri"/>
                <w:sz w:val="20"/>
                <w:szCs w:val="20"/>
              </w:rPr>
            </w:pPr>
            <w:r w:rsidRPr="008F1573">
              <w:rPr>
                <w:rFonts w:ascii="Calibri" w:hAnsi="Calibri"/>
                <w:sz w:val="20"/>
                <w:szCs w:val="20"/>
              </w:rPr>
              <w:t>The reliance must have been detrimental to the representee in the sense that damages resulted</w:t>
            </w:r>
          </w:p>
          <w:p w14:paraId="1EC9BE28"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Application</w:t>
            </w:r>
          </w:p>
          <w:p w14:paraId="3C90D09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Issues 2,4 and 5 not contested</w:t>
            </w:r>
          </w:p>
          <w:p w14:paraId="1A9ECB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1: Cognos contest that the duty to Queen was negated by a disclaimer in the employment K and that the misrepresentations were not made in a negligent manner</w:t>
            </w:r>
          </w:p>
          <w:p w14:paraId="59042C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To distinguish from </w:t>
            </w:r>
            <w:r w:rsidRPr="008F1573">
              <w:rPr>
                <w:rFonts w:ascii="Calibri" w:hAnsi="Calibri"/>
                <w:color w:val="0000FF"/>
                <w:sz w:val="20"/>
                <w:szCs w:val="20"/>
              </w:rPr>
              <w:t>Checo</w:t>
            </w:r>
            <w:r w:rsidRPr="008F1573">
              <w:rPr>
                <w:rFonts w:ascii="Calibri" w:hAnsi="Calibri"/>
                <w:sz w:val="20"/>
                <w:szCs w:val="20"/>
              </w:rPr>
              <w:t xml:space="preserve">, Iacobucci asserts that here the tort action was not co-extensive with a duty imposed on the D by an </w:t>
            </w:r>
            <w:r w:rsidRPr="008F1573">
              <w:rPr>
                <w:rFonts w:ascii="Calibri" w:hAnsi="Calibri"/>
                <w:sz w:val="20"/>
                <w:szCs w:val="20"/>
                <w:u w:val="single"/>
              </w:rPr>
              <w:t>express term of the K</w:t>
            </w:r>
            <w:r w:rsidRPr="008F1573">
              <w:rPr>
                <w:rFonts w:ascii="Calibri" w:hAnsi="Calibri"/>
                <w:sz w:val="20"/>
                <w:szCs w:val="20"/>
              </w:rPr>
              <w:t>; no concurrency b/w K and tort</w:t>
            </w:r>
          </w:p>
          <w:p w14:paraId="102F2626"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Remedy</w:t>
            </w:r>
          </w:p>
          <w:p w14:paraId="7BD7475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Put him the position he would have been in – ended up getting a large chunk of his salary as he would likely have been employed throughout this time if he had stayed in Calgary and the costs and hardship of moving him and his family</w:t>
            </w:r>
          </w:p>
        </w:tc>
      </w:tr>
      <w:tr w:rsidR="003B19EF" w:rsidRPr="008F1573" w14:paraId="49097BC8" w14:textId="77777777" w:rsidTr="007D2591">
        <w:tc>
          <w:tcPr>
            <w:tcW w:w="1101" w:type="dxa"/>
          </w:tcPr>
          <w:p w14:paraId="0F16D34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9B33216" w14:textId="77777777" w:rsidR="003B19EF" w:rsidRPr="008F1573" w:rsidRDefault="003B19EF" w:rsidP="007D2591">
            <w:pPr>
              <w:pStyle w:val="NoteLevel2"/>
              <w:keepNext w:val="0"/>
              <w:numPr>
                <w:ilvl w:val="0"/>
                <w:numId w:val="0"/>
              </w:numPr>
              <w:rPr>
                <w:rFonts w:ascii="Calibri" w:hAnsi="Calibri"/>
                <w:color w:val="FF6600"/>
                <w:sz w:val="20"/>
                <w:szCs w:val="20"/>
              </w:rPr>
            </w:pPr>
            <w:r w:rsidRPr="008F1573">
              <w:rPr>
                <w:rFonts w:ascii="Calibri" w:hAnsi="Calibri"/>
                <w:color w:val="FF6600"/>
                <w:sz w:val="20"/>
                <w:szCs w:val="20"/>
              </w:rPr>
              <w:t>What is required for a negligent misrepresentation case?</w:t>
            </w:r>
          </w:p>
          <w:p w14:paraId="6A956F26" w14:textId="77777777" w:rsidR="003B19EF" w:rsidRPr="008F1573" w:rsidRDefault="003B19EF" w:rsidP="003B19EF">
            <w:pPr>
              <w:pStyle w:val="NoteLevel2"/>
              <w:keepNext w:val="0"/>
              <w:numPr>
                <w:ilvl w:val="0"/>
                <w:numId w:val="230"/>
              </w:numPr>
              <w:rPr>
                <w:rFonts w:ascii="Calibri" w:hAnsi="Calibri"/>
                <w:color w:val="FF6600"/>
                <w:sz w:val="20"/>
                <w:szCs w:val="20"/>
              </w:rPr>
            </w:pPr>
            <w:r w:rsidRPr="008F1573">
              <w:rPr>
                <w:rFonts w:ascii="Calibri" w:hAnsi="Calibri"/>
                <w:color w:val="FF6600"/>
                <w:sz w:val="20"/>
                <w:szCs w:val="20"/>
              </w:rPr>
              <w:t>There must be a duty of care based on a “special relationship” b/w the representor and the representee</w:t>
            </w:r>
          </w:p>
          <w:p w14:paraId="01D5FA12" w14:textId="77777777" w:rsidR="003B19EF" w:rsidRPr="008F1573" w:rsidRDefault="003B19EF" w:rsidP="003B19EF">
            <w:pPr>
              <w:pStyle w:val="NoteLevel2"/>
              <w:keepNext w:val="0"/>
              <w:numPr>
                <w:ilvl w:val="0"/>
                <w:numId w:val="230"/>
              </w:numPr>
              <w:rPr>
                <w:rFonts w:ascii="Calibri" w:hAnsi="Calibri"/>
                <w:color w:val="FF6600"/>
                <w:sz w:val="20"/>
                <w:szCs w:val="20"/>
              </w:rPr>
            </w:pPr>
            <w:r w:rsidRPr="008F1573">
              <w:rPr>
                <w:rFonts w:ascii="Calibri" w:hAnsi="Calibri"/>
                <w:color w:val="FF6600"/>
                <w:sz w:val="20"/>
                <w:szCs w:val="20"/>
              </w:rPr>
              <w:t>The representation in question must be untrue, inaccurate or misleading</w:t>
            </w:r>
          </w:p>
          <w:p w14:paraId="08E74249" w14:textId="77777777" w:rsidR="003B19EF" w:rsidRPr="008F1573" w:rsidRDefault="003B19EF" w:rsidP="003B19EF">
            <w:pPr>
              <w:pStyle w:val="NoteLevel2"/>
              <w:keepNext w:val="0"/>
              <w:numPr>
                <w:ilvl w:val="0"/>
                <w:numId w:val="230"/>
              </w:numPr>
              <w:rPr>
                <w:rFonts w:ascii="Calibri" w:hAnsi="Calibri"/>
                <w:color w:val="FF6600"/>
                <w:sz w:val="20"/>
                <w:szCs w:val="20"/>
              </w:rPr>
            </w:pPr>
            <w:r w:rsidRPr="008F1573">
              <w:rPr>
                <w:rFonts w:ascii="Calibri" w:hAnsi="Calibri"/>
                <w:color w:val="FF6600"/>
                <w:sz w:val="20"/>
                <w:szCs w:val="20"/>
              </w:rPr>
              <w:t>The representor must have acted negligently in making said misrepresentation</w:t>
            </w:r>
          </w:p>
          <w:p w14:paraId="2AE69169" w14:textId="77777777" w:rsidR="003B19EF" w:rsidRPr="008F1573" w:rsidRDefault="003B19EF" w:rsidP="003B19EF">
            <w:pPr>
              <w:pStyle w:val="NoteLevel2"/>
              <w:keepNext w:val="0"/>
              <w:numPr>
                <w:ilvl w:val="0"/>
                <w:numId w:val="230"/>
              </w:numPr>
              <w:rPr>
                <w:rFonts w:ascii="Calibri" w:hAnsi="Calibri"/>
                <w:color w:val="FF6600"/>
                <w:sz w:val="20"/>
                <w:szCs w:val="20"/>
              </w:rPr>
            </w:pPr>
            <w:r w:rsidRPr="008F1573">
              <w:rPr>
                <w:rFonts w:ascii="Calibri" w:hAnsi="Calibri"/>
                <w:color w:val="FF6600"/>
                <w:sz w:val="20"/>
                <w:szCs w:val="20"/>
              </w:rPr>
              <w:t>The representee must have relied in a reasonable manner, on said negligent misrepresentation</w:t>
            </w:r>
          </w:p>
          <w:p w14:paraId="6A653E07" w14:textId="77777777" w:rsidR="003B19EF" w:rsidRPr="008F1573" w:rsidRDefault="003B19EF" w:rsidP="003B19EF">
            <w:pPr>
              <w:pStyle w:val="NoteLevel2"/>
              <w:keepNext w:val="0"/>
              <w:numPr>
                <w:ilvl w:val="0"/>
                <w:numId w:val="230"/>
              </w:numPr>
              <w:rPr>
                <w:rFonts w:ascii="Calibri" w:hAnsi="Calibri"/>
                <w:color w:val="FF6600"/>
                <w:sz w:val="20"/>
                <w:szCs w:val="20"/>
              </w:rPr>
            </w:pPr>
            <w:r w:rsidRPr="008F1573">
              <w:rPr>
                <w:rFonts w:ascii="Calibri" w:hAnsi="Calibri"/>
                <w:color w:val="FF6600"/>
                <w:sz w:val="20"/>
                <w:szCs w:val="20"/>
              </w:rPr>
              <w:t xml:space="preserve">The reliance must have been detrimental to the representee in the sense that damages resulted </w:t>
            </w:r>
          </w:p>
        </w:tc>
      </w:tr>
    </w:tbl>
    <w:p w14:paraId="0BDE72BD"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FE47048"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Why not claim in K?</w:t>
      </w:r>
    </w:p>
    <w:p w14:paraId="29B48021" w14:textId="77777777" w:rsidR="003B19EF" w:rsidRPr="008F1573" w:rsidRDefault="003B19EF" w:rsidP="003B19EF">
      <w:pPr>
        <w:pStyle w:val="NoteLevel2"/>
        <w:keepNext w:val="0"/>
        <w:numPr>
          <w:ilvl w:val="0"/>
          <w:numId w:val="223"/>
        </w:numPr>
        <w:outlineLvl w:val="0"/>
        <w:rPr>
          <w:rFonts w:ascii="Calibri" w:hAnsi="Calibri"/>
          <w:sz w:val="20"/>
          <w:szCs w:val="20"/>
        </w:rPr>
      </w:pPr>
      <w:r w:rsidRPr="008F1573">
        <w:rPr>
          <w:rFonts w:ascii="Calibri" w:hAnsi="Calibri"/>
          <w:sz w:val="20"/>
          <w:szCs w:val="20"/>
        </w:rPr>
        <w:t>Would have to sue for wrongful dismissal; employer was able to let him go with one months notice</w:t>
      </w:r>
    </w:p>
    <w:p w14:paraId="0CA44324" w14:textId="77777777" w:rsidR="003B19EF" w:rsidRPr="008F1573" w:rsidRDefault="003B19EF" w:rsidP="003B19EF">
      <w:pPr>
        <w:pStyle w:val="NoteLevel2"/>
        <w:keepNext w:val="0"/>
        <w:numPr>
          <w:ilvl w:val="1"/>
          <w:numId w:val="223"/>
        </w:numPr>
        <w:outlineLvl w:val="0"/>
        <w:rPr>
          <w:rFonts w:ascii="Calibri" w:hAnsi="Calibri"/>
          <w:sz w:val="20"/>
          <w:szCs w:val="20"/>
        </w:rPr>
      </w:pPr>
      <w:r w:rsidRPr="008F1573">
        <w:rPr>
          <w:rFonts w:ascii="Calibri" w:hAnsi="Calibri"/>
          <w:sz w:val="20"/>
          <w:szCs w:val="20"/>
        </w:rPr>
        <w:t>Presumably the employer complied with the terms of the actual employment K</w:t>
      </w:r>
    </w:p>
    <w:p w14:paraId="14B064B1" w14:textId="77777777" w:rsidR="003B19EF" w:rsidRPr="008F1573" w:rsidRDefault="003B19EF" w:rsidP="003B19EF">
      <w:pPr>
        <w:pStyle w:val="NoteLevel2"/>
        <w:keepNext w:val="0"/>
        <w:numPr>
          <w:ilvl w:val="0"/>
          <w:numId w:val="223"/>
        </w:numPr>
        <w:outlineLvl w:val="0"/>
        <w:rPr>
          <w:rFonts w:ascii="Calibri" w:hAnsi="Calibri"/>
          <w:sz w:val="20"/>
          <w:szCs w:val="20"/>
        </w:rPr>
      </w:pPr>
      <w:r w:rsidRPr="008F1573">
        <w:rPr>
          <w:rFonts w:ascii="Calibri" w:hAnsi="Calibri"/>
          <w:sz w:val="20"/>
          <w:szCs w:val="20"/>
        </w:rPr>
        <w:t>Tort route offered him a broader claim and remedy</w:t>
      </w:r>
    </w:p>
    <w:p w14:paraId="4E139F02"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1C7FF38"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Aside:</w:t>
      </w:r>
      <w:r w:rsidRPr="008F1573">
        <w:rPr>
          <w:rFonts w:ascii="Calibri" w:hAnsi="Calibri"/>
          <w:sz w:val="20"/>
          <w:szCs w:val="20"/>
        </w:rPr>
        <w:t xml:space="preserve"> Hercules </w:t>
      </w:r>
      <w:r w:rsidRPr="008F1573">
        <w:rPr>
          <w:rFonts w:ascii="Calibri" w:hAnsi="Calibri"/>
          <w:i/>
          <w:sz w:val="20"/>
          <w:szCs w:val="20"/>
        </w:rPr>
        <w:t>Anns</w:t>
      </w:r>
      <w:r w:rsidRPr="008F1573">
        <w:rPr>
          <w:rFonts w:ascii="Calibri" w:hAnsi="Calibri"/>
          <w:sz w:val="20"/>
          <w:szCs w:val="20"/>
        </w:rPr>
        <w:t xml:space="preserve"> Test or the Cognos Components?</w:t>
      </w:r>
    </w:p>
    <w:p w14:paraId="5096EBF9" w14:textId="77777777" w:rsidR="003B19EF" w:rsidRPr="008F1573" w:rsidRDefault="003B19EF" w:rsidP="003B19EF">
      <w:pPr>
        <w:pStyle w:val="NoteLevel2"/>
        <w:keepNext w:val="0"/>
        <w:numPr>
          <w:ilvl w:val="0"/>
          <w:numId w:val="224"/>
        </w:numPr>
        <w:outlineLvl w:val="0"/>
        <w:rPr>
          <w:rFonts w:ascii="Calibri" w:hAnsi="Calibri"/>
          <w:sz w:val="20"/>
          <w:szCs w:val="20"/>
        </w:rPr>
      </w:pPr>
      <w:r w:rsidRPr="008F1573">
        <w:rPr>
          <w:rFonts w:ascii="Calibri" w:hAnsi="Calibri"/>
          <w:sz w:val="20"/>
          <w:szCs w:val="20"/>
        </w:rPr>
        <w:t>Though Hercules is the more recent SCC precedent, lower courts have a tendency to follow the checklist or components outlined in the older Cognos case</w:t>
      </w:r>
    </w:p>
    <w:p w14:paraId="48E7871F" w14:textId="77777777" w:rsidR="003B19EF" w:rsidRPr="008F1573" w:rsidRDefault="003B19EF" w:rsidP="003B19EF">
      <w:pPr>
        <w:pStyle w:val="NoteLevel2"/>
        <w:keepNext w:val="0"/>
        <w:numPr>
          <w:ilvl w:val="0"/>
          <w:numId w:val="224"/>
        </w:numPr>
        <w:outlineLvl w:val="0"/>
        <w:rPr>
          <w:rFonts w:ascii="Calibri" w:hAnsi="Calibri"/>
          <w:sz w:val="20"/>
          <w:szCs w:val="20"/>
        </w:rPr>
      </w:pPr>
      <w:r w:rsidRPr="008F1573">
        <w:rPr>
          <w:rFonts w:ascii="Calibri" w:hAnsi="Calibri"/>
          <w:sz w:val="20"/>
          <w:szCs w:val="20"/>
        </w:rPr>
        <w:t xml:space="preserve">Notice that the issues are all the same; likely to end up in the same position </w:t>
      </w:r>
    </w:p>
    <w:p w14:paraId="75379E07" w14:textId="77777777" w:rsidR="003B19EF" w:rsidRPr="008F1573" w:rsidRDefault="003B19EF" w:rsidP="003B19EF">
      <w:pPr>
        <w:pStyle w:val="NoteLevel2"/>
        <w:keepNext w:val="0"/>
        <w:numPr>
          <w:ilvl w:val="0"/>
          <w:numId w:val="224"/>
        </w:numPr>
        <w:outlineLvl w:val="0"/>
        <w:rPr>
          <w:rFonts w:ascii="Calibri" w:hAnsi="Calibri"/>
          <w:sz w:val="20"/>
          <w:szCs w:val="20"/>
        </w:rPr>
      </w:pPr>
      <w:r w:rsidRPr="008F1573">
        <w:rPr>
          <w:rFonts w:ascii="Calibri" w:hAnsi="Calibri"/>
          <w:sz w:val="20"/>
          <w:szCs w:val="20"/>
        </w:rPr>
        <w:t xml:space="preserve">Concept of “special relationship” includes the policy factors present in the </w:t>
      </w:r>
      <w:r w:rsidRPr="008F1573">
        <w:rPr>
          <w:rFonts w:ascii="Calibri" w:hAnsi="Calibri"/>
          <w:i/>
          <w:sz w:val="20"/>
          <w:szCs w:val="20"/>
        </w:rPr>
        <w:t>Anns</w:t>
      </w:r>
      <w:r w:rsidRPr="008F1573">
        <w:rPr>
          <w:rFonts w:ascii="Calibri" w:hAnsi="Calibri"/>
          <w:sz w:val="20"/>
          <w:szCs w:val="20"/>
        </w:rPr>
        <w:t xml:space="preserve"> test</w:t>
      </w:r>
    </w:p>
    <w:p w14:paraId="71B676B7" w14:textId="77777777" w:rsidR="003B19EF" w:rsidRPr="008F1573" w:rsidRDefault="003B19EF" w:rsidP="003B19EF">
      <w:pPr>
        <w:pStyle w:val="NoteLevel2"/>
        <w:keepNext w:val="0"/>
        <w:numPr>
          <w:ilvl w:val="0"/>
          <w:numId w:val="224"/>
        </w:numPr>
        <w:outlineLvl w:val="0"/>
        <w:rPr>
          <w:rFonts w:ascii="Calibri" w:hAnsi="Calibri"/>
          <w:color w:val="FF6600"/>
          <w:sz w:val="20"/>
          <w:szCs w:val="20"/>
        </w:rPr>
      </w:pPr>
      <w:r w:rsidRPr="008F1573">
        <w:rPr>
          <w:rFonts w:ascii="Calibri" w:hAnsi="Calibri"/>
          <w:color w:val="FF6600"/>
          <w:sz w:val="20"/>
          <w:szCs w:val="20"/>
        </w:rPr>
        <w:t>On an exam, mention both cases but be sure to deal with all the factors and/or circumstances</w:t>
      </w:r>
    </w:p>
    <w:p w14:paraId="7FF53433" w14:textId="77777777" w:rsidR="003B19EF" w:rsidRPr="008F1573" w:rsidRDefault="003B19EF" w:rsidP="003B19EF">
      <w:pPr>
        <w:pStyle w:val="NoteLevel2"/>
        <w:keepNext w:val="0"/>
        <w:numPr>
          <w:ilvl w:val="0"/>
          <w:numId w:val="0"/>
        </w:numPr>
        <w:ind w:left="1080" w:hanging="360"/>
        <w:outlineLvl w:val="0"/>
        <w:rPr>
          <w:rFonts w:ascii="Calibri" w:hAnsi="Calibri"/>
          <w:color w:val="FF6600"/>
          <w:sz w:val="20"/>
          <w:szCs w:val="20"/>
        </w:rPr>
      </w:pPr>
    </w:p>
    <w:p w14:paraId="7CE0941E"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 xml:space="preserve">Aside: </w:t>
      </w:r>
      <w:r w:rsidRPr="008F1573">
        <w:rPr>
          <w:rFonts w:ascii="Calibri" w:hAnsi="Calibri"/>
          <w:sz w:val="20"/>
          <w:szCs w:val="20"/>
        </w:rPr>
        <w:t>Remedies in Checo and Cognos</w:t>
      </w:r>
    </w:p>
    <w:p w14:paraId="4E9F2C06" w14:textId="77777777" w:rsidR="003B19EF" w:rsidRPr="008F1573" w:rsidRDefault="003B19EF" w:rsidP="003B19EF">
      <w:pPr>
        <w:pStyle w:val="NoteLevel2"/>
        <w:keepNext w:val="0"/>
        <w:numPr>
          <w:ilvl w:val="0"/>
          <w:numId w:val="253"/>
        </w:numPr>
        <w:outlineLvl w:val="0"/>
        <w:rPr>
          <w:rFonts w:ascii="Calibri" w:hAnsi="Calibri"/>
          <w:sz w:val="20"/>
          <w:szCs w:val="20"/>
        </w:rPr>
      </w:pPr>
      <w:r w:rsidRPr="008F1573">
        <w:rPr>
          <w:rFonts w:ascii="Calibri" w:hAnsi="Calibri"/>
          <w:sz w:val="20"/>
          <w:szCs w:val="20"/>
          <w:lang w:val="en-US"/>
        </w:rPr>
        <w:t xml:space="preserve">In </w:t>
      </w:r>
      <w:r w:rsidRPr="008F1573">
        <w:rPr>
          <w:rFonts w:ascii="Calibri" w:hAnsi="Calibri"/>
          <w:i/>
          <w:iCs/>
          <w:sz w:val="20"/>
          <w:szCs w:val="20"/>
          <w:lang w:val="en-US"/>
        </w:rPr>
        <w:t xml:space="preserve">Checo </w:t>
      </w:r>
      <w:r w:rsidRPr="008F1573">
        <w:rPr>
          <w:rFonts w:ascii="Calibri" w:hAnsi="Calibri"/>
          <w:sz w:val="20"/>
          <w:szCs w:val="20"/>
          <w:lang w:val="en-US"/>
        </w:rPr>
        <w:t>the finding was that the D would have entered into the contract but increased the price to pay for the extra work plus a profit margin. Damages were the amount the bid price would have increased.</w:t>
      </w:r>
    </w:p>
    <w:p w14:paraId="4B68B606" w14:textId="77777777" w:rsidR="003B19EF" w:rsidRPr="008F1573" w:rsidRDefault="003B19EF" w:rsidP="003B19EF">
      <w:pPr>
        <w:pStyle w:val="NoteLevel2"/>
        <w:keepNext w:val="0"/>
        <w:numPr>
          <w:ilvl w:val="0"/>
          <w:numId w:val="253"/>
        </w:numPr>
        <w:outlineLvl w:val="0"/>
        <w:rPr>
          <w:rFonts w:ascii="Calibri" w:hAnsi="Calibri"/>
          <w:sz w:val="20"/>
          <w:szCs w:val="20"/>
        </w:rPr>
      </w:pPr>
      <w:r w:rsidRPr="008F1573">
        <w:rPr>
          <w:rFonts w:ascii="Calibri" w:hAnsi="Calibri"/>
          <w:sz w:val="20"/>
          <w:szCs w:val="20"/>
          <w:lang w:val="en-US"/>
        </w:rPr>
        <w:t xml:space="preserve">In </w:t>
      </w:r>
      <w:r w:rsidRPr="008F1573">
        <w:rPr>
          <w:rFonts w:ascii="Calibri" w:hAnsi="Calibri"/>
          <w:i/>
          <w:iCs/>
          <w:sz w:val="20"/>
          <w:szCs w:val="20"/>
          <w:lang w:val="en-US"/>
        </w:rPr>
        <w:t xml:space="preserve">Cognos </w:t>
      </w:r>
      <w:r w:rsidRPr="008F1573">
        <w:rPr>
          <w:rFonts w:ascii="Calibri" w:hAnsi="Calibri"/>
          <w:sz w:val="20"/>
          <w:szCs w:val="20"/>
          <w:lang w:val="en-US"/>
        </w:rPr>
        <w:t>the finding was that Π would not have taken the Ottawa job at all but would have stayed in Calgary. Damages were the amount more Queen would have earned and saved in moving costs.</w:t>
      </w:r>
    </w:p>
    <w:p w14:paraId="0B1BE7D6"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899C68C"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14. SPECIAL DUTIES OF CARE: RECOVERY OF PURE ECONOMIC LOSS IN NEGLIGENCE</w:t>
      </w:r>
    </w:p>
    <w:p w14:paraId="4E62BF7A" w14:textId="77777777" w:rsidR="003B19EF" w:rsidRPr="008F1573" w:rsidRDefault="003B19EF" w:rsidP="003B19EF">
      <w:pPr>
        <w:pStyle w:val="NoteLevel1"/>
        <w:keepNext w:val="0"/>
        <w:numPr>
          <w:ilvl w:val="0"/>
          <w:numId w:val="0"/>
        </w:numPr>
        <w:rPr>
          <w:rFonts w:ascii="Calibri" w:hAnsi="Calibri"/>
          <w:sz w:val="20"/>
          <w:szCs w:val="20"/>
        </w:rPr>
      </w:pPr>
    </w:p>
    <w:p w14:paraId="3D588443"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14.1 Introduction</w:t>
      </w:r>
    </w:p>
    <w:p w14:paraId="07D6C91F" w14:textId="77777777" w:rsidR="003B19EF" w:rsidRPr="008F1573" w:rsidRDefault="003B19EF" w:rsidP="003B19EF">
      <w:pPr>
        <w:pStyle w:val="NoteLevel1"/>
        <w:keepNext w:val="0"/>
        <w:numPr>
          <w:ilvl w:val="0"/>
          <w:numId w:val="210"/>
        </w:numPr>
        <w:rPr>
          <w:rFonts w:ascii="Calibri" w:hAnsi="Calibri"/>
          <w:sz w:val="20"/>
          <w:szCs w:val="20"/>
        </w:rPr>
      </w:pPr>
      <w:r w:rsidRPr="008F1573">
        <w:rPr>
          <w:rFonts w:ascii="Calibri" w:hAnsi="Calibri"/>
          <w:sz w:val="20"/>
          <w:szCs w:val="20"/>
        </w:rPr>
        <w:t>Pure economic loss presents considerable difficulties in tort</w:t>
      </w:r>
    </w:p>
    <w:p w14:paraId="55EE6860" w14:textId="77777777" w:rsidR="003B19EF" w:rsidRPr="008F1573" w:rsidRDefault="003B19EF" w:rsidP="003B19EF">
      <w:pPr>
        <w:pStyle w:val="NoteLevel1"/>
        <w:keepNext w:val="0"/>
        <w:numPr>
          <w:ilvl w:val="1"/>
          <w:numId w:val="210"/>
        </w:numPr>
        <w:rPr>
          <w:rFonts w:ascii="Calibri" w:hAnsi="Calibri"/>
          <w:sz w:val="20"/>
          <w:szCs w:val="20"/>
        </w:rPr>
      </w:pPr>
      <w:r w:rsidRPr="008F1573">
        <w:rPr>
          <w:rFonts w:ascii="Calibri" w:hAnsi="Calibri"/>
          <w:sz w:val="20"/>
          <w:szCs w:val="20"/>
        </w:rPr>
        <w:t>Raises risk of indeterminate liability</w:t>
      </w:r>
    </w:p>
    <w:p w14:paraId="36271AF8" w14:textId="77777777" w:rsidR="003B19EF" w:rsidRPr="008F1573" w:rsidRDefault="003B19EF" w:rsidP="003B19EF">
      <w:pPr>
        <w:pStyle w:val="NoteLevel1"/>
        <w:keepNext w:val="0"/>
        <w:numPr>
          <w:ilvl w:val="1"/>
          <w:numId w:val="210"/>
        </w:numPr>
        <w:rPr>
          <w:rFonts w:ascii="Calibri" w:hAnsi="Calibri"/>
          <w:sz w:val="20"/>
          <w:szCs w:val="20"/>
        </w:rPr>
      </w:pPr>
      <w:r w:rsidRPr="008F1573">
        <w:rPr>
          <w:rFonts w:ascii="Calibri" w:hAnsi="Calibri"/>
          <w:sz w:val="20"/>
          <w:szCs w:val="20"/>
        </w:rPr>
        <w:t>Economic loss is generally considered less important than personal injury/property damage</w:t>
      </w:r>
    </w:p>
    <w:p w14:paraId="15426BBF" w14:textId="77777777" w:rsidR="003B19EF" w:rsidRPr="008F1573" w:rsidRDefault="003B19EF" w:rsidP="003B19EF">
      <w:pPr>
        <w:pStyle w:val="NoteLevel1"/>
        <w:keepNext w:val="0"/>
        <w:numPr>
          <w:ilvl w:val="1"/>
          <w:numId w:val="210"/>
        </w:numPr>
        <w:rPr>
          <w:rFonts w:ascii="Calibri" w:hAnsi="Calibri"/>
          <w:sz w:val="20"/>
          <w:szCs w:val="20"/>
        </w:rPr>
      </w:pPr>
      <w:r w:rsidRPr="008F1573">
        <w:rPr>
          <w:rFonts w:ascii="Calibri" w:hAnsi="Calibri"/>
          <w:sz w:val="20"/>
          <w:szCs w:val="20"/>
        </w:rPr>
        <w:t>Overriding contractual allocations of risk and privity of K</w:t>
      </w:r>
    </w:p>
    <w:p w14:paraId="302C3516" w14:textId="77777777" w:rsidR="003B19EF" w:rsidRPr="008F1573" w:rsidRDefault="003B19EF" w:rsidP="003B19EF">
      <w:pPr>
        <w:pStyle w:val="NoteLevel1"/>
        <w:keepNext w:val="0"/>
        <w:numPr>
          <w:ilvl w:val="0"/>
          <w:numId w:val="210"/>
        </w:numPr>
        <w:rPr>
          <w:rFonts w:ascii="Calibri" w:hAnsi="Calibri"/>
          <w:sz w:val="20"/>
          <w:szCs w:val="20"/>
        </w:rPr>
      </w:pPr>
      <w:r w:rsidRPr="008F1573">
        <w:rPr>
          <w:rFonts w:ascii="Calibri" w:hAnsi="Calibri"/>
          <w:sz w:val="20"/>
          <w:szCs w:val="20"/>
        </w:rPr>
        <w:t>Five categories of pure economic loss claims:</w:t>
      </w:r>
    </w:p>
    <w:p w14:paraId="2AFD5766" w14:textId="77777777" w:rsidR="003B19EF" w:rsidRPr="008F1573" w:rsidRDefault="003B19EF" w:rsidP="003B19EF">
      <w:pPr>
        <w:pStyle w:val="NoteLevel1"/>
        <w:keepNext w:val="0"/>
        <w:numPr>
          <w:ilvl w:val="1"/>
          <w:numId w:val="211"/>
        </w:numPr>
        <w:rPr>
          <w:rFonts w:ascii="Calibri" w:hAnsi="Calibri"/>
          <w:sz w:val="20"/>
          <w:szCs w:val="20"/>
        </w:rPr>
      </w:pPr>
      <w:r w:rsidRPr="008F1573">
        <w:rPr>
          <w:rFonts w:ascii="Calibri" w:hAnsi="Calibri"/>
          <w:b/>
          <w:sz w:val="20"/>
          <w:szCs w:val="20"/>
        </w:rPr>
        <w:t>Negligent misrepresentation</w:t>
      </w:r>
      <w:r w:rsidRPr="008F1573">
        <w:rPr>
          <w:rFonts w:ascii="Calibri" w:hAnsi="Calibri"/>
          <w:sz w:val="20"/>
          <w:szCs w:val="20"/>
        </w:rPr>
        <w:t xml:space="preserve"> (Chapter 13; succeeds a lot)</w:t>
      </w:r>
    </w:p>
    <w:p w14:paraId="540EA5B1" w14:textId="77777777" w:rsidR="003B19EF" w:rsidRPr="008F1573" w:rsidRDefault="003B19EF" w:rsidP="003B19EF">
      <w:pPr>
        <w:pStyle w:val="NoteLevel1"/>
        <w:keepNext w:val="0"/>
        <w:numPr>
          <w:ilvl w:val="1"/>
          <w:numId w:val="211"/>
        </w:numPr>
        <w:rPr>
          <w:rFonts w:ascii="Calibri" w:hAnsi="Calibri"/>
          <w:sz w:val="20"/>
          <w:szCs w:val="20"/>
        </w:rPr>
      </w:pPr>
      <w:r w:rsidRPr="008F1573">
        <w:rPr>
          <w:rFonts w:ascii="Calibri" w:hAnsi="Calibri"/>
          <w:b/>
          <w:sz w:val="20"/>
          <w:szCs w:val="20"/>
        </w:rPr>
        <w:t>Independent liability of statutory public authorities</w:t>
      </w:r>
      <w:r w:rsidRPr="008F1573">
        <w:rPr>
          <w:rFonts w:ascii="Calibri" w:hAnsi="Calibri"/>
          <w:sz w:val="20"/>
          <w:szCs w:val="20"/>
        </w:rPr>
        <w:t xml:space="preserve"> (succeed a little bit)</w:t>
      </w:r>
    </w:p>
    <w:p w14:paraId="50F755A3" w14:textId="77777777" w:rsidR="003B19EF" w:rsidRPr="008F1573" w:rsidRDefault="003B19EF" w:rsidP="003B19EF">
      <w:pPr>
        <w:pStyle w:val="NoteLevel1"/>
        <w:keepNext w:val="0"/>
        <w:numPr>
          <w:ilvl w:val="1"/>
          <w:numId w:val="211"/>
        </w:numPr>
        <w:rPr>
          <w:rFonts w:ascii="Calibri" w:hAnsi="Calibri"/>
          <w:sz w:val="20"/>
          <w:szCs w:val="20"/>
        </w:rPr>
      </w:pPr>
      <w:r w:rsidRPr="008F1573">
        <w:rPr>
          <w:rFonts w:ascii="Calibri" w:hAnsi="Calibri"/>
          <w:b/>
          <w:sz w:val="20"/>
          <w:szCs w:val="20"/>
        </w:rPr>
        <w:t>Negligent performance of a service</w:t>
      </w:r>
      <w:r w:rsidRPr="008F1573">
        <w:rPr>
          <w:rFonts w:ascii="Calibri" w:hAnsi="Calibri"/>
          <w:sz w:val="20"/>
          <w:szCs w:val="20"/>
        </w:rPr>
        <w:t xml:space="preserve"> (seldom succeed)</w:t>
      </w:r>
    </w:p>
    <w:p w14:paraId="3B9D1BFE" w14:textId="77777777" w:rsidR="003B19EF" w:rsidRPr="008F1573" w:rsidRDefault="003B19EF" w:rsidP="003B19EF">
      <w:pPr>
        <w:pStyle w:val="NoteLevel1"/>
        <w:keepNext w:val="0"/>
        <w:numPr>
          <w:ilvl w:val="1"/>
          <w:numId w:val="211"/>
        </w:numPr>
        <w:rPr>
          <w:rFonts w:ascii="Calibri" w:hAnsi="Calibri"/>
          <w:sz w:val="20"/>
          <w:szCs w:val="20"/>
        </w:rPr>
      </w:pPr>
      <w:r w:rsidRPr="008F1573">
        <w:rPr>
          <w:rFonts w:ascii="Calibri" w:hAnsi="Calibri"/>
          <w:b/>
          <w:sz w:val="20"/>
          <w:szCs w:val="20"/>
        </w:rPr>
        <w:t>Negligent supply of shoddy goods or structures</w:t>
      </w:r>
      <w:r w:rsidRPr="008F1573">
        <w:rPr>
          <w:rFonts w:ascii="Calibri" w:hAnsi="Calibri"/>
          <w:sz w:val="20"/>
          <w:szCs w:val="20"/>
        </w:rPr>
        <w:t xml:space="preserve"> (succeed a bit more than a little bit)</w:t>
      </w:r>
    </w:p>
    <w:p w14:paraId="1547A795" w14:textId="77777777" w:rsidR="003B19EF" w:rsidRPr="008F1573" w:rsidRDefault="003B19EF" w:rsidP="003B19EF">
      <w:pPr>
        <w:pStyle w:val="NoteLevel1"/>
        <w:keepNext w:val="0"/>
        <w:numPr>
          <w:ilvl w:val="1"/>
          <w:numId w:val="211"/>
        </w:numPr>
        <w:rPr>
          <w:rFonts w:ascii="Calibri" w:hAnsi="Calibri"/>
          <w:sz w:val="20"/>
          <w:szCs w:val="20"/>
        </w:rPr>
      </w:pPr>
      <w:r w:rsidRPr="008F1573">
        <w:rPr>
          <w:rFonts w:ascii="Calibri" w:hAnsi="Calibri"/>
          <w:b/>
          <w:sz w:val="20"/>
          <w:szCs w:val="20"/>
        </w:rPr>
        <w:t>Relational economic loss</w:t>
      </w:r>
      <w:r w:rsidRPr="008F1573">
        <w:rPr>
          <w:rFonts w:ascii="Calibri" w:hAnsi="Calibri"/>
          <w:sz w:val="20"/>
          <w:szCs w:val="20"/>
        </w:rPr>
        <w:t xml:space="preserve"> (seldom succeed)</w:t>
      </w:r>
    </w:p>
    <w:p w14:paraId="78F4BD77" w14:textId="77777777" w:rsidR="003B19EF" w:rsidRPr="008F1573" w:rsidRDefault="003B19EF" w:rsidP="003B19EF">
      <w:pPr>
        <w:pStyle w:val="NoteLevel1"/>
        <w:keepNext w:val="0"/>
        <w:numPr>
          <w:ilvl w:val="0"/>
          <w:numId w:val="210"/>
        </w:numPr>
        <w:rPr>
          <w:rFonts w:ascii="Calibri" w:hAnsi="Calibri"/>
          <w:sz w:val="20"/>
          <w:szCs w:val="20"/>
        </w:rPr>
      </w:pPr>
      <w:r w:rsidRPr="008F1573">
        <w:rPr>
          <w:rFonts w:ascii="Calibri" w:hAnsi="Calibri"/>
          <w:sz w:val="20"/>
          <w:szCs w:val="20"/>
        </w:rPr>
        <w:t xml:space="preserve">Open for the courts to recognize a duty of care in the new type of situations using the </w:t>
      </w:r>
      <w:r w:rsidRPr="008F1573">
        <w:rPr>
          <w:rFonts w:ascii="Calibri" w:hAnsi="Calibri"/>
          <w:i/>
          <w:sz w:val="20"/>
          <w:szCs w:val="20"/>
        </w:rPr>
        <w:t>Anns</w:t>
      </w:r>
      <w:r w:rsidRPr="008F1573">
        <w:rPr>
          <w:rFonts w:ascii="Calibri" w:hAnsi="Calibri"/>
          <w:sz w:val="20"/>
          <w:szCs w:val="20"/>
        </w:rPr>
        <w:t xml:space="preserve"> test or “special relationships”</w:t>
      </w:r>
    </w:p>
    <w:p w14:paraId="6015833A" w14:textId="77777777" w:rsidR="003B19EF" w:rsidRPr="008F1573" w:rsidRDefault="003B19EF" w:rsidP="003B19EF">
      <w:pPr>
        <w:pStyle w:val="NoteLevel1"/>
        <w:keepNext w:val="0"/>
        <w:numPr>
          <w:ilvl w:val="0"/>
          <w:numId w:val="0"/>
        </w:numPr>
        <w:jc w:val="right"/>
        <w:rPr>
          <w:rFonts w:ascii="Calibri" w:hAnsi="Calibri"/>
          <w:sz w:val="20"/>
          <w:szCs w:val="20"/>
        </w:rPr>
      </w:pPr>
    </w:p>
    <w:p w14:paraId="345831CC"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14.2 New Categories of Pure Economic Loss</w:t>
      </w:r>
    </w:p>
    <w:p w14:paraId="367B1DE6" w14:textId="77777777" w:rsidR="003B19EF" w:rsidRPr="008F1573" w:rsidRDefault="003B19EF" w:rsidP="003B19EF">
      <w:pPr>
        <w:pStyle w:val="NoteLevel1"/>
        <w:keepNext w:val="0"/>
        <w:numPr>
          <w:ilvl w:val="0"/>
          <w:numId w:val="0"/>
        </w:numPr>
        <w:rPr>
          <w:rFonts w:ascii="Calibri" w:hAnsi="Calibri"/>
          <w:sz w:val="20"/>
          <w:szCs w:val="20"/>
        </w:rPr>
      </w:pPr>
    </w:p>
    <w:p w14:paraId="2C36E2A3"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Martel Building Ltd v Canada (2000) SCC</w:t>
      </w:r>
    </w:p>
    <w:p w14:paraId="50A15823"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*Again overlap between contractual relationships and tortious liability</w:t>
      </w:r>
    </w:p>
    <w:tbl>
      <w:tblPr>
        <w:tblStyle w:val="TableGrid"/>
        <w:tblW w:w="0" w:type="auto"/>
        <w:tblLook w:val="04A0" w:firstRow="1" w:lastRow="0" w:firstColumn="1" w:lastColumn="0" w:noHBand="0" w:noVBand="1"/>
      </w:tblPr>
      <w:tblGrid>
        <w:gridCol w:w="1101"/>
        <w:gridCol w:w="9915"/>
      </w:tblGrid>
      <w:tr w:rsidR="003B19EF" w:rsidRPr="008F1573" w14:paraId="24D713B5" w14:textId="77777777" w:rsidTr="007D2591">
        <w:tc>
          <w:tcPr>
            <w:tcW w:w="1101" w:type="dxa"/>
          </w:tcPr>
          <w:p w14:paraId="58BF172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5E7DDE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Martel had leased space/building to Canada; when renewal time came, Canada lead Martel to believe that it wanted to renew on certain terms</w:t>
            </w:r>
          </w:p>
          <w:p w14:paraId="1B37C8B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When Martel formally extended the offer, Canada rejected and issued a call for tenders; ultimately choosing a different property/landlord</w:t>
            </w:r>
          </w:p>
          <w:p w14:paraId="461D103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Martel sued argued that Canada had breached a duty of care to negotiate in such a way as to avoid cause them pure economic loss (negligence in negotiation)</w:t>
            </w:r>
          </w:p>
          <w:p w14:paraId="6403FD19" w14:textId="77777777" w:rsidR="003B19EF" w:rsidRPr="008F1573" w:rsidRDefault="003B19EF" w:rsidP="003B19EF">
            <w:pPr>
              <w:pStyle w:val="NoteLevel2"/>
              <w:keepNext w:val="0"/>
              <w:numPr>
                <w:ilvl w:val="0"/>
                <w:numId w:val="225"/>
              </w:numPr>
              <w:ind w:left="742" w:hanging="327"/>
              <w:rPr>
                <w:rFonts w:ascii="Calibri" w:hAnsi="Calibri"/>
                <w:sz w:val="20"/>
                <w:szCs w:val="20"/>
              </w:rPr>
            </w:pPr>
            <w:r w:rsidRPr="008F1573">
              <w:rPr>
                <w:rFonts w:ascii="Calibri" w:hAnsi="Calibri"/>
                <w:sz w:val="20"/>
                <w:szCs w:val="20"/>
              </w:rPr>
              <w:t>The incompetence of federal employees lead to their loss – by repeatedly delaying matters, breaking appointments, ignoring requests, etc.</w:t>
            </w:r>
          </w:p>
          <w:p w14:paraId="0811903C" w14:textId="77777777" w:rsidR="003B19EF" w:rsidRPr="008F1573" w:rsidRDefault="003B19EF" w:rsidP="003B19EF">
            <w:pPr>
              <w:pStyle w:val="NoteLevel2"/>
              <w:keepNext w:val="0"/>
              <w:numPr>
                <w:ilvl w:val="0"/>
                <w:numId w:val="225"/>
              </w:numPr>
              <w:ind w:left="742" w:hanging="327"/>
              <w:rPr>
                <w:rFonts w:ascii="Calibri" w:hAnsi="Calibri"/>
                <w:sz w:val="20"/>
                <w:szCs w:val="20"/>
              </w:rPr>
            </w:pPr>
            <w:r w:rsidRPr="008F1573">
              <w:rPr>
                <w:rFonts w:ascii="Calibri" w:hAnsi="Calibri"/>
                <w:sz w:val="20"/>
                <w:szCs w:val="20"/>
              </w:rPr>
              <w:t>Could not sue in K – at the end of the lease the tenant owed no rights/obligations to the landlord</w:t>
            </w:r>
          </w:p>
        </w:tc>
      </w:tr>
      <w:tr w:rsidR="003B19EF" w:rsidRPr="008F1573" w14:paraId="076603DA" w14:textId="77777777" w:rsidTr="007D2591">
        <w:tc>
          <w:tcPr>
            <w:tcW w:w="1101" w:type="dxa"/>
          </w:tcPr>
          <w:p w14:paraId="6A1BCC4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778FBF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there a duty of care owed in pre-contractual negotiations? Does this extend to purely economic loss?</w:t>
            </w:r>
          </w:p>
        </w:tc>
      </w:tr>
      <w:tr w:rsidR="003B19EF" w:rsidRPr="008F1573" w14:paraId="31818F33" w14:textId="77777777" w:rsidTr="007D2591">
        <w:tc>
          <w:tcPr>
            <w:tcW w:w="1101" w:type="dxa"/>
          </w:tcPr>
          <w:p w14:paraId="6FAE779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32FD5C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 traditionally did not allow recovery of economic loss where the P suffered no physical harm or property damage</w:t>
            </w:r>
          </w:p>
          <w:p w14:paraId="2D29AE1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Has been allowed in very limited circumstances for the following reasons:</w:t>
            </w:r>
          </w:p>
          <w:p w14:paraId="33080D3C" w14:textId="77777777" w:rsidR="003B19EF" w:rsidRPr="008F1573" w:rsidRDefault="003B19EF" w:rsidP="003B19EF">
            <w:pPr>
              <w:pStyle w:val="NoteLevel2"/>
              <w:keepNext w:val="0"/>
              <w:numPr>
                <w:ilvl w:val="1"/>
                <w:numId w:val="212"/>
              </w:numPr>
              <w:ind w:left="742" w:hanging="327"/>
              <w:rPr>
                <w:rFonts w:ascii="Calibri" w:hAnsi="Calibri"/>
                <w:sz w:val="20"/>
                <w:szCs w:val="20"/>
              </w:rPr>
            </w:pPr>
            <w:r w:rsidRPr="008F1573">
              <w:rPr>
                <w:rFonts w:ascii="Calibri" w:hAnsi="Calibri"/>
                <w:sz w:val="20"/>
                <w:szCs w:val="20"/>
              </w:rPr>
              <w:t>Economic interests are viewed as less important than bodily security or proprietary interests</w:t>
            </w:r>
          </w:p>
          <w:p w14:paraId="56F073B6" w14:textId="77777777" w:rsidR="003B19EF" w:rsidRPr="008F1573" w:rsidRDefault="003B19EF" w:rsidP="003B19EF">
            <w:pPr>
              <w:pStyle w:val="NoteLevel2"/>
              <w:keepNext w:val="0"/>
              <w:numPr>
                <w:ilvl w:val="1"/>
                <w:numId w:val="212"/>
              </w:numPr>
              <w:ind w:left="742" w:hanging="327"/>
              <w:rPr>
                <w:rFonts w:ascii="Calibri" w:hAnsi="Calibri"/>
                <w:sz w:val="20"/>
                <w:szCs w:val="20"/>
              </w:rPr>
            </w:pPr>
            <w:r w:rsidRPr="008F1573">
              <w:rPr>
                <w:rFonts w:ascii="Calibri" w:hAnsi="Calibri"/>
                <w:sz w:val="20"/>
                <w:szCs w:val="20"/>
              </w:rPr>
              <w:t>An unbridled recognition of economic loss raises the spectre of indeterminate liability</w:t>
            </w:r>
          </w:p>
          <w:p w14:paraId="619400CE" w14:textId="77777777" w:rsidR="003B19EF" w:rsidRPr="008F1573" w:rsidRDefault="003B19EF" w:rsidP="003B19EF">
            <w:pPr>
              <w:pStyle w:val="NoteLevel2"/>
              <w:keepNext w:val="0"/>
              <w:numPr>
                <w:ilvl w:val="1"/>
                <w:numId w:val="212"/>
              </w:numPr>
              <w:ind w:left="742" w:hanging="327"/>
              <w:rPr>
                <w:rFonts w:ascii="Calibri" w:hAnsi="Calibri"/>
                <w:sz w:val="20"/>
                <w:szCs w:val="20"/>
              </w:rPr>
            </w:pPr>
            <w:r w:rsidRPr="008F1573">
              <w:rPr>
                <w:rFonts w:ascii="Calibri" w:hAnsi="Calibri"/>
                <w:sz w:val="20"/>
                <w:szCs w:val="20"/>
              </w:rPr>
              <w:t>Economic losses often arise in a commercial context where they are often an inherent business risk best guarded against by the party on whom they fall through such means as insurance</w:t>
            </w:r>
          </w:p>
          <w:p w14:paraId="05EFCA10" w14:textId="77777777" w:rsidR="003B19EF" w:rsidRPr="008F1573" w:rsidRDefault="003B19EF" w:rsidP="003B19EF">
            <w:pPr>
              <w:pStyle w:val="NoteLevel2"/>
              <w:keepNext w:val="0"/>
              <w:numPr>
                <w:ilvl w:val="1"/>
                <w:numId w:val="212"/>
              </w:numPr>
              <w:ind w:left="742" w:hanging="327"/>
              <w:rPr>
                <w:rFonts w:ascii="Calibri" w:hAnsi="Calibri"/>
                <w:sz w:val="20"/>
                <w:szCs w:val="20"/>
              </w:rPr>
            </w:pPr>
            <w:r w:rsidRPr="008F1573">
              <w:rPr>
                <w:rFonts w:ascii="Calibri" w:hAnsi="Calibri"/>
                <w:sz w:val="20"/>
                <w:szCs w:val="20"/>
              </w:rPr>
              <w:t xml:space="preserve">Allowing the recovery of economic loss would lead to “floodgates of litigation” </w:t>
            </w:r>
          </w:p>
          <w:p w14:paraId="5B27788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additional duties of care can be found through the </w:t>
            </w:r>
            <w:r w:rsidRPr="008F1573">
              <w:rPr>
                <w:rFonts w:ascii="Calibri" w:hAnsi="Calibri"/>
                <w:i/>
                <w:sz w:val="20"/>
                <w:szCs w:val="20"/>
              </w:rPr>
              <w:t>Anns</w:t>
            </w:r>
            <w:r w:rsidRPr="008F1573">
              <w:rPr>
                <w:rFonts w:ascii="Calibri" w:hAnsi="Calibri"/>
                <w:sz w:val="20"/>
                <w:szCs w:val="20"/>
              </w:rPr>
              <w:t xml:space="preserve"> test</w:t>
            </w:r>
          </w:p>
          <w:p w14:paraId="14473C58"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1. Was there a sufficiently close relationship b/w Martel and Canada?</w:t>
            </w:r>
          </w:p>
          <w:p w14:paraId="0BE2AE06" w14:textId="77777777" w:rsidR="003B19EF" w:rsidRPr="008F1573" w:rsidRDefault="003B19EF" w:rsidP="003B19EF">
            <w:pPr>
              <w:pStyle w:val="NoteLevel2"/>
              <w:keepNext w:val="0"/>
              <w:numPr>
                <w:ilvl w:val="1"/>
                <w:numId w:val="213"/>
              </w:numPr>
              <w:ind w:left="742" w:hanging="327"/>
              <w:rPr>
                <w:rFonts w:ascii="Calibri" w:hAnsi="Calibri"/>
                <w:sz w:val="20"/>
                <w:szCs w:val="20"/>
              </w:rPr>
            </w:pPr>
            <w:r w:rsidRPr="008F1573">
              <w:rPr>
                <w:rFonts w:ascii="Calibri" w:hAnsi="Calibri"/>
                <w:sz w:val="20"/>
                <w:szCs w:val="20"/>
              </w:rPr>
              <w:t xml:space="preserve">The prospect of causing deprivation by economic loss is implicit and foreseeable in the negotiating environment; there is a </w:t>
            </w:r>
            <w:r w:rsidRPr="008F1573">
              <w:rPr>
                <w:rFonts w:ascii="Calibri" w:hAnsi="Calibri"/>
                <w:i/>
                <w:sz w:val="20"/>
                <w:szCs w:val="20"/>
              </w:rPr>
              <w:t>prima facie</w:t>
            </w:r>
            <w:r w:rsidRPr="008F1573">
              <w:rPr>
                <w:rFonts w:ascii="Calibri" w:hAnsi="Calibri"/>
                <w:sz w:val="20"/>
                <w:szCs w:val="20"/>
              </w:rPr>
              <w:t xml:space="preserve"> duty of care</w:t>
            </w:r>
          </w:p>
          <w:p w14:paraId="123ADC8C" w14:textId="77777777" w:rsidR="003B19EF" w:rsidRPr="008F1573" w:rsidRDefault="003B19EF" w:rsidP="003B19EF">
            <w:pPr>
              <w:pStyle w:val="NoteLevel2"/>
              <w:keepNext w:val="0"/>
              <w:numPr>
                <w:ilvl w:val="1"/>
                <w:numId w:val="213"/>
              </w:numPr>
              <w:ind w:left="742" w:hanging="327"/>
              <w:rPr>
                <w:rFonts w:ascii="Calibri" w:hAnsi="Calibri"/>
                <w:sz w:val="20"/>
                <w:szCs w:val="20"/>
              </w:rPr>
            </w:pPr>
            <w:r w:rsidRPr="008F1573">
              <w:rPr>
                <w:rFonts w:ascii="Calibri" w:hAnsi="Calibri"/>
                <w:sz w:val="20"/>
                <w:szCs w:val="20"/>
              </w:rPr>
              <w:t>Where both the pre-existing lease arrangement and the communication b/w the parties are indicators of proximity  Blom argues no proximity, no duty on government to negotiate at all)</w:t>
            </w:r>
          </w:p>
          <w:p w14:paraId="772B9B75"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2. Are there any policy considerations that service to negate or limit the duty of care?</w:t>
            </w:r>
          </w:p>
          <w:p w14:paraId="5EF7C4F9"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Overcome hurdles of indeterminate liability – inherent nature of negotiations create definable limits</w:t>
            </w:r>
          </w:p>
          <w:p w14:paraId="624C6CD5" w14:textId="77777777" w:rsidR="003B19EF" w:rsidRPr="008F1573" w:rsidRDefault="003B19EF" w:rsidP="003B19EF">
            <w:pPr>
              <w:pStyle w:val="NoteLevel2"/>
              <w:keepNext w:val="0"/>
              <w:numPr>
                <w:ilvl w:val="1"/>
                <w:numId w:val="214"/>
              </w:numPr>
              <w:ind w:left="742" w:hanging="327"/>
              <w:rPr>
                <w:rFonts w:ascii="Calibri" w:hAnsi="Calibri"/>
                <w:sz w:val="20"/>
                <w:szCs w:val="20"/>
              </w:rPr>
            </w:pPr>
            <w:r w:rsidRPr="008F1573">
              <w:rPr>
                <w:rFonts w:ascii="Calibri" w:hAnsi="Calibri"/>
                <w:sz w:val="20"/>
                <w:szCs w:val="20"/>
              </w:rPr>
              <w:t>Damages would be limited to the loss of opportunity to concluding a 10 year lease</w:t>
            </w:r>
          </w:p>
          <w:p w14:paraId="28F80232" w14:textId="77777777" w:rsidR="003B19EF" w:rsidRPr="008F1573" w:rsidRDefault="003B19EF" w:rsidP="003B19EF">
            <w:pPr>
              <w:pStyle w:val="NoteLevel2"/>
              <w:keepNext w:val="0"/>
              <w:numPr>
                <w:ilvl w:val="1"/>
                <w:numId w:val="214"/>
              </w:numPr>
              <w:ind w:left="742" w:hanging="327"/>
              <w:rPr>
                <w:rFonts w:ascii="Calibri" w:hAnsi="Calibri"/>
                <w:sz w:val="20"/>
                <w:szCs w:val="20"/>
              </w:rPr>
            </w:pPr>
            <w:r w:rsidRPr="008F1573">
              <w:rPr>
                <w:rFonts w:ascii="Calibri" w:hAnsi="Calibri"/>
                <w:sz w:val="20"/>
                <w:szCs w:val="20"/>
              </w:rPr>
              <w:t>Potential claims limited to those persons that Canada directly negotiated with</w:t>
            </w:r>
          </w:p>
          <w:p w14:paraId="4D78F1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policy concerns preclude extending the tort of negligence into commercial negotiations:</w:t>
            </w:r>
          </w:p>
          <w:p w14:paraId="33CF3A6C" w14:textId="77777777" w:rsidR="003B19EF" w:rsidRPr="008F1573" w:rsidRDefault="003B19EF" w:rsidP="003B19EF">
            <w:pPr>
              <w:pStyle w:val="NoteLevel2"/>
              <w:keepNext w:val="0"/>
              <w:numPr>
                <w:ilvl w:val="0"/>
                <w:numId w:val="215"/>
              </w:numPr>
              <w:ind w:left="742" w:hanging="327"/>
              <w:rPr>
                <w:rFonts w:ascii="Calibri" w:hAnsi="Calibri"/>
                <w:sz w:val="20"/>
                <w:szCs w:val="20"/>
              </w:rPr>
            </w:pPr>
            <w:r w:rsidRPr="008F1573">
              <w:rPr>
                <w:rFonts w:ascii="Calibri" w:hAnsi="Calibri"/>
                <w:sz w:val="20"/>
                <w:szCs w:val="20"/>
              </w:rPr>
              <w:t>The very object of negotiation works against recovery; implicit that negotiations will transfer wealth between parties</w:t>
            </w:r>
          </w:p>
          <w:p w14:paraId="30011455" w14:textId="77777777" w:rsidR="003B19EF" w:rsidRPr="008F1573" w:rsidRDefault="003B19EF" w:rsidP="003B19EF">
            <w:pPr>
              <w:pStyle w:val="NoteLevel2"/>
              <w:keepNext w:val="0"/>
              <w:numPr>
                <w:ilvl w:val="0"/>
                <w:numId w:val="215"/>
              </w:numPr>
              <w:ind w:left="742" w:hanging="327"/>
              <w:rPr>
                <w:rFonts w:ascii="Calibri" w:hAnsi="Calibri"/>
                <w:color w:val="FF6600"/>
                <w:sz w:val="20"/>
                <w:szCs w:val="20"/>
              </w:rPr>
            </w:pPr>
            <w:r w:rsidRPr="008F1573">
              <w:rPr>
                <w:rFonts w:ascii="Calibri" w:hAnsi="Calibri"/>
                <w:color w:val="FF6600"/>
                <w:sz w:val="20"/>
                <w:szCs w:val="20"/>
              </w:rPr>
              <w:t>Could deter socially and economically useful/efficient conduct</w:t>
            </w:r>
          </w:p>
          <w:p w14:paraId="3475C537" w14:textId="77777777" w:rsidR="003B19EF" w:rsidRPr="008F1573" w:rsidRDefault="003B19EF" w:rsidP="003B19EF">
            <w:pPr>
              <w:pStyle w:val="NoteLevel2"/>
              <w:keepNext w:val="0"/>
              <w:numPr>
                <w:ilvl w:val="1"/>
                <w:numId w:val="216"/>
              </w:numPr>
              <w:ind w:left="1309" w:hanging="284"/>
              <w:rPr>
                <w:rFonts w:ascii="Calibri" w:hAnsi="Calibri"/>
                <w:sz w:val="20"/>
                <w:szCs w:val="20"/>
              </w:rPr>
            </w:pPr>
            <w:r w:rsidRPr="008F1573">
              <w:rPr>
                <w:rFonts w:ascii="Calibri" w:hAnsi="Calibri"/>
                <w:sz w:val="20"/>
                <w:szCs w:val="20"/>
              </w:rPr>
              <w:t>In commercial negotiations an advantageous bargaining position is derived from the industrious generation of information not possessed by the opposite party</w:t>
            </w:r>
          </w:p>
          <w:p w14:paraId="251B9BA2" w14:textId="77777777" w:rsidR="003B19EF" w:rsidRPr="008F1573" w:rsidRDefault="003B19EF" w:rsidP="003B19EF">
            <w:pPr>
              <w:pStyle w:val="NoteLevel2"/>
              <w:keepNext w:val="0"/>
              <w:numPr>
                <w:ilvl w:val="1"/>
                <w:numId w:val="216"/>
              </w:numPr>
              <w:ind w:left="1309" w:hanging="284"/>
              <w:rPr>
                <w:rFonts w:ascii="Calibri" w:hAnsi="Calibri"/>
                <w:sz w:val="20"/>
                <w:szCs w:val="20"/>
              </w:rPr>
            </w:pPr>
            <w:r w:rsidRPr="008F1573">
              <w:rPr>
                <w:rFonts w:ascii="Calibri" w:hAnsi="Calibri"/>
                <w:sz w:val="20"/>
                <w:szCs w:val="20"/>
              </w:rPr>
              <w:t>Creating a duty of care would fore the disclosure of privately acquired info and the dissipation of any competitive advantage derived from it</w:t>
            </w:r>
          </w:p>
          <w:p w14:paraId="2F2E68B9" w14:textId="77777777" w:rsidR="003B19EF" w:rsidRPr="008F1573" w:rsidRDefault="003B19EF" w:rsidP="003B19EF">
            <w:pPr>
              <w:pStyle w:val="NoteLevel2"/>
              <w:keepNext w:val="0"/>
              <w:numPr>
                <w:ilvl w:val="0"/>
                <w:numId w:val="215"/>
              </w:numPr>
              <w:ind w:left="742" w:hanging="327"/>
              <w:rPr>
                <w:rFonts w:ascii="Calibri" w:hAnsi="Calibri"/>
                <w:color w:val="FF6600"/>
                <w:sz w:val="20"/>
                <w:szCs w:val="20"/>
              </w:rPr>
            </w:pPr>
            <w:r w:rsidRPr="008F1573">
              <w:rPr>
                <w:rFonts w:ascii="Calibri" w:hAnsi="Calibri"/>
                <w:color w:val="FF6600"/>
                <w:sz w:val="20"/>
                <w:szCs w:val="20"/>
              </w:rPr>
              <w:t>Would make tort law an “after the fact insurance” against failures to act with due diligence or hedge the risk of failed negotiations through the pursuit of alternative strategies or opportunities</w:t>
            </w:r>
          </w:p>
          <w:p w14:paraId="22745701" w14:textId="77777777" w:rsidR="003B19EF" w:rsidRPr="008F1573" w:rsidRDefault="003B19EF" w:rsidP="003B19EF">
            <w:pPr>
              <w:pStyle w:val="NoteLevel2"/>
              <w:keepNext w:val="0"/>
              <w:numPr>
                <w:ilvl w:val="0"/>
                <w:numId w:val="217"/>
              </w:numPr>
              <w:ind w:left="1309" w:hanging="284"/>
              <w:rPr>
                <w:rFonts w:ascii="Calibri" w:hAnsi="Calibri"/>
                <w:sz w:val="20"/>
                <w:szCs w:val="20"/>
              </w:rPr>
            </w:pPr>
            <w:r w:rsidRPr="008F1573">
              <w:rPr>
                <w:rFonts w:ascii="Calibri" w:hAnsi="Calibri"/>
                <w:sz w:val="20"/>
                <w:szCs w:val="20"/>
              </w:rPr>
              <w:t>Martel was aware they weren’t negotiating fairly; should have looked elsewhere</w:t>
            </w:r>
          </w:p>
          <w:p w14:paraId="643A7403" w14:textId="77777777" w:rsidR="003B19EF" w:rsidRPr="008F1573" w:rsidRDefault="003B19EF" w:rsidP="003B19EF">
            <w:pPr>
              <w:pStyle w:val="NoteLevel2"/>
              <w:keepNext w:val="0"/>
              <w:numPr>
                <w:ilvl w:val="0"/>
                <w:numId w:val="215"/>
              </w:numPr>
              <w:ind w:left="742" w:hanging="327"/>
              <w:rPr>
                <w:rFonts w:ascii="Calibri" w:hAnsi="Calibri"/>
                <w:sz w:val="20"/>
                <w:szCs w:val="20"/>
              </w:rPr>
            </w:pPr>
            <w:r w:rsidRPr="008F1573">
              <w:rPr>
                <w:rFonts w:ascii="Calibri" w:hAnsi="Calibri"/>
                <w:sz w:val="20"/>
                <w:szCs w:val="20"/>
              </w:rPr>
              <w:t>Would encourage a multiplicity of law suits</w:t>
            </w:r>
          </w:p>
        </w:tc>
      </w:tr>
      <w:tr w:rsidR="003B19EF" w:rsidRPr="008F1573" w14:paraId="5E86F22A" w14:textId="77777777" w:rsidTr="007D2591">
        <w:tc>
          <w:tcPr>
            <w:tcW w:w="1101" w:type="dxa"/>
          </w:tcPr>
          <w:p w14:paraId="525F77E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387099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No duty of care is owed by parties negotiating to enter into a K; would deter socially &amp; economically efficient conduct and would make tort law an “after the fact insurance” against failures by contractual parties to act with due diligence.  </w:t>
            </w:r>
          </w:p>
        </w:tc>
      </w:tr>
    </w:tbl>
    <w:p w14:paraId="7A052413" w14:textId="77777777" w:rsidR="003B19EF" w:rsidRPr="008F1573" w:rsidRDefault="003B19EF" w:rsidP="003B19EF">
      <w:pPr>
        <w:pStyle w:val="NoteLevel1"/>
        <w:keepNext w:val="0"/>
        <w:numPr>
          <w:ilvl w:val="0"/>
          <w:numId w:val="0"/>
        </w:numPr>
        <w:rPr>
          <w:rFonts w:ascii="Calibri" w:hAnsi="Calibri"/>
          <w:sz w:val="20"/>
          <w:szCs w:val="20"/>
        </w:rPr>
      </w:pPr>
    </w:p>
    <w:p w14:paraId="3245DF8B"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Design Services v Canada (2008) SCC</w:t>
      </w:r>
    </w:p>
    <w:p w14:paraId="3D9DAE0A" w14:textId="77777777" w:rsidR="003B19EF" w:rsidRPr="008F1573" w:rsidRDefault="003B19EF" w:rsidP="003B19EF">
      <w:pPr>
        <w:pStyle w:val="NoteLevel1"/>
        <w:numPr>
          <w:ilvl w:val="0"/>
          <w:numId w:val="254"/>
        </w:numPr>
        <w:rPr>
          <w:rFonts w:ascii="Calibri" w:hAnsi="Calibri"/>
          <w:sz w:val="20"/>
          <w:szCs w:val="20"/>
        </w:rPr>
      </w:pPr>
      <w:r w:rsidRPr="008F1573">
        <w:rPr>
          <w:rFonts w:ascii="Calibri" w:hAnsi="Calibri"/>
          <w:sz w:val="20"/>
          <w:szCs w:val="20"/>
        </w:rPr>
        <w:t>Feds launched tendering process; Olympic launched bid with Design Services as sub-contractors</w:t>
      </w:r>
    </w:p>
    <w:p w14:paraId="652A879A" w14:textId="77777777" w:rsidR="003B19EF" w:rsidRPr="008F1573" w:rsidRDefault="003B19EF" w:rsidP="003B19EF">
      <w:pPr>
        <w:pStyle w:val="NoteLevel1"/>
        <w:numPr>
          <w:ilvl w:val="0"/>
          <w:numId w:val="254"/>
        </w:numPr>
        <w:rPr>
          <w:rFonts w:ascii="Calibri" w:hAnsi="Calibri"/>
          <w:sz w:val="20"/>
          <w:szCs w:val="20"/>
        </w:rPr>
      </w:pPr>
      <w:r w:rsidRPr="008F1573">
        <w:rPr>
          <w:rFonts w:ascii="Calibri" w:hAnsi="Calibri"/>
          <w:sz w:val="20"/>
          <w:szCs w:val="20"/>
        </w:rPr>
        <w:t>When Feds did not comply with tendering process, Design Services was not able to sue for breach of K.</w:t>
      </w:r>
    </w:p>
    <w:p w14:paraId="2BA11436" w14:textId="77777777" w:rsidR="003B19EF" w:rsidRPr="008F1573" w:rsidRDefault="003B19EF" w:rsidP="003B19EF">
      <w:pPr>
        <w:pStyle w:val="NoteLevel1"/>
        <w:keepNext w:val="0"/>
        <w:numPr>
          <w:ilvl w:val="0"/>
          <w:numId w:val="254"/>
        </w:numPr>
        <w:rPr>
          <w:rFonts w:ascii="Calibri" w:hAnsi="Calibri"/>
          <w:sz w:val="20"/>
          <w:szCs w:val="20"/>
        </w:rPr>
      </w:pPr>
      <w:r w:rsidRPr="008F1573">
        <w:rPr>
          <w:rFonts w:ascii="Calibri" w:hAnsi="Calibri"/>
          <w:sz w:val="20"/>
          <w:szCs w:val="20"/>
        </w:rPr>
        <w:t>Court unwilling to find duty of care owed to sub-contractors by a tendering party; issues of indeterminate liability</w:t>
      </w:r>
    </w:p>
    <w:p w14:paraId="5D91195B" w14:textId="77777777" w:rsidR="003B19EF" w:rsidRPr="008F1573" w:rsidRDefault="003B19EF" w:rsidP="003B19EF">
      <w:pPr>
        <w:pStyle w:val="NoteLevel1"/>
        <w:keepNext w:val="0"/>
        <w:numPr>
          <w:ilvl w:val="0"/>
          <w:numId w:val="0"/>
        </w:numPr>
        <w:rPr>
          <w:rFonts w:ascii="Calibri" w:hAnsi="Calibri"/>
          <w:sz w:val="20"/>
          <w:szCs w:val="20"/>
        </w:rPr>
      </w:pPr>
    </w:p>
    <w:p w14:paraId="2286ABAD"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noProof/>
          <w:sz w:val="20"/>
          <w:szCs w:val="20"/>
          <w:lang w:val="en-US"/>
        </w:rPr>
        <w:drawing>
          <wp:anchor distT="0" distB="0" distL="114300" distR="114300" simplePos="0" relativeHeight="251669504" behindDoc="0" locked="0" layoutInCell="1" allowOverlap="1" wp14:anchorId="5972D268" wp14:editId="24FEC277">
            <wp:simplePos x="0" y="0"/>
            <wp:positionH relativeFrom="column">
              <wp:posOffset>4813935</wp:posOffset>
            </wp:positionH>
            <wp:positionV relativeFrom="paragraph">
              <wp:posOffset>120015</wp:posOffset>
            </wp:positionV>
            <wp:extent cx="2026920" cy="723900"/>
            <wp:effectExtent l="0" t="0" r="5080" b="12700"/>
            <wp:wrapTight wrapText="bothSides">
              <wp:wrapPolygon edited="0">
                <wp:start x="0" y="0"/>
                <wp:lineTo x="0" y="21221"/>
                <wp:lineTo x="21383" y="21221"/>
                <wp:lineTo x="213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692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73">
        <w:rPr>
          <w:rFonts w:ascii="Calibri" w:hAnsi="Calibri"/>
          <w:b/>
          <w:sz w:val="20"/>
          <w:szCs w:val="20"/>
        </w:rPr>
        <w:t>14.3 Negligent Performance of a Service</w:t>
      </w:r>
    </w:p>
    <w:p w14:paraId="2374C9BE" w14:textId="77777777" w:rsidR="003B19EF" w:rsidRPr="008F1573" w:rsidRDefault="003B19EF" w:rsidP="003B19EF">
      <w:pPr>
        <w:pStyle w:val="NoteLevel1"/>
        <w:keepNext w:val="0"/>
        <w:numPr>
          <w:ilvl w:val="0"/>
          <w:numId w:val="218"/>
        </w:numPr>
        <w:rPr>
          <w:rFonts w:ascii="Calibri" w:hAnsi="Calibri"/>
          <w:sz w:val="20"/>
          <w:szCs w:val="20"/>
        </w:rPr>
      </w:pPr>
      <w:r w:rsidRPr="008F1573">
        <w:rPr>
          <w:rFonts w:ascii="Calibri" w:hAnsi="Calibri"/>
          <w:sz w:val="20"/>
          <w:szCs w:val="20"/>
        </w:rPr>
        <w:t>No authoritative SCC cases at present</w:t>
      </w:r>
    </w:p>
    <w:p w14:paraId="526C32D9" w14:textId="77777777" w:rsidR="003B19EF" w:rsidRPr="008F1573" w:rsidRDefault="003B19EF" w:rsidP="003B19EF">
      <w:pPr>
        <w:pStyle w:val="NoteLevel1"/>
        <w:keepNext w:val="0"/>
        <w:numPr>
          <w:ilvl w:val="0"/>
          <w:numId w:val="218"/>
        </w:numPr>
        <w:rPr>
          <w:rFonts w:ascii="Calibri" w:hAnsi="Calibri"/>
          <w:sz w:val="20"/>
          <w:szCs w:val="20"/>
        </w:rPr>
      </w:pPr>
      <w:r w:rsidRPr="008F1573">
        <w:rPr>
          <w:rFonts w:ascii="Calibri" w:hAnsi="Calibri"/>
          <w:sz w:val="20"/>
          <w:szCs w:val="20"/>
        </w:rPr>
        <w:t>However it has generally followed the same test as negligent misrepresentation</w:t>
      </w:r>
    </w:p>
    <w:p w14:paraId="1BE78AD9" w14:textId="77777777" w:rsidR="003B19EF" w:rsidRPr="008F1573" w:rsidRDefault="003B19EF" w:rsidP="003B19EF">
      <w:pPr>
        <w:pStyle w:val="NoteLevel1"/>
        <w:keepNext w:val="0"/>
        <w:numPr>
          <w:ilvl w:val="1"/>
          <w:numId w:val="218"/>
        </w:numPr>
        <w:rPr>
          <w:rFonts w:ascii="Calibri" w:hAnsi="Calibri"/>
          <w:sz w:val="20"/>
          <w:szCs w:val="20"/>
        </w:rPr>
      </w:pPr>
      <w:r w:rsidRPr="008F1573">
        <w:rPr>
          <w:rFonts w:ascii="Calibri" w:hAnsi="Calibri"/>
          <w:sz w:val="20"/>
          <w:szCs w:val="20"/>
        </w:rPr>
        <w:t>Could argue that there is only a fine line between services and representations</w:t>
      </w:r>
    </w:p>
    <w:p w14:paraId="1CC65C69" w14:textId="77777777" w:rsidR="003B19EF" w:rsidRPr="008F1573" w:rsidRDefault="003B19EF" w:rsidP="003B19EF">
      <w:pPr>
        <w:pStyle w:val="NoteLevel1"/>
        <w:keepNext w:val="0"/>
        <w:numPr>
          <w:ilvl w:val="0"/>
          <w:numId w:val="0"/>
        </w:numPr>
        <w:rPr>
          <w:rFonts w:ascii="Calibri" w:hAnsi="Calibri"/>
          <w:sz w:val="20"/>
          <w:szCs w:val="20"/>
        </w:rPr>
      </w:pPr>
    </w:p>
    <w:p w14:paraId="00D3D6C1"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BDC Ltd v Hofstrand Farms (1986) SCC</w:t>
      </w:r>
      <w:r w:rsidRPr="008F1573">
        <w:rPr>
          <w:sz w:val="20"/>
          <w:szCs w:val="20"/>
        </w:rPr>
        <w:t xml:space="preserve"> </w:t>
      </w:r>
    </w:p>
    <w:tbl>
      <w:tblPr>
        <w:tblStyle w:val="TableGrid"/>
        <w:tblW w:w="0" w:type="auto"/>
        <w:tblLook w:val="04A0" w:firstRow="1" w:lastRow="0" w:firstColumn="1" w:lastColumn="0" w:noHBand="0" w:noVBand="1"/>
      </w:tblPr>
      <w:tblGrid>
        <w:gridCol w:w="1101"/>
        <w:gridCol w:w="9915"/>
      </w:tblGrid>
      <w:tr w:rsidR="003B19EF" w:rsidRPr="008F1573" w14:paraId="68037BCB" w14:textId="77777777" w:rsidTr="007D2591">
        <w:tc>
          <w:tcPr>
            <w:tcW w:w="1101" w:type="dxa"/>
          </w:tcPr>
          <w:p w14:paraId="59E25CD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C107CD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BDC contracted with Province to courier an envelope to the LTO in Prince George; unaware of the Crown grant included, the intended recipient or the need for timely delivery</w:t>
            </w:r>
          </w:p>
          <w:p w14:paraId="7F916BF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Hofstrand was relying on Crown grant to be registered by December 31 in order to lease the land to a 3</w:t>
            </w:r>
            <w:r w:rsidRPr="008F1573">
              <w:rPr>
                <w:rFonts w:ascii="Calibri" w:hAnsi="Calibri"/>
                <w:sz w:val="20"/>
                <w:szCs w:val="20"/>
                <w:vertAlign w:val="superscript"/>
              </w:rPr>
              <w:t>rd</w:t>
            </w:r>
            <w:r w:rsidRPr="008F1573">
              <w:rPr>
                <w:rFonts w:ascii="Calibri" w:hAnsi="Calibri"/>
                <w:sz w:val="20"/>
                <w:szCs w:val="20"/>
              </w:rPr>
              <w:t xml:space="preserve"> party; the envelope was delivered late and Hofstrand was forced to accept a less profitable lease</w:t>
            </w:r>
          </w:p>
          <w:p w14:paraId="08E8B1B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Hofstrand sued for negligent performance of a service</w:t>
            </w:r>
          </w:p>
          <w:p w14:paraId="61F757A1" w14:textId="77777777" w:rsidR="003B19EF" w:rsidRPr="008F1573" w:rsidRDefault="003B19EF" w:rsidP="003B19EF">
            <w:pPr>
              <w:pStyle w:val="NoteLevel2"/>
              <w:keepNext w:val="0"/>
              <w:numPr>
                <w:ilvl w:val="0"/>
                <w:numId w:val="226"/>
              </w:numPr>
              <w:ind w:left="742" w:hanging="327"/>
              <w:rPr>
                <w:rFonts w:ascii="Calibri" w:hAnsi="Calibri"/>
                <w:sz w:val="20"/>
                <w:szCs w:val="20"/>
              </w:rPr>
            </w:pPr>
            <w:r w:rsidRPr="008F1573">
              <w:rPr>
                <w:rFonts w:ascii="Calibri" w:hAnsi="Calibri"/>
                <w:sz w:val="20"/>
                <w:szCs w:val="20"/>
              </w:rPr>
              <w:t>Could not sue the LTO as they had not guaranteed the arrival of the envelope</w:t>
            </w:r>
          </w:p>
          <w:p w14:paraId="68E9AFA0" w14:textId="77777777" w:rsidR="003B19EF" w:rsidRPr="008F1573" w:rsidRDefault="003B19EF" w:rsidP="003B19EF">
            <w:pPr>
              <w:pStyle w:val="NoteLevel2"/>
              <w:keepNext w:val="0"/>
              <w:numPr>
                <w:ilvl w:val="0"/>
                <w:numId w:val="226"/>
              </w:numPr>
              <w:ind w:left="742" w:hanging="327"/>
              <w:rPr>
                <w:rFonts w:ascii="Calibri" w:hAnsi="Calibri"/>
                <w:sz w:val="20"/>
                <w:szCs w:val="20"/>
              </w:rPr>
            </w:pPr>
            <w:r w:rsidRPr="008F1573">
              <w:rPr>
                <w:rFonts w:ascii="Calibri" w:hAnsi="Calibri"/>
                <w:sz w:val="20"/>
                <w:szCs w:val="20"/>
              </w:rPr>
              <w:t xml:space="preserve">Attempted to get the benefit of the K between the Province and BDC; </w:t>
            </w:r>
            <w:r w:rsidRPr="008F1573">
              <w:rPr>
                <w:rFonts w:ascii="Calibri" w:hAnsi="Calibri"/>
                <w:b/>
                <w:sz w:val="20"/>
                <w:szCs w:val="20"/>
              </w:rPr>
              <w:t>would circumvent privity of K</w:t>
            </w:r>
          </w:p>
        </w:tc>
      </w:tr>
      <w:tr w:rsidR="003B19EF" w:rsidRPr="008F1573" w14:paraId="0D234ECC" w14:textId="77777777" w:rsidTr="007D2591">
        <w:tc>
          <w:tcPr>
            <w:tcW w:w="1101" w:type="dxa"/>
          </w:tcPr>
          <w:p w14:paraId="68B0FF7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944BD6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contractual party owe a duty of care to a 3</w:t>
            </w:r>
            <w:r w:rsidRPr="008F1573">
              <w:rPr>
                <w:rFonts w:ascii="Calibri" w:hAnsi="Calibri"/>
                <w:sz w:val="20"/>
                <w:szCs w:val="20"/>
                <w:vertAlign w:val="superscript"/>
              </w:rPr>
              <w:t>rd</w:t>
            </w:r>
            <w:r w:rsidRPr="008F1573">
              <w:rPr>
                <w:rFonts w:ascii="Calibri" w:hAnsi="Calibri"/>
                <w:sz w:val="20"/>
                <w:szCs w:val="20"/>
              </w:rPr>
              <w:t xml:space="preserve"> party? In this case, are the parties of a sufficiently close proximity?</w:t>
            </w:r>
          </w:p>
        </w:tc>
      </w:tr>
      <w:tr w:rsidR="003B19EF" w:rsidRPr="008F1573" w14:paraId="70B62CD8" w14:textId="77777777" w:rsidTr="007D2591">
        <w:tc>
          <w:tcPr>
            <w:tcW w:w="1101" w:type="dxa"/>
          </w:tcPr>
          <w:p w14:paraId="1E929FE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A0E53A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Pure economic loss cases always involve the possibility of liability “in an indeterminate amount for an indeterminate time to an indeterminate class”</w:t>
            </w:r>
          </w:p>
          <w:p w14:paraId="12AC714F" w14:textId="77777777" w:rsidR="003B19EF" w:rsidRPr="008F1573" w:rsidRDefault="003B19EF" w:rsidP="003B19EF">
            <w:pPr>
              <w:pStyle w:val="NoteLevel2"/>
              <w:keepNext w:val="0"/>
              <w:numPr>
                <w:ilvl w:val="0"/>
                <w:numId w:val="227"/>
              </w:numPr>
              <w:ind w:left="742" w:hanging="327"/>
              <w:rPr>
                <w:rFonts w:ascii="Calibri" w:hAnsi="Calibri"/>
                <w:sz w:val="20"/>
                <w:szCs w:val="20"/>
              </w:rPr>
            </w:pPr>
            <w:r w:rsidRPr="008F1573">
              <w:rPr>
                <w:rFonts w:ascii="Calibri" w:hAnsi="Calibri"/>
                <w:sz w:val="20"/>
                <w:szCs w:val="20"/>
              </w:rPr>
              <w:t>Involves a balancing of the demands of society for protection for the carelessness of others vs. concerns around widespread liability</w:t>
            </w:r>
          </w:p>
          <w:p w14:paraId="7C83A15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Fails the first stage of the </w:t>
            </w:r>
            <w:r w:rsidRPr="008F1573">
              <w:rPr>
                <w:rFonts w:ascii="Calibri" w:hAnsi="Calibri"/>
                <w:i/>
                <w:sz w:val="20"/>
                <w:szCs w:val="20"/>
              </w:rPr>
              <w:t xml:space="preserve">Anns </w:t>
            </w:r>
            <w:r w:rsidRPr="008F1573">
              <w:rPr>
                <w:rFonts w:ascii="Calibri" w:hAnsi="Calibri"/>
                <w:sz w:val="20"/>
                <w:szCs w:val="20"/>
              </w:rPr>
              <w:t xml:space="preserve">test; </w:t>
            </w:r>
            <w:r w:rsidRPr="008F1573">
              <w:rPr>
                <w:rFonts w:ascii="Calibri" w:hAnsi="Calibri"/>
                <w:b/>
                <w:sz w:val="20"/>
                <w:szCs w:val="20"/>
              </w:rPr>
              <w:t>no proximity</w:t>
            </w:r>
          </w:p>
          <w:p w14:paraId="60D2596E" w14:textId="77777777" w:rsidR="003B19EF" w:rsidRPr="008F1573" w:rsidRDefault="003B19EF" w:rsidP="003B19EF">
            <w:pPr>
              <w:pStyle w:val="NoteLevel2"/>
              <w:keepNext w:val="0"/>
              <w:numPr>
                <w:ilvl w:val="1"/>
                <w:numId w:val="228"/>
              </w:numPr>
              <w:ind w:left="742" w:hanging="327"/>
              <w:rPr>
                <w:rFonts w:ascii="Calibri" w:hAnsi="Calibri"/>
                <w:sz w:val="20"/>
                <w:szCs w:val="20"/>
              </w:rPr>
            </w:pPr>
            <w:r w:rsidRPr="008F1573">
              <w:rPr>
                <w:rFonts w:ascii="Calibri" w:hAnsi="Calibri"/>
                <w:sz w:val="20"/>
                <w:szCs w:val="20"/>
              </w:rPr>
              <w:t>BDC had no knowledge of the recipient b/c Crown does not disclose the nature of the documents</w:t>
            </w:r>
          </w:p>
          <w:p w14:paraId="00BDB97D" w14:textId="77777777" w:rsidR="003B19EF" w:rsidRPr="008F1573" w:rsidRDefault="003B19EF" w:rsidP="003B19EF">
            <w:pPr>
              <w:pStyle w:val="NoteLevel2"/>
              <w:keepNext w:val="0"/>
              <w:numPr>
                <w:ilvl w:val="1"/>
                <w:numId w:val="228"/>
              </w:numPr>
              <w:ind w:left="742" w:hanging="327"/>
              <w:rPr>
                <w:rFonts w:ascii="Calibri" w:hAnsi="Calibri"/>
                <w:sz w:val="20"/>
                <w:szCs w:val="20"/>
              </w:rPr>
            </w:pPr>
            <w:r w:rsidRPr="008F1573">
              <w:rPr>
                <w:rFonts w:ascii="Calibri" w:hAnsi="Calibri"/>
                <w:sz w:val="20"/>
                <w:szCs w:val="20"/>
              </w:rPr>
              <w:t>Would stretch the concept of proximity too far to conclude that BDC owed a duty of care to anyone who might be affected by a failure by the Province to register a Crown grant within the calendar year; would be far to broad to constitute a “limited class”</w:t>
            </w:r>
          </w:p>
          <w:p w14:paraId="0981B2CD" w14:textId="77777777" w:rsidR="003B19EF" w:rsidRPr="008F1573" w:rsidRDefault="003B19EF" w:rsidP="003B19EF">
            <w:pPr>
              <w:pStyle w:val="NoteLevel2"/>
              <w:keepNext w:val="0"/>
              <w:numPr>
                <w:ilvl w:val="0"/>
                <w:numId w:val="229"/>
              </w:numPr>
              <w:ind w:left="1309" w:hanging="284"/>
              <w:rPr>
                <w:rFonts w:ascii="Calibri" w:hAnsi="Calibri"/>
                <w:sz w:val="20"/>
                <w:szCs w:val="20"/>
              </w:rPr>
            </w:pPr>
            <w:r w:rsidRPr="008F1573">
              <w:rPr>
                <w:rFonts w:ascii="Calibri" w:hAnsi="Calibri"/>
                <w:sz w:val="20"/>
                <w:szCs w:val="20"/>
              </w:rPr>
              <w:t>“…it would be going very far to say that the D owes a duty to every ultimate consumer…”</w:t>
            </w:r>
          </w:p>
          <w:p w14:paraId="4FB5136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Further the situation of risk was created by Hofstrand by creating terms of the K with the 3</w:t>
            </w:r>
            <w:r w:rsidRPr="008F1573">
              <w:rPr>
                <w:rFonts w:ascii="Calibri" w:hAnsi="Calibri"/>
                <w:sz w:val="20"/>
                <w:szCs w:val="20"/>
                <w:vertAlign w:val="superscript"/>
              </w:rPr>
              <w:t>rd</w:t>
            </w:r>
            <w:r w:rsidRPr="008F1573">
              <w:rPr>
                <w:rFonts w:ascii="Calibri" w:hAnsi="Calibri"/>
                <w:sz w:val="20"/>
                <w:szCs w:val="20"/>
              </w:rPr>
              <w:t xml:space="preserve"> party which relied on the Crown grant</w:t>
            </w:r>
          </w:p>
        </w:tc>
      </w:tr>
      <w:tr w:rsidR="003B19EF" w:rsidRPr="008F1573" w14:paraId="30A80676" w14:textId="77777777" w:rsidTr="007D2591">
        <w:tc>
          <w:tcPr>
            <w:tcW w:w="1101" w:type="dxa"/>
          </w:tcPr>
          <w:p w14:paraId="17E35B8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839E8E3"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concept of proximity in new categories of duty of care should not stretch so far as to circumvent the doctrine of privity of K.</w:t>
            </w:r>
          </w:p>
        </w:tc>
      </w:tr>
    </w:tbl>
    <w:p w14:paraId="390CA6F9" w14:textId="77777777" w:rsidR="003B19EF" w:rsidRPr="008F1573" w:rsidRDefault="003B19EF" w:rsidP="003B19EF">
      <w:pPr>
        <w:pStyle w:val="NoteLevel1"/>
        <w:keepNext w:val="0"/>
        <w:numPr>
          <w:ilvl w:val="0"/>
          <w:numId w:val="0"/>
        </w:numPr>
        <w:jc w:val="right"/>
        <w:rPr>
          <w:rFonts w:ascii="Calibri" w:hAnsi="Calibri"/>
          <w:sz w:val="20"/>
          <w:szCs w:val="20"/>
        </w:rPr>
      </w:pPr>
    </w:p>
    <w:p w14:paraId="356E6A96"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James v BC (2005) BCCA</w:t>
      </w:r>
    </w:p>
    <w:tbl>
      <w:tblPr>
        <w:tblStyle w:val="TableGrid"/>
        <w:tblW w:w="0" w:type="auto"/>
        <w:tblLook w:val="04A0" w:firstRow="1" w:lastRow="0" w:firstColumn="1" w:lastColumn="0" w:noHBand="0" w:noVBand="1"/>
      </w:tblPr>
      <w:tblGrid>
        <w:gridCol w:w="1101"/>
        <w:gridCol w:w="9915"/>
      </w:tblGrid>
      <w:tr w:rsidR="003B19EF" w:rsidRPr="008F1573" w14:paraId="43874F7C" w14:textId="77777777" w:rsidTr="007D2591">
        <w:tc>
          <w:tcPr>
            <w:tcW w:w="1101" w:type="dxa"/>
          </w:tcPr>
          <w:p w14:paraId="67FBC4F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0BF6A8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Lumber mill had provincial license to harvest timber. When it was time to renew, the Minister inadvertently omitted a protective clause which prohibited closure of the mill</w:t>
            </w:r>
          </w:p>
          <w:p w14:paraId="0A679F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Subsequently the employer closed the mill</w:t>
            </w:r>
          </w:p>
          <w:p w14:paraId="4471243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were employees of the mill; a class action against the government occurred</w:t>
            </w:r>
          </w:p>
        </w:tc>
      </w:tr>
      <w:tr w:rsidR="003B19EF" w:rsidRPr="008F1573" w14:paraId="5A084738" w14:textId="77777777" w:rsidTr="007D2591">
        <w:tc>
          <w:tcPr>
            <w:tcW w:w="1101" w:type="dxa"/>
          </w:tcPr>
          <w:p w14:paraId="39012B6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CEAE2B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proximity exist between a minister and individual employees (as 3</w:t>
            </w:r>
            <w:r w:rsidRPr="008F1573">
              <w:rPr>
                <w:rFonts w:ascii="Calibri" w:hAnsi="Calibri"/>
                <w:sz w:val="20"/>
                <w:szCs w:val="20"/>
                <w:vertAlign w:val="superscript"/>
              </w:rPr>
              <w:t>rd</w:t>
            </w:r>
            <w:r w:rsidRPr="008F1573">
              <w:rPr>
                <w:rFonts w:ascii="Calibri" w:hAnsi="Calibri"/>
                <w:sz w:val="20"/>
                <w:szCs w:val="20"/>
              </w:rPr>
              <w:t xml:space="preserve"> parties)?</w:t>
            </w:r>
          </w:p>
        </w:tc>
      </w:tr>
      <w:tr w:rsidR="003B19EF" w:rsidRPr="008F1573" w14:paraId="69C3CB42" w14:textId="77777777" w:rsidTr="007D2591">
        <w:tc>
          <w:tcPr>
            <w:tcW w:w="1101" w:type="dxa"/>
          </w:tcPr>
          <w:p w14:paraId="0AA106C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E8E25E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attempted to consolidate case with misrepresentation; but the Minister never made any representations to the employees</w:t>
            </w:r>
          </w:p>
          <w:p w14:paraId="0E50394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the TJ determines that the claim should not be struck out at this stage; judge establishes only that a duty of care </w:t>
            </w:r>
            <w:r w:rsidRPr="008F1573">
              <w:rPr>
                <w:rFonts w:ascii="Calibri" w:hAnsi="Calibri"/>
                <w:sz w:val="20"/>
                <w:szCs w:val="20"/>
                <w:u w:val="single"/>
              </w:rPr>
              <w:t>may</w:t>
            </w:r>
            <w:r w:rsidRPr="008F1573">
              <w:rPr>
                <w:rFonts w:ascii="Calibri" w:hAnsi="Calibri"/>
                <w:sz w:val="20"/>
                <w:szCs w:val="20"/>
              </w:rPr>
              <w:t xml:space="preserve"> exist and that the matter can go to trial</w:t>
            </w:r>
          </w:p>
          <w:p w14:paraId="36B21B0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Reasonable that the Minister could foresee that the employees would rely on the permit for employment</w:t>
            </w:r>
          </w:p>
        </w:tc>
      </w:tr>
      <w:tr w:rsidR="003B19EF" w:rsidRPr="008F1573" w14:paraId="2785D1B9" w14:textId="77777777" w:rsidTr="007D2591">
        <w:tc>
          <w:tcPr>
            <w:tcW w:w="1101" w:type="dxa"/>
          </w:tcPr>
          <w:p w14:paraId="17599C8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3D618E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Per Cooper v Hobart, there is only proximity between the individual and the government if the government is concerned about the individual’s interest, and not the public as a whole.</w:t>
            </w:r>
          </w:p>
        </w:tc>
      </w:tr>
    </w:tbl>
    <w:p w14:paraId="53CB7974" w14:textId="77777777" w:rsidR="003B19EF" w:rsidRPr="008F1573" w:rsidRDefault="003B19EF" w:rsidP="003B19EF">
      <w:pPr>
        <w:pStyle w:val="NoteLevel1"/>
        <w:keepNext w:val="0"/>
        <w:numPr>
          <w:ilvl w:val="0"/>
          <w:numId w:val="0"/>
        </w:numPr>
        <w:rPr>
          <w:rFonts w:ascii="Calibri" w:hAnsi="Calibri"/>
          <w:sz w:val="20"/>
          <w:szCs w:val="20"/>
        </w:rPr>
      </w:pPr>
    </w:p>
    <w:p w14:paraId="3FFF296A"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noProof/>
          <w:sz w:val="20"/>
          <w:szCs w:val="20"/>
          <w:lang w:val="en-US"/>
        </w:rPr>
        <w:drawing>
          <wp:anchor distT="0" distB="0" distL="114300" distR="114300" simplePos="0" relativeHeight="251670528" behindDoc="0" locked="0" layoutInCell="1" allowOverlap="1" wp14:anchorId="5C770B2C" wp14:editId="5DF47CCF">
            <wp:simplePos x="0" y="0"/>
            <wp:positionH relativeFrom="column">
              <wp:posOffset>4415790</wp:posOffset>
            </wp:positionH>
            <wp:positionV relativeFrom="paragraph">
              <wp:posOffset>106045</wp:posOffset>
            </wp:positionV>
            <wp:extent cx="2469515" cy="615950"/>
            <wp:effectExtent l="0" t="0" r="0" b="0"/>
            <wp:wrapTight wrapText="bothSides">
              <wp:wrapPolygon edited="0">
                <wp:start x="0" y="0"/>
                <wp:lineTo x="0" y="20487"/>
                <wp:lineTo x="21328" y="20487"/>
                <wp:lineTo x="21328"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9515"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48BEB"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b/>
          <w:sz w:val="20"/>
          <w:szCs w:val="20"/>
        </w:rPr>
        <w:t>Aside:</w:t>
      </w:r>
      <w:r w:rsidRPr="008F1573">
        <w:rPr>
          <w:rFonts w:ascii="Calibri" w:hAnsi="Calibri"/>
          <w:sz w:val="20"/>
          <w:szCs w:val="20"/>
        </w:rPr>
        <w:t xml:space="preserve"> Solicitor’s Liability to 3</w:t>
      </w:r>
      <w:r w:rsidRPr="008F1573">
        <w:rPr>
          <w:rFonts w:ascii="Calibri" w:hAnsi="Calibri"/>
          <w:sz w:val="20"/>
          <w:szCs w:val="20"/>
          <w:vertAlign w:val="superscript"/>
        </w:rPr>
        <w:t>rd</w:t>
      </w:r>
      <w:r w:rsidRPr="008F1573">
        <w:rPr>
          <w:rFonts w:ascii="Calibri" w:hAnsi="Calibri"/>
          <w:sz w:val="20"/>
          <w:szCs w:val="20"/>
        </w:rPr>
        <w:t xml:space="preserve"> Parties</w:t>
      </w:r>
    </w:p>
    <w:p w14:paraId="6CD889FD" w14:textId="77777777" w:rsidR="003B19EF" w:rsidRPr="008F1573" w:rsidRDefault="003B19EF" w:rsidP="003B19EF">
      <w:pPr>
        <w:pStyle w:val="NoteLevel1"/>
        <w:keepNext w:val="0"/>
        <w:numPr>
          <w:ilvl w:val="0"/>
          <w:numId w:val="240"/>
        </w:numPr>
        <w:rPr>
          <w:rFonts w:ascii="Calibri" w:hAnsi="Calibri"/>
          <w:sz w:val="20"/>
          <w:szCs w:val="20"/>
        </w:rPr>
      </w:pPr>
      <w:r w:rsidRPr="008F1573">
        <w:rPr>
          <w:rFonts w:ascii="Calibri" w:hAnsi="Calibri"/>
          <w:sz w:val="20"/>
          <w:szCs w:val="20"/>
        </w:rPr>
        <w:t>Cases where negligent legal work caused pure economic loss to 3</w:t>
      </w:r>
      <w:r w:rsidRPr="008F1573">
        <w:rPr>
          <w:rFonts w:ascii="Calibri" w:hAnsi="Calibri"/>
          <w:sz w:val="20"/>
          <w:szCs w:val="20"/>
          <w:vertAlign w:val="superscript"/>
        </w:rPr>
        <w:t>rd</w:t>
      </w:r>
      <w:r w:rsidRPr="008F1573">
        <w:rPr>
          <w:rFonts w:ascii="Calibri" w:hAnsi="Calibri"/>
          <w:sz w:val="20"/>
          <w:szCs w:val="20"/>
        </w:rPr>
        <w:t xml:space="preserve"> parties (i.e. the beneficiary who stands to lose the inheritance)</w:t>
      </w:r>
    </w:p>
    <w:p w14:paraId="4A32A406" w14:textId="77777777" w:rsidR="003B19EF" w:rsidRPr="008F1573" w:rsidRDefault="003B19EF" w:rsidP="003B19EF">
      <w:pPr>
        <w:pStyle w:val="NoteLevel1"/>
        <w:keepNext w:val="0"/>
        <w:numPr>
          <w:ilvl w:val="1"/>
          <w:numId w:val="240"/>
        </w:numPr>
        <w:rPr>
          <w:rFonts w:ascii="Calibri" w:hAnsi="Calibri"/>
          <w:sz w:val="20"/>
          <w:szCs w:val="20"/>
        </w:rPr>
      </w:pPr>
      <w:r w:rsidRPr="008F1573">
        <w:rPr>
          <w:rFonts w:ascii="Calibri" w:hAnsi="Calibri"/>
          <w:sz w:val="20"/>
          <w:szCs w:val="20"/>
        </w:rPr>
        <w:t>No pre-existing right to inherit. They have no contractual right against the testator; the testator has the power to change their will at any time. The financial interest is considerably less compelling.</w:t>
      </w:r>
    </w:p>
    <w:p w14:paraId="13CB506D" w14:textId="77777777" w:rsidR="003B19EF" w:rsidRPr="008F1573" w:rsidRDefault="003B19EF" w:rsidP="003B19EF">
      <w:pPr>
        <w:pStyle w:val="NoteLevel1"/>
        <w:keepNext w:val="0"/>
        <w:numPr>
          <w:ilvl w:val="0"/>
          <w:numId w:val="240"/>
        </w:numPr>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Wittingham (1978) BCSC</w:t>
      </w:r>
      <w:r w:rsidRPr="008F1573">
        <w:rPr>
          <w:rFonts w:ascii="Calibri" w:hAnsi="Calibri"/>
          <w:sz w:val="20"/>
          <w:szCs w:val="20"/>
        </w:rPr>
        <w:t>, a solicitor may be held liable to an intended beneficiary who is deprived of a bequest because of the lawyer’s negligence</w:t>
      </w:r>
    </w:p>
    <w:p w14:paraId="79D91BB1" w14:textId="77777777" w:rsidR="003B19EF" w:rsidRPr="008F1573" w:rsidRDefault="003B19EF" w:rsidP="003B19EF">
      <w:pPr>
        <w:pStyle w:val="NoteLevel1"/>
        <w:keepNext w:val="0"/>
        <w:numPr>
          <w:ilvl w:val="0"/>
          <w:numId w:val="0"/>
        </w:numPr>
        <w:rPr>
          <w:rFonts w:ascii="Calibri" w:hAnsi="Calibri"/>
          <w:sz w:val="20"/>
          <w:szCs w:val="20"/>
        </w:rPr>
      </w:pPr>
    </w:p>
    <w:p w14:paraId="19085B0D"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14.4 Negligent Supply of Shoddy Goods or Structures</w:t>
      </w:r>
    </w:p>
    <w:p w14:paraId="7099BE0A" w14:textId="77777777" w:rsidR="003B19EF" w:rsidRPr="008F1573" w:rsidRDefault="003B19EF" w:rsidP="003B19EF">
      <w:pPr>
        <w:pStyle w:val="NoteLevel1"/>
        <w:keepNext w:val="0"/>
        <w:numPr>
          <w:ilvl w:val="0"/>
          <w:numId w:val="231"/>
        </w:numPr>
        <w:rPr>
          <w:rFonts w:ascii="Calibri" w:hAnsi="Calibri"/>
          <w:sz w:val="20"/>
          <w:szCs w:val="20"/>
        </w:rPr>
      </w:pPr>
      <w:r w:rsidRPr="008F1573">
        <w:rPr>
          <w:rFonts w:ascii="Calibri" w:hAnsi="Calibri"/>
          <w:sz w:val="20"/>
          <w:szCs w:val="20"/>
        </w:rPr>
        <w:t xml:space="preserve">Contractors and builders are held liable for </w:t>
      </w:r>
      <w:r w:rsidRPr="008F1573">
        <w:rPr>
          <w:rFonts w:ascii="Calibri" w:hAnsi="Calibri"/>
          <w:sz w:val="20"/>
          <w:szCs w:val="20"/>
          <w:u w:val="single"/>
        </w:rPr>
        <w:t>personal injury and property damage</w:t>
      </w:r>
      <w:r w:rsidRPr="008F1573">
        <w:rPr>
          <w:rFonts w:ascii="Calibri" w:hAnsi="Calibri"/>
          <w:sz w:val="20"/>
          <w:szCs w:val="20"/>
        </w:rPr>
        <w:t>; more difficult where the P suffers pure economic loss only and is unable to establish privity of K</w:t>
      </w:r>
    </w:p>
    <w:p w14:paraId="551C67F0" w14:textId="77777777" w:rsidR="003B19EF" w:rsidRPr="008F1573" w:rsidRDefault="003B19EF" w:rsidP="003B19EF">
      <w:pPr>
        <w:pStyle w:val="NoteLevel1"/>
        <w:keepNext w:val="0"/>
        <w:numPr>
          <w:ilvl w:val="0"/>
          <w:numId w:val="231"/>
        </w:numPr>
        <w:rPr>
          <w:rFonts w:ascii="Calibri" w:hAnsi="Calibri"/>
          <w:b/>
          <w:sz w:val="20"/>
          <w:szCs w:val="20"/>
        </w:rPr>
      </w:pPr>
      <w:r w:rsidRPr="008F1573">
        <w:rPr>
          <w:rFonts w:ascii="Calibri" w:hAnsi="Calibri"/>
          <w:noProof/>
          <w:sz w:val="20"/>
          <w:szCs w:val="20"/>
          <w:lang w:val="en-US"/>
        </w:rPr>
        <w:drawing>
          <wp:anchor distT="0" distB="0" distL="114300" distR="114300" simplePos="0" relativeHeight="251671552" behindDoc="0" locked="0" layoutInCell="1" allowOverlap="1" wp14:anchorId="07650BA3" wp14:editId="4A7C180C">
            <wp:simplePos x="0" y="0"/>
            <wp:positionH relativeFrom="column">
              <wp:posOffset>4126230</wp:posOffset>
            </wp:positionH>
            <wp:positionV relativeFrom="paragraph">
              <wp:posOffset>123825</wp:posOffset>
            </wp:positionV>
            <wp:extent cx="2752090" cy="651510"/>
            <wp:effectExtent l="0" t="0" r="0" b="8890"/>
            <wp:wrapTight wrapText="bothSides">
              <wp:wrapPolygon edited="0">
                <wp:start x="0" y="0"/>
                <wp:lineTo x="0" y="21053"/>
                <wp:lineTo x="21331" y="21053"/>
                <wp:lineTo x="21331" y="0"/>
                <wp:lineTo x="0"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09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73">
        <w:rPr>
          <w:rFonts w:ascii="Calibri" w:hAnsi="Calibri"/>
          <w:b/>
          <w:sz w:val="20"/>
          <w:szCs w:val="20"/>
        </w:rPr>
        <w:t>How is this different from relational economic loss?</w:t>
      </w:r>
    </w:p>
    <w:p w14:paraId="3DCC4804" w14:textId="77777777" w:rsidR="003B19EF" w:rsidRPr="008F1573" w:rsidRDefault="003B19EF" w:rsidP="003B19EF">
      <w:pPr>
        <w:pStyle w:val="NoteLevel1"/>
        <w:keepNext w:val="0"/>
        <w:numPr>
          <w:ilvl w:val="1"/>
          <w:numId w:val="231"/>
        </w:numPr>
        <w:rPr>
          <w:rFonts w:ascii="Calibri" w:hAnsi="Calibri"/>
          <w:sz w:val="20"/>
          <w:szCs w:val="20"/>
        </w:rPr>
      </w:pPr>
      <w:r w:rsidRPr="008F1573">
        <w:rPr>
          <w:rFonts w:ascii="Calibri" w:hAnsi="Calibri"/>
          <w:sz w:val="20"/>
          <w:szCs w:val="20"/>
        </w:rPr>
        <w:t>In these cases, the P is the victim or owner of the property who suffers the expense.</w:t>
      </w:r>
    </w:p>
    <w:p w14:paraId="60F39585" w14:textId="77777777" w:rsidR="003B19EF" w:rsidRPr="008F1573" w:rsidRDefault="003B19EF" w:rsidP="003B19EF">
      <w:pPr>
        <w:pStyle w:val="NoteLevel1"/>
        <w:keepNext w:val="0"/>
        <w:numPr>
          <w:ilvl w:val="1"/>
          <w:numId w:val="231"/>
        </w:numPr>
        <w:rPr>
          <w:rFonts w:ascii="Calibri" w:hAnsi="Calibri"/>
          <w:sz w:val="20"/>
          <w:szCs w:val="20"/>
        </w:rPr>
      </w:pPr>
      <w:r w:rsidRPr="008F1573">
        <w:rPr>
          <w:rFonts w:ascii="Calibri" w:hAnsi="Calibri"/>
          <w:sz w:val="20"/>
          <w:szCs w:val="20"/>
        </w:rPr>
        <w:t>In relational economic loss, someone other than the owner who suffers the financial loss.</w:t>
      </w:r>
    </w:p>
    <w:p w14:paraId="7BBC07DF" w14:textId="77777777" w:rsidR="003B19EF" w:rsidRPr="008F1573" w:rsidRDefault="003B19EF" w:rsidP="003B19EF">
      <w:pPr>
        <w:pStyle w:val="NoteLevel1"/>
        <w:keepNext w:val="0"/>
        <w:numPr>
          <w:ilvl w:val="0"/>
          <w:numId w:val="0"/>
        </w:numPr>
        <w:rPr>
          <w:rFonts w:ascii="Calibri" w:hAnsi="Calibri"/>
          <w:sz w:val="20"/>
          <w:szCs w:val="20"/>
        </w:rPr>
      </w:pPr>
    </w:p>
    <w:p w14:paraId="7787002D"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Winnipeg Condo Corp v Bird Construction Co (1995) SCC</w:t>
      </w:r>
    </w:p>
    <w:tbl>
      <w:tblPr>
        <w:tblStyle w:val="TableGrid"/>
        <w:tblW w:w="0" w:type="auto"/>
        <w:tblLook w:val="04A0" w:firstRow="1" w:lastRow="0" w:firstColumn="1" w:lastColumn="0" w:noHBand="0" w:noVBand="1"/>
      </w:tblPr>
      <w:tblGrid>
        <w:gridCol w:w="1101"/>
        <w:gridCol w:w="9915"/>
      </w:tblGrid>
      <w:tr w:rsidR="003B19EF" w:rsidRPr="008F1573" w14:paraId="37096F88" w14:textId="77777777" w:rsidTr="007D2591">
        <w:tc>
          <w:tcPr>
            <w:tcW w:w="1101" w:type="dxa"/>
          </w:tcPr>
          <w:p w14:paraId="111EBC7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3307C9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Bird Construction built an apartment building (via K with initial owner)</w:t>
            </w:r>
          </w:p>
          <w:p w14:paraId="56288D8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Years later, building was converted to condos and Winnipeg Condo Corp (WCC) became the owner</w:t>
            </w:r>
          </w:p>
          <w:p w14:paraId="6CC9C0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’82, WCC hired original architect and structural engineers to inspect the building; concluded structurally sound</w:t>
            </w:r>
          </w:p>
          <w:p w14:paraId="12ED5CA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’89, a section of the exterior cladding feel from the 9</w:t>
            </w:r>
            <w:r w:rsidRPr="008F1573">
              <w:rPr>
                <w:rFonts w:ascii="Calibri" w:hAnsi="Calibri"/>
                <w:sz w:val="20"/>
                <w:szCs w:val="20"/>
                <w:vertAlign w:val="superscript"/>
              </w:rPr>
              <w:t>th</w:t>
            </w:r>
            <w:r w:rsidRPr="008F1573">
              <w:rPr>
                <w:rFonts w:ascii="Calibri" w:hAnsi="Calibri"/>
                <w:sz w:val="20"/>
                <w:szCs w:val="20"/>
              </w:rPr>
              <w:t xml:space="preserve"> storey of the building; WCC had the building repaired immediately and took action against the architect and builder (Bird Cons)</w:t>
            </w:r>
          </w:p>
        </w:tc>
      </w:tr>
      <w:tr w:rsidR="003B19EF" w:rsidRPr="008F1573" w14:paraId="7666ADA5" w14:textId="77777777" w:rsidTr="007D2591">
        <w:tc>
          <w:tcPr>
            <w:tcW w:w="1101" w:type="dxa"/>
          </w:tcPr>
          <w:p w14:paraId="0008729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F21284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contractor be held tortuously liable for negligence to a subsequent purchaser of the building for the cost of repairing defects in the building arising out of negligent construction?</w:t>
            </w:r>
          </w:p>
          <w:p w14:paraId="16131DB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This duty of care would circumvent is privity of K</w:t>
            </w:r>
          </w:p>
        </w:tc>
      </w:tr>
      <w:tr w:rsidR="003B19EF" w:rsidRPr="008F1573" w14:paraId="7EC06746" w14:textId="77777777" w:rsidTr="007D2591">
        <w:tc>
          <w:tcPr>
            <w:tcW w:w="1101" w:type="dxa"/>
          </w:tcPr>
          <w:p w14:paraId="5C20826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638C0F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Clearly economic loss; WCC claims only for the costs of repairing the allegedly defective masonry</w:t>
            </w:r>
          </w:p>
          <w:p w14:paraId="2A4F284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Distinction should be drawn </w:t>
            </w:r>
            <w:r w:rsidRPr="008F1573">
              <w:rPr>
                <w:rFonts w:ascii="Calibri" w:hAnsi="Calibri"/>
                <w:b/>
                <w:sz w:val="20"/>
                <w:szCs w:val="20"/>
              </w:rPr>
              <w:t>between merely shoddy goods or structures and “dangerous” defects</w:t>
            </w:r>
            <w:r w:rsidRPr="008F1573">
              <w:rPr>
                <w:rFonts w:ascii="Calibri" w:hAnsi="Calibri"/>
                <w:sz w:val="20"/>
                <w:szCs w:val="20"/>
              </w:rPr>
              <w:t xml:space="preserve"> in buildings with the capacity to cause serious damage to other persons and property in the community</w:t>
            </w:r>
          </w:p>
          <w:p w14:paraId="39CA261B" w14:textId="77777777" w:rsidR="003B19EF" w:rsidRPr="008F1573" w:rsidRDefault="003B19EF" w:rsidP="003B19EF">
            <w:pPr>
              <w:pStyle w:val="NoteLevel2"/>
              <w:keepNext w:val="0"/>
              <w:numPr>
                <w:ilvl w:val="0"/>
                <w:numId w:val="232"/>
              </w:numPr>
              <w:ind w:left="742" w:hanging="327"/>
              <w:rPr>
                <w:rFonts w:ascii="Calibri" w:hAnsi="Calibri"/>
                <w:sz w:val="20"/>
                <w:szCs w:val="20"/>
              </w:rPr>
            </w:pPr>
            <w:r w:rsidRPr="008F1573">
              <w:rPr>
                <w:rFonts w:ascii="Calibri" w:hAnsi="Calibri"/>
                <w:sz w:val="20"/>
                <w:szCs w:val="20"/>
              </w:rPr>
              <w:t>Defined as a “real and substantial danger”</w:t>
            </w:r>
          </w:p>
          <w:p w14:paraId="1B24B79F"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1. Sufficiently close proximity?</w:t>
            </w:r>
          </w:p>
          <w:p w14:paraId="6AA5121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Reasonable foreseeable to contractors that subsequent purchaser(s) of the building may suffer personal injury, damage or economic loss when defects manifest themselves</w:t>
            </w:r>
          </w:p>
          <w:p w14:paraId="59B5146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contractors have been held liable for personal or property damage, should also be held liable for economic loss or repair costs of dangerous defects</w:t>
            </w:r>
          </w:p>
          <w:p w14:paraId="12DD089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Doing so serves a preventative function against careless construction</w:t>
            </w:r>
          </w:p>
          <w:p w14:paraId="449F59C7"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2. Considerations which should negate the duty?</w:t>
            </w:r>
          </w:p>
          <w:p w14:paraId="304407B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Indeterminate Liability</w:t>
            </w:r>
          </w:p>
          <w:p w14:paraId="3CE93BA5" w14:textId="77777777" w:rsidR="003B19EF" w:rsidRPr="008F1573" w:rsidRDefault="003B19EF" w:rsidP="003B19EF">
            <w:pPr>
              <w:pStyle w:val="NoteLevel2"/>
              <w:keepNext w:val="0"/>
              <w:numPr>
                <w:ilvl w:val="1"/>
                <w:numId w:val="233"/>
              </w:numPr>
              <w:ind w:left="742" w:hanging="327"/>
              <w:rPr>
                <w:rFonts w:ascii="Calibri" w:hAnsi="Calibri"/>
                <w:sz w:val="20"/>
                <w:szCs w:val="20"/>
              </w:rPr>
            </w:pPr>
            <w:r w:rsidRPr="008F1573">
              <w:rPr>
                <w:rFonts w:ascii="Calibri" w:hAnsi="Calibri"/>
                <w:sz w:val="20"/>
                <w:szCs w:val="20"/>
              </w:rPr>
              <w:t>Claimants: Potential class of claimants is limited to the inhabitants of the building; the fact that these will change over time does not render the class indeterminate</w:t>
            </w:r>
          </w:p>
          <w:p w14:paraId="5AA1F0F2" w14:textId="77777777" w:rsidR="003B19EF" w:rsidRPr="008F1573" w:rsidRDefault="003B19EF" w:rsidP="003B19EF">
            <w:pPr>
              <w:pStyle w:val="NoteLevel2"/>
              <w:keepNext w:val="0"/>
              <w:numPr>
                <w:ilvl w:val="1"/>
                <w:numId w:val="233"/>
              </w:numPr>
              <w:ind w:left="742" w:hanging="327"/>
              <w:rPr>
                <w:rFonts w:ascii="Calibri" w:hAnsi="Calibri"/>
                <w:sz w:val="20"/>
                <w:szCs w:val="20"/>
              </w:rPr>
            </w:pPr>
            <w:r w:rsidRPr="008F1573">
              <w:rPr>
                <w:rFonts w:ascii="Calibri" w:hAnsi="Calibri"/>
                <w:sz w:val="20"/>
                <w:szCs w:val="20"/>
              </w:rPr>
              <w:t>Amount: Amount will be limited by the reasonable cost of repairing the dangerous defect and restoring the building to a safe state</w:t>
            </w:r>
          </w:p>
          <w:p w14:paraId="11A5631C" w14:textId="77777777" w:rsidR="003B19EF" w:rsidRPr="008F1573" w:rsidRDefault="003B19EF" w:rsidP="003B19EF">
            <w:pPr>
              <w:pStyle w:val="NoteLevel2"/>
              <w:keepNext w:val="0"/>
              <w:numPr>
                <w:ilvl w:val="1"/>
                <w:numId w:val="233"/>
              </w:numPr>
              <w:ind w:left="742" w:hanging="327"/>
              <w:rPr>
                <w:rFonts w:ascii="Calibri" w:hAnsi="Calibri"/>
                <w:sz w:val="20"/>
                <w:szCs w:val="20"/>
              </w:rPr>
            </w:pPr>
            <w:r w:rsidRPr="008F1573">
              <w:rPr>
                <w:rFonts w:ascii="Calibri" w:hAnsi="Calibri"/>
                <w:sz w:val="20"/>
                <w:szCs w:val="20"/>
              </w:rPr>
              <w:t>Time: Practically the period of liability will not last the full useful life of the building</w:t>
            </w:r>
          </w:p>
          <w:p w14:paraId="10D7F1EE" w14:textId="77777777" w:rsidR="003B19EF" w:rsidRPr="008F1573" w:rsidRDefault="003B19EF" w:rsidP="003B19EF">
            <w:pPr>
              <w:pStyle w:val="NoteLevel2"/>
              <w:keepNext w:val="0"/>
              <w:numPr>
                <w:ilvl w:val="1"/>
                <w:numId w:val="233"/>
              </w:numPr>
              <w:ind w:left="742" w:hanging="327"/>
              <w:rPr>
                <w:rFonts w:ascii="Calibri" w:hAnsi="Calibri"/>
                <w:sz w:val="20"/>
                <w:szCs w:val="20"/>
              </w:rPr>
            </w:pPr>
            <w:r w:rsidRPr="008F1573">
              <w:rPr>
                <w:rFonts w:ascii="Calibri" w:hAnsi="Calibri"/>
                <w:sz w:val="20"/>
                <w:szCs w:val="20"/>
              </w:rPr>
              <w:t>Burden of proof falls on the P to demonstrate the serious risk to safety, the causal link b/w the contractors work and the risk, and that repairs are required to alleviate the risk</w:t>
            </w:r>
          </w:p>
          <w:p w14:paraId="4768F93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Warranties are Contractual in Nature</w:t>
            </w:r>
          </w:p>
          <w:p w14:paraId="212ED229" w14:textId="77777777" w:rsidR="003B19EF" w:rsidRPr="008F1573" w:rsidRDefault="003B19EF" w:rsidP="003B19EF">
            <w:pPr>
              <w:pStyle w:val="NoteLevel2"/>
              <w:keepNext w:val="0"/>
              <w:numPr>
                <w:ilvl w:val="0"/>
                <w:numId w:val="234"/>
              </w:numPr>
              <w:ind w:left="742" w:hanging="327"/>
              <w:rPr>
                <w:rFonts w:ascii="Calibri" w:hAnsi="Calibri"/>
                <w:sz w:val="20"/>
                <w:szCs w:val="20"/>
              </w:rPr>
            </w:pPr>
            <w:r w:rsidRPr="008F1573">
              <w:rPr>
                <w:rFonts w:ascii="Calibri" w:hAnsi="Calibri"/>
                <w:sz w:val="20"/>
                <w:szCs w:val="20"/>
              </w:rPr>
              <w:t>Duty in tort can arise concurrently with K; find that the tort duty to construct the building according to reasonable safety standards arises independently of the contractual duty</w:t>
            </w:r>
          </w:p>
          <w:p w14:paraId="1C41346E" w14:textId="77777777" w:rsidR="003B19EF" w:rsidRPr="008F1573" w:rsidRDefault="003B19EF" w:rsidP="003B19EF">
            <w:pPr>
              <w:pStyle w:val="NoteLevel2"/>
              <w:keepNext w:val="0"/>
              <w:numPr>
                <w:ilvl w:val="0"/>
                <w:numId w:val="234"/>
              </w:numPr>
              <w:ind w:left="742" w:hanging="327"/>
              <w:rPr>
                <w:rFonts w:ascii="Calibri" w:hAnsi="Calibri"/>
                <w:sz w:val="20"/>
                <w:szCs w:val="20"/>
              </w:rPr>
            </w:pPr>
            <w:r w:rsidRPr="008F1573">
              <w:rPr>
                <w:rFonts w:ascii="Calibri" w:hAnsi="Calibri"/>
                <w:sz w:val="20"/>
                <w:szCs w:val="20"/>
              </w:rPr>
              <w:t>Tort deals with dangerous construction; K deals with defects</w:t>
            </w:r>
          </w:p>
          <w:p w14:paraId="0C85290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i/>
                <w:sz w:val="20"/>
                <w:szCs w:val="20"/>
              </w:rPr>
              <w:t>Caveat emptor</w:t>
            </w:r>
            <w:r w:rsidRPr="008F1573">
              <w:rPr>
                <w:rFonts w:ascii="Calibri" w:hAnsi="Calibri"/>
                <w:sz w:val="20"/>
                <w:szCs w:val="20"/>
              </w:rPr>
              <w:t xml:space="preserve"> as applied by the MBCA</w:t>
            </w:r>
          </w:p>
          <w:p w14:paraId="6B835C1C" w14:textId="77777777" w:rsidR="003B19EF" w:rsidRPr="008F1573" w:rsidRDefault="003B19EF" w:rsidP="003B19EF">
            <w:pPr>
              <w:pStyle w:val="NoteLevel2"/>
              <w:keepNext w:val="0"/>
              <w:numPr>
                <w:ilvl w:val="1"/>
                <w:numId w:val="235"/>
              </w:numPr>
              <w:ind w:left="742" w:hanging="327"/>
              <w:rPr>
                <w:rFonts w:ascii="Calibri" w:hAnsi="Calibri"/>
                <w:sz w:val="20"/>
                <w:szCs w:val="20"/>
              </w:rPr>
            </w:pPr>
            <w:r w:rsidRPr="008F1573">
              <w:rPr>
                <w:rFonts w:ascii="Calibri" w:hAnsi="Calibri"/>
                <w:sz w:val="20"/>
                <w:szCs w:val="20"/>
              </w:rPr>
              <w:t xml:space="preserve">Arose from a time of </w:t>
            </w:r>
            <w:r w:rsidRPr="008F1573">
              <w:rPr>
                <w:rFonts w:ascii="Calibri" w:hAnsi="Calibri"/>
                <w:i/>
                <w:sz w:val="20"/>
                <w:szCs w:val="20"/>
              </w:rPr>
              <w:t>laissez-faire</w:t>
            </w:r>
            <w:r w:rsidRPr="008F1573">
              <w:rPr>
                <w:rFonts w:ascii="Calibri" w:hAnsi="Calibri"/>
                <w:sz w:val="20"/>
                <w:szCs w:val="20"/>
              </w:rPr>
              <w:t xml:space="preserve"> attitudes; divorced from present realities</w:t>
            </w:r>
          </w:p>
          <w:p w14:paraId="2971A053" w14:textId="77777777" w:rsidR="003B19EF" w:rsidRPr="008F1573" w:rsidRDefault="003B19EF" w:rsidP="003B19EF">
            <w:pPr>
              <w:pStyle w:val="NoteLevel2"/>
              <w:keepNext w:val="0"/>
              <w:numPr>
                <w:ilvl w:val="1"/>
                <w:numId w:val="235"/>
              </w:numPr>
              <w:ind w:left="742" w:hanging="327"/>
              <w:rPr>
                <w:rFonts w:ascii="Calibri" w:hAnsi="Calibri"/>
                <w:sz w:val="20"/>
                <w:szCs w:val="20"/>
              </w:rPr>
            </w:pPr>
            <w:r w:rsidRPr="008F1573">
              <w:rPr>
                <w:rFonts w:ascii="Calibri" w:hAnsi="Calibri"/>
                <w:sz w:val="20"/>
                <w:szCs w:val="20"/>
              </w:rPr>
              <w:t>Contractors and builders are in the best position to ensure the reasonable structural integrity of buildings and identify defects</w:t>
            </w:r>
          </w:p>
          <w:p w14:paraId="07205743" w14:textId="77777777" w:rsidR="003B19EF" w:rsidRPr="008F1573" w:rsidRDefault="003B19EF" w:rsidP="003B19EF">
            <w:pPr>
              <w:pStyle w:val="NoteLevel2"/>
              <w:keepNext w:val="0"/>
              <w:numPr>
                <w:ilvl w:val="1"/>
                <w:numId w:val="235"/>
              </w:numPr>
              <w:ind w:left="742" w:hanging="327"/>
              <w:rPr>
                <w:rFonts w:ascii="Calibri" w:hAnsi="Calibri"/>
                <w:sz w:val="20"/>
                <w:szCs w:val="20"/>
              </w:rPr>
            </w:pPr>
            <w:r w:rsidRPr="008F1573">
              <w:rPr>
                <w:rFonts w:ascii="Calibri" w:hAnsi="Calibri"/>
                <w:sz w:val="20"/>
                <w:szCs w:val="20"/>
              </w:rPr>
              <w:t>Right to recover does not hinge on whether or not the building was inspected (although the D might be able to argue contributory negligence)</w:t>
            </w:r>
          </w:p>
        </w:tc>
      </w:tr>
      <w:tr w:rsidR="003B19EF" w:rsidRPr="008F1573" w14:paraId="122096B1" w14:textId="77777777" w:rsidTr="007D2591">
        <w:tc>
          <w:tcPr>
            <w:tcW w:w="1101" w:type="dxa"/>
          </w:tcPr>
          <w:p w14:paraId="3646E2A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8716AF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builder of a structure or the maker of a chattel can be held liable in tort for pure economic loss suffered by subsequent purchasers/occupants as a result of a dangerous defect; irrespective of the </w:t>
            </w:r>
            <w:r w:rsidRPr="008F1573">
              <w:rPr>
                <w:rFonts w:ascii="Calibri" w:hAnsi="Calibri"/>
                <w:i/>
                <w:sz w:val="20"/>
                <w:szCs w:val="20"/>
              </w:rPr>
              <w:t>caveat emptor</w:t>
            </w:r>
            <w:r w:rsidRPr="008F1573">
              <w:rPr>
                <w:rFonts w:ascii="Calibri" w:hAnsi="Calibri"/>
                <w:sz w:val="20"/>
                <w:szCs w:val="20"/>
              </w:rPr>
              <w:t xml:space="preserve"> principle in K.</w:t>
            </w:r>
          </w:p>
        </w:tc>
      </w:tr>
    </w:tbl>
    <w:p w14:paraId="0741B070" w14:textId="77777777" w:rsidR="003B19EF" w:rsidRPr="008F1573" w:rsidRDefault="003B19EF" w:rsidP="003B19EF">
      <w:pPr>
        <w:pStyle w:val="NoteLevel1"/>
        <w:keepNext w:val="0"/>
        <w:numPr>
          <w:ilvl w:val="0"/>
          <w:numId w:val="0"/>
        </w:numPr>
        <w:rPr>
          <w:rFonts w:ascii="Calibri" w:hAnsi="Calibri"/>
          <w:sz w:val="20"/>
          <w:szCs w:val="20"/>
        </w:rPr>
      </w:pPr>
    </w:p>
    <w:p w14:paraId="7E1A6BA3"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NOTES:</w:t>
      </w:r>
    </w:p>
    <w:p w14:paraId="56A039D5" w14:textId="77777777" w:rsidR="003B19EF" w:rsidRPr="008F1573" w:rsidRDefault="003B19EF" w:rsidP="003B19EF">
      <w:pPr>
        <w:pStyle w:val="NoteLevel1"/>
        <w:keepNext w:val="0"/>
        <w:numPr>
          <w:ilvl w:val="0"/>
          <w:numId w:val="241"/>
        </w:numPr>
        <w:rPr>
          <w:rFonts w:ascii="Calibri" w:hAnsi="Calibri"/>
          <w:sz w:val="20"/>
          <w:szCs w:val="20"/>
        </w:rPr>
      </w:pPr>
      <w:r w:rsidRPr="008F1573">
        <w:rPr>
          <w:rFonts w:ascii="Calibri" w:hAnsi="Calibri"/>
          <w:sz w:val="20"/>
          <w:szCs w:val="20"/>
        </w:rPr>
        <w:t>The definition of “dangerous” has been stretched since this case; does not have to be an imminent danger</w:t>
      </w:r>
    </w:p>
    <w:p w14:paraId="5BD796B0" w14:textId="77777777" w:rsidR="003B19EF" w:rsidRPr="008F1573" w:rsidRDefault="003B19EF" w:rsidP="003B19EF">
      <w:pPr>
        <w:pStyle w:val="NoteLevel1"/>
        <w:keepNext w:val="0"/>
        <w:numPr>
          <w:ilvl w:val="0"/>
          <w:numId w:val="241"/>
        </w:numPr>
        <w:rPr>
          <w:rFonts w:ascii="Calibri" w:hAnsi="Calibri"/>
          <w:sz w:val="20"/>
          <w:szCs w:val="20"/>
        </w:rPr>
      </w:pPr>
      <w:r w:rsidRPr="008F1573">
        <w:rPr>
          <w:rFonts w:ascii="Calibri" w:hAnsi="Calibri"/>
          <w:sz w:val="20"/>
          <w:szCs w:val="20"/>
        </w:rPr>
        <w:t>Logically the case should extend to sub-contractors and other products – where it is reasonably foreseeable that their negligent work or actions will cause loss to a subsequent owner</w:t>
      </w:r>
    </w:p>
    <w:p w14:paraId="78BCD6DE" w14:textId="77777777" w:rsidR="003B19EF" w:rsidRPr="008F1573" w:rsidRDefault="003B19EF" w:rsidP="003B19EF">
      <w:pPr>
        <w:pStyle w:val="NoteLevel1"/>
        <w:keepNext w:val="0"/>
        <w:numPr>
          <w:ilvl w:val="0"/>
          <w:numId w:val="241"/>
        </w:numPr>
        <w:rPr>
          <w:rFonts w:ascii="Calibri" w:hAnsi="Calibri"/>
          <w:sz w:val="20"/>
          <w:szCs w:val="20"/>
        </w:rPr>
      </w:pPr>
      <w:r w:rsidRPr="008F1573">
        <w:rPr>
          <w:rFonts w:ascii="Calibri" w:hAnsi="Calibri"/>
          <w:sz w:val="20"/>
          <w:szCs w:val="20"/>
        </w:rPr>
        <w:t xml:space="preserve">Does </w:t>
      </w:r>
      <w:r w:rsidRPr="008F1573">
        <w:rPr>
          <w:rFonts w:ascii="Calibri" w:hAnsi="Calibri"/>
          <w:sz w:val="20"/>
          <w:szCs w:val="20"/>
          <w:u w:val="single"/>
        </w:rPr>
        <w:t>not</w:t>
      </w:r>
      <w:r w:rsidRPr="008F1573">
        <w:rPr>
          <w:rFonts w:ascii="Calibri" w:hAnsi="Calibri"/>
          <w:sz w:val="20"/>
          <w:szCs w:val="20"/>
        </w:rPr>
        <w:t xml:space="preserve"> require the risk manifests itself – able to recover reasonable repair costs where a dangerous risk is present</w:t>
      </w:r>
    </w:p>
    <w:p w14:paraId="7F8C094B" w14:textId="77777777" w:rsidR="003B19EF" w:rsidRPr="008F1573" w:rsidRDefault="003B19EF" w:rsidP="003B19EF">
      <w:pPr>
        <w:pStyle w:val="NoteLevel1"/>
        <w:keepNext w:val="0"/>
        <w:numPr>
          <w:ilvl w:val="0"/>
          <w:numId w:val="241"/>
        </w:numPr>
        <w:rPr>
          <w:rFonts w:ascii="Calibri" w:hAnsi="Calibri"/>
          <w:sz w:val="20"/>
          <w:szCs w:val="20"/>
        </w:rPr>
      </w:pPr>
      <w:r w:rsidRPr="008F1573">
        <w:rPr>
          <w:rFonts w:ascii="Calibri" w:hAnsi="Calibri"/>
          <w:noProof/>
          <w:sz w:val="20"/>
          <w:szCs w:val="20"/>
          <w:lang w:val="en-US"/>
        </w:rPr>
        <w:drawing>
          <wp:anchor distT="0" distB="0" distL="114300" distR="114300" simplePos="0" relativeHeight="251672576" behindDoc="0" locked="0" layoutInCell="1" allowOverlap="1" wp14:anchorId="15B3682B" wp14:editId="1EAFEB00">
            <wp:simplePos x="0" y="0"/>
            <wp:positionH relativeFrom="column">
              <wp:posOffset>5646420</wp:posOffset>
            </wp:positionH>
            <wp:positionV relativeFrom="paragraph">
              <wp:posOffset>189230</wp:posOffset>
            </wp:positionV>
            <wp:extent cx="1242695" cy="1190625"/>
            <wp:effectExtent l="0" t="0" r="1905" b="3175"/>
            <wp:wrapTight wrapText="bothSides">
              <wp:wrapPolygon edited="0">
                <wp:start x="0" y="0"/>
                <wp:lineTo x="0" y="21197"/>
                <wp:lineTo x="21192" y="21197"/>
                <wp:lineTo x="21192"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269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73">
        <w:rPr>
          <w:rFonts w:ascii="Calibri" w:hAnsi="Calibri"/>
          <w:sz w:val="20"/>
          <w:szCs w:val="20"/>
        </w:rPr>
        <w:t>Can an exclusion or limitation clause b/w the initial owner and the builder be invoked to protect against the subsequent purchaser?</w:t>
      </w:r>
    </w:p>
    <w:p w14:paraId="3A4D6BD2" w14:textId="77777777" w:rsidR="003B19EF" w:rsidRPr="008F1573" w:rsidRDefault="003B19EF" w:rsidP="003B19EF">
      <w:pPr>
        <w:pStyle w:val="NoteLevel1"/>
        <w:keepNext w:val="0"/>
        <w:numPr>
          <w:ilvl w:val="1"/>
          <w:numId w:val="241"/>
        </w:numPr>
        <w:rPr>
          <w:rFonts w:ascii="Calibri" w:hAnsi="Calibri"/>
          <w:sz w:val="20"/>
          <w:szCs w:val="20"/>
        </w:rPr>
      </w:pPr>
      <w:r w:rsidRPr="008F1573">
        <w:rPr>
          <w:rFonts w:ascii="Calibri" w:hAnsi="Calibri"/>
          <w:sz w:val="20"/>
          <w:szCs w:val="20"/>
        </w:rPr>
        <w:t>Subsequent purchaser likely to argue that they were not party to the K</w:t>
      </w:r>
    </w:p>
    <w:p w14:paraId="472E2E95" w14:textId="77777777" w:rsidR="003B19EF" w:rsidRPr="008F1573" w:rsidRDefault="003B19EF" w:rsidP="003B19EF">
      <w:pPr>
        <w:pStyle w:val="NoteLevel1"/>
        <w:keepNext w:val="0"/>
        <w:numPr>
          <w:ilvl w:val="1"/>
          <w:numId w:val="241"/>
        </w:numPr>
        <w:rPr>
          <w:rFonts w:ascii="Calibri" w:hAnsi="Calibri"/>
          <w:sz w:val="20"/>
          <w:szCs w:val="20"/>
        </w:rPr>
      </w:pPr>
      <w:r w:rsidRPr="008F1573">
        <w:rPr>
          <w:rFonts w:ascii="Calibri" w:hAnsi="Calibri"/>
          <w:sz w:val="20"/>
          <w:szCs w:val="20"/>
        </w:rPr>
        <w:t xml:space="preserve">This argument was made in </w:t>
      </w:r>
      <w:r w:rsidRPr="008F1573">
        <w:rPr>
          <w:rFonts w:ascii="Calibri" w:hAnsi="Calibri"/>
          <w:color w:val="0000FF"/>
          <w:sz w:val="20"/>
          <w:szCs w:val="20"/>
        </w:rPr>
        <w:t>Donaghue v Stevenson</w:t>
      </w:r>
      <w:r w:rsidRPr="008F1573">
        <w:rPr>
          <w:rFonts w:ascii="Calibri" w:hAnsi="Calibri"/>
          <w:sz w:val="20"/>
          <w:szCs w:val="20"/>
        </w:rPr>
        <w:t xml:space="preserve"> – how can a contractual party protect themselves? Tort overrides the allocation of risk and freedom of K.</w:t>
      </w:r>
    </w:p>
    <w:p w14:paraId="51BDD50E" w14:textId="77777777" w:rsidR="003B19EF" w:rsidRPr="008F1573" w:rsidRDefault="003B19EF" w:rsidP="003B19EF">
      <w:pPr>
        <w:pStyle w:val="NoteLevel1"/>
        <w:keepNext w:val="0"/>
        <w:numPr>
          <w:ilvl w:val="0"/>
          <w:numId w:val="0"/>
        </w:numPr>
        <w:rPr>
          <w:rFonts w:ascii="Calibri" w:hAnsi="Calibri"/>
          <w:color w:val="FF0000"/>
          <w:sz w:val="20"/>
          <w:szCs w:val="20"/>
        </w:rPr>
      </w:pPr>
      <w:r w:rsidRPr="008F1573">
        <w:rPr>
          <w:rFonts w:ascii="Calibri" w:hAnsi="Calibri"/>
          <w:sz w:val="20"/>
          <w:szCs w:val="20"/>
        </w:rPr>
        <w:t xml:space="preserve"> </w:t>
      </w:r>
    </w:p>
    <w:p w14:paraId="7AA36C80"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14.5 Relational Economic Loss</w:t>
      </w:r>
      <w:r w:rsidRPr="008F1573">
        <w:rPr>
          <w:b/>
          <w:sz w:val="20"/>
          <w:szCs w:val="20"/>
        </w:rPr>
        <w:t xml:space="preserve"> </w:t>
      </w:r>
    </w:p>
    <w:p w14:paraId="6A865259" w14:textId="77777777" w:rsidR="003B19EF" w:rsidRPr="008F1573" w:rsidRDefault="003B19EF" w:rsidP="003B19EF">
      <w:pPr>
        <w:pStyle w:val="NoteLevel2"/>
        <w:keepNext w:val="0"/>
        <w:numPr>
          <w:ilvl w:val="0"/>
          <w:numId w:val="0"/>
        </w:numPr>
        <w:outlineLvl w:val="0"/>
        <w:rPr>
          <w:rFonts w:ascii="Calibri" w:hAnsi="Calibri"/>
          <w:sz w:val="20"/>
          <w:szCs w:val="20"/>
        </w:rPr>
      </w:pPr>
    </w:p>
    <w:p w14:paraId="3E12173E"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Bow Valley Husky (Bermuda) v Saint John Shipbuilding (1998) SCC</w:t>
      </w:r>
    </w:p>
    <w:tbl>
      <w:tblPr>
        <w:tblStyle w:val="TableGrid"/>
        <w:tblW w:w="0" w:type="auto"/>
        <w:tblLook w:val="04A0" w:firstRow="1" w:lastRow="0" w:firstColumn="1" w:lastColumn="0" w:noHBand="0" w:noVBand="1"/>
      </w:tblPr>
      <w:tblGrid>
        <w:gridCol w:w="1101"/>
        <w:gridCol w:w="9915"/>
      </w:tblGrid>
      <w:tr w:rsidR="003B19EF" w:rsidRPr="008F1573" w14:paraId="4EFE6A8A" w14:textId="77777777" w:rsidTr="007D2591">
        <w:tc>
          <w:tcPr>
            <w:tcW w:w="1101" w:type="dxa"/>
          </w:tcPr>
          <w:p w14:paraId="571289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D30F2F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Husky Oil (HOOL) and Bow Valley (BVI) made arrangements with SJS to build an off-shore drilling rig</w:t>
            </w:r>
          </w:p>
          <w:p w14:paraId="59E70D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They incorporated BVHB as an offshore company to construct and own the rig; enter into the K with SJS</w:t>
            </w:r>
          </w:p>
          <w:p w14:paraId="0FEFAB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BVHB told SJS to use Thermaclad; the product cause a fire and the rig had to be towed to port for repairs</w:t>
            </w:r>
          </w:p>
          <w:p w14:paraId="789E476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BVHB, HOOL and BVI sued SJS and the maker of Thermaclad (Raychem) for negligence</w:t>
            </w:r>
          </w:p>
          <w:p w14:paraId="6B27727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Meaning HOOL and BVI are attempting to recover for economic loss as a result of damage to the property of a third party (BVHB); form of relational economic loss</w:t>
            </w:r>
          </w:p>
          <w:p w14:paraId="635F5D41" w14:textId="77777777" w:rsidR="003B19EF" w:rsidRPr="008F1573" w:rsidRDefault="003B19EF" w:rsidP="003B19EF">
            <w:pPr>
              <w:pStyle w:val="NoteLevel2"/>
              <w:keepNext w:val="0"/>
              <w:numPr>
                <w:ilvl w:val="0"/>
                <w:numId w:val="242"/>
              </w:numPr>
              <w:rPr>
                <w:rFonts w:ascii="Calibri" w:hAnsi="Calibri"/>
                <w:sz w:val="20"/>
                <w:szCs w:val="20"/>
              </w:rPr>
            </w:pPr>
            <w:r w:rsidRPr="008F1573">
              <w:rPr>
                <w:rFonts w:ascii="Calibri" w:hAnsi="Calibri"/>
                <w:sz w:val="20"/>
                <w:szCs w:val="20"/>
              </w:rPr>
              <w:t>N.B. Where the claims by BVHB are dealt with in K and a tort duty to warn</w:t>
            </w:r>
          </w:p>
          <w:p w14:paraId="5C89639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found:</w:t>
            </w:r>
          </w:p>
          <w:p w14:paraId="1DBECE62" w14:textId="77777777" w:rsidR="003B19EF" w:rsidRPr="008F1573" w:rsidRDefault="003B19EF" w:rsidP="003B19EF">
            <w:pPr>
              <w:pStyle w:val="NoteLevel2"/>
              <w:keepNext w:val="0"/>
              <w:numPr>
                <w:ilvl w:val="0"/>
                <w:numId w:val="236"/>
              </w:numPr>
              <w:rPr>
                <w:rFonts w:ascii="Calibri" w:hAnsi="Calibri"/>
                <w:sz w:val="20"/>
                <w:szCs w:val="20"/>
              </w:rPr>
            </w:pPr>
            <w:r w:rsidRPr="008F1573">
              <w:rPr>
                <w:rFonts w:ascii="Calibri" w:hAnsi="Calibri"/>
                <w:sz w:val="20"/>
                <w:szCs w:val="20"/>
              </w:rPr>
              <w:t>SJS had breached a tort law duty to warn about the flammability of Thermaclad</w:t>
            </w:r>
          </w:p>
          <w:p w14:paraId="3C004B5C" w14:textId="77777777" w:rsidR="003B19EF" w:rsidRPr="008F1573" w:rsidRDefault="003B19EF" w:rsidP="003B19EF">
            <w:pPr>
              <w:pStyle w:val="NoteLevel2"/>
              <w:keepNext w:val="0"/>
              <w:numPr>
                <w:ilvl w:val="0"/>
                <w:numId w:val="236"/>
              </w:numPr>
              <w:rPr>
                <w:rFonts w:ascii="Calibri" w:hAnsi="Calibri"/>
                <w:sz w:val="20"/>
                <w:szCs w:val="20"/>
              </w:rPr>
            </w:pPr>
            <w:r w:rsidRPr="008F1573">
              <w:rPr>
                <w:rFonts w:ascii="Calibri" w:hAnsi="Calibri"/>
                <w:sz w:val="20"/>
                <w:szCs w:val="20"/>
              </w:rPr>
              <w:t>Raychem had also breached a tort law duty to warn</w:t>
            </w:r>
          </w:p>
          <w:p w14:paraId="7257E661" w14:textId="77777777" w:rsidR="003B19EF" w:rsidRPr="008F1573" w:rsidRDefault="003B19EF" w:rsidP="003B19EF">
            <w:pPr>
              <w:pStyle w:val="NoteLevel2"/>
              <w:keepNext w:val="0"/>
              <w:numPr>
                <w:ilvl w:val="0"/>
                <w:numId w:val="236"/>
              </w:numPr>
              <w:rPr>
                <w:rFonts w:ascii="Calibri" w:hAnsi="Calibri"/>
                <w:sz w:val="20"/>
                <w:szCs w:val="20"/>
              </w:rPr>
            </w:pPr>
            <w:r w:rsidRPr="008F1573">
              <w:rPr>
                <w:rFonts w:ascii="Calibri" w:hAnsi="Calibri"/>
                <w:sz w:val="20"/>
                <w:szCs w:val="20"/>
              </w:rPr>
              <w:t>BVHB was contributorily negligent at 60%</w:t>
            </w:r>
          </w:p>
          <w:p w14:paraId="312E0EE6" w14:textId="77777777" w:rsidR="003B19EF" w:rsidRPr="008F1573" w:rsidRDefault="003B19EF" w:rsidP="003B19EF">
            <w:pPr>
              <w:pStyle w:val="NoteLevel2"/>
              <w:keepNext w:val="0"/>
              <w:numPr>
                <w:ilvl w:val="0"/>
                <w:numId w:val="236"/>
              </w:numPr>
              <w:rPr>
                <w:rFonts w:ascii="Calibri" w:hAnsi="Calibri"/>
                <w:sz w:val="20"/>
                <w:szCs w:val="20"/>
              </w:rPr>
            </w:pPr>
            <w:r w:rsidRPr="008F1573">
              <w:rPr>
                <w:rFonts w:ascii="Calibri" w:hAnsi="Calibri"/>
                <w:sz w:val="20"/>
                <w:szCs w:val="20"/>
              </w:rPr>
              <w:t>Maritime law applied, meaning contributory negligence constituted a complete defence for SJS</w:t>
            </w:r>
          </w:p>
        </w:tc>
      </w:tr>
      <w:tr w:rsidR="003B19EF" w:rsidRPr="008F1573" w14:paraId="20B05117" w14:textId="77777777" w:rsidTr="007D2591">
        <w:tc>
          <w:tcPr>
            <w:tcW w:w="1101" w:type="dxa"/>
          </w:tcPr>
          <w:p w14:paraId="114A19E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2D1AB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HOOL and BVI sue for relational economic loss?</w:t>
            </w:r>
          </w:p>
        </w:tc>
      </w:tr>
      <w:tr w:rsidR="003B19EF" w:rsidRPr="008F1573" w14:paraId="483745FD" w14:textId="77777777" w:rsidTr="007D2591">
        <w:tc>
          <w:tcPr>
            <w:tcW w:w="1101" w:type="dxa"/>
          </w:tcPr>
          <w:p w14:paraId="2723B0A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F3CD3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Relational economic loss in Canada is exceptional, but does exist</w:t>
            </w:r>
          </w:p>
          <w:p w14:paraId="7B8DB798" w14:textId="77777777" w:rsidR="003B19EF" w:rsidRPr="008F1573" w:rsidRDefault="003B19EF" w:rsidP="003B19EF">
            <w:pPr>
              <w:pStyle w:val="NoteLevel2"/>
              <w:keepNext w:val="0"/>
              <w:numPr>
                <w:ilvl w:val="1"/>
                <w:numId w:val="237"/>
              </w:numPr>
              <w:rPr>
                <w:rFonts w:ascii="Calibri" w:hAnsi="Calibri"/>
                <w:sz w:val="20"/>
                <w:szCs w:val="20"/>
              </w:rPr>
            </w:pPr>
            <w:r w:rsidRPr="008F1573">
              <w:rPr>
                <w:rFonts w:ascii="Calibri" w:hAnsi="Calibri"/>
                <w:sz w:val="20"/>
                <w:szCs w:val="20"/>
              </w:rPr>
              <w:t>Recoverable only in special circumstances where the appropriate conditions are met</w:t>
            </w:r>
          </w:p>
          <w:p w14:paraId="06C93277" w14:textId="77777777" w:rsidR="003B19EF" w:rsidRPr="008F1573" w:rsidRDefault="003B19EF" w:rsidP="003B19EF">
            <w:pPr>
              <w:pStyle w:val="NoteLevel2"/>
              <w:keepNext w:val="0"/>
              <w:numPr>
                <w:ilvl w:val="1"/>
                <w:numId w:val="237"/>
              </w:numPr>
              <w:rPr>
                <w:rFonts w:ascii="Calibri" w:hAnsi="Calibri"/>
                <w:sz w:val="20"/>
                <w:szCs w:val="20"/>
              </w:rPr>
            </w:pPr>
            <w:r w:rsidRPr="008F1573">
              <w:rPr>
                <w:rFonts w:ascii="Calibri" w:hAnsi="Calibri"/>
                <w:sz w:val="20"/>
                <w:szCs w:val="20"/>
              </w:rPr>
              <w:t>These circumstances can be defined by reference to categories; but the categories are not closed</w:t>
            </w:r>
          </w:p>
          <w:p w14:paraId="6FA1B69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These categories have defined to date as</w:t>
            </w:r>
          </w:p>
          <w:p w14:paraId="29E714B4" w14:textId="77777777" w:rsidR="003B19EF" w:rsidRPr="008F1573" w:rsidRDefault="003B19EF" w:rsidP="003B19EF">
            <w:pPr>
              <w:pStyle w:val="NoteLevel2"/>
              <w:keepNext w:val="0"/>
              <w:numPr>
                <w:ilvl w:val="0"/>
                <w:numId w:val="238"/>
              </w:numPr>
              <w:rPr>
                <w:rFonts w:ascii="Calibri" w:hAnsi="Calibri"/>
                <w:sz w:val="20"/>
                <w:szCs w:val="20"/>
              </w:rPr>
            </w:pPr>
            <w:r w:rsidRPr="008F1573">
              <w:rPr>
                <w:rFonts w:ascii="Calibri" w:hAnsi="Calibri"/>
                <w:sz w:val="20"/>
                <w:szCs w:val="20"/>
              </w:rPr>
              <w:t>Cases where the claimant has a possessory or proprietary interest in the damaged property</w:t>
            </w:r>
          </w:p>
          <w:p w14:paraId="21120074" w14:textId="77777777" w:rsidR="003B19EF" w:rsidRPr="008F1573" w:rsidRDefault="003B19EF" w:rsidP="003B19EF">
            <w:pPr>
              <w:pStyle w:val="NoteLevel2"/>
              <w:keepNext w:val="0"/>
              <w:numPr>
                <w:ilvl w:val="0"/>
                <w:numId w:val="238"/>
              </w:numPr>
              <w:rPr>
                <w:rFonts w:ascii="Calibri" w:hAnsi="Calibri"/>
                <w:sz w:val="20"/>
                <w:szCs w:val="20"/>
              </w:rPr>
            </w:pPr>
            <w:r w:rsidRPr="008F1573">
              <w:rPr>
                <w:rFonts w:ascii="Calibri" w:hAnsi="Calibri"/>
                <w:sz w:val="20"/>
                <w:szCs w:val="20"/>
              </w:rPr>
              <w:t>General average cases</w:t>
            </w:r>
          </w:p>
          <w:p w14:paraId="4AA82B6C" w14:textId="77777777" w:rsidR="003B19EF" w:rsidRPr="008F1573" w:rsidRDefault="003B19EF" w:rsidP="003B19EF">
            <w:pPr>
              <w:pStyle w:val="NoteLevel2"/>
              <w:keepNext w:val="0"/>
              <w:numPr>
                <w:ilvl w:val="0"/>
                <w:numId w:val="238"/>
              </w:numPr>
              <w:rPr>
                <w:rFonts w:ascii="Calibri" w:hAnsi="Calibri"/>
                <w:sz w:val="20"/>
                <w:szCs w:val="20"/>
              </w:rPr>
            </w:pPr>
            <w:r w:rsidRPr="008F1573">
              <w:rPr>
                <w:rFonts w:ascii="Calibri" w:hAnsi="Calibri"/>
                <w:sz w:val="20"/>
                <w:szCs w:val="20"/>
              </w:rPr>
              <w:t>Cases where relationship between the claimant and property owner constitutes a joint venture</w:t>
            </w:r>
          </w:p>
          <w:p w14:paraId="30969A7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This case does not fall into the above; must apply the </w:t>
            </w:r>
            <w:r w:rsidRPr="008F1573">
              <w:rPr>
                <w:rFonts w:ascii="Calibri" w:hAnsi="Calibri"/>
                <w:i/>
                <w:sz w:val="20"/>
                <w:szCs w:val="20"/>
              </w:rPr>
              <w:t xml:space="preserve">Anns </w:t>
            </w:r>
            <w:r w:rsidRPr="008F1573">
              <w:rPr>
                <w:rFonts w:ascii="Calibri" w:hAnsi="Calibri"/>
                <w:sz w:val="20"/>
                <w:szCs w:val="20"/>
              </w:rPr>
              <w:t>test to assess a new category</w:t>
            </w:r>
          </w:p>
          <w:p w14:paraId="1CAF8A1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1. TJ and CA held that the SJS owed a </w:t>
            </w:r>
            <w:r w:rsidRPr="008F1573">
              <w:rPr>
                <w:rFonts w:ascii="Calibri" w:hAnsi="Calibri"/>
                <w:i/>
                <w:sz w:val="20"/>
                <w:szCs w:val="20"/>
              </w:rPr>
              <w:t>prima facie</w:t>
            </w:r>
            <w:r w:rsidRPr="008F1573">
              <w:rPr>
                <w:rFonts w:ascii="Calibri" w:hAnsi="Calibri"/>
                <w:sz w:val="20"/>
                <w:szCs w:val="20"/>
              </w:rPr>
              <w:t xml:space="preserve"> duty of care to BVI and HOOL – reasonably foreseeable that they would be affected by a failure to BVHB of the flammability </w:t>
            </w:r>
          </w:p>
          <w:p w14:paraId="155242B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2. However, this is negated by problems of indeterminate liability</w:t>
            </w:r>
          </w:p>
          <w:p w14:paraId="0FD55712" w14:textId="77777777" w:rsidR="003B19EF" w:rsidRPr="008F1573" w:rsidRDefault="003B19EF" w:rsidP="003B19EF">
            <w:pPr>
              <w:pStyle w:val="NoteLevel2"/>
              <w:keepNext w:val="0"/>
              <w:numPr>
                <w:ilvl w:val="0"/>
                <w:numId w:val="239"/>
              </w:numPr>
              <w:rPr>
                <w:rFonts w:ascii="Calibri" w:hAnsi="Calibri"/>
                <w:sz w:val="20"/>
                <w:szCs w:val="20"/>
              </w:rPr>
            </w:pPr>
            <w:r w:rsidRPr="008F1573">
              <w:rPr>
                <w:rFonts w:ascii="Calibri" w:hAnsi="Calibri"/>
                <w:sz w:val="20"/>
                <w:szCs w:val="20"/>
              </w:rPr>
              <w:t>Could owe a duty to a host of other person who would foreseeable lose money if the rig was shut down; could result in a ripple effect of litigation</w:t>
            </w:r>
          </w:p>
          <w:p w14:paraId="067A0E0E" w14:textId="77777777" w:rsidR="003B19EF" w:rsidRPr="008F1573" w:rsidRDefault="003B19EF" w:rsidP="003B19EF">
            <w:pPr>
              <w:pStyle w:val="NoteLevel2"/>
              <w:keepNext w:val="0"/>
              <w:numPr>
                <w:ilvl w:val="0"/>
                <w:numId w:val="239"/>
              </w:numPr>
              <w:rPr>
                <w:rFonts w:ascii="Calibri" w:hAnsi="Calibri"/>
                <w:sz w:val="20"/>
                <w:szCs w:val="20"/>
              </w:rPr>
            </w:pPr>
            <w:r w:rsidRPr="008F1573">
              <w:rPr>
                <w:rFonts w:ascii="Calibri" w:hAnsi="Calibri"/>
                <w:sz w:val="20"/>
                <w:szCs w:val="20"/>
              </w:rPr>
              <w:t xml:space="preserve">Arbitrary distinctions without legal justification (such as limiting liability to those persons the D knew the </w:t>
            </w:r>
            <w:r w:rsidRPr="008F1573">
              <w:rPr>
                <w:rFonts w:ascii="Calibri" w:hAnsi="Calibri"/>
                <w:i/>
                <w:sz w:val="20"/>
                <w:szCs w:val="20"/>
              </w:rPr>
              <w:t>identity</w:t>
            </w:r>
            <w:r w:rsidRPr="008F1573">
              <w:rPr>
                <w:rFonts w:ascii="Calibri" w:hAnsi="Calibri"/>
                <w:sz w:val="20"/>
                <w:szCs w:val="20"/>
              </w:rPr>
              <w:t xml:space="preserve"> of) cannot be used to limit</w:t>
            </w:r>
          </w:p>
          <w:p w14:paraId="1379F1A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Also, the P had the opportunity to allocate the risk of the loss under K; tort should not be used as a form of insurance for your own fault</w:t>
            </w:r>
          </w:p>
        </w:tc>
      </w:tr>
      <w:tr w:rsidR="003B19EF" w:rsidRPr="008F1573" w14:paraId="53CE2193" w14:textId="77777777" w:rsidTr="007D2591">
        <w:tc>
          <w:tcPr>
            <w:tcW w:w="1101" w:type="dxa"/>
          </w:tcPr>
          <w:p w14:paraId="0B84E3F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42A21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Relational economic loss in Canada is exceptional, but defined exceptions exist</w:t>
            </w:r>
          </w:p>
          <w:p w14:paraId="5F474F6D" w14:textId="77777777" w:rsidR="003B19EF" w:rsidRPr="008F1573" w:rsidRDefault="003B19EF" w:rsidP="003B19EF">
            <w:pPr>
              <w:pStyle w:val="NoteLevel2"/>
              <w:keepNext w:val="0"/>
              <w:numPr>
                <w:ilvl w:val="1"/>
                <w:numId w:val="237"/>
              </w:numPr>
              <w:rPr>
                <w:rFonts w:ascii="Calibri" w:hAnsi="Calibri"/>
                <w:sz w:val="20"/>
                <w:szCs w:val="20"/>
              </w:rPr>
            </w:pPr>
            <w:r w:rsidRPr="008F1573">
              <w:rPr>
                <w:rFonts w:ascii="Calibri" w:hAnsi="Calibri"/>
                <w:sz w:val="20"/>
                <w:szCs w:val="20"/>
              </w:rPr>
              <w:t>Only where the usual policy reasons against recovery do not exist</w:t>
            </w:r>
          </w:p>
          <w:p w14:paraId="4DBEFC83" w14:textId="77777777" w:rsidR="003B19EF" w:rsidRPr="008F1573" w:rsidRDefault="003B19EF" w:rsidP="003B19EF">
            <w:pPr>
              <w:pStyle w:val="NoteLevel2"/>
              <w:keepNext w:val="0"/>
              <w:numPr>
                <w:ilvl w:val="0"/>
                <w:numId w:val="255"/>
              </w:numPr>
              <w:ind w:left="1451"/>
              <w:rPr>
                <w:rFonts w:ascii="Calibri" w:hAnsi="Calibri"/>
                <w:sz w:val="20"/>
                <w:szCs w:val="20"/>
              </w:rPr>
            </w:pPr>
            <w:r w:rsidRPr="008F1573">
              <w:rPr>
                <w:rFonts w:ascii="Calibri" w:hAnsi="Calibri"/>
                <w:sz w:val="20"/>
                <w:szCs w:val="20"/>
              </w:rPr>
              <w:t>P must appropriately allocate risk (as a purpose of K)</w:t>
            </w:r>
          </w:p>
          <w:p w14:paraId="32EA075B" w14:textId="77777777" w:rsidR="003B19EF" w:rsidRPr="008F1573" w:rsidRDefault="003B19EF" w:rsidP="003B19EF">
            <w:pPr>
              <w:pStyle w:val="NoteLevel2"/>
              <w:keepNext w:val="0"/>
              <w:numPr>
                <w:ilvl w:val="0"/>
                <w:numId w:val="255"/>
              </w:numPr>
              <w:ind w:left="1451"/>
              <w:rPr>
                <w:rFonts w:ascii="Calibri" w:hAnsi="Calibri"/>
                <w:sz w:val="20"/>
                <w:szCs w:val="20"/>
              </w:rPr>
            </w:pPr>
            <w:r w:rsidRPr="008F1573">
              <w:rPr>
                <w:rFonts w:ascii="Calibri" w:hAnsi="Calibri"/>
                <w:sz w:val="20"/>
                <w:szCs w:val="20"/>
              </w:rPr>
              <w:t>Difficult to define a limited class of potential claimants; number of individuals with a financial interest in the function of the property is likely indeterminate</w:t>
            </w:r>
          </w:p>
          <w:p w14:paraId="5728F8C3" w14:textId="77777777" w:rsidR="003B19EF" w:rsidRPr="008F1573" w:rsidRDefault="003B19EF" w:rsidP="003B19EF">
            <w:pPr>
              <w:pStyle w:val="NoteLevel2"/>
              <w:keepNext w:val="0"/>
              <w:numPr>
                <w:ilvl w:val="1"/>
                <w:numId w:val="243"/>
              </w:numPr>
              <w:rPr>
                <w:rFonts w:ascii="Calibri" w:hAnsi="Calibri"/>
                <w:sz w:val="20"/>
                <w:szCs w:val="20"/>
              </w:rPr>
            </w:pPr>
            <w:r w:rsidRPr="008F1573">
              <w:rPr>
                <w:rFonts w:ascii="Calibri" w:hAnsi="Calibri"/>
                <w:sz w:val="20"/>
                <w:szCs w:val="20"/>
              </w:rPr>
              <w:t>These circumstances can be defined by reference to categories; but the categories are not closed</w:t>
            </w:r>
          </w:p>
          <w:p w14:paraId="59DC2E59" w14:textId="77777777" w:rsidR="003B19EF" w:rsidRPr="008F1573" w:rsidRDefault="003B19EF" w:rsidP="003B19EF">
            <w:pPr>
              <w:pStyle w:val="NoteLevel2"/>
              <w:numPr>
                <w:ilvl w:val="0"/>
                <w:numId w:val="244"/>
              </w:numPr>
              <w:ind w:left="1451"/>
              <w:rPr>
                <w:rFonts w:ascii="Calibri" w:hAnsi="Calibri"/>
                <w:sz w:val="20"/>
                <w:szCs w:val="20"/>
              </w:rPr>
            </w:pPr>
            <w:r w:rsidRPr="008F1573">
              <w:rPr>
                <w:rFonts w:ascii="Calibri" w:hAnsi="Calibri"/>
                <w:sz w:val="20"/>
                <w:szCs w:val="20"/>
              </w:rPr>
              <w:t>Cases where the claimant has a possessory or proprietary interest in the damaged property</w:t>
            </w:r>
            <w:r w:rsidRPr="008F1573">
              <w:rPr>
                <w:rFonts w:ascii="Calibri" w:hAnsi="Calibri"/>
                <w:sz w:val="20"/>
                <w:szCs w:val="20"/>
                <w:lang w:val="en-US"/>
              </w:rPr>
              <w:t xml:space="preserve"> [Not really an exception – the loss suffered is consequential damage suffered by the claimants property (not pure economic loss)]</w:t>
            </w:r>
          </w:p>
          <w:p w14:paraId="6EEB008B" w14:textId="77777777" w:rsidR="003B19EF" w:rsidRPr="008F1573" w:rsidRDefault="003B19EF" w:rsidP="003B19EF">
            <w:pPr>
              <w:pStyle w:val="NoteLevel2"/>
              <w:numPr>
                <w:ilvl w:val="0"/>
                <w:numId w:val="244"/>
              </w:numPr>
              <w:ind w:left="1451"/>
              <w:rPr>
                <w:rFonts w:ascii="Calibri" w:hAnsi="Calibri"/>
                <w:sz w:val="20"/>
                <w:szCs w:val="20"/>
              </w:rPr>
            </w:pPr>
            <w:r w:rsidRPr="008F1573">
              <w:rPr>
                <w:rFonts w:ascii="Calibri" w:hAnsi="Calibri"/>
                <w:sz w:val="20"/>
                <w:szCs w:val="20"/>
              </w:rPr>
              <w:t>General average cases [</w:t>
            </w:r>
            <w:r w:rsidRPr="008F1573">
              <w:rPr>
                <w:rFonts w:ascii="Calibri" w:hAnsi="Calibri"/>
                <w:sz w:val="20"/>
                <w:szCs w:val="20"/>
                <w:lang w:val="en-US"/>
              </w:rPr>
              <w:t>A maritime law concept in which cargo owners all have to chip in when only a portion of the cargo is damaged, so each cargo owner is considered as having a recoverable claim against the wrongdoer that caused the damage]</w:t>
            </w:r>
          </w:p>
          <w:p w14:paraId="4880CA22" w14:textId="77777777" w:rsidR="003B19EF" w:rsidRPr="008F1573" w:rsidRDefault="003B19EF" w:rsidP="003B19EF">
            <w:pPr>
              <w:pStyle w:val="NoteLevel2"/>
              <w:numPr>
                <w:ilvl w:val="0"/>
                <w:numId w:val="244"/>
              </w:numPr>
              <w:ind w:left="1451"/>
              <w:rPr>
                <w:rFonts w:ascii="Calibri" w:hAnsi="Calibri"/>
                <w:sz w:val="20"/>
                <w:szCs w:val="20"/>
              </w:rPr>
            </w:pPr>
            <w:r w:rsidRPr="008F1573">
              <w:rPr>
                <w:rFonts w:ascii="Calibri" w:hAnsi="Calibri"/>
                <w:sz w:val="20"/>
                <w:szCs w:val="20"/>
              </w:rPr>
              <w:t>Cases where relationship between the claimant and property owner constitutes a joint venture [</w:t>
            </w:r>
            <w:r w:rsidRPr="008F1573">
              <w:rPr>
                <w:rFonts w:ascii="Calibri" w:hAnsi="Calibri"/>
                <w:sz w:val="20"/>
                <w:szCs w:val="20"/>
                <w:lang w:val="en-US"/>
              </w:rPr>
              <w:t xml:space="preserve">Exception outlined in </w:t>
            </w:r>
            <w:r w:rsidRPr="008F1573">
              <w:rPr>
                <w:rFonts w:ascii="Calibri" w:hAnsi="Calibri"/>
                <w:color w:val="0000FF"/>
                <w:sz w:val="20"/>
                <w:szCs w:val="20"/>
                <w:lang w:val="en-US"/>
              </w:rPr>
              <w:t xml:space="preserve">CNR v Norsk Pacific (1992) SCC. </w:t>
            </w:r>
            <w:r w:rsidRPr="008F1573">
              <w:rPr>
                <w:rFonts w:ascii="Calibri" w:hAnsi="Calibri"/>
                <w:sz w:val="20"/>
                <w:szCs w:val="20"/>
                <w:lang w:val="en-US"/>
              </w:rPr>
              <w:t>Granted CNR claim for pure economic loss suffered due to loss of use of a railway bridge it had contracted to use. The D’s barge had crashed into the bridge and put it out of commission. Though CNR did not own the bridge, the SCC held that CNR had a joint venture with Public Works Canada, the owner of the structure.</w:t>
            </w:r>
          </w:p>
          <w:p w14:paraId="0FD75B1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Likely to negated by problems of indeterminate liability</w:t>
            </w:r>
          </w:p>
        </w:tc>
      </w:tr>
    </w:tbl>
    <w:p w14:paraId="25EAE24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3EF7FB36"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15. THE STANDARD OF CARE</w:t>
      </w:r>
    </w:p>
    <w:p w14:paraId="4A6D27A6" w14:textId="77777777" w:rsidR="003B19EF" w:rsidRPr="008F1573" w:rsidRDefault="003B19EF" w:rsidP="003B19EF">
      <w:pPr>
        <w:pStyle w:val="NoteLevel1"/>
        <w:keepNext w:val="0"/>
        <w:numPr>
          <w:ilvl w:val="0"/>
          <w:numId w:val="0"/>
        </w:numPr>
        <w:rPr>
          <w:rFonts w:ascii="Calibri" w:hAnsi="Calibri"/>
          <w:sz w:val="20"/>
          <w:szCs w:val="20"/>
        </w:rPr>
      </w:pPr>
    </w:p>
    <w:p w14:paraId="5896EDC2"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15.1 Introduction</w:t>
      </w:r>
    </w:p>
    <w:p w14:paraId="312C1F3E" w14:textId="77777777" w:rsidR="003B19EF" w:rsidRPr="008F1573" w:rsidRDefault="003B19EF" w:rsidP="003B19EF">
      <w:pPr>
        <w:pStyle w:val="NoteLevel1"/>
        <w:keepNext w:val="0"/>
        <w:numPr>
          <w:ilvl w:val="0"/>
          <w:numId w:val="245"/>
        </w:numPr>
        <w:rPr>
          <w:rFonts w:ascii="Calibri" w:hAnsi="Calibri"/>
          <w:sz w:val="20"/>
          <w:szCs w:val="20"/>
        </w:rPr>
      </w:pPr>
      <w:r w:rsidRPr="008F1573">
        <w:rPr>
          <w:rFonts w:ascii="Calibri" w:hAnsi="Calibri"/>
          <w:b/>
          <w:sz w:val="20"/>
          <w:szCs w:val="20"/>
        </w:rPr>
        <w:t>Duty of Care</w:t>
      </w:r>
      <w:r w:rsidRPr="008F1573">
        <w:rPr>
          <w:rFonts w:ascii="Calibri" w:hAnsi="Calibri"/>
          <w:sz w:val="20"/>
          <w:szCs w:val="20"/>
        </w:rPr>
        <w:t xml:space="preserve"> is the an inquiry into the existence, nature and scope of the legal relationship</w:t>
      </w:r>
    </w:p>
    <w:p w14:paraId="04B7595B" w14:textId="77777777" w:rsidR="003B19EF" w:rsidRPr="008F1573" w:rsidRDefault="003B19EF" w:rsidP="003B19EF">
      <w:pPr>
        <w:pStyle w:val="NoteLevel1"/>
        <w:keepNext w:val="0"/>
        <w:numPr>
          <w:ilvl w:val="0"/>
          <w:numId w:val="245"/>
        </w:numPr>
        <w:rPr>
          <w:rFonts w:ascii="Calibri" w:hAnsi="Calibri"/>
          <w:sz w:val="20"/>
          <w:szCs w:val="20"/>
        </w:rPr>
      </w:pPr>
      <w:r w:rsidRPr="008F1573">
        <w:rPr>
          <w:rFonts w:ascii="Calibri" w:hAnsi="Calibri"/>
          <w:sz w:val="20"/>
          <w:szCs w:val="20"/>
        </w:rPr>
        <w:t xml:space="preserve">Once duty is established, it becomes necessary to determine the </w:t>
      </w:r>
      <w:r w:rsidRPr="008F1573">
        <w:rPr>
          <w:rFonts w:ascii="Calibri" w:hAnsi="Calibri"/>
          <w:b/>
          <w:sz w:val="20"/>
          <w:szCs w:val="20"/>
        </w:rPr>
        <w:t>standard</w:t>
      </w:r>
      <w:r w:rsidRPr="008F1573">
        <w:rPr>
          <w:rFonts w:ascii="Calibri" w:hAnsi="Calibri"/>
          <w:sz w:val="20"/>
          <w:szCs w:val="20"/>
        </w:rPr>
        <w:t xml:space="preserve"> </w:t>
      </w:r>
      <w:r w:rsidRPr="008F1573">
        <w:rPr>
          <w:rFonts w:ascii="Calibri" w:hAnsi="Calibri"/>
          <w:b/>
          <w:sz w:val="20"/>
          <w:szCs w:val="20"/>
        </w:rPr>
        <w:t>of care</w:t>
      </w:r>
      <w:r w:rsidRPr="008F1573">
        <w:rPr>
          <w:rFonts w:ascii="Calibri" w:hAnsi="Calibri"/>
          <w:sz w:val="20"/>
          <w:szCs w:val="20"/>
        </w:rPr>
        <w:t xml:space="preserve"> and determine whether it was breached. Should be resolved </w:t>
      </w:r>
      <w:r w:rsidRPr="008F1573">
        <w:rPr>
          <w:rFonts w:ascii="Calibri" w:hAnsi="Calibri"/>
          <w:sz w:val="20"/>
          <w:szCs w:val="20"/>
          <w:u w:val="single"/>
        </w:rPr>
        <w:t>before</w:t>
      </w:r>
      <w:r w:rsidRPr="008F1573">
        <w:rPr>
          <w:rFonts w:ascii="Calibri" w:hAnsi="Calibri"/>
          <w:sz w:val="20"/>
          <w:szCs w:val="20"/>
        </w:rPr>
        <w:t xml:space="preserve"> factual causation.</w:t>
      </w:r>
    </w:p>
    <w:p w14:paraId="08EBA4A5" w14:textId="77777777" w:rsidR="003B19EF" w:rsidRPr="008F1573" w:rsidRDefault="003B19EF" w:rsidP="003B19EF">
      <w:pPr>
        <w:pStyle w:val="NoteLevel1"/>
        <w:keepNext w:val="0"/>
        <w:numPr>
          <w:ilvl w:val="0"/>
          <w:numId w:val="245"/>
        </w:numPr>
        <w:rPr>
          <w:rFonts w:ascii="Calibri" w:hAnsi="Calibri"/>
          <w:sz w:val="20"/>
          <w:szCs w:val="20"/>
        </w:rPr>
      </w:pPr>
      <w:r w:rsidRPr="008F1573">
        <w:rPr>
          <w:rFonts w:ascii="Calibri" w:hAnsi="Calibri"/>
          <w:sz w:val="20"/>
          <w:szCs w:val="20"/>
        </w:rPr>
        <w:t>Used the term “carelessness” to describe the breach of the standard of care; use negligence to describe the cause of action</w:t>
      </w:r>
    </w:p>
    <w:p w14:paraId="53180457" w14:textId="77777777" w:rsidR="003B19EF" w:rsidRPr="008F1573" w:rsidRDefault="003B19EF" w:rsidP="003B19EF">
      <w:pPr>
        <w:pStyle w:val="NoteLevel1"/>
        <w:keepNext w:val="0"/>
        <w:numPr>
          <w:ilvl w:val="0"/>
          <w:numId w:val="245"/>
        </w:numPr>
        <w:rPr>
          <w:rFonts w:ascii="Calibri" w:hAnsi="Calibri"/>
          <w:sz w:val="20"/>
          <w:szCs w:val="20"/>
        </w:rPr>
      </w:pPr>
      <w:r w:rsidRPr="008F1573">
        <w:rPr>
          <w:rFonts w:ascii="Calibri" w:hAnsi="Calibri"/>
          <w:sz w:val="20"/>
          <w:szCs w:val="20"/>
        </w:rPr>
        <w:t>Concept is “open-ended’ and does not lend itself well to systematic formulae</w:t>
      </w:r>
    </w:p>
    <w:p w14:paraId="5B6B527F" w14:textId="77777777" w:rsidR="003B19EF" w:rsidRPr="008F1573" w:rsidRDefault="003B19EF" w:rsidP="003B19EF">
      <w:pPr>
        <w:pStyle w:val="NoteLevel1"/>
        <w:keepNext w:val="0"/>
        <w:numPr>
          <w:ilvl w:val="0"/>
          <w:numId w:val="0"/>
        </w:numPr>
        <w:rPr>
          <w:rFonts w:ascii="Calibri" w:hAnsi="Calibri"/>
          <w:sz w:val="20"/>
          <w:szCs w:val="20"/>
        </w:rPr>
      </w:pPr>
    </w:p>
    <w:p w14:paraId="3F48CA9F"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15.2 The Common Law Standard of Care: The Reasonable Person Test</w:t>
      </w:r>
    </w:p>
    <w:p w14:paraId="66921299" w14:textId="77777777" w:rsidR="003B19EF" w:rsidRPr="008F1573" w:rsidRDefault="003B19EF" w:rsidP="003B19EF">
      <w:pPr>
        <w:pStyle w:val="NoteLevel1"/>
        <w:keepNext w:val="0"/>
        <w:numPr>
          <w:ilvl w:val="0"/>
          <w:numId w:val="0"/>
        </w:numPr>
        <w:rPr>
          <w:rFonts w:ascii="Calibri" w:hAnsi="Calibri"/>
          <w:sz w:val="20"/>
          <w:szCs w:val="20"/>
        </w:rPr>
      </w:pPr>
    </w:p>
    <w:p w14:paraId="0CE05373"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Arland v Taylor (1955) Ont CA</w:t>
      </w:r>
    </w:p>
    <w:tbl>
      <w:tblPr>
        <w:tblStyle w:val="TableGrid"/>
        <w:tblW w:w="0" w:type="auto"/>
        <w:tblLook w:val="04A0" w:firstRow="1" w:lastRow="0" w:firstColumn="1" w:lastColumn="0" w:noHBand="0" w:noVBand="1"/>
      </w:tblPr>
      <w:tblGrid>
        <w:gridCol w:w="1101"/>
        <w:gridCol w:w="9915"/>
      </w:tblGrid>
      <w:tr w:rsidR="003B19EF" w:rsidRPr="008F1573" w14:paraId="1AAFF2D6" w14:textId="77777777" w:rsidTr="007D2591">
        <w:tc>
          <w:tcPr>
            <w:tcW w:w="1101" w:type="dxa"/>
          </w:tcPr>
          <w:p w14:paraId="14EE0A6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B1261B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injured in car accident. TJ charged the jury on SOC by instructing them to put themselves in the place of the driver</w:t>
            </w:r>
          </w:p>
          <w:p w14:paraId="5B3BA8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appealed on account of jury charge</w:t>
            </w:r>
          </w:p>
        </w:tc>
      </w:tr>
      <w:tr w:rsidR="003B19EF" w:rsidRPr="008F1573" w14:paraId="0E1E6C31" w14:textId="77777777" w:rsidTr="007D2591">
        <w:tc>
          <w:tcPr>
            <w:tcW w:w="1101" w:type="dxa"/>
          </w:tcPr>
          <w:p w14:paraId="6B03B47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82EFFF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 is the reasonable person assessed?</w:t>
            </w:r>
          </w:p>
        </w:tc>
      </w:tr>
      <w:tr w:rsidR="003B19EF" w:rsidRPr="008F1573" w14:paraId="33120CA4" w14:textId="77777777" w:rsidTr="007D2591">
        <w:tc>
          <w:tcPr>
            <w:tcW w:w="1101" w:type="dxa"/>
          </w:tcPr>
          <w:p w14:paraId="402955E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CD0C74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Should assess standard of care by considering “the care that would have been taken in the circumstances by a ‘reasonable and prudent man’”</w:t>
            </w:r>
          </w:p>
          <w:p w14:paraId="4078974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Test eliminates the personal equation and is independent of the idiosyncrasies of the particular person whose conduct is in question</w:t>
            </w:r>
          </w:p>
          <w:p w14:paraId="6D512F8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not require the highest degree of care of which mankind is capable; only what a reasonably prudent man would have done in the same circumstances</w:t>
            </w:r>
          </w:p>
          <w:p w14:paraId="5E991D9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TJ’s (and juries) should </w:t>
            </w:r>
            <w:r w:rsidRPr="008F1573">
              <w:rPr>
                <w:rFonts w:ascii="Calibri" w:hAnsi="Calibri"/>
                <w:sz w:val="20"/>
                <w:szCs w:val="20"/>
                <w:u w:val="single"/>
              </w:rPr>
              <w:t>not</w:t>
            </w:r>
            <w:r w:rsidRPr="008F1573">
              <w:rPr>
                <w:rFonts w:ascii="Calibri" w:hAnsi="Calibri"/>
                <w:sz w:val="20"/>
                <w:szCs w:val="20"/>
              </w:rPr>
              <w:t xml:space="preserve"> interpose himself; his point of view may be warped by extraneous or subjective considerations. Cannot charge jury to put themselves in the place of the D.</w:t>
            </w:r>
          </w:p>
        </w:tc>
      </w:tr>
      <w:tr w:rsidR="003B19EF" w:rsidRPr="008F1573" w14:paraId="3693B9CA" w14:textId="77777777" w:rsidTr="007D2591">
        <w:tc>
          <w:tcPr>
            <w:tcW w:w="1101" w:type="dxa"/>
          </w:tcPr>
          <w:p w14:paraId="567BCC0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64F7B04"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Assessing the standard of care is an objective test against the reasonable person – what care would have been taken under the circumstances by a reasonable and prudent man?</w:t>
            </w:r>
          </w:p>
          <w:p w14:paraId="122F2B1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TJ’s and juries should not put themselves in the place of the D when making this assessment; the reasonable person is not an “actual person”</w:t>
            </w:r>
          </w:p>
        </w:tc>
      </w:tr>
    </w:tbl>
    <w:p w14:paraId="5C4B3DF7" w14:textId="77777777" w:rsidR="003B19EF" w:rsidRPr="008F1573" w:rsidRDefault="003B19EF" w:rsidP="003B19EF">
      <w:pPr>
        <w:pStyle w:val="NoteLevel1"/>
        <w:keepNext w:val="0"/>
        <w:numPr>
          <w:ilvl w:val="0"/>
          <w:numId w:val="0"/>
        </w:numPr>
        <w:rPr>
          <w:rFonts w:ascii="Calibri" w:hAnsi="Calibri"/>
          <w:sz w:val="20"/>
          <w:szCs w:val="20"/>
        </w:rPr>
      </w:pPr>
    </w:p>
    <w:p w14:paraId="4D9526CA"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15.3 Factors Considered in Determining Breach of the Standard</w:t>
      </w:r>
    </w:p>
    <w:p w14:paraId="6DFDE919" w14:textId="77777777" w:rsidR="003B19EF" w:rsidRPr="008F1573" w:rsidRDefault="003B19EF" w:rsidP="003B19EF">
      <w:pPr>
        <w:pStyle w:val="NoteLevel1"/>
        <w:keepNext w:val="0"/>
        <w:numPr>
          <w:ilvl w:val="0"/>
          <w:numId w:val="246"/>
        </w:numPr>
        <w:rPr>
          <w:rFonts w:ascii="Calibri" w:hAnsi="Calibri"/>
          <w:sz w:val="20"/>
          <w:szCs w:val="20"/>
        </w:rPr>
      </w:pPr>
      <w:r w:rsidRPr="008F1573">
        <w:rPr>
          <w:rFonts w:ascii="Calibri" w:hAnsi="Calibri"/>
          <w:sz w:val="20"/>
          <w:szCs w:val="20"/>
        </w:rPr>
        <w:t>In determining the applicable standard of care, judges/juries must consider (</w:t>
      </w:r>
      <w:r w:rsidRPr="008F1573">
        <w:rPr>
          <w:rFonts w:ascii="Calibri" w:hAnsi="Calibri"/>
          <w:color w:val="0000FF"/>
          <w:sz w:val="20"/>
          <w:szCs w:val="20"/>
        </w:rPr>
        <w:t>Bolton v Stone</w:t>
      </w:r>
      <w:r w:rsidRPr="008F1573">
        <w:rPr>
          <w:rFonts w:ascii="Calibri" w:hAnsi="Calibri"/>
          <w:sz w:val="20"/>
          <w:szCs w:val="20"/>
        </w:rPr>
        <w:t>):</w:t>
      </w:r>
    </w:p>
    <w:p w14:paraId="40E45C7E" w14:textId="77777777" w:rsidR="003B19EF" w:rsidRPr="008F1573" w:rsidRDefault="003B19EF" w:rsidP="003B19EF">
      <w:pPr>
        <w:pStyle w:val="NoteLevel1"/>
        <w:keepNext w:val="0"/>
        <w:numPr>
          <w:ilvl w:val="1"/>
          <w:numId w:val="247"/>
        </w:numPr>
        <w:rPr>
          <w:rFonts w:ascii="Calibri" w:hAnsi="Calibri"/>
          <w:sz w:val="20"/>
          <w:szCs w:val="20"/>
        </w:rPr>
      </w:pPr>
      <w:r w:rsidRPr="008F1573">
        <w:rPr>
          <w:rFonts w:ascii="Calibri" w:hAnsi="Calibri"/>
          <w:sz w:val="20"/>
          <w:szCs w:val="20"/>
        </w:rPr>
        <w:t>The probability of Injury</w:t>
      </w:r>
    </w:p>
    <w:p w14:paraId="13BD23B8" w14:textId="77777777" w:rsidR="003B19EF" w:rsidRPr="008F1573" w:rsidRDefault="003B19EF" w:rsidP="003B19EF">
      <w:pPr>
        <w:pStyle w:val="NoteLevel1"/>
        <w:keepNext w:val="0"/>
        <w:numPr>
          <w:ilvl w:val="1"/>
          <w:numId w:val="247"/>
        </w:numPr>
        <w:rPr>
          <w:rFonts w:ascii="Calibri" w:hAnsi="Calibri"/>
          <w:sz w:val="20"/>
          <w:szCs w:val="20"/>
        </w:rPr>
      </w:pPr>
      <w:r w:rsidRPr="008F1573">
        <w:rPr>
          <w:rFonts w:ascii="Calibri" w:hAnsi="Calibri"/>
          <w:sz w:val="20"/>
          <w:szCs w:val="20"/>
        </w:rPr>
        <w:t>The potential severity of injury</w:t>
      </w:r>
    </w:p>
    <w:p w14:paraId="5A100A6E" w14:textId="77777777" w:rsidR="003B19EF" w:rsidRPr="008F1573" w:rsidRDefault="003B19EF" w:rsidP="003B19EF">
      <w:pPr>
        <w:pStyle w:val="NoteLevel1"/>
        <w:keepNext w:val="0"/>
        <w:numPr>
          <w:ilvl w:val="1"/>
          <w:numId w:val="246"/>
        </w:numPr>
        <w:rPr>
          <w:rFonts w:ascii="Calibri" w:hAnsi="Calibri"/>
          <w:sz w:val="20"/>
          <w:szCs w:val="20"/>
        </w:rPr>
      </w:pPr>
      <w:r w:rsidRPr="008F1573">
        <w:rPr>
          <w:rFonts w:ascii="Calibri" w:hAnsi="Calibri"/>
          <w:sz w:val="20"/>
          <w:szCs w:val="20"/>
        </w:rPr>
        <w:t>N.B. Foreseeability of injury is used to establish the duty of care; should not consider the cost of remedial measures</w:t>
      </w:r>
    </w:p>
    <w:p w14:paraId="346D0DD4" w14:textId="77777777" w:rsidR="003B19EF" w:rsidRPr="008F1573" w:rsidRDefault="003B19EF" w:rsidP="003B19EF">
      <w:pPr>
        <w:pStyle w:val="NoteLevel1"/>
        <w:keepNext w:val="0"/>
        <w:numPr>
          <w:ilvl w:val="0"/>
          <w:numId w:val="246"/>
        </w:numPr>
        <w:rPr>
          <w:rFonts w:ascii="Calibri" w:hAnsi="Calibri"/>
          <w:sz w:val="20"/>
          <w:szCs w:val="20"/>
        </w:rPr>
      </w:pPr>
      <w:r w:rsidRPr="008F1573">
        <w:rPr>
          <w:rFonts w:ascii="Calibri" w:hAnsi="Calibri"/>
          <w:sz w:val="20"/>
          <w:szCs w:val="20"/>
        </w:rPr>
        <w:t xml:space="preserve">All factors and considerations must be assessed from the </w:t>
      </w:r>
      <w:r w:rsidRPr="008F1573">
        <w:rPr>
          <w:rFonts w:ascii="Calibri" w:hAnsi="Calibri"/>
          <w:b/>
          <w:sz w:val="20"/>
          <w:szCs w:val="20"/>
        </w:rPr>
        <w:t>time of the alleged breach</w:t>
      </w:r>
      <w:r w:rsidRPr="008F1573">
        <w:rPr>
          <w:rFonts w:ascii="Calibri" w:hAnsi="Calibri"/>
          <w:sz w:val="20"/>
          <w:szCs w:val="20"/>
        </w:rPr>
        <w:t>; information about risk or remedial measures that comes to light after the incident is not relevant</w:t>
      </w:r>
    </w:p>
    <w:p w14:paraId="56B85F1F" w14:textId="77777777" w:rsidR="003B19EF" w:rsidRPr="008F1573" w:rsidRDefault="003B19EF" w:rsidP="003B19EF">
      <w:pPr>
        <w:pStyle w:val="NoteLevel1"/>
        <w:keepNext w:val="0"/>
        <w:numPr>
          <w:ilvl w:val="0"/>
          <w:numId w:val="0"/>
        </w:numPr>
        <w:rPr>
          <w:rFonts w:ascii="Calibri" w:hAnsi="Calibri"/>
          <w:sz w:val="20"/>
          <w:szCs w:val="20"/>
        </w:rPr>
      </w:pPr>
    </w:p>
    <w:p w14:paraId="7A2611AF"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Bolton v Stone (1951) HL</w:t>
      </w:r>
    </w:p>
    <w:tbl>
      <w:tblPr>
        <w:tblStyle w:val="TableGrid"/>
        <w:tblW w:w="0" w:type="auto"/>
        <w:tblLook w:val="04A0" w:firstRow="1" w:lastRow="0" w:firstColumn="1" w:lastColumn="0" w:noHBand="0" w:noVBand="1"/>
      </w:tblPr>
      <w:tblGrid>
        <w:gridCol w:w="1101"/>
        <w:gridCol w:w="9915"/>
      </w:tblGrid>
      <w:tr w:rsidR="003B19EF" w:rsidRPr="008F1573" w14:paraId="0C048007" w14:textId="77777777" w:rsidTr="007D2591">
        <w:tc>
          <w:tcPr>
            <w:tcW w:w="1101" w:type="dxa"/>
          </w:tcPr>
          <w:p w14:paraId="2181563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9D56E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walking on road adjacent a cricket match; she was struck and injured by a ball</w:t>
            </w:r>
          </w:p>
        </w:tc>
      </w:tr>
      <w:tr w:rsidR="003B19EF" w:rsidRPr="008F1573" w14:paraId="356AFF6F" w14:textId="77777777" w:rsidTr="007D2591">
        <w:tc>
          <w:tcPr>
            <w:tcW w:w="1101" w:type="dxa"/>
          </w:tcPr>
          <w:p w14:paraId="23B04C9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D77BBC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the standard of care expected by a person who carries out operations on his property which may cause damage to people on the adjoining road/sidewalk?</w:t>
            </w:r>
          </w:p>
        </w:tc>
      </w:tr>
      <w:tr w:rsidR="003B19EF" w:rsidRPr="008F1573" w14:paraId="1F7B972D" w14:textId="77777777" w:rsidTr="007D2591">
        <w:tc>
          <w:tcPr>
            <w:tcW w:w="1101" w:type="dxa"/>
          </w:tcPr>
          <w:p w14:paraId="64D605C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1A7EBC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of Care: Readily foreseeable that an accident such as this one might happen</w:t>
            </w:r>
          </w:p>
          <w:p w14:paraId="220CCDE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Standard of Care:</w:t>
            </w:r>
          </w:p>
          <w:p w14:paraId="604472AF" w14:textId="77777777" w:rsidR="003B19EF" w:rsidRPr="008F1573" w:rsidRDefault="003B19EF" w:rsidP="003B19EF">
            <w:pPr>
              <w:pStyle w:val="NoteLevel2"/>
              <w:keepNext w:val="0"/>
              <w:numPr>
                <w:ilvl w:val="0"/>
                <w:numId w:val="248"/>
              </w:numPr>
              <w:ind w:left="742" w:hanging="283"/>
              <w:rPr>
                <w:rFonts w:ascii="Calibri" w:hAnsi="Calibri"/>
                <w:sz w:val="20"/>
                <w:szCs w:val="20"/>
              </w:rPr>
            </w:pPr>
            <w:r w:rsidRPr="008F1573">
              <w:rPr>
                <w:rFonts w:ascii="Calibri" w:hAnsi="Calibri"/>
                <w:sz w:val="20"/>
                <w:szCs w:val="20"/>
              </w:rPr>
              <w:t>Question of fact</w:t>
            </w:r>
          </w:p>
          <w:p w14:paraId="3CF07F66" w14:textId="77777777" w:rsidR="003B19EF" w:rsidRPr="008F1573" w:rsidRDefault="003B19EF" w:rsidP="003B19EF">
            <w:pPr>
              <w:pStyle w:val="NoteLevel2"/>
              <w:keepNext w:val="0"/>
              <w:numPr>
                <w:ilvl w:val="0"/>
                <w:numId w:val="248"/>
              </w:numPr>
              <w:ind w:left="742" w:hanging="283"/>
              <w:rPr>
                <w:rFonts w:ascii="Calibri" w:hAnsi="Calibri"/>
                <w:sz w:val="20"/>
                <w:szCs w:val="20"/>
              </w:rPr>
            </w:pPr>
            <w:r w:rsidRPr="008F1573">
              <w:rPr>
                <w:rFonts w:ascii="Calibri" w:hAnsi="Calibri"/>
                <w:sz w:val="20"/>
                <w:szCs w:val="20"/>
              </w:rPr>
              <w:t>The probability of injury was small; a ball had only been hit out of the park 6 times in 30 years</w:t>
            </w:r>
          </w:p>
          <w:p w14:paraId="715449B6" w14:textId="77777777" w:rsidR="003B19EF" w:rsidRPr="008F1573" w:rsidRDefault="003B19EF" w:rsidP="003B19EF">
            <w:pPr>
              <w:pStyle w:val="NoteLevel2"/>
              <w:keepNext w:val="0"/>
              <w:numPr>
                <w:ilvl w:val="0"/>
                <w:numId w:val="248"/>
              </w:numPr>
              <w:ind w:left="742" w:hanging="283"/>
              <w:rPr>
                <w:rFonts w:ascii="Calibri" w:hAnsi="Calibri"/>
                <w:sz w:val="20"/>
                <w:szCs w:val="20"/>
              </w:rPr>
            </w:pPr>
            <w:r w:rsidRPr="008F1573">
              <w:rPr>
                <w:rFonts w:ascii="Calibri" w:hAnsi="Calibri"/>
                <w:sz w:val="20"/>
                <w:szCs w:val="20"/>
              </w:rPr>
              <w:t>Should also consider the seriousness of the consequences (potential severity of injury)</w:t>
            </w:r>
          </w:p>
          <w:p w14:paraId="499CCD4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Should not create a risk that is substantial</w:t>
            </w:r>
          </w:p>
        </w:tc>
      </w:tr>
      <w:tr w:rsidR="003B19EF" w:rsidRPr="008F1573" w14:paraId="037709EC" w14:textId="77777777" w:rsidTr="007D2591">
        <w:tc>
          <w:tcPr>
            <w:tcW w:w="1101" w:type="dxa"/>
          </w:tcPr>
          <w:p w14:paraId="63635B4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5B1D35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Probability and severity of injury are relevant considerations in assessing the standard of care.</w:t>
            </w:r>
          </w:p>
          <w:p w14:paraId="42067A7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cost of preventative steps was not relevant in this case; but is considered in others</w:t>
            </w:r>
          </w:p>
          <w:p w14:paraId="0D940B0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Meaning it may not be negligent to take small risks with small damage</w:t>
            </w:r>
          </w:p>
        </w:tc>
      </w:tr>
    </w:tbl>
    <w:p w14:paraId="08C44D13" w14:textId="77777777" w:rsidR="003B19EF" w:rsidRPr="008F1573" w:rsidRDefault="003B19EF" w:rsidP="003B19EF">
      <w:pPr>
        <w:pStyle w:val="NoteLevel1"/>
        <w:keepNext w:val="0"/>
        <w:numPr>
          <w:ilvl w:val="0"/>
          <w:numId w:val="0"/>
        </w:numPr>
        <w:rPr>
          <w:rFonts w:ascii="Calibri" w:hAnsi="Calibri"/>
          <w:sz w:val="20"/>
          <w:szCs w:val="20"/>
        </w:rPr>
      </w:pPr>
    </w:p>
    <w:p w14:paraId="6DCD7710"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Vaughn v Halifax-Dartmouth Bridge Commn. (1961) NSSC</w:t>
      </w:r>
    </w:p>
    <w:tbl>
      <w:tblPr>
        <w:tblStyle w:val="TableGrid"/>
        <w:tblW w:w="0" w:type="auto"/>
        <w:tblLook w:val="04A0" w:firstRow="1" w:lastRow="0" w:firstColumn="1" w:lastColumn="0" w:noHBand="0" w:noVBand="1"/>
      </w:tblPr>
      <w:tblGrid>
        <w:gridCol w:w="1101"/>
        <w:gridCol w:w="9915"/>
      </w:tblGrid>
      <w:tr w:rsidR="003B19EF" w:rsidRPr="008F1573" w14:paraId="66B0D42C" w14:textId="77777777" w:rsidTr="007D2591">
        <w:tc>
          <w:tcPr>
            <w:tcW w:w="1101" w:type="dxa"/>
          </w:tcPr>
          <w:p w14:paraId="7E5DA49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980E1F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City painted the bride; flecks of paint were blow by the wind onto nearby cars</w:t>
            </w:r>
          </w:p>
          <w:p w14:paraId="106AA7B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Car owner sued in negligence; D argued that any effective remedial measures were both impractical and cost prohibitive</w:t>
            </w:r>
          </w:p>
        </w:tc>
      </w:tr>
      <w:tr w:rsidR="003B19EF" w:rsidRPr="008F1573" w14:paraId="4FCA2353" w14:textId="77777777" w:rsidTr="007D2591">
        <w:tc>
          <w:tcPr>
            <w:tcW w:w="1101" w:type="dxa"/>
          </w:tcPr>
          <w:p w14:paraId="28C87AC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E1AA8C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cost must the D endure to avoid or mitigate the risk to meet the standard of care?</w:t>
            </w:r>
          </w:p>
        </w:tc>
      </w:tr>
      <w:tr w:rsidR="003B19EF" w:rsidRPr="008F1573" w14:paraId="1D4889A4" w14:textId="77777777" w:rsidTr="007D2591">
        <w:tc>
          <w:tcPr>
            <w:tcW w:w="1101" w:type="dxa"/>
          </w:tcPr>
          <w:p w14:paraId="18BA0E1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4BBEB5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concluded that it was inevitable that paint would be blown onto cars in the parking lot in question</w:t>
            </w:r>
          </w:p>
          <w:p w14:paraId="283F3D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the time period of painting was short, no policy was established to warn car owners in the lot, and no signs were posted.</w:t>
            </w:r>
          </w:p>
          <w:p w14:paraId="1D1A840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Notice to car owners would have been cheap and prevented/minimized damage to the P and other car owners.</w:t>
            </w:r>
          </w:p>
        </w:tc>
      </w:tr>
      <w:tr w:rsidR="003B19EF" w:rsidRPr="008F1573" w14:paraId="2DAAE1CA" w14:textId="77777777" w:rsidTr="007D2591">
        <w:tc>
          <w:tcPr>
            <w:tcW w:w="1101" w:type="dxa"/>
          </w:tcPr>
          <w:p w14:paraId="02D524C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5F0DC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court may consider the costs of measures necessary to eliminate the risk</w:t>
            </w:r>
          </w:p>
          <w:p w14:paraId="4437D9C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suggests that elaborate and expensive precautions may not be required; only those reasonable</w:t>
            </w:r>
          </w:p>
        </w:tc>
      </w:tr>
    </w:tbl>
    <w:p w14:paraId="0FA4E032" w14:textId="77777777" w:rsidR="003B19EF" w:rsidRPr="008F1573" w:rsidRDefault="003B19EF" w:rsidP="003B19EF">
      <w:pPr>
        <w:pStyle w:val="NoteLevel1"/>
        <w:keepNext w:val="0"/>
        <w:numPr>
          <w:ilvl w:val="0"/>
          <w:numId w:val="0"/>
        </w:numPr>
        <w:rPr>
          <w:rFonts w:ascii="Calibri" w:hAnsi="Calibri"/>
          <w:sz w:val="20"/>
          <w:szCs w:val="20"/>
        </w:rPr>
      </w:pPr>
    </w:p>
    <w:p w14:paraId="4339A186"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Law Estate v Simice (1994) BCSC</w:t>
      </w:r>
    </w:p>
    <w:tbl>
      <w:tblPr>
        <w:tblStyle w:val="TableGrid"/>
        <w:tblW w:w="0" w:type="auto"/>
        <w:tblLook w:val="04A0" w:firstRow="1" w:lastRow="0" w:firstColumn="1" w:lastColumn="0" w:noHBand="0" w:noVBand="1"/>
      </w:tblPr>
      <w:tblGrid>
        <w:gridCol w:w="1101"/>
        <w:gridCol w:w="9915"/>
      </w:tblGrid>
      <w:tr w:rsidR="003B19EF" w:rsidRPr="008F1573" w14:paraId="0F9F8BD2" w14:textId="77777777" w:rsidTr="007D2591">
        <w:tc>
          <w:tcPr>
            <w:tcW w:w="1101" w:type="dxa"/>
          </w:tcPr>
          <w:p w14:paraId="14F676D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E39AB7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Estate of deceased sued doctors in negligence; claiming the P died b/c of failure to provide timely, appropriate and skilful emergency care (primarily a diagnostic CT scan)</w:t>
            </w:r>
          </w:p>
          <w:p w14:paraId="15739E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addressed the issue of allocation of limited and costly medical resources</w:t>
            </w:r>
          </w:p>
        </w:tc>
      </w:tr>
      <w:tr w:rsidR="003B19EF" w:rsidRPr="008F1573" w14:paraId="6095EFA1" w14:textId="77777777" w:rsidTr="007D2591">
        <w:tc>
          <w:tcPr>
            <w:tcW w:w="1101" w:type="dxa"/>
          </w:tcPr>
          <w:p w14:paraId="76C3A1F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A2AA2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 much cost must be endured? Whose interests should prevail?</w:t>
            </w:r>
          </w:p>
        </w:tc>
      </w:tr>
      <w:tr w:rsidR="003B19EF" w:rsidRPr="008F1573" w14:paraId="6DA9DA8D" w14:textId="77777777" w:rsidTr="007D2591">
        <w:tc>
          <w:tcPr>
            <w:tcW w:w="1101" w:type="dxa"/>
          </w:tcPr>
          <w:p w14:paraId="7316E99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10B906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accepted that CT scans are costly and budgetary restraints are placed on doctors</w:t>
            </w:r>
          </w:p>
          <w:p w14:paraId="43B0B8A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in this case the constraints worked against the patient’s interest by inhibiting the doctors in their judgement of what should be done for him. Doctors held negligence.</w:t>
            </w:r>
          </w:p>
        </w:tc>
      </w:tr>
      <w:tr w:rsidR="003B19EF" w:rsidRPr="008F1573" w14:paraId="54B806EB" w14:textId="77777777" w:rsidTr="007D2591">
        <w:tc>
          <w:tcPr>
            <w:tcW w:w="1101" w:type="dxa"/>
          </w:tcPr>
          <w:p w14:paraId="2832504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D3E93C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lang w:val="en-US"/>
              </w:rPr>
              <w:t>If the severity of the harm that may occur to the patient if inadequately diagnosed is greater than the financial harm to the medical system (tax payers), the patient must take precedence</w:t>
            </w:r>
          </w:p>
        </w:tc>
      </w:tr>
    </w:tbl>
    <w:p w14:paraId="32EE461B" w14:textId="77777777" w:rsidR="003B19EF" w:rsidRPr="008F1573" w:rsidRDefault="003B19EF" w:rsidP="003B19EF">
      <w:pPr>
        <w:pStyle w:val="NoteLevel1"/>
        <w:keepNext w:val="0"/>
        <w:numPr>
          <w:ilvl w:val="0"/>
          <w:numId w:val="0"/>
        </w:numPr>
        <w:jc w:val="right"/>
        <w:rPr>
          <w:rFonts w:ascii="Calibri" w:hAnsi="Calibri"/>
          <w:sz w:val="20"/>
          <w:szCs w:val="20"/>
        </w:rPr>
      </w:pPr>
    </w:p>
    <w:p w14:paraId="7A044063"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Watt v Hertfordshire County Council (1954) CA</w:t>
      </w:r>
    </w:p>
    <w:tbl>
      <w:tblPr>
        <w:tblStyle w:val="TableGrid"/>
        <w:tblW w:w="0" w:type="auto"/>
        <w:tblLook w:val="04A0" w:firstRow="1" w:lastRow="0" w:firstColumn="1" w:lastColumn="0" w:noHBand="0" w:noVBand="1"/>
      </w:tblPr>
      <w:tblGrid>
        <w:gridCol w:w="1101"/>
        <w:gridCol w:w="9915"/>
      </w:tblGrid>
      <w:tr w:rsidR="003B19EF" w:rsidRPr="008F1573" w14:paraId="1A129748" w14:textId="77777777" w:rsidTr="007D2591">
        <w:tc>
          <w:tcPr>
            <w:tcW w:w="1101" w:type="dxa"/>
          </w:tcPr>
          <w:p w14:paraId="10271A3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7257A6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Firefighters needed special jack; the truck equipped for carrying it was unavailable. The jack was loaded in another vehicle. The jack dislodged and injured the P when the driver suddenly braked.</w:t>
            </w:r>
          </w:p>
          <w:p w14:paraId="03D4E9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for failing to load or secure the jack, transporting it on the wrong vehicle and improperly loading the jack</w:t>
            </w:r>
          </w:p>
        </w:tc>
      </w:tr>
      <w:tr w:rsidR="003B19EF" w:rsidRPr="008F1573" w14:paraId="08C4EDB2" w14:textId="77777777" w:rsidTr="007D2591">
        <w:tc>
          <w:tcPr>
            <w:tcW w:w="1101" w:type="dxa"/>
          </w:tcPr>
          <w:p w14:paraId="564272E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E40032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interests must be measured when assessing the duty of care?</w:t>
            </w:r>
          </w:p>
        </w:tc>
      </w:tr>
      <w:tr w:rsidR="003B19EF" w:rsidRPr="008F1573" w14:paraId="143988B5" w14:textId="77777777" w:rsidTr="007D2591">
        <w:tc>
          <w:tcPr>
            <w:tcW w:w="1101" w:type="dxa"/>
          </w:tcPr>
          <w:p w14:paraId="05DF7DF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9EF237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Courts must balance the risk against the measures necessary to eliminate the risk</w:t>
            </w:r>
          </w:p>
          <w:p w14:paraId="1630B72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Must ALSO balance the risk against the end to be achieved</w:t>
            </w:r>
          </w:p>
          <w:p w14:paraId="65EEC64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saving people justifies taking considerable risk (i.e. emergency vehicles running red lights)</w:t>
            </w:r>
          </w:p>
        </w:tc>
      </w:tr>
      <w:tr w:rsidR="003B19EF" w:rsidRPr="008F1573" w14:paraId="3E8CA6FF" w14:textId="77777777" w:rsidTr="007D2591">
        <w:tc>
          <w:tcPr>
            <w:tcW w:w="1101" w:type="dxa"/>
          </w:tcPr>
          <w:p w14:paraId="7E3E455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5F726A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Courts must balance the risks of the act against the measures necessary to eliminate the risk and the </w:t>
            </w:r>
            <w:r w:rsidRPr="008F1573">
              <w:rPr>
                <w:rFonts w:ascii="Calibri" w:hAnsi="Calibri"/>
                <w:b/>
                <w:color w:val="FF6600"/>
                <w:sz w:val="20"/>
                <w:szCs w:val="20"/>
              </w:rPr>
              <w:t>end to be achieved</w:t>
            </w:r>
            <w:r w:rsidRPr="008F1573">
              <w:rPr>
                <w:rFonts w:ascii="Calibri" w:hAnsi="Calibri"/>
                <w:color w:val="FF6600"/>
                <w:sz w:val="20"/>
                <w:szCs w:val="20"/>
              </w:rPr>
              <w:t xml:space="preserve"> by taking the risk.</w:t>
            </w:r>
          </w:p>
          <w:p w14:paraId="6592748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Where the end to be achieved may be of greater importance than the risk of the act (i.e. saving lives through firefighting). </w:t>
            </w:r>
            <w:r w:rsidRPr="008F1573">
              <w:rPr>
                <w:rFonts w:ascii="Calibri" w:hAnsi="Calibri"/>
                <w:color w:val="FF6600"/>
                <w:sz w:val="20"/>
                <w:szCs w:val="20"/>
              </w:rPr>
              <w:t xml:space="preserve">May need to consider the </w:t>
            </w:r>
            <w:r w:rsidRPr="008F1573">
              <w:rPr>
                <w:rFonts w:ascii="Calibri" w:hAnsi="Calibri"/>
                <w:color w:val="FF6600"/>
                <w:sz w:val="20"/>
                <w:szCs w:val="20"/>
                <w:u w:val="single"/>
              </w:rPr>
              <w:t>other duties</w:t>
            </w:r>
            <w:r w:rsidRPr="008F1573">
              <w:rPr>
                <w:rFonts w:ascii="Calibri" w:hAnsi="Calibri"/>
                <w:color w:val="FF6600"/>
                <w:sz w:val="20"/>
                <w:szCs w:val="20"/>
              </w:rPr>
              <w:t xml:space="preserve"> and skills held by the D</w:t>
            </w:r>
            <w:r w:rsidRPr="008F1573">
              <w:rPr>
                <w:rFonts w:ascii="Calibri" w:hAnsi="Calibri"/>
                <w:sz w:val="20"/>
                <w:szCs w:val="20"/>
              </w:rPr>
              <w:t xml:space="preserve"> (i.e. where first responders owe a duty to individuals in trouble).</w:t>
            </w:r>
          </w:p>
        </w:tc>
      </w:tr>
    </w:tbl>
    <w:p w14:paraId="34EF6392" w14:textId="77777777" w:rsidR="003B19EF" w:rsidRPr="008F1573" w:rsidRDefault="003B19EF" w:rsidP="003B19EF">
      <w:pPr>
        <w:pStyle w:val="NoteLevel1"/>
        <w:keepNext w:val="0"/>
        <w:numPr>
          <w:ilvl w:val="0"/>
          <w:numId w:val="0"/>
        </w:numPr>
        <w:rPr>
          <w:rFonts w:ascii="Calibri" w:hAnsi="Calibri"/>
          <w:sz w:val="20"/>
          <w:szCs w:val="20"/>
        </w:rPr>
      </w:pPr>
    </w:p>
    <w:p w14:paraId="5ECBB732"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Priestman v Colangelo</w:t>
      </w:r>
      <w:r w:rsidRPr="008F1573">
        <w:rPr>
          <w:rFonts w:ascii="Calibri" w:hAnsi="Calibri"/>
          <w:sz w:val="20"/>
          <w:szCs w:val="20"/>
        </w:rPr>
        <w:t xml:space="preserve"> (1959) SCC (p. 530)</w:t>
      </w:r>
    </w:p>
    <w:p w14:paraId="483FED3A" w14:textId="77777777" w:rsidR="003B19EF" w:rsidRPr="008F1573" w:rsidRDefault="003B19EF" w:rsidP="003B19EF">
      <w:pPr>
        <w:pStyle w:val="NoteLevel1"/>
        <w:keepNext w:val="0"/>
        <w:numPr>
          <w:ilvl w:val="0"/>
          <w:numId w:val="258"/>
        </w:numPr>
        <w:rPr>
          <w:rFonts w:ascii="Calibri" w:hAnsi="Calibri"/>
          <w:sz w:val="20"/>
          <w:szCs w:val="20"/>
        </w:rPr>
      </w:pPr>
      <w:r w:rsidRPr="008F1573">
        <w:rPr>
          <w:rFonts w:ascii="Calibri" w:hAnsi="Calibri"/>
          <w:sz w:val="20"/>
          <w:szCs w:val="20"/>
        </w:rPr>
        <w:t>The officer attempted to shoot out the thief’s tires; the bullet ricocheted and struck the thief in the head; the car went out of control, and struck and killed two pedestrians</w:t>
      </w:r>
    </w:p>
    <w:p w14:paraId="577CB1C5" w14:textId="77777777" w:rsidR="003B19EF" w:rsidRPr="008F1573" w:rsidRDefault="003B19EF" w:rsidP="003B19EF">
      <w:pPr>
        <w:pStyle w:val="NoteLevel1"/>
        <w:keepNext w:val="0"/>
        <w:numPr>
          <w:ilvl w:val="0"/>
          <w:numId w:val="258"/>
        </w:numPr>
        <w:rPr>
          <w:rFonts w:ascii="Calibri" w:hAnsi="Calibri"/>
          <w:sz w:val="20"/>
          <w:szCs w:val="20"/>
        </w:rPr>
      </w:pPr>
      <w:r w:rsidRPr="008F1573">
        <w:rPr>
          <w:rFonts w:ascii="Calibri" w:hAnsi="Calibri"/>
          <w:sz w:val="20"/>
          <w:szCs w:val="20"/>
        </w:rPr>
        <w:t>The families of the deceased sued the police in negligence</w:t>
      </w:r>
    </w:p>
    <w:p w14:paraId="65BCBB64" w14:textId="77777777" w:rsidR="003B19EF" w:rsidRPr="008F1573" w:rsidRDefault="003B19EF" w:rsidP="003B19EF">
      <w:pPr>
        <w:pStyle w:val="NoteLevel1"/>
        <w:keepNext w:val="0"/>
        <w:numPr>
          <w:ilvl w:val="0"/>
          <w:numId w:val="258"/>
        </w:numPr>
        <w:rPr>
          <w:rFonts w:ascii="Calibri" w:hAnsi="Calibri"/>
          <w:sz w:val="20"/>
          <w:szCs w:val="20"/>
        </w:rPr>
      </w:pPr>
      <w:r w:rsidRPr="008F1573">
        <w:rPr>
          <w:rFonts w:ascii="Calibri" w:hAnsi="Calibri"/>
          <w:sz w:val="20"/>
          <w:szCs w:val="20"/>
        </w:rPr>
        <w:t>At what cost do police officers carry out their public duty?</w:t>
      </w:r>
    </w:p>
    <w:p w14:paraId="146DC997"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 xml:space="preserve">SCC held that the police were not liable; was justified under </w:t>
      </w:r>
      <w:r w:rsidRPr="008F1573">
        <w:rPr>
          <w:rFonts w:ascii="Calibri" w:hAnsi="Calibri"/>
          <w:i/>
          <w:sz w:val="20"/>
          <w:szCs w:val="20"/>
        </w:rPr>
        <w:t>Criminal Code</w:t>
      </w:r>
      <w:r w:rsidRPr="008F1573">
        <w:rPr>
          <w:rFonts w:ascii="Calibri" w:hAnsi="Calibri"/>
          <w:sz w:val="20"/>
          <w:szCs w:val="20"/>
        </w:rPr>
        <w:t>, s. 25(4) to use as much force as necessary to prevent the thief’s escape</w:t>
      </w:r>
    </w:p>
    <w:p w14:paraId="52DB6CA9"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Key Finding: Risk of letting the thief continue into a busy intersection was greater than the risk of trying to stop him</w:t>
      </w:r>
    </w:p>
    <w:p w14:paraId="46E4822F" w14:textId="77777777" w:rsidR="003B19EF" w:rsidRPr="008F1573" w:rsidRDefault="003B19EF" w:rsidP="003B19EF">
      <w:pPr>
        <w:pStyle w:val="NoteLevel1"/>
        <w:keepNext w:val="0"/>
        <w:numPr>
          <w:ilvl w:val="0"/>
          <w:numId w:val="0"/>
        </w:numPr>
        <w:rPr>
          <w:rFonts w:ascii="Calibri" w:hAnsi="Calibri"/>
          <w:sz w:val="20"/>
          <w:szCs w:val="20"/>
        </w:rPr>
      </w:pPr>
    </w:p>
    <w:p w14:paraId="47632967"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15.4 An Economic Analysis of the Standard of Care</w:t>
      </w:r>
    </w:p>
    <w:p w14:paraId="42383693" w14:textId="77777777" w:rsidR="003B19EF" w:rsidRPr="008F1573" w:rsidRDefault="003B19EF" w:rsidP="003B19EF">
      <w:pPr>
        <w:pStyle w:val="NoteLevel1"/>
        <w:keepNext w:val="0"/>
        <w:numPr>
          <w:ilvl w:val="0"/>
          <w:numId w:val="259"/>
        </w:numPr>
        <w:rPr>
          <w:rFonts w:ascii="Calibri" w:hAnsi="Calibri"/>
          <w:sz w:val="20"/>
          <w:szCs w:val="20"/>
        </w:rPr>
      </w:pPr>
      <w:r w:rsidRPr="008F1573">
        <w:rPr>
          <w:rFonts w:ascii="Calibri" w:hAnsi="Calibri"/>
          <w:sz w:val="20"/>
          <w:szCs w:val="20"/>
        </w:rPr>
        <w:t>Tort law seldom lends itself to economic calculations; more common in commercial settings (i.e. Ford Pinto case)</w:t>
      </w:r>
    </w:p>
    <w:p w14:paraId="01927D4C" w14:textId="77777777" w:rsidR="003B19EF" w:rsidRPr="008F1573" w:rsidRDefault="003B19EF" w:rsidP="003B19EF">
      <w:pPr>
        <w:pStyle w:val="NoteLevel1"/>
        <w:keepNext w:val="0"/>
        <w:numPr>
          <w:ilvl w:val="0"/>
          <w:numId w:val="259"/>
        </w:numPr>
        <w:rPr>
          <w:rFonts w:ascii="Calibri" w:hAnsi="Calibri"/>
          <w:sz w:val="20"/>
          <w:szCs w:val="20"/>
        </w:rPr>
      </w:pPr>
      <w:r w:rsidRPr="008F1573">
        <w:rPr>
          <w:rFonts w:ascii="Calibri" w:hAnsi="Calibri"/>
          <w:sz w:val="20"/>
          <w:szCs w:val="20"/>
        </w:rPr>
        <w:t>Other cases have generally included more subjective concerns</w:t>
      </w:r>
    </w:p>
    <w:p w14:paraId="6BDD828E" w14:textId="77777777" w:rsidR="003B19EF" w:rsidRPr="008F1573" w:rsidRDefault="003B19EF" w:rsidP="003B19EF">
      <w:pPr>
        <w:pStyle w:val="NoteLevel1"/>
        <w:keepNext w:val="0"/>
        <w:numPr>
          <w:ilvl w:val="1"/>
          <w:numId w:val="259"/>
        </w:numPr>
        <w:rPr>
          <w:rFonts w:ascii="Calibri" w:hAnsi="Calibri"/>
          <w:sz w:val="20"/>
          <w:szCs w:val="20"/>
        </w:rPr>
      </w:pPr>
      <w:r w:rsidRPr="008F1573">
        <w:rPr>
          <w:rFonts w:ascii="Calibri" w:hAnsi="Calibri"/>
          <w:sz w:val="20"/>
          <w:szCs w:val="20"/>
        </w:rPr>
        <w:t>The formula does not accurately reflect what is at stake; tort law possesses a moral component</w:t>
      </w:r>
    </w:p>
    <w:p w14:paraId="2BE67966" w14:textId="77777777" w:rsidR="003B19EF" w:rsidRPr="008F1573" w:rsidRDefault="003B19EF" w:rsidP="003B19EF">
      <w:pPr>
        <w:pStyle w:val="NoteLevel1"/>
        <w:keepNext w:val="0"/>
        <w:numPr>
          <w:ilvl w:val="0"/>
          <w:numId w:val="0"/>
        </w:numPr>
        <w:rPr>
          <w:rFonts w:ascii="Calibri" w:hAnsi="Calibri"/>
          <w:sz w:val="20"/>
          <w:szCs w:val="20"/>
        </w:rPr>
      </w:pPr>
    </w:p>
    <w:p w14:paraId="43CC0E27"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United States v Carroll Towing (1947) NY Court of Appeal</w:t>
      </w:r>
    </w:p>
    <w:tbl>
      <w:tblPr>
        <w:tblStyle w:val="TableGrid"/>
        <w:tblW w:w="0" w:type="auto"/>
        <w:tblLook w:val="04A0" w:firstRow="1" w:lastRow="0" w:firstColumn="1" w:lastColumn="0" w:noHBand="0" w:noVBand="1"/>
      </w:tblPr>
      <w:tblGrid>
        <w:gridCol w:w="1101"/>
        <w:gridCol w:w="9915"/>
      </w:tblGrid>
      <w:tr w:rsidR="003B19EF" w:rsidRPr="008F1573" w14:paraId="5CD2E0B6" w14:textId="77777777" w:rsidTr="007D2591">
        <w:tc>
          <w:tcPr>
            <w:tcW w:w="1101" w:type="dxa"/>
          </w:tcPr>
          <w:p w14:paraId="0647CEA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BD09AE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Bargee left the barge unattended; barge broke loose from its moorings and did damage to other barges</w:t>
            </w:r>
          </w:p>
        </w:tc>
      </w:tr>
      <w:tr w:rsidR="003B19EF" w:rsidRPr="008F1573" w14:paraId="039AD989" w14:textId="77777777" w:rsidTr="007D2591">
        <w:tc>
          <w:tcPr>
            <w:tcW w:w="1101" w:type="dxa"/>
          </w:tcPr>
          <w:p w14:paraId="210395B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19246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Can economics assist in determining the appropriate standard of care? </w:t>
            </w:r>
          </w:p>
        </w:tc>
      </w:tr>
      <w:tr w:rsidR="003B19EF" w:rsidRPr="008F1573" w14:paraId="62F82B34" w14:textId="77777777" w:rsidTr="007D2591">
        <w:tc>
          <w:tcPr>
            <w:tcW w:w="1101" w:type="dxa"/>
          </w:tcPr>
          <w:p w14:paraId="6697FE2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6FFF51B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general rule existed to determine the appropriate standard of care (created below)</w:t>
            </w:r>
          </w:p>
          <w:p w14:paraId="30EF21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this case, the bargee was unattended for 21 hours and it was reasonable that the work being done around the barge might cause her to become dislodged and do damage; the gravity of the result (damage by a barge) is large irrespective of the probability of breaking away</w:t>
            </w:r>
          </w:p>
          <w:p w14:paraId="60EC43F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Held that a bargee or other attendee should be aboard during the working hours of daylight</w:t>
            </w:r>
          </w:p>
        </w:tc>
      </w:tr>
      <w:tr w:rsidR="003B19EF" w:rsidRPr="008F1573" w14:paraId="14DE1BFF" w14:textId="77777777" w:rsidTr="007D2591">
        <w:tc>
          <w:tcPr>
            <w:tcW w:w="1101" w:type="dxa"/>
          </w:tcPr>
          <w:p w14:paraId="659E46E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411E92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Determining the standard of care is a function of three variables where B must be less than P × L:</w:t>
            </w:r>
          </w:p>
          <w:p w14:paraId="3E2B291B" w14:textId="77777777" w:rsidR="003B19EF" w:rsidRPr="008F1573" w:rsidRDefault="003B19EF" w:rsidP="003B19EF">
            <w:pPr>
              <w:pStyle w:val="NoteLevel2"/>
              <w:keepNext w:val="0"/>
              <w:numPr>
                <w:ilvl w:val="0"/>
                <w:numId w:val="249"/>
              </w:numPr>
              <w:ind w:left="600" w:hanging="283"/>
              <w:rPr>
                <w:rFonts w:ascii="Calibri" w:hAnsi="Calibri"/>
                <w:sz w:val="20"/>
                <w:szCs w:val="20"/>
              </w:rPr>
            </w:pPr>
            <w:r w:rsidRPr="008F1573">
              <w:rPr>
                <w:rFonts w:ascii="Calibri" w:hAnsi="Calibri"/>
                <w:sz w:val="20"/>
                <w:szCs w:val="20"/>
              </w:rPr>
              <w:t>The probability that she [the barge] will break away (P)</w:t>
            </w:r>
          </w:p>
          <w:p w14:paraId="18D4CEC5" w14:textId="77777777" w:rsidR="003B19EF" w:rsidRPr="008F1573" w:rsidRDefault="003B19EF" w:rsidP="003B19EF">
            <w:pPr>
              <w:pStyle w:val="NoteLevel2"/>
              <w:keepNext w:val="0"/>
              <w:numPr>
                <w:ilvl w:val="0"/>
                <w:numId w:val="249"/>
              </w:numPr>
              <w:ind w:left="600" w:hanging="283"/>
              <w:rPr>
                <w:rFonts w:ascii="Calibri" w:hAnsi="Calibri"/>
                <w:sz w:val="20"/>
                <w:szCs w:val="20"/>
              </w:rPr>
            </w:pPr>
            <w:r w:rsidRPr="008F1573">
              <w:rPr>
                <w:rFonts w:ascii="Calibri" w:hAnsi="Calibri"/>
                <w:sz w:val="20"/>
                <w:szCs w:val="20"/>
              </w:rPr>
              <w:t>The gravity of the result injury, if she does (L)</w:t>
            </w:r>
          </w:p>
          <w:p w14:paraId="370D2CDD" w14:textId="77777777" w:rsidR="003B19EF" w:rsidRPr="008F1573" w:rsidRDefault="003B19EF" w:rsidP="003B19EF">
            <w:pPr>
              <w:pStyle w:val="NoteLevel2"/>
              <w:keepNext w:val="0"/>
              <w:numPr>
                <w:ilvl w:val="0"/>
                <w:numId w:val="249"/>
              </w:numPr>
              <w:ind w:left="600" w:hanging="283"/>
              <w:rPr>
                <w:rFonts w:ascii="Calibri" w:hAnsi="Calibri"/>
                <w:sz w:val="20"/>
                <w:szCs w:val="20"/>
              </w:rPr>
            </w:pPr>
            <w:r w:rsidRPr="008F1573">
              <w:rPr>
                <w:rFonts w:ascii="Calibri" w:hAnsi="Calibri"/>
                <w:sz w:val="20"/>
                <w:szCs w:val="20"/>
              </w:rPr>
              <w:t>The burden of adequate precautions (B)</w:t>
            </w:r>
          </w:p>
          <w:p w14:paraId="0F7EF73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Where a standard of care has been breached if the cost of avoidance is less than the risks involved; </w:t>
            </w:r>
            <w:r w:rsidRPr="008F1573">
              <w:rPr>
                <w:rFonts w:ascii="Calibri" w:hAnsi="Calibri"/>
                <w:sz w:val="20"/>
                <w:szCs w:val="20"/>
              </w:rPr>
              <w:t>you are negligent for causing “economic waste”</w:t>
            </w:r>
          </w:p>
        </w:tc>
      </w:tr>
    </w:tbl>
    <w:p w14:paraId="27E4CF85" w14:textId="77777777" w:rsidR="003B19EF" w:rsidRPr="008F1573" w:rsidRDefault="003B19EF" w:rsidP="003B19EF">
      <w:pPr>
        <w:pStyle w:val="NoteLevel1"/>
        <w:keepNext w:val="0"/>
        <w:numPr>
          <w:ilvl w:val="0"/>
          <w:numId w:val="0"/>
        </w:numPr>
        <w:rPr>
          <w:rFonts w:ascii="Calibri" w:hAnsi="Calibri"/>
          <w:sz w:val="20"/>
          <w:szCs w:val="20"/>
        </w:rPr>
      </w:pPr>
    </w:p>
    <w:p w14:paraId="0FF9D88B"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15.5 Special Standards of Care</w:t>
      </w:r>
    </w:p>
    <w:p w14:paraId="7EF4FAF3" w14:textId="77777777" w:rsidR="003B19EF" w:rsidRPr="008F1573" w:rsidRDefault="003B19EF" w:rsidP="003B19EF">
      <w:pPr>
        <w:pStyle w:val="NoteLevel1"/>
        <w:keepNext w:val="0"/>
        <w:numPr>
          <w:ilvl w:val="0"/>
          <w:numId w:val="260"/>
        </w:numPr>
        <w:rPr>
          <w:rFonts w:ascii="Calibri" w:hAnsi="Calibri"/>
          <w:sz w:val="20"/>
          <w:szCs w:val="20"/>
        </w:rPr>
      </w:pPr>
      <w:r w:rsidRPr="008F1573">
        <w:rPr>
          <w:rFonts w:ascii="Calibri" w:hAnsi="Calibri"/>
          <w:sz w:val="20"/>
          <w:szCs w:val="20"/>
        </w:rPr>
        <w:t>What standard of care is required if it would be unfair to hold the D to the reasonable person standard?</w:t>
      </w:r>
    </w:p>
    <w:p w14:paraId="174C2DCC" w14:textId="77777777" w:rsidR="003B19EF" w:rsidRPr="008F1573" w:rsidRDefault="003B19EF" w:rsidP="003B19EF">
      <w:pPr>
        <w:pStyle w:val="NoteLevel1"/>
        <w:keepNext w:val="0"/>
        <w:numPr>
          <w:ilvl w:val="0"/>
          <w:numId w:val="260"/>
        </w:numPr>
        <w:rPr>
          <w:rFonts w:ascii="Calibri" w:hAnsi="Calibri"/>
          <w:sz w:val="20"/>
          <w:szCs w:val="20"/>
        </w:rPr>
      </w:pPr>
      <w:r w:rsidRPr="008F1573">
        <w:rPr>
          <w:rFonts w:ascii="Calibri" w:hAnsi="Calibri"/>
          <w:sz w:val="20"/>
          <w:szCs w:val="20"/>
        </w:rPr>
        <w:t xml:space="preserve">Where the individual does not possess the capacity to meet the requisite standard of care.  </w:t>
      </w:r>
    </w:p>
    <w:p w14:paraId="6085A5C7" w14:textId="77777777" w:rsidR="003B19EF" w:rsidRPr="008F1573" w:rsidRDefault="003B19EF" w:rsidP="003B19EF">
      <w:pPr>
        <w:pStyle w:val="NoteLevel1"/>
        <w:keepNext w:val="0"/>
        <w:numPr>
          <w:ilvl w:val="0"/>
          <w:numId w:val="0"/>
        </w:numPr>
        <w:rPr>
          <w:rFonts w:ascii="Calibri" w:hAnsi="Calibri"/>
          <w:sz w:val="20"/>
          <w:szCs w:val="20"/>
        </w:rPr>
      </w:pPr>
    </w:p>
    <w:p w14:paraId="0235A5C1"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Fiala v Cechmanek [&amp; MacDonald] (1991) ABCA</w:t>
      </w:r>
    </w:p>
    <w:tbl>
      <w:tblPr>
        <w:tblStyle w:val="TableGrid"/>
        <w:tblW w:w="0" w:type="auto"/>
        <w:tblLook w:val="04A0" w:firstRow="1" w:lastRow="0" w:firstColumn="1" w:lastColumn="0" w:noHBand="0" w:noVBand="1"/>
      </w:tblPr>
      <w:tblGrid>
        <w:gridCol w:w="1101"/>
        <w:gridCol w:w="9915"/>
      </w:tblGrid>
      <w:tr w:rsidR="003B19EF" w:rsidRPr="008F1573" w14:paraId="5A49FB96" w14:textId="77777777" w:rsidTr="007D2591">
        <w:tc>
          <w:tcPr>
            <w:tcW w:w="1101" w:type="dxa"/>
          </w:tcPr>
          <w:p w14:paraId="5F24842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6EE980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MacDonald had a severe manic episode; he jumped on the D’s car, broke through the sunroof and choked her. The D hit the gas pedal and drove into the intersection hitting the P’s car. It took two PO’s to restrain MacDonald.</w:t>
            </w:r>
          </w:p>
        </w:tc>
      </w:tr>
      <w:tr w:rsidR="003B19EF" w:rsidRPr="008F1573" w14:paraId="6C3B8093" w14:textId="77777777" w:rsidTr="007D2591">
        <w:tc>
          <w:tcPr>
            <w:tcW w:w="1101" w:type="dxa"/>
          </w:tcPr>
          <w:p w14:paraId="63457D2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BE0702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the standard of care expected of the mentally disabled?</w:t>
            </w:r>
          </w:p>
        </w:tc>
      </w:tr>
      <w:tr w:rsidR="003B19EF" w:rsidRPr="008F1573" w14:paraId="786493BB" w14:textId="77777777" w:rsidTr="007D2591">
        <w:tc>
          <w:tcPr>
            <w:tcW w:w="1101" w:type="dxa"/>
          </w:tcPr>
          <w:p w14:paraId="41C083B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1899DC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held that MacDonald has no control over his actions, was incapable of appreciating the nature or quality of his actions and could not have foreseen the danger (he was undiagnosed bipolar).</w:t>
            </w:r>
          </w:p>
          <w:p w14:paraId="6776D22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premise of tort law is </w:t>
            </w:r>
            <w:r w:rsidRPr="008F1573">
              <w:rPr>
                <w:rFonts w:ascii="Calibri" w:hAnsi="Calibri"/>
                <w:b/>
                <w:sz w:val="20"/>
                <w:szCs w:val="20"/>
              </w:rPr>
              <w:t>fault</w:t>
            </w:r>
            <w:r w:rsidRPr="008F1573">
              <w:rPr>
                <w:rFonts w:ascii="Calibri" w:hAnsi="Calibri"/>
                <w:sz w:val="20"/>
                <w:szCs w:val="20"/>
              </w:rPr>
              <w:t>; not only to compensate the victim</w:t>
            </w:r>
          </w:p>
          <w:p w14:paraId="546818F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Objective reasonable person standard has been relaxed in cases of children and the physically disabled; distinguishing the mentally disabled only perpetuates negative stereotypes of mental illness</w:t>
            </w:r>
          </w:p>
          <w:p w14:paraId="3892F24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To be liable in tort law, the D must have acted voluntarily and must have the capacity to be liable; again, fault is an essential element of tort law</w:t>
            </w:r>
          </w:p>
        </w:tc>
      </w:tr>
      <w:tr w:rsidR="003B19EF" w:rsidRPr="008F1573" w14:paraId="2521A0DF" w14:textId="77777777" w:rsidTr="007D2591">
        <w:tc>
          <w:tcPr>
            <w:tcW w:w="1101" w:type="dxa"/>
          </w:tcPr>
          <w:p w14:paraId="4584714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4F9C26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objective reasonable standard is relaxed where the D has a “serious mental illness”</w:t>
            </w:r>
          </w:p>
          <w:p w14:paraId="7CA49414"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To be relieved of tort liability when a D is afflicted suddenly and without warning of mental illness, D must show on a BoP that as a result of his or her mental illness:</w:t>
            </w:r>
          </w:p>
          <w:p w14:paraId="50D1C437" w14:textId="77777777" w:rsidR="003B19EF" w:rsidRPr="008F1573" w:rsidRDefault="003B19EF" w:rsidP="007D2591">
            <w:pPr>
              <w:pStyle w:val="NoteLevel2"/>
              <w:keepNext w:val="0"/>
              <w:numPr>
                <w:ilvl w:val="0"/>
                <w:numId w:val="0"/>
              </w:numPr>
              <w:ind w:left="600"/>
              <w:rPr>
                <w:rFonts w:ascii="Calibri" w:hAnsi="Calibri"/>
                <w:color w:val="FF6600"/>
                <w:sz w:val="20"/>
                <w:szCs w:val="20"/>
              </w:rPr>
            </w:pPr>
            <w:r w:rsidRPr="008F1573">
              <w:rPr>
                <w:rFonts w:ascii="Calibri" w:hAnsi="Calibri"/>
                <w:color w:val="FF6600"/>
                <w:sz w:val="20"/>
                <w:szCs w:val="20"/>
              </w:rPr>
              <w:t>(1) The D had no capacity to understand or appreciate the duty of care owed at the relevant time; or</w:t>
            </w:r>
          </w:p>
          <w:p w14:paraId="1A61630D" w14:textId="77777777" w:rsidR="003B19EF" w:rsidRPr="008F1573" w:rsidRDefault="003B19EF" w:rsidP="007D2591">
            <w:pPr>
              <w:pStyle w:val="NoteLevel2"/>
              <w:keepNext w:val="0"/>
              <w:numPr>
                <w:ilvl w:val="0"/>
                <w:numId w:val="0"/>
              </w:numPr>
              <w:ind w:left="600"/>
              <w:rPr>
                <w:rFonts w:ascii="Calibri" w:hAnsi="Calibri"/>
                <w:sz w:val="20"/>
                <w:szCs w:val="20"/>
              </w:rPr>
            </w:pPr>
            <w:r w:rsidRPr="008F1573">
              <w:rPr>
                <w:rFonts w:ascii="Calibri" w:hAnsi="Calibri"/>
                <w:color w:val="FF6600"/>
                <w:sz w:val="20"/>
                <w:szCs w:val="20"/>
              </w:rPr>
              <w:t>(2) The D was unable to discharge his duty of care as he had no meaningful control over his actions at the time the relevant conduct fell below the objective standard of care</w:t>
            </w:r>
          </w:p>
        </w:tc>
      </w:tr>
    </w:tbl>
    <w:p w14:paraId="162558DD" w14:textId="77777777" w:rsidR="003B19EF" w:rsidRPr="008F1573" w:rsidRDefault="003B19EF" w:rsidP="003B19EF">
      <w:pPr>
        <w:pStyle w:val="NoteLevel1"/>
        <w:keepNext w:val="0"/>
        <w:numPr>
          <w:ilvl w:val="0"/>
          <w:numId w:val="260"/>
        </w:numPr>
        <w:rPr>
          <w:rFonts w:ascii="Calibri" w:hAnsi="Calibri"/>
          <w:sz w:val="20"/>
          <w:szCs w:val="20"/>
        </w:rPr>
      </w:pPr>
      <w:r w:rsidRPr="008F1573">
        <w:rPr>
          <w:rFonts w:ascii="Calibri" w:hAnsi="Calibri"/>
          <w:sz w:val="20"/>
          <w:szCs w:val="20"/>
        </w:rPr>
        <w:t xml:space="preserve">This case was unlike </w:t>
      </w:r>
      <w:r w:rsidRPr="008F1573">
        <w:rPr>
          <w:rFonts w:ascii="Calibri" w:hAnsi="Calibri"/>
          <w:i/>
          <w:sz w:val="20"/>
          <w:szCs w:val="20"/>
        </w:rPr>
        <w:t>Wenden</w:t>
      </w:r>
      <w:r w:rsidRPr="008F1573">
        <w:rPr>
          <w:rFonts w:ascii="Calibri" w:hAnsi="Calibri"/>
          <w:sz w:val="20"/>
          <w:szCs w:val="20"/>
        </w:rPr>
        <w:t xml:space="preserve"> were the D was aware of his mental illness and was found to be negligent for driving a car under the circumstances; did not fulfill “sudden and without warning” requirement.</w:t>
      </w:r>
    </w:p>
    <w:p w14:paraId="31CEE58F" w14:textId="77777777" w:rsidR="003B19EF" w:rsidRPr="008F1573" w:rsidRDefault="003B19EF" w:rsidP="003B19EF">
      <w:pPr>
        <w:pStyle w:val="NoteLevel1"/>
        <w:keepNext w:val="0"/>
        <w:numPr>
          <w:ilvl w:val="0"/>
          <w:numId w:val="260"/>
        </w:numPr>
        <w:rPr>
          <w:rFonts w:ascii="Calibri" w:hAnsi="Calibri"/>
          <w:sz w:val="20"/>
          <w:szCs w:val="20"/>
        </w:rPr>
      </w:pPr>
      <w:r w:rsidRPr="008F1573">
        <w:rPr>
          <w:rFonts w:ascii="Calibri" w:hAnsi="Calibri"/>
          <w:sz w:val="20"/>
          <w:szCs w:val="20"/>
        </w:rPr>
        <w:t>Typically requires medical experts to provide proof of mental illness; the mental illness exception has generally been interpreted fairly narrowly</w:t>
      </w:r>
    </w:p>
    <w:p w14:paraId="69497F88" w14:textId="77777777" w:rsidR="003B19EF" w:rsidRPr="008F1573" w:rsidRDefault="003B19EF" w:rsidP="003B19EF">
      <w:pPr>
        <w:pStyle w:val="NoteLevel1"/>
        <w:keepNext w:val="0"/>
        <w:numPr>
          <w:ilvl w:val="0"/>
          <w:numId w:val="0"/>
        </w:numPr>
        <w:rPr>
          <w:rFonts w:ascii="Calibri" w:hAnsi="Calibri"/>
          <w:sz w:val="20"/>
          <w:szCs w:val="20"/>
        </w:rPr>
      </w:pPr>
    </w:p>
    <w:p w14:paraId="43AE636A"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Joyal v Barsby (1965) MBCA</w:t>
      </w:r>
    </w:p>
    <w:tbl>
      <w:tblPr>
        <w:tblStyle w:val="TableGrid"/>
        <w:tblW w:w="0" w:type="auto"/>
        <w:tblLook w:val="04A0" w:firstRow="1" w:lastRow="0" w:firstColumn="1" w:lastColumn="0" w:noHBand="0" w:noVBand="1"/>
      </w:tblPr>
      <w:tblGrid>
        <w:gridCol w:w="1101"/>
        <w:gridCol w:w="9915"/>
      </w:tblGrid>
      <w:tr w:rsidR="003B19EF" w:rsidRPr="008F1573" w14:paraId="2254A5AB" w14:textId="77777777" w:rsidTr="007D2591">
        <w:tc>
          <w:tcPr>
            <w:tcW w:w="1101" w:type="dxa"/>
          </w:tcPr>
          <w:p w14:paraId="1428BFA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A4C99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6 yr old stepped out on the road and collided with car; she was aware of the dangers of the road</w:t>
            </w:r>
          </w:p>
          <w:p w14:paraId="67B4E8D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(driver) was found negligent; attempted to argue contributory negligence by the infant</w:t>
            </w:r>
          </w:p>
        </w:tc>
      </w:tr>
      <w:tr w:rsidR="003B19EF" w:rsidRPr="008F1573" w14:paraId="2B594579" w14:textId="77777777" w:rsidTr="007D2591">
        <w:tc>
          <w:tcPr>
            <w:tcW w:w="1101" w:type="dxa"/>
          </w:tcPr>
          <w:p w14:paraId="246461B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A06A0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the standard of care expected of children?</w:t>
            </w:r>
          </w:p>
        </w:tc>
      </w:tr>
      <w:tr w:rsidR="003B19EF" w:rsidRPr="008F1573" w14:paraId="475F0758" w14:textId="77777777" w:rsidTr="007D2591">
        <w:tc>
          <w:tcPr>
            <w:tcW w:w="1101" w:type="dxa"/>
          </w:tcPr>
          <w:p w14:paraId="1ACAF97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7D1212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Dissent found that she was heedless, careless and negligent despite her training and traffic experience</w:t>
            </w:r>
          </w:p>
          <w:p w14:paraId="2CF17D4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Majority held that she was preoccupied with the fog-horn of the semi-trailer which had honked at her, and darted back out when it passed without thought to traffic coming from the other direction. Found that an ordinary child of her age, intelligence and experience would have responded in the same way.</w:t>
            </w:r>
          </w:p>
        </w:tc>
      </w:tr>
      <w:tr w:rsidR="003B19EF" w:rsidRPr="008F1573" w14:paraId="285FBF5A" w14:textId="77777777" w:rsidTr="007D2591">
        <w:tc>
          <w:tcPr>
            <w:tcW w:w="1101" w:type="dxa"/>
          </w:tcPr>
          <w:p w14:paraId="23A9A7E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E9B99E5"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Infants in negligence actions are evaluated against reasonable children of their </w:t>
            </w:r>
            <w:r w:rsidRPr="008F1573">
              <w:rPr>
                <w:rFonts w:ascii="Calibri" w:hAnsi="Calibri"/>
                <w:b/>
                <w:color w:val="FF6600"/>
                <w:sz w:val="20"/>
                <w:szCs w:val="20"/>
              </w:rPr>
              <w:t>age, intelligence and experience</w:t>
            </w:r>
            <w:r w:rsidRPr="008F1573">
              <w:rPr>
                <w:rFonts w:ascii="Calibri" w:hAnsi="Calibri"/>
                <w:color w:val="FF6600"/>
                <w:sz w:val="20"/>
                <w:szCs w:val="20"/>
              </w:rPr>
              <w:t xml:space="preserve">; standard of care is modified for children who are incapable </w:t>
            </w:r>
          </w:p>
          <w:p w14:paraId="726BB08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this case, it was a question of her intelligence with respect to road safety (where the dissent found that she had been adequately informed of the dangers of the road)</w:t>
            </w:r>
          </w:p>
        </w:tc>
      </w:tr>
    </w:tbl>
    <w:p w14:paraId="7C3C9BDC"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b/>
          <w:sz w:val="20"/>
          <w:szCs w:val="20"/>
        </w:rPr>
        <w:t xml:space="preserve">Aside: </w:t>
      </w:r>
      <w:r w:rsidRPr="008F1573">
        <w:rPr>
          <w:rFonts w:ascii="Calibri" w:hAnsi="Calibri"/>
          <w:sz w:val="20"/>
          <w:szCs w:val="20"/>
        </w:rPr>
        <w:t>Parent’s Liability (p. 544)</w:t>
      </w:r>
    </w:p>
    <w:p w14:paraId="3C3441A8" w14:textId="77777777" w:rsidR="003B19EF" w:rsidRPr="008F1573" w:rsidRDefault="003B19EF" w:rsidP="003B19EF">
      <w:pPr>
        <w:pStyle w:val="NoteLevel1"/>
        <w:keepNext w:val="0"/>
        <w:numPr>
          <w:ilvl w:val="0"/>
          <w:numId w:val="263"/>
        </w:numPr>
        <w:rPr>
          <w:rFonts w:ascii="Calibri" w:hAnsi="Calibri"/>
          <w:sz w:val="20"/>
          <w:szCs w:val="20"/>
        </w:rPr>
      </w:pPr>
      <w:r w:rsidRPr="008F1573">
        <w:rPr>
          <w:rFonts w:ascii="Calibri" w:hAnsi="Calibri"/>
          <w:sz w:val="20"/>
          <w:szCs w:val="20"/>
        </w:rPr>
        <w:t>Re: Parent’s cannot be held vicariously liable for their children in committing a tort</w:t>
      </w:r>
    </w:p>
    <w:p w14:paraId="3BC791E3" w14:textId="77777777" w:rsidR="003B19EF" w:rsidRPr="008F1573" w:rsidRDefault="003B19EF" w:rsidP="003B19EF">
      <w:pPr>
        <w:pStyle w:val="NoteLevel1"/>
        <w:keepNext w:val="0"/>
        <w:numPr>
          <w:ilvl w:val="0"/>
          <w:numId w:val="263"/>
        </w:numPr>
        <w:rPr>
          <w:rFonts w:ascii="Calibri" w:hAnsi="Calibri"/>
          <w:sz w:val="20"/>
          <w:szCs w:val="20"/>
        </w:rPr>
      </w:pPr>
      <w:r w:rsidRPr="008F1573">
        <w:rPr>
          <w:rFonts w:ascii="Calibri" w:hAnsi="Calibri"/>
          <w:sz w:val="20"/>
          <w:szCs w:val="20"/>
        </w:rPr>
        <w:t>However, it is possible to hold parents liable if they carelessly failed to monitor or control their child’s conduct</w:t>
      </w:r>
    </w:p>
    <w:p w14:paraId="723492B8" w14:textId="77777777" w:rsidR="003B19EF" w:rsidRPr="008F1573" w:rsidRDefault="003B19EF" w:rsidP="003B19EF">
      <w:pPr>
        <w:pStyle w:val="NoteLevel1"/>
        <w:keepNext w:val="0"/>
        <w:numPr>
          <w:ilvl w:val="1"/>
          <w:numId w:val="263"/>
        </w:numPr>
        <w:rPr>
          <w:rFonts w:ascii="Calibri" w:hAnsi="Calibri"/>
          <w:sz w:val="20"/>
          <w:szCs w:val="20"/>
        </w:rPr>
      </w:pPr>
      <w:r w:rsidRPr="008F1573">
        <w:rPr>
          <w:rFonts w:ascii="Calibri" w:hAnsi="Calibri"/>
          <w:sz w:val="20"/>
          <w:szCs w:val="20"/>
        </w:rPr>
        <w:t>i.e. where the parents in Joyal may have been held contributorily negligent by not supervising the children or not adequately advising them of the dangers of the road</w:t>
      </w:r>
    </w:p>
    <w:p w14:paraId="65ED9434" w14:textId="77777777" w:rsidR="003B19EF" w:rsidRPr="008F1573" w:rsidRDefault="003B19EF" w:rsidP="003B19EF">
      <w:pPr>
        <w:pStyle w:val="NoteLevel1"/>
        <w:keepNext w:val="0"/>
        <w:numPr>
          <w:ilvl w:val="0"/>
          <w:numId w:val="0"/>
        </w:numPr>
        <w:rPr>
          <w:rFonts w:ascii="Calibri" w:hAnsi="Calibri"/>
          <w:sz w:val="20"/>
          <w:szCs w:val="20"/>
        </w:rPr>
      </w:pPr>
    </w:p>
    <w:p w14:paraId="665B765D"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White v Turner (1981) Ont HC (affirmed 1981 Ont CA)</w:t>
      </w:r>
    </w:p>
    <w:tbl>
      <w:tblPr>
        <w:tblStyle w:val="TableGrid"/>
        <w:tblW w:w="0" w:type="auto"/>
        <w:tblLook w:val="04A0" w:firstRow="1" w:lastRow="0" w:firstColumn="1" w:lastColumn="0" w:noHBand="0" w:noVBand="1"/>
      </w:tblPr>
      <w:tblGrid>
        <w:gridCol w:w="1101"/>
        <w:gridCol w:w="9915"/>
      </w:tblGrid>
      <w:tr w:rsidR="003B19EF" w:rsidRPr="008F1573" w14:paraId="2E2A6428" w14:textId="77777777" w:rsidTr="007D2591">
        <w:tc>
          <w:tcPr>
            <w:tcW w:w="1101" w:type="dxa"/>
          </w:tcPr>
          <w:p w14:paraId="5DD8C81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0801EC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D for negligent performing a bread reduction operation; she suffered several post-op complications and her breast were scarred and poorly shaped</w:t>
            </w:r>
          </w:p>
        </w:tc>
      </w:tr>
      <w:tr w:rsidR="003B19EF" w:rsidRPr="008F1573" w14:paraId="5DBFCE9E" w14:textId="77777777" w:rsidTr="007D2591">
        <w:tc>
          <w:tcPr>
            <w:tcW w:w="1101" w:type="dxa"/>
          </w:tcPr>
          <w:p w14:paraId="2B51298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3B2CF1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the standard of care expected of professionals?</w:t>
            </w:r>
          </w:p>
        </w:tc>
      </w:tr>
      <w:tr w:rsidR="003B19EF" w:rsidRPr="008F1573" w14:paraId="0ACE0D00" w14:textId="77777777" w:rsidTr="007D2591">
        <w:tc>
          <w:tcPr>
            <w:tcW w:w="1101" w:type="dxa"/>
          </w:tcPr>
          <w:p w14:paraId="226669C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DF3C93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2 plastic surgeons were brought in as expert witnesses to determine the standard practices within the industry</w:t>
            </w:r>
          </w:p>
          <w:p w14:paraId="1C7BDE8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Found that Turner did not remove sufficient tissue because:</w:t>
            </w:r>
          </w:p>
          <w:p w14:paraId="571407A7" w14:textId="77777777" w:rsidR="003B19EF" w:rsidRPr="008F1573" w:rsidRDefault="003B19EF" w:rsidP="003B19EF">
            <w:pPr>
              <w:pStyle w:val="NoteLevel2"/>
              <w:keepNext w:val="0"/>
              <w:numPr>
                <w:ilvl w:val="0"/>
                <w:numId w:val="256"/>
              </w:numPr>
              <w:ind w:left="742" w:hanging="327"/>
              <w:rPr>
                <w:rFonts w:ascii="Calibri" w:hAnsi="Calibri"/>
                <w:sz w:val="20"/>
                <w:szCs w:val="20"/>
              </w:rPr>
            </w:pPr>
            <w:r w:rsidRPr="008F1573">
              <w:rPr>
                <w:rFonts w:ascii="Calibri" w:hAnsi="Calibri"/>
                <w:sz w:val="20"/>
                <w:szCs w:val="20"/>
              </w:rPr>
              <w:t>The operation was done too quickly (average time is 2-4 hours and he did it in 1 hr 35 min)</w:t>
            </w:r>
          </w:p>
          <w:p w14:paraId="3676771F" w14:textId="77777777" w:rsidR="003B19EF" w:rsidRPr="008F1573" w:rsidRDefault="003B19EF" w:rsidP="003B19EF">
            <w:pPr>
              <w:pStyle w:val="NoteLevel2"/>
              <w:keepNext w:val="0"/>
              <w:numPr>
                <w:ilvl w:val="0"/>
                <w:numId w:val="256"/>
              </w:numPr>
              <w:ind w:left="742" w:hanging="327"/>
              <w:rPr>
                <w:rFonts w:ascii="Calibri" w:hAnsi="Calibri"/>
                <w:sz w:val="20"/>
                <w:szCs w:val="20"/>
              </w:rPr>
            </w:pPr>
            <w:r w:rsidRPr="008F1573">
              <w:rPr>
                <w:rFonts w:ascii="Calibri" w:hAnsi="Calibri"/>
                <w:sz w:val="20"/>
                <w:szCs w:val="20"/>
              </w:rPr>
              <w:t>The suturing was started before a proper check was completed (would have alerted him to the fact that approx. 300 g still required removal)</w:t>
            </w:r>
          </w:p>
          <w:p w14:paraId="79C4B7DA" w14:textId="77777777" w:rsidR="003B19EF" w:rsidRPr="008F1573" w:rsidRDefault="003B19EF" w:rsidP="003B19EF">
            <w:pPr>
              <w:pStyle w:val="NoteLevel2"/>
              <w:keepNext w:val="0"/>
              <w:numPr>
                <w:ilvl w:val="0"/>
                <w:numId w:val="261"/>
              </w:numPr>
              <w:ind w:left="175" w:hanging="120"/>
              <w:rPr>
                <w:rFonts w:ascii="Calibri" w:hAnsi="Calibri"/>
                <w:sz w:val="20"/>
                <w:szCs w:val="20"/>
              </w:rPr>
            </w:pPr>
            <w:r w:rsidRPr="008F1573">
              <w:rPr>
                <w:rFonts w:ascii="Calibri" w:hAnsi="Calibri"/>
                <w:sz w:val="20"/>
                <w:szCs w:val="20"/>
              </w:rPr>
              <w:t>These actions were below the SOC within his profession; case infers negligence based on surrounding facts</w:t>
            </w:r>
          </w:p>
        </w:tc>
      </w:tr>
      <w:tr w:rsidR="003B19EF" w:rsidRPr="008F1573" w14:paraId="6251D026" w14:textId="77777777" w:rsidTr="007D2591">
        <w:tc>
          <w:tcPr>
            <w:tcW w:w="1101" w:type="dxa"/>
          </w:tcPr>
          <w:p w14:paraId="1DD5749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0E5C807"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P’s must demonstrate that the D (a professional) that a bad result/injury/harm occurred </w:t>
            </w:r>
            <w:r w:rsidRPr="008F1573">
              <w:rPr>
                <w:rFonts w:ascii="Calibri" w:hAnsi="Calibri"/>
                <w:color w:val="FF6600"/>
                <w:sz w:val="20"/>
                <w:szCs w:val="20"/>
                <w:u w:val="single"/>
              </w:rPr>
              <w:t>and</w:t>
            </w:r>
            <w:r w:rsidRPr="008F1573">
              <w:rPr>
                <w:rFonts w:ascii="Calibri" w:hAnsi="Calibri"/>
                <w:color w:val="FF6600"/>
                <w:sz w:val="20"/>
                <w:szCs w:val="20"/>
              </w:rPr>
              <w:t xml:space="preserve"> that it was brought about by negligent conduct on a BoP</w:t>
            </w:r>
          </w:p>
          <w:p w14:paraId="2A3776DB"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standard of care is that of the reasonable professional in the circumstances (i.e. a reasonable plastic surgeon); based on the skill, education and knowledge of the reasonable professional</w:t>
            </w:r>
          </w:p>
          <w:p w14:paraId="2CD77FE2"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This professional standard of care also applies to most skilled trades and occupations</w:t>
            </w:r>
          </w:p>
        </w:tc>
      </w:tr>
    </w:tbl>
    <w:p w14:paraId="77AB33D8" w14:textId="77777777" w:rsidR="003B19EF" w:rsidRPr="008F1573" w:rsidRDefault="003B19EF" w:rsidP="003B19EF">
      <w:pPr>
        <w:pStyle w:val="NoteLevel1"/>
        <w:keepNext w:val="0"/>
        <w:numPr>
          <w:ilvl w:val="0"/>
          <w:numId w:val="0"/>
        </w:numPr>
        <w:rPr>
          <w:rFonts w:ascii="Calibri" w:hAnsi="Calibri"/>
          <w:sz w:val="20"/>
          <w:szCs w:val="20"/>
        </w:rPr>
      </w:pPr>
    </w:p>
    <w:p w14:paraId="7DF0D0D6"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15.6 Degrees of Negligence</w:t>
      </w:r>
    </w:p>
    <w:p w14:paraId="1A88AD30" w14:textId="77777777" w:rsidR="003B19EF" w:rsidRPr="008F1573" w:rsidRDefault="003B19EF" w:rsidP="003B19EF">
      <w:pPr>
        <w:pStyle w:val="NoteLevel1"/>
        <w:keepNext w:val="0"/>
        <w:numPr>
          <w:ilvl w:val="0"/>
          <w:numId w:val="257"/>
        </w:numPr>
        <w:rPr>
          <w:rFonts w:ascii="Calibri" w:hAnsi="Calibri"/>
          <w:sz w:val="20"/>
          <w:szCs w:val="20"/>
        </w:rPr>
      </w:pPr>
      <w:r w:rsidRPr="008F1573">
        <w:rPr>
          <w:rFonts w:ascii="Calibri" w:hAnsi="Calibri"/>
          <w:sz w:val="20"/>
          <w:szCs w:val="20"/>
        </w:rPr>
        <w:t>Statutes may restrict the scope of liability to injuries inflicted as a result of “gross negligence” – defined as:</w:t>
      </w:r>
    </w:p>
    <w:p w14:paraId="0868BF44" w14:textId="77777777" w:rsidR="003B19EF" w:rsidRPr="008F1573" w:rsidRDefault="003B19EF" w:rsidP="003B19EF">
      <w:pPr>
        <w:pStyle w:val="NoteLevel1"/>
        <w:keepNext w:val="0"/>
        <w:numPr>
          <w:ilvl w:val="1"/>
          <w:numId w:val="257"/>
        </w:numPr>
        <w:rPr>
          <w:rFonts w:ascii="Calibri" w:hAnsi="Calibri"/>
          <w:sz w:val="20"/>
          <w:szCs w:val="20"/>
        </w:rPr>
      </w:pPr>
      <w:r w:rsidRPr="008F1573">
        <w:rPr>
          <w:rFonts w:ascii="Calibri" w:hAnsi="Calibri"/>
          <w:sz w:val="20"/>
          <w:szCs w:val="20"/>
        </w:rPr>
        <w:t>Acts which are less blameworthy than criminal negligence but worse than ordinary tort negligence</w:t>
      </w:r>
    </w:p>
    <w:p w14:paraId="357E495A" w14:textId="77777777" w:rsidR="003B19EF" w:rsidRPr="008F1573" w:rsidRDefault="003B19EF" w:rsidP="003B19EF">
      <w:pPr>
        <w:pStyle w:val="NoteLevel1"/>
        <w:keepNext w:val="0"/>
        <w:numPr>
          <w:ilvl w:val="1"/>
          <w:numId w:val="257"/>
        </w:numPr>
        <w:rPr>
          <w:rFonts w:ascii="Calibri" w:hAnsi="Calibri"/>
          <w:sz w:val="20"/>
          <w:szCs w:val="20"/>
        </w:rPr>
      </w:pPr>
      <w:r w:rsidRPr="008F1573">
        <w:rPr>
          <w:rFonts w:ascii="Calibri" w:hAnsi="Calibri"/>
          <w:sz w:val="20"/>
          <w:szCs w:val="20"/>
        </w:rPr>
        <w:t>“a very marked department from the standards by which responsible and competent people…habitually govern themselves”</w:t>
      </w:r>
    </w:p>
    <w:p w14:paraId="48D0DDA2" w14:textId="77777777" w:rsidR="003B19EF" w:rsidRPr="008F1573" w:rsidRDefault="003B19EF" w:rsidP="003B19EF">
      <w:pPr>
        <w:pStyle w:val="NoteLevel1"/>
        <w:keepNext w:val="0"/>
        <w:numPr>
          <w:ilvl w:val="0"/>
          <w:numId w:val="257"/>
        </w:numPr>
        <w:rPr>
          <w:rFonts w:ascii="Calibri" w:hAnsi="Calibri"/>
          <w:sz w:val="20"/>
          <w:szCs w:val="20"/>
        </w:rPr>
      </w:pPr>
      <w:r w:rsidRPr="008F1573">
        <w:rPr>
          <w:rFonts w:ascii="Calibri" w:hAnsi="Calibri"/>
          <w:sz w:val="20"/>
          <w:szCs w:val="20"/>
        </w:rPr>
        <w:t>Common in statues which concern:</w:t>
      </w:r>
    </w:p>
    <w:p w14:paraId="0FD364D3" w14:textId="77777777" w:rsidR="003B19EF" w:rsidRPr="008F1573" w:rsidRDefault="003B19EF" w:rsidP="003B19EF">
      <w:pPr>
        <w:pStyle w:val="NoteLevel1"/>
        <w:keepNext w:val="0"/>
        <w:numPr>
          <w:ilvl w:val="1"/>
          <w:numId w:val="257"/>
        </w:numPr>
        <w:rPr>
          <w:rFonts w:ascii="Calibri" w:hAnsi="Calibri"/>
          <w:sz w:val="20"/>
          <w:szCs w:val="20"/>
        </w:rPr>
      </w:pPr>
      <w:r w:rsidRPr="008F1573">
        <w:rPr>
          <w:rFonts w:ascii="Calibri" w:hAnsi="Calibri"/>
          <w:sz w:val="20"/>
          <w:szCs w:val="20"/>
        </w:rPr>
        <w:t>the liability of municipalities with respect to snow and ice removal</w:t>
      </w:r>
    </w:p>
    <w:p w14:paraId="3BCFA561" w14:textId="77777777" w:rsidR="003B19EF" w:rsidRPr="008F1573" w:rsidRDefault="003B19EF" w:rsidP="003B19EF">
      <w:pPr>
        <w:pStyle w:val="NoteLevel1"/>
        <w:keepNext w:val="0"/>
        <w:numPr>
          <w:ilvl w:val="1"/>
          <w:numId w:val="257"/>
        </w:numPr>
        <w:rPr>
          <w:rFonts w:ascii="Calibri" w:hAnsi="Calibri"/>
          <w:sz w:val="20"/>
          <w:szCs w:val="20"/>
        </w:rPr>
      </w:pPr>
      <w:r w:rsidRPr="008F1573">
        <w:rPr>
          <w:rFonts w:ascii="Calibri" w:hAnsi="Calibri"/>
          <w:sz w:val="20"/>
          <w:szCs w:val="20"/>
        </w:rPr>
        <w:t>the liability of medical professionals who provide medical assistance during emergencies</w:t>
      </w:r>
    </w:p>
    <w:p w14:paraId="280852F5" w14:textId="77777777" w:rsidR="003B19EF" w:rsidRPr="008F1573" w:rsidRDefault="003B19EF" w:rsidP="003B19EF">
      <w:pPr>
        <w:pStyle w:val="NoteLevel1"/>
        <w:keepNext w:val="0"/>
        <w:numPr>
          <w:ilvl w:val="1"/>
          <w:numId w:val="257"/>
        </w:numPr>
        <w:rPr>
          <w:rFonts w:ascii="Calibri" w:hAnsi="Calibri"/>
          <w:sz w:val="20"/>
          <w:szCs w:val="20"/>
        </w:rPr>
      </w:pPr>
      <w:r w:rsidRPr="008F1573">
        <w:rPr>
          <w:rFonts w:ascii="Calibri" w:hAnsi="Calibri"/>
          <w:sz w:val="20"/>
          <w:szCs w:val="20"/>
        </w:rPr>
        <w:t>the liability of police officers in general</w:t>
      </w:r>
    </w:p>
    <w:p w14:paraId="626336E0" w14:textId="77777777" w:rsidR="003B19EF" w:rsidRPr="008F1573" w:rsidRDefault="003B19EF" w:rsidP="003B19EF">
      <w:pPr>
        <w:pStyle w:val="NoteLevel1"/>
        <w:keepNext w:val="0"/>
        <w:numPr>
          <w:ilvl w:val="0"/>
          <w:numId w:val="0"/>
        </w:numPr>
        <w:rPr>
          <w:rFonts w:ascii="Calibri" w:hAnsi="Calibri"/>
          <w:sz w:val="20"/>
          <w:szCs w:val="20"/>
        </w:rPr>
      </w:pPr>
    </w:p>
    <w:p w14:paraId="133D2038"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15.7 Custom</w:t>
      </w:r>
    </w:p>
    <w:p w14:paraId="2B09CCF3" w14:textId="77777777" w:rsidR="003B19EF" w:rsidRPr="008F1573" w:rsidRDefault="003B19EF" w:rsidP="003B19EF">
      <w:pPr>
        <w:pStyle w:val="NoteLevel1"/>
        <w:keepNext w:val="0"/>
        <w:numPr>
          <w:ilvl w:val="0"/>
          <w:numId w:val="0"/>
        </w:numPr>
        <w:rPr>
          <w:rFonts w:ascii="Calibri" w:hAnsi="Calibri"/>
          <w:sz w:val="20"/>
          <w:szCs w:val="20"/>
        </w:rPr>
      </w:pPr>
    </w:p>
    <w:p w14:paraId="3208607E"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Ter Neuzen v Korn (1995) SCC</w:t>
      </w:r>
    </w:p>
    <w:tbl>
      <w:tblPr>
        <w:tblStyle w:val="TableGrid"/>
        <w:tblW w:w="0" w:type="auto"/>
        <w:tblLook w:val="04A0" w:firstRow="1" w:lastRow="0" w:firstColumn="1" w:lastColumn="0" w:noHBand="0" w:noVBand="1"/>
      </w:tblPr>
      <w:tblGrid>
        <w:gridCol w:w="1101"/>
        <w:gridCol w:w="9915"/>
      </w:tblGrid>
      <w:tr w:rsidR="003B19EF" w:rsidRPr="008F1573" w14:paraId="32164750" w14:textId="77777777" w:rsidTr="007D2591">
        <w:tc>
          <w:tcPr>
            <w:tcW w:w="1101" w:type="dxa"/>
          </w:tcPr>
          <w:p w14:paraId="066A8FE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1203BE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contracted HIV during artificial insemination in 1985; the D doctor was responsible for screening donors</w:t>
            </w:r>
          </w:p>
          <w:p w14:paraId="0CA61D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Risks were not widely known at the time and evidence showed that the doctor had adopted and complied with standard medical practices available at the time</w:t>
            </w:r>
          </w:p>
          <w:p w14:paraId="5BBB0E0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Jury found him liable despite all evidence to the contrary; appealed to CA and SCC</w:t>
            </w:r>
          </w:p>
        </w:tc>
      </w:tr>
      <w:tr w:rsidR="003B19EF" w:rsidRPr="008F1573" w14:paraId="7CA70447" w14:textId="77777777" w:rsidTr="007D2591">
        <w:tc>
          <w:tcPr>
            <w:tcW w:w="1101" w:type="dxa"/>
          </w:tcPr>
          <w:p w14:paraId="1BBA8BF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E97B27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doctor’s actions fall short of the standard of care based on standard practices?</w:t>
            </w:r>
          </w:p>
        </w:tc>
      </w:tr>
      <w:tr w:rsidR="003B19EF" w:rsidRPr="008F1573" w14:paraId="48C63688" w14:textId="77777777" w:rsidTr="007D2591">
        <w:tc>
          <w:tcPr>
            <w:tcW w:w="1101" w:type="dxa"/>
          </w:tcPr>
          <w:p w14:paraId="2E5C11B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D1FEE40"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Duty of Care</w:t>
            </w:r>
          </w:p>
          <w:p w14:paraId="6D03C82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Physicians owe a duty to conduct their practice in accordance with the conduct of a prudence and diligent doctor in the same circumstances</w:t>
            </w:r>
          </w:p>
          <w:p w14:paraId="4522047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Based on the conduct of ordinary specialists who possess a reasonable level of knowledge, competence and skill</w:t>
            </w:r>
          </w:p>
          <w:p w14:paraId="4511242A"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Standard of Care</w:t>
            </w:r>
          </w:p>
          <w:p w14:paraId="3DA5332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Judges and juries must assess the standard of care based on the standard practice in the medical professions – where the profession is assumed to have adopted procedures which are in the best interests of patients and which are not inherently negligent</w:t>
            </w:r>
          </w:p>
          <w:p w14:paraId="05A92FF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u w:val="single"/>
              </w:rPr>
              <w:t>However</w:t>
            </w:r>
            <w:r w:rsidRPr="008F1573">
              <w:rPr>
                <w:rFonts w:ascii="Calibri" w:hAnsi="Calibri"/>
                <w:sz w:val="20"/>
                <w:szCs w:val="20"/>
              </w:rPr>
              <w:t>, there are situations where standard practice is “fraught with obvious risks” where the judge/jury may be capable of finding the standard practice is itself negligent without requiring diagnostic or clinical expertise</w:t>
            </w:r>
          </w:p>
          <w:p w14:paraId="46A22924" w14:textId="77777777" w:rsidR="003B19EF" w:rsidRPr="008F1573" w:rsidRDefault="003B19EF" w:rsidP="003B19EF">
            <w:pPr>
              <w:pStyle w:val="NoteLevel2"/>
              <w:keepNext w:val="0"/>
              <w:numPr>
                <w:ilvl w:val="0"/>
                <w:numId w:val="262"/>
              </w:numPr>
              <w:ind w:left="600" w:hanging="185"/>
              <w:rPr>
                <w:rFonts w:ascii="Calibri" w:hAnsi="Calibri"/>
                <w:sz w:val="20"/>
                <w:szCs w:val="20"/>
              </w:rPr>
            </w:pPr>
            <w:r w:rsidRPr="008F1573">
              <w:rPr>
                <w:rFonts w:ascii="Calibri" w:hAnsi="Calibri"/>
                <w:sz w:val="20"/>
                <w:szCs w:val="20"/>
              </w:rPr>
              <w:t>These cases are rare and uncommon; common example is where surgical practice did not count the number of sponges before and after a surgical procedure; sponges were left in patient</w:t>
            </w:r>
          </w:p>
          <w:p w14:paraId="56112112" w14:textId="77777777" w:rsidR="003B19EF" w:rsidRPr="008F1573" w:rsidRDefault="003B19EF" w:rsidP="003B19EF">
            <w:pPr>
              <w:pStyle w:val="NoteLevel2"/>
              <w:keepNext w:val="0"/>
              <w:numPr>
                <w:ilvl w:val="0"/>
                <w:numId w:val="266"/>
              </w:numPr>
              <w:ind w:left="175" w:hanging="120"/>
              <w:rPr>
                <w:rFonts w:ascii="Calibri" w:hAnsi="Calibri"/>
                <w:sz w:val="20"/>
                <w:szCs w:val="20"/>
              </w:rPr>
            </w:pPr>
            <w:r w:rsidRPr="008F1573">
              <w:rPr>
                <w:rFonts w:ascii="Calibri" w:hAnsi="Calibri"/>
                <w:sz w:val="20"/>
                <w:szCs w:val="20"/>
              </w:rPr>
              <w:t>TJ can withhold from the jury any issue on which the TJ holds there is no evidence fit for the jury to consider; whether there is any evidence on an issue is a question of law, rather than fact</w:t>
            </w:r>
          </w:p>
          <w:p w14:paraId="6A2E84F4" w14:textId="77777777" w:rsidR="003B19EF" w:rsidRPr="008F1573" w:rsidRDefault="003B19EF" w:rsidP="003B19EF">
            <w:pPr>
              <w:pStyle w:val="NoteLevel2"/>
              <w:keepNext w:val="0"/>
              <w:numPr>
                <w:ilvl w:val="0"/>
                <w:numId w:val="266"/>
              </w:numPr>
              <w:ind w:left="175" w:hanging="120"/>
              <w:rPr>
                <w:rFonts w:ascii="Calibri" w:hAnsi="Calibri"/>
                <w:sz w:val="20"/>
                <w:szCs w:val="20"/>
              </w:rPr>
            </w:pPr>
            <w:r w:rsidRPr="008F1573">
              <w:rPr>
                <w:rFonts w:ascii="Calibri" w:hAnsi="Calibri"/>
                <w:sz w:val="20"/>
                <w:szCs w:val="20"/>
              </w:rPr>
              <w:t>Law: Question of whether the finder of fact can find a standard practice negligent is a question of law, determined by the TJ irrespective of the mode of trial</w:t>
            </w:r>
          </w:p>
          <w:p w14:paraId="15AF878B" w14:textId="77777777" w:rsidR="003B19EF" w:rsidRPr="008F1573" w:rsidRDefault="003B19EF" w:rsidP="003B19EF">
            <w:pPr>
              <w:pStyle w:val="NoteLevel2"/>
              <w:keepNext w:val="0"/>
              <w:numPr>
                <w:ilvl w:val="0"/>
                <w:numId w:val="266"/>
              </w:numPr>
              <w:ind w:left="175" w:hanging="120"/>
              <w:rPr>
                <w:rFonts w:ascii="Calibri" w:hAnsi="Calibri"/>
                <w:sz w:val="20"/>
                <w:szCs w:val="20"/>
              </w:rPr>
            </w:pPr>
            <w:r w:rsidRPr="008F1573">
              <w:rPr>
                <w:rFonts w:ascii="Calibri" w:hAnsi="Calibri"/>
                <w:sz w:val="20"/>
                <w:szCs w:val="20"/>
              </w:rPr>
              <w:t>Fact: Open to the jury to determine the standard practice based on the expert evidence</w:t>
            </w:r>
          </w:p>
          <w:p w14:paraId="09EF9F7D" w14:textId="77777777" w:rsidR="003B19EF" w:rsidRPr="008F1573" w:rsidRDefault="003B19EF" w:rsidP="003B19EF">
            <w:pPr>
              <w:pStyle w:val="NoteLevel2"/>
              <w:keepNext w:val="0"/>
              <w:numPr>
                <w:ilvl w:val="0"/>
                <w:numId w:val="266"/>
              </w:numPr>
              <w:ind w:left="175" w:hanging="120"/>
              <w:rPr>
                <w:rFonts w:ascii="Calibri" w:hAnsi="Calibri"/>
                <w:sz w:val="20"/>
                <w:szCs w:val="20"/>
              </w:rPr>
            </w:pPr>
            <w:r w:rsidRPr="008F1573">
              <w:rPr>
                <w:rFonts w:ascii="Calibri" w:hAnsi="Calibri"/>
                <w:sz w:val="20"/>
                <w:szCs w:val="20"/>
              </w:rPr>
              <w:t>Fact: Did the D conform with the standard practice? Where failure to accept the evidence of the standard of practice may result in an unreasonable verdict (as in this case).</w:t>
            </w:r>
          </w:p>
        </w:tc>
      </w:tr>
      <w:tr w:rsidR="003B19EF" w:rsidRPr="008F1573" w14:paraId="4BCF763F" w14:textId="77777777" w:rsidTr="007D2591">
        <w:tc>
          <w:tcPr>
            <w:tcW w:w="1101" w:type="dxa"/>
          </w:tcPr>
          <w:p w14:paraId="7726DB1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8B0F454"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Generally, where a medical procedure involves complex or technical understanding beyond the ordinary experience and understanding of a judge or jury, it will not be open to find a standard medical practice negligent.</w:t>
            </w:r>
          </w:p>
          <w:p w14:paraId="2799F9AF"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It is only open to the finder of fact to determine a standard practice is negligent if the practice is “fraught with obvious risks”; something even lay people can appreciate</w:t>
            </w:r>
          </w:p>
          <w:p w14:paraId="590C66C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standard of care must be assessed based on the level or availability of knowledge at the time of the tortious act; not the knowledge at the time of trial.</w:t>
            </w:r>
          </w:p>
        </w:tc>
      </w:tr>
    </w:tbl>
    <w:p w14:paraId="70F83131" w14:textId="77777777" w:rsidR="003B19EF" w:rsidRPr="008F1573" w:rsidRDefault="003B19EF" w:rsidP="003B19EF">
      <w:pPr>
        <w:pStyle w:val="NoteLevel1"/>
        <w:keepNext w:val="0"/>
        <w:numPr>
          <w:ilvl w:val="0"/>
          <w:numId w:val="0"/>
        </w:numPr>
        <w:rPr>
          <w:rFonts w:ascii="Calibri" w:hAnsi="Calibri"/>
          <w:sz w:val="20"/>
          <w:szCs w:val="20"/>
        </w:rPr>
      </w:pPr>
    </w:p>
    <w:p w14:paraId="7C840AA0"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b/>
          <w:sz w:val="20"/>
          <w:szCs w:val="20"/>
        </w:rPr>
        <w:t>Q:</w:t>
      </w:r>
      <w:r w:rsidRPr="008F1573">
        <w:rPr>
          <w:rFonts w:ascii="Calibri" w:hAnsi="Calibri"/>
          <w:sz w:val="20"/>
          <w:szCs w:val="20"/>
        </w:rPr>
        <w:t xml:space="preserve"> What about the standard of care for lawyers?</w:t>
      </w:r>
    </w:p>
    <w:p w14:paraId="709896A1" w14:textId="77777777" w:rsidR="003B19EF" w:rsidRPr="008F1573" w:rsidRDefault="003B19EF" w:rsidP="003B19EF">
      <w:pPr>
        <w:pStyle w:val="NoteLevel1"/>
        <w:keepNext w:val="0"/>
        <w:numPr>
          <w:ilvl w:val="0"/>
          <w:numId w:val="267"/>
        </w:numPr>
        <w:rPr>
          <w:rFonts w:ascii="Calibri" w:hAnsi="Calibri"/>
          <w:sz w:val="20"/>
          <w:szCs w:val="20"/>
        </w:rPr>
      </w:pPr>
      <w:r w:rsidRPr="008F1573">
        <w:rPr>
          <w:rFonts w:ascii="Calibri" w:hAnsi="Calibri"/>
          <w:sz w:val="20"/>
          <w:szCs w:val="20"/>
        </w:rPr>
        <w:t xml:space="preserve">Specializations in law are not regulated the same way as they are in the cases of doctors, engineers, etc. </w:t>
      </w:r>
    </w:p>
    <w:p w14:paraId="28D79E18" w14:textId="77777777" w:rsidR="003B19EF" w:rsidRPr="008F1573" w:rsidRDefault="003B19EF" w:rsidP="003B19EF">
      <w:pPr>
        <w:pStyle w:val="NoteLevel1"/>
        <w:keepNext w:val="0"/>
        <w:numPr>
          <w:ilvl w:val="0"/>
          <w:numId w:val="267"/>
        </w:numPr>
        <w:rPr>
          <w:rFonts w:ascii="Calibri" w:hAnsi="Calibri"/>
          <w:sz w:val="20"/>
          <w:szCs w:val="20"/>
        </w:rPr>
      </w:pPr>
      <w:r w:rsidRPr="008F1573">
        <w:rPr>
          <w:rFonts w:ascii="Calibri" w:hAnsi="Calibri"/>
          <w:sz w:val="20"/>
          <w:szCs w:val="20"/>
        </w:rPr>
        <w:t xml:space="preserve">For that reason, a </w:t>
      </w:r>
      <w:r w:rsidRPr="008F1573">
        <w:rPr>
          <w:rFonts w:ascii="Calibri" w:hAnsi="Calibri"/>
          <w:sz w:val="20"/>
          <w:szCs w:val="20"/>
          <w:u w:val="single"/>
        </w:rPr>
        <w:t>single standard of care</w:t>
      </w:r>
      <w:r w:rsidRPr="008F1573">
        <w:rPr>
          <w:rFonts w:ascii="Calibri" w:hAnsi="Calibri"/>
          <w:sz w:val="20"/>
          <w:szCs w:val="20"/>
        </w:rPr>
        <w:t xml:space="preserve"> is applicable to lawyers; which likely “floats around” on a practical level based on the area of law, length of time in the legal profession, seniority of the lawyer, etc.</w:t>
      </w:r>
    </w:p>
    <w:p w14:paraId="72D8BF14" w14:textId="77777777" w:rsidR="003B19EF" w:rsidRPr="008F1573" w:rsidRDefault="003B19EF" w:rsidP="003B19EF">
      <w:pPr>
        <w:pStyle w:val="NoteLevel1"/>
        <w:keepNext w:val="0"/>
        <w:numPr>
          <w:ilvl w:val="0"/>
          <w:numId w:val="0"/>
        </w:numPr>
        <w:rPr>
          <w:rFonts w:ascii="Calibri" w:hAnsi="Calibri"/>
          <w:sz w:val="20"/>
          <w:szCs w:val="20"/>
        </w:rPr>
      </w:pPr>
    </w:p>
    <w:p w14:paraId="00276399"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b/>
          <w:sz w:val="20"/>
          <w:szCs w:val="20"/>
        </w:rPr>
        <w:t>Summary</w:t>
      </w:r>
    </w:p>
    <w:p w14:paraId="0224857B" w14:textId="77777777" w:rsidR="003B19EF" w:rsidRPr="008F1573" w:rsidRDefault="003B19EF" w:rsidP="003B19EF">
      <w:pPr>
        <w:pStyle w:val="NoteLevel1"/>
        <w:keepNext w:val="0"/>
        <w:numPr>
          <w:ilvl w:val="0"/>
          <w:numId w:val="258"/>
        </w:numPr>
        <w:rPr>
          <w:rFonts w:ascii="Calibri" w:hAnsi="Calibri"/>
          <w:b/>
          <w:sz w:val="20"/>
          <w:szCs w:val="20"/>
        </w:rPr>
      </w:pPr>
      <w:r w:rsidRPr="008F1573">
        <w:rPr>
          <w:rFonts w:ascii="Calibri" w:hAnsi="Calibri"/>
          <w:b/>
          <w:sz w:val="20"/>
          <w:szCs w:val="20"/>
        </w:rPr>
        <w:t xml:space="preserve">Determining risk </w:t>
      </w:r>
      <w:r w:rsidRPr="008F1573">
        <w:rPr>
          <w:rFonts w:ascii="Calibri" w:hAnsi="Calibri"/>
          <w:sz w:val="20"/>
          <w:szCs w:val="20"/>
        </w:rPr>
        <w:t>(</w:t>
      </w:r>
      <w:r w:rsidRPr="008F1573">
        <w:rPr>
          <w:rFonts w:ascii="Calibri" w:hAnsi="Calibri"/>
          <w:color w:val="0000FF"/>
          <w:sz w:val="20"/>
          <w:szCs w:val="20"/>
        </w:rPr>
        <w:t>Bolton</w:t>
      </w:r>
      <w:r w:rsidRPr="008F1573">
        <w:rPr>
          <w:rFonts w:ascii="Calibri" w:hAnsi="Calibri"/>
          <w:sz w:val="20"/>
          <w:szCs w:val="20"/>
        </w:rPr>
        <w:t>):</w:t>
      </w:r>
    </w:p>
    <w:p w14:paraId="4E216932" w14:textId="77777777" w:rsidR="003B19EF" w:rsidRPr="008F1573" w:rsidRDefault="003B19EF" w:rsidP="003B19EF">
      <w:pPr>
        <w:pStyle w:val="NoteLevel1"/>
        <w:keepNext w:val="0"/>
        <w:numPr>
          <w:ilvl w:val="1"/>
          <w:numId w:val="258"/>
        </w:numPr>
        <w:rPr>
          <w:rFonts w:ascii="Calibri" w:hAnsi="Calibri"/>
          <w:b/>
          <w:sz w:val="20"/>
          <w:szCs w:val="20"/>
        </w:rPr>
      </w:pPr>
      <w:r w:rsidRPr="008F1573">
        <w:rPr>
          <w:rFonts w:ascii="Calibri" w:hAnsi="Calibri"/>
          <w:sz w:val="20"/>
          <w:szCs w:val="20"/>
        </w:rPr>
        <w:t>Probability of injury</w:t>
      </w:r>
    </w:p>
    <w:p w14:paraId="72CD7D23" w14:textId="77777777" w:rsidR="003B19EF" w:rsidRPr="008F1573" w:rsidRDefault="003B19EF" w:rsidP="003B19EF">
      <w:pPr>
        <w:pStyle w:val="NoteLevel1"/>
        <w:keepNext w:val="0"/>
        <w:numPr>
          <w:ilvl w:val="1"/>
          <w:numId w:val="258"/>
        </w:numPr>
        <w:rPr>
          <w:rFonts w:ascii="Calibri" w:hAnsi="Calibri"/>
          <w:b/>
          <w:sz w:val="20"/>
          <w:szCs w:val="20"/>
        </w:rPr>
      </w:pPr>
      <w:r w:rsidRPr="008F1573">
        <w:rPr>
          <w:rFonts w:ascii="Calibri" w:hAnsi="Calibri"/>
          <w:sz w:val="20"/>
          <w:szCs w:val="20"/>
        </w:rPr>
        <w:t xml:space="preserve">Severity of injury </w:t>
      </w:r>
    </w:p>
    <w:p w14:paraId="5046ADC3" w14:textId="77777777" w:rsidR="003B19EF" w:rsidRPr="008F1573" w:rsidRDefault="003B19EF" w:rsidP="003B19EF">
      <w:pPr>
        <w:pStyle w:val="NoteLevel1"/>
        <w:keepNext w:val="0"/>
        <w:numPr>
          <w:ilvl w:val="0"/>
          <w:numId w:val="258"/>
        </w:numPr>
        <w:rPr>
          <w:rFonts w:ascii="Calibri" w:hAnsi="Calibri"/>
          <w:b/>
          <w:sz w:val="20"/>
          <w:szCs w:val="20"/>
        </w:rPr>
      </w:pPr>
      <w:r w:rsidRPr="008F1573">
        <w:rPr>
          <w:rFonts w:ascii="Calibri" w:hAnsi="Calibri"/>
          <w:b/>
          <w:sz w:val="20"/>
          <w:szCs w:val="20"/>
        </w:rPr>
        <w:t>Considerations against the risk of the act:</w:t>
      </w:r>
    </w:p>
    <w:p w14:paraId="4284EA08"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Measures necessary to eliminate the risk (</w:t>
      </w:r>
      <w:r w:rsidRPr="008F1573">
        <w:rPr>
          <w:rFonts w:ascii="Calibri" w:hAnsi="Calibri"/>
          <w:color w:val="0000FF"/>
          <w:sz w:val="20"/>
          <w:szCs w:val="20"/>
        </w:rPr>
        <w:t>Vaughn v Halifax</w:t>
      </w:r>
      <w:r w:rsidRPr="008F1573">
        <w:rPr>
          <w:rFonts w:ascii="Calibri" w:hAnsi="Calibri"/>
          <w:sz w:val="20"/>
          <w:szCs w:val="20"/>
        </w:rPr>
        <w:t>)</w:t>
      </w:r>
    </w:p>
    <w:p w14:paraId="001306BB"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End to be achieved by taking the risk (</w:t>
      </w:r>
      <w:r w:rsidRPr="008F1573">
        <w:rPr>
          <w:rFonts w:ascii="Calibri" w:hAnsi="Calibri"/>
          <w:color w:val="0000FF"/>
          <w:sz w:val="20"/>
          <w:szCs w:val="20"/>
        </w:rPr>
        <w:t>Watt v Hertfordshire</w:t>
      </w:r>
      <w:r w:rsidRPr="008F1573">
        <w:rPr>
          <w:rFonts w:ascii="Calibri" w:hAnsi="Calibri"/>
          <w:sz w:val="20"/>
          <w:szCs w:val="20"/>
        </w:rPr>
        <w:t>)</w:t>
      </w:r>
    </w:p>
    <w:p w14:paraId="74F5F4E5"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Other obligations or duties in play that are often owed by the D  (</w:t>
      </w:r>
      <w:r w:rsidRPr="008F1573">
        <w:rPr>
          <w:rFonts w:ascii="Calibri" w:hAnsi="Calibri"/>
          <w:color w:val="0000FF"/>
          <w:sz w:val="20"/>
          <w:szCs w:val="20"/>
        </w:rPr>
        <w:t>Watt v Hertfordshire</w:t>
      </w:r>
      <w:r w:rsidRPr="008F1573">
        <w:rPr>
          <w:rFonts w:ascii="Calibri" w:hAnsi="Calibri"/>
          <w:sz w:val="20"/>
          <w:szCs w:val="20"/>
        </w:rPr>
        <w:t>)</w:t>
      </w:r>
    </w:p>
    <w:p w14:paraId="1AC0E18B" w14:textId="77777777" w:rsidR="003B19EF" w:rsidRPr="008F1573" w:rsidRDefault="003B19EF" w:rsidP="003B19EF">
      <w:pPr>
        <w:pStyle w:val="NoteLevel1"/>
        <w:keepNext w:val="0"/>
        <w:numPr>
          <w:ilvl w:val="1"/>
          <w:numId w:val="258"/>
        </w:numPr>
        <w:rPr>
          <w:rFonts w:ascii="Calibri" w:hAnsi="Calibri"/>
          <w:sz w:val="20"/>
          <w:szCs w:val="20"/>
        </w:rPr>
      </w:pPr>
      <w:r w:rsidRPr="008F1573">
        <w:rPr>
          <w:rFonts w:ascii="Calibri" w:hAnsi="Calibri"/>
          <w:sz w:val="20"/>
          <w:szCs w:val="20"/>
        </w:rPr>
        <w:t>Skills held by the D; factor in the education and training of the D (</w:t>
      </w:r>
      <w:r w:rsidRPr="008F1573">
        <w:rPr>
          <w:rFonts w:ascii="Calibri" w:hAnsi="Calibri"/>
          <w:color w:val="0000FF"/>
          <w:sz w:val="20"/>
          <w:szCs w:val="20"/>
        </w:rPr>
        <w:t>White v Turner</w:t>
      </w:r>
      <w:r w:rsidRPr="008F1573">
        <w:rPr>
          <w:rFonts w:ascii="Calibri" w:hAnsi="Calibri"/>
          <w:sz w:val="20"/>
          <w:szCs w:val="20"/>
        </w:rPr>
        <w:t>)</w:t>
      </w:r>
    </w:p>
    <w:p w14:paraId="7499456B" w14:textId="77777777" w:rsidR="003B19EF" w:rsidRPr="008F1573" w:rsidRDefault="003B19EF" w:rsidP="003B19EF">
      <w:pPr>
        <w:pStyle w:val="NoteLevel1"/>
        <w:keepNext w:val="0"/>
        <w:numPr>
          <w:ilvl w:val="0"/>
          <w:numId w:val="0"/>
        </w:numPr>
        <w:jc w:val="right"/>
        <w:rPr>
          <w:rFonts w:ascii="Calibri" w:hAnsi="Calibri"/>
          <w:sz w:val="20"/>
          <w:szCs w:val="20"/>
        </w:rPr>
      </w:pPr>
    </w:p>
    <w:p w14:paraId="3709155B"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16. CAUSATION</w:t>
      </w:r>
    </w:p>
    <w:p w14:paraId="728504B8" w14:textId="77777777" w:rsidR="003B19EF" w:rsidRPr="008F1573" w:rsidRDefault="003B19EF" w:rsidP="003B19EF">
      <w:pPr>
        <w:pStyle w:val="NoteLevel1"/>
        <w:keepNext w:val="0"/>
        <w:numPr>
          <w:ilvl w:val="0"/>
          <w:numId w:val="0"/>
        </w:numPr>
        <w:rPr>
          <w:rFonts w:ascii="Calibri" w:hAnsi="Calibri"/>
          <w:sz w:val="20"/>
          <w:szCs w:val="20"/>
        </w:rPr>
      </w:pPr>
    </w:p>
    <w:p w14:paraId="7412FDAD"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16.1 Introduction</w:t>
      </w:r>
    </w:p>
    <w:p w14:paraId="179AD959" w14:textId="77777777" w:rsidR="003B19EF" w:rsidRPr="008F1573" w:rsidRDefault="003B19EF" w:rsidP="003B19EF">
      <w:pPr>
        <w:pStyle w:val="NoteLevel1"/>
        <w:keepNext w:val="0"/>
        <w:numPr>
          <w:ilvl w:val="0"/>
          <w:numId w:val="136"/>
        </w:numPr>
        <w:rPr>
          <w:rFonts w:ascii="Calibri" w:hAnsi="Calibri"/>
          <w:sz w:val="20"/>
          <w:szCs w:val="20"/>
        </w:rPr>
      </w:pPr>
      <w:r w:rsidRPr="008F1573">
        <w:rPr>
          <w:rFonts w:ascii="Calibri" w:hAnsi="Calibri"/>
          <w:sz w:val="20"/>
          <w:szCs w:val="20"/>
        </w:rPr>
        <w:t>Concept links the D’s breach of the SOC to the P’s loss based on factual causation (whereas remoteness is legal causation)</w:t>
      </w:r>
    </w:p>
    <w:p w14:paraId="2A90FCC8" w14:textId="77777777" w:rsidR="003B19EF" w:rsidRPr="008F1573" w:rsidRDefault="003B19EF" w:rsidP="003B19EF">
      <w:pPr>
        <w:pStyle w:val="NoteLevel1"/>
        <w:keepNext w:val="0"/>
        <w:numPr>
          <w:ilvl w:val="0"/>
          <w:numId w:val="136"/>
        </w:numPr>
        <w:rPr>
          <w:rFonts w:ascii="Calibri" w:hAnsi="Calibri"/>
          <w:sz w:val="20"/>
          <w:szCs w:val="20"/>
        </w:rPr>
      </w:pPr>
      <w:r w:rsidRPr="008F1573">
        <w:rPr>
          <w:rFonts w:ascii="Calibri" w:hAnsi="Calibri"/>
          <w:sz w:val="20"/>
          <w:szCs w:val="20"/>
        </w:rPr>
        <w:t>P need only prove on a BoP that the D’s act was a cause of their injury. Does not have the sole, immediate, direct or most important cause.</w:t>
      </w:r>
    </w:p>
    <w:p w14:paraId="173E4925" w14:textId="77777777" w:rsidR="003B19EF" w:rsidRPr="008F1573" w:rsidRDefault="003B19EF" w:rsidP="003B19EF">
      <w:pPr>
        <w:pStyle w:val="NoteLevel1"/>
        <w:keepNext w:val="0"/>
        <w:numPr>
          <w:ilvl w:val="1"/>
          <w:numId w:val="136"/>
        </w:numPr>
        <w:rPr>
          <w:rFonts w:ascii="Calibri" w:hAnsi="Calibri"/>
          <w:sz w:val="20"/>
          <w:szCs w:val="20"/>
        </w:rPr>
      </w:pPr>
      <w:r w:rsidRPr="008F1573">
        <w:rPr>
          <w:rFonts w:ascii="Calibri" w:hAnsi="Calibri"/>
          <w:sz w:val="20"/>
          <w:szCs w:val="20"/>
        </w:rPr>
        <w:t>Keeping in mind that the D is only held liable fore foreseeable injuries/damages</w:t>
      </w:r>
    </w:p>
    <w:p w14:paraId="4B88C4AB" w14:textId="77777777" w:rsidR="003B19EF" w:rsidRPr="008F1573" w:rsidRDefault="003B19EF" w:rsidP="003B19EF">
      <w:pPr>
        <w:pStyle w:val="NoteLevel1"/>
        <w:keepNext w:val="0"/>
        <w:numPr>
          <w:ilvl w:val="0"/>
          <w:numId w:val="136"/>
        </w:numPr>
        <w:rPr>
          <w:rFonts w:ascii="Calibri" w:hAnsi="Calibri"/>
          <w:sz w:val="20"/>
          <w:szCs w:val="20"/>
        </w:rPr>
      </w:pPr>
      <w:r w:rsidRPr="008F1573">
        <w:rPr>
          <w:rFonts w:ascii="Calibri" w:hAnsi="Calibri"/>
          <w:sz w:val="20"/>
          <w:szCs w:val="20"/>
        </w:rPr>
        <w:t>Involves two sub issues:</w:t>
      </w:r>
    </w:p>
    <w:p w14:paraId="58ED9EC0" w14:textId="77777777" w:rsidR="003B19EF" w:rsidRPr="008F1573" w:rsidRDefault="003B19EF" w:rsidP="003B19EF">
      <w:pPr>
        <w:pStyle w:val="NoteLevel1"/>
        <w:keepNext w:val="0"/>
        <w:numPr>
          <w:ilvl w:val="1"/>
          <w:numId w:val="268"/>
        </w:numPr>
        <w:rPr>
          <w:rFonts w:ascii="Calibri" w:hAnsi="Calibri"/>
          <w:color w:val="FF6600"/>
          <w:sz w:val="20"/>
          <w:szCs w:val="20"/>
        </w:rPr>
      </w:pPr>
      <w:r w:rsidRPr="008F1573">
        <w:rPr>
          <w:rFonts w:ascii="Calibri" w:hAnsi="Calibri"/>
          <w:color w:val="FF6600"/>
          <w:sz w:val="20"/>
          <w:szCs w:val="20"/>
        </w:rPr>
        <w:t>What test of causation governs the situation?</w:t>
      </w:r>
    </w:p>
    <w:p w14:paraId="2EF0024B" w14:textId="77777777" w:rsidR="003B19EF" w:rsidRPr="008F1573" w:rsidRDefault="003B19EF" w:rsidP="003B19EF">
      <w:pPr>
        <w:pStyle w:val="NoteLevel1"/>
        <w:keepNext w:val="0"/>
        <w:numPr>
          <w:ilvl w:val="2"/>
          <w:numId w:val="136"/>
        </w:numPr>
        <w:rPr>
          <w:rFonts w:ascii="Calibri" w:hAnsi="Calibri"/>
          <w:color w:val="FF6600"/>
          <w:sz w:val="20"/>
          <w:szCs w:val="20"/>
        </w:rPr>
      </w:pPr>
      <w:r w:rsidRPr="008F1573">
        <w:rPr>
          <w:rFonts w:ascii="Calibri" w:hAnsi="Calibri"/>
          <w:color w:val="FF6600"/>
          <w:sz w:val="20"/>
          <w:szCs w:val="20"/>
        </w:rPr>
        <w:t>Would the P have been injured or damaged “</w:t>
      </w:r>
      <w:r w:rsidRPr="008F1573">
        <w:rPr>
          <w:rFonts w:ascii="Calibri" w:hAnsi="Calibri"/>
          <w:b/>
          <w:color w:val="FF6600"/>
          <w:sz w:val="20"/>
          <w:szCs w:val="20"/>
        </w:rPr>
        <w:t>but-for</w:t>
      </w:r>
      <w:r w:rsidRPr="008F1573">
        <w:rPr>
          <w:rFonts w:ascii="Calibri" w:hAnsi="Calibri"/>
          <w:color w:val="FF6600"/>
          <w:sz w:val="20"/>
          <w:szCs w:val="20"/>
        </w:rPr>
        <w:t>” the actions of the D?</w:t>
      </w:r>
    </w:p>
    <w:p w14:paraId="4894C938" w14:textId="77777777" w:rsidR="003B19EF" w:rsidRPr="008F1573" w:rsidRDefault="003B19EF" w:rsidP="003B19EF">
      <w:pPr>
        <w:pStyle w:val="NoteLevel1"/>
        <w:keepNext w:val="0"/>
        <w:numPr>
          <w:ilvl w:val="3"/>
          <w:numId w:val="136"/>
        </w:numPr>
        <w:rPr>
          <w:rFonts w:ascii="Calibri" w:hAnsi="Calibri"/>
          <w:color w:val="FF6600"/>
          <w:sz w:val="20"/>
          <w:szCs w:val="20"/>
        </w:rPr>
      </w:pPr>
      <w:r w:rsidRPr="008F1573">
        <w:rPr>
          <w:rFonts w:ascii="Calibri" w:hAnsi="Calibri"/>
          <w:sz w:val="20"/>
          <w:szCs w:val="20"/>
        </w:rPr>
        <w:t xml:space="preserve">Requires that the breach of the standard of care was the </w:t>
      </w:r>
      <w:r w:rsidRPr="008F1573">
        <w:rPr>
          <w:rFonts w:ascii="Calibri" w:hAnsi="Calibri"/>
          <w:sz w:val="20"/>
          <w:szCs w:val="20"/>
          <w:u w:val="single"/>
        </w:rPr>
        <w:t>necessary cause</w:t>
      </w:r>
      <w:r w:rsidRPr="008F1573">
        <w:rPr>
          <w:rFonts w:ascii="Calibri" w:hAnsi="Calibri"/>
          <w:sz w:val="20"/>
          <w:szCs w:val="20"/>
        </w:rPr>
        <w:t xml:space="preserve"> of the P’s injury/loss</w:t>
      </w:r>
    </w:p>
    <w:p w14:paraId="0EF8383F" w14:textId="77777777" w:rsidR="003B19EF" w:rsidRPr="008F1573" w:rsidRDefault="003B19EF" w:rsidP="003B19EF">
      <w:pPr>
        <w:pStyle w:val="NoteLevel1"/>
        <w:numPr>
          <w:ilvl w:val="2"/>
          <w:numId w:val="136"/>
        </w:numPr>
        <w:rPr>
          <w:rFonts w:ascii="Calibri" w:hAnsi="Calibri"/>
          <w:sz w:val="20"/>
          <w:szCs w:val="20"/>
        </w:rPr>
      </w:pPr>
      <w:r w:rsidRPr="008F1573">
        <w:rPr>
          <w:rFonts w:ascii="Calibri" w:hAnsi="Calibri"/>
          <w:sz w:val="20"/>
          <w:szCs w:val="20"/>
        </w:rPr>
        <w:t>Where the post-tort position of the P must be compared to the non-tort position the P would have been in had the breach of the standard of care not been committed (</w:t>
      </w:r>
      <w:r w:rsidRPr="008F1573">
        <w:rPr>
          <w:rFonts w:ascii="Calibri" w:hAnsi="Calibri"/>
          <w:color w:val="0000FF"/>
          <w:sz w:val="20"/>
          <w:szCs w:val="20"/>
        </w:rPr>
        <w:t>Kauffman v TTC</w:t>
      </w:r>
      <w:r w:rsidRPr="008F1573">
        <w:rPr>
          <w:rFonts w:ascii="Calibri" w:hAnsi="Calibri"/>
          <w:sz w:val="20"/>
          <w:szCs w:val="20"/>
        </w:rPr>
        <w:t>)</w:t>
      </w:r>
    </w:p>
    <w:p w14:paraId="639286A0" w14:textId="77777777" w:rsidR="003B19EF" w:rsidRPr="008F1573" w:rsidRDefault="003B19EF" w:rsidP="003B19EF">
      <w:pPr>
        <w:pStyle w:val="NoteLevel1"/>
        <w:numPr>
          <w:ilvl w:val="2"/>
          <w:numId w:val="136"/>
        </w:numPr>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Brown v BC (1994) SCC</w:t>
      </w:r>
      <w:r w:rsidRPr="008F1573">
        <w:rPr>
          <w:rFonts w:ascii="Calibri" w:hAnsi="Calibri"/>
          <w:sz w:val="20"/>
          <w:szCs w:val="20"/>
        </w:rPr>
        <w:t>, P sued the government for not having a proper communication system to get sanding tracks out to the roads. The evidence showed that a good communication system would not have allowed the trucks to get there before the P went off the road.</w:t>
      </w:r>
    </w:p>
    <w:p w14:paraId="07439BBE" w14:textId="77777777" w:rsidR="003B19EF" w:rsidRPr="008F1573" w:rsidRDefault="003B19EF" w:rsidP="003B19EF">
      <w:pPr>
        <w:pStyle w:val="NoteLevel1"/>
        <w:keepNext w:val="0"/>
        <w:numPr>
          <w:ilvl w:val="1"/>
          <w:numId w:val="268"/>
        </w:numPr>
        <w:rPr>
          <w:rFonts w:ascii="Calibri" w:hAnsi="Calibri"/>
          <w:color w:val="FF6600"/>
          <w:sz w:val="20"/>
          <w:szCs w:val="20"/>
        </w:rPr>
      </w:pPr>
      <w:r w:rsidRPr="008F1573">
        <w:rPr>
          <w:rFonts w:ascii="Calibri" w:hAnsi="Calibri"/>
          <w:color w:val="FF6600"/>
          <w:sz w:val="20"/>
          <w:szCs w:val="20"/>
        </w:rPr>
        <w:t>Can the P prove on a BoP that the D’s breach of the standard of care was a cause of his or her loss?</w:t>
      </w:r>
    </w:p>
    <w:p w14:paraId="47BA85EA" w14:textId="77777777" w:rsidR="003B19EF" w:rsidRPr="008F1573" w:rsidRDefault="003B19EF" w:rsidP="003B19EF">
      <w:pPr>
        <w:pStyle w:val="NoteLevel1"/>
        <w:keepNext w:val="0"/>
        <w:numPr>
          <w:ilvl w:val="2"/>
          <w:numId w:val="136"/>
        </w:numPr>
        <w:rPr>
          <w:rFonts w:ascii="Calibri" w:hAnsi="Calibri"/>
          <w:sz w:val="20"/>
          <w:szCs w:val="20"/>
        </w:rPr>
      </w:pPr>
      <w:r w:rsidRPr="008F1573">
        <w:rPr>
          <w:rFonts w:ascii="Calibri" w:hAnsi="Calibri"/>
          <w:sz w:val="20"/>
          <w:szCs w:val="20"/>
        </w:rPr>
        <w:t>Typically the “cause-in-fact test”</w:t>
      </w:r>
    </w:p>
    <w:p w14:paraId="59B03D32" w14:textId="77777777" w:rsidR="003B19EF" w:rsidRPr="008F1573" w:rsidRDefault="003B19EF" w:rsidP="003B19EF">
      <w:pPr>
        <w:pStyle w:val="NoteLevel1"/>
        <w:keepNext w:val="0"/>
        <w:numPr>
          <w:ilvl w:val="0"/>
          <w:numId w:val="0"/>
        </w:numPr>
        <w:rPr>
          <w:rFonts w:ascii="Calibri" w:hAnsi="Calibri"/>
          <w:sz w:val="20"/>
          <w:szCs w:val="20"/>
        </w:rPr>
      </w:pPr>
    </w:p>
    <w:p w14:paraId="5928832D"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16.2 The “But-For” Test</w:t>
      </w:r>
    </w:p>
    <w:p w14:paraId="023D314A"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Would the P’s injury have occurred “but for” the D’s negligent act?</w:t>
      </w:r>
    </w:p>
    <w:p w14:paraId="0098927E" w14:textId="77777777" w:rsidR="003B19EF" w:rsidRPr="008F1573" w:rsidRDefault="003B19EF" w:rsidP="003B19EF">
      <w:pPr>
        <w:pStyle w:val="NoteLevel1"/>
        <w:keepNext w:val="0"/>
        <w:numPr>
          <w:ilvl w:val="0"/>
          <w:numId w:val="0"/>
        </w:numPr>
        <w:rPr>
          <w:rFonts w:ascii="Calibri" w:hAnsi="Calibri"/>
          <w:sz w:val="20"/>
          <w:szCs w:val="20"/>
        </w:rPr>
      </w:pPr>
    </w:p>
    <w:p w14:paraId="78389E80"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Kaufman v TTC (1959) ONCA (affirmed by the SCC 1960)</w:t>
      </w:r>
    </w:p>
    <w:tbl>
      <w:tblPr>
        <w:tblStyle w:val="TableGrid"/>
        <w:tblW w:w="0" w:type="auto"/>
        <w:tblLook w:val="04A0" w:firstRow="1" w:lastRow="0" w:firstColumn="1" w:lastColumn="0" w:noHBand="0" w:noVBand="1"/>
      </w:tblPr>
      <w:tblGrid>
        <w:gridCol w:w="1101"/>
        <w:gridCol w:w="9915"/>
      </w:tblGrid>
      <w:tr w:rsidR="003B19EF" w:rsidRPr="008F1573" w14:paraId="7979C0F2" w14:textId="77777777" w:rsidTr="007D2591">
        <w:tc>
          <w:tcPr>
            <w:tcW w:w="1101" w:type="dxa"/>
          </w:tcPr>
          <w:p w14:paraId="2F25843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D4DF20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Youths in front of P get into scuffle on escalator; they fell onto a 3</w:t>
            </w:r>
            <w:r w:rsidRPr="008F1573">
              <w:rPr>
                <w:rFonts w:ascii="Calibri" w:hAnsi="Calibri"/>
                <w:sz w:val="20"/>
                <w:szCs w:val="20"/>
                <w:vertAlign w:val="superscript"/>
              </w:rPr>
              <w:t>rd</w:t>
            </w:r>
            <w:r w:rsidRPr="008F1573">
              <w:rPr>
                <w:rFonts w:ascii="Calibri" w:hAnsi="Calibri"/>
                <w:sz w:val="20"/>
                <w:szCs w:val="20"/>
              </w:rPr>
              <w:t xml:space="preserve"> party; the 3</w:t>
            </w:r>
            <w:r w:rsidRPr="008F1573">
              <w:rPr>
                <w:rFonts w:ascii="Calibri" w:hAnsi="Calibri"/>
                <w:sz w:val="20"/>
                <w:szCs w:val="20"/>
                <w:vertAlign w:val="superscript"/>
              </w:rPr>
              <w:t>rd</w:t>
            </w:r>
            <w:r w:rsidRPr="008F1573">
              <w:rPr>
                <w:rFonts w:ascii="Calibri" w:hAnsi="Calibri"/>
                <w:sz w:val="20"/>
                <w:szCs w:val="20"/>
              </w:rPr>
              <w:t xml:space="preserve"> party fell onto the P</w:t>
            </w:r>
          </w:p>
          <w:p w14:paraId="424B757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suffered severe and permanent injuries</w:t>
            </w:r>
          </w:p>
          <w:p w14:paraId="63E5945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TCC in negligence alleging that the faulty handrail caused he accident</w:t>
            </w:r>
          </w:p>
        </w:tc>
      </w:tr>
      <w:tr w:rsidR="003B19EF" w:rsidRPr="008F1573" w14:paraId="3A477A7E" w14:textId="77777777" w:rsidTr="007D2591">
        <w:tc>
          <w:tcPr>
            <w:tcW w:w="1101" w:type="dxa"/>
          </w:tcPr>
          <w:p w14:paraId="4EEC0C3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09D36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there a negligent action by the TTC? Was it a cause of the P’s injuries?</w:t>
            </w:r>
          </w:p>
        </w:tc>
      </w:tr>
      <w:tr w:rsidR="003B19EF" w:rsidRPr="008F1573" w14:paraId="64F522C3" w14:textId="77777777" w:rsidTr="007D2591">
        <w:tc>
          <w:tcPr>
            <w:tcW w:w="1101" w:type="dxa"/>
          </w:tcPr>
          <w:p w14:paraId="6332FFF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692E93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held that the TTC had installed an escalator with a “radical departure in hand-rail design”</w:t>
            </w:r>
          </w:p>
          <w:p w14:paraId="3D0ADE0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in the absence of evidence showing that the youths and the 3</w:t>
            </w:r>
            <w:r w:rsidRPr="008F1573">
              <w:rPr>
                <w:rFonts w:ascii="Calibri" w:hAnsi="Calibri"/>
                <w:sz w:val="20"/>
                <w:szCs w:val="20"/>
                <w:vertAlign w:val="superscript"/>
              </w:rPr>
              <w:t>rd</w:t>
            </w:r>
            <w:r w:rsidRPr="008F1573">
              <w:rPr>
                <w:rFonts w:ascii="Calibri" w:hAnsi="Calibri"/>
                <w:sz w:val="20"/>
                <w:szCs w:val="20"/>
              </w:rPr>
              <w:t xml:space="preserve"> party were grasping the hand rail and further that there was no evidence stating that the P would not have suffered injuries if she’d been grasping the handrail, the ruling was overturned</w:t>
            </w:r>
          </w:p>
        </w:tc>
      </w:tr>
      <w:tr w:rsidR="003B19EF" w:rsidRPr="008F1573" w14:paraId="04AF5078" w14:textId="77777777" w:rsidTr="007D2591">
        <w:tc>
          <w:tcPr>
            <w:tcW w:w="1101" w:type="dxa"/>
          </w:tcPr>
          <w:p w14:paraId="2B4379B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56A14A6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Applying the “but for” test must consider the position the P would have been in had the breach in the standard of care not been committed.</w:t>
            </w:r>
          </w:p>
        </w:tc>
      </w:tr>
    </w:tbl>
    <w:p w14:paraId="54AECE47" w14:textId="77777777" w:rsidR="003B19EF" w:rsidRPr="008F1573" w:rsidRDefault="003B19EF" w:rsidP="003B19EF">
      <w:pPr>
        <w:pStyle w:val="NoteLevel1"/>
        <w:keepNext w:val="0"/>
        <w:numPr>
          <w:ilvl w:val="0"/>
          <w:numId w:val="0"/>
        </w:numPr>
        <w:rPr>
          <w:rFonts w:ascii="Calibri" w:hAnsi="Calibri"/>
          <w:sz w:val="20"/>
          <w:szCs w:val="20"/>
        </w:rPr>
      </w:pPr>
    </w:p>
    <w:p w14:paraId="512C6CF5"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Barnett v Chelsea &amp; Kensington Hospital Mgmt Committee (1969 QBD)</w:t>
      </w:r>
    </w:p>
    <w:tbl>
      <w:tblPr>
        <w:tblStyle w:val="TableGrid"/>
        <w:tblW w:w="0" w:type="auto"/>
        <w:tblLook w:val="04A0" w:firstRow="1" w:lastRow="0" w:firstColumn="1" w:lastColumn="0" w:noHBand="0" w:noVBand="1"/>
      </w:tblPr>
      <w:tblGrid>
        <w:gridCol w:w="1101"/>
        <w:gridCol w:w="9915"/>
      </w:tblGrid>
      <w:tr w:rsidR="003B19EF" w:rsidRPr="008F1573" w14:paraId="70C71ED3" w14:textId="77777777" w:rsidTr="007D2591">
        <w:tc>
          <w:tcPr>
            <w:tcW w:w="1101" w:type="dxa"/>
          </w:tcPr>
          <w:p w14:paraId="305CD3D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436A01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Deceased came to hospital vomiting; doc instructed nurse to send home w/out seeing patient; she died 5 hours later</w:t>
            </w:r>
          </w:p>
          <w:p w14:paraId="6EA9524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accepted the doctors actions as breaching the standard of care</w:t>
            </w:r>
          </w:p>
        </w:tc>
      </w:tr>
      <w:tr w:rsidR="003B19EF" w:rsidRPr="008F1573" w14:paraId="02F641E0" w14:textId="77777777" w:rsidTr="007D2591">
        <w:tc>
          <w:tcPr>
            <w:tcW w:w="1101" w:type="dxa"/>
          </w:tcPr>
          <w:p w14:paraId="21F6702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63A3B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Was the doctors breach of the standard of care a COD? </w:t>
            </w:r>
          </w:p>
        </w:tc>
      </w:tr>
      <w:tr w:rsidR="003B19EF" w:rsidRPr="008F1573" w14:paraId="6C18825A" w14:textId="77777777" w:rsidTr="007D2591">
        <w:tc>
          <w:tcPr>
            <w:tcW w:w="1101" w:type="dxa"/>
          </w:tcPr>
          <w:p w14:paraId="3C49DDC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8CF00D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Evidence showed that the deceased was not likely to have been admitted and treated for hours; chances of survival after that time were not good</w:t>
            </w:r>
          </w:p>
          <w:p w14:paraId="386093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Further evidence submitted that treatment required specific drug; not likely that the need would have been detected and the drug administered immediately</w:t>
            </w:r>
          </w:p>
        </w:tc>
      </w:tr>
      <w:tr w:rsidR="003B19EF" w:rsidRPr="008F1573" w14:paraId="27ED54A0" w14:textId="77777777" w:rsidTr="007D2591">
        <w:tc>
          <w:tcPr>
            <w:tcW w:w="1101" w:type="dxa"/>
          </w:tcPr>
          <w:p w14:paraId="034DB5E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5749090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doctor’s negligent conduct was not a “but for” cause of the P’s death</w:t>
            </w:r>
          </w:p>
        </w:tc>
      </w:tr>
      <w:tr w:rsidR="003B19EF" w:rsidRPr="008F1573" w14:paraId="35C5B6C3" w14:textId="77777777" w:rsidTr="007D2591">
        <w:tc>
          <w:tcPr>
            <w:tcW w:w="1101" w:type="dxa"/>
          </w:tcPr>
          <w:p w14:paraId="56D4563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AFD536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Applying the “but for” test must consider the position the P would have been in had the breach in the standard of care not been committed.</w:t>
            </w:r>
          </w:p>
          <w:p w14:paraId="5374755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breach of the standard of care is not enough to prove a negligence action.</w:t>
            </w:r>
          </w:p>
        </w:tc>
      </w:tr>
    </w:tbl>
    <w:p w14:paraId="7D0126DC" w14:textId="77777777" w:rsidR="003B19EF" w:rsidRPr="008F1573" w:rsidRDefault="003B19EF" w:rsidP="003B19EF">
      <w:pPr>
        <w:pStyle w:val="NoteLevel1"/>
        <w:keepNext w:val="0"/>
        <w:numPr>
          <w:ilvl w:val="0"/>
          <w:numId w:val="0"/>
        </w:numPr>
        <w:rPr>
          <w:rFonts w:ascii="Calibri" w:hAnsi="Calibri"/>
          <w:sz w:val="20"/>
          <w:szCs w:val="20"/>
        </w:rPr>
      </w:pPr>
    </w:p>
    <w:p w14:paraId="303CC5D3"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16.3 Established exceptions to the but-for test</w:t>
      </w:r>
    </w:p>
    <w:p w14:paraId="267E0BE4"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Exceptions address a specified unfairness that would result from applying the but-for test</w:t>
      </w:r>
    </w:p>
    <w:p w14:paraId="4C9AF44E" w14:textId="77777777" w:rsidR="003B19EF" w:rsidRPr="008F1573" w:rsidRDefault="003B19EF" w:rsidP="003B19EF">
      <w:pPr>
        <w:pStyle w:val="NoteLevel1"/>
        <w:keepNext w:val="0"/>
        <w:numPr>
          <w:ilvl w:val="0"/>
          <w:numId w:val="0"/>
        </w:numPr>
        <w:rPr>
          <w:rFonts w:ascii="Calibri" w:hAnsi="Calibri"/>
          <w:sz w:val="20"/>
          <w:szCs w:val="20"/>
        </w:rPr>
      </w:pPr>
    </w:p>
    <w:p w14:paraId="6F9B434D"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(a) The Multiple Negligent Ds Rule</w:t>
      </w:r>
    </w:p>
    <w:p w14:paraId="3271E18D"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 xml:space="preserve">Re: </w:t>
      </w:r>
      <w:r w:rsidRPr="008F1573">
        <w:rPr>
          <w:rFonts w:ascii="Calibri" w:hAnsi="Calibri"/>
          <w:color w:val="0000FF"/>
          <w:sz w:val="20"/>
          <w:szCs w:val="20"/>
        </w:rPr>
        <w:t>Cook v Lewis</w:t>
      </w:r>
    </w:p>
    <w:p w14:paraId="55E6AC5F" w14:textId="77777777" w:rsidR="003B19EF" w:rsidRPr="008F1573" w:rsidRDefault="003B19EF" w:rsidP="003B19EF">
      <w:pPr>
        <w:pStyle w:val="NoteLevel1"/>
        <w:keepNext w:val="0"/>
        <w:numPr>
          <w:ilvl w:val="1"/>
          <w:numId w:val="137"/>
        </w:numPr>
        <w:rPr>
          <w:rFonts w:ascii="Calibri" w:hAnsi="Calibri"/>
          <w:sz w:val="20"/>
          <w:szCs w:val="20"/>
        </w:rPr>
      </w:pPr>
      <w:r w:rsidRPr="008F1573">
        <w:rPr>
          <w:rFonts w:ascii="Calibri" w:hAnsi="Calibri"/>
          <w:sz w:val="20"/>
          <w:szCs w:val="20"/>
        </w:rPr>
        <w:t>The P could not prove on a BoP of that either hunter was a necessary cause of his injuries</w:t>
      </w:r>
    </w:p>
    <w:p w14:paraId="0D6FA3AA" w14:textId="77777777" w:rsidR="003B19EF" w:rsidRPr="008F1573" w:rsidRDefault="003B19EF" w:rsidP="003B19EF">
      <w:pPr>
        <w:pStyle w:val="NoteLevel1"/>
        <w:keepNext w:val="0"/>
        <w:numPr>
          <w:ilvl w:val="1"/>
          <w:numId w:val="137"/>
        </w:numPr>
        <w:rPr>
          <w:rFonts w:ascii="Calibri" w:hAnsi="Calibri"/>
          <w:sz w:val="20"/>
          <w:szCs w:val="20"/>
        </w:rPr>
      </w:pPr>
      <w:r w:rsidRPr="008F1573">
        <w:rPr>
          <w:rFonts w:ascii="Calibri" w:hAnsi="Calibri"/>
          <w:sz w:val="20"/>
          <w:szCs w:val="20"/>
        </w:rPr>
        <w:t>If the “but-for” test had been applied, both negligent hunters would be absolved in liability and the P provided no cause of action.</w:t>
      </w:r>
    </w:p>
    <w:p w14:paraId="0EE65A7F"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 xml:space="preserve">Ratio: </w:t>
      </w:r>
      <w:r w:rsidRPr="008F1573">
        <w:rPr>
          <w:rFonts w:ascii="Calibri" w:hAnsi="Calibri"/>
          <w:color w:val="FF6600"/>
          <w:sz w:val="20"/>
          <w:szCs w:val="20"/>
        </w:rPr>
        <w:t>Where two negligent Ds are involved, then the P need only prove loss or injury. The burden of proof of causation then shifts to the D.</w:t>
      </w:r>
    </w:p>
    <w:p w14:paraId="362A7448" w14:textId="77777777" w:rsidR="003B19EF" w:rsidRPr="008F1573" w:rsidRDefault="003B19EF" w:rsidP="003B19EF">
      <w:pPr>
        <w:pStyle w:val="NoteLevel1"/>
        <w:keepNext w:val="0"/>
        <w:numPr>
          <w:ilvl w:val="1"/>
          <w:numId w:val="137"/>
        </w:numPr>
        <w:rPr>
          <w:rFonts w:ascii="Calibri" w:hAnsi="Calibri"/>
          <w:sz w:val="20"/>
          <w:szCs w:val="20"/>
        </w:rPr>
      </w:pPr>
      <w:r w:rsidRPr="008F1573">
        <w:rPr>
          <w:rFonts w:ascii="Calibri" w:hAnsi="Calibri"/>
          <w:sz w:val="20"/>
          <w:szCs w:val="20"/>
        </w:rPr>
        <w:t>In Canada, this rule appears to limited to cases involving 2 negligent D’s (not &gt; 2)</w:t>
      </w:r>
    </w:p>
    <w:p w14:paraId="15BBC633"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(b) The Learned Intermediary Rule</w:t>
      </w:r>
    </w:p>
    <w:p w14:paraId="5FAF5669" w14:textId="77777777" w:rsidR="003B19EF" w:rsidRPr="008F1573" w:rsidRDefault="003B19EF" w:rsidP="003B19EF">
      <w:pPr>
        <w:pStyle w:val="NoteLevel1"/>
        <w:keepNext w:val="0"/>
        <w:numPr>
          <w:ilvl w:val="0"/>
          <w:numId w:val="138"/>
        </w:numPr>
        <w:rPr>
          <w:rFonts w:ascii="Calibri" w:hAnsi="Calibri"/>
          <w:sz w:val="20"/>
          <w:szCs w:val="20"/>
        </w:rPr>
      </w:pPr>
      <w:r w:rsidRPr="008F1573">
        <w:rPr>
          <w:rFonts w:ascii="Calibri" w:hAnsi="Calibri"/>
          <w:sz w:val="20"/>
          <w:szCs w:val="20"/>
        </w:rPr>
        <w:t>Where manufacturers can shift liability to an intermediary where their knowledge approximates that of the manufacturer (i.e. a doctor or other professional)</w:t>
      </w:r>
    </w:p>
    <w:p w14:paraId="6492E9B6" w14:textId="77777777" w:rsidR="003B19EF" w:rsidRPr="008F1573" w:rsidRDefault="003B19EF" w:rsidP="003B19EF">
      <w:pPr>
        <w:pStyle w:val="NoteLevel1"/>
        <w:keepNext w:val="0"/>
        <w:numPr>
          <w:ilvl w:val="0"/>
          <w:numId w:val="138"/>
        </w:numPr>
        <w:rPr>
          <w:rFonts w:ascii="Calibri" w:hAnsi="Calibri"/>
          <w:sz w:val="20"/>
          <w:szCs w:val="20"/>
        </w:rPr>
      </w:pPr>
      <w:r w:rsidRPr="008F1573">
        <w:rPr>
          <w:rFonts w:ascii="Calibri" w:hAnsi="Calibri"/>
          <w:sz w:val="20"/>
          <w:szCs w:val="20"/>
        </w:rPr>
        <w:t xml:space="preserve">Acts as an exception to the “but for” rule. Recall in </w:t>
      </w:r>
      <w:r w:rsidRPr="008F1573">
        <w:rPr>
          <w:rFonts w:ascii="Calibri" w:hAnsi="Calibri"/>
          <w:color w:val="0000FF"/>
          <w:sz w:val="20"/>
          <w:szCs w:val="20"/>
        </w:rPr>
        <w:t>Hollis v Dow Corning Corp</w:t>
      </w:r>
      <w:r w:rsidRPr="008F1573">
        <w:rPr>
          <w:rFonts w:ascii="Calibri" w:hAnsi="Calibri"/>
          <w:sz w:val="20"/>
          <w:szCs w:val="20"/>
        </w:rPr>
        <w:t xml:space="preserve"> that Dow was not able to argue causation, as this would have result in a situation where the P would not be able to recovery against Dow on the basis of causation and against the doctor because he was not informed.</w:t>
      </w:r>
    </w:p>
    <w:p w14:paraId="731CD6B6"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(c) Informed Consent</w:t>
      </w:r>
    </w:p>
    <w:p w14:paraId="3465FE07" w14:textId="77777777" w:rsidR="003B19EF" w:rsidRPr="008F1573" w:rsidRDefault="003B19EF" w:rsidP="003B19EF">
      <w:pPr>
        <w:pStyle w:val="NoteLevel1"/>
        <w:keepNext w:val="0"/>
        <w:numPr>
          <w:ilvl w:val="0"/>
          <w:numId w:val="139"/>
        </w:numPr>
        <w:rPr>
          <w:rFonts w:ascii="Calibri" w:hAnsi="Calibri"/>
          <w:sz w:val="20"/>
          <w:szCs w:val="20"/>
        </w:rPr>
      </w:pPr>
      <w:r w:rsidRPr="008F1573">
        <w:rPr>
          <w:rFonts w:ascii="Calibri" w:hAnsi="Calibri"/>
          <w:sz w:val="20"/>
          <w:szCs w:val="20"/>
        </w:rPr>
        <w:t xml:space="preserve">Where there is a duty for healthcare professionals to adequately inform decisions prior to their consent to proposed treatment, the court will use an </w:t>
      </w:r>
      <w:r w:rsidRPr="008F1573">
        <w:rPr>
          <w:rFonts w:ascii="Calibri" w:hAnsi="Calibri"/>
          <w:b/>
          <w:sz w:val="20"/>
          <w:szCs w:val="20"/>
        </w:rPr>
        <w:t>objective/subject test of causation</w:t>
      </w:r>
      <w:r w:rsidRPr="008F1573">
        <w:rPr>
          <w:rFonts w:ascii="Calibri" w:hAnsi="Calibri"/>
          <w:sz w:val="20"/>
          <w:szCs w:val="20"/>
        </w:rPr>
        <w:t xml:space="preserve"> – framed in terms of whether a reasonable person would have consented if he/she had been adequately informed (</w:t>
      </w:r>
      <w:r w:rsidRPr="008F1573">
        <w:rPr>
          <w:rFonts w:ascii="Calibri" w:hAnsi="Calibri"/>
          <w:color w:val="0000FF"/>
          <w:sz w:val="20"/>
          <w:szCs w:val="20"/>
        </w:rPr>
        <w:t>Haughian v Paine</w:t>
      </w:r>
      <w:r w:rsidRPr="008F1573">
        <w:rPr>
          <w:rFonts w:ascii="Calibri" w:hAnsi="Calibri"/>
          <w:sz w:val="20"/>
          <w:szCs w:val="20"/>
        </w:rPr>
        <w:t>)</w:t>
      </w:r>
    </w:p>
    <w:p w14:paraId="47CF1A66" w14:textId="77777777" w:rsidR="003B19EF" w:rsidRPr="008F1573" w:rsidRDefault="003B19EF" w:rsidP="003B19EF">
      <w:pPr>
        <w:pStyle w:val="NoteLevel1"/>
        <w:keepNext w:val="0"/>
        <w:numPr>
          <w:ilvl w:val="0"/>
          <w:numId w:val="139"/>
        </w:numPr>
        <w:rPr>
          <w:rFonts w:ascii="Calibri" w:hAnsi="Calibri"/>
          <w:sz w:val="20"/>
          <w:szCs w:val="20"/>
        </w:rPr>
      </w:pPr>
      <w:r w:rsidRPr="008F1573">
        <w:rPr>
          <w:rFonts w:ascii="Calibri" w:hAnsi="Calibri"/>
          <w:sz w:val="20"/>
          <w:szCs w:val="20"/>
        </w:rPr>
        <w:t>Disgruntled patients too likely to provide self-serving evidence in a subjective test</w:t>
      </w:r>
    </w:p>
    <w:p w14:paraId="6F349C4F" w14:textId="77777777" w:rsidR="003B19EF" w:rsidRPr="008F1573" w:rsidRDefault="003B19EF" w:rsidP="003B19EF">
      <w:pPr>
        <w:pStyle w:val="NoteLevel1"/>
        <w:keepNext w:val="0"/>
        <w:numPr>
          <w:ilvl w:val="0"/>
          <w:numId w:val="0"/>
        </w:numPr>
        <w:rPr>
          <w:rFonts w:ascii="Calibri" w:hAnsi="Calibri"/>
          <w:sz w:val="20"/>
          <w:szCs w:val="20"/>
        </w:rPr>
      </w:pPr>
    </w:p>
    <w:p w14:paraId="505D7A0F"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16.4 Recent attempts to modify the but-for test</w:t>
      </w:r>
    </w:p>
    <w:p w14:paraId="2D2078ED" w14:textId="77777777" w:rsidR="003B19EF" w:rsidRPr="008F1573" w:rsidRDefault="003B19EF" w:rsidP="003B19EF">
      <w:pPr>
        <w:pStyle w:val="NoteLevel1"/>
        <w:keepNext w:val="0"/>
        <w:numPr>
          <w:ilvl w:val="0"/>
          <w:numId w:val="0"/>
        </w:numPr>
        <w:rPr>
          <w:rFonts w:ascii="Calibri" w:hAnsi="Calibri"/>
          <w:sz w:val="20"/>
          <w:szCs w:val="20"/>
        </w:rPr>
      </w:pPr>
    </w:p>
    <w:p w14:paraId="51CBF004"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 xml:space="preserve">(a) </w:t>
      </w:r>
      <w:r w:rsidRPr="008F1573">
        <w:rPr>
          <w:rFonts w:ascii="Calibri" w:hAnsi="Calibri"/>
          <w:strike/>
          <w:sz w:val="20"/>
          <w:szCs w:val="20"/>
        </w:rPr>
        <w:t>Material Contribution Test</w:t>
      </w:r>
    </w:p>
    <w:p w14:paraId="17C3B414"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iCs/>
          <w:color w:val="0000FF"/>
          <w:sz w:val="20"/>
          <w:szCs w:val="20"/>
        </w:rPr>
        <w:t>Snell</w:t>
      </w:r>
      <w:r w:rsidRPr="008F1573">
        <w:rPr>
          <w:rFonts w:ascii="Calibri" w:hAnsi="Calibri"/>
          <w:iCs/>
          <w:sz w:val="20"/>
          <w:szCs w:val="20"/>
        </w:rPr>
        <w:t xml:space="preserve"> </w:t>
      </w:r>
      <w:r w:rsidRPr="008F1573">
        <w:rPr>
          <w:rFonts w:ascii="Calibri" w:hAnsi="Calibri"/>
          <w:sz w:val="20"/>
          <w:szCs w:val="20"/>
        </w:rPr>
        <w:t>confirms the “but-for” test, while allowing for flexibility in the evidence that’s needed to satisfy the test; allows for an inference with respect to causation</w:t>
      </w:r>
    </w:p>
    <w:p w14:paraId="49E028F3"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iCs/>
          <w:color w:val="0000FF"/>
          <w:sz w:val="20"/>
          <w:szCs w:val="20"/>
        </w:rPr>
        <w:t>Clement</w:t>
      </w:r>
      <w:r w:rsidRPr="008F1573">
        <w:rPr>
          <w:rFonts w:ascii="Calibri" w:hAnsi="Calibri"/>
          <w:i/>
          <w:iCs/>
          <w:sz w:val="20"/>
          <w:szCs w:val="20"/>
        </w:rPr>
        <w:t xml:space="preserve">s </w:t>
      </w:r>
      <w:r w:rsidRPr="008F1573">
        <w:rPr>
          <w:rFonts w:ascii="Calibri" w:hAnsi="Calibri"/>
          <w:sz w:val="20"/>
          <w:szCs w:val="20"/>
        </w:rPr>
        <w:t>is the SCC’s most recent decision on when causation can be established on other than a “but-for” basis</w:t>
      </w:r>
    </w:p>
    <w:p w14:paraId="378FC945"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(b) Materially Increased Risk</w:t>
      </w:r>
    </w:p>
    <w:p w14:paraId="2229317D"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 xml:space="preserve">When a P develops a disease or disability, the “but-for” test would require the P to establish that the increased risk made it </w:t>
      </w:r>
      <w:r w:rsidRPr="008F1573">
        <w:rPr>
          <w:rFonts w:ascii="Calibri" w:hAnsi="Calibri"/>
          <w:sz w:val="20"/>
          <w:szCs w:val="20"/>
          <w:u w:val="single"/>
        </w:rPr>
        <w:t>more probable than not</w:t>
      </w:r>
      <w:r w:rsidRPr="008F1573">
        <w:rPr>
          <w:rFonts w:ascii="Calibri" w:hAnsi="Calibri"/>
          <w:sz w:val="20"/>
          <w:szCs w:val="20"/>
        </w:rPr>
        <w:t xml:space="preserve"> that the D’s negligent act was a cause of their loss</w:t>
      </w:r>
    </w:p>
    <w:p w14:paraId="215C3E96" w14:textId="77777777" w:rsidR="003B19EF" w:rsidRPr="008F1573" w:rsidRDefault="003B19EF" w:rsidP="003B19EF">
      <w:pPr>
        <w:pStyle w:val="NoteLevel1"/>
        <w:keepNext w:val="0"/>
        <w:numPr>
          <w:ilvl w:val="1"/>
          <w:numId w:val="137"/>
        </w:numPr>
        <w:rPr>
          <w:rFonts w:ascii="Calibri" w:hAnsi="Calibri"/>
          <w:sz w:val="20"/>
          <w:szCs w:val="20"/>
        </w:rPr>
      </w:pPr>
      <w:r w:rsidRPr="008F1573">
        <w:rPr>
          <w:rFonts w:ascii="Calibri" w:hAnsi="Calibri"/>
          <w:sz w:val="20"/>
          <w:szCs w:val="20"/>
        </w:rPr>
        <w:t>i.e. was asbestos the cause of cancer?</w:t>
      </w:r>
    </w:p>
    <w:p w14:paraId="6AD9C07B" w14:textId="77777777" w:rsidR="003B19EF" w:rsidRPr="008F1573" w:rsidRDefault="003B19EF" w:rsidP="003B19EF">
      <w:pPr>
        <w:pStyle w:val="NoteLevel1"/>
        <w:keepNext w:val="0"/>
        <w:numPr>
          <w:ilvl w:val="0"/>
          <w:numId w:val="137"/>
        </w:numPr>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Snell,</w:t>
      </w:r>
      <w:r w:rsidRPr="008F1573">
        <w:rPr>
          <w:rFonts w:ascii="Calibri" w:hAnsi="Calibri"/>
          <w:sz w:val="20"/>
          <w:szCs w:val="20"/>
        </w:rPr>
        <w:t xml:space="preserve"> the SCC established the following:</w:t>
      </w:r>
    </w:p>
    <w:p w14:paraId="3EBA0D2B" w14:textId="77777777" w:rsidR="003B19EF" w:rsidRPr="008F1573" w:rsidRDefault="003B19EF" w:rsidP="003B19EF">
      <w:pPr>
        <w:pStyle w:val="NoteLevel1"/>
        <w:keepNext w:val="0"/>
        <w:numPr>
          <w:ilvl w:val="1"/>
          <w:numId w:val="269"/>
        </w:numPr>
        <w:rPr>
          <w:rFonts w:ascii="Calibri" w:hAnsi="Calibri"/>
          <w:sz w:val="20"/>
          <w:szCs w:val="20"/>
        </w:rPr>
      </w:pPr>
      <w:r w:rsidRPr="008F1573">
        <w:rPr>
          <w:rFonts w:ascii="Calibri" w:hAnsi="Calibri"/>
          <w:sz w:val="20"/>
          <w:szCs w:val="20"/>
        </w:rPr>
        <w:t>If a D’s negligence materially increases the risk of a particular kind of injury occurring and that very injury befalls the P, then the D will be deemed the cause</w:t>
      </w:r>
    </w:p>
    <w:p w14:paraId="0298066A" w14:textId="77777777" w:rsidR="003B19EF" w:rsidRPr="008F1573" w:rsidRDefault="003B19EF" w:rsidP="003B19EF">
      <w:pPr>
        <w:pStyle w:val="NoteLevel1"/>
        <w:keepNext w:val="0"/>
        <w:numPr>
          <w:ilvl w:val="1"/>
          <w:numId w:val="269"/>
        </w:numPr>
        <w:rPr>
          <w:rFonts w:ascii="Calibri" w:hAnsi="Calibri"/>
          <w:sz w:val="20"/>
          <w:szCs w:val="20"/>
        </w:rPr>
      </w:pPr>
      <w:r w:rsidRPr="008F1573">
        <w:rPr>
          <w:rFonts w:ascii="Calibri" w:hAnsi="Calibri"/>
          <w:color w:val="FF6600"/>
          <w:sz w:val="20"/>
          <w:szCs w:val="20"/>
        </w:rPr>
        <w:t>The ultimate legal burden of proof remains with the P to prove causation on a BoP. However, an inference regarding causation is permissible when the D does not present evidence to the contrary, notwithstanding that causation was not proved by positive evidence.</w:t>
      </w:r>
    </w:p>
    <w:p w14:paraId="1D3AB12E" w14:textId="77777777" w:rsidR="003B19EF" w:rsidRPr="008F1573" w:rsidRDefault="003B19EF" w:rsidP="003B19EF">
      <w:pPr>
        <w:pStyle w:val="NoteLevel1"/>
        <w:keepNext w:val="0"/>
        <w:numPr>
          <w:ilvl w:val="1"/>
          <w:numId w:val="269"/>
        </w:numPr>
        <w:rPr>
          <w:rFonts w:ascii="Calibri" w:hAnsi="Calibri"/>
          <w:sz w:val="20"/>
          <w:szCs w:val="20"/>
        </w:rPr>
      </w:pPr>
      <w:r w:rsidRPr="008F1573">
        <w:rPr>
          <w:rFonts w:ascii="Calibri" w:hAnsi="Calibri"/>
          <w:sz w:val="20"/>
          <w:szCs w:val="20"/>
        </w:rPr>
        <w:t>This principle should be limited to cases in which policy warrants the exception – this is common in class action law suits</w:t>
      </w:r>
    </w:p>
    <w:p w14:paraId="6FABECAE" w14:textId="77777777" w:rsidR="003B19EF" w:rsidRPr="008F1573" w:rsidRDefault="003B19EF" w:rsidP="003B19EF">
      <w:pPr>
        <w:pStyle w:val="NoteLevel1"/>
        <w:keepNext w:val="0"/>
        <w:numPr>
          <w:ilvl w:val="0"/>
          <w:numId w:val="0"/>
        </w:numPr>
        <w:rPr>
          <w:rFonts w:ascii="Calibri" w:hAnsi="Calibri"/>
          <w:color w:val="0000FF"/>
          <w:sz w:val="20"/>
          <w:szCs w:val="20"/>
        </w:rPr>
      </w:pPr>
    </w:p>
    <w:p w14:paraId="31A3BE2E"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Snell v Farrell (1990 SCC)</w:t>
      </w:r>
    </w:p>
    <w:tbl>
      <w:tblPr>
        <w:tblStyle w:val="TableGrid"/>
        <w:tblW w:w="0" w:type="auto"/>
        <w:tblLook w:val="04A0" w:firstRow="1" w:lastRow="0" w:firstColumn="1" w:lastColumn="0" w:noHBand="0" w:noVBand="1"/>
      </w:tblPr>
      <w:tblGrid>
        <w:gridCol w:w="1101"/>
        <w:gridCol w:w="9915"/>
      </w:tblGrid>
      <w:tr w:rsidR="003B19EF" w:rsidRPr="008F1573" w14:paraId="308F1BA6" w14:textId="77777777" w:rsidTr="007D2591">
        <w:tc>
          <w:tcPr>
            <w:tcW w:w="1101" w:type="dxa"/>
          </w:tcPr>
          <w:p w14:paraId="71C3C4F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E69661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performed cataract operation; noticed bleeding, waited and continued with the procedure</w:t>
            </w:r>
          </w:p>
          <w:p w14:paraId="2C7F73E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developed blindness in that eye. TJ held the doctor liable; CA overturned.</w:t>
            </w:r>
          </w:p>
        </w:tc>
      </w:tr>
      <w:tr w:rsidR="003B19EF" w:rsidRPr="008F1573" w14:paraId="3D2894D3" w14:textId="77777777" w:rsidTr="007D2591">
        <w:tc>
          <w:tcPr>
            <w:tcW w:w="1101" w:type="dxa"/>
          </w:tcPr>
          <w:p w14:paraId="7D246CE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97272D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Should a P in a malpractice suit be subject to “but for” causation?</w:t>
            </w:r>
          </w:p>
          <w:p w14:paraId="36AD9B3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Or should the law find liability based on some less onerous standard?</w:t>
            </w:r>
          </w:p>
        </w:tc>
      </w:tr>
      <w:tr w:rsidR="003B19EF" w:rsidRPr="008F1573" w14:paraId="1869AA34" w14:textId="77777777" w:rsidTr="007D2591">
        <w:tc>
          <w:tcPr>
            <w:tcW w:w="1101" w:type="dxa"/>
          </w:tcPr>
          <w:p w14:paraId="58E2488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Argument</w:t>
            </w:r>
          </w:p>
        </w:tc>
        <w:tc>
          <w:tcPr>
            <w:tcW w:w="9915" w:type="dxa"/>
          </w:tcPr>
          <w:p w14:paraId="7C064A9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provided expert evidence demonstrating that the P may have bleed and developed blindness irrespective of his actions; questioning the causal relationship</w:t>
            </w:r>
          </w:p>
        </w:tc>
      </w:tr>
      <w:tr w:rsidR="003B19EF" w:rsidRPr="008F1573" w14:paraId="560A0C97" w14:textId="77777777" w:rsidTr="007D2591">
        <w:tc>
          <w:tcPr>
            <w:tcW w:w="1101" w:type="dxa"/>
          </w:tcPr>
          <w:p w14:paraId="28B34AD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14B95B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burden of proof is determined by the substantive law “upon broad reasons of experience and fairness”</w:t>
            </w:r>
          </w:p>
          <w:p w14:paraId="4BBB655F" w14:textId="77777777" w:rsidR="003B19EF" w:rsidRPr="008F1573" w:rsidRDefault="003B19EF" w:rsidP="003B19EF">
            <w:pPr>
              <w:pStyle w:val="NoteLevel2"/>
              <w:keepNext w:val="0"/>
              <w:numPr>
                <w:ilvl w:val="1"/>
                <w:numId w:val="140"/>
              </w:numPr>
              <w:ind w:left="600" w:hanging="327"/>
              <w:rPr>
                <w:rFonts w:ascii="Calibri" w:hAnsi="Calibri"/>
                <w:sz w:val="20"/>
                <w:szCs w:val="20"/>
              </w:rPr>
            </w:pPr>
            <w:r w:rsidRPr="008F1573">
              <w:rPr>
                <w:rFonts w:ascii="Calibri" w:hAnsi="Calibri"/>
                <w:sz w:val="20"/>
                <w:szCs w:val="20"/>
              </w:rPr>
              <w:t>The onus is on the party who asserts a proposition (the P);</w:t>
            </w:r>
          </w:p>
          <w:p w14:paraId="6F2CC9D2" w14:textId="77777777" w:rsidR="003B19EF" w:rsidRPr="008F1573" w:rsidRDefault="003B19EF" w:rsidP="003B19EF">
            <w:pPr>
              <w:pStyle w:val="NoteLevel2"/>
              <w:keepNext w:val="0"/>
              <w:numPr>
                <w:ilvl w:val="1"/>
                <w:numId w:val="140"/>
              </w:numPr>
              <w:ind w:left="600" w:hanging="327"/>
              <w:rPr>
                <w:rFonts w:ascii="Calibri" w:hAnsi="Calibri"/>
                <w:sz w:val="20"/>
                <w:szCs w:val="20"/>
              </w:rPr>
            </w:pPr>
            <w:r w:rsidRPr="008F1573">
              <w:rPr>
                <w:rFonts w:ascii="Calibri" w:hAnsi="Calibri"/>
                <w:sz w:val="20"/>
                <w:szCs w:val="20"/>
              </w:rPr>
              <w:t>That where the subject matter of the allegation lies particularly within the knowledge of one party, that party may be required to prove it</w:t>
            </w:r>
          </w:p>
          <w:p w14:paraId="244780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Accepts that proof of causation often difficult for P’s in medical malpractice suits</w:t>
            </w:r>
          </w:p>
          <w:p w14:paraId="661BF72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Modified </w:t>
            </w:r>
            <w:r w:rsidRPr="008F1573">
              <w:rPr>
                <w:rFonts w:ascii="Calibri" w:hAnsi="Calibri"/>
                <w:color w:val="0000FF"/>
                <w:sz w:val="20"/>
                <w:szCs w:val="20"/>
              </w:rPr>
              <w:t>McGhee</w:t>
            </w:r>
          </w:p>
          <w:p w14:paraId="59E51052" w14:textId="77777777" w:rsidR="003B19EF" w:rsidRPr="008F1573" w:rsidRDefault="003B19EF" w:rsidP="003B19EF">
            <w:pPr>
              <w:pStyle w:val="NoteLevel2"/>
              <w:keepNext w:val="0"/>
              <w:numPr>
                <w:ilvl w:val="1"/>
                <w:numId w:val="141"/>
              </w:numPr>
              <w:ind w:left="600" w:hanging="273"/>
              <w:rPr>
                <w:rFonts w:ascii="Calibri" w:hAnsi="Calibri"/>
                <w:sz w:val="20"/>
                <w:szCs w:val="20"/>
              </w:rPr>
            </w:pPr>
            <w:r w:rsidRPr="008F1573">
              <w:rPr>
                <w:rFonts w:ascii="Calibri" w:hAnsi="Calibri"/>
                <w:sz w:val="20"/>
                <w:szCs w:val="20"/>
              </w:rPr>
              <w:t>Affirmed that burden of proof rests with the P; any shift would compensate P’s where a substantial connection b/w the injury and the D’s act is absent</w:t>
            </w:r>
          </w:p>
          <w:p w14:paraId="43AFF760" w14:textId="77777777" w:rsidR="003B19EF" w:rsidRPr="008F1573" w:rsidRDefault="003B19EF" w:rsidP="003B19EF">
            <w:pPr>
              <w:pStyle w:val="NoteLevel2"/>
              <w:keepNext w:val="0"/>
              <w:numPr>
                <w:ilvl w:val="1"/>
                <w:numId w:val="141"/>
              </w:numPr>
              <w:ind w:left="600" w:hanging="273"/>
              <w:rPr>
                <w:rFonts w:ascii="Calibri" w:hAnsi="Calibri"/>
                <w:sz w:val="20"/>
                <w:szCs w:val="20"/>
              </w:rPr>
            </w:pPr>
            <w:r w:rsidRPr="008F1573">
              <w:rPr>
                <w:rFonts w:ascii="Calibri" w:hAnsi="Calibri"/>
                <w:sz w:val="20"/>
                <w:szCs w:val="20"/>
              </w:rPr>
              <w:t>Should promote “a robust and pragmatic approach to the facts to enable an inference of negligence to be drawn even though medical or scientific expertise cannot arrive at a definitive conclusion”</w:t>
            </w:r>
          </w:p>
          <w:p w14:paraId="50B1F2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Therefore an </w:t>
            </w:r>
            <w:r w:rsidRPr="008F1573">
              <w:rPr>
                <w:rFonts w:ascii="Calibri" w:hAnsi="Calibri"/>
                <w:sz w:val="20"/>
                <w:szCs w:val="20"/>
                <w:u w:val="single"/>
              </w:rPr>
              <w:t>inference regarding causation is permissible</w:t>
            </w:r>
            <w:r w:rsidRPr="008F1573">
              <w:rPr>
                <w:rFonts w:ascii="Calibri" w:hAnsi="Calibri"/>
                <w:sz w:val="20"/>
                <w:szCs w:val="20"/>
              </w:rPr>
              <w:t>, in the absence of evidence to the contrary adduced by the D, notwithstanding the causation was not proved by positive evidence</w:t>
            </w:r>
          </w:p>
          <w:p w14:paraId="55B861D1"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Causation need not be proven with scientific precision – requires only a BoP</w:t>
            </w:r>
          </w:p>
          <w:p w14:paraId="1D8D6FE3" w14:textId="77777777" w:rsidR="003B19EF" w:rsidRPr="008F1573" w:rsidRDefault="003B19EF" w:rsidP="003B19EF">
            <w:pPr>
              <w:pStyle w:val="NoteLevel2"/>
              <w:keepNext w:val="0"/>
              <w:numPr>
                <w:ilvl w:val="0"/>
                <w:numId w:val="142"/>
              </w:numPr>
              <w:ind w:left="600" w:hanging="273"/>
              <w:rPr>
                <w:rFonts w:ascii="Calibri" w:hAnsi="Calibri"/>
                <w:sz w:val="20"/>
                <w:szCs w:val="20"/>
              </w:rPr>
            </w:pPr>
            <w:r w:rsidRPr="008F1573">
              <w:rPr>
                <w:rFonts w:ascii="Calibri" w:hAnsi="Calibri"/>
                <w:sz w:val="20"/>
                <w:szCs w:val="20"/>
              </w:rPr>
              <w:t>Difficult since medical experts required 100% certainty</w:t>
            </w:r>
          </w:p>
        </w:tc>
      </w:tr>
      <w:tr w:rsidR="003B19EF" w:rsidRPr="008F1573" w14:paraId="3E48D223" w14:textId="77777777" w:rsidTr="007D2591">
        <w:tc>
          <w:tcPr>
            <w:tcW w:w="1101" w:type="dxa"/>
          </w:tcPr>
          <w:p w14:paraId="5A91CE6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26A72AB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Evidence existed that a reasonable surgeon in the position of the D would not have continued with the operation (breach of the standard of care).</w:t>
            </w:r>
          </w:p>
          <w:p w14:paraId="761D9EC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Judge or jury can infer that the careless conduct caused the loss of blood to her eye</w:t>
            </w:r>
          </w:p>
          <w:p w14:paraId="6960B6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Meaning the court accepts that it is possible that the damage was caused by an unrelated change in her body, but it is more likely that it was the operation. Lowers the causation threshold on account of policy concerns.</w:t>
            </w:r>
          </w:p>
        </w:tc>
      </w:tr>
      <w:tr w:rsidR="003B19EF" w:rsidRPr="008F1573" w14:paraId="1BA80DC0" w14:textId="77777777" w:rsidTr="007D2591">
        <w:tc>
          <w:tcPr>
            <w:tcW w:w="1101" w:type="dxa"/>
          </w:tcPr>
          <w:p w14:paraId="0AB24D0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542B85F"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ultimate legal burden of proof remains with the P to prove causation on a BoP. However, an inference regarding causation is permissible when the D does not present evidence to the contrary, notwithstanding that causation was not proved by positive evidence.</w:t>
            </w:r>
          </w:p>
        </w:tc>
      </w:tr>
    </w:tbl>
    <w:p w14:paraId="19242E55" w14:textId="77777777" w:rsidR="003B19EF" w:rsidRPr="008F1573" w:rsidRDefault="003B19EF" w:rsidP="003B19EF">
      <w:pPr>
        <w:pStyle w:val="NoteLevel1"/>
        <w:keepNext w:val="0"/>
        <w:numPr>
          <w:ilvl w:val="0"/>
          <w:numId w:val="0"/>
        </w:numPr>
        <w:rPr>
          <w:rFonts w:ascii="Calibri" w:hAnsi="Calibri"/>
          <w:sz w:val="20"/>
          <w:szCs w:val="20"/>
        </w:rPr>
      </w:pPr>
    </w:p>
    <w:p w14:paraId="1C123378"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NOTES:</w:t>
      </w:r>
    </w:p>
    <w:p w14:paraId="014D4C1A" w14:textId="77777777" w:rsidR="003B19EF" w:rsidRPr="008F1573" w:rsidRDefault="003B19EF" w:rsidP="003B19EF">
      <w:pPr>
        <w:pStyle w:val="NoteLevel1"/>
        <w:keepNext w:val="0"/>
        <w:numPr>
          <w:ilvl w:val="0"/>
          <w:numId w:val="143"/>
        </w:numPr>
        <w:rPr>
          <w:rFonts w:ascii="Calibri" w:hAnsi="Calibri"/>
          <w:sz w:val="20"/>
          <w:szCs w:val="20"/>
        </w:rPr>
      </w:pPr>
      <w:r w:rsidRPr="008F1573">
        <w:rPr>
          <w:rFonts w:ascii="Calibri" w:hAnsi="Calibri"/>
          <w:sz w:val="20"/>
          <w:szCs w:val="20"/>
        </w:rPr>
        <w:t xml:space="preserve">Alternatively, should employers be strictly liable for negligently exposing workers to the risk of a serious industrial disease? Re: </w:t>
      </w:r>
      <w:r w:rsidRPr="008F1573">
        <w:rPr>
          <w:rFonts w:ascii="Calibri" w:hAnsi="Calibri"/>
          <w:color w:val="0000FF"/>
          <w:sz w:val="20"/>
          <w:szCs w:val="20"/>
        </w:rPr>
        <w:t>Fairchild</w:t>
      </w:r>
      <w:r w:rsidRPr="008F1573">
        <w:rPr>
          <w:rFonts w:ascii="Calibri" w:hAnsi="Calibri"/>
          <w:sz w:val="20"/>
          <w:szCs w:val="20"/>
        </w:rPr>
        <w:t xml:space="preserve"> case regarding jointly &amp; severally liable employers for mesothelioma</w:t>
      </w:r>
    </w:p>
    <w:p w14:paraId="0D6D3C31" w14:textId="77777777" w:rsidR="003B19EF" w:rsidRPr="008F1573" w:rsidRDefault="003B19EF" w:rsidP="003B19EF">
      <w:pPr>
        <w:pStyle w:val="NoteLevel1"/>
        <w:keepNext w:val="0"/>
        <w:numPr>
          <w:ilvl w:val="0"/>
          <w:numId w:val="143"/>
        </w:numPr>
        <w:rPr>
          <w:rFonts w:ascii="Calibri" w:hAnsi="Calibri"/>
          <w:sz w:val="20"/>
          <w:szCs w:val="20"/>
        </w:rPr>
      </w:pPr>
      <w:r w:rsidRPr="008F1573">
        <w:rPr>
          <w:rFonts w:ascii="Calibri" w:hAnsi="Calibri"/>
          <w:color w:val="0000FF"/>
          <w:sz w:val="20"/>
          <w:szCs w:val="20"/>
        </w:rPr>
        <w:t xml:space="preserve">Sindell (California) </w:t>
      </w:r>
      <w:r w:rsidRPr="008F1573">
        <w:rPr>
          <w:rFonts w:ascii="Calibri" w:hAnsi="Calibri"/>
          <w:sz w:val="20"/>
          <w:szCs w:val="20"/>
        </w:rPr>
        <w:t>– P developed cancer related to DES, a drug her mother took while pregnant. The manufacturers were held liable in proportion to their market share at the time the P’s mother took the drug.</w:t>
      </w:r>
    </w:p>
    <w:p w14:paraId="32AAE6DD" w14:textId="77777777" w:rsidR="003B19EF" w:rsidRPr="008F1573" w:rsidRDefault="003B19EF" w:rsidP="003B19EF">
      <w:pPr>
        <w:pStyle w:val="NoteLevel1"/>
        <w:keepNext w:val="0"/>
        <w:numPr>
          <w:ilvl w:val="0"/>
          <w:numId w:val="143"/>
        </w:numPr>
        <w:rPr>
          <w:rFonts w:ascii="Calibri" w:hAnsi="Calibri"/>
          <w:sz w:val="20"/>
          <w:szCs w:val="20"/>
        </w:rPr>
      </w:pPr>
      <w:r w:rsidRPr="008F1573">
        <w:rPr>
          <w:rFonts w:ascii="Calibri" w:hAnsi="Calibri"/>
          <w:sz w:val="20"/>
          <w:szCs w:val="20"/>
        </w:rPr>
        <w:t xml:space="preserve">Would these issues be better addressed by statute? Re: </w:t>
      </w:r>
      <w:r w:rsidRPr="008F1573">
        <w:rPr>
          <w:rFonts w:ascii="Calibri" w:hAnsi="Calibri"/>
          <w:i/>
          <w:sz w:val="20"/>
          <w:szCs w:val="20"/>
        </w:rPr>
        <w:t>Tobacco Damages and Health Care Costs Recovery Act</w:t>
      </w:r>
    </w:p>
    <w:p w14:paraId="61678111" w14:textId="77777777" w:rsidR="003B19EF" w:rsidRPr="008F1573" w:rsidRDefault="003B19EF" w:rsidP="003B19EF">
      <w:pPr>
        <w:pStyle w:val="NoteLevel1"/>
        <w:keepNext w:val="0"/>
        <w:numPr>
          <w:ilvl w:val="0"/>
          <w:numId w:val="0"/>
        </w:numPr>
        <w:rPr>
          <w:rFonts w:ascii="Calibri" w:hAnsi="Calibri"/>
          <w:sz w:val="20"/>
          <w:szCs w:val="20"/>
        </w:rPr>
      </w:pPr>
    </w:p>
    <w:p w14:paraId="5ACF4406"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(c) Proportionate Cause and Loss of Chance</w:t>
      </w:r>
    </w:p>
    <w:p w14:paraId="5C71906A" w14:textId="77777777" w:rsidR="003B19EF" w:rsidRPr="008F1573" w:rsidRDefault="003B19EF" w:rsidP="003B19EF">
      <w:pPr>
        <w:pStyle w:val="NoteLevel1"/>
        <w:keepNext w:val="0"/>
        <w:numPr>
          <w:ilvl w:val="0"/>
          <w:numId w:val="144"/>
        </w:numPr>
        <w:rPr>
          <w:rFonts w:ascii="Calibri" w:hAnsi="Calibri"/>
          <w:sz w:val="20"/>
          <w:szCs w:val="20"/>
        </w:rPr>
      </w:pPr>
      <w:r w:rsidRPr="008F1573">
        <w:rPr>
          <w:rFonts w:ascii="Calibri" w:hAnsi="Calibri"/>
          <w:sz w:val="20"/>
          <w:szCs w:val="20"/>
        </w:rPr>
        <w:t xml:space="preserve">“But for” test tends to be all or nothing – tortious act must be a </w:t>
      </w:r>
      <w:r w:rsidRPr="008F1573">
        <w:rPr>
          <w:rFonts w:ascii="Calibri" w:hAnsi="Calibri"/>
          <w:sz w:val="20"/>
          <w:szCs w:val="20"/>
          <w:u w:val="single"/>
        </w:rPr>
        <w:t>necessary cause</w:t>
      </w:r>
      <w:r w:rsidRPr="008F1573">
        <w:rPr>
          <w:rFonts w:ascii="Calibri" w:hAnsi="Calibri"/>
          <w:sz w:val="20"/>
          <w:szCs w:val="20"/>
        </w:rPr>
        <w:t xml:space="preserve"> to recover</w:t>
      </w:r>
    </w:p>
    <w:p w14:paraId="0BBE247A" w14:textId="77777777" w:rsidR="003B19EF" w:rsidRPr="008F1573" w:rsidRDefault="003B19EF" w:rsidP="003B19EF">
      <w:pPr>
        <w:pStyle w:val="NoteLevel1"/>
        <w:keepNext w:val="0"/>
        <w:numPr>
          <w:ilvl w:val="0"/>
          <w:numId w:val="144"/>
        </w:numPr>
        <w:rPr>
          <w:rFonts w:ascii="Calibri" w:hAnsi="Calibri"/>
          <w:sz w:val="20"/>
          <w:szCs w:val="20"/>
        </w:rPr>
      </w:pPr>
      <w:r w:rsidRPr="008F1573">
        <w:rPr>
          <w:rFonts w:ascii="Calibri" w:hAnsi="Calibri"/>
          <w:sz w:val="20"/>
          <w:szCs w:val="20"/>
        </w:rPr>
        <w:t xml:space="preserve">Would the proportionate approach in </w:t>
      </w:r>
      <w:r w:rsidRPr="008F1573">
        <w:rPr>
          <w:rFonts w:ascii="Calibri" w:hAnsi="Calibri"/>
          <w:color w:val="0000FF"/>
          <w:sz w:val="20"/>
          <w:szCs w:val="20"/>
        </w:rPr>
        <w:t xml:space="preserve">Sindell </w:t>
      </w:r>
      <w:r w:rsidRPr="008F1573">
        <w:rPr>
          <w:rFonts w:ascii="Calibri" w:hAnsi="Calibri"/>
          <w:sz w:val="20"/>
          <w:szCs w:val="20"/>
        </w:rPr>
        <w:t>be better? Would allowing the P to recover based on the possibility that the D was a cause be better?</w:t>
      </w:r>
    </w:p>
    <w:p w14:paraId="188A1A5D" w14:textId="77777777" w:rsidR="003B19EF" w:rsidRPr="008F1573" w:rsidRDefault="003B19EF" w:rsidP="003B19EF">
      <w:pPr>
        <w:pStyle w:val="NoteLevel1"/>
        <w:keepNext w:val="0"/>
        <w:numPr>
          <w:ilvl w:val="0"/>
          <w:numId w:val="144"/>
        </w:numPr>
        <w:rPr>
          <w:rFonts w:ascii="Calibri" w:hAnsi="Calibri"/>
          <w:color w:val="FF6600"/>
          <w:sz w:val="20"/>
          <w:szCs w:val="20"/>
        </w:rPr>
      </w:pPr>
      <w:r w:rsidRPr="008F1573">
        <w:rPr>
          <w:rFonts w:ascii="Calibri" w:hAnsi="Calibri"/>
          <w:color w:val="FF6600"/>
          <w:sz w:val="20"/>
          <w:szCs w:val="20"/>
        </w:rPr>
        <w:t>Canadian courts apply this standard for post-trial losses (i.e. loss of income) but have rejected this approach for the injury itself</w:t>
      </w:r>
    </w:p>
    <w:p w14:paraId="0522248D" w14:textId="77777777" w:rsidR="003B19EF" w:rsidRPr="008F1573" w:rsidRDefault="003B19EF" w:rsidP="003B19EF">
      <w:pPr>
        <w:pStyle w:val="NoteLevel1"/>
        <w:keepNext w:val="0"/>
        <w:numPr>
          <w:ilvl w:val="0"/>
          <w:numId w:val="0"/>
        </w:numPr>
        <w:rPr>
          <w:rFonts w:ascii="Calibri" w:hAnsi="Calibri"/>
          <w:sz w:val="20"/>
          <w:szCs w:val="20"/>
        </w:rPr>
      </w:pPr>
    </w:p>
    <w:p w14:paraId="09E0E2A2" w14:textId="77777777" w:rsidR="003B19EF" w:rsidRPr="008F1573" w:rsidRDefault="003B19EF" w:rsidP="003B19EF">
      <w:pPr>
        <w:rPr>
          <w:rFonts w:ascii="Calibri" w:hAnsi="Calibri"/>
          <w:color w:val="0000FF"/>
          <w:sz w:val="20"/>
          <w:szCs w:val="20"/>
        </w:rPr>
      </w:pPr>
      <w:r w:rsidRPr="008F1573">
        <w:rPr>
          <w:rFonts w:ascii="Calibri" w:hAnsi="Calibri"/>
          <w:color w:val="0000FF"/>
          <w:sz w:val="20"/>
          <w:szCs w:val="20"/>
        </w:rPr>
        <w:t>Resurfice Inc v Hanke (2007 SCC)</w:t>
      </w:r>
    </w:p>
    <w:tbl>
      <w:tblPr>
        <w:tblStyle w:val="TableGrid"/>
        <w:tblW w:w="0" w:type="auto"/>
        <w:tblLook w:val="04A0" w:firstRow="1" w:lastRow="0" w:firstColumn="1" w:lastColumn="0" w:noHBand="0" w:noVBand="1"/>
      </w:tblPr>
      <w:tblGrid>
        <w:gridCol w:w="1101"/>
        <w:gridCol w:w="9915"/>
      </w:tblGrid>
      <w:tr w:rsidR="003B19EF" w:rsidRPr="008F1573" w14:paraId="4D8E28F2" w14:textId="77777777" w:rsidTr="007D2591">
        <w:tc>
          <w:tcPr>
            <w:tcW w:w="1101" w:type="dxa"/>
          </w:tcPr>
          <w:p w14:paraId="1363172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B7CE74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put water hose in gasoline tank; vapourized gasoline was released and ignited; P suffered burn injuries</w:t>
            </w:r>
          </w:p>
          <w:p w14:paraId="61C13EA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Resurfice (D), the manufacturer and distributor, alleging design defects</w:t>
            </w:r>
          </w:p>
        </w:tc>
      </w:tr>
      <w:tr w:rsidR="003B19EF" w:rsidRPr="008F1573" w14:paraId="46AA6F73" w14:textId="77777777" w:rsidTr="007D2591">
        <w:tc>
          <w:tcPr>
            <w:tcW w:w="1101" w:type="dxa"/>
          </w:tcPr>
          <w:p w14:paraId="61C5AB4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749653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Was the harm to the P reasonably foreseeable? </w:t>
            </w:r>
          </w:p>
          <w:p w14:paraId="55BCCA5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Which test – the but for or the material contribution test – should be applied to determine causation?</w:t>
            </w:r>
          </w:p>
        </w:tc>
      </w:tr>
      <w:tr w:rsidR="003B19EF" w:rsidRPr="008F1573" w14:paraId="0A57A69A" w14:textId="77777777" w:rsidTr="007D2591">
        <w:tc>
          <w:tcPr>
            <w:tcW w:w="1101" w:type="dxa"/>
          </w:tcPr>
          <w:p w14:paraId="1382697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D13E5A7" w14:textId="77777777" w:rsidR="003B19EF" w:rsidRPr="008F1573" w:rsidRDefault="003B19EF" w:rsidP="007D2591">
            <w:pPr>
              <w:pStyle w:val="NoteLevel2"/>
              <w:keepNext w:val="0"/>
              <w:numPr>
                <w:ilvl w:val="0"/>
                <w:numId w:val="0"/>
              </w:numPr>
              <w:rPr>
                <w:rFonts w:ascii="Calibri" w:hAnsi="Calibri"/>
                <w:b/>
                <w:sz w:val="20"/>
                <w:szCs w:val="20"/>
              </w:rPr>
            </w:pPr>
            <w:r w:rsidRPr="008F1573">
              <w:rPr>
                <w:rFonts w:ascii="Calibri" w:hAnsi="Calibri"/>
                <w:b/>
                <w:sz w:val="20"/>
                <w:szCs w:val="20"/>
              </w:rPr>
              <w:t>Foreseeability</w:t>
            </w:r>
          </w:p>
          <w:p w14:paraId="4F5DE3B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did not accept P’s evidence regarding design errors or testimony by other workers who had made similar mistakes; by his own admission, the P knew how to operate the machine</w:t>
            </w:r>
          </w:p>
          <w:p w14:paraId="5FF628E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CA held that policy matters such as the seriousness of the injuries and the financial position of the parties should have been considered; SCC overturns this assertion</w:t>
            </w:r>
          </w:p>
          <w:p w14:paraId="018C8AC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error of law existed in the determination of foreseeability</w:t>
            </w:r>
          </w:p>
          <w:p w14:paraId="07B3B741" w14:textId="77777777" w:rsidR="003B19EF" w:rsidRPr="008F1573" w:rsidRDefault="003B19EF" w:rsidP="007D2591">
            <w:pPr>
              <w:pStyle w:val="NoteLevel2"/>
              <w:keepNext w:val="0"/>
              <w:numPr>
                <w:ilvl w:val="0"/>
                <w:numId w:val="0"/>
              </w:numPr>
              <w:ind w:left="55"/>
              <w:rPr>
                <w:rFonts w:ascii="Calibri" w:hAnsi="Calibri"/>
                <w:b/>
                <w:sz w:val="20"/>
                <w:szCs w:val="20"/>
              </w:rPr>
            </w:pPr>
            <w:r w:rsidRPr="008F1573">
              <w:rPr>
                <w:rFonts w:ascii="Calibri" w:hAnsi="Calibri"/>
                <w:b/>
                <w:sz w:val="20"/>
                <w:szCs w:val="20"/>
              </w:rPr>
              <w:t>Causation</w:t>
            </w:r>
          </w:p>
          <w:p w14:paraId="1489E16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Snell</w:t>
            </w:r>
            <w:r w:rsidRPr="008F1573">
              <w:rPr>
                <w:rFonts w:ascii="Calibri" w:hAnsi="Calibri"/>
                <w:sz w:val="20"/>
                <w:szCs w:val="20"/>
              </w:rPr>
              <w:t>, the onus is on the P to established causation</w:t>
            </w:r>
          </w:p>
          <w:p w14:paraId="0897FE0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admitted that he knew which tank was which and that the City had changed the caps to more similarly designed caps; and the TJ disposed of the alleged design errors</w:t>
            </w:r>
          </w:p>
          <w:p w14:paraId="49F8FBB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 overturned on grounds that the material contribution test should have been applied</w:t>
            </w:r>
          </w:p>
          <w:p w14:paraId="6FDD814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Comparative blameworthiness is a necessary component – the D is not absolved of liability just because the P was contributorily negligent</w:t>
            </w:r>
            <w:r w:rsidRPr="008F1573">
              <w:rPr>
                <w:rFonts w:ascii="Calibri" w:hAnsi="Calibri"/>
                <w:sz w:val="20"/>
                <w:szCs w:val="20"/>
              </w:rPr>
              <w:t>; however the TJ noted that the accident had “nothing to do with the design or manufacture of the machine”</w:t>
            </w:r>
          </w:p>
          <w:p w14:paraId="1FB517E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Principles of Causation Test(s)</w:t>
            </w:r>
          </w:p>
          <w:p w14:paraId="01619DC2" w14:textId="77777777" w:rsidR="003B19EF" w:rsidRPr="008F1573" w:rsidRDefault="003B19EF" w:rsidP="003B19EF">
            <w:pPr>
              <w:pStyle w:val="NoteLevel2"/>
              <w:keepNext w:val="0"/>
              <w:numPr>
                <w:ilvl w:val="0"/>
                <w:numId w:val="62"/>
              </w:numPr>
              <w:ind w:left="459" w:hanging="120"/>
              <w:rPr>
                <w:rFonts w:ascii="Calibri" w:hAnsi="Calibri"/>
                <w:sz w:val="20"/>
                <w:szCs w:val="20"/>
              </w:rPr>
            </w:pPr>
            <w:r w:rsidRPr="008F1573">
              <w:rPr>
                <w:rFonts w:ascii="Calibri" w:hAnsi="Calibri"/>
                <w:sz w:val="20"/>
                <w:szCs w:val="20"/>
              </w:rPr>
              <w:t>The basic test is the “but-for” test; it is applicable to multi-cause injuries</w:t>
            </w:r>
          </w:p>
          <w:p w14:paraId="18EDC37E" w14:textId="77777777" w:rsidR="003B19EF" w:rsidRPr="008F1573" w:rsidRDefault="003B19EF" w:rsidP="003B19EF">
            <w:pPr>
              <w:pStyle w:val="NoteLevel2"/>
              <w:keepNext w:val="0"/>
              <w:numPr>
                <w:ilvl w:val="0"/>
                <w:numId w:val="62"/>
              </w:numPr>
              <w:ind w:left="459" w:hanging="120"/>
              <w:rPr>
                <w:rFonts w:ascii="Calibri" w:hAnsi="Calibri"/>
                <w:b/>
                <w:sz w:val="20"/>
                <w:szCs w:val="20"/>
              </w:rPr>
            </w:pPr>
            <w:r w:rsidRPr="008F1573">
              <w:rPr>
                <w:rFonts w:ascii="Calibri" w:hAnsi="Calibri"/>
                <w:b/>
                <w:sz w:val="20"/>
                <w:szCs w:val="20"/>
              </w:rPr>
              <w:t>Material contribution test should only be applied if:</w:t>
            </w:r>
          </w:p>
          <w:p w14:paraId="74716C19" w14:textId="77777777" w:rsidR="003B19EF" w:rsidRPr="008F1573" w:rsidRDefault="003B19EF" w:rsidP="003B19EF">
            <w:pPr>
              <w:pStyle w:val="NoteLevel2"/>
              <w:keepNext w:val="0"/>
              <w:numPr>
                <w:ilvl w:val="0"/>
                <w:numId w:val="148"/>
              </w:numPr>
              <w:ind w:left="742" w:hanging="142"/>
              <w:rPr>
                <w:rFonts w:ascii="Calibri" w:hAnsi="Calibri"/>
                <w:sz w:val="20"/>
                <w:szCs w:val="20"/>
              </w:rPr>
            </w:pPr>
            <w:r w:rsidRPr="008F1573">
              <w:rPr>
                <w:rFonts w:ascii="Calibri" w:hAnsi="Calibri"/>
                <w:sz w:val="20"/>
                <w:szCs w:val="20"/>
              </w:rPr>
              <w:t>It is impossible for the P to prove the D’s negligence using the but-for test (</w:t>
            </w:r>
            <w:r w:rsidRPr="008F1573">
              <w:rPr>
                <w:rFonts w:ascii="Calibri" w:hAnsi="Calibri"/>
                <w:color w:val="0000FF"/>
                <w:sz w:val="20"/>
                <w:szCs w:val="20"/>
              </w:rPr>
              <w:t>Cook v Lewis</w:t>
            </w:r>
            <w:r w:rsidRPr="008F1573">
              <w:rPr>
                <w:rFonts w:ascii="Calibri" w:hAnsi="Calibri"/>
                <w:sz w:val="20"/>
                <w:szCs w:val="20"/>
              </w:rPr>
              <w:t>)</w:t>
            </w:r>
          </w:p>
          <w:p w14:paraId="3E4CF0AF" w14:textId="77777777" w:rsidR="003B19EF" w:rsidRPr="008F1573" w:rsidRDefault="003B19EF" w:rsidP="003B19EF">
            <w:pPr>
              <w:pStyle w:val="NoteLevel2"/>
              <w:keepNext w:val="0"/>
              <w:numPr>
                <w:ilvl w:val="0"/>
                <w:numId w:val="148"/>
              </w:numPr>
              <w:ind w:left="742" w:hanging="142"/>
              <w:rPr>
                <w:rFonts w:ascii="Calibri" w:hAnsi="Calibri"/>
                <w:sz w:val="20"/>
                <w:szCs w:val="20"/>
              </w:rPr>
            </w:pPr>
            <w:r w:rsidRPr="008F1573">
              <w:rPr>
                <w:rFonts w:ascii="Calibri" w:hAnsi="Calibri"/>
                <w:sz w:val="20"/>
                <w:szCs w:val="20"/>
              </w:rPr>
              <w:t>The P’s injury must fall within the ambit of the risk created by the D’s breach</w:t>
            </w:r>
          </w:p>
          <w:p w14:paraId="28BA3388" w14:textId="77777777" w:rsidR="003B19EF" w:rsidRPr="008F1573" w:rsidRDefault="003B19EF" w:rsidP="003B19EF">
            <w:pPr>
              <w:pStyle w:val="NoteLevel2"/>
              <w:keepNext w:val="0"/>
              <w:numPr>
                <w:ilvl w:val="0"/>
                <w:numId w:val="62"/>
              </w:numPr>
              <w:ind w:left="459" w:hanging="120"/>
              <w:rPr>
                <w:rFonts w:ascii="Calibri" w:hAnsi="Calibri"/>
                <w:sz w:val="20"/>
                <w:szCs w:val="20"/>
              </w:rPr>
            </w:pPr>
            <w:r w:rsidRPr="008F1573">
              <w:rPr>
                <w:rFonts w:ascii="Calibri" w:hAnsi="Calibri"/>
                <w:sz w:val="20"/>
                <w:szCs w:val="20"/>
              </w:rPr>
              <w:t>Found that this situation did not apply; CA erred in this matter</w:t>
            </w:r>
          </w:p>
        </w:tc>
      </w:tr>
      <w:tr w:rsidR="003B19EF" w:rsidRPr="008F1573" w14:paraId="2050A14C" w14:textId="77777777" w:rsidTr="007D2591">
        <w:tc>
          <w:tcPr>
            <w:tcW w:w="1101" w:type="dxa"/>
          </w:tcPr>
          <w:p w14:paraId="5F9F0C4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3A6F1AE" w14:textId="77777777" w:rsidR="003B19EF" w:rsidRPr="008F1573" w:rsidRDefault="003B19EF" w:rsidP="007D2591">
            <w:pPr>
              <w:pStyle w:val="NoteLevel2"/>
              <w:tabs>
                <w:tab w:val="clear" w:pos="720"/>
              </w:tabs>
              <w:ind w:left="175" w:hanging="142"/>
              <w:rPr>
                <w:rFonts w:ascii="Calibri" w:hAnsi="Calibri"/>
                <w:sz w:val="20"/>
                <w:szCs w:val="20"/>
              </w:rPr>
            </w:pPr>
            <w:r w:rsidRPr="008F1573">
              <w:rPr>
                <w:rFonts w:ascii="Calibri" w:hAnsi="Calibri"/>
                <w:sz w:val="20"/>
                <w:szCs w:val="20"/>
              </w:rPr>
              <w:t>The basic test is the “but-for” test; it is applicable to multi-cause injuries</w:t>
            </w:r>
          </w:p>
          <w:p w14:paraId="6692A402" w14:textId="77777777" w:rsidR="003B19EF" w:rsidRPr="008F1573" w:rsidRDefault="003B19EF" w:rsidP="007D2591">
            <w:pPr>
              <w:pStyle w:val="NoteLevel2"/>
              <w:tabs>
                <w:tab w:val="clear" w:pos="720"/>
              </w:tabs>
              <w:ind w:left="175" w:hanging="142"/>
              <w:rPr>
                <w:rFonts w:ascii="Calibri" w:hAnsi="Calibri"/>
                <w:b/>
                <w:sz w:val="20"/>
                <w:szCs w:val="20"/>
              </w:rPr>
            </w:pPr>
            <w:r w:rsidRPr="008F1573">
              <w:rPr>
                <w:rFonts w:ascii="Calibri" w:hAnsi="Calibri"/>
                <w:b/>
                <w:sz w:val="20"/>
                <w:szCs w:val="20"/>
              </w:rPr>
              <w:t>Material contribution test should only be applied if:</w:t>
            </w:r>
          </w:p>
          <w:p w14:paraId="22AACE0D" w14:textId="77777777" w:rsidR="003B19EF" w:rsidRPr="008F1573" w:rsidRDefault="003B19EF" w:rsidP="003B19EF">
            <w:pPr>
              <w:pStyle w:val="NoteLevel2"/>
              <w:numPr>
                <w:ilvl w:val="0"/>
                <w:numId w:val="270"/>
              </w:numPr>
              <w:ind w:left="742" w:hanging="185"/>
              <w:rPr>
                <w:rFonts w:ascii="Calibri" w:hAnsi="Calibri"/>
                <w:sz w:val="20"/>
                <w:szCs w:val="20"/>
              </w:rPr>
            </w:pPr>
            <w:r w:rsidRPr="008F1573">
              <w:rPr>
                <w:rFonts w:ascii="Calibri" w:hAnsi="Calibri"/>
                <w:sz w:val="20"/>
                <w:szCs w:val="20"/>
              </w:rPr>
              <w:t>It is nearly impossible for the P to prove the D’s negligence using the but-for test</w:t>
            </w:r>
          </w:p>
          <w:p w14:paraId="0DAF7CBA" w14:textId="77777777" w:rsidR="003B19EF" w:rsidRPr="008F1573" w:rsidRDefault="003B19EF" w:rsidP="003B19EF">
            <w:pPr>
              <w:pStyle w:val="NoteLevel2"/>
              <w:numPr>
                <w:ilvl w:val="0"/>
                <w:numId w:val="270"/>
              </w:numPr>
              <w:ind w:left="742" w:hanging="185"/>
              <w:rPr>
                <w:rFonts w:ascii="Calibri" w:hAnsi="Calibri"/>
                <w:sz w:val="20"/>
                <w:szCs w:val="20"/>
              </w:rPr>
            </w:pPr>
            <w:r w:rsidRPr="008F1573">
              <w:rPr>
                <w:rFonts w:ascii="Calibri" w:hAnsi="Calibri"/>
                <w:sz w:val="20"/>
                <w:szCs w:val="20"/>
              </w:rPr>
              <w:t>The P’s injury must fall within the ambit of the risk created by the D’s breach</w:t>
            </w:r>
          </w:p>
        </w:tc>
      </w:tr>
    </w:tbl>
    <w:p w14:paraId="50489D27" w14:textId="77777777" w:rsidR="003B19EF" w:rsidRPr="008F1573" w:rsidRDefault="003B19EF" w:rsidP="003B19EF">
      <w:pPr>
        <w:pStyle w:val="NoteLevel1"/>
        <w:keepNext w:val="0"/>
        <w:numPr>
          <w:ilvl w:val="0"/>
          <w:numId w:val="0"/>
        </w:numPr>
        <w:rPr>
          <w:rFonts w:ascii="Calibri" w:hAnsi="Calibri"/>
          <w:sz w:val="20"/>
          <w:szCs w:val="20"/>
        </w:rPr>
      </w:pPr>
    </w:p>
    <w:p w14:paraId="0CC1B205"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Walker v York Finch Hospital (2001) SCC</w:t>
      </w:r>
    </w:p>
    <w:p w14:paraId="7DD71CEA"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N.B. Contrast with the standard “but for” test in Hollis and reluctance by the court to consider the theoretical actions of a third party</w:t>
      </w:r>
    </w:p>
    <w:tbl>
      <w:tblPr>
        <w:tblStyle w:val="TableGrid"/>
        <w:tblW w:w="0" w:type="auto"/>
        <w:tblLook w:val="04A0" w:firstRow="1" w:lastRow="0" w:firstColumn="1" w:lastColumn="0" w:noHBand="0" w:noVBand="1"/>
      </w:tblPr>
      <w:tblGrid>
        <w:gridCol w:w="1101"/>
        <w:gridCol w:w="9915"/>
      </w:tblGrid>
      <w:tr w:rsidR="003B19EF" w:rsidRPr="008F1573" w14:paraId="58D4CB09" w14:textId="77777777" w:rsidTr="007D2591">
        <w:tc>
          <w:tcPr>
            <w:tcW w:w="1101" w:type="dxa"/>
          </w:tcPr>
          <w:p w14:paraId="407D389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EEFDA6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Walker contracted HIV from tainted blood from Canadian Red Cross Society (CRCS)</w:t>
            </w:r>
          </w:p>
          <w:p w14:paraId="7299B4E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Blood was donated in 1983 when little known about HIV; donor screening process implemented through handout of information pamphlets</w:t>
            </w:r>
          </w:p>
          <w:p w14:paraId="0DBE9AF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Claim dismissed at trial on causation; evidence showed that even once pamphlets were improved in 1984 the donor continued to donate until 1987</w:t>
            </w:r>
          </w:p>
          <w:p w14:paraId="644C29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Overturned by the CA on the basis of </w:t>
            </w:r>
            <w:r w:rsidRPr="008F1573">
              <w:rPr>
                <w:rFonts w:ascii="Calibri" w:hAnsi="Calibri"/>
                <w:color w:val="0000FF"/>
                <w:sz w:val="20"/>
                <w:szCs w:val="20"/>
              </w:rPr>
              <w:t>Hollis</w:t>
            </w:r>
            <w:r w:rsidRPr="008F1573">
              <w:rPr>
                <w:rFonts w:ascii="Calibri" w:hAnsi="Calibri"/>
                <w:sz w:val="20"/>
                <w:szCs w:val="20"/>
              </w:rPr>
              <w:t xml:space="preserve"> (learned intermediary rule)</w:t>
            </w:r>
          </w:p>
        </w:tc>
      </w:tr>
      <w:tr w:rsidR="003B19EF" w:rsidRPr="008F1573" w14:paraId="656AB036" w14:textId="77777777" w:rsidTr="007D2591">
        <w:tc>
          <w:tcPr>
            <w:tcW w:w="1101" w:type="dxa"/>
          </w:tcPr>
          <w:p w14:paraId="767E05B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BAF0BF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Can the actions of a third party break the chain of causation where they are not a learned intermediary? </w:t>
            </w:r>
          </w:p>
        </w:tc>
      </w:tr>
      <w:tr w:rsidR="003B19EF" w:rsidRPr="008F1573" w14:paraId="664943EE" w14:textId="77777777" w:rsidTr="007D2591">
        <w:tc>
          <w:tcPr>
            <w:tcW w:w="1101" w:type="dxa"/>
          </w:tcPr>
          <w:p w14:paraId="48F6EB4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3ACA63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Standard of Care: Failure to warn or failure to warn donors against donating blood</w:t>
            </w:r>
          </w:p>
          <w:p w14:paraId="5172226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Causation: Would the HIV+ donor have donated blood if the CRCS had better warned of potential risk factors?</w:t>
            </w:r>
          </w:p>
          <w:p w14:paraId="229F1573" w14:textId="77777777" w:rsidR="003B19EF" w:rsidRPr="008F1573" w:rsidRDefault="003B19EF" w:rsidP="003B19EF">
            <w:pPr>
              <w:pStyle w:val="NoteLevel2"/>
              <w:numPr>
                <w:ilvl w:val="1"/>
                <w:numId w:val="203"/>
              </w:numPr>
              <w:ind w:left="742" w:hanging="273"/>
              <w:rPr>
                <w:rFonts w:ascii="Calibri" w:hAnsi="Calibri"/>
                <w:sz w:val="20"/>
                <w:szCs w:val="20"/>
              </w:rPr>
            </w:pPr>
            <w:r w:rsidRPr="008F1573">
              <w:rPr>
                <w:rFonts w:ascii="Calibri" w:hAnsi="Calibri"/>
                <w:sz w:val="20"/>
                <w:szCs w:val="20"/>
              </w:rPr>
              <w:t>Similar to the situation in Hollis – link in the causal chain is what a third person would have done.</w:t>
            </w:r>
          </w:p>
          <w:p w14:paraId="4C06A78E" w14:textId="77777777" w:rsidR="003B19EF" w:rsidRPr="008F1573" w:rsidRDefault="003B19EF" w:rsidP="003B19EF">
            <w:pPr>
              <w:pStyle w:val="NoteLevel2"/>
              <w:numPr>
                <w:ilvl w:val="1"/>
                <w:numId w:val="203"/>
              </w:numPr>
              <w:ind w:left="742" w:hanging="273"/>
              <w:rPr>
                <w:rFonts w:ascii="Calibri" w:hAnsi="Calibri"/>
                <w:sz w:val="20"/>
                <w:szCs w:val="20"/>
              </w:rPr>
            </w:pPr>
            <w:r w:rsidRPr="008F1573">
              <w:rPr>
                <w:rFonts w:ascii="Calibri" w:hAnsi="Calibri"/>
                <w:sz w:val="20"/>
                <w:szCs w:val="20"/>
              </w:rPr>
              <w:t>Cannot presume that the donor would have been deterred by improved warnings (like in Hollis). Would also be too difficult for the patient to prove on a “but for” causation test.</w:t>
            </w:r>
          </w:p>
          <w:p w14:paraId="3656D7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instead applied the “material contribution” test of causation</w:t>
            </w:r>
          </w:p>
          <w:p w14:paraId="3C8570E8" w14:textId="77777777" w:rsidR="003B19EF" w:rsidRPr="008F1573" w:rsidRDefault="003B19EF" w:rsidP="003B19EF">
            <w:pPr>
              <w:pStyle w:val="NoteLevel2"/>
              <w:keepNext w:val="0"/>
              <w:numPr>
                <w:ilvl w:val="0"/>
                <w:numId w:val="204"/>
              </w:numPr>
              <w:ind w:left="742" w:hanging="273"/>
              <w:rPr>
                <w:rFonts w:ascii="Calibri" w:hAnsi="Calibri"/>
                <w:sz w:val="20"/>
                <w:szCs w:val="20"/>
              </w:rPr>
            </w:pPr>
            <w:r w:rsidRPr="008F1573">
              <w:rPr>
                <w:rFonts w:ascii="Calibri" w:hAnsi="Calibri"/>
                <w:sz w:val="20"/>
                <w:szCs w:val="20"/>
              </w:rPr>
              <w:t>Walker should succeed as long as she can show that the lack of adequate screening “materially contributed to the risk” that the donor would have given blood</w:t>
            </w:r>
          </w:p>
        </w:tc>
      </w:tr>
      <w:tr w:rsidR="003B19EF" w:rsidRPr="008F1573" w14:paraId="31A65EA1" w14:textId="77777777" w:rsidTr="007D2591">
        <w:tc>
          <w:tcPr>
            <w:tcW w:w="1101" w:type="dxa"/>
          </w:tcPr>
          <w:p w14:paraId="23BFDE8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2C8851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Unlike Hollis, where the court was willing to presume that a doctor would have fulfilled his tortious and statutory duty to inform his patients. In other cases, the court may be unwilling to make presumptions about a general member of the public owing no direct duty to the P. In this case, they modified the causation test to accommodate for the uncertainty of a 3</w:t>
            </w:r>
            <w:r w:rsidRPr="008F1573">
              <w:rPr>
                <w:rFonts w:ascii="Calibri" w:hAnsi="Calibri"/>
                <w:sz w:val="20"/>
                <w:szCs w:val="20"/>
                <w:vertAlign w:val="superscript"/>
              </w:rPr>
              <w:t>rd</w:t>
            </w:r>
            <w:r w:rsidRPr="008F1573">
              <w:rPr>
                <w:rFonts w:ascii="Calibri" w:hAnsi="Calibri"/>
                <w:sz w:val="20"/>
                <w:szCs w:val="20"/>
              </w:rPr>
              <w:t xml:space="preserve"> party’s actions.</w:t>
            </w:r>
          </w:p>
        </w:tc>
      </w:tr>
    </w:tbl>
    <w:p w14:paraId="568924D2" w14:textId="77777777" w:rsidR="003B19EF" w:rsidRPr="008F1573" w:rsidRDefault="003B19EF" w:rsidP="003B19EF">
      <w:pPr>
        <w:pStyle w:val="NoteLevel1"/>
        <w:keepNext w:val="0"/>
        <w:numPr>
          <w:ilvl w:val="0"/>
          <w:numId w:val="0"/>
        </w:numPr>
        <w:rPr>
          <w:rFonts w:ascii="Calibri" w:hAnsi="Calibri"/>
          <w:sz w:val="20"/>
          <w:szCs w:val="20"/>
        </w:rPr>
      </w:pPr>
    </w:p>
    <w:p w14:paraId="6656806D"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Clements v Clements (2012 SCC)</w:t>
      </w:r>
    </w:p>
    <w:tbl>
      <w:tblPr>
        <w:tblStyle w:val="TableGrid"/>
        <w:tblW w:w="0" w:type="auto"/>
        <w:tblLook w:val="04A0" w:firstRow="1" w:lastRow="0" w:firstColumn="1" w:lastColumn="0" w:noHBand="0" w:noVBand="1"/>
      </w:tblPr>
      <w:tblGrid>
        <w:gridCol w:w="1116"/>
        <w:gridCol w:w="9915"/>
      </w:tblGrid>
      <w:tr w:rsidR="003B19EF" w:rsidRPr="008F1573" w14:paraId="6AF9D18E" w14:textId="77777777" w:rsidTr="007D2591">
        <w:tc>
          <w:tcPr>
            <w:tcW w:w="1116" w:type="dxa"/>
          </w:tcPr>
          <w:p w14:paraId="1F89C44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33B496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Husband (driver) and wife on motor bike; bike was 100 lbs overloaded and had nail in rear tire</w:t>
            </w:r>
          </w:p>
          <w:p w14:paraId="147BF96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Sped up to 120 km/h to pass; tire blew, lost control, wife thrown off and suffered brain injury</w:t>
            </w:r>
          </w:p>
          <w:p w14:paraId="731C41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Negligence in driving not disputed; question of causation</w:t>
            </w:r>
          </w:p>
          <w:p w14:paraId="1DFC90B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Due to impossibility of ‘but-for’ standard of proof; TJ applied “material contribution” test</w:t>
            </w:r>
          </w:p>
          <w:p w14:paraId="7D48BFF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 held that ‘but-for’ standard had not be met and overturned judgement</w:t>
            </w:r>
          </w:p>
        </w:tc>
      </w:tr>
      <w:tr w:rsidR="003B19EF" w:rsidRPr="008F1573" w14:paraId="58A7B132" w14:textId="77777777" w:rsidTr="007D2591">
        <w:tc>
          <w:tcPr>
            <w:tcW w:w="1116" w:type="dxa"/>
          </w:tcPr>
          <w:p w14:paraId="0CE9189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Argument</w:t>
            </w:r>
          </w:p>
        </w:tc>
        <w:tc>
          <w:tcPr>
            <w:tcW w:w="9915" w:type="dxa"/>
          </w:tcPr>
          <w:p w14:paraId="65622BC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To be successful on “but for” causation, the P must have shown that had the cargo been reduced and the D drove slower, then the accident would not have happened on a BoP</w:t>
            </w:r>
          </w:p>
          <w:p w14:paraId="02357A7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adduced expert evidence which indicated that the punctured tire was the culpable cause, not the overloaded bike and increased speed; this questioned “but for” causation</w:t>
            </w:r>
          </w:p>
        </w:tc>
      </w:tr>
      <w:tr w:rsidR="003B19EF" w:rsidRPr="008F1573" w14:paraId="53CDD119" w14:textId="77777777" w:rsidTr="007D2591">
        <w:tc>
          <w:tcPr>
            <w:tcW w:w="1116" w:type="dxa"/>
          </w:tcPr>
          <w:p w14:paraId="3445AB1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FC0D5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a material contribution approach suffice in a negligence action?</w:t>
            </w:r>
          </w:p>
        </w:tc>
      </w:tr>
      <w:tr w:rsidR="003B19EF" w:rsidRPr="008F1573" w14:paraId="784063E5" w14:textId="77777777" w:rsidTr="007D2591">
        <w:tc>
          <w:tcPr>
            <w:tcW w:w="1116" w:type="dxa"/>
          </w:tcPr>
          <w:p w14:paraId="19DB998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89E9E8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D’s negligence must be proven on BoP to have been necessary to bring about the injury; it is a question of factual causation though scientific certainty is not required</w:t>
            </w:r>
          </w:p>
          <w:p w14:paraId="18344E8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Affirm ability to infer causation (</w:t>
            </w:r>
            <w:r w:rsidRPr="008F1573">
              <w:rPr>
                <w:rFonts w:ascii="Calibri" w:hAnsi="Calibri"/>
                <w:color w:val="0000FF"/>
                <w:sz w:val="20"/>
                <w:szCs w:val="20"/>
              </w:rPr>
              <w:t>Snell</w:t>
            </w:r>
            <w:r w:rsidRPr="008F1573">
              <w:rPr>
                <w:rFonts w:ascii="Calibri" w:hAnsi="Calibri"/>
                <w:sz w:val="20"/>
                <w:szCs w:val="20"/>
              </w:rPr>
              <w:t>)</w:t>
            </w:r>
          </w:p>
          <w:p w14:paraId="29B54E5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“material contribution” test allows P to recover where multiple actors caused the injury</w:t>
            </w:r>
          </w:p>
          <w:p w14:paraId="2B8B030C" w14:textId="77777777" w:rsidR="003B19EF" w:rsidRPr="008F1573" w:rsidRDefault="003B19EF" w:rsidP="003B19EF">
            <w:pPr>
              <w:pStyle w:val="NoteLevel2"/>
              <w:keepNext w:val="0"/>
              <w:numPr>
                <w:ilvl w:val="0"/>
                <w:numId w:val="271"/>
              </w:numPr>
              <w:ind w:left="742" w:hanging="283"/>
              <w:rPr>
                <w:rFonts w:ascii="Calibri" w:hAnsi="Calibri"/>
                <w:sz w:val="20"/>
                <w:szCs w:val="20"/>
              </w:rPr>
            </w:pPr>
            <w:r w:rsidRPr="008F1573">
              <w:rPr>
                <w:rFonts w:ascii="Calibri" w:hAnsi="Calibri"/>
                <w:sz w:val="20"/>
                <w:szCs w:val="20"/>
              </w:rPr>
              <w:t>An exceptional substitute and policy driven rule</w:t>
            </w:r>
          </w:p>
          <w:p w14:paraId="0F00B9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comments in </w:t>
            </w:r>
            <w:r w:rsidRPr="008F1573">
              <w:rPr>
                <w:rFonts w:ascii="Calibri" w:hAnsi="Calibri"/>
                <w:color w:val="0000FF"/>
                <w:sz w:val="20"/>
                <w:szCs w:val="20"/>
              </w:rPr>
              <w:t>Resurfice</w:t>
            </w:r>
            <w:r w:rsidRPr="008F1573">
              <w:rPr>
                <w:rFonts w:ascii="Calibri" w:hAnsi="Calibri"/>
                <w:sz w:val="20"/>
                <w:szCs w:val="20"/>
              </w:rPr>
              <w:t>, a material contribution test may be applied:</w:t>
            </w:r>
          </w:p>
          <w:p w14:paraId="29EB84C3" w14:textId="77777777" w:rsidR="003B19EF" w:rsidRPr="008F1573" w:rsidRDefault="003B19EF" w:rsidP="003B19EF">
            <w:pPr>
              <w:pStyle w:val="NoteLevel2"/>
              <w:keepNext w:val="0"/>
              <w:numPr>
                <w:ilvl w:val="0"/>
                <w:numId w:val="273"/>
              </w:numPr>
              <w:ind w:left="742" w:hanging="283"/>
              <w:rPr>
                <w:rFonts w:ascii="Calibri" w:hAnsi="Calibri"/>
                <w:sz w:val="20"/>
                <w:szCs w:val="20"/>
              </w:rPr>
            </w:pPr>
            <w:r w:rsidRPr="008F1573">
              <w:rPr>
                <w:rFonts w:ascii="Calibri" w:hAnsi="Calibri"/>
                <w:sz w:val="20"/>
                <w:szCs w:val="20"/>
              </w:rPr>
              <w:t>Where it is nearly impossible for the P to prove but-for causation</w:t>
            </w:r>
          </w:p>
          <w:p w14:paraId="4B50F79E" w14:textId="77777777" w:rsidR="003B19EF" w:rsidRPr="008F1573" w:rsidRDefault="003B19EF" w:rsidP="003B19EF">
            <w:pPr>
              <w:pStyle w:val="NoteLevel2"/>
              <w:keepNext w:val="0"/>
              <w:numPr>
                <w:ilvl w:val="0"/>
                <w:numId w:val="272"/>
              </w:numPr>
              <w:ind w:left="1309" w:hanging="327"/>
              <w:rPr>
                <w:rFonts w:ascii="Calibri" w:hAnsi="Calibri"/>
                <w:sz w:val="20"/>
                <w:szCs w:val="20"/>
              </w:rPr>
            </w:pPr>
            <w:r w:rsidRPr="008F1573">
              <w:rPr>
                <w:rFonts w:ascii="Calibri" w:hAnsi="Calibri"/>
                <w:sz w:val="20"/>
                <w:szCs w:val="20"/>
              </w:rPr>
              <w:t>Where there are multiple D’s and it is impossible to prove “but for” causation against any of the D’s (</w:t>
            </w:r>
            <w:r w:rsidRPr="008F1573">
              <w:rPr>
                <w:rFonts w:ascii="Calibri" w:hAnsi="Calibri"/>
                <w:color w:val="0000FF"/>
                <w:sz w:val="20"/>
                <w:szCs w:val="20"/>
              </w:rPr>
              <w:t>Cook v Lewis</w:t>
            </w:r>
            <w:r w:rsidRPr="008F1573">
              <w:rPr>
                <w:rFonts w:ascii="Calibri" w:hAnsi="Calibri"/>
                <w:sz w:val="20"/>
                <w:szCs w:val="20"/>
              </w:rPr>
              <w:t>)</w:t>
            </w:r>
          </w:p>
          <w:p w14:paraId="7C384CE0" w14:textId="77777777" w:rsidR="003B19EF" w:rsidRPr="008F1573" w:rsidRDefault="003B19EF" w:rsidP="003B19EF">
            <w:pPr>
              <w:pStyle w:val="NoteLevel2"/>
              <w:keepNext w:val="0"/>
              <w:numPr>
                <w:ilvl w:val="0"/>
                <w:numId w:val="272"/>
              </w:numPr>
              <w:ind w:left="1309" w:hanging="327"/>
              <w:rPr>
                <w:rFonts w:ascii="Calibri" w:hAnsi="Calibri"/>
                <w:sz w:val="20"/>
                <w:szCs w:val="20"/>
              </w:rPr>
            </w:pPr>
            <w:r w:rsidRPr="008F1573">
              <w:rPr>
                <w:rFonts w:ascii="Calibri" w:hAnsi="Calibri"/>
                <w:sz w:val="20"/>
                <w:szCs w:val="20"/>
              </w:rPr>
              <w:t>The but-for test still applies in cases with multiple agents – their liability will be apportioned by contributory negligence legislation.</w:t>
            </w:r>
          </w:p>
          <w:p w14:paraId="16EA1D78" w14:textId="77777777" w:rsidR="003B19EF" w:rsidRPr="008F1573" w:rsidRDefault="003B19EF" w:rsidP="003B19EF">
            <w:pPr>
              <w:pStyle w:val="NoteLevel2"/>
              <w:keepNext w:val="0"/>
              <w:numPr>
                <w:ilvl w:val="0"/>
                <w:numId w:val="273"/>
              </w:numPr>
              <w:ind w:left="742" w:hanging="283"/>
              <w:rPr>
                <w:rFonts w:ascii="Calibri" w:hAnsi="Calibri"/>
                <w:sz w:val="20"/>
                <w:szCs w:val="20"/>
              </w:rPr>
            </w:pPr>
            <w:r w:rsidRPr="008F1573">
              <w:rPr>
                <w:rFonts w:ascii="Calibri" w:hAnsi="Calibri"/>
                <w:sz w:val="20"/>
                <w:szCs w:val="20"/>
              </w:rPr>
              <w:t>Where it is clear that D breached the standard of care in a way that exposed the P to an unreasonable risk of injury</w:t>
            </w:r>
          </w:p>
          <w:p w14:paraId="2E79543E" w14:textId="77777777" w:rsidR="003B19EF" w:rsidRPr="008F1573" w:rsidRDefault="003B19EF" w:rsidP="003B19EF">
            <w:pPr>
              <w:pStyle w:val="NoteLevel2"/>
              <w:keepNext w:val="0"/>
              <w:numPr>
                <w:ilvl w:val="0"/>
                <w:numId w:val="273"/>
              </w:numPr>
              <w:ind w:left="742" w:hanging="283"/>
              <w:rPr>
                <w:rFonts w:ascii="Calibri" w:hAnsi="Calibri"/>
                <w:sz w:val="20"/>
                <w:szCs w:val="20"/>
              </w:rPr>
            </w:pPr>
            <w:r w:rsidRPr="008F1573">
              <w:rPr>
                <w:rFonts w:ascii="Calibri" w:hAnsi="Calibri"/>
                <w:sz w:val="20"/>
                <w:szCs w:val="20"/>
              </w:rPr>
              <w:t>With the intent to further the goals of negligence law – compensation, fairness and deterrence</w:t>
            </w:r>
          </w:p>
          <w:p w14:paraId="7FA1AB9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this test has yet to be applied by the SCC. Resolved prior cases on a “robust and common sense application of the but-for test”.</w:t>
            </w:r>
          </w:p>
        </w:tc>
      </w:tr>
      <w:tr w:rsidR="003B19EF" w:rsidRPr="008F1573" w14:paraId="5B79A440" w14:textId="77777777" w:rsidTr="007D2591">
        <w:tc>
          <w:tcPr>
            <w:tcW w:w="1116" w:type="dxa"/>
          </w:tcPr>
          <w:p w14:paraId="5945304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4E598615"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Court held that “but for” causation should have been applied by the TJ; they returned the matter to trial</w:t>
            </w:r>
          </w:p>
        </w:tc>
      </w:tr>
      <w:tr w:rsidR="003B19EF" w:rsidRPr="008F1573" w14:paraId="3F2EBB48" w14:textId="77777777" w:rsidTr="007D2591">
        <w:tc>
          <w:tcPr>
            <w:tcW w:w="1116" w:type="dxa"/>
          </w:tcPr>
          <w:p w14:paraId="649F162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622778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“material contribution” test exists in Canadian law but is an exceptional method of limited application – where multiple tortfeasors make it nearly impossible to show that anyone was the “but for” cause of the injury or loss.</w:t>
            </w:r>
          </w:p>
          <w:p w14:paraId="3350D6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 robust and pragmatic approach should be applied to the but-for test of causation – allowing for an inference of causation per </w:t>
            </w:r>
            <w:r w:rsidRPr="008F1573">
              <w:rPr>
                <w:rFonts w:ascii="Calibri" w:hAnsi="Calibri"/>
                <w:color w:val="0000FF"/>
                <w:sz w:val="20"/>
                <w:szCs w:val="20"/>
              </w:rPr>
              <w:t>Snell</w:t>
            </w:r>
          </w:p>
        </w:tc>
      </w:tr>
    </w:tbl>
    <w:p w14:paraId="7ED3879A"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noProof/>
          <w:sz w:val="20"/>
          <w:szCs w:val="20"/>
          <w:lang w:val="en-US"/>
        </w:rPr>
        <w:drawing>
          <wp:anchor distT="0" distB="0" distL="114300" distR="114300" simplePos="0" relativeHeight="251667456" behindDoc="0" locked="0" layoutInCell="1" allowOverlap="1" wp14:anchorId="5DD72D60" wp14:editId="22F49591">
            <wp:simplePos x="0" y="0"/>
            <wp:positionH relativeFrom="column">
              <wp:posOffset>6043930</wp:posOffset>
            </wp:positionH>
            <wp:positionV relativeFrom="paragraph">
              <wp:posOffset>38100</wp:posOffset>
            </wp:positionV>
            <wp:extent cx="1064260" cy="579120"/>
            <wp:effectExtent l="0" t="0" r="2540" b="5080"/>
            <wp:wrapTight wrapText="bothSides">
              <wp:wrapPolygon edited="0">
                <wp:start x="0" y="0"/>
                <wp:lineTo x="0" y="20842"/>
                <wp:lineTo x="21136" y="20842"/>
                <wp:lineTo x="21136"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426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0625F8"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16.5 Multiple Causes</w:t>
      </w:r>
    </w:p>
    <w:p w14:paraId="4AEB5ADB" w14:textId="77777777" w:rsidR="003B19EF" w:rsidRPr="008F1573" w:rsidRDefault="003B19EF" w:rsidP="003B19EF">
      <w:pPr>
        <w:pStyle w:val="NoteLevel1"/>
        <w:keepNext w:val="0"/>
        <w:numPr>
          <w:ilvl w:val="0"/>
          <w:numId w:val="145"/>
        </w:numPr>
        <w:rPr>
          <w:rFonts w:ascii="Calibri" w:hAnsi="Calibri"/>
          <w:sz w:val="20"/>
          <w:szCs w:val="20"/>
        </w:rPr>
      </w:pPr>
      <w:r w:rsidRPr="008F1573">
        <w:rPr>
          <w:rFonts w:ascii="Calibri" w:hAnsi="Calibri"/>
          <w:sz w:val="20"/>
          <w:szCs w:val="20"/>
        </w:rPr>
        <w:t>Two types of losses:</w:t>
      </w:r>
    </w:p>
    <w:p w14:paraId="42097380" w14:textId="77777777" w:rsidR="003B19EF" w:rsidRPr="008F1573" w:rsidRDefault="003B19EF" w:rsidP="003B19EF">
      <w:pPr>
        <w:pStyle w:val="NoteLevel1"/>
        <w:keepNext w:val="0"/>
        <w:numPr>
          <w:ilvl w:val="1"/>
          <w:numId w:val="145"/>
        </w:numPr>
        <w:rPr>
          <w:rFonts w:ascii="Calibri" w:hAnsi="Calibri"/>
          <w:sz w:val="20"/>
          <w:szCs w:val="20"/>
        </w:rPr>
      </w:pPr>
      <w:r w:rsidRPr="008F1573">
        <w:rPr>
          <w:b/>
          <w:noProof/>
          <w:sz w:val="20"/>
          <w:szCs w:val="20"/>
          <w:lang w:val="en-US"/>
        </w:rPr>
        <w:drawing>
          <wp:anchor distT="0" distB="0" distL="114300" distR="114300" simplePos="0" relativeHeight="251668480" behindDoc="0" locked="0" layoutInCell="1" allowOverlap="1" wp14:anchorId="1C1A9F6A" wp14:editId="446260C7">
            <wp:simplePos x="0" y="0"/>
            <wp:positionH relativeFrom="column">
              <wp:posOffset>6044565</wp:posOffset>
            </wp:positionH>
            <wp:positionV relativeFrom="paragraph">
              <wp:posOffset>141605</wp:posOffset>
            </wp:positionV>
            <wp:extent cx="918210" cy="575945"/>
            <wp:effectExtent l="0" t="0" r="0" b="8255"/>
            <wp:wrapTight wrapText="bothSides">
              <wp:wrapPolygon edited="0">
                <wp:start x="0" y="0"/>
                <wp:lineTo x="0" y="20957"/>
                <wp:lineTo x="20913" y="20957"/>
                <wp:lineTo x="20913" y="0"/>
                <wp:lineTo x="0"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82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573">
        <w:rPr>
          <w:rFonts w:ascii="Calibri" w:hAnsi="Calibri"/>
          <w:b/>
          <w:sz w:val="20"/>
          <w:szCs w:val="20"/>
        </w:rPr>
        <w:t>Divisible</w:t>
      </w:r>
      <w:r w:rsidRPr="008F1573">
        <w:rPr>
          <w:rFonts w:ascii="Calibri" w:hAnsi="Calibri"/>
          <w:sz w:val="20"/>
          <w:szCs w:val="20"/>
        </w:rPr>
        <w:t xml:space="preserve"> – where each injury is attributed to the conduct of a single tortfeasor</w:t>
      </w:r>
    </w:p>
    <w:p w14:paraId="7FA0DD92" w14:textId="77777777" w:rsidR="003B19EF" w:rsidRPr="008F1573" w:rsidRDefault="003B19EF" w:rsidP="003B19EF">
      <w:pPr>
        <w:pStyle w:val="NoteLevel1"/>
        <w:keepNext w:val="0"/>
        <w:numPr>
          <w:ilvl w:val="1"/>
          <w:numId w:val="145"/>
        </w:numPr>
        <w:rPr>
          <w:rFonts w:ascii="Calibri" w:hAnsi="Calibri"/>
          <w:sz w:val="20"/>
          <w:szCs w:val="20"/>
        </w:rPr>
      </w:pPr>
      <w:r w:rsidRPr="008F1573">
        <w:rPr>
          <w:rFonts w:ascii="Calibri" w:hAnsi="Calibri"/>
          <w:b/>
          <w:sz w:val="20"/>
          <w:szCs w:val="20"/>
        </w:rPr>
        <w:t>Indivisible</w:t>
      </w:r>
      <w:r w:rsidRPr="008F1573">
        <w:rPr>
          <w:rFonts w:ascii="Calibri" w:hAnsi="Calibri"/>
          <w:sz w:val="20"/>
          <w:szCs w:val="20"/>
        </w:rPr>
        <w:t xml:space="preserve"> – where the injury is attributed to more than one tortfeasor</w:t>
      </w:r>
    </w:p>
    <w:p w14:paraId="596135B4" w14:textId="77777777" w:rsidR="003B19EF" w:rsidRPr="008F1573" w:rsidRDefault="003B19EF" w:rsidP="003B19EF">
      <w:pPr>
        <w:pStyle w:val="NoteLevel1"/>
        <w:keepNext w:val="0"/>
        <w:numPr>
          <w:ilvl w:val="2"/>
          <w:numId w:val="145"/>
        </w:numPr>
        <w:rPr>
          <w:rFonts w:ascii="Calibri" w:hAnsi="Calibri"/>
          <w:sz w:val="20"/>
          <w:szCs w:val="20"/>
        </w:rPr>
      </w:pPr>
      <w:r w:rsidRPr="008F1573">
        <w:rPr>
          <w:rFonts w:ascii="Calibri" w:hAnsi="Calibri"/>
          <w:sz w:val="20"/>
          <w:szCs w:val="20"/>
        </w:rPr>
        <w:t>Including another tortfeasor, a contributorily negligent P, and an innocent, pre-existing or naturally occurring contributory cause</w:t>
      </w:r>
    </w:p>
    <w:p w14:paraId="01562A6A" w14:textId="77777777" w:rsidR="003B19EF" w:rsidRPr="008F1573" w:rsidRDefault="003B19EF" w:rsidP="003B19EF">
      <w:pPr>
        <w:pStyle w:val="NoteLevel1"/>
        <w:keepNext w:val="0"/>
        <w:numPr>
          <w:ilvl w:val="0"/>
          <w:numId w:val="145"/>
        </w:numPr>
        <w:rPr>
          <w:rFonts w:ascii="Calibri" w:hAnsi="Calibri"/>
          <w:sz w:val="20"/>
          <w:szCs w:val="20"/>
        </w:rPr>
      </w:pPr>
      <w:r w:rsidRPr="008F1573">
        <w:rPr>
          <w:rFonts w:ascii="Calibri" w:hAnsi="Calibri"/>
          <w:sz w:val="20"/>
          <w:szCs w:val="20"/>
        </w:rPr>
        <w:t>Answer three questions:</w:t>
      </w:r>
    </w:p>
    <w:p w14:paraId="61A5C6D3" w14:textId="77777777" w:rsidR="003B19EF" w:rsidRPr="008F1573" w:rsidRDefault="003B19EF" w:rsidP="003B19EF">
      <w:pPr>
        <w:pStyle w:val="NoteLevel1"/>
        <w:keepNext w:val="0"/>
        <w:numPr>
          <w:ilvl w:val="1"/>
          <w:numId w:val="145"/>
        </w:numPr>
        <w:rPr>
          <w:rFonts w:ascii="Calibri" w:hAnsi="Calibri"/>
          <w:sz w:val="20"/>
          <w:szCs w:val="20"/>
        </w:rPr>
      </w:pPr>
      <w:r w:rsidRPr="008F1573">
        <w:rPr>
          <w:rFonts w:ascii="Calibri" w:hAnsi="Calibri"/>
          <w:sz w:val="20"/>
          <w:szCs w:val="20"/>
        </w:rPr>
        <w:t>Are the P’s injuries/losses divisible?</w:t>
      </w:r>
      <w:r w:rsidRPr="008F1573">
        <w:rPr>
          <w:sz w:val="20"/>
          <w:szCs w:val="20"/>
        </w:rPr>
        <w:t xml:space="preserve"> </w:t>
      </w:r>
    </w:p>
    <w:p w14:paraId="2FC96DD6" w14:textId="77777777" w:rsidR="003B19EF" w:rsidRPr="008F1573" w:rsidRDefault="003B19EF" w:rsidP="003B19EF">
      <w:pPr>
        <w:pStyle w:val="NoteLevel1"/>
        <w:keepNext w:val="0"/>
        <w:numPr>
          <w:ilvl w:val="1"/>
          <w:numId w:val="145"/>
        </w:numPr>
        <w:rPr>
          <w:rFonts w:ascii="Calibri" w:hAnsi="Calibri"/>
          <w:sz w:val="20"/>
          <w:szCs w:val="20"/>
        </w:rPr>
      </w:pPr>
      <w:r w:rsidRPr="008F1573">
        <w:rPr>
          <w:rFonts w:ascii="Calibri" w:hAnsi="Calibri"/>
          <w:sz w:val="20"/>
          <w:szCs w:val="20"/>
        </w:rPr>
        <w:t>Are the D’s independent insufficient causes or independent sufficient causes?</w:t>
      </w:r>
    </w:p>
    <w:p w14:paraId="5D87803C" w14:textId="77777777" w:rsidR="003B19EF" w:rsidRPr="008F1573" w:rsidRDefault="003B19EF" w:rsidP="003B19EF">
      <w:pPr>
        <w:pStyle w:val="NoteLevel1"/>
        <w:keepNext w:val="0"/>
        <w:numPr>
          <w:ilvl w:val="1"/>
          <w:numId w:val="145"/>
        </w:numPr>
        <w:rPr>
          <w:rFonts w:ascii="Calibri" w:hAnsi="Calibri"/>
          <w:sz w:val="20"/>
          <w:szCs w:val="20"/>
        </w:rPr>
      </w:pPr>
      <w:r w:rsidRPr="008F1573">
        <w:rPr>
          <w:rFonts w:ascii="Calibri" w:hAnsi="Calibri"/>
          <w:sz w:val="20"/>
          <w:szCs w:val="20"/>
        </w:rPr>
        <w:t>Are the D’s joint tortfeasors?</w:t>
      </w:r>
    </w:p>
    <w:p w14:paraId="324F614E" w14:textId="77777777" w:rsidR="003B19EF" w:rsidRPr="008F1573" w:rsidRDefault="003B19EF" w:rsidP="003B19EF">
      <w:pPr>
        <w:pStyle w:val="NoteLevel1"/>
        <w:keepNext w:val="0"/>
        <w:numPr>
          <w:ilvl w:val="2"/>
          <w:numId w:val="145"/>
        </w:numPr>
        <w:rPr>
          <w:rFonts w:ascii="Calibri" w:hAnsi="Calibri"/>
          <w:sz w:val="20"/>
          <w:szCs w:val="20"/>
        </w:rPr>
      </w:pPr>
      <w:r w:rsidRPr="008F1573">
        <w:rPr>
          <w:rFonts w:ascii="Calibri" w:hAnsi="Calibri"/>
          <w:sz w:val="20"/>
          <w:szCs w:val="20"/>
        </w:rPr>
        <w:t>If the D’s are joint tortfeasors, they need only prove that one of the D’s was a but-for cause</w:t>
      </w:r>
    </w:p>
    <w:p w14:paraId="2A54A935" w14:textId="77777777" w:rsidR="003B19EF" w:rsidRPr="008F1573" w:rsidRDefault="003B19EF" w:rsidP="003B19EF">
      <w:pPr>
        <w:pStyle w:val="NoteLevel1"/>
        <w:keepNext w:val="0"/>
        <w:numPr>
          <w:ilvl w:val="0"/>
          <w:numId w:val="145"/>
        </w:numPr>
        <w:rPr>
          <w:rFonts w:ascii="Calibri" w:hAnsi="Calibri"/>
          <w:sz w:val="20"/>
          <w:szCs w:val="20"/>
        </w:rPr>
      </w:pPr>
      <w:r w:rsidRPr="008F1573">
        <w:rPr>
          <w:rFonts w:ascii="Calibri" w:hAnsi="Calibri"/>
          <w:sz w:val="20"/>
          <w:szCs w:val="20"/>
        </w:rPr>
        <w:t>Once the D has been found to be a cause of the P’s loss, the D will be held liable for the entire loss even if there were other causal factors.</w:t>
      </w:r>
    </w:p>
    <w:p w14:paraId="0CEC0EC1" w14:textId="77777777" w:rsidR="003B19EF" w:rsidRPr="008F1573" w:rsidRDefault="003B19EF" w:rsidP="003B19EF">
      <w:pPr>
        <w:pStyle w:val="NoteLevel1"/>
        <w:keepNext w:val="0"/>
        <w:numPr>
          <w:ilvl w:val="0"/>
          <w:numId w:val="0"/>
        </w:numPr>
        <w:rPr>
          <w:rFonts w:ascii="Calibri" w:hAnsi="Calibri"/>
          <w:sz w:val="20"/>
          <w:szCs w:val="20"/>
        </w:rPr>
      </w:pPr>
    </w:p>
    <w:p w14:paraId="56FEB3F1"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(a) Independent Insufficient Causes</w:t>
      </w:r>
    </w:p>
    <w:p w14:paraId="0449F660" w14:textId="77777777" w:rsidR="003B19EF" w:rsidRPr="008F1573" w:rsidRDefault="003B19EF" w:rsidP="003B19EF">
      <w:pPr>
        <w:pStyle w:val="NoteLevel1"/>
        <w:keepNext w:val="0"/>
        <w:numPr>
          <w:ilvl w:val="0"/>
          <w:numId w:val="146"/>
        </w:numPr>
        <w:rPr>
          <w:rFonts w:ascii="Calibri" w:hAnsi="Calibri"/>
          <w:sz w:val="20"/>
          <w:szCs w:val="20"/>
        </w:rPr>
      </w:pPr>
      <w:r w:rsidRPr="008F1573">
        <w:rPr>
          <w:rFonts w:ascii="Calibri" w:hAnsi="Calibri"/>
          <w:sz w:val="20"/>
          <w:szCs w:val="20"/>
        </w:rPr>
        <w:t>Where no factor is individually sufficient to have caused the loss, in the absence of the other factor</w:t>
      </w:r>
    </w:p>
    <w:p w14:paraId="247D81D7" w14:textId="77777777" w:rsidR="003B19EF" w:rsidRPr="008F1573" w:rsidRDefault="003B19EF" w:rsidP="003B19EF">
      <w:pPr>
        <w:pStyle w:val="NoteLevel1"/>
        <w:keepNext w:val="0"/>
        <w:numPr>
          <w:ilvl w:val="0"/>
          <w:numId w:val="146"/>
        </w:numPr>
        <w:rPr>
          <w:rFonts w:ascii="Calibri" w:hAnsi="Calibri"/>
          <w:sz w:val="20"/>
          <w:szCs w:val="20"/>
        </w:rPr>
      </w:pPr>
      <w:r w:rsidRPr="008F1573">
        <w:rPr>
          <w:rFonts w:ascii="Calibri" w:hAnsi="Calibri"/>
          <w:sz w:val="20"/>
          <w:szCs w:val="20"/>
        </w:rPr>
        <w:t>Meaning no factor meets the “but for” test of causation</w:t>
      </w:r>
    </w:p>
    <w:p w14:paraId="7DEADB16" w14:textId="77777777" w:rsidR="003B19EF" w:rsidRPr="008F1573" w:rsidRDefault="003B19EF" w:rsidP="003B19EF">
      <w:pPr>
        <w:pStyle w:val="NoteLevel1"/>
        <w:keepNext w:val="0"/>
        <w:numPr>
          <w:ilvl w:val="0"/>
          <w:numId w:val="0"/>
        </w:numPr>
        <w:rPr>
          <w:rFonts w:ascii="Calibri" w:hAnsi="Calibri"/>
          <w:sz w:val="20"/>
          <w:szCs w:val="20"/>
        </w:rPr>
      </w:pPr>
    </w:p>
    <w:p w14:paraId="35E3CDDC"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Athey v Leonati (1996) SCC</w:t>
      </w:r>
    </w:p>
    <w:tbl>
      <w:tblPr>
        <w:tblStyle w:val="TableGrid"/>
        <w:tblW w:w="0" w:type="auto"/>
        <w:tblLook w:val="04A0" w:firstRow="1" w:lastRow="0" w:firstColumn="1" w:lastColumn="0" w:noHBand="0" w:noVBand="1"/>
      </w:tblPr>
      <w:tblGrid>
        <w:gridCol w:w="1101"/>
        <w:gridCol w:w="9915"/>
      </w:tblGrid>
      <w:tr w:rsidR="003B19EF" w:rsidRPr="008F1573" w14:paraId="73C8EC50" w14:textId="77777777" w:rsidTr="007D2591">
        <w:tc>
          <w:tcPr>
            <w:tcW w:w="1101" w:type="dxa"/>
          </w:tcPr>
          <w:p w14:paraId="7F5D35E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5EAD07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injured in two car accidents; exercised on doctors advice; he sustained a herniated disk while stretching</w:t>
            </w:r>
          </w:p>
          <w:p w14:paraId="0C4C3961"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TJ accepted that the car accident was a necessary cause (satisfied the “but-for” test) of the injury. BUT he held that the pre-existing conditions were large contributing causes to the injury, and reduced damages accordingly.</w:t>
            </w:r>
          </w:p>
          <w:p w14:paraId="6341F10A"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b/>
                <w:sz w:val="20"/>
                <w:szCs w:val="20"/>
              </w:rPr>
              <w:t>The SCC rejects this</w:t>
            </w:r>
            <w:r w:rsidRPr="008F1573">
              <w:rPr>
                <w:rFonts w:ascii="Calibri" w:hAnsi="Calibri"/>
                <w:sz w:val="20"/>
                <w:szCs w:val="20"/>
              </w:rPr>
              <w:t>. You cannot apportion liability for non-culpable factors.</w:t>
            </w:r>
          </w:p>
        </w:tc>
      </w:tr>
      <w:tr w:rsidR="003B19EF" w:rsidRPr="008F1573" w14:paraId="64B7A535" w14:textId="77777777" w:rsidTr="007D2591">
        <w:tc>
          <w:tcPr>
            <w:tcW w:w="1101" w:type="dxa"/>
          </w:tcPr>
          <w:p w14:paraId="7E1EB78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B741A5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Were the car accidents a necessary cause of the herniated disc or were they only a contributing cause?</w:t>
            </w:r>
          </w:p>
          <w:p w14:paraId="3023B3DB"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Would the pre-existing damage/injury have caused the disc to herniate on its own?</w:t>
            </w:r>
          </w:p>
        </w:tc>
      </w:tr>
      <w:tr w:rsidR="003B19EF" w:rsidRPr="008F1573" w14:paraId="6E972CF6" w14:textId="77777777" w:rsidTr="007D2591">
        <w:tc>
          <w:tcPr>
            <w:tcW w:w="1101" w:type="dxa"/>
          </w:tcPr>
          <w:p w14:paraId="7449DB7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07620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need to be the sole cause; need only be the “but-for” or necessary cause of the injury</w:t>
            </w:r>
          </w:p>
          <w:p w14:paraId="5EBE43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Only one injury was in question – any party found to have negligently caused the injury will be fully liable for the P’s losses</w:t>
            </w:r>
          </w:p>
          <w:p w14:paraId="4442CCE6" w14:textId="77777777" w:rsidR="003B19EF" w:rsidRPr="008F1573" w:rsidRDefault="003B19EF" w:rsidP="003B19EF">
            <w:pPr>
              <w:pStyle w:val="NoteLevel2"/>
              <w:keepNext w:val="0"/>
              <w:numPr>
                <w:ilvl w:val="0"/>
                <w:numId w:val="276"/>
              </w:numPr>
              <w:ind w:left="600" w:hanging="141"/>
              <w:rPr>
                <w:rFonts w:ascii="Calibri" w:hAnsi="Calibri"/>
                <w:sz w:val="20"/>
                <w:szCs w:val="20"/>
              </w:rPr>
            </w:pPr>
            <w:r w:rsidRPr="008F1573">
              <w:rPr>
                <w:rFonts w:ascii="Calibri" w:hAnsi="Calibri"/>
                <w:color w:val="FF6600"/>
                <w:sz w:val="20"/>
                <w:szCs w:val="20"/>
              </w:rPr>
              <w:t xml:space="preserve">There is no basis for a reduction of </w:t>
            </w:r>
            <w:r w:rsidRPr="008F1573">
              <w:rPr>
                <w:rFonts w:ascii="Calibri" w:hAnsi="Calibri"/>
                <w:color w:val="FF6600"/>
                <w:sz w:val="20"/>
                <w:szCs w:val="20"/>
                <w:u w:val="single"/>
              </w:rPr>
              <w:t>liability</w:t>
            </w:r>
            <w:r w:rsidRPr="008F1573">
              <w:rPr>
                <w:rFonts w:ascii="Calibri" w:hAnsi="Calibri"/>
                <w:color w:val="FF6600"/>
                <w:sz w:val="20"/>
                <w:szCs w:val="20"/>
              </w:rPr>
              <w:t xml:space="preserve"> b/c of the existence of other</w:t>
            </w:r>
            <w:r w:rsidRPr="008F1573">
              <w:rPr>
                <w:rFonts w:ascii="Calibri" w:hAnsi="Calibri"/>
                <w:sz w:val="20"/>
                <w:szCs w:val="20"/>
              </w:rPr>
              <w:t xml:space="preserve"> </w:t>
            </w:r>
            <w:r w:rsidRPr="008F1573">
              <w:rPr>
                <w:rFonts w:ascii="Calibri" w:hAnsi="Calibri"/>
                <w:color w:val="FF6600"/>
                <w:sz w:val="20"/>
                <w:szCs w:val="20"/>
              </w:rPr>
              <w:t>non-culpable factors</w:t>
            </w:r>
          </w:p>
          <w:p w14:paraId="51BB6FCA" w14:textId="77777777" w:rsidR="003B19EF" w:rsidRPr="008F1573" w:rsidRDefault="003B19EF" w:rsidP="003B19EF">
            <w:pPr>
              <w:pStyle w:val="NoteLevel2"/>
              <w:keepNext w:val="0"/>
              <w:numPr>
                <w:ilvl w:val="0"/>
                <w:numId w:val="274"/>
              </w:numPr>
              <w:ind w:left="600" w:hanging="185"/>
              <w:rPr>
                <w:rFonts w:ascii="Calibri" w:hAnsi="Calibri"/>
                <w:sz w:val="20"/>
                <w:szCs w:val="20"/>
                <w:lang w:val="en-US"/>
              </w:rPr>
            </w:pPr>
            <w:r w:rsidRPr="008F1573">
              <w:rPr>
                <w:rFonts w:ascii="Calibri" w:hAnsi="Calibri"/>
                <w:sz w:val="20"/>
                <w:szCs w:val="20"/>
              </w:rPr>
              <w:t xml:space="preserve">Based on the “thin skull rule” – you take your victims as you find them. </w:t>
            </w:r>
            <w:r w:rsidRPr="008F1573">
              <w:rPr>
                <w:rFonts w:ascii="Calibri" w:hAnsi="Calibri"/>
                <w:sz w:val="20"/>
                <w:szCs w:val="20"/>
                <w:lang w:val="en-US"/>
              </w:rPr>
              <w:t>Makes the tortfeasor liable for the P’s injuries even if the injuries are unexpectedly severe owing to a pre-existing condition. </w:t>
            </w:r>
          </w:p>
          <w:p w14:paraId="1EBC893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the court affirms the “crumbling skull” rule – which means that a P need not compensate for the debilitating effects of the pre-existing condition that would have materialized irrespective of the careless act/omission (</w:t>
            </w:r>
            <w:r w:rsidRPr="008F1573">
              <w:rPr>
                <w:rFonts w:ascii="Calibri" w:hAnsi="Calibri"/>
                <w:color w:val="0000FF"/>
                <w:sz w:val="20"/>
                <w:szCs w:val="20"/>
              </w:rPr>
              <w:t>Penner v Mitchell</w:t>
            </w:r>
            <w:r w:rsidRPr="008F1573">
              <w:rPr>
                <w:rFonts w:ascii="Calibri" w:hAnsi="Calibri"/>
                <w:sz w:val="20"/>
                <w:szCs w:val="20"/>
              </w:rPr>
              <w:t>)</w:t>
            </w:r>
          </w:p>
          <w:p w14:paraId="41E93EAD" w14:textId="77777777" w:rsidR="003B19EF" w:rsidRPr="008F1573" w:rsidRDefault="003B19EF" w:rsidP="003B19EF">
            <w:pPr>
              <w:pStyle w:val="NoteLevel2"/>
              <w:keepNext w:val="0"/>
              <w:numPr>
                <w:ilvl w:val="0"/>
                <w:numId w:val="275"/>
              </w:numPr>
              <w:ind w:left="600" w:hanging="141"/>
              <w:rPr>
                <w:rFonts w:ascii="Calibri" w:hAnsi="Calibri"/>
                <w:sz w:val="20"/>
                <w:szCs w:val="20"/>
              </w:rPr>
            </w:pPr>
            <w:r w:rsidRPr="008F1573">
              <w:rPr>
                <w:rFonts w:ascii="Calibri" w:hAnsi="Calibri"/>
                <w:sz w:val="20"/>
                <w:szCs w:val="20"/>
              </w:rPr>
              <w:t>Consistent with the idea that losses are meant only to put the P back into the position he would have been in had the careless act/omission not occurred</w:t>
            </w:r>
          </w:p>
          <w:p w14:paraId="2C164D1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Future losses can be calculated in damages according to degrees of probability</w:t>
            </w:r>
          </w:p>
        </w:tc>
      </w:tr>
      <w:tr w:rsidR="003B19EF" w:rsidRPr="008F1573" w14:paraId="247E5642" w14:textId="77777777" w:rsidTr="007D2591">
        <w:tc>
          <w:tcPr>
            <w:tcW w:w="1101" w:type="dxa"/>
          </w:tcPr>
          <w:p w14:paraId="38A4C48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2413CC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car accident made the difference – it triggered the herniated disc – despite the previous injuries</w:t>
            </w:r>
          </w:p>
          <w:p w14:paraId="268DAEF9"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The pre-existing condition would not alone have caused the herniation but for the D’s actions, it simply made the resulting damages worse – this is an application of the "thin skull" rule</w:t>
            </w:r>
          </w:p>
        </w:tc>
      </w:tr>
      <w:tr w:rsidR="003B19EF" w:rsidRPr="008F1573" w14:paraId="1B8EC54D" w14:textId="77777777" w:rsidTr="007D2591">
        <w:tc>
          <w:tcPr>
            <w:tcW w:w="1101" w:type="dxa"/>
          </w:tcPr>
          <w:p w14:paraId="1DBFE69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5FED73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negligent act need not be the sole or majority cause of the injury – need only be a necessary cause.</w:t>
            </w:r>
          </w:p>
          <w:p w14:paraId="7C9281E9" w14:textId="77777777" w:rsidR="003B19EF" w:rsidRPr="008F1573" w:rsidRDefault="003B19EF" w:rsidP="003B19EF">
            <w:pPr>
              <w:pStyle w:val="NoteLevel2"/>
              <w:numPr>
                <w:ilvl w:val="0"/>
                <w:numId w:val="62"/>
              </w:numPr>
              <w:ind w:left="175" w:hanging="120"/>
              <w:rPr>
                <w:rFonts w:ascii="Calibri" w:hAnsi="Calibri"/>
                <w:color w:val="FF6600"/>
                <w:sz w:val="20"/>
                <w:szCs w:val="20"/>
                <w:lang w:val="en-US"/>
              </w:rPr>
            </w:pPr>
            <w:r w:rsidRPr="008F1573">
              <w:rPr>
                <w:rFonts w:ascii="Calibri" w:hAnsi="Calibri"/>
                <w:color w:val="FF6600"/>
                <w:sz w:val="20"/>
                <w:szCs w:val="20"/>
                <w:lang w:val="en-US"/>
              </w:rPr>
              <w:t>When pre-existing conditions would not have caused the injury but for the D's actions, then it is the "thin skull" rule that applies and the D will be totally liable for the P's losses.</w:t>
            </w:r>
          </w:p>
        </w:tc>
      </w:tr>
    </w:tbl>
    <w:p w14:paraId="4F33E5FA" w14:textId="77777777" w:rsidR="003B19EF" w:rsidRPr="008F1573" w:rsidRDefault="003B19EF" w:rsidP="003B19EF">
      <w:pPr>
        <w:pStyle w:val="NoteLevel1"/>
        <w:keepNext w:val="0"/>
        <w:numPr>
          <w:ilvl w:val="0"/>
          <w:numId w:val="0"/>
        </w:numPr>
        <w:rPr>
          <w:rFonts w:ascii="Calibri" w:hAnsi="Calibri"/>
          <w:sz w:val="20"/>
          <w:szCs w:val="20"/>
        </w:rPr>
      </w:pPr>
    </w:p>
    <w:p w14:paraId="150A7AD8"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(b) Independent Sufficient Causes</w:t>
      </w:r>
    </w:p>
    <w:p w14:paraId="4E176DD6" w14:textId="77777777" w:rsidR="003B19EF" w:rsidRPr="008F1573" w:rsidRDefault="003B19EF" w:rsidP="003B19EF">
      <w:pPr>
        <w:pStyle w:val="NoteLevel1"/>
        <w:keepNext w:val="0"/>
        <w:numPr>
          <w:ilvl w:val="0"/>
          <w:numId w:val="146"/>
        </w:numPr>
        <w:rPr>
          <w:rFonts w:ascii="Calibri" w:hAnsi="Calibri"/>
          <w:sz w:val="20"/>
          <w:szCs w:val="20"/>
        </w:rPr>
      </w:pPr>
      <w:r w:rsidRPr="008F1573">
        <w:rPr>
          <w:rFonts w:ascii="Calibri" w:hAnsi="Calibri"/>
          <w:sz w:val="20"/>
          <w:szCs w:val="20"/>
        </w:rPr>
        <w:t>Where each tort is capable of causing the injury or loss on its own; these are rare cases</w:t>
      </w:r>
    </w:p>
    <w:p w14:paraId="73DD7B83" w14:textId="77777777" w:rsidR="003B19EF" w:rsidRPr="008F1573" w:rsidRDefault="003B19EF" w:rsidP="003B19EF">
      <w:pPr>
        <w:pStyle w:val="NoteLevel1"/>
        <w:keepNext w:val="0"/>
        <w:numPr>
          <w:ilvl w:val="0"/>
          <w:numId w:val="146"/>
        </w:numPr>
        <w:rPr>
          <w:rFonts w:ascii="Calibri" w:hAnsi="Calibri"/>
          <w:sz w:val="20"/>
          <w:szCs w:val="20"/>
        </w:rPr>
      </w:pPr>
      <w:r w:rsidRPr="008F1573">
        <w:rPr>
          <w:rFonts w:ascii="Calibri" w:hAnsi="Calibri"/>
          <w:sz w:val="20"/>
          <w:szCs w:val="20"/>
        </w:rPr>
        <w:t>Courts have applied a significant or substantial factor test of causation</w:t>
      </w:r>
    </w:p>
    <w:p w14:paraId="12D84974" w14:textId="77777777" w:rsidR="003B19EF" w:rsidRPr="008F1573" w:rsidRDefault="003B19EF" w:rsidP="003B19EF">
      <w:pPr>
        <w:pStyle w:val="NoteLevel1"/>
        <w:keepNext w:val="0"/>
        <w:numPr>
          <w:ilvl w:val="0"/>
          <w:numId w:val="0"/>
        </w:numPr>
        <w:rPr>
          <w:rFonts w:ascii="Calibri" w:hAnsi="Calibri"/>
          <w:sz w:val="20"/>
          <w:szCs w:val="20"/>
        </w:rPr>
      </w:pPr>
    </w:p>
    <w:p w14:paraId="0E869A2C"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16.6 Issues in Assessing the P’s Loss</w:t>
      </w:r>
    </w:p>
    <w:p w14:paraId="5CD531D8" w14:textId="77777777" w:rsidR="003B19EF" w:rsidRPr="008F1573" w:rsidRDefault="003B19EF" w:rsidP="003B19EF">
      <w:pPr>
        <w:pStyle w:val="NoteLevel1"/>
        <w:keepNext w:val="0"/>
        <w:numPr>
          <w:ilvl w:val="0"/>
          <w:numId w:val="0"/>
        </w:numPr>
        <w:rPr>
          <w:rFonts w:ascii="Calibri" w:hAnsi="Calibri"/>
          <w:sz w:val="20"/>
          <w:szCs w:val="20"/>
        </w:rPr>
      </w:pPr>
    </w:p>
    <w:p w14:paraId="79E61D95"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(a) Successive Causes of Parallel Injury</w:t>
      </w:r>
    </w:p>
    <w:p w14:paraId="0C09CF79" w14:textId="77777777" w:rsidR="003B19EF" w:rsidRPr="008F1573" w:rsidRDefault="003B19EF" w:rsidP="003B19EF">
      <w:pPr>
        <w:pStyle w:val="NoteLevel1"/>
        <w:keepNext w:val="0"/>
        <w:numPr>
          <w:ilvl w:val="0"/>
          <w:numId w:val="147"/>
        </w:numPr>
        <w:rPr>
          <w:rFonts w:ascii="Calibri" w:hAnsi="Calibri"/>
          <w:sz w:val="20"/>
          <w:szCs w:val="20"/>
        </w:rPr>
      </w:pPr>
      <w:r w:rsidRPr="008F1573">
        <w:rPr>
          <w:rFonts w:ascii="Calibri" w:hAnsi="Calibri"/>
          <w:sz w:val="20"/>
          <w:szCs w:val="20"/>
        </w:rPr>
        <w:t>The P’s subsequent fate has no impact on the original tortfeasors liability – i.e. if damages included costs of living for 20 years and the P dies 3 years later, the D cannot recoup costs</w:t>
      </w:r>
    </w:p>
    <w:p w14:paraId="6F690FA0" w14:textId="77777777" w:rsidR="003B19EF" w:rsidRPr="008F1573" w:rsidRDefault="003B19EF" w:rsidP="003B19EF">
      <w:pPr>
        <w:pStyle w:val="NoteLevel1"/>
        <w:keepNext w:val="0"/>
        <w:numPr>
          <w:ilvl w:val="0"/>
          <w:numId w:val="147"/>
        </w:numPr>
        <w:rPr>
          <w:rFonts w:ascii="Calibri" w:hAnsi="Calibri"/>
          <w:b/>
          <w:sz w:val="20"/>
          <w:szCs w:val="20"/>
        </w:rPr>
      </w:pPr>
      <w:r w:rsidRPr="008F1573">
        <w:rPr>
          <w:rFonts w:ascii="Calibri" w:hAnsi="Calibri"/>
          <w:b/>
          <w:sz w:val="20"/>
          <w:szCs w:val="20"/>
        </w:rPr>
        <w:t>Liability vs. Quantum of Damages</w:t>
      </w:r>
    </w:p>
    <w:p w14:paraId="2C894F95" w14:textId="77777777" w:rsidR="003B19EF" w:rsidRPr="008F1573" w:rsidRDefault="003B19EF" w:rsidP="003B19EF">
      <w:pPr>
        <w:pStyle w:val="NoteLevel1"/>
        <w:keepNext w:val="0"/>
        <w:numPr>
          <w:ilvl w:val="1"/>
          <w:numId w:val="147"/>
        </w:numPr>
        <w:rPr>
          <w:rFonts w:ascii="Calibri" w:hAnsi="Calibri"/>
          <w:sz w:val="20"/>
          <w:szCs w:val="20"/>
        </w:rPr>
      </w:pPr>
      <w:r w:rsidRPr="008F1573">
        <w:rPr>
          <w:rFonts w:ascii="Calibri" w:hAnsi="Calibri"/>
          <w:sz w:val="20"/>
          <w:szCs w:val="20"/>
        </w:rPr>
        <w:t xml:space="preserve">A tortfeasors damages will be reduced </w:t>
      </w:r>
      <w:r w:rsidRPr="008F1573">
        <w:rPr>
          <w:rFonts w:ascii="Calibri" w:hAnsi="Calibri"/>
          <w:sz w:val="20"/>
          <w:szCs w:val="20"/>
          <w:u w:val="single"/>
        </w:rPr>
        <w:t>only to reflect the P’s pre-existing injuries or disabilities</w:t>
      </w:r>
      <w:r w:rsidRPr="008F1573">
        <w:rPr>
          <w:rFonts w:ascii="Calibri" w:hAnsi="Calibri"/>
          <w:sz w:val="20"/>
          <w:szCs w:val="20"/>
        </w:rPr>
        <w:t>; their liability (for the whole of the injury or loss caused) remains the same</w:t>
      </w:r>
    </w:p>
    <w:p w14:paraId="2ABED4AE" w14:textId="77777777" w:rsidR="003B19EF" w:rsidRPr="008F1573" w:rsidRDefault="003B19EF" w:rsidP="003B19EF">
      <w:pPr>
        <w:pStyle w:val="NoteLevel1"/>
        <w:keepNext w:val="0"/>
        <w:numPr>
          <w:ilvl w:val="0"/>
          <w:numId w:val="147"/>
        </w:numPr>
        <w:rPr>
          <w:rFonts w:ascii="Calibri" w:hAnsi="Calibri"/>
          <w:sz w:val="20"/>
          <w:szCs w:val="20"/>
        </w:rPr>
      </w:pPr>
      <w:r w:rsidRPr="008F1573">
        <w:rPr>
          <w:rFonts w:ascii="Calibri" w:hAnsi="Calibri"/>
          <w:sz w:val="20"/>
          <w:szCs w:val="20"/>
        </w:rPr>
        <w:t>Uncertainty exists where the P suffers an independent successive parallel injury prior to trial (a supervening injury)</w:t>
      </w:r>
    </w:p>
    <w:p w14:paraId="75F1F0F9" w14:textId="77777777" w:rsidR="003B19EF" w:rsidRPr="008F1573" w:rsidRDefault="003B19EF" w:rsidP="003B19EF">
      <w:pPr>
        <w:pStyle w:val="NoteLevel1"/>
        <w:keepNext w:val="0"/>
        <w:numPr>
          <w:ilvl w:val="0"/>
          <w:numId w:val="0"/>
        </w:numPr>
        <w:rPr>
          <w:rFonts w:ascii="Calibri" w:hAnsi="Calibri"/>
          <w:sz w:val="20"/>
          <w:szCs w:val="20"/>
        </w:rPr>
      </w:pPr>
    </w:p>
    <w:p w14:paraId="5DB67186"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Penner v Mitchel (1978 ABCA)</w:t>
      </w:r>
    </w:p>
    <w:tbl>
      <w:tblPr>
        <w:tblStyle w:val="TableGrid"/>
        <w:tblW w:w="0" w:type="auto"/>
        <w:tblLook w:val="04A0" w:firstRow="1" w:lastRow="0" w:firstColumn="1" w:lastColumn="0" w:noHBand="0" w:noVBand="1"/>
      </w:tblPr>
      <w:tblGrid>
        <w:gridCol w:w="1101"/>
        <w:gridCol w:w="9915"/>
      </w:tblGrid>
      <w:tr w:rsidR="003B19EF" w:rsidRPr="008F1573" w14:paraId="1A19B76A" w14:textId="77777777" w:rsidTr="007D2591">
        <w:tc>
          <w:tcPr>
            <w:tcW w:w="1101" w:type="dxa"/>
          </w:tcPr>
          <w:p w14:paraId="3B2DFF4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6EA6A88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awarded the P damages including loss of income for 13 months</w:t>
            </w:r>
          </w:p>
          <w:p w14:paraId="0A9BE7D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 appeals on the grounds that the P would not have been able to work for three of those months due to a heart condition that occurred before trial and was unrelated to the accident</w:t>
            </w:r>
          </w:p>
        </w:tc>
      </w:tr>
      <w:tr w:rsidR="003B19EF" w:rsidRPr="008F1573" w14:paraId="051F802A" w14:textId="77777777" w:rsidTr="007D2591">
        <w:tc>
          <w:tcPr>
            <w:tcW w:w="1101" w:type="dxa"/>
          </w:tcPr>
          <w:p w14:paraId="679E199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748F65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the case of successive causes of parallel injury, can the tortfeasor rely on a subsequent cause (culpable or non-culpable) to reduce the damages owed?</w:t>
            </w:r>
          </w:p>
        </w:tc>
      </w:tr>
      <w:tr w:rsidR="003B19EF" w:rsidRPr="008F1573" w14:paraId="541F4DA8" w14:textId="77777777" w:rsidTr="007D2591">
        <w:tc>
          <w:tcPr>
            <w:tcW w:w="1101" w:type="dxa"/>
          </w:tcPr>
          <w:p w14:paraId="248477D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8F64FD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D relied on </w:t>
            </w:r>
            <w:r w:rsidRPr="008F1573">
              <w:rPr>
                <w:rFonts w:ascii="Calibri" w:hAnsi="Calibri"/>
                <w:color w:val="0000FF"/>
                <w:sz w:val="20"/>
                <w:szCs w:val="20"/>
              </w:rPr>
              <w:t>Baker</w:t>
            </w:r>
            <w:r w:rsidRPr="008F1573">
              <w:rPr>
                <w:rFonts w:ascii="Calibri" w:hAnsi="Calibri"/>
                <w:sz w:val="20"/>
                <w:szCs w:val="20"/>
              </w:rPr>
              <w:t xml:space="preserve"> – a case where the P was injured by the D but later the P was shot and required amputation. Court ruled that the original tortfeasors liable would only be reduced if the successive culpable injury </w:t>
            </w:r>
            <w:r w:rsidRPr="008F1573">
              <w:rPr>
                <w:rFonts w:ascii="Calibri" w:hAnsi="Calibri"/>
                <w:sz w:val="20"/>
                <w:szCs w:val="20"/>
                <w:u w:val="single"/>
              </w:rPr>
              <w:t>reduced</w:t>
            </w:r>
            <w:r w:rsidRPr="008F1573">
              <w:rPr>
                <w:rFonts w:ascii="Calibri" w:hAnsi="Calibri"/>
                <w:sz w:val="20"/>
                <w:szCs w:val="20"/>
              </w:rPr>
              <w:t xml:space="preserve"> the P’s disability.</w:t>
            </w:r>
          </w:p>
          <w:p w14:paraId="6C62CC8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Dickson stated that damages should consider “contingencies” which might affect future earnings such as unemployment, illness, accidents and business depression” where accidents would include any non-culpable circumstances</w:t>
            </w:r>
          </w:p>
          <w:p w14:paraId="254DC29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Court held that the only contingencies that should be included are those that are </w:t>
            </w:r>
            <w:r w:rsidRPr="008F1573">
              <w:rPr>
                <w:rFonts w:ascii="Calibri" w:hAnsi="Calibri"/>
                <w:sz w:val="20"/>
                <w:szCs w:val="20"/>
                <w:u w:val="single"/>
              </w:rPr>
              <w:t>non-culpable</w:t>
            </w:r>
          </w:p>
          <w:p w14:paraId="3330043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Including culpable injuries could under compensate the P while not accounting for non-culpable injuries could overcompensate the P</w:t>
            </w:r>
          </w:p>
        </w:tc>
      </w:tr>
      <w:tr w:rsidR="003B19EF" w:rsidRPr="008F1573" w14:paraId="42468342" w14:textId="77777777" w:rsidTr="007D2591">
        <w:tc>
          <w:tcPr>
            <w:tcW w:w="1101" w:type="dxa"/>
          </w:tcPr>
          <w:p w14:paraId="4FF31A6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3C4871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erred in awarding damages for the 3 month period the P would have been disabled irrespective of the tortious act</w:t>
            </w:r>
          </w:p>
        </w:tc>
      </w:tr>
      <w:tr w:rsidR="003B19EF" w:rsidRPr="008F1573" w14:paraId="3FFFEBB3" w14:textId="77777777" w:rsidTr="007D2591">
        <w:tc>
          <w:tcPr>
            <w:tcW w:w="1101" w:type="dxa"/>
          </w:tcPr>
          <w:p w14:paraId="26265AB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873BD6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An assessment of damages must consider contingencies which arise from non-culpable circumstances and reduce the damages awarded accordingly. Per Baker, a culpable circumstance cannot reduce the original tortfeasors liability.</w:t>
            </w:r>
          </w:p>
          <w:p w14:paraId="7B351F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Non-culpable circumstances include those that are naturally occurring, innocently caused or the result of a preceding tort.</w:t>
            </w:r>
          </w:p>
        </w:tc>
      </w:tr>
    </w:tbl>
    <w:p w14:paraId="58021A8D" w14:textId="77777777" w:rsidR="003B19EF" w:rsidRPr="008F1573" w:rsidRDefault="003B19EF" w:rsidP="003B19EF">
      <w:pPr>
        <w:pStyle w:val="NoteLevel1"/>
        <w:keepNext w:val="0"/>
        <w:numPr>
          <w:ilvl w:val="0"/>
          <w:numId w:val="0"/>
        </w:numPr>
        <w:rPr>
          <w:rFonts w:ascii="Calibri" w:hAnsi="Calibri"/>
          <w:sz w:val="20"/>
          <w:szCs w:val="20"/>
        </w:rPr>
      </w:pPr>
    </w:p>
    <w:p w14:paraId="63C17BF8"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17. REMOTENESS</w:t>
      </w:r>
    </w:p>
    <w:p w14:paraId="10BDD6C0" w14:textId="77777777" w:rsidR="003B19EF" w:rsidRPr="008F1573" w:rsidRDefault="003B19EF" w:rsidP="003B19EF">
      <w:pPr>
        <w:pStyle w:val="NoteLevel1"/>
        <w:keepNext w:val="0"/>
        <w:numPr>
          <w:ilvl w:val="0"/>
          <w:numId w:val="0"/>
        </w:numPr>
        <w:rPr>
          <w:rFonts w:ascii="Calibri" w:hAnsi="Calibri"/>
          <w:sz w:val="20"/>
          <w:szCs w:val="20"/>
        </w:rPr>
      </w:pPr>
    </w:p>
    <w:p w14:paraId="5DE44EAD"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17.1 Introduction</w:t>
      </w:r>
    </w:p>
    <w:p w14:paraId="1AAB3544" w14:textId="77777777" w:rsidR="003B19EF" w:rsidRPr="008F1573" w:rsidRDefault="003B19EF" w:rsidP="003B19EF">
      <w:pPr>
        <w:pStyle w:val="NoteLevel1"/>
        <w:keepNext w:val="0"/>
        <w:numPr>
          <w:ilvl w:val="0"/>
          <w:numId w:val="264"/>
        </w:numPr>
        <w:rPr>
          <w:rFonts w:ascii="Calibri" w:hAnsi="Calibri"/>
          <w:sz w:val="20"/>
          <w:szCs w:val="20"/>
        </w:rPr>
      </w:pPr>
      <w:r w:rsidRPr="008F1573">
        <w:rPr>
          <w:rFonts w:ascii="Calibri" w:hAnsi="Calibri"/>
          <w:sz w:val="20"/>
          <w:szCs w:val="20"/>
        </w:rPr>
        <w:t>Form of legal causation; court can limit liability where the connection b/w the breach and the loss is too “remote”</w:t>
      </w:r>
    </w:p>
    <w:p w14:paraId="35273331"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Courts must balance b/w the desirability of holding the D responsible for a loss that he/she carelessly inflicted and the desirability of relieving the D of an unreasonable burden</w:t>
      </w:r>
    </w:p>
    <w:p w14:paraId="3BE3AF33" w14:textId="77777777" w:rsidR="003B19EF" w:rsidRPr="008F1573" w:rsidRDefault="003B19EF" w:rsidP="003B19EF">
      <w:pPr>
        <w:pStyle w:val="NoteLevel1"/>
        <w:keepNext w:val="0"/>
        <w:numPr>
          <w:ilvl w:val="0"/>
          <w:numId w:val="264"/>
        </w:numPr>
        <w:rPr>
          <w:rFonts w:ascii="Calibri" w:hAnsi="Calibri"/>
          <w:sz w:val="20"/>
          <w:szCs w:val="20"/>
        </w:rPr>
      </w:pPr>
      <w:r w:rsidRPr="008F1573">
        <w:rPr>
          <w:rFonts w:ascii="Calibri" w:hAnsi="Calibri"/>
          <w:sz w:val="20"/>
          <w:szCs w:val="20"/>
        </w:rPr>
        <w:t>Closely related to causation</w:t>
      </w:r>
    </w:p>
    <w:p w14:paraId="28C50D8C"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Causation is the factual connection b/w the D’s breach and the P’s loss – did the tort result in the loss?</w:t>
      </w:r>
    </w:p>
    <w:p w14:paraId="2AA57B6B"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Remoteness is the legal connection b/w the D’s breach and the P’s loss – where causation has been established, but the damage was too remote such that it would be unfair to hold the D liable</w:t>
      </w:r>
    </w:p>
    <w:p w14:paraId="297C7D42" w14:textId="77777777" w:rsidR="003B19EF" w:rsidRPr="008F1573" w:rsidRDefault="003B19EF" w:rsidP="003B19EF">
      <w:pPr>
        <w:pStyle w:val="NoteLevel1"/>
        <w:keepNext w:val="0"/>
        <w:numPr>
          <w:ilvl w:val="0"/>
          <w:numId w:val="264"/>
        </w:numPr>
        <w:rPr>
          <w:rFonts w:ascii="Calibri" w:hAnsi="Calibri"/>
          <w:sz w:val="20"/>
          <w:szCs w:val="20"/>
        </w:rPr>
      </w:pPr>
      <w:r w:rsidRPr="008F1573">
        <w:rPr>
          <w:rFonts w:ascii="Calibri" w:hAnsi="Calibri"/>
          <w:sz w:val="20"/>
          <w:szCs w:val="20"/>
        </w:rPr>
        <w:t>Rarely raised argument; applies where the type of harm that actually materializes is too different from the type of harm that you could reasonably foresee</w:t>
      </w:r>
    </w:p>
    <w:p w14:paraId="27DE0819"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Extremely difficult to draw this line – where is the type of harm unforeseeable?</w:t>
      </w:r>
    </w:p>
    <w:p w14:paraId="0BE966A0"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What is  ‘type” of damage/injury/loss?</w:t>
      </w:r>
    </w:p>
    <w:p w14:paraId="1412BCCD" w14:textId="77777777" w:rsidR="003B19EF" w:rsidRPr="008F1573" w:rsidRDefault="003B19EF" w:rsidP="003B19EF">
      <w:pPr>
        <w:pStyle w:val="NoteLevel1"/>
        <w:keepNext w:val="0"/>
        <w:numPr>
          <w:ilvl w:val="1"/>
          <w:numId w:val="264"/>
        </w:numPr>
        <w:rPr>
          <w:rFonts w:ascii="Calibri" w:hAnsi="Calibri"/>
          <w:sz w:val="20"/>
          <w:szCs w:val="20"/>
        </w:rPr>
      </w:pPr>
      <w:r w:rsidRPr="008F1573">
        <w:rPr>
          <w:rFonts w:ascii="Calibri" w:hAnsi="Calibri"/>
          <w:sz w:val="20"/>
          <w:szCs w:val="20"/>
        </w:rPr>
        <w:t>Is there a difference between foreseeable and reasonable foreseeability?</w:t>
      </w:r>
    </w:p>
    <w:p w14:paraId="2DE1D28D" w14:textId="77777777" w:rsidR="003B19EF" w:rsidRPr="008F1573" w:rsidRDefault="003B19EF" w:rsidP="003B19EF">
      <w:pPr>
        <w:pStyle w:val="NoteLevel1"/>
        <w:keepNext w:val="0"/>
        <w:numPr>
          <w:ilvl w:val="0"/>
          <w:numId w:val="0"/>
        </w:numPr>
        <w:rPr>
          <w:rFonts w:ascii="Calibri" w:hAnsi="Calibri"/>
          <w:sz w:val="20"/>
          <w:szCs w:val="20"/>
        </w:rPr>
      </w:pPr>
    </w:p>
    <w:p w14:paraId="4B57290A"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17.2 Directness vs. Foreseeability</w:t>
      </w:r>
    </w:p>
    <w:p w14:paraId="69CE38DA" w14:textId="77777777" w:rsidR="003B19EF" w:rsidRPr="008F1573" w:rsidRDefault="003B19EF" w:rsidP="003B19EF">
      <w:pPr>
        <w:pStyle w:val="NoteLevel1"/>
        <w:keepNext w:val="0"/>
        <w:numPr>
          <w:ilvl w:val="0"/>
          <w:numId w:val="0"/>
        </w:numPr>
        <w:rPr>
          <w:rFonts w:ascii="Calibri" w:hAnsi="Calibri"/>
          <w:sz w:val="20"/>
          <w:szCs w:val="20"/>
        </w:rPr>
      </w:pPr>
    </w:p>
    <w:p w14:paraId="2767E355"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(a) Directness</w:t>
      </w:r>
    </w:p>
    <w:p w14:paraId="5788E914" w14:textId="77777777" w:rsidR="003B19EF" w:rsidRPr="008F1573" w:rsidRDefault="003B19EF" w:rsidP="003B19EF">
      <w:pPr>
        <w:pStyle w:val="NoteLevel1"/>
        <w:keepNext w:val="0"/>
        <w:numPr>
          <w:ilvl w:val="0"/>
          <w:numId w:val="265"/>
        </w:numPr>
        <w:rPr>
          <w:rFonts w:ascii="Calibri" w:hAnsi="Calibri"/>
          <w:sz w:val="20"/>
          <w:szCs w:val="20"/>
        </w:rPr>
      </w:pPr>
      <w:r w:rsidRPr="008F1573">
        <w:rPr>
          <w:rFonts w:ascii="Calibri" w:hAnsi="Calibri"/>
          <w:sz w:val="20"/>
          <w:szCs w:val="20"/>
        </w:rPr>
        <w:t xml:space="preserve">The “directness test” states that the P’s loss will not be too remote if it was a </w:t>
      </w:r>
      <w:r w:rsidRPr="008F1573">
        <w:rPr>
          <w:rFonts w:ascii="Calibri" w:hAnsi="Calibri"/>
          <w:sz w:val="20"/>
          <w:szCs w:val="20"/>
          <w:u w:val="single"/>
        </w:rPr>
        <w:t>direct result</w:t>
      </w:r>
      <w:r w:rsidRPr="008F1573">
        <w:rPr>
          <w:rFonts w:ascii="Calibri" w:hAnsi="Calibri"/>
          <w:i/>
          <w:sz w:val="20"/>
          <w:szCs w:val="20"/>
        </w:rPr>
        <w:t xml:space="preserve"> </w:t>
      </w:r>
      <w:r w:rsidRPr="008F1573">
        <w:rPr>
          <w:rFonts w:ascii="Calibri" w:hAnsi="Calibri"/>
          <w:sz w:val="20"/>
          <w:szCs w:val="20"/>
        </w:rPr>
        <w:t>of the D’s careless</w:t>
      </w:r>
    </w:p>
    <w:p w14:paraId="3A627CC2" w14:textId="77777777" w:rsidR="003B19EF" w:rsidRPr="008F1573" w:rsidRDefault="003B19EF" w:rsidP="003B19EF">
      <w:pPr>
        <w:pStyle w:val="NoteLevel1"/>
        <w:keepNext w:val="0"/>
        <w:numPr>
          <w:ilvl w:val="0"/>
          <w:numId w:val="265"/>
        </w:numPr>
        <w:rPr>
          <w:rFonts w:ascii="Calibri" w:hAnsi="Calibri"/>
          <w:sz w:val="20"/>
          <w:szCs w:val="20"/>
        </w:rPr>
      </w:pPr>
      <w:r w:rsidRPr="008F1573">
        <w:rPr>
          <w:rFonts w:ascii="Calibri" w:hAnsi="Calibri"/>
          <w:sz w:val="20"/>
          <w:szCs w:val="20"/>
        </w:rPr>
        <w:t xml:space="preserve">Where directness is defined in terms of a close temporal and spatial connection b/w the D’s breach and the P’s loss; rejected in </w:t>
      </w:r>
      <w:r w:rsidRPr="008F1573">
        <w:rPr>
          <w:rFonts w:ascii="Calibri" w:hAnsi="Calibri"/>
          <w:color w:val="0000FF"/>
          <w:sz w:val="20"/>
          <w:szCs w:val="20"/>
        </w:rPr>
        <w:t>Wagon Mound No. 1</w:t>
      </w:r>
    </w:p>
    <w:p w14:paraId="6F58E5CE" w14:textId="77777777" w:rsidR="003B19EF" w:rsidRPr="008F1573" w:rsidRDefault="003B19EF" w:rsidP="003B19EF">
      <w:pPr>
        <w:pStyle w:val="NoteLevel1"/>
        <w:keepNext w:val="0"/>
        <w:numPr>
          <w:ilvl w:val="0"/>
          <w:numId w:val="0"/>
        </w:numPr>
        <w:rPr>
          <w:rFonts w:ascii="Calibri" w:hAnsi="Calibri"/>
          <w:sz w:val="20"/>
          <w:szCs w:val="20"/>
        </w:rPr>
      </w:pPr>
    </w:p>
    <w:p w14:paraId="40750D0B"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The Wagon Mound No. 1 (1961) Eng PC</w:t>
      </w:r>
    </w:p>
    <w:tbl>
      <w:tblPr>
        <w:tblStyle w:val="TableGrid"/>
        <w:tblW w:w="0" w:type="auto"/>
        <w:tblLook w:val="04A0" w:firstRow="1" w:lastRow="0" w:firstColumn="1" w:lastColumn="0" w:noHBand="0" w:noVBand="1"/>
      </w:tblPr>
      <w:tblGrid>
        <w:gridCol w:w="1101"/>
        <w:gridCol w:w="9915"/>
      </w:tblGrid>
      <w:tr w:rsidR="003B19EF" w:rsidRPr="008F1573" w14:paraId="27963D94" w14:textId="77777777" w:rsidTr="007D2591">
        <w:tc>
          <w:tcPr>
            <w:tcW w:w="1101" w:type="dxa"/>
          </w:tcPr>
          <w:p w14:paraId="6582268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D0DDAF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D’s spilled oil into the harbour; the oil travelled under the P’s wharf. An employee accidentally lit the oil while using welding equipment, the wharf and its equipment was severely damaged in the ensuing fire</w:t>
            </w:r>
          </w:p>
        </w:tc>
      </w:tr>
      <w:tr w:rsidR="003B19EF" w:rsidRPr="008F1573" w14:paraId="6EA3F5F3" w14:textId="77777777" w:rsidTr="007D2591">
        <w:tc>
          <w:tcPr>
            <w:tcW w:w="1101" w:type="dxa"/>
          </w:tcPr>
          <w:p w14:paraId="49C5164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8F5896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D be held liable for damage or injury that was unforeseeable if it was “direct”?</w:t>
            </w:r>
          </w:p>
        </w:tc>
      </w:tr>
      <w:tr w:rsidR="003B19EF" w:rsidRPr="008F1573" w14:paraId="7A6B4E50" w14:textId="77777777" w:rsidTr="007D2591">
        <w:tc>
          <w:tcPr>
            <w:tcW w:w="1101" w:type="dxa"/>
          </w:tcPr>
          <w:p w14:paraId="231F4F7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3380FC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 consonant with current ideas of justice or morality to hold an individual responsible no matter how unforeseeable the consequences – evidence was adduced that it was unforeseeable (at that time) that oil was capable of burning when spread on water</w:t>
            </w:r>
          </w:p>
          <w:p w14:paraId="18C2EC3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Rejects the concept of the reasonable person; would result in issues with respect to causation</w:t>
            </w:r>
          </w:p>
          <w:p w14:paraId="08ECAB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Foreseeability is what makes you negligent and one test should be applied; and applying directness would allow a D to escape liability for indirect damage however foreseeable the consequences</w:t>
            </w:r>
          </w:p>
        </w:tc>
      </w:tr>
      <w:tr w:rsidR="003B19EF" w:rsidRPr="008F1573" w14:paraId="707A6B18" w14:textId="77777777" w:rsidTr="007D2591">
        <w:tc>
          <w:tcPr>
            <w:tcW w:w="1101" w:type="dxa"/>
          </w:tcPr>
          <w:p w14:paraId="01A85A8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32A5FCD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damage from the fire as a result of the spill was not foreseeable</w:t>
            </w:r>
          </w:p>
          <w:p w14:paraId="24E140A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damage from the oil itself was foreseeable</w:t>
            </w:r>
          </w:p>
        </w:tc>
      </w:tr>
      <w:tr w:rsidR="003B19EF" w:rsidRPr="008F1573" w14:paraId="13F6DAD3" w14:textId="77777777" w:rsidTr="007D2591">
        <w:tc>
          <w:tcPr>
            <w:tcW w:w="1101" w:type="dxa"/>
          </w:tcPr>
          <w:p w14:paraId="236B7C2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D86D322"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Directness should not be applied as a test of remoteness; overturn </w:t>
            </w:r>
            <w:r w:rsidRPr="008F1573">
              <w:rPr>
                <w:rFonts w:ascii="Calibri" w:hAnsi="Calibri"/>
                <w:i/>
                <w:color w:val="FF6600"/>
                <w:sz w:val="20"/>
                <w:szCs w:val="20"/>
              </w:rPr>
              <w:t>Re Polemis</w:t>
            </w:r>
          </w:p>
          <w:p w14:paraId="685EBFE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Foreseeability turns on the concept that damage from drifting oil itself is different than the damage from the oil catching fire</w:t>
            </w:r>
          </w:p>
          <w:p w14:paraId="15F5DB9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About separating damage into different types; only liable for the type of damage you could reasonably foresee</w:t>
            </w:r>
          </w:p>
        </w:tc>
      </w:tr>
    </w:tbl>
    <w:p w14:paraId="00357A64" w14:textId="77777777" w:rsidR="003B19EF" w:rsidRPr="008F1573" w:rsidRDefault="003B19EF" w:rsidP="003B19EF">
      <w:pPr>
        <w:pStyle w:val="NoteLevel1"/>
        <w:keepNext w:val="0"/>
        <w:numPr>
          <w:ilvl w:val="0"/>
          <w:numId w:val="0"/>
        </w:numPr>
        <w:rPr>
          <w:rFonts w:ascii="Calibri" w:hAnsi="Calibri"/>
          <w:sz w:val="20"/>
          <w:szCs w:val="20"/>
        </w:rPr>
      </w:pPr>
    </w:p>
    <w:p w14:paraId="1EA5087A" w14:textId="77777777" w:rsidR="003B19EF" w:rsidRPr="008F1573" w:rsidRDefault="003B19EF" w:rsidP="003B19EF">
      <w:pPr>
        <w:pStyle w:val="NoteLevel1"/>
        <w:keepNext w:val="0"/>
        <w:numPr>
          <w:ilvl w:val="0"/>
          <w:numId w:val="0"/>
        </w:numPr>
        <w:rPr>
          <w:rFonts w:ascii="Calibri" w:hAnsi="Calibri"/>
          <w:b/>
          <w:sz w:val="20"/>
          <w:szCs w:val="20"/>
        </w:rPr>
      </w:pPr>
      <w:r w:rsidRPr="008F1573">
        <w:rPr>
          <w:rFonts w:ascii="Calibri" w:hAnsi="Calibri"/>
          <w:b/>
          <w:sz w:val="20"/>
          <w:szCs w:val="20"/>
        </w:rPr>
        <w:t>17.3 Modification to the Foreseeability Test</w:t>
      </w:r>
    </w:p>
    <w:p w14:paraId="3C42E200" w14:textId="77777777" w:rsidR="003B19EF" w:rsidRPr="008F1573" w:rsidRDefault="003B19EF" w:rsidP="003B19EF">
      <w:pPr>
        <w:pStyle w:val="NoteLevel1"/>
        <w:keepNext w:val="0"/>
        <w:numPr>
          <w:ilvl w:val="0"/>
          <w:numId w:val="0"/>
        </w:numPr>
        <w:rPr>
          <w:rFonts w:ascii="Calibri" w:hAnsi="Calibri"/>
          <w:sz w:val="20"/>
          <w:szCs w:val="20"/>
        </w:rPr>
      </w:pPr>
    </w:p>
    <w:p w14:paraId="6CE4EC45" w14:textId="77777777" w:rsidR="003B19EF" w:rsidRPr="008F1573" w:rsidRDefault="003B19EF" w:rsidP="003B19EF">
      <w:pPr>
        <w:pStyle w:val="NoteLevel1"/>
        <w:keepNext w:val="0"/>
        <w:numPr>
          <w:ilvl w:val="0"/>
          <w:numId w:val="0"/>
        </w:numPr>
        <w:rPr>
          <w:rFonts w:ascii="Calibri" w:hAnsi="Calibri"/>
          <w:color w:val="000000" w:themeColor="text1"/>
          <w:sz w:val="20"/>
          <w:szCs w:val="20"/>
        </w:rPr>
      </w:pPr>
      <w:r w:rsidRPr="008F1573">
        <w:rPr>
          <w:rFonts w:ascii="Calibri" w:hAnsi="Calibri"/>
          <w:sz w:val="20"/>
          <w:szCs w:val="20"/>
        </w:rPr>
        <w:t xml:space="preserve">(a) </w:t>
      </w:r>
      <w:r w:rsidRPr="008F1573">
        <w:rPr>
          <w:rFonts w:ascii="Calibri" w:hAnsi="Calibri"/>
          <w:color w:val="000000" w:themeColor="text1"/>
          <w:sz w:val="20"/>
          <w:szCs w:val="20"/>
        </w:rPr>
        <w:t>The Kind/Type of Injury</w:t>
      </w:r>
    </w:p>
    <w:p w14:paraId="2548FDD7" w14:textId="77777777" w:rsidR="003B19EF" w:rsidRPr="008F1573" w:rsidRDefault="003B19EF" w:rsidP="003B19EF">
      <w:pPr>
        <w:pStyle w:val="NoteLevel1"/>
        <w:keepNext w:val="0"/>
        <w:numPr>
          <w:ilvl w:val="0"/>
          <w:numId w:val="278"/>
        </w:numPr>
        <w:rPr>
          <w:rFonts w:ascii="Calibri" w:hAnsi="Calibri"/>
          <w:color w:val="000000" w:themeColor="text1"/>
          <w:sz w:val="20"/>
          <w:szCs w:val="20"/>
        </w:rPr>
      </w:pPr>
      <w:r w:rsidRPr="008F1573">
        <w:rPr>
          <w:rFonts w:ascii="Calibri" w:hAnsi="Calibri"/>
          <w:color w:val="000000" w:themeColor="text1"/>
          <w:sz w:val="20"/>
          <w:szCs w:val="20"/>
        </w:rPr>
        <w:t>If the type of injury is foreseeable, then even if the way in which it was caused was unforeseeable, remoteness will be satisfied (</w:t>
      </w:r>
      <w:r w:rsidRPr="008F1573">
        <w:rPr>
          <w:rFonts w:ascii="Calibri" w:hAnsi="Calibri"/>
          <w:color w:val="0000FF"/>
          <w:sz w:val="20"/>
          <w:szCs w:val="20"/>
        </w:rPr>
        <w:t>Hughes v Lord Advocate</w:t>
      </w:r>
      <w:r w:rsidRPr="008F1573">
        <w:rPr>
          <w:rFonts w:ascii="Calibri" w:hAnsi="Calibri"/>
          <w:color w:val="000000" w:themeColor="text1"/>
          <w:sz w:val="20"/>
          <w:szCs w:val="20"/>
        </w:rPr>
        <w:t>)</w:t>
      </w:r>
    </w:p>
    <w:p w14:paraId="7C3EF4CC" w14:textId="77777777" w:rsidR="003B19EF" w:rsidRPr="008F1573" w:rsidRDefault="003B19EF" w:rsidP="003B19EF">
      <w:pPr>
        <w:pStyle w:val="NoteLevel1"/>
        <w:keepNext w:val="0"/>
        <w:numPr>
          <w:ilvl w:val="0"/>
          <w:numId w:val="278"/>
        </w:numPr>
        <w:rPr>
          <w:rFonts w:ascii="Calibri" w:hAnsi="Calibri"/>
          <w:sz w:val="20"/>
          <w:szCs w:val="20"/>
        </w:rPr>
      </w:pPr>
      <w:r w:rsidRPr="008F1573">
        <w:rPr>
          <w:rFonts w:ascii="Calibri" w:hAnsi="Calibri"/>
          <w:sz w:val="20"/>
          <w:szCs w:val="20"/>
        </w:rPr>
        <w:t>Hinges on how you define categories of “type of injury”. The precise mechanism by which the damage is caused is not important as long as factual causation is established. The point is whether you can see generically if that damage can occur</w:t>
      </w:r>
    </w:p>
    <w:p w14:paraId="16423232" w14:textId="77777777" w:rsidR="003B19EF" w:rsidRPr="008F1573" w:rsidRDefault="003B19EF" w:rsidP="003B19EF">
      <w:pPr>
        <w:pStyle w:val="NoteLevel1"/>
        <w:keepNext w:val="0"/>
        <w:numPr>
          <w:ilvl w:val="0"/>
          <w:numId w:val="0"/>
        </w:numPr>
        <w:rPr>
          <w:rFonts w:ascii="Calibri" w:hAnsi="Calibri"/>
          <w:color w:val="0000FF"/>
          <w:sz w:val="20"/>
          <w:szCs w:val="20"/>
        </w:rPr>
      </w:pPr>
    </w:p>
    <w:p w14:paraId="048C53DA"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Hughes v Lord Advocate (1963) HL</w:t>
      </w:r>
    </w:p>
    <w:tbl>
      <w:tblPr>
        <w:tblStyle w:val="TableGrid"/>
        <w:tblW w:w="0" w:type="auto"/>
        <w:tblLook w:val="04A0" w:firstRow="1" w:lastRow="0" w:firstColumn="1" w:lastColumn="0" w:noHBand="0" w:noVBand="1"/>
      </w:tblPr>
      <w:tblGrid>
        <w:gridCol w:w="1101"/>
        <w:gridCol w:w="9915"/>
      </w:tblGrid>
      <w:tr w:rsidR="003B19EF" w:rsidRPr="008F1573" w14:paraId="44F29D37" w14:textId="77777777" w:rsidTr="007D2591">
        <w:tc>
          <w:tcPr>
            <w:tcW w:w="1101" w:type="dxa"/>
          </w:tcPr>
          <w:p w14:paraId="167981B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E71900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Manhole left uncovered with a paraffin lamp nearby</w:t>
            </w:r>
          </w:p>
          <w:p w14:paraId="75AE90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8 yr old boy knocked the lamp into the manhole; the lamp caused an explosion and the boy was burned</w:t>
            </w:r>
          </w:p>
        </w:tc>
      </w:tr>
      <w:tr w:rsidR="003B19EF" w:rsidRPr="008F1573" w14:paraId="0FA377C0" w14:textId="77777777" w:rsidTr="007D2591">
        <w:tc>
          <w:tcPr>
            <w:tcW w:w="1101" w:type="dxa"/>
          </w:tcPr>
          <w:p w14:paraId="2A860DA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3C60B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this type of injury foreseeable?</w:t>
            </w:r>
          </w:p>
        </w:tc>
      </w:tr>
      <w:tr w:rsidR="003B19EF" w:rsidRPr="008F1573" w14:paraId="64621142" w14:textId="77777777" w:rsidTr="007D2591">
        <w:tc>
          <w:tcPr>
            <w:tcW w:w="1101" w:type="dxa"/>
          </w:tcPr>
          <w:p w14:paraId="0D35BBD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Argument</w:t>
            </w:r>
          </w:p>
        </w:tc>
        <w:tc>
          <w:tcPr>
            <w:tcW w:w="9915" w:type="dxa"/>
          </w:tcPr>
          <w:p w14:paraId="6175198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argued that the type of injury was unforeseeable – bad burns</w:t>
            </w:r>
          </w:p>
        </w:tc>
      </w:tr>
      <w:tr w:rsidR="003B19EF" w:rsidRPr="008F1573" w14:paraId="21F0FD3B" w14:textId="77777777" w:rsidTr="007D2591">
        <w:tc>
          <w:tcPr>
            <w:tcW w:w="1101" w:type="dxa"/>
          </w:tcPr>
          <w:p w14:paraId="213D056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D0597B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Duty: Owed by the workmen</w:t>
            </w:r>
          </w:p>
          <w:p w14:paraId="1A990F2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Breach: Workmen breached the standard of care by leaving out the lamp and not closing the manhole</w:t>
            </w:r>
          </w:p>
          <w:p w14:paraId="7CE751A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Causation: If they had fulfilled this duty, no injury would have befallen the boy</w:t>
            </w:r>
          </w:p>
          <w:p w14:paraId="5134C25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Remoteness: Though the injuries suffered by the boy, though different in degree, </w:t>
            </w:r>
            <w:r w:rsidRPr="008F1573">
              <w:rPr>
                <w:rFonts w:ascii="Calibri" w:hAnsi="Calibri"/>
                <w:sz w:val="20"/>
                <w:szCs w:val="20"/>
                <w:u w:val="single"/>
              </w:rPr>
              <w:t>did not differ in kind</w:t>
            </w:r>
            <w:r w:rsidRPr="008F1573">
              <w:rPr>
                <w:rFonts w:ascii="Calibri" w:hAnsi="Calibri"/>
                <w:sz w:val="20"/>
                <w:szCs w:val="20"/>
              </w:rPr>
              <w:t xml:space="preserve"> from injuries which might have resulted from an accident of a foreseeable nature</w:t>
            </w:r>
          </w:p>
          <w:p w14:paraId="700F9C6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burns could have occurred in some other way – i.e. directly from the paraffin wax</w:t>
            </w:r>
          </w:p>
        </w:tc>
      </w:tr>
      <w:tr w:rsidR="003B19EF" w:rsidRPr="008F1573" w14:paraId="18359109" w14:textId="77777777" w:rsidTr="007D2591">
        <w:tc>
          <w:tcPr>
            <w:tcW w:w="1101" w:type="dxa"/>
          </w:tcPr>
          <w:p w14:paraId="352F8F2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7C94D43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If the type of injury is foreseeable, then even if the way in which it was caused was unforeseeable, remoteness will be satisfied</w:t>
            </w:r>
            <w:r w:rsidRPr="008F1573">
              <w:rPr>
                <w:rFonts w:ascii="Calibri" w:hAnsi="Calibri"/>
                <w:sz w:val="20"/>
                <w:szCs w:val="20"/>
              </w:rPr>
              <w:t>.</w:t>
            </w:r>
          </w:p>
          <w:p w14:paraId="749F240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the type of injury was burns; and the burns could have been cased in some other way</w:t>
            </w:r>
          </w:p>
        </w:tc>
      </w:tr>
    </w:tbl>
    <w:p w14:paraId="5A09C92E" w14:textId="77777777" w:rsidR="003B19EF" w:rsidRPr="008F1573" w:rsidRDefault="003B19EF" w:rsidP="003B19EF">
      <w:pPr>
        <w:pStyle w:val="NoteLevel1"/>
        <w:keepNext w:val="0"/>
        <w:numPr>
          <w:ilvl w:val="0"/>
          <w:numId w:val="278"/>
        </w:numPr>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Doughy v Turner (1964) Eng QB</w:t>
      </w:r>
      <w:r w:rsidRPr="008F1573">
        <w:rPr>
          <w:rFonts w:ascii="Calibri" w:hAnsi="Calibri"/>
          <w:sz w:val="20"/>
          <w:szCs w:val="20"/>
        </w:rPr>
        <w:t xml:space="preserve"> Held that the injury was a “chemical reaction” rather than a “burn”</w:t>
      </w:r>
    </w:p>
    <w:p w14:paraId="4477CB6B" w14:textId="77777777" w:rsidR="003B19EF" w:rsidRPr="008F1573" w:rsidRDefault="003B19EF" w:rsidP="003B19EF">
      <w:pPr>
        <w:pStyle w:val="NoteLevel1"/>
        <w:keepNext w:val="0"/>
        <w:numPr>
          <w:ilvl w:val="0"/>
          <w:numId w:val="0"/>
        </w:numPr>
        <w:rPr>
          <w:rFonts w:ascii="Calibri" w:hAnsi="Calibri"/>
          <w:sz w:val="20"/>
          <w:szCs w:val="20"/>
        </w:rPr>
      </w:pPr>
    </w:p>
    <w:p w14:paraId="42C39C51"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(b) The Thin-Skulled P Rule</w:t>
      </w:r>
    </w:p>
    <w:p w14:paraId="65509E19" w14:textId="77777777" w:rsidR="003B19EF" w:rsidRPr="008F1573" w:rsidRDefault="003B19EF" w:rsidP="003B19EF">
      <w:pPr>
        <w:pStyle w:val="NoteLevel1"/>
        <w:keepNext w:val="0"/>
        <w:numPr>
          <w:ilvl w:val="0"/>
          <w:numId w:val="277"/>
        </w:numPr>
        <w:rPr>
          <w:rFonts w:ascii="Calibri" w:hAnsi="Calibri"/>
          <w:sz w:val="20"/>
          <w:szCs w:val="20"/>
        </w:rPr>
      </w:pPr>
      <w:r w:rsidRPr="008F1573">
        <w:rPr>
          <w:rFonts w:ascii="Calibri" w:hAnsi="Calibri"/>
          <w:sz w:val="20"/>
          <w:szCs w:val="20"/>
        </w:rPr>
        <w:t>If it is reasonably foreseeable that the type of damage could arise, the fact that the degree of damage was not foreseeable is irrelevant</w:t>
      </w:r>
    </w:p>
    <w:p w14:paraId="60CE1AA5" w14:textId="77777777" w:rsidR="003B19EF" w:rsidRPr="008F1573" w:rsidRDefault="003B19EF" w:rsidP="003B19EF">
      <w:pPr>
        <w:pStyle w:val="NoteLevel1"/>
        <w:keepNext w:val="0"/>
        <w:numPr>
          <w:ilvl w:val="0"/>
          <w:numId w:val="277"/>
        </w:numPr>
        <w:rPr>
          <w:rFonts w:ascii="Calibri" w:hAnsi="Calibri"/>
          <w:sz w:val="20"/>
          <w:szCs w:val="20"/>
        </w:rPr>
      </w:pPr>
      <w:r w:rsidRPr="008F1573">
        <w:rPr>
          <w:rFonts w:ascii="Calibri" w:hAnsi="Calibri"/>
          <w:sz w:val="20"/>
          <w:szCs w:val="20"/>
        </w:rPr>
        <w:t>Remoteness hinges on the concept of “type of damage” – where categories of type of damage will greatly affect how this factor operates</w:t>
      </w:r>
    </w:p>
    <w:p w14:paraId="5DE1058E" w14:textId="77777777" w:rsidR="003B19EF" w:rsidRPr="008F1573" w:rsidRDefault="003B19EF" w:rsidP="003B19EF">
      <w:pPr>
        <w:pStyle w:val="NoteLevel1"/>
        <w:keepNext w:val="0"/>
        <w:numPr>
          <w:ilvl w:val="0"/>
          <w:numId w:val="0"/>
        </w:numPr>
        <w:rPr>
          <w:rFonts w:ascii="Calibri" w:hAnsi="Calibri"/>
          <w:sz w:val="20"/>
          <w:szCs w:val="20"/>
        </w:rPr>
      </w:pPr>
    </w:p>
    <w:p w14:paraId="1C9EFBB8"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Smith v Leech Brain &amp; Co (1962) QBD</w:t>
      </w:r>
    </w:p>
    <w:tbl>
      <w:tblPr>
        <w:tblStyle w:val="TableGrid"/>
        <w:tblW w:w="0" w:type="auto"/>
        <w:tblLook w:val="04A0" w:firstRow="1" w:lastRow="0" w:firstColumn="1" w:lastColumn="0" w:noHBand="0" w:noVBand="1"/>
      </w:tblPr>
      <w:tblGrid>
        <w:gridCol w:w="1101"/>
        <w:gridCol w:w="9915"/>
      </w:tblGrid>
      <w:tr w:rsidR="003B19EF" w:rsidRPr="008F1573" w14:paraId="1B28D851" w14:textId="77777777" w:rsidTr="007D2591">
        <w:tc>
          <w:tcPr>
            <w:tcW w:w="1101" w:type="dxa"/>
          </w:tcPr>
          <w:p w14:paraId="1A2B813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209A7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worked as galvanizer; piece of molten metal flew up and burned his lower lip; burn was treated</w:t>
            </w:r>
          </w:p>
          <w:p w14:paraId="177AF8E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Later he was diagnosed w/ cancer; P died three years later</w:t>
            </w:r>
          </w:p>
          <w:p w14:paraId="63AA667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held that causation had been proved; but that the burn promoted the cancer in tissues which already had a pre-malignant condition as a result of exposure to tar for 10 years prior</w:t>
            </w:r>
          </w:p>
        </w:tc>
      </w:tr>
      <w:tr w:rsidR="003B19EF" w:rsidRPr="008F1573" w14:paraId="527181E8" w14:textId="77777777" w:rsidTr="007D2591">
        <w:tc>
          <w:tcPr>
            <w:tcW w:w="1101" w:type="dxa"/>
          </w:tcPr>
          <w:p w14:paraId="08FF580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6E175D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injury foreseeable?</w:t>
            </w:r>
          </w:p>
        </w:tc>
      </w:tr>
      <w:tr w:rsidR="003B19EF" w:rsidRPr="008F1573" w14:paraId="04C5AEE9" w14:textId="77777777" w:rsidTr="007D2591">
        <w:tc>
          <w:tcPr>
            <w:tcW w:w="1101" w:type="dxa"/>
          </w:tcPr>
          <w:p w14:paraId="679176D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2894D4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Tortfeasor takes his victim as he finds him</w:t>
            </w:r>
          </w:p>
          <w:p w14:paraId="7867877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Only a question of whether the D could reasonably foresee the type of injury which he suffered – the burn</w:t>
            </w:r>
          </w:p>
          <w:p w14:paraId="36C3FFA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treats the cancer as a part of the burn; don’t treat it as a different type of damage</w:t>
            </w:r>
          </w:p>
          <w:p w14:paraId="1833580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characteristics of the victim (a pre-disposition to cancer) relates only to the amount of damages</w:t>
            </w:r>
          </w:p>
        </w:tc>
      </w:tr>
      <w:tr w:rsidR="003B19EF" w:rsidRPr="008F1573" w14:paraId="792407CF" w14:textId="77777777" w:rsidTr="007D2591">
        <w:tc>
          <w:tcPr>
            <w:tcW w:w="1101" w:type="dxa"/>
          </w:tcPr>
          <w:p w14:paraId="2ED3DF5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12CA78A"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It is the type of injury, not the type or degree of damage that must be reasonably foreseeable.</w:t>
            </w:r>
          </w:p>
        </w:tc>
      </w:tr>
    </w:tbl>
    <w:p w14:paraId="764C969E" w14:textId="77777777" w:rsidR="003B19EF" w:rsidRPr="008F1573" w:rsidRDefault="003B19EF" w:rsidP="003B19EF">
      <w:pPr>
        <w:pStyle w:val="NoteLevel1"/>
        <w:keepNext w:val="0"/>
        <w:numPr>
          <w:ilvl w:val="0"/>
          <w:numId w:val="0"/>
        </w:numPr>
        <w:rPr>
          <w:rFonts w:ascii="Calibri" w:hAnsi="Calibri"/>
          <w:sz w:val="20"/>
          <w:szCs w:val="20"/>
        </w:rPr>
      </w:pPr>
    </w:p>
    <w:p w14:paraId="733B2681"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Marconato v Franklin (1974) BCSC</w:t>
      </w:r>
    </w:p>
    <w:tbl>
      <w:tblPr>
        <w:tblStyle w:val="TableGrid"/>
        <w:tblW w:w="0" w:type="auto"/>
        <w:tblLook w:val="04A0" w:firstRow="1" w:lastRow="0" w:firstColumn="1" w:lastColumn="0" w:noHBand="0" w:noVBand="1"/>
      </w:tblPr>
      <w:tblGrid>
        <w:gridCol w:w="1101"/>
        <w:gridCol w:w="9915"/>
      </w:tblGrid>
      <w:tr w:rsidR="003B19EF" w:rsidRPr="008F1573" w14:paraId="6147626D" w14:textId="77777777" w:rsidTr="007D2591">
        <w:tc>
          <w:tcPr>
            <w:tcW w:w="1101" w:type="dxa"/>
          </w:tcPr>
          <w:p w14:paraId="3F410D7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DAF3A2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suffered minor physical injuries in a car accident caused by the D’s negligence (causation satisfied)</w:t>
            </w:r>
          </w:p>
          <w:p w14:paraId="0657619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Accident triggered a major personality change – making her depressed, hostile and anxious</w:t>
            </w:r>
          </w:p>
        </w:tc>
      </w:tr>
      <w:tr w:rsidR="003B19EF" w:rsidRPr="008F1573" w14:paraId="5A905B54" w14:textId="77777777" w:rsidTr="007D2591">
        <w:tc>
          <w:tcPr>
            <w:tcW w:w="1101" w:type="dxa"/>
          </w:tcPr>
          <w:p w14:paraId="0A97CC8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C8D7A0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this type of injury (psychiatric) foreseeable?</w:t>
            </w:r>
          </w:p>
        </w:tc>
      </w:tr>
      <w:tr w:rsidR="003B19EF" w:rsidRPr="008F1573" w14:paraId="26DE781D" w14:textId="77777777" w:rsidTr="007D2591">
        <w:tc>
          <w:tcPr>
            <w:tcW w:w="1101" w:type="dxa"/>
          </w:tcPr>
          <w:p w14:paraId="6F0C834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E1411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Re: </w:t>
            </w:r>
            <w:r w:rsidRPr="008F1573">
              <w:rPr>
                <w:rFonts w:ascii="Calibri" w:hAnsi="Calibri"/>
                <w:color w:val="0000FF"/>
                <w:sz w:val="20"/>
                <w:szCs w:val="20"/>
              </w:rPr>
              <w:t>Smith v Leech Brain</w:t>
            </w:r>
            <w:r w:rsidRPr="008F1573">
              <w:rPr>
                <w:rFonts w:ascii="Calibri" w:hAnsi="Calibri"/>
                <w:sz w:val="20"/>
                <w:szCs w:val="20"/>
              </w:rPr>
              <w:t xml:space="preserve"> – tortfeasor takes his victim as he finds him</w:t>
            </w:r>
          </w:p>
          <w:p w14:paraId="72DD3CC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Question is whether the D could reasonably foresee the type of injury suffered by the P</w:t>
            </w:r>
          </w:p>
          <w:p w14:paraId="2C71DAA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Citing precedent whereby the D had negligent caused an accident and was held liable for aggravating a latent condition (schizophrenia), the D was held fully liable</w:t>
            </w:r>
          </w:p>
        </w:tc>
      </w:tr>
      <w:tr w:rsidR="003B19EF" w:rsidRPr="008F1573" w14:paraId="0290F47E" w14:textId="77777777" w:rsidTr="007D2591">
        <w:tc>
          <w:tcPr>
            <w:tcW w:w="1101" w:type="dxa"/>
          </w:tcPr>
          <w:p w14:paraId="3FB2A78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3D1F2A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Physical injury which induces or worsens a psychiatric condition is reasonably foreseeable</w:t>
            </w:r>
          </w:p>
          <w:p w14:paraId="6857FB1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is unwilling to draw a line between the physical and the mental consequences</w:t>
            </w:r>
          </w:p>
          <w:p w14:paraId="1248813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This case differs from Mustapha in that the physical injury induced psychiatric harm; Mustapha applied the reasonably robust person standard because it was </w:t>
            </w:r>
            <w:r w:rsidRPr="008F1573">
              <w:rPr>
                <w:rFonts w:ascii="Calibri" w:hAnsi="Calibri"/>
                <w:sz w:val="20"/>
                <w:szCs w:val="20"/>
                <w:u w:val="single"/>
              </w:rPr>
              <w:t>pure psychiatric harm</w:t>
            </w:r>
            <w:r w:rsidRPr="008F1573">
              <w:rPr>
                <w:rFonts w:ascii="Calibri" w:hAnsi="Calibri"/>
                <w:sz w:val="20"/>
                <w:szCs w:val="20"/>
              </w:rPr>
              <w:t xml:space="preserve"> </w:t>
            </w:r>
          </w:p>
        </w:tc>
      </w:tr>
    </w:tbl>
    <w:p w14:paraId="0E004863" w14:textId="77777777" w:rsidR="003B19EF" w:rsidRPr="008F1573" w:rsidRDefault="003B19EF" w:rsidP="003B19EF">
      <w:pPr>
        <w:pStyle w:val="NoteLevel1"/>
        <w:keepNext w:val="0"/>
        <w:numPr>
          <w:ilvl w:val="0"/>
          <w:numId w:val="0"/>
        </w:numPr>
        <w:rPr>
          <w:rFonts w:ascii="Calibri" w:hAnsi="Calibri"/>
          <w:sz w:val="20"/>
          <w:szCs w:val="20"/>
        </w:rPr>
      </w:pPr>
    </w:p>
    <w:p w14:paraId="3BE5C3CD"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(c) The Possibility of Injury</w:t>
      </w:r>
    </w:p>
    <w:p w14:paraId="7895650A" w14:textId="77777777" w:rsidR="003B19EF" w:rsidRPr="008F1573" w:rsidRDefault="003B19EF" w:rsidP="003B19EF">
      <w:pPr>
        <w:pStyle w:val="NoteLevel1"/>
        <w:numPr>
          <w:ilvl w:val="0"/>
          <w:numId w:val="336"/>
        </w:numPr>
        <w:rPr>
          <w:rFonts w:ascii="Calibri" w:hAnsi="Calibri"/>
          <w:sz w:val="20"/>
          <w:szCs w:val="20"/>
        </w:rPr>
      </w:pPr>
      <w:r w:rsidRPr="008F1573">
        <w:rPr>
          <w:rFonts w:ascii="Calibri" w:hAnsi="Calibri"/>
          <w:sz w:val="20"/>
          <w:szCs w:val="20"/>
        </w:rPr>
        <w:t>Serious harm will not be too remote even if there is only a statistically very small probability of its happening—all the more so if it was easy for Δ to avoid creating the risk (</w:t>
      </w:r>
      <w:r w:rsidRPr="008F1573">
        <w:rPr>
          <w:rFonts w:ascii="Calibri" w:hAnsi="Calibri"/>
          <w:color w:val="0000FF"/>
          <w:sz w:val="20"/>
          <w:szCs w:val="20"/>
        </w:rPr>
        <w:t>Assiniboine School v GWG</w:t>
      </w:r>
      <w:r w:rsidRPr="008F1573">
        <w:rPr>
          <w:rFonts w:ascii="Calibri" w:hAnsi="Calibri"/>
          <w:sz w:val="20"/>
          <w:szCs w:val="20"/>
        </w:rPr>
        <w:t>)</w:t>
      </w:r>
    </w:p>
    <w:p w14:paraId="16521B1C" w14:textId="77777777" w:rsidR="003B19EF" w:rsidRPr="008F1573" w:rsidRDefault="003B19EF" w:rsidP="003B19EF">
      <w:pPr>
        <w:pStyle w:val="NoteLevel1"/>
        <w:keepNext w:val="0"/>
        <w:numPr>
          <w:ilvl w:val="0"/>
          <w:numId w:val="0"/>
        </w:numPr>
        <w:rPr>
          <w:rFonts w:ascii="Calibri" w:hAnsi="Calibri"/>
          <w:sz w:val="20"/>
          <w:szCs w:val="20"/>
        </w:rPr>
      </w:pPr>
    </w:p>
    <w:p w14:paraId="66E6B8FE"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The Wagon Mound No. 2 (1967) PC NSW</w:t>
      </w:r>
    </w:p>
    <w:tbl>
      <w:tblPr>
        <w:tblStyle w:val="TableGrid"/>
        <w:tblW w:w="0" w:type="auto"/>
        <w:tblLook w:val="04A0" w:firstRow="1" w:lastRow="0" w:firstColumn="1" w:lastColumn="0" w:noHBand="0" w:noVBand="1"/>
      </w:tblPr>
      <w:tblGrid>
        <w:gridCol w:w="1101"/>
        <w:gridCol w:w="9915"/>
      </w:tblGrid>
      <w:tr w:rsidR="003B19EF" w:rsidRPr="008F1573" w14:paraId="6D8D5FC5" w14:textId="77777777" w:rsidTr="007D2591">
        <w:tc>
          <w:tcPr>
            <w:tcW w:w="1101" w:type="dxa"/>
          </w:tcPr>
          <w:p w14:paraId="3C53CE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7624EED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D’s spilled oil into the harbour; the oil travelled under the WM No. 1 P’s wharf. An employee accidentally lit the oil while using welding equipment, the wharf was severely damaged in the ensuing fire</w:t>
            </w:r>
          </w:p>
          <w:p w14:paraId="01EC9E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This P owned two boats in the harbour that were also severely damaged in the fire</w:t>
            </w:r>
          </w:p>
        </w:tc>
      </w:tr>
      <w:tr w:rsidR="003B19EF" w:rsidRPr="008F1573" w14:paraId="71375F22" w14:textId="77777777" w:rsidTr="007D2591">
        <w:tc>
          <w:tcPr>
            <w:tcW w:w="1101" w:type="dxa"/>
          </w:tcPr>
          <w:p w14:paraId="63A0030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CA0004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damage reasonably foreseeable?</w:t>
            </w:r>
          </w:p>
        </w:tc>
      </w:tr>
      <w:tr w:rsidR="003B19EF" w:rsidRPr="008F1573" w14:paraId="764460BD" w14:textId="77777777" w:rsidTr="007D2591">
        <w:tc>
          <w:tcPr>
            <w:tcW w:w="1101" w:type="dxa"/>
          </w:tcPr>
          <w:p w14:paraId="7449962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61271A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Unlike Wagon Mound No. 1, the findings of fact were:</w:t>
            </w:r>
          </w:p>
          <w:p w14:paraId="4C9E9D2F" w14:textId="77777777" w:rsidR="003B19EF" w:rsidRPr="008F1573" w:rsidRDefault="003B19EF" w:rsidP="003B19EF">
            <w:pPr>
              <w:pStyle w:val="NoteLevel2"/>
              <w:keepNext w:val="0"/>
              <w:numPr>
                <w:ilvl w:val="0"/>
                <w:numId w:val="279"/>
              </w:numPr>
              <w:ind w:left="600" w:hanging="327"/>
              <w:rPr>
                <w:rFonts w:ascii="Calibri" w:hAnsi="Calibri"/>
                <w:sz w:val="20"/>
                <w:szCs w:val="20"/>
              </w:rPr>
            </w:pPr>
            <w:r w:rsidRPr="008F1573">
              <w:rPr>
                <w:rFonts w:ascii="Calibri" w:hAnsi="Calibri"/>
                <w:sz w:val="20"/>
                <w:szCs w:val="20"/>
              </w:rPr>
              <w:t>The officers of the WM “would regard furnace oil as very difficult to ignite on water” (not impossible)</w:t>
            </w:r>
          </w:p>
          <w:p w14:paraId="7C00F088" w14:textId="77777777" w:rsidR="003B19EF" w:rsidRPr="008F1573" w:rsidRDefault="003B19EF" w:rsidP="003B19EF">
            <w:pPr>
              <w:pStyle w:val="NoteLevel2"/>
              <w:keepNext w:val="0"/>
              <w:numPr>
                <w:ilvl w:val="0"/>
                <w:numId w:val="279"/>
              </w:numPr>
              <w:ind w:left="600" w:hanging="327"/>
              <w:rPr>
                <w:rFonts w:ascii="Calibri" w:hAnsi="Calibri"/>
                <w:sz w:val="20"/>
                <w:szCs w:val="20"/>
              </w:rPr>
            </w:pPr>
            <w:r w:rsidRPr="008F1573">
              <w:rPr>
                <w:rFonts w:ascii="Calibri" w:hAnsi="Calibri"/>
                <w:sz w:val="20"/>
                <w:szCs w:val="20"/>
              </w:rPr>
              <w:t>Their experience would probably have “that this had very rarely happened” (not never)</w:t>
            </w:r>
          </w:p>
          <w:p w14:paraId="4B189727" w14:textId="77777777" w:rsidR="003B19EF" w:rsidRPr="008F1573" w:rsidRDefault="003B19EF" w:rsidP="003B19EF">
            <w:pPr>
              <w:pStyle w:val="NoteLevel2"/>
              <w:keepNext w:val="0"/>
              <w:numPr>
                <w:ilvl w:val="0"/>
                <w:numId w:val="279"/>
              </w:numPr>
              <w:ind w:left="600" w:hanging="327"/>
              <w:rPr>
                <w:rFonts w:ascii="Calibri" w:hAnsi="Calibri"/>
                <w:sz w:val="20"/>
                <w:szCs w:val="20"/>
              </w:rPr>
            </w:pPr>
            <w:r w:rsidRPr="008F1573">
              <w:rPr>
                <w:rFonts w:ascii="Calibri" w:hAnsi="Calibri"/>
                <w:sz w:val="20"/>
                <w:szCs w:val="20"/>
              </w:rPr>
              <w:t>That they would have regarded it as a “possibility”, but one which could become an actuality only in very exceptional circumstances</w:t>
            </w:r>
          </w:p>
          <w:p w14:paraId="096B95D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Essentially, the TJ determined that it was reasonably foreseeable that there was a very small chance that the oil would catch fire and cause damage</w:t>
            </w:r>
          </w:p>
          <w:p w14:paraId="7F6088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Bolton v Stone</w:t>
            </w:r>
            <w:r w:rsidRPr="008F1573">
              <w:rPr>
                <w:rFonts w:ascii="Calibri" w:hAnsi="Calibri"/>
                <w:sz w:val="20"/>
                <w:szCs w:val="20"/>
              </w:rPr>
              <w:t xml:space="preserve">, the </w:t>
            </w:r>
            <w:r w:rsidRPr="008F1573">
              <w:rPr>
                <w:rFonts w:ascii="Calibri" w:hAnsi="Calibri"/>
                <w:sz w:val="20"/>
                <w:szCs w:val="20"/>
                <w:u w:val="single"/>
              </w:rPr>
              <w:t>probability of harm</w:t>
            </w:r>
            <w:r w:rsidRPr="008F1573">
              <w:rPr>
                <w:rFonts w:ascii="Calibri" w:hAnsi="Calibri"/>
                <w:sz w:val="20"/>
                <w:szCs w:val="20"/>
              </w:rPr>
              <w:t xml:space="preserve"> is relevant to determine if the D </w:t>
            </w:r>
            <w:r w:rsidRPr="008F1573">
              <w:rPr>
                <w:rFonts w:ascii="Calibri" w:hAnsi="Calibri"/>
                <w:sz w:val="20"/>
                <w:szCs w:val="20"/>
                <w:u w:val="single"/>
              </w:rPr>
              <w:t>breached the standard of care</w:t>
            </w:r>
          </w:p>
          <w:p w14:paraId="35538C8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Question is whether the chief engineer of the ship possessed the knowledge and experience to know that there was a real risk of the oil on the water catching fire in some way and that if it did, serious damage to other property was not only foreseeable but very likely </w:t>
            </w:r>
          </w:p>
          <w:p w14:paraId="614384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Findings of fact established that the </w:t>
            </w:r>
            <w:r w:rsidRPr="008F1573">
              <w:rPr>
                <w:rFonts w:ascii="Calibri" w:hAnsi="Calibri"/>
                <w:sz w:val="20"/>
                <w:szCs w:val="20"/>
                <w:u w:val="single"/>
              </w:rPr>
              <w:t>ought to have known</w:t>
            </w:r>
            <w:r w:rsidRPr="008F1573">
              <w:rPr>
                <w:rFonts w:ascii="Calibri" w:hAnsi="Calibri"/>
                <w:sz w:val="20"/>
                <w:szCs w:val="20"/>
              </w:rPr>
              <w:t xml:space="preserve"> that it is possible to ignore this kind of oil on water and that it had in fact happened before</w:t>
            </w:r>
          </w:p>
        </w:tc>
      </w:tr>
      <w:tr w:rsidR="003B19EF" w:rsidRPr="008F1573" w14:paraId="5B2491AC" w14:textId="77777777" w:rsidTr="007D2591">
        <w:tc>
          <w:tcPr>
            <w:tcW w:w="1101" w:type="dxa"/>
          </w:tcPr>
          <w:p w14:paraId="384038B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2CC4FF3"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Reasonable foreseeability requires a “real risk” or one which would occur to the mind of reasonable man in the position of the D…and which he would not be brushed aside as far-fetched</w:t>
            </w:r>
          </w:p>
          <w:p w14:paraId="4323C8BC" w14:textId="77777777" w:rsidR="003B19EF" w:rsidRPr="008F1573" w:rsidRDefault="003B19EF" w:rsidP="003B19EF">
            <w:pPr>
              <w:pStyle w:val="NoteLevel2"/>
              <w:keepNext w:val="0"/>
              <w:numPr>
                <w:ilvl w:val="0"/>
                <w:numId w:val="285"/>
              </w:numPr>
              <w:ind w:left="742" w:hanging="273"/>
              <w:rPr>
                <w:rFonts w:ascii="Calibri" w:hAnsi="Calibri"/>
                <w:sz w:val="20"/>
                <w:szCs w:val="20"/>
              </w:rPr>
            </w:pPr>
            <w:r w:rsidRPr="008F1573">
              <w:rPr>
                <w:rFonts w:ascii="Calibri" w:hAnsi="Calibri"/>
                <w:sz w:val="20"/>
                <w:szCs w:val="20"/>
              </w:rPr>
              <w:t>Meaning if a reasonable responsible person would ignore the risk, then the D will not be held liable</w:t>
            </w:r>
          </w:p>
          <w:p w14:paraId="4ED8BB9F" w14:textId="77777777" w:rsidR="003B19EF" w:rsidRPr="008F1573" w:rsidRDefault="003B19EF" w:rsidP="003B19EF">
            <w:pPr>
              <w:pStyle w:val="NoteLevel2"/>
              <w:keepNext w:val="0"/>
              <w:numPr>
                <w:ilvl w:val="0"/>
                <w:numId w:val="285"/>
              </w:numPr>
              <w:ind w:left="742" w:hanging="273"/>
              <w:rPr>
                <w:rFonts w:ascii="Calibri" w:hAnsi="Calibri"/>
                <w:sz w:val="20"/>
                <w:szCs w:val="20"/>
              </w:rPr>
            </w:pPr>
            <w:r w:rsidRPr="008F1573">
              <w:rPr>
                <w:rFonts w:ascii="Calibri" w:hAnsi="Calibri"/>
                <w:sz w:val="20"/>
                <w:szCs w:val="20"/>
              </w:rPr>
              <w:t>Suggests that the D will be held liable where tiny risk could result in serious damage</w:t>
            </w:r>
          </w:p>
          <w:p w14:paraId="6BA2AF1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Addresses the elasticity of the concept of reasonable foreseeability – seems to suggest that recovery is available where the damage is improbable, but </w:t>
            </w:r>
            <w:r w:rsidRPr="008F1573">
              <w:rPr>
                <w:rFonts w:ascii="Calibri" w:hAnsi="Calibri"/>
                <w:sz w:val="20"/>
                <w:szCs w:val="20"/>
                <w:u w:val="single"/>
              </w:rPr>
              <w:t>known to be possible</w:t>
            </w:r>
          </w:p>
        </w:tc>
      </w:tr>
    </w:tbl>
    <w:p w14:paraId="24F55EDC" w14:textId="77777777" w:rsidR="003B19EF" w:rsidRPr="008F1573" w:rsidRDefault="003B19EF" w:rsidP="003B19EF">
      <w:pPr>
        <w:pStyle w:val="NoteLevel1"/>
        <w:keepNext w:val="0"/>
        <w:numPr>
          <w:ilvl w:val="0"/>
          <w:numId w:val="0"/>
        </w:numPr>
        <w:rPr>
          <w:rFonts w:ascii="Calibri" w:hAnsi="Calibri"/>
          <w:sz w:val="20"/>
          <w:szCs w:val="20"/>
        </w:rPr>
      </w:pPr>
    </w:p>
    <w:p w14:paraId="7444DC8F"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Assiniboine South School Div v Greater Winnipeg Gas (1971) MBCA (affd SCC)</w:t>
      </w:r>
    </w:p>
    <w:tbl>
      <w:tblPr>
        <w:tblStyle w:val="TableGrid"/>
        <w:tblW w:w="0" w:type="auto"/>
        <w:tblLook w:val="04A0" w:firstRow="1" w:lastRow="0" w:firstColumn="1" w:lastColumn="0" w:noHBand="0" w:noVBand="1"/>
      </w:tblPr>
      <w:tblGrid>
        <w:gridCol w:w="1101"/>
        <w:gridCol w:w="9915"/>
      </w:tblGrid>
      <w:tr w:rsidR="003B19EF" w:rsidRPr="008F1573" w14:paraId="6AFDF9B2" w14:textId="77777777" w:rsidTr="007D2591">
        <w:tc>
          <w:tcPr>
            <w:tcW w:w="1101" w:type="dxa"/>
          </w:tcPr>
          <w:p w14:paraId="10CE547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68AE5B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Father &amp; son (Hoffer) driving snowmobiles; son lost control and struck a gas-riser pipe servicing a school</w:t>
            </w:r>
          </w:p>
          <w:p w14:paraId="299C90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Gas escaped, entered the boiler room of the school and was ignited by the pilot light; explosion and fire occurred totalling damages of approx. $50K</w:t>
            </w:r>
          </w:p>
          <w:p w14:paraId="766710D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All three were held liable at trial; appealed on basis of remoteness</w:t>
            </w:r>
          </w:p>
        </w:tc>
      </w:tr>
      <w:tr w:rsidR="003B19EF" w:rsidRPr="008F1573" w14:paraId="6D9FE579" w14:textId="77777777" w:rsidTr="007D2591">
        <w:tc>
          <w:tcPr>
            <w:tcW w:w="1101" w:type="dxa"/>
          </w:tcPr>
          <w:p w14:paraId="2C61099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1B9BD4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damage/loss caused too remote for recovery? Was it reasonably foreseeable?</w:t>
            </w:r>
          </w:p>
        </w:tc>
      </w:tr>
      <w:tr w:rsidR="003B19EF" w:rsidRPr="008F1573" w14:paraId="0DEA19E0" w14:textId="77777777" w:rsidTr="007D2591">
        <w:tc>
          <w:tcPr>
            <w:tcW w:w="1101" w:type="dxa"/>
          </w:tcPr>
          <w:p w14:paraId="2A333D2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ABD03A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Depends upon whether the damage was of such a kind as a reasonable man should have foreseen</w:t>
            </w:r>
          </w:p>
          <w:p w14:paraId="1042611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liability is not avoided because the danger actually materialising is not identical with the danger reasonably foreseen and guarded against</w:t>
            </w:r>
          </w:p>
          <w:p w14:paraId="5D9331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Standard of Care:</w:t>
            </w:r>
          </w:p>
          <w:p w14:paraId="72E5ABE3" w14:textId="77777777" w:rsidR="003B19EF" w:rsidRPr="008F1573" w:rsidRDefault="003B19EF" w:rsidP="003B19EF">
            <w:pPr>
              <w:pStyle w:val="NoteLevel2"/>
              <w:keepNext w:val="0"/>
              <w:numPr>
                <w:ilvl w:val="0"/>
                <w:numId w:val="280"/>
              </w:numPr>
              <w:ind w:left="742" w:hanging="283"/>
              <w:rPr>
                <w:rFonts w:ascii="Calibri" w:hAnsi="Calibri"/>
                <w:sz w:val="20"/>
                <w:szCs w:val="20"/>
              </w:rPr>
            </w:pPr>
            <w:r w:rsidRPr="008F1573">
              <w:rPr>
                <w:rFonts w:ascii="Calibri" w:hAnsi="Calibri"/>
                <w:sz w:val="20"/>
                <w:szCs w:val="20"/>
              </w:rPr>
              <w:t>Father was negligent in adapting the sled for the son; son was negligent in not using the kickstand</w:t>
            </w:r>
          </w:p>
          <w:p w14:paraId="70000ED6" w14:textId="77777777" w:rsidR="003B19EF" w:rsidRPr="008F1573" w:rsidRDefault="003B19EF" w:rsidP="003B19EF">
            <w:pPr>
              <w:pStyle w:val="NoteLevel2"/>
              <w:keepNext w:val="0"/>
              <w:numPr>
                <w:ilvl w:val="0"/>
                <w:numId w:val="280"/>
              </w:numPr>
              <w:ind w:left="742" w:hanging="283"/>
              <w:rPr>
                <w:rFonts w:ascii="Calibri" w:hAnsi="Calibri"/>
                <w:sz w:val="20"/>
                <w:szCs w:val="20"/>
              </w:rPr>
            </w:pPr>
            <w:r w:rsidRPr="008F1573">
              <w:rPr>
                <w:rFonts w:ascii="Calibri" w:hAnsi="Calibri"/>
                <w:sz w:val="20"/>
                <w:szCs w:val="20"/>
              </w:rPr>
              <w:t>Despite the low probability of injury, the extreme severity of injury and the low cost measures required to mitigate the risk established that GWG breached the standard of care; where the duty to take protective measures increases in direct proportion to the risk</w:t>
            </w:r>
          </w:p>
          <w:p w14:paraId="4D460CD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Causation:</w:t>
            </w:r>
          </w:p>
          <w:p w14:paraId="1366AF7B" w14:textId="77777777" w:rsidR="003B19EF" w:rsidRPr="008F1573" w:rsidRDefault="003B19EF" w:rsidP="003B19EF">
            <w:pPr>
              <w:pStyle w:val="NoteLevel2"/>
              <w:keepNext w:val="0"/>
              <w:numPr>
                <w:ilvl w:val="0"/>
                <w:numId w:val="281"/>
              </w:numPr>
              <w:ind w:left="742" w:hanging="283"/>
              <w:rPr>
                <w:rFonts w:ascii="Calibri" w:hAnsi="Calibri"/>
                <w:sz w:val="20"/>
                <w:szCs w:val="20"/>
              </w:rPr>
            </w:pPr>
            <w:r w:rsidRPr="008F1573">
              <w:rPr>
                <w:rFonts w:ascii="Calibri" w:hAnsi="Calibri"/>
                <w:sz w:val="20"/>
                <w:szCs w:val="20"/>
              </w:rPr>
              <w:t>Explosion would not have occurred “but for” the Hoffer’s culpable conduct</w:t>
            </w:r>
          </w:p>
          <w:p w14:paraId="6566B755" w14:textId="77777777" w:rsidR="003B19EF" w:rsidRPr="008F1573" w:rsidRDefault="003B19EF" w:rsidP="003B19EF">
            <w:pPr>
              <w:pStyle w:val="NoteLevel2"/>
              <w:keepNext w:val="0"/>
              <w:numPr>
                <w:ilvl w:val="0"/>
                <w:numId w:val="281"/>
              </w:numPr>
              <w:ind w:left="742" w:hanging="283"/>
              <w:rPr>
                <w:rFonts w:ascii="Calibri" w:hAnsi="Calibri"/>
                <w:sz w:val="20"/>
                <w:szCs w:val="20"/>
              </w:rPr>
            </w:pPr>
            <w:r w:rsidRPr="008F1573">
              <w:rPr>
                <w:rFonts w:ascii="Calibri" w:hAnsi="Calibri"/>
                <w:sz w:val="20"/>
                <w:szCs w:val="20"/>
              </w:rPr>
              <w:t>Explosion would not have occurred “but for” the location of the gas pipe</w:t>
            </w:r>
          </w:p>
          <w:p w14:paraId="309413D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Remoteness:</w:t>
            </w:r>
          </w:p>
          <w:p w14:paraId="3BC90DE5" w14:textId="77777777" w:rsidR="003B19EF" w:rsidRPr="008F1573" w:rsidRDefault="003B19EF" w:rsidP="003B19EF">
            <w:pPr>
              <w:pStyle w:val="NoteLevel2"/>
              <w:keepNext w:val="0"/>
              <w:numPr>
                <w:ilvl w:val="0"/>
                <w:numId w:val="282"/>
              </w:numPr>
              <w:ind w:left="742" w:hanging="283"/>
              <w:rPr>
                <w:rFonts w:ascii="Calibri" w:hAnsi="Calibri"/>
                <w:sz w:val="20"/>
                <w:szCs w:val="20"/>
              </w:rPr>
            </w:pPr>
            <w:r w:rsidRPr="008F1573">
              <w:rPr>
                <w:rFonts w:ascii="Calibri" w:hAnsi="Calibri"/>
                <w:sz w:val="20"/>
                <w:szCs w:val="20"/>
              </w:rPr>
              <w:t>Based on Wagon Mound No. 2, the recovery for improbable types of damage is available if the resulting injury was sufficiently severe that a reasonable person would have taken action</w:t>
            </w:r>
          </w:p>
          <w:p w14:paraId="2B26E348" w14:textId="77777777" w:rsidR="003B19EF" w:rsidRPr="008F1573" w:rsidRDefault="003B19EF" w:rsidP="003B19EF">
            <w:pPr>
              <w:pStyle w:val="NoteLevel2"/>
              <w:keepNext w:val="0"/>
              <w:numPr>
                <w:ilvl w:val="0"/>
                <w:numId w:val="282"/>
              </w:numPr>
              <w:ind w:left="742" w:hanging="283"/>
              <w:rPr>
                <w:rFonts w:ascii="Calibri" w:hAnsi="Calibri"/>
                <w:sz w:val="20"/>
                <w:szCs w:val="20"/>
              </w:rPr>
            </w:pPr>
            <w:r w:rsidRPr="008F1573">
              <w:rPr>
                <w:rFonts w:ascii="Calibri" w:hAnsi="Calibri"/>
                <w:sz w:val="20"/>
                <w:szCs w:val="20"/>
              </w:rPr>
              <w:t xml:space="preserve">The damage was the of the </w:t>
            </w:r>
            <w:r w:rsidRPr="008F1573">
              <w:rPr>
                <w:rFonts w:ascii="Calibri" w:hAnsi="Calibri"/>
                <w:i/>
                <w:sz w:val="20"/>
                <w:szCs w:val="20"/>
              </w:rPr>
              <w:t>type</w:t>
            </w:r>
            <w:r w:rsidRPr="008F1573">
              <w:rPr>
                <w:rFonts w:ascii="Calibri" w:hAnsi="Calibri"/>
                <w:sz w:val="20"/>
                <w:szCs w:val="20"/>
              </w:rPr>
              <w:t xml:space="preserve"> or </w:t>
            </w:r>
            <w:r w:rsidRPr="008F1573">
              <w:rPr>
                <w:rFonts w:ascii="Calibri" w:hAnsi="Calibri"/>
                <w:i/>
                <w:sz w:val="20"/>
                <w:szCs w:val="20"/>
              </w:rPr>
              <w:t>kind</w:t>
            </w:r>
            <w:r w:rsidRPr="008F1573">
              <w:rPr>
                <w:rFonts w:ascii="Calibri" w:hAnsi="Calibri"/>
                <w:sz w:val="20"/>
                <w:szCs w:val="20"/>
              </w:rPr>
              <w:t xml:space="preserve"> which any reasonable person might foresee</w:t>
            </w:r>
          </w:p>
        </w:tc>
      </w:tr>
      <w:tr w:rsidR="003B19EF" w:rsidRPr="008F1573" w14:paraId="1144535A" w14:textId="77777777" w:rsidTr="007D2591">
        <w:tc>
          <w:tcPr>
            <w:tcW w:w="1101" w:type="dxa"/>
          </w:tcPr>
          <w:p w14:paraId="68EF5C3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1B2CDBB"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rPr>
              <w:t>“</w:t>
            </w:r>
            <w:r w:rsidRPr="008F1573">
              <w:rPr>
                <w:rFonts w:ascii="Calibri" w:hAnsi="Calibri"/>
                <w:sz w:val="20"/>
                <w:szCs w:val="20"/>
                <w:lang w:val="en-US"/>
              </w:rPr>
              <w:t>It is enough to fix liability if one could foresee in a general way the sort of thing that happened”</w:t>
            </w:r>
          </w:p>
          <w:p w14:paraId="038B478B"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Case applies the logic of Wagon Mound No. 2</w:t>
            </w:r>
          </w:p>
        </w:tc>
      </w:tr>
    </w:tbl>
    <w:p w14:paraId="053E4B7C"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**Do not apply the “step by step” process to remoteness – should go from the damage to the result</w:t>
      </w:r>
    </w:p>
    <w:p w14:paraId="41E298D5"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**Example of several and concurrent tortfeasors; held jointly and severally liable for indivisible harm</w:t>
      </w:r>
    </w:p>
    <w:p w14:paraId="2D0DF37B" w14:textId="77777777" w:rsidR="003B19EF" w:rsidRPr="008F1573" w:rsidRDefault="003B19EF" w:rsidP="003B19EF">
      <w:pPr>
        <w:pStyle w:val="NoteLevel1"/>
        <w:keepNext w:val="0"/>
        <w:numPr>
          <w:ilvl w:val="0"/>
          <w:numId w:val="0"/>
        </w:numPr>
        <w:rPr>
          <w:rFonts w:ascii="Calibri" w:hAnsi="Calibri"/>
          <w:sz w:val="20"/>
          <w:szCs w:val="20"/>
        </w:rPr>
      </w:pPr>
    </w:p>
    <w:p w14:paraId="0B426FD5"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Mustapha v Culligan of Canada (2008) SCC</w:t>
      </w:r>
    </w:p>
    <w:tbl>
      <w:tblPr>
        <w:tblStyle w:val="TableGrid"/>
        <w:tblW w:w="0" w:type="auto"/>
        <w:tblLook w:val="04A0" w:firstRow="1" w:lastRow="0" w:firstColumn="1" w:lastColumn="0" w:noHBand="0" w:noVBand="1"/>
      </w:tblPr>
      <w:tblGrid>
        <w:gridCol w:w="1101"/>
        <w:gridCol w:w="9915"/>
      </w:tblGrid>
      <w:tr w:rsidR="003B19EF" w:rsidRPr="008F1573" w14:paraId="2EF43373" w14:textId="77777777" w:rsidTr="007D2591">
        <w:tc>
          <w:tcPr>
            <w:tcW w:w="1101" w:type="dxa"/>
          </w:tcPr>
          <w:p w14:paraId="0EC8F00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DAE33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suffered from a major depressive disorder with associated phobia and anxiety as a result of seeing the dead flies in a bottle of water supplied by Culligan</w:t>
            </w:r>
          </w:p>
        </w:tc>
      </w:tr>
      <w:tr w:rsidR="003B19EF" w:rsidRPr="008F1573" w14:paraId="53446AFF" w14:textId="77777777" w:rsidTr="007D2591">
        <w:tc>
          <w:tcPr>
            <w:tcW w:w="1101" w:type="dxa"/>
          </w:tcPr>
          <w:p w14:paraId="6966880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D7CAEA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injury reasonably foreseeable?</w:t>
            </w:r>
          </w:p>
        </w:tc>
      </w:tr>
      <w:tr w:rsidR="003B19EF" w:rsidRPr="008F1573" w14:paraId="530DECE0" w14:textId="77777777" w:rsidTr="007D2591">
        <w:tc>
          <w:tcPr>
            <w:tcW w:w="1101" w:type="dxa"/>
          </w:tcPr>
          <w:p w14:paraId="02C992E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0A166338"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Causation: TJ held that the D’s breach of its duty of care caused the injury; court not asked to address</w:t>
            </w:r>
          </w:p>
          <w:p w14:paraId="17E91C03"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Remoteness:</w:t>
            </w:r>
          </w:p>
          <w:p w14:paraId="64E4603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Asks whether “the harm is too unrelated to the wrongful conduct to hold the D fairly liable”</w:t>
            </w:r>
          </w:p>
          <w:p w14:paraId="284B22D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Any harm which has actually occurred was clearly possible; instead requires a “real risk” or one which would occur to the mind of reasonable man in the position of the D…and which he would not brush aside as far-fetched</w:t>
            </w:r>
          </w:p>
          <w:p w14:paraId="6584449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Similar to the duty of care analysis, based on whether it was reasonably foreseeable that a person of reasonable fortitude (objective test) would have suffered the type of injury at issue</w:t>
            </w:r>
          </w:p>
          <w:p w14:paraId="1E48D87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Prevents unusual or extreme reactions to events caused by negligence which are imaginable, but not reasonably foreseeable, for recovering; based on principles of fairness to the P and the D</w:t>
            </w:r>
          </w:p>
          <w:p w14:paraId="6BA5CF4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must establish that it was reasonably foreseeable that a mental injury would occur in a person of ordinary fortitude; after this is established, the thin skill principle will apply for the assessment of damages</w:t>
            </w:r>
          </w:p>
        </w:tc>
      </w:tr>
      <w:tr w:rsidR="003B19EF" w:rsidRPr="008F1573" w14:paraId="1EE88BAE" w14:textId="77777777" w:rsidTr="007D2591">
        <w:tc>
          <w:tcPr>
            <w:tcW w:w="1101" w:type="dxa"/>
          </w:tcPr>
          <w:p w14:paraId="5845209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6F01460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adduced no evidence that a person of ordinary fortitude would have suffered injury from seeing the flies in the bottle; not reasonably foreseeable</w:t>
            </w:r>
          </w:p>
        </w:tc>
      </w:tr>
      <w:tr w:rsidR="003B19EF" w:rsidRPr="008F1573" w14:paraId="1273C40E" w14:textId="77777777" w:rsidTr="007D2591">
        <w:tc>
          <w:tcPr>
            <w:tcW w:w="1101" w:type="dxa"/>
          </w:tcPr>
          <w:p w14:paraId="5A4365E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6A94AF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the case of pure psychiatric harm, remoteness requires an objective test</w:t>
            </w:r>
          </w:p>
          <w:p w14:paraId="07AF110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P must establish that it was reasonably foreseeable that psychiatric harm would occur in a person of reasonable or ordinary fortitude</w:t>
            </w:r>
          </w:p>
          <w:p w14:paraId="622DCF3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Different from Marconato where the psychiatric harm was induced by physical harm</w:t>
            </w:r>
          </w:p>
        </w:tc>
      </w:tr>
    </w:tbl>
    <w:p w14:paraId="7E351AB5"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64E98D9"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17.4 Intervening Injuries</w:t>
      </w:r>
    </w:p>
    <w:p w14:paraId="204AA9DB" w14:textId="77777777" w:rsidR="003B19EF" w:rsidRPr="008F1573" w:rsidRDefault="003B19EF" w:rsidP="003B19EF">
      <w:pPr>
        <w:pStyle w:val="NoteLevel2"/>
        <w:keepNext w:val="0"/>
        <w:numPr>
          <w:ilvl w:val="0"/>
          <w:numId w:val="286"/>
        </w:numPr>
        <w:outlineLvl w:val="0"/>
        <w:rPr>
          <w:rFonts w:ascii="Calibri" w:hAnsi="Calibri"/>
          <w:sz w:val="20"/>
          <w:szCs w:val="20"/>
        </w:rPr>
      </w:pPr>
      <w:r w:rsidRPr="008F1573">
        <w:rPr>
          <w:rFonts w:ascii="Calibri" w:hAnsi="Calibri"/>
          <w:sz w:val="20"/>
          <w:szCs w:val="20"/>
        </w:rPr>
        <w:t xml:space="preserve">Cases where the P’s loss was caused by the D’s breach </w:t>
      </w:r>
      <w:r w:rsidRPr="008F1573">
        <w:rPr>
          <w:rFonts w:ascii="Calibri" w:hAnsi="Calibri"/>
          <w:sz w:val="20"/>
          <w:szCs w:val="20"/>
          <w:u w:val="single"/>
        </w:rPr>
        <w:t>and</w:t>
      </w:r>
      <w:r w:rsidRPr="008F1573">
        <w:rPr>
          <w:rFonts w:ascii="Calibri" w:hAnsi="Calibri"/>
          <w:sz w:val="20"/>
          <w:szCs w:val="20"/>
        </w:rPr>
        <w:t xml:space="preserve"> a subsequent act; one that causes or contributes to the P’s loss after the original D’s breach has taken effect</w:t>
      </w:r>
    </w:p>
    <w:p w14:paraId="6B62F50C" w14:textId="77777777" w:rsidR="003B19EF" w:rsidRPr="008F1573" w:rsidRDefault="003B19EF" w:rsidP="003B19EF">
      <w:pPr>
        <w:pStyle w:val="NoteLevel2"/>
        <w:numPr>
          <w:ilvl w:val="1"/>
          <w:numId w:val="286"/>
        </w:numPr>
        <w:rPr>
          <w:rFonts w:ascii="Calibri" w:hAnsi="Calibri"/>
          <w:sz w:val="20"/>
          <w:szCs w:val="20"/>
        </w:rPr>
      </w:pPr>
      <w:r w:rsidRPr="008F1573">
        <w:rPr>
          <w:rFonts w:ascii="Calibri" w:hAnsi="Calibri"/>
          <w:sz w:val="20"/>
          <w:szCs w:val="20"/>
        </w:rPr>
        <w:t>The damage is done by a 3</w:t>
      </w:r>
      <w:r w:rsidRPr="008F1573">
        <w:rPr>
          <w:rFonts w:ascii="Calibri" w:hAnsi="Calibri"/>
          <w:sz w:val="20"/>
          <w:szCs w:val="20"/>
          <w:vertAlign w:val="superscript"/>
        </w:rPr>
        <w:t>rd</w:t>
      </w:r>
      <w:r w:rsidRPr="008F1573">
        <w:rPr>
          <w:rFonts w:ascii="Calibri" w:hAnsi="Calibri"/>
          <w:sz w:val="20"/>
          <w:szCs w:val="20"/>
        </w:rPr>
        <w:t xml:space="preserve"> person, but the action is brought against the D arguing that it is their negligent act or omission that caused the action or omission by the 3</w:t>
      </w:r>
      <w:r w:rsidRPr="008F1573">
        <w:rPr>
          <w:rFonts w:ascii="Calibri" w:hAnsi="Calibri"/>
          <w:sz w:val="20"/>
          <w:szCs w:val="20"/>
          <w:vertAlign w:val="superscript"/>
        </w:rPr>
        <w:t>rd</w:t>
      </w:r>
      <w:r w:rsidRPr="008F1573">
        <w:rPr>
          <w:rFonts w:ascii="Calibri" w:hAnsi="Calibri"/>
          <w:sz w:val="20"/>
          <w:szCs w:val="20"/>
        </w:rPr>
        <w:t xml:space="preserve"> party</w:t>
      </w:r>
    </w:p>
    <w:p w14:paraId="4E5FB9EE" w14:textId="77777777" w:rsidR="003B19EF" w:rsidRPr="008F1573" w:rsidRDefault="003B19EF" w:rsidP="003B19EF">
      <w:pPr>
        <w:pStyle w:val="NoteLevel2"/>
        <w:keepNext w:val="0"/>
        <w:numPr>
          <w:ilvl w:val="0"/>
          <w:numId w:val="286"/>
        </w:numPr>
        <w:outlineLvl w:val="0"/>
        <w:rPr>
          <w:rFonts w:ascii="Calibri" w:hAnsi="Calibri"/>
          <w:i/>
          <w:sz w:val="20"/>
          <w:szCs w:val="20"/>
        </w:rPr>
      </w:pPr>
      <w:r w:rsidRPr="008F1573">
        <w:rPr>
          <w:rFonts w:ascii="Calibri" w:hAnsi="Calibri"/>
          <w:i/>
          <w:sz w:val="20"/>
          <w:szCs w:val="20"/>
        </w:rPr>
        <w:t>novus actus interveniens</w:t>
      </w:r>
      <w:r w:rsidRPr="008F1573">
        <w:rPr>
          <w:rFonts w:ascii="Calibri" w:hAnsi="Calibri"/>
          <w:sz w:val="20"/>
          <w:szCs w:val="20"/>
        </w:rPr>
        <w:t xml:space="preserve"> – “a new intervening act” which holds the last wrongdoer fully liable</w:t>
      </w:r>
    </w:p>
    <w:p w14:paraId="496CC0F1" w14:textId="77777777" w:rsidR="003B19EF" w:rsidRPr="008F1573" w:rsidRDefault="003B19EF" w:rsidP="003B19EF">
      <w:pPr>
        <w:pStyle w:val="NoteLevel2"/>
        <w:keepNext w:val="0"/>
        <w:numPr>
          <w:ilvl w:val="0"/>
          <w:numId w:val="286"/>
        </w:numPr>
        <w:outlineLvl w:val="0"/>
        <w:rPr>
          <w:rFonts w:ascii="Calibri" w:hAnsi="Calibri"/>
          <w:sz w:val="20"/>
          <w:szCs w:val="20"/>
        </w:rPr>
      </w:pPr>
      <w:r w:rsidRPr="008F1573">
        <w:rPr>
          <w:rFonts w:ascii="Calibri" w:hAnsi="Calibri"/>
          <w:sz w:val="20"/>
          <w:szCs w:val="20"/>
        </w:rPr>
        <w:t>Doctrine has been converted into three categories:</w:t>
      </w:r>
    </w:p>
    <w:p w14:paraId="6C32C373" w14:textId="77777777" w:rsidR="003B19EF" w:rsidRPr="008F1573" w:rsidRDefault="003B19EF" w:rsidP="003B19EF">
      <w:pPr>
        <w:pStyle w:val="NoteLevel2"/>
        <w:keepNext w:val="0"/>
        <w:numPr>
          <w:ilvl w:val="1"/>
          <w:numId w:val="286"/>
        </w:numPr>
        <w:outlineLvl w:val="0"/>
        <w:rPr>
          <w:rFonts w:ascii="Calibri" w:hAnsi="Calibri"/>
          <w:sz w:val="20"/>
          <w:szCs w:val="20"/>
        </w:rPr>
      </w:pPr>
      <w:r w:rsidRPr="008F1573">
        <w:rPr>
          <w:rFonts w:ascii="Calibri" w:hAnsi="Calibri"/>
          <w:sz w:val="20"/>
          <w:szCs w:val="20"/>
        </w:rPr>
        <w:t>Intervening acts that were naturally occurring or non culpable which do not break the chain of causation</w:t>
      </w:r>
    </w:p>
    <w:p w14:paraId="7281142D" w14:textId="77777777" w:rsidR="003B19EF" w:rsidRPr="008F1573" w:rsidRDefault="003B19EF" w:rsidP="003B19EF">
      <w:pPr>
        <w:pStyle w:val="NoteLevel2"/>
        <w:keepNext w:val="0"/>
        <w:numPr>
          <w:ilvl w:val="1"/>
          <w:numId w:val="286"/>
        </w:numPr>
        <w:outlineLvl w:val="0"/>
        <w:rPr>
          <w:rFonts w:ascii="Calibri" w:hAnsi="Calibri"/>
          <w:sz w:val="20"/>
          <w:szCs w:val="20"/>
        </w:rPr>
      </w:pPr>
      <w:r w:rsidRPr="008F1573">
        <w:rPr>
          <w:rFonts w:ascii="Calibri" w:hAnsi="Calibri"/>
          <w:sz w:val="20"/>
          <w:szCs w:val="20"/>
        </w:rPr>
        <w:t>Negligent intervening acts generally break the chain of causation</w:t>
      </w:r>
    </w:p>
    <w:p w14:paraId="5CEFF6DC" w14:textId="77777777" w:rsidR="003B19EF" w:rsidRPr="008F1573" w:rsidRDefault="003B19EF" w:rsidP="003B19EF">
      <w:pPr>
        <w:pStyle w:val="NoteLevel2"/>
        <w:keepNext w:val="0"/>
        <w:numPr>
          <w:ilvl w:val="1"/>
          <w:numId w:val="286"/>
        </w:numPr>
        <w:outlineLvl w:val="0"/>
        <w:rPr>
          <w:rFonts w:ascii="Calibri" w:hAnsi="Calibri"/>
          <w:sz w:val="20"/>
          <w:szCs w:val="20"/>
        </w:rPr>
      </w:pPr>
      <w:r w:rsidRPr="008F1573">
        <w:rPr>
          <w:rFonts w:ascii="Calibri" w:hAnsi="Calibri"/>
          <w:sz w:val="20"/>
          <w:szCs w:val="20"/>
        </w:rPr>
        <w:t>Deliberately wrongful or illegal acts break the chain of causation unless the original tortfeasor had a specific duty to prevent the act</w:t>
      </w:r>
    </w:p>
    <w:p w14:paraId="7CDE4124" w14:textId="77777777" w:rsidR="003B19EF" w:rsidRPr="008F1573" w:rsidRDefault="003B19EF" w:rsidP="003B19EF">
      <w:pPr>
        <w:pStyle w:val="NoteLevel2"/>
        <w:keepNext w:val="0"/>
        <w:numPr>
          <w:ilvl w:val="0"/>
          <w:numId w:val="286"/>
        </w:numPr>
        <w:outlineLvl w:val="0"/>
        <w:rPr>
          <w:rFonts w:ascii="Calibri" w:hAnsi="Calibri"/>
          <w:sz w:val="20"/>
          <w:szCs w:val="20"/>
        </w:rPr>
      </w:pPr>
      <w:r w:rsidRPr="008F1573">
        <w:rPr>
          <w:rFonts w:ascii="Calibri" w:hAnsi="Calibri"/>
          <w:sz w:val="20"/>
          <w:szCs w:val="20"/>
        </w:rPr>
        <w:t>Two related issues:</w:t>
      </w:r>
    </w:p>
    <w:p w14:paraId="7575FF81" w14:textId="77777777" w:rsidR="003B19EF" w:rsidRPr="008F1573" w:rsidRDefault="003B19EF" w:rsidP="003B19EF">
      <w:pPr>
        <w:pStyle w:val="NoteLevel2"/>
        <w:numPr>
          <w:ilvl w:val="1"/>
          <w:numId w:val="286"/>
        </w:numPr>
        <w:outlineLvl w:val="0"/>
        <w:rPr>
          <w:rFonts w:ascii="Calibri" w:hAnsi="Calibri"/>
          <w:sz w:val="20"/>
          <w:szCs w:val="20"/>
        </w:rPr>
      </w:pPr>
      <w:r w:rsidRPr="008F1573">
        <w:rPr>
          <w:rFonts w:ascii="Calibri" w:hAnsi="Calibri"/>
          <w:sz w:val="20"/>
          <w:szCs w:val="20"/>
        </w:rPr>
        <w:t>Causation – is it fair to say that the D’s negligence caused the other person to act</w:t>
      </w:r>
    </w:p>
    <w:p w14:paraId="4AD7FAC3" w14:textId="77777777" w:rsidR="003B19EF" w:rsidRPr="008F1573" w:rsidRDefault="003B19EF" w:rsidP="003B19EF">
      <w:pPr>
        <w:pStyle w:val="NoteLevel2"/>
        <w:numPr>
          <w:ilvl w:val="2"/>
          <w:numId w:val="286"/>
        </w:numPr>
        <w:outlineLvl w:val="0"/>
        <w:rPr>
          <w:rFonts w:ascii="Calibri" w:hAnsi="Calibri"/>
          <w:sz w:val="20"/>
          <w:szCs w:val="20"/>
        </w:rPr>
      </w:pPr>
      <w:r w:rsidRPr="008F1573">
        <w:rPr>
          <w:rFonts w:ascii="Calibri" w:hAnsi="Calibri"/>
          <w:sz w:val="20"/>
          <w:szCs w:val="20"/>
        </w:rPr>
        <w:t>Law has trouble determining whether one actor acts in response to what another actor did</w:t>
      </w:r>
    </w:p>
    <w:p w14:paraId="5ABBF144" w14:textId="77777777" w:rsidR="003B19EF" w:rsidRPr="008F1573" w:rsidRDefault="003B19EF" w:rsidP="003B19EF">
      <w:pPr>
        <w:pStyle w:val="NoteLevel2"/>
        <w:numPr>
          <w:ilvl w:val="1"/>
          <w:numId w:val="286"/>
        </w:numPr>
        <w:outlineLvl w:val="0"/>
        <w:rPr>
          <w:rFonts w:ascii="Calibri" w:hAnsi="Calibri"/>
          <w:sz w:val="20"/>
          <w:szCs w:val="20"/>
        </w:rPr>
      </w:pPr>
      <w:r w:rsidRPr="008F1573">
        <w:rPr>
          <w:rFonts w:ascii="Calibri" w:hAnsi="Calibri"/>
          <w:sz w:val="20"/>
          <w:szCs w:val="20"/>
        </w:rPr>
        <w:t xml:space="preserve">Remoteness – was it reasonably foreseeable that the negligence could lead to the final injury suffered </w:t>
      </w:r>
    </w:p>
    <w:p w14:paraId="7723A327" w14:textId="77777777" w:rsidR="003B19EF" w:rsidRPr="008F1573" w:rsidRDefault="003B19EF" w:rsidP="003B19EF">
      <w:pPr>
        <w:pStyle w:val="NoteLevel2"/>
        <w:keepNext w:val="0"/>
        <w:numPr>
          <w:ilvl w:val="0"/>
          <w:numId w:val="286"/>
        </w:numPr>
        <w:outlineLvl w:val="0"/>
        <w:rPr>
          <w:rFonts w:ascii="Calibri" w:hAnsi="Calibri"/>
          <w:sz w:val="20"/>
          <w:szCs w:val="20"/>
        </w:rPr>
      </w:pPr>
      <w:r w:rsidRPr="008F1573">
        <w:rPr>
          <w:rFonts w:ascii="Calibri" w:hAnsi="Calibri"/>
          <w:sz w:val="20"/>
          <w:szCs w:val="20"/>
        </w:rPr>
        <w:t>The “within the scope of the risk” test</w:t>
      </w:r>
    </w:p>
    <w:p w14:paraId="2D370D20" w14:textId="77777777" w:rsidR="003B19EF" w:rsidRPr="008F1573" w:rsidRDefault="003B19EF" w:rsidP="003B19EF">
      <w:pPr>
        <w:pStyle w:val="NoteLevel2"/>
        <w:keepNext w:val="0"/>
        <w:numPr>
          <w:ilvl w:val="1"/>
          <w:numId w:val="287"/>
        </w:numPr>
        <w:outlineLvl w:val="0"/>
        <w:rPr>
          <w:rFonts w:ascii="Calibri" w:hAnsi="Calibri"/>
          <w:sz w:val="20"/>
          <w:szCs w:val="20"/>
        </w:rPr>
      </w:pPr>
      <w:r w:rsidRPr="008F1573">
        <w:rPr>
          <w:rFonts w:ascii="Calibri" w:hAnsi="Calibri"/>
          <w:sz w:val="20"/>
          <w:szCs w:val="20"/>
        </w:rPr>
        <w:t>Whether the loss caused by the intervening act was within the scope of the risk created by the original tortfeasor</w:t>
      </w:r>
    </w:p>
    <w:p w14:paraId="33FF4524" w14:textId="77777777" w:rsidR="003B19EF" w:rsidRPr="008F1573" w:rsidRDefault="003B19EF" w:rsidP="003B19EF">
      <w:pPr>
        <w:pStyle w:val="NoteLevel2"/>
        <w:keepNext w:val="0"/>
        <w:numPr>
          <w:ilvl w:val="1"/>
          <w:numId w:val="287"/>
        </w:numPr>
        <w:outlineLvl w:val="0"/>
        <w:rPr>
          <w:rFonts w:ascii="Calibri" w:hAnsi="Calibri"/>
          <w:sz w:val="20"/>
          <w:szCs w:val="20"/>
        </w:rPr>
      </w:pPr>
      <w:r w:rsidRPr="008F1573">
        <w:rPr>
          <w:rFonts w:ascii="Calibri" w:hAnsi="Calibri"/>
          <w:sz w:val="20"/>
          <w:szCs w:val="20"/>
        </w:rPr>
        <w:t>Or whether the intervening act itself was within the scope of the risk created by the original tortfeasor</w:t>
      </w:r>
    </w:p>
    <w:p w14:paraId="630C389D"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6E4C443"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Bradford v Kanellos (1973) SCC</w:t>
      </w:r>
    </w:p>
    <w:tbl>
      <w:tblPr>
        <w:tblStyle w:val="TableGrid"/>
        <w:tblW w:w="0" w:type="auto"/>
        <w:tblLook w:val="04A0" w:firstRow="1" w:lastRow="0" w:firstColumn="1" w:lastColumn="0" w:noHBand="0" w:noVBand="1"/>
      </w:tblPr>
      <w:tblGrid>
        <w:gridCol w:w="1101"/>
        <w:gridCol w:w="9915"/>
      </w:tblGrid>
      <w:tr w:rsidR="003B19EF" w:rsidRPr="008F1573" w14:paraId="22F41D88" w14:textId="77777777" w:rsidTr="007D2591">
        <w:tc>
          <w:tcPr>
            <w:tcW w:w="1101" w:type="dxa"/>
          </w:tcPr>
          <w:p w14:paraId="714A276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4D5F42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owned restaurant; fire broke out on cooking grill; fire extinguisher was successfully used which made hissing noise; a patron shouted “Gas!” and chaos insured</w:t>
            </w:r>
          </w:p>
          <w:p w14:paraId="5F0376D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were injured in the havoc (pushed off a chair) and sued for negligence</w:t>
            </w:r>
          </w:p>
        </w:tc>
      </w:tr>
      <w:tr w:rsidR="003B19EF" w:rsidRPr="008F1573" w14:paraId="47AFFB76" w14:textId="77777777" w:rsidTr="007D2591">
        <w:tc>
          <w:tcPr>
            <w:tcW w:w="1101" w:type="dxa"/>
          </w:tcPr>
          <w:p w14:paraId="0A1DC00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25D7DC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P’s injury reasonable foreseeable?</w:t>
            </w:r>
          </w:p>
        </w:tc>
      </w:tr>
      <w:tr w:rsidR="003B19EF" w:rsidRPr="008F1573" w14:paraId="1EA57539" w14:textId="77777777" w:rsidTr="007D2591">
        <w:tc>
          <w:tcPr>
            <w:tcW w:w="1101" w:type="dxa"/>
          </w:tcPr>
          <w:p w14:paraId="454EBD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8C7C277"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Majority (Causation – did the D’s negligence cause the 3</w:t>
            </w:r>
            <w:r w:rsidRPr="008F1573">
              <w:rPr>
                <w:rFonts w:ascii="Calibri" w:hAnsi="Calibri"/>
                <w:sz w:val="20"/>
                <w:szCs w:val="20"/>
                <w:vertAlign w:val="superscript"/>
              </w:rPr>
              <w:t>rd</w:t>
            </w:r>
            <w:r w:rsidRPr="008F1573">
              <w:rPr>
                <w:rFonts w:ascii="Calibri" w:hAnsi="Calibri"/>
                <w:sz w:val="20"/>
                <w:szCs w:val="20"/>
              </w:rPr>
              <w:t xml:space="preserve"> parties act that caused the harm?)</w:t>
            </w:r>
          </w:p>
          <w:p w14:paraId="227C449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Negligent act was in allowing too much grease to build up on the grill; but the standard of care had be discharged by having the extinguisher present and successfully used</w:t>
            </w:r>
          </w:p>
          <w:p w14:paraId="145F59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Not reasonably foreseeable that a patron would injured as other patrons fled the restaurant</w:t>
            </w:r>
          </w:p>
          <w:p w14:paraId="2908A3A0"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Dissent (Remoteness – was this a foreseeable type of harm?)</w:t>
            </w:r>
          </w:p>
          <w:p w14:paraId="4B79E72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Takes a step-by-step approach to remoteness – foreseeable that grease would necessitate the use of the extinguisher, that the noise of the extinguisher would cause the hysteria and that the hysteria would result in an injury. Argues that it is “human nature” for the other patrons to have reacted that way.</w:t>
            </w:r>
          </w:p>
        </w:tc>
      </w:tr>
      <w:tr w:rsidR="003B19EF" w:rsidRPr="008F1573" w14:paraId="7B6E80F8" w14:textId="77777777" w:rsidTr="007D2591">
        <w:tc>
          <w:tcPr>
            <w:tcW w:w="1101" w:type="dxa"/>
          </w:tcPr>
          <w:p w14:paraId="4C8ECC1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1D37A98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Dismiss the appeal</w:t>
            </w:r>
          </w:p>
        </w:tc>
      </w:tr>
      <w:tr w:rsidR="003B19EF" w:rsidRPr="008F1573" w14:paraId="1A75FE68" w14:textId="77777777" w:rsidTr="007D2591">
        <w:tc>
          <w:tcPr>
            <w:tcW w:w="1101" w:type="dxa"/>
          </w:tcPr>
          <w:p w14:paraId="59569265"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93B0089"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When there are measures in place to eliminate potential injuries from negligent acts, and they work properly in eliminating the risk when such an act occurs then improbable outcomes resulting from the correct employment of the measure cannot be attributed to the original negligent act.</w:t>
            </w:r>
          </w:p>
          <w:p w14:paraId="17906B6D"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Dissent suggests that a significant or substantial intervening act is required to break the chain of legal causation (remoteness)</w:t>
            </w:r>
          </w:p>
        </w:tc>
      </w:tr>
    </w:tbl>
    <w:p w14:paraId="3BAD8C09"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0BE20E37"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Price v Milawski (1977) Ont CA</w:t>
      </w:r>
    </w:p>
    <w:tbl>
      <w:tblPr>
        <w:tblStyle w:val="TableGrid"/>
        <w:tblW w:w="0" w:type="auto"/>
        <w:tblLook w:val="04A0" w:firstRow="1" w:lastRow="0" w:firstColumn="1" w:lastColumn="0" w:noHBand="0" w:noVBand="1"/>
      </w:tblPr>
      <w:tblGrid>
        <w:gridCol w:w="1101"/>
        <w:gridCol w:w="9915"/>
      </w:tblGrid>
      <w:tr w:rsidR="003B19EF" w:rsidRPr="008F1573" w14:paraId="690C9054" w14:textId="77777777" w:rsidTr="007D2591">
        <w:tc>
          <w:tcPr>
            <w:tcW w:w="1101" w:type="dxa"/>
          </w:tcPr>
          <w:p w14:paraId="7A47F86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6111F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injured his ankle; 1</w:t>
            </w:r>
            <w:r w:rsidRPr="008F1573">
              <w:rPr>
                <w:rFonts w:ascii="Calibri" w:hAnsi="Calibri"/>
                <w:sz w:val="20"/>
                <w:szCs w:val="20"/>
                <w:vertAlign w:val="superscript"/>
              </w:rPr>
              <w:t>st</w:t>
            </w:r>
            <w:r w:rsidRPr="008F1573">
              <w:rPr>
                <w:rFonts w:ascii="Calibri" w:hAnsi="Calibri"/>
                <w:sz w:val="20"/>
                <w:szCs w:val="20"/>
              </w:rPr>
              <w:t xml:space="preserve"> doctor x-rayed the foot (not the ankle) but told P his ankle was sprained</w:t>
            </w:r>
          </w:p>
          <w:p w14:paraId="49E5A4C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2</w:t>
            </w:r>
            <w:r w:rsidRPr="008F1573">
              <w:rPr>
                <w:rFonts w:ascii="Calibri" w:hAnsi="Calibri"/>
                <w:sz w:val="20"/>
                <w:szCs w:val="20"/>
                <w:vertAlign w:val="superscript"/>
              </w:rPr>
              <w:t>nd</w:t>
            </w:r>
            <w:r w:rsidRPr="008F1573">
              <w:rPr>
                <w:rFonts w:ascii="Calibri" w:hAnsi="Calibri"/>
                <w:sz w:val="20"/>
                <w:szCs w:val="20"/>
              </w:rPr>
              <w:t xml:space="preserve"> doctor did not order new x-rays; put on a cast; problems continued after cast was removed</w:t>
            </w:r>
          </w:p>
          <w:p w14:paraId="09EFB0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3</w:t>
            </w:r>
            <w:r w:rsidRPr="008F1573">
              <w:rPr>
                <w:rFonts w:ascii="Calibri" w:hAnsi="Calibri"/>
                <w:sz w:val="20"/>
                <w:szCs w:val="20"/>
                <w:vertAlign w:val="superscript"/>
              </w:rPr>
              <w:t>rd</w:t>
            </w:r>
            <w:r w:rsidRPr="008F1573">
              <w:rPr>
                <w:rFonts w:ascii="Calibri" w:hAnsi="Calibri"/>
                <w:sz w:val="20"/>
                <w:szCs w:val="20"/>
              </w:rPr>
              <w:t xml:space="preserve"> doctor took new x-rays and discovered fracture; due to delay, P suffered permanent disabilities</w:t>
            </w:r>
          </w:p>
          <w:p w14:paraId="4B3FC8F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At trial, the 1</w:t>
            </w:r>
            <w:r w:rsidRPr="008F1573">
              <w:rPr>
                <w:rFonts w:ascii="Calibri" w:hAnsi="Calibri"/>
                <w:sz w:val="20"/>
                <w:szCs w:val="20"/>
                <w:vertAlign w:val="superscript"/>
              </w:rPr>
              <w:t>st</w:t>
            </w:r>
            <w:r w:rsidRPr="008F1573">
              <w:rPr>
                <w:rFonts w:ascii="Calibri" w:hAnsi="Calibri"/>
                <w:sz w:val="20"/>
                <w:szCs w:val="20"/>
              </w:rPr>
              <w:t xml:space="preserve"> and 2</w:t>
            </w:r>
            <w:r w:rsidRPr="008F1573">
              <w:rPr>
                <w:rFonts w:ascii="Calibri" w:hAnsi="Calibri"/>
                <w:sz w:val="20"/>
                <w:szCs w:val="20"/>
                <w:vertAlign w:val="superscript"/>
              </w:rPr>
              <w:t>nd</w:t>
            </w:r>
            <w:r w:rsidRPr="008F1573">
              <w:rPr>
                <w:rFonts w:ascii="Calibri" w:hAnsi="Calibri"/>
                <w:sz w:val="20"/>
                <w:szCs w:val="20"/>
              </w:rPr>
              <w:t xml:space="preserve"> doctors were held joint and severally liable (50:50); the 1</w:t>
            </w:r>
            <w:r w:rsidRPr="008F1573">
              <w:rPr>
                <w:rFonts w:ascii="Calibri" w:hAnsi="Calibri"/>
                <w:sz w:val="20"/>
                <w:szCs w:val="20"/>
                <w:vertAlign w:val="superscript"/>
              </w:rPr>
              <w:t>st</w:t>
            </w:r>
            <w:r w:rsidRPr="008F1573">
              <w:rPr>
                <w:rFonts w:ascii="Calibri" w:hAnsi="Calibri"/>
                <w:sz w:val="20"/>
                <w:szCs w:val="20"/>
              </w:rPr>
              <w:t xml:space="preserve"> doctor appealed on the basis that the 2</w:t>
            </w:r>
            <w:r w:rsidRPr="008F1573">
              <w:rPr>
                <w:rFonts w:ascii="Calibri" w:hAnsi="Calibri"/>
                <w:sz w:val="20"/>
                <w:szCs w:val="20"/>
                <w:vertAlign w:val="superscript"/>
              </w:rPr>
              <w:t>nd</w:t>
            </w:r>
            <w:r w:rsidRPr="008F1573">
              <w:rPr>
                <w:rFonts w:ascii="Calibri" w:hAnsi="Calibri"/>
                <w:sz w:val="20"/>
                <w:szCs w:val="20"/>
              </w:rPr>
              <w:t xml:space="preserve"> doctor was an intervening cause</w:t>
            </w:r>
          </w:p>
        </w:tc>
      </w:tr>
      <w:tr w:rsidR="003B19EF" w:rsidRPr="008F1573" w14:paraId="38737FCC" w14:textId="77777777" w:rsidTr="007D2591">
        <w:tc>
          <w:tcPr>
            <w:tcW w:w="1101" w:type="dxa"/>
          </w:tcPr>
          <w:p w14:paraId="2209CAF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CBD625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D found negligent be found liable for damages worsened by a subsequent act of negligence?</w:t>
            </w:r>
          </w:p>
        </w:tc>
      </w:tr>
      <w:tr w:rsidR="003B19EF" w:rsidRPr="008F1573" w14:paraId="10EBCC53" w14:textId="77777777" w:rsidTr="007D2591">
        <w:tc>
          <w:tcPr>
            <w:tcW w:w="1101" w:type="dxa"/>
          </w:tcPr>
          <w:p w14:paraId="41FA923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4C94C4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Per </w:t>
            </w:r>
            <w:r w:rsidRPr="008F1573">
              <w:rPr>
                <w:rFonts w:ascii="Calibri" w:hAnsi="Calibri"/>
                <w:i/>
                <w:sz w:val="20"/>
                <w:szCs w:val="20"/>
              </w:rPr>
              <w:t>Mercer v Gray</w:t>
            </w:r>
            <w:r w:rsidRPr="008F1573">
              <w:rPr>
                <w:rFonts w:ascii="Calibri" w:hAnsi="Calibri"/>
                <w:sz w:val="20"/>
                <w:szCs w:val="20"/>
              </w:rPr>
              <w:t>, if a P receives improper medical treatment for an injury caused by the D, the D is held liable for all damages</w:t>
            </w:r>
          </w:p>
          <w:p w14:paraId="797F63D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It was foreseeable that subsequent doctors would rely on the x-rays he took, even if doing so might constitute negligence</w:t>
            </w:r>
          </w:p>
          <w:p w14:paraId="2726A74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negligent of the 2</w:t>
            </w:r>
            <w:r w:rsidRPr="008F1573">
              <w:rPr>
                <w:rFonts w:ascii="Calibri" w:hAnsi="Calibri"/>
                <w:sz w:val="20"/>
                <w:szCs w:val="20"/>
                <w:vertAlign w:val="superscript"/>
              </w:rPr>
              <w:t>nd</w:t>
            </w:r>
            <w:r w:rsidRPr="008F1573">
              <w:rPr>
                <w:rFonts w:ascii="Calibri" w:hAnsi="Calibri"/>
                <w:sz w:val="20"/>
                <w:szCs w:val="20"/>
              </w:rPr>
              <w:t xml:space="preserve"> doctor only compounded the effects of the earlier negligence – a reasonably foreseeable type of injury that was worsened in degree</w:t>
            </w:r>
          </w:p>
        </w:tc>
      </w:tr>
      <w:tr w:rsidR="003B19EF" w:rsidRPr="008F1573" w14:paraId="60CC9CF4" w14:textId="77777777" w:rsidTr="007D2591">
        <w:tc>
          <w:tcPr>
            <w:tcW w:w="1101" w:type="dxa"/>
          </w:tcPr>
          <w:p w14:paraId="410A3FD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14074C6"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A person acting negligently may be held liable for future damages arising in part from subsequent acts of negligence and in part from his own negligence, where each subsequent negligence and consequent damage was reasonably foreseeable as a possible result of his own negligence.</w:t>
            </w:r>
          </w:p>
        </w:tc>
      </w:tr>
    </w:tbl>
    <w:p w14:paraId="24AE325B" w14:textId="77777777" w:rsidR="003B19EF" w:rsidRPr="008F1573" w:rsidRDefault="003B19EF" w:rsidP="003B19EF">
      <w:pPr>
        <w:pStyle w:val="NoteLevel2"/>
        <w:keepNext w:val="0"/>
        <w:numPr>
          <w:ilvl w:val="0"/>
          <w:numId w:val="0"/>
        </w:numPr>
        <w:outlineLvl w:val="0"/>
        <w:rPr>
          <w:rFonts w:ascii="Calibri" w:hAnsi="Calibri"/>
          <w:b/>
          <w:sz w:val="20"/>
          <w:szCs w:val="20"/>
        </w:rPr>
      </w:pPr>
    </w:p>
    <w:p w14:paraId="49CE8E3F"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Hewson v Red Deer (1976) ABCA</w:t>
      </w:r>
    </w:p>
    <w:tbl>
      <w:tblPr>
        <w:tblStyle w:val="TableGrid"/>
        <w:tblW w:w="0" w:type="auto"/>
        <w:tblLook w:val="04A0" w:firstRow="1" w:lastRow="0" w:firstColumn="1" w:lastColumn="0" w:noHBand="0" w:noVBand="1"/>
      </w:tblPr>
      <w:tblGrid>
        <w:gridCol w:w="1101"/>
        <w:gridCol w:w="9915"/>
      </w:tblGrid>
      <w:tr w:rsidR="003B19EF" w:rsidRPr="008F1573" w14:paraId="186F41E5" w14:textId="77777777" w:rsidTr="007D2591">
        <w:tc>
          <w:tcPr>
            <w:tcW w:w="1101" w:type="dxa"/>
          </w:tcPr>
          <w:p w14:paraId="1433E1C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5694F6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Employee went on break; left tractor on top of large mound of gravel 2.5 blocks from the P’s house</w:t>
            </w:r>
          </w:p>
          <w:p w14:paraId="54191B6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Employee lowered the blade, adjusted the throttle to low gear, turned off the ignition; but did not remove the key or close and lock the cab</w:t>
            </w:r>
          </w:p>
          <w:p w14:paraId="623C521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Employee came back 30 minutes later and tractor was gone. Found crashed into the P’s house.</w:t>
            </w:r>
          </w:p>
          <w:p w14:paraId="3F2563B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City argued that if negligent, the damage was to remote and that </w:t>
            </w:r>
            <w:r w:rsidRPr="008F1573">
              <w:rPr>
                <w:rFonts w:ascii="Calibri" w:hAnsi="Calibri"/>
                <w:i/>
                <w:sz w:val="20"/>
                <w:szCs w:val="20"/>
              </w:rPr>
              <w:t>novus actus interveniens</w:t>
            </w:r>
            <w:r w:rsidRPr="008F1573">
              <w:rPr>
                <w:rFonts w:ascii="Calibri" w:hAnsi="Calibri"/>
                <w:sz w:val="20"/>
                <w:szCs w:val="20"/>
              </w:rPr>
              <w:t xml:space="preserve"> should apply</w:t>
            </w:r>
          </w:p>
        </w:tc>
      </w:tr>
      <w:tr w:rsidR="003B19EF" w:rsidRPr="008F1573" w14:paraId="64069AB8" w14:textId="77777777" w:rsidTr="007D2591">
        <w:tc>
          <w:tcPr>
            <w:tcW w:w="1101" w:type="dxa"/>
          </w:tcPr>
          <w:p w14:paraId="7F3F9C9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4666779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damage too remote?</w:t>
            </w:r>
          </w:p>
        </w:tc>
      </w:tr>
      <w:tr w:rsidR="003B19EF" w:rsidRPr="008F1573" w14:paraId="3475365E" w14:textId="77777777" w:rsidTr="007D2591">
        <w:tc>
          <w:tcPr>
            <w:tcW w:w="1101" w:type="dxa"/>
          </w:tcPr>
          <w:p w14:paraId="6C6A6DE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A06B6F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accepted that the tractor was set in motion by an unknown person who raised the blade, turned it on and put the engine into high gear</w:t>
            </w:r>
          </w:p>
          <w:p w14:paraId="7EA70F2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But, the employee was negligent in not removing the ignition key, engaging the safety lever and locking the cab door</w:t>
            </w:r>
          </w:p>
          <w:p w14:paraId="69FD460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gravel mound and tractor were accessible to many people within the neighbourhood, reasonably foreseeable that any one of such persons might be tempted to put it in motion</w:t>
            </w:r>
          </w:p>
        </w:tc>
      </w:tr>
      <w:tr w:rsidR="003B19EF" w:rsidRPr="008F1573" w14:paraId="3E36550F" w14:textId="77777777" w:rsidTr="007D2591">
        <w:tc>
          <w:tcPr>
            <w:tcW w:w="1101" w:type="dxa"/>
          </w:tcPr>
          <w:p w14:paraId="0FB37F3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7424AE0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City held liable; the tractor being set in motion was within the scope of the risk created by leaving the tractor unlocked with the keys in it</w:t>
            </w:r>
          </w:p>
        </w:tc>
      </w:tr>
      <w:tr w:rsidR="003B19EF" w:rsidRPr="008F1573" w14:paraId="4B20B7A8" w14:textId="77777777" w:rsidTr="007D2591">
        <w:tc>
          <w:tcPr>
            <w:tcW w:w="1101" w:type="dxa"/>
          </w:tcPr>
          <w:p w14:paraId="4569F19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C6649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Cannot argue for 3</w:t>
            </w:r>
            <w:r w:rsidRPr="008F1573">
              <w:rPr>
                <w:rFonts w:ascii="Calibri" w:hAnsi="Calibri"/>
                <w:sz w:val="20"/>
                <w:szCs w:val="20"/>
                <w:vertAlign w:val="superscript"/>
              </w:rPr>
              <w:t>rd</w:t>
            </w:r>
            <w:r w:rsidRPr="008F1573">
              <w:rPr>
                <w:rFonts w:ascii="Calibri" w:hAnsi="Calibri"/>
                <w:sz w:val="20"/>
                <w:szCs w:val="20"/>
              </w:rPr>
              <w:t xml:space="preserve"> party intervention if the intervening act itself was within the scope of the risk created by the original tortfeasor</w:t>
            </w:r>
          </w:p>
        </w:tc>
      </w:tr>
      <w:tr w:rsidR="003B19EF" w:rsidRPr="008F1573" w14:paraId="4993878E" w14:textId="77777777" w:rsidTr="007D2591">
        <w:tc>
          <w:tcPr>
            <w:tcW w:w="1101" w:type="dxa"/>
          </w:tcPr>
          <w:p w14:paraId="4132978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Appeal</w:t>
            </w:r>
          </w:p>
        </w:tc>
        <w:tc>
          <w:tcPr>
            <w:tcW w:w="9915" w:type="dxa"/>
          </w:tcPr>
          <w:p w14:paraId="4CEBD44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 reversed this decision; held that the act of the 3</w:t>
            </w:r>
            <w:r w:rsidRPr="008F1573">
              <w:rPr>
                <w:rFonts w:ascii="Calibri" w:hAnsi="Calibri"/>
                <w:sz w:val="20"/>
                <w:szCs w:val="20"/>
                <w:vertAlign w:val="superscript"/>
              </w:rPr>
              <w:t>rd</w:t>
            </w:r>
            <w:r w:rsidRPr="008F1573">
              <w:rPr>
                <w:rFonts w:ascii="Calibri" w:hAnsi="Calibri"/>
                <w:sz w:val="20"/>
                <w:szCs w:val="20"/>
              </w:rPr>
              <w:t xml:space="preserve"> party was criminal and unforeseeable</w:t>
            </w:r>
          </w:p>
          <w:p w14:paraId="0E3CB25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evidence to support that the bulldozer being put in motion was reasonably foreseeable. It was midnight in a remote location on top of a pile of gravel.</w:t>
            </w:r>
          </w:p>
        </w:tc>
      </w:tr>
    </w:tbl>
    <w:p w14:paraId="3BC43066" w14:textId="77777777" w:rsidR="003B19EF" w:rsidRPr="008F1573" w:rsidRDefault="003B19EF" w:rsidP="003B19EF">
      <w:pPr>
        <w:pStyle w:val="NoteLevel2"/>
        <w:keepNext w:val="0"/>
        <w:numPr>
          <w:ilvl w:val="0"/>
          <w:numId w:val="283"/>
        </w:numPr>
        <w:outlineLvl w:val="0"/>
        <w:rPr>
          <w:rFonts w:ascii="Calibri" w:hAnsi="Calibri"/>
          <w:b/>
          <w:sz w:val="20"/>
          <w:szCs w:val="20"/>
        </w:rPr>
      </w:pPr>
      <w:r w:rsidRPr="008F1573">
        <w:rPr>
          <w:rFonts w:ascii="Calibri" w:hAnsi="Calibri"/>
          <w:sz w:val="20"/>
          <w:szCs w:val="20"/>
        </w:rPr>
        <w:t>Since this case, it has been held that leaving a car unlocked with the keys in it leaves open the possibility that your car may be stolen. P’s have been held liable for the acts of thieves committed while in their car.</w:t>
      </w:r>
    </w:p>
    <w:p w14:paraId="70817C6A" w14:textId="77777777" w:rsidR="003B19EF" w:rsidRPr="008F1573" w:rsidRDefault="003B19EF" w:rsidP="003B19EF">
      <w:pPr>
        <w:pStyle w:val="NoteLevel2"/>
        <w:keepNext w:val="0"/>
        <w:numPr>
          <w:ilvl w:val="0"/>
          <w:numId w:val="283"/>
        </w:numPr>
        <w:outlineLvl w:val="0"/>
        <w:rPr>
          <w:rFonts w:ascii="Calibri" w:hAnsi="Calibri"/>
          <w:b/>
          <w:sz w:val="20"/>
          <w:szCs w:val="20"/>
        </w:rPr>
      </w:pPr>
      <w:r w:rsidRPr="008F1573">
        <w:rPr>
          <w:rFonts w:ascii="Calibri" w:hAnsi="Calibri"/>
          <w:sz w:val="20"/>
          <w:szCs w:val="20"/>
        </w:rPr>
        <w:t>Can still use this case as precedent on an exam; demonstrates the fact dependency of intervening injures/can refer to the case as a factual analogy (even though the BCCA overturned it).</w:t>
      </w:r>
    </w:p>
    <w:p w14:paraId="328ED3A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2C5ADCA1"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 xml:space="preserve">Aside: </w:t>
      </w:r>
      <w:r w:rsidRPr="008F1573">
        <w:rPr>
          <w:rFonts w:ascii="Calibri" w:hAnsi="Calibri"/>
          <w:sz w:val="20"/>
          <w:szCs w:val="20"/>
        </w:rPr>
        <w:t>Suicide after Physical Injuries (see note 9, p. 631)</w:t>
      </w:r>
    </w:p>
    <w:p w14:paraId="34CEC4FC" w14:textId="77777777" w:rsidR="003B19EF" w:rsidRPr="008F1573" w:rsidRDefault="003B19EF" w:rsidP="003B19EF">
      <w:pPr>
        <w:pStyle w:val="NoteLevel2"/>
        <w:keepNext w:val="0"/>
        <w:numPr>
          <w:ilvl w:val="0"/>
          <w:numId w:val="283"/>
        </w:numPr>
        <w:outlineLvl w:val="0"/>
        <w:rPr>
          <w:rFonts w:ascii="Calibri" w:hAnsi="Calibri"/>
          <w:b/>
          <w:sz w:val="20"/>
          <w:szCs w:val="20"/>
        </w:rPr>
      </w:pPr>
      <w:r w:rsidRPr="008F1573">
        <w:rPr>
          <w:rFonts w:ascii="Calibri" w:hAnsi="Calibri"/>
          <w:sz w:val="20"/>
          <w:szCs w:val="20"/>
        </w:rPr>
        <w:t>P committed suicide because of physical injuries that had made him depressed. Court found that the disfigurement lead to the suicide. Characterized it as a thin skull case.</w:t>
      </w:r>
    </w:p>
    <w:p w14:paraId="7B67CFBC" w14:textId="77777777" w:rsidR="003B19EF" w:rsidRPr="008F1573" w:rsidRDefault="003B19EF" w:rsidP="003B19EF">
      <w:pPr>
        <w:pStyle w:val="NoteLevel2"/>
        <w:keepNext w:val="0"/>
        <w:numPr>
          <w:ilvl w:val="0"/>
          <w:numId w:val="0"/>
        </w:numPr>
        <w:ind w:left="1080" w:hanging="360"/>
        <w:outlineLvl w:val="0"/>
        <w:rPr>
          <w:rFonts w:ascii="Calibri" w:hAnsi="Calibri"/>
          <w:sz w:val="20"/>
          <w:szCs w:val="20"/>
        </w:rPr>
      </w:pPr>
    </w:p>
    <w:p w14:paraId="5899577B"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sz w:val="20"/>
          <w:szCs w:val="20"/>
        </w:rPr>
        <w:t xml:space="preserve">Excerpt: </w:t>
      </w:r>
      <w:r w:rsidRPr="008F1573">
        <w:rPr>
          <w:rFonts w:ascii="Calibri" w:hAnsi="Calibri"/>
          <w:color w:val="0000FF"/>
          <w:sz w:val="20"/>
          <w:szCs w:val="20"/>
        </w:rPr>
        <w:t>Skinner v Fu (2010) BCCA</w:t>
      </w:r>
    </w:p>
    <w:tbl>
      <w:tblPr>
        <w:tblStyle w:val="TableGrid"/>
        <w:tblW w:w="0" w:type="auto"/>
        <w:tblLook w:val="04A0" w:firstRow="1" w:lastRow="0" w:firstColumn="1" w:lastColumn="0" w:noHBand="0" w:noVBand="1"/>
      </w:tblPr>
      <w:tblGrid>
        <w:gridCol w:w="1101"/>
        <w:gridCol w:w="9915"/>
      </w:tblGrid>
      <w:tr w:rsidR="003B19EF" w:rsidRPr="008F1573" w14:paraId="39629368" w14:textId="77777777" w:rsidTr="007D2591">
        <w:tc>
          <w:tcPr>
            <w:tcW w:w="1101" w:type="dxa"/>
          </w:tcPr>
          <w:p w14:paraId="0DBDF10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AD3C61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Driver #1 is driving on a rural road, hits a coyote. Stops the car in the middle of the single lane road.</w:t>
            </w:r>
            <w:r w:rsidRPr="008F1573">
              <w:rPr>
                <w:rFonts w:ascii="Calibri" w:hAnsi="Calibri"/>
                <w:b/>
                <w:sz w:val="20"/>
                <w:szCs w:val="20"/>
              </w:rPr>
              <w:t xml:space="preserve"> </w:t>
            </w:r>
            <w:r w:rsidRPr="008F1573">
              <w:rPr>
                <w:rFonts w:ascii="Calibri" w:hAnsi="Calibri"/>
                <w:sz w:val="20"/>
                <w:szCs w:val="20"/>
              </w:rPr>
              <w:t>Driver #2 runs into the parked car.</w:t>
            </w:r>
            <w:r w:rsidRPr="008F1573">
              <w:rPr>
                <w:rFonts w:ascii="Calibri" w:hAnsi="Calibri"/>
                <w:b/>
                <w:sz w:val="20"/>
                <w:szCs w:val="20"/>
              </w:rPr>
              <w:t xml:space="preserve"> </w:t>
            </w:r>
            <w:r w:rsidRPr="008F1573">
              <w:rPr>
                <w:rFonts w:ascii="Calibri" w:hAnsi="Calibri"/>
                <w:sz w:val="20"/>
                <w:szCs w:val="20"/>
              </w:rPr>
              <w:t>Both drivers sue one another in negligence.</w:t>
            </w:r>
          </w:p>
        </w:tc>
      </w:tr>
      <w:tr w:rsidR="003B19EF" w:rsidRPr="008F1573" w14:paraId="1C390B39" w14:textId="77777777" w:rsidTr="007D2591">
        <w:tc>
          <w:tcPr>
            <w:tcW w:w="1101" w:type="dxa"/>
          </w:tcPr>
          <w:p w14:paraId="15BDC1B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BBD678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Which driver is the “but for” cause of the accident?</w:t>
            </w:r>
          </w:p>
        </w:tc>
      </w:tr>
      <w:tr w:rsidR="003B19EF" w:rsidRPr="008F1573" w14:paraId="05C7AFAD" w14:textId="77777777" w:rsidTr="007D2591">
        <w:tc>
          <w:tcPr>
            <w:tcW w:w="1101" w:type="dxa"/>
          </w:tcPr>
          <w:p w14:paraId="53703C2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3BFC7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concluded that Driver #1 was not the proximate cause of the crash when Driver #2 hit him; Driver #2 was held fully liable for all injury and losses</w:t>
            </w:r>
          </w:p>
          <w:p w14:paraId="3F577F4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 overturned; TJ had revived the long discredited doctrine of “last clear chance” which held that the liable party was the one who had the last chance to avoid the accident. The most recent negligent act. The doctrine avoided issues of contributory negligence.</w:t>
            </w:r>
          </w:p>
          <w:p w14:paraId="1ABBC2A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However, the </w:t>
            </w:r>
            <w:r w:rsidRPr="008F1573">
              <w:rPr>
                <w:rFonts w:ascii="Calibri" w:hAnsi="Calibri"/>
                <w:i/>
                <w:sz w:val="20"/>
                <w:szCs w:val="20"/>
              </w:rPr>
              <w:t>Negligence Act</w:t>
            </w:r>
            <w:r w:rsidRPr="008F1573">
              <w:rPr>
                <w:rFonts w:ascii="Calibri" w:hAnsi="Calibri"/>
                <w:sz w:val="20"/>
                <w:szCs w:val="20"/>
              </w:rPr>
              <w:t xml:space="preserve"> allows for apportionment of fault and eliminates the need for the application of the doctrine.</w:t>
            </w:r>
          </w:p>
          <w:p w14:paraId="302863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should have held that both drivers caused the accident (the negligence of each was a cause in the “but-for” sense) and fault should</w:t>
            </w:r>
            <w:r w:rsidRPr="008F1573">
              <w:rPr>
                <w:rFonts w:ascii="Calibri" w:hAnsi="Calibri"/>
                <w:b/>
                <w:sz w:val="20"/>
                <w:szCs w:val="20"/>
              </w:rPr>
              <w:t xml:space="preserve"> have been apportioned between the two, so each had a claim against the other for part of his loss</w:t>
            </w:r>
          </w:p>
          <w:p w14:paraId="188D74D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hold both parties in each lawsuit to be contributorily negligent. If each were held 50% responsible for the other parties damages, then the only difference in cost would be the difference in damage amounts (i.e. for whomever had the more expensive vehicle).</w:t>
            </w:r>
          </w:p>
        </w:tc>
      </w:tr>
      <w:tr w:rsidR="003B19EF" w:rsidRPr="008F1573" w14:paraId="67D92207" w14:textId="77777777" w:rsidTr="007D2591">
        <w:tc>
          <w:tcPr>
            <w:tcW w:w="1101" w:type="dxa"/>
          </w:tcPr>
          <w:p w14:paraId="58AB3E5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C8355D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implementation of the </w:t>
            </w:r>
            <w:r w:rsidRPr="008F1573">
              <w:rPr>
                <w:rFonts w:ascii="Calibri" w:hAnsi="Calibri"/>
                <w:i/>
                <w:sz w:val="20"/>
                <w:szCs w:val="20"/>
              </w:rPr>
              <w:t>Negligence Act</w:t>
            </w:r>
            <w:r w:rsidRPr="008F1573">
              <w:rPr>
                <w:rFonts w:ascii="Calibri" w:hAnsi="Calibri"/>
                <w:sz w:val="20"/>
                <w:szCs w:val="20"/>
              </w:rPr>
              <w:t xml:space="preserve"> allows for apportionment of liability and for courts to hold D’s joint and severally liable</w:t>
            </w:r>
          </w:p>
          <w:p w14:paraId="157FEDF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There is no need for the use of the “last clear chance” doctrine</w:t>
            </w:r>
          </w:p>
        </w:tc>
      </w:tr>
    </w:tbl>
    <w:p w14:paraId="0FFB45B5" w14:textId="77777777" w:rsidR="003B19EF" w:rsidRPr="008F1573" w:rsidRDefault="003B19EF" w:rsidP="003B19EF">
      <w:pPr>
        <w:pStyle w:val="NoteLevel2"/>
        <w:keepNext w:val="0"/>
        <w:numPr>
          <w:ilvl w:val="0"/>
          <w:numId w:val="0"/>
        </w:numPr>
        <w:outlineLvl w:val="0"/>
        <w:rPr>
          <w:rFonts w:ascii="Calibri" w:hAnsi="Calibri"/>
          <w:b/>
          <w:sz w:val="20"/>
          <w:szCs w:val="20"/>
        </w:rPr>
      </w:pPr>
    </w:p>
    <w:p w14:paraId="35ADD818"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18. ASSESSMENT OF DAMAGES</w:t>
      </w:r>
    </w:p>
    <w:p w14:paraId="6947D20E" w14:textId="77777777" w:rsidR="003B19EF" w:rsidRPr="008F1573" w:rsidRDefault="003B19EF" w:rsidP="003B19EF">
      <w:pPr>
        <w:pStyle w:val="NoteLevel1"/>
        <w:keepNext w:val="0"/>
        <w:numPr>
          <w:ilvl w:val="0"/>
          <w:numId w:val="0"/>
        </w:numPr>
        <w:rPr>
          <w:rFonts w:ascii="Calibri" w:hAnsi="Calibri"/>
          <w:sz w:val="20"/>
          <w:szCs w:val="20"/>
        </w:rPr>
      </w:pPr>
    </w:p>
    <w:p w14:paraId="03524BEA" w14:textId="77777777" w:rsidR="003B19EF" w:rsidRPr="008F1573" w:rsidRDefault="003B19EF" w:rsidP="003B19EF">
      <w:pPr>
        <w:pStyle w:val="NoteLevel1"/>
        <w:numPr>
          <w:ilvl w:val="0"/>
          <w:numId w:val="284"/>
        </w:numPr>
        <w:rPr>
          <w:rFonts w:ascii="Calibri" w:hAnsi="Calibri"/>
          <w:sz w:val="20"/>
          <w:szCs w:val="20"/>
          <w:lang w:val="en-US"/>
        </w:rPr>
      </w:pPr>
      <w:r w:rsidRPr="008F1573">
        <w:rPr>
          <w:rFonts w:ascii="Calibri" w:hAnsi="Calibri"/>
          <w:i/>
          <w:iCs/>
          <w:sz w:val="20"/>
          <w:szCs w:val="20"/>
          <w:lang w:val="en-US"/>
        </w:rPr>
        <w:t>Insurance (Vehicle) Act</w:t>
      </w:r>
      <w:r w:rsidRPr="008F1573">
        <w:rPr>
          <w:rFonts w:ascii="Calibri" w:hAnsi="Calibri"/>
          <w:iCs/>
          <w:sz w:val="20"/>
          <w:szCs w:val="20"/>
          <w:lang w:val="en-US"/>
        </w:rPr>
        <w:t xml:space="preserve">, s. 99 </w:t>
      </w:r>
      <w:r w:rsidRPr="008F1573">
        <w:rPr>
          <w:rFonts w:ascii="Calibri" w:hAnsi="Calibri"/>
          <w:sz w:val="20"/>
          <w:szCs w:val="20"/>
          <w:lang w:val="en-US"/>
        </w:rPr>
        <w:t xml:space="preserve">allows a court to make a “structured judgment”; avoids the “once and for all” assessment issue </w:t>
      </w:r>
    </w:p>
    <w:p w14:paraId="073707E8" w14:textId="77777777" w:rsidR="003B19EF" w:rsidRPr="008F1573" w:rsidRDefault="003B19EF" w:rsidP="003B19EF">
      <w:pPr>
        <w:pStyle w:val="NoteLevel1"/>
        <w:numPr>
          <w:ilvl w:val="0"/>
          <w:numId w:val="284"/>
        </w:numPr>
        <w:rPr>
          <w:rFonts w:ascii="Calibri" w:hAnsi="Calibri"/>
          <w:sz w:val="20"/>
          <w:szCs w:val="20"/>
          <w:lang w:val="en-US"/>
        </w:rPr>
      </w:pPr>
      <w:r w:rsidRPr="008F1573">
        <w:rPr>
          <w:rFonts w:ascii="Calibri" w:hAnsi="Calibri"/>
          <w:sz w:val="20"/>
          <w:szCs w:val="20"/>
          <w:lang w:val="en-US"/>
        </w:rPr>
        <w:t xml:space="preserve">Lawyers’ ability to charge contingent fees, by way of a percentage of the damages the client is awarded, is regulated by ss. 66-68 of the </w:t>
      </w:r>
      <w:r w:rsidRPr="008F1573">
        <w:rPr>
          <w:rFonts w:ascii="Calibri" w:hAnsi="Calibri"/>
          <w:i/>
          <w:iCs/>
          <w:sz w:val="20"/>
          <w:szCs w:val="20"/>
          <w:lang w:val="en-US"/>
        </w:rPr>
        <w:t>Legal Profession Act</w:t>
      </w:r>
    </w:p>
    <w:p w14:paraId="65371617" w14:textId="77777777" w:rsidR="003B19EF" w:rsidRPr="008F1573" w:rsidRDefault="003B19EF" w:rsidP="003B19EF">
      <w:pPr>
        <w:pStyle w:val="NoteLevel1"/>
        <w:keepNext w:val="0"/>
        <w:numPr>
          <w:ilvl w:val="0"/>
          <w:numId w:val="284"/>
        </w:numPr>
        <w:rPr>
          <w:rFonts w:ascii="Calibri" w:hAnsi="Calibri"/>
          <w:sz w:val="20"/>
          <w:szCs w:val="20"/>
        </w:rPr>
      </w:pPr>
      <w:r w:rsidRPr="008F1573">
        <w:rPr>
          <w:rFonts w:ascii="Calibri" w:hAnsi="Calibri"/>
          <w:sz w:val="20"/>
          <w:szCs w:val="20"/>
          <w:lang w:val="en-US"/>
        </w:rPr>
        <w:t>Two BC statutes deal with claims by the estate of a deceased person</w:t>
      </w:r>
    </w:p>
    <w:p w14:paraId="0D5753C8" w14:textId="77777777" w:rsidR="003B19EF" w:rsidRPr="008F1573" w:rsidRDefault="003B19EF" w:rsidP="003B19EF">
      <w:pPr>
        <w:pStyle w:val="NoteLevel1"/>
        <w:keepNext w:val="0"/>
        <w:numPr>
          <w:ilvl w:val="1"/>
          <w:numId w:val="284"/>
        </w:numPr>
        <w:rPr>
          <w:rFonts w:ascii="Calibri" w:hAnsi="Calibri"/>
          <w:sz w:val="20"/>
          <w:szCs w:val="20"/>
        </w:rPr>
      </w:pPr>
      <w:r w:rsidRPr="008F1573">
        <w:rPr>
          <w:rFonts w:ascii="Calibri" w:hAnsi="Calibri"/>
          <w:i/>
          <w:iCs/>
          <w:sz w:val="20"/>
          <w:szCs w:val="20"/>
          <w:lang w:val="en-US"/>
        </w:rPr>
        <w:t>Estate Administration Act</w:t>
      </w:r>
      <w:r w:rsidRPr="008F1573">
        <w:rPr>
          <w:rFonts w:ascii="Calibri" w:hAnsi="Calibri"/>
          <w:sz w:val="20"/>
          <w:szCs w:val="20"/>
          <w:lang w:val="en-US"/>
        </w:rPr>
        <w:t>, s. 59(1)-(5) for claims against the estate of a deceased wrongdoer</w:t>
      </w:r>
    </w:p>
    <w:p w14:paraId="6A35C545" w14:textId="77777777" w:rsidR="003B19EF" w:rsidRPr="008F1573" w:rsidRDefault="003B19EF" w:rsidP="003B19EF">
      <w:pPr>
        <w:pStyle w:val="NoteLevel1"/>
        <w:keepNext w:val="0"/>
        <w:numPr>
          <w:ilvl w:val="1"/>
          <w:numId w:val="284"/>
        </w:numPr>
        <w:rPr>
          <w:rFonts w:ascii="Calibri" w:hAnsi="Calibri"/>
          <w:sz w:val="20"/>
          <w:szCs w:val="20"/>
        </w:rPr>
      </w:pPr>
      <w:r w:rsidRPr="008F1573">
        <w:rPr>
          <w:rFonts w:ascii="Calibri" w:hAnsi="Calibri"/>
          <w:i/>
          <w:iCs/>
          <w:sz w:val="20"/>
          <w:szCs w:val="20"/>
          <w:lang w:val="en-US"/>
        </w:rPr>
        <w:t>Negligence Act</w:t>
      </w:r>
      <w:r w:rsidRPr="008F1573">
        <w:rPr>
          <w:rFonts w:ascii="Calibri" w:hAnsi="Calibri"/>
          <w:sz w:val="20"/>
          <w:szCs w:val="20"/>
          <w:lang w:val="en-US"/>
        </w:rPr>
        <w:t>, s. 7 for claims by the dependents of a person who died as a result of a tort (</w:t>
      </w:r>
      <w:r w:rsidRPr="008F1573">
        <w:rPr>
          <w:rFonts w:ascii="Calibri" w:hAnsi="Calibri"/>
          <w:i/>
          <w:iCs/>
          <w:sz w:val="20"/>
          <w:szCs w:val="20"/>
          <w:lang w:val="en-US"/>
        </w:rPr>
        <w:t>Family Compensation Act</w:t>
      </w:r>
      <w:r w:rsidRPr="008F1573">
        <w:rPr>
          <w:rFonts w:ascii="Calibri" w:hAnsi="Calibri"/>
          <w:iCs/>
          <w:sz w:val="20"/>
          <w:szCs w:val="20"/>
          <w:lang w:val="en-US"/>
        </w:rPr>
        <w:t>)</w:t>
      </w:r>
    </w:p>
    <w:p w14:paraId="2BDDC8F3" w14:textId="77777777" w:rsidR="003B19EF" w:rsidRPr="008F1573" w:rsidRDefault="003B19EF" w:rsidP="003B19EF">
      <w:pPr>
        <w:pStyle w:val="NoteLevel1"/>
        <w:keepNext w:val="0"/>
        <w:numPr>
          <w:ilvl w:val="0"/>
          <w:numId w:val="0"/>
        </w:numPr>
        <w:rPr>
          <w:rFonts w:ascii="Calibri" w:hAnsi="Calibri"/>
          <w:sz w:val="20"/>
          <w:szCs w:val="20"/>
        </w:rPr>
      </w:pPr>
    </w:p>
    <w:p w14:paraId="7672E6CB"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19. DEFENCES IN NEGLIGENCE</w:t>
      </w:r>
    </w:p>
    <w:p w14:paraId="310CF5C1" w14:textId="77777777" w:rsidR="003B19EF" w:rsidRPr="008F1573" w:rsidRDefault="003B19EF" w:rsidP="003B19EF">
      <w:pPr>
        <w:pStyle w:val="NoteLevel1"/>
        <w:keepNext w:val="0"/>
        <w:numPr>
          <w:ilvl w:val="0"/>
          <w:numId w:val="0"/>
        </w:numPr>
        <w:rPr>
          <w:rFonts w:ascii="Calibri" w:hAnsi="Calibri"/>
          <w:sz w:val="20"/>
          <w:szCs w:val="20"/>
        </w:rPr>
      </w:pPr>
    </w:p>
    <w:p w14:paraId="593CB844"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19.1 Introduction</w:t>
      </w:r>
    </w:p>
    <w:p w14:paraId="0975E9AA" w14:textId="77777777" w:rsidR="003B19EF" w:rsidRPr="008F1573" w:rsidRDefault="003B19EF" w:rsidP="003B19EF">
      <w:pPr>
        <w:pStyle w:val="NoteLevel2"/>
        <w:keepNext w:val="0"/>
        <w:numPr>
          <w:ilvl w:val="0"/>
          <w:numId w:val="289"/>
        </w:numPr>
        <w:outlineLvl w:val="0"/>
        <w:rPr>
          <w:rFonts w:ascii="Calibri" w:hAnsi="Calibri"/>
          <w:sz w:val="20"/>
          <w:szCs w:val="20"/>
        </w:rPr>
      </w:pPr>
      <w:r w:rsidRPr="008F1573">
        <w:rPr>
          <w:rFonts w:ascii="Calibri" w:hAnsi="Calibri"/>
          <w:sz w:val="20"/>
          <w:szCs w:val="20"/>
        </w:rPr>
        <w:t>Burden of proof is on the D to prove on a BoP; or to simply prevent the P from proving on a BoP</w:t>
      </w:r>
    </w:p>
    <w:p w14:paraId="0B91D3E3" w14:textId="77777777" w:rsidR="003B19EF" w:rsidRPr="008F1573" w:rsidRDefault="003B19EF" w:rsidP="003B19EF">
      <w:pPr>
        <w:pStyle w:val="NoteLevel2"/>
        <w:keepNext w:val="0"/>
        <w:numPr>
          <w:ilvl w:val="0"/>
          <w:numId w:val="289"/>
        </w:numPr>
        <w:outlineLvl w:val="0"/>
        <w:rPr>
          <w:rFonts w:ascii="Calibri" w:hAnsi="Calibri"/>
          <w:sz w:val="20"/>
          <w:szCs w:val="20"/>
        </w:rPr>
      </w:pPr>
      <w:r w:rsidRPr="008F1573">
        <w:rPr>
          <w:rFonts w:ascii="Calibri" w:hAnsi="Calibri"/>
          <w:sz w:val="20"/>
          <w:szCs w:val="20"/>
        </w:rPr>
        <w:t>D may be able to plead and prove more than one</w:t>
      </w:r>
    </w:p>
    <w:p w14:paraId="747A569F"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45A0395"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19.2 Contributory Negligence (OMIT)</w:t>
      </w:r>
    </w:p>
    <w:p w14:paraId="5C481B4E" w14:textId="77777777" w:rsidR="003B19EF" w:rsidRPr="008F1573" w:rsidRDefault="003B19EF" w:rsidP="003B19EF">
      <w:pPr>
        <w:pStyle w:val="NoteLevel2"/>
        <w:keepNext w:val="0"/>
        <w:numPr>
          <w:ilvl w:val="0"/>
          <w:numId w:val="288"/>
        </w:numPr>
        <w:outlineLvl w:val="0"/>
        <w:rPr>
          <w:rFonts w:ascii="Calibri" w:hAnsi="Calibri"/>
          <w:sz w:val="20"/>
          <w:szCs w:val="20"/>
        </w:rPr>
      </w:pPr>
      <w:r w:rsidRPr="008F1573">
        <w:rPr>
          <w:rFonts w:ascii="Calibri" w:hAnsi="Calibri"/>
          <w:i/>
          <w:iCs/>
          <w:sz w:val="20"/>
          <w:szCs w:val="20"/>
          <w:lang w:val="en-US"/>
        </w:rPr>
        <w:t>Negligence Act</w:t>
      </w:r>
      <w:r w:rsidRPr="008F1573">
        <w:rPr>
          <w:rFonts w:ascii="Calibri" w:hAnsi="Calibri"/>
          <w:sz w:val="20"/>
          <w:szCs w:val="20"/>
          <w:lang w:val="en-US"/>
        </w:rPr>
        <w:t>, ss. 1-2 outlines the rule for joint and several liability</w:t>
      </w:r>
    </w:p>
    <w:p w14:paraId="554C77AB" w14:textId="77777777" w:rsidR="003B19EF" w:rsidRPr="008F1573" w:rsidRDefault="003B19EF" w:rsidP="003B19EF">
      <w:pPr>
        <w:pStyle w:val="NoteLevel2"/>
        <w:keepNext w:val="0"/>
        <w:numPr>
          <w:ilvl w:val="0"/>
          <w:numId w:val="288"/>
        </w:numPr>
        <w:outlineLvl w:val="0"/>
        <w:rPr>
          <w:rFonts w:ascii="Calibri" w:hAnsi="Calibri"/>
          <w:sz w:val="20"/>
          <w:szCs w:val="20"/>
        </w:rPr>
      </w:pPr>
      <w:r w:rsidRPr="008F1573">
        <w:rPr>
          <w:rFonts w:ascii="Calibri" w:hAnsi="Calibri"/>
          <w:i/>
          <w:iCs/>
          <w:sz w:val="20"/>
          <w:szCs w:val="20"/>
          <w:lang w:val="en-US"/>
        </w:rPr>
        <w:t>Negligence Act</w:t>
      </w:r>
      <w:r w:rsidRPr="008F1573">
        <w:rPr>
          <w:rFonts w:ascii="Calibri" w:hAnsi="Calibri"/>
          <w:iCs/>
          <w:sz w:val="20"/>
          <w:szCs w:val="20"/>
          <w:lang w:val="en-US"/>
        </w:rPr>
        <w:t>, s. 4 outlines liability where the P is held contributorily negligent; the tortfeasors are then held jointly (but not severally) liable</w:t>
      </w:r>
    </w:p>
    <w:p w14:paraId="7197D062" w14:textId="77777777" w:rsidR="003B19EF" w:rsidRPr="008F1573" w:rsidRDefault="003B19EF" w:rsidP="003B19EF">
      <w:pPr>
        <w:pStyle w:val="NoteLevel2"/>
        <w:keepNext w:val="0"/>
        <w:numPr>
          <w:ilvl w:val="0"/>
          <w:numId w:val="0"/>
        </w:numPr>
        <w:outlineLvl w:val="0"/>
        <w:rPr>
          <w:rFonts w:ascii="Calibri" w:hAnsi="Calibri"/>
          <w:b/>
          <w:sz w:val="20"/>
          <w:szCs w:val="20"/>
        </w:rPr>
      </w:pPr>
    </w:p>
    <w:p w14:paraId="682223B4"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19.3 Voluntary Assumption of Risk (OMIT)</w:t>
      </w:r>
    </w:p>
    <w:p w14:paraId="00C0A402" w14:textId="77777777" w:rsidR="003B19EF" w:rsidRPr="008F1573" w:rsidRDefault="003B19EF" w:rsidP="003B19EF">
      <w:pPr>
        <w:pStyle w:val="NoteLevel2"/>
        <w:keepNext w:val="0"/>
        <w:numPr>
          <w:ilvl w:val="0"/>
          <w:numId w:val="288"/>
        </w:numPr>
        <w:outlineLvl w:val="0"/>
        <w:rPr>
          <w:rFonts w:ascii="Calibri" w:hAnsi="Calibri"/>
          <w:sz w:val="20"/>
          <w:szCs w:val="20"/>
        </w:rPr>
      </w:pPr>
      <w:r w:rsidRPr="008F1573">
        <w:rPr>
          <w:rFonts w:ascii="Calibri" w:hAnsi="Calibri"/>
          <w:sz w:val="20"/>
          <w:szCs w:val="20"/>
          <w:lang w:val="en-US"/>
        </w:rPr>
        <w:t xml:space="preserve">A contractual exclusion of liability, subject to all the rules of K and the </w:t>
      </w:r>
      <w:r w:rsidRPr="008F1573">
        <w:rPr>
          <w:rFonts w:ascii="Calibri" w:hAnsi="Calibri"/>
          <w:i/>
          <w:iCs/>
          <w:sz w:val="20"/>
          <w:szCs w:val="20"/>
          <w:lang w:val="en-US"/>
        </w:rPr>
        <w:t xml:space="preserve">contra proferentem </w:t>
      </w:r>
      <w:r w:rsidRPr="008F1573">
        <w:rPr>
          <w:rFonts w:ascii="Calibri" w:hAnsi="Calibri"/>
          <w:sz w:val="20"/>
          <w:szCs w:val="20"/>
          <w:lang w:val="en-US"/>
        </w:rPr>
        <w:t xml:space="preserve">rule of strict construction, is now virtually the only situation in which </w:t>
      </w:r>
      <w:r w:rsidRPr="008F1573">
        <w:rPr>
          <w:rFonts w:ascii="Calibri" w:hAnsi="Calibri"/>
          <w:i/>
          <w:iCs/>
          <w:sz w:val="20"/>
          <w:szCs w:val="20"/>
          <w:lang w:val="en-US"/>
        </w:rPr>
        <w:t xml:space="preserve">volenti non fit injuria </w:t>
      </w:r>
      <w:r w:rsidRPr="008F1573">
        <w:rPr>
          <w:rFonts w:ascii="Calibri" w:hAnsi="Calibri"/>
          <w:sz w:val="20"/>
          <w:szCs w:val="20"/>
          <w:lang w:val="en-US"/>
        </w:rPr>
        <w:t>is applied</w:t>
      </w:r>
    </w:p>
    <w:p w14:paraId="79609E9D" w14:textId="77777777" w:rsidR="003B19EF" w:rsidRPr="008F1573" w:rsidRDefault="003B19EF" w:rsidP="003B19EF">
      <w:pPr>
        <w:pStyle w:val="NoteLevel2"/>
        <w:keepNext w:val="0"/>
        <w:numPr>
          <w:ilvl w:val="0"/>
          <w:numId w:val="288"/>
        </w:numPr>
        <w:outlineLvl w:val="0"/>
        <w:rPr>
          <w:rFonts w:ascii="Calibri" w:hAnsi="Calibri"/>
          <w:sz w:val="20"/>
          <w:szCs w:val="20"/>
        </w:rPr>
      </w:pPr>
      <w:r w:rsidRPr="008F1573">
        <w:rPr>
          <w:rFonts w:ascii="Calibri" w:hAnsi="Calibri"/>
          <w:sz w:val="20"/>
          <w:szCs w:val="20"/>
          <w:lang w:val="en-US"/>
        </w:rPr>
        <w:t xml:space="preserve">Contractual limitations on a lawyer’s liability to a client for negligence or other breach of duty are void in BC under the </w:t>
      </w:r>
      <w:r w:rsidRPr="008F1573">
        <w:rPr>
          <w:rFonts w:ascii="Calibri" w:hAnsi="Calibri"/>
          <w:i/>
          <w:iCs/>
          <w:sz w:val="20"/>
          <w:szCs w:val="20"/>
          <w:lang w:val="en-US"/>
        </w:rPr>
        <w:t>Legal Profession Act</w:t>
      </w:r>
      <w:r w:rsidRPr="008F1573">
        <w:rPr>
          <w:rFonts w:ascii="Calibri" w:hAnsi="Calibri"/>
          <w:iCs/>
          <w:sz w:val="20"/>
          <w:szCs w:val="20"/>
          <w:lang w:val="en-US"/>
        </w:rPr>
        <w:t xml:space="preserve">, s. </w:t>
      </w:r>
      <w:r w:rsidRPr="008F1573">
        <w:rPr>
          <w:rFonts w:ascii="Calibri" w:hAnsi="Calibri"/>
          <w:sz w:val="20"/>
          <w:szCs w:val="20"/>
          <w:lang w:val="en-US"/>
        </w:rPr>
        <w:t>65(3)</w:t>
      </w:r>
    </w:p>
    <w:p w14:paraId="0AB1EE97"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671AD81E"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r w:rsidRPr="008F1573">
        <w:rPr>
          <w:rFonts w:ascii="Calibri" w:hAnsi="Calibri"/>
          <w:b/>
          <w:sz w:val="20"/>
          <w:szCs w:val="20"/>
          <w:lang w:val="en-US"/>
        </w:rPr>
        <w:t>19.4 Participation in a Criminal or Immoral Act</w:t>
      </w:r>
    </w:p>
    <w:p w14:paraId="0BE1D8C2" w14:textId="77777777" w:rsidR="003B19EF" w:rsidRPr="008F1573" w:rsidRDefault="003B19EF" w:rsidP="003B19EF">
      <w:pPr>
        <w:pStyle w:val="NoteLevel2"/>
        <w:keepNext w:val="0"/>
        <w:numPr>
          <w:ilvl w:val="0"/>
          <w:numId w:val="288"/>
        </w:numPr>
        <w:outlineLvl w:val="0"/>
        <w:rPr>
          <w:rFonts w:ascii="Calibri" w:hAnsi="Calibri"/>
          <w:sz w:val="20"/>
          <w:szCs w:val="20"/>
          <w:lang w:val="en-US"/>
        </w:rPr>
      </w:pPr>
      <w:r w:rsidRPr="008F1573">
        <w:rPr>
          <w:rFonts w:ascii="Calibri" w:hAnsi="Calibri"/>
          <w:i/>
          <w:sz w:val="20"/>
          <w:szCs w:val="20"/>
          <w:lang w:val="en-US"/>
        </w:rPr>
        <w:t>Ex turpi causa non oritur action</w:t>
      </w:r>
      <w:r w:rsidRPr="008F1573">
        <w:rPr>
          <w:rFonts w:ascii="Calibri" w:hAnsi="Calibri"/>
          <w:sz w:val="20"/>
          <w:szCs w:val="20"/>
          <w:lang w:val="en-US"/>
        </w:rPr>
        <w:t>; applies similarly in negligence</w:t>
      </w:r>
    </w:p>
    <w:p w14:paraId="7245467E" w14:textId="77777777" w:rsidR="003B19EF" w:rsidRPr="008F1573" w:rsidRDefault="003B19EF" w:rsidP="003B19EF">
      <w:pPr>
        <w:pStyle w:val="NoteLevel2"/>
        <w:keepNext w:val="0"/>
        <w:numPr>
          <w:ilvl w:val="0"/>
          <w:numId w:val="288"/>
        </w:numPr>
        <w:outlineLvl w:val="0"/>
        <w:rPr>
          <w:rFonts w:ascii="Calibri" w:hAnsi="Calibri"/>
          <w:sz w:val="20"/>
          <w:szCs w:val="20"/>
          <w:lang w:val="en-US"/>
        </w:rPr>
      </w:pPr>
      <w:r w:rsidRPr="008F1573">
        <w:rPr>
          <w:rFonts w:ascii="Calibri" w:hAnsi="Calibri"/>
          <w:sz w:val="20"/>
          <w:szCs w:val="20"/>
          <w:lang w:val="en-US"/>
        </w:rPr>
        <w:t>Absolves the D of liability altogether; no damages for the P</w:t>
      </w:r>
    </w:p>
    <w:p w14:paraId="66AE3C91"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45567CFD" w14:textId="77777777" w:rsidR="003B19EF" w:rsidRPr="008F1573" w:rsidRDefault="003B19EF" w:rsidP="003B19EF">
      <w:pPr>
        <w:pStyle w:val="NoteLevel2"/>
        <w:keepNext w:val="0"/>
        <w:numPr>
          <w:ilvl w:val="0"/>
          <w:numId w:val="0"/>
        </w:numPr>
        <w:outlineLvl w:val="0"/>
        <w:rPr>
          <w:rFonts w:ascii="Calibri" w:hAnsi="Calibri"/>
          <w:color w:val="0000FF"/>
          <w:sz w:val="20"/>
          <w:szCs w:val="20"/>
          <w:lang w:val="en-US"/>
        </w:rPr>
      </w:pPr>
      <w:r w:rsidRPr="008F1573">
        <w:rPr>
          <w:rFonts w:ascii="Calibri" w:hAnsi="Calibri"/>
          <w:color w:val="0000FF"/>
          <w:sz w:val="20"/>
          <w:szCs w:val="20"/>
          <w:lang w:val="en-US"/>
        </w:rPr>
        <w:t>Hall v Hebert (1993) SCC</w:t>
      </w:r>
    </w:p>
    <w:tbl>
      <w:tblPr>
        <w:tblStyle w:val="TableGrid"/>
        <w:tblW w:w="0" w:type="auto"/>
        <w:tblLook w:val="04A0" w:firstRow="1" w:lastRow="0" w:firstColumn="1" w:lastColumn="0" w:noHBand="0" w:noVBand="1"/>
      </w:tblPr>
      <w:tblGrid>
        <w:gridCol w:w="1101"/>
        <w:gridCol w:w="9915"/>
      </w:tblGrid>
      <w:tr w:rsidR="003B19EF" w:rsidRPr="008F1573" w14:paraId="05EDE6B0" w14:textId="77777777" w:rsidTr="007D2591">
        <w:tc>
          <w:tcPr>
            <w:tcW w:w="1101" w:type="dxa"/>
          </w:tcPr>
          <w:p w14:paraId="2205C87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2E8F6F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and D were driving home from a party; the D stalled his car. The D agreed to let the P drive. The P lost control and flipped the car. The P was severely injured; sued D for allowing him to drive while intoxicated.</w:t>
            </w:r>
          </w:p>
          <w:p w14:paraId="4E574B3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D raised </w:t>
            </w:r>
            <w:r w:rsidRPr="008F1573">
              <w:rPr>
                <w:rFonts w:ascii="Calibri" w:hAnsi="Calibri"/>
                <w:i/>
                <w:sz w:val="20"/>
                <w:szCs w:val="20"/>
              </w:rPr>
              <w:t>ex turpi causa</w:t>
            </w:r>
            <w:r w:rsidRPr="008F1573">
              <w:rPr>
                <w:rFonts w:ascii="Calibri" w:hAnsi="Calibri"/>
                <w:sz w:val="20"/>
                <w:szCs w:val="20"/>
              </w:rPr>
              <w:t xml:space="preserve"> (P should be prevented from the action on account of his criminal drunk driving) at trial; appealed to the SCC on these grounds</w:t>
            </w:r>
          </w:p>
        </w:tc>
      </w:tr>
      <w:tr w:rsidR="003B19EF" w:rsidRPr="008F1573" w14:paraId="03138304" w14:textId="77777777" w:rsidTr="007D2591">
        <w:tc>
          <w:tcPr>
            <w:tcW w:w="1101" w:type="dxa"/>
          </w:tcPr>
          <w:p w14:paraId="12B78FA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270EEFD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Does the defence of </w:t>
            </w:r>
            <w:r w:rsidRPr="008F1573">
              <w:rPr>
                <w:rFonts w:ascii="Calibri" w:hAnsi="Calibri"/>
                <w:i/>
                <w:sz w:val="20"/>
                <w:szCs w:val="20"/>
              </w:rPr>
              <w:t>ex turpi causa</w:t>
            </w:r>
            <w:r w:rsidRPr="008F1573">
              <w:rPr>
                <w:rFonts w:ascii="Calibri" w:hAnsi="Calibri"/>
                <w:sz w:val="20"/>
                <w:szCs w:val="20"/>
              </w:rPr>
              <w:t xml:space="preserve"> exist in Canada? How does it operate?</w:t>
            </w:r>
          </w:p>
        </w:tc>
      </w:tr>
      <w:tr w:rsidR="003B19EF" w:rsidRPr="008F1573" w14:paraId="4205968E" w14:textId="77777777" w:rsidTr="007D2591">
        <w:tc>
          <w:tcPr>
            <w:tcW w:w="1101" w:type="dxa"/>
          </w:tcPr>
          <w:p w14:paraId="1E95F29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798959C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Unlike Australia and the UK, hold that the defence should operate in Canadian law as a defence whereby the burden of proof is on the D</w:t>
            </w:r>
          </w:p>
          <w:p w14:paraId="25466251" w14:textId="77777777" w:rsidR="003B19EF" w:rsidRPr="008F1573" w:rsidRDefault="003B19EF" w:rsidP="003B19EF">
            <w:pPr>
              <w:pStyle w:val="NoteLevel2"/>
              <w:keepNext w:val="0"/>
              <w:numPr>
                <w:ilvl w:val="0"/>
                <w:numId w:val="290"/>
              </w:numPr>
              <w:ind w:left="742" w:hanging="327"/>
              <w:rPr>
                <w:rFonts w:ascii="Calibri" w:hAnsi="Calibri"/>
                <w:sz w:val="20"/>
                <w:szCs w:val="20"/>
              </w:rPr>
            </w:pPr>
            <w:r w:rsidRPr="008F1573">
              <w:rPr>
                <w:rFonts w:ascii="Calibri" w:hAnsi="Calibri"/>
                <w:sz w:val="20"/>
                <w:szCs w:val="20"/>
              </w:rPr>
              <w:t>Duty is an all or nothing; can’t be applied selectively</w:t>
            </w:r>
          </w:p>
          <w:p w14:paraId="18367F4A" w14:textId="77777777" w:rsidR="003B19EF" w:rsidRPr="008F1573" w:rsidRDefault="003B19EF" w:rsidP="003B19EF">
            <w:pPr>
              <w:pStyle w:val="NoteLevel2"/>
              <w:keepNext w:val="0"/>
              <w:numPr>
                <w:ilvl w:val="0"/>
                <w:numId w:val="290"/>
              </w:numPr>
              <w:ind w:left="742" w:hanging="327"/>
              <w:rPr>
                <w:rFonts w:ascii="Calibri" w:hAnsi="Calibri"/>
                <w:sz w:val="20"/>
                <w:szCs w:val="20"/>
              </w:rPr>
            </w:pPr>
            <w:r w:rsidRPr="008F1573">
              <w:rPr>
                <w:rFonts w:ascii="Calibri" w:hAnsi="Calibri"/>
                <w:i/>
                <w:sz w:val="20"/>
                <w:szCs w:val="20"/>
              </w:rPr>
              <w:t xml:space="preserve">Ex turpi causa </w:t>
            </w:r>
            <w:r w:rsidRPr="008F1573">
              <w:rPr>
                <w:rFonts w:ascii="Calibri" w:hAnsi="Calibri"/>
                <w:sz w:val="20"/>
                <w:szCs w:val="20"/>
              </w:rPr>
              <w:t>is raised by the D; burden should be on the D to prove</w:t>
            </w:r>
          </w:p>
          <w:p w14:paraId="7DBE06C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defence makes it clear that the duty of care has been breached, but that responsibility for the wrong is suspended only because concern for the integrity of the legal system trumps the concerns of tort</w:t>
            </w:r>
          </w:p>
          <w:p w14:paraId="7E16284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Exceptional power; operates in derogation of the general principles of tort applicable to all society</w:t>
            </w:r>
          </w:p>
          <w:p w14:paraId="33130F1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Care for your neighbours does not require that your neighbours have acted morally and legally</w:t>
            </w:r>
          </w:p>
          <w:p w14:paraId="7D37D31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Defence applies to tort </w:t>
            </w:r>
            <w:r w:rsidRPr="008F1573">
              <w:rPr>
                <w:rFonts w:ascii="Calibri" w:hAnsi="Calibri"/>
                <w:sz w:val="20"/>
                <w:szCs w:val="20"/>
                <w:u w:val="single"/>
              </w:rPr>
              <w:t>only</w:t>
            </w:r>
            <w:r w:rsidRPr="008F1573">
              <w:rPr>
                <w:rFonts w:ascii="Calibri" w:hAnsi="Calibri"/>
                <w:sz w:val="20"/>
                <w:szCs w:val="20"/>
              </w:rPr>
              <w:t xml:space="preserve"> where it is necessary to invoke the doctrine in order to maintain the internal consistency of the law</w:t>
            </w:r>
          </w:p>
          <w:p w14:paraId="61A996A8" w14:textId="77777777" w:rsidR="003B19EF" w:rsidRPr="008F1573" w:rsidRDefault="003B19EF" w:rsidP="003B19EF">
            <w:pPr>
              <w:pStyle w:val="NoteLevel2"/>
              <w:keepNext w:val="0"/>
              <w:numPr>
                <w:ilvl w:val="0"/>
                <w:numId w:val="291"/>
              </w:numPr>
              <w:ind w:left="742" w:hanging="327"/>
              <w:rPr>
                <w:rFonts w:ascii="Calibri" w:hAnsi="Calibri"/>
                <w:sz w:val="20"/>
                <w:szCs w:val="20"/>
              </w:rPr>
            </w:pPr>
            <w:r w:rsidRPr="008F1573">
              <w:rPr>
                <w:rFonts w:ascii="Calibri" w:hAnsi="Calibri"/>
                <w:sz w:val="20"/>
                <w:szCs w:val="20"/>
              </w:rPr>
              <w:t>Such as where the P seeks to recover profit from his criminal activity; cannot allow someone to recover from illegal conduct</w:t>
            </w:r>
          </w:p>
        </w:tc>
      </w:tr>
      <w:tr w:rsidR="003B19EF" w:rsidRPr="008F1573" w14:paraId="723DFBE1" w14:textId="77777777" w:rsidTr="007D2591">
        <w:tc>
          <w:tcPr>
            <w:tcW w:w="1101" w:type="dxa"/>
          </w:tcPr>
          <w:p w14:paraId="6B6D922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658D212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Concerns not relevant here; the P can be held contributorily negligent, but the fault still rests with the D</w:t>
            </w:r>
          </w:p>
        </w:tc>
      </w:tr>
      <w:tr w:rsidR="003B19EF" w:rsidRPr="008F1573" w14:paraId="0C3097DE" w14:textId="77777777" w:rsidTr="007D2591">
        <w:trPr>
          <w:trHeight w:val="1005"/>
        </w:trPr>
        <w:tc>
          <w:tcPr>
            <w:tcW w:w="1101" w:type="dxa"/>
          </w:tcPr>
          <w:p w14:paraId="4EF4ECB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2529D344"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i/>
                <w:color w:val="FF6600"/>
                <w:sz w:val="20"/>
                <w:szCs w:val="20"/>
              </w:rPr>
              <w:t>Ex turpi causa</w:t>
            </w:r>
            <w:r w:rsidRPr="008F1573">
              <w:rPr>
                <w:rFonts w:ascii="Calibri" w:hAnsi="Calibri"/>
                <w:color w:val="FF6600"/>
                <w:sz w:val="20"/>
                <w:szCs w:val="20"/>
              </w:rPr>
              <w:t xml:space="preserve"> is an exceptional defence in Canada whereby the burden of proof is on the D</w:t>
            </w:r>
          </w:p>
          <w:p w14:paraId="509AA6AD"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Generally illegal/immoral activity is not relevant in barring tort liability; the defense applies only where it is necessary in order to maintain the internal consistency of the law</w:t>
            </w:r>
          </w:p>
          <w:p w14:paraId="57F925EB"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 xml:space="preserve">Such as when the P attempts to recover from or mitigate the downside of illegal activity </w:t>
            </w:r>
          </w:p>
        </w:tc>
      </w:tr>
    </w:tbl>
    <w:p w14:paraId="3F3EDDEA"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69D431AC"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r w:rsidRPr="008F1573">
        <w:rPr>
          <w:rFonts w:ascii="Calibri" w:hAnsi="Calibri"/>
          <w:sz w:val="20"/>
          <w:szCs w:val="20"/>
          <w:lang w:val="en-US"/>
        </w:rPr>
        <w:t xml:space="preserve">Excerpt: </w:t>
      </w:r>
      <w:r w:rsidRPr="008F1573">
        <w:rPr>
          <w:rFonts w:ascii="Calibri" w:hAnsi="Calibri"/>
          <w:color w:val="0000FF"/>
          <w:sz w:val="20"/>
          <w:szCs w:val="20"/>
          <w:lang w:val="en-US"/>
        </w:rPr>
        <w:t>BC v Zastowny (2008) SCC</w:t>
      </w:r>
    </w:p>
    <w:p w14:paraId="0C828142" w14:textId="77777777" w:rsidR="003B19EF" w:rsidRPr="008F1573" w:rsidRDefault="003B19EF" w:rsidP="003B19EF">
      <w:pPr>
        <w:pStyle w:val="NoteLevel2"/>
        <w:keepNext w:val="0"/>
        <w:numPr>
          <w:ilvl w:val="0"/>
          <w:numId w:val="292"/>
        </w:numPr>
        <w:outlineLvl w:val="0"/>
        <w:rPr>
          <w:rFonts w:ascii="Calibri" w:hAnsi="Calibri"/>
          <w:sz w:val="20"/>
          <w:szCs w:val="20"/>
          <w:lang w:val="en-US"/>
        </w:rPr>
      </w:pPr>
      <w:r w:rsidRPr="008F1573">
        <w:rPr>
          <w:rFonts w:ascii="Calibri" w:hAnsi="Calibri"/>
          <w:sz w:val="20"/>
          <w:szCs w:val="20"/>
          <w:lang w:val="en-US"/>
        </w:rPr>
        <w:t>Similar logic applied where P successfully sued for sexual abuse; court refused to grant income lost for time the P spent in jail</w:t>
      </w:r>
    </w:p>
    <w:p w14:paraId="05A5786D" w14:textId="77777777" w:rsidR="003B19EF" w:rsidRPr="008F1573" w:rsidRDefault="003B19EF" w:rsidP="003B19EF">
      <w:pPr>
        <w:pStyle w:val="NoteLevel2"/>
        <w:keepNext w:val="0"/>
        <w:numPr>
          <w:ilvl w:val="1"/>
          <w:numId w:val="292"/>
        </w:numPr>
        <w:outlineLvl w:val="0"/>
        <w:rPr>
          <w:rFonts w:ascii="Calibri" w:hAnsi="Calibri"/>
          <w:sz w:val="20"/>
          <w:szCs w:val="20"/>
          <w:lang w:val="en-US"/>
        </w:rPr>
      </w:pPr>
      <w:r w:rsidRPr="008F1573">
        <w:rPr>
          <w:rFonts w:ascii="Calibri" w:hAnsi="Calibri"/>
          <w:sz w:val="20"/>
          <w:szCs w:val="20"/>
          <w:lang w:val="en-US"/>
        </w:rPr>
        <w:t>Court accepted causal relationship between abuse and the life of crime, but refused to let the P recover for rightful convictions</w:t>
      </w:r>
    </w:p>
    <w:p w14:paraId="3809B0F6" w14:textId="77777777" w:rsidR="003B19EF" w:rsidRPr="008F1573" w:rsidRDefault="003B19EF" w:rsidP="003B19EF">
      <w:pPr>
        <w:pStyle w:val="NoteLevel2"/>
        <w:keepNext w:val="0"/>
        <w:numPr>
          <w:ilvl w:val="1"/>
          <w:numId w:val="292"/>
        </w:numPr>
        <w:outlineLvl w:val="0"/>
        <w:rPr>
          <w:rFonts w:ascii="Calibri" w:hAnsi="Calibri"/>
          <w:sz w:val="20"/>
          <w:szCs w:val="20"/>
          <w:lang w:val="en-US"/>
        </w:rPr>
      </w:pPr>
      <w:r w:rsidRPr="008F1573">
        <w:rPr>
          <w:rFonts w:ascii="Calibri" w:hAnsi="Calibri"/>
          <w:sz w:val="20"/>
          <w:szCs w:val="20"/>
          <w:lang w:val="en-US"/>
        </w:rPr>
        <w:t>Tort law cannot “undo” criminal convictions</w:t>
      </w:r>
    </w:p>
    <w:p w14:paraId="66D68C28" w14:textId="77777777" w:rsidR="003B19EF" w:rsidRPr="008F1573" w:rsidRDefault="003B19EF" w:rsidP="003B19EF">
      <w:pPr>
        <w:pStyle w:val="NoteLevel2"/>
        <w:numPr>
          <w:ilvl w:val="1"/>
          <w:numId w:val="292"/>
        </w:numPr>
        <w:outlineLvl w:val="0"/>
        <w:rPr>
          <w:rFonts w:ascii="Calibri" w:hAnsi="Calibri"/>
          <w:sz w:val="20"/>
          <w:szCs w:val="20"/>
          <w:lang w:val="en-US"/>
        </w:rPr>
      </w:pPr>
      <w:r w:rsidRPr="008F1573">
        <w:rPr>
          <w:rFonts w:ascii="Calibri" w:hAnsi="Calibri"/>
          <w:sz w:val="20"/>
          <w:szCs w:val="20"/>
          <w:lang w:val="en-US"/>
        </w:rPr>
        <w:t>“An award of damages for wages lost while incarcerated would constitute a rebate of the natural consequence of the penalty provided by the criminal law”</w:t>
      </w:r>
    </w:p>
    <w:p w14:paraId="4FCBBC9D"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560FA3F5"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20. PROOF OF NEGLIGENCE</w:t>
      </w:r>
    </w:p>
    <w:p w14:paraId="3111CE70"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3296FC3"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20.1 The Burden of Proof in a Negligence Action</w:t>
      </w:r>
    </w:p>
    <w:p w14:paraId="37B153D9" w14:textId="77777777" w:rsidR="003B19EF" w:rsidRPr="008F1573" w:rsidRDefault="003B19EF" w:rsidP="003B19EF">
      <w:pPr>
        <w:pStyle w:val="NoteLevel2"/>
        <w:keepNext w:val="0"/>
        <w:numPr>
          <w:ilvl w:val="0"/>
          <w:numId w:val="288"/>
        </w:numPr>
        <w:outlineLvl w:val="0"/>
        <w:rPr>
          <w:rFonts w:ascii="Calibri" w:hAnsi="Calibri"/>
          <w:sz w:val="20"/>
          <w:szCs w:val="20"/>
        </w:rPr>
      </w:pPr>
      <w:r w:rsidRPr="008F1573">
        <w:rPr>
          <w:rFonts w:ascii="Calibri" w:hAnsi="Calibri"/>
          <w:i/>
          <w:iCs/>
          <w:sz w:val="20"/>
          <w:szCs w:val="20"/>
          <w:lang w:val="en-US"/>
        </w:rPr>
        <w:t xml:space="preserve">Apology Act </w:t>
      </w:r>
      <w:r w:rsidRPr="008F1573">
        <w:rPr>
          <w:rFonts w:ascii="Calibri" w:hAnsi="Calibri"/>
          <w:sz w:val="20"/>
          <w:szCs w:val="20"/>
          <w:lang w:val="en-US"/>
        </w:rPr>
        <w:t>applies to any form of liability, not just negligence, but its biggest impact is in relation to the latter</w:t>
      </w:r>
    </w:p>
    <w:p w14:paraId="28EA74AA"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458A6683" w14:textId="77777777" w:rsidR="003B19EF" w:rsidRPr="008F1573" w:rsidRDefault="003B19EF" w:rsidP="003B19EF">
      <w:pPr>
        <w:pStyle w:val="NoteLevel2"/>
        <w:keepNext w:val="0"/>
        <w:numPr>
          <w:ilvl w:val="0"/>
          <w:numId w:val="0"/>
        </w:numPr>
        <w:outlineLvl w:val="0"/>
        <w:rPr>
          <w:rFonts w:ascii="Calibri" w:hAnsi="Calibri"/>
          <w:b/>
          <w:sz w:val="20"/>
          <w:szCs w:val="20"/>
          <w:lang w:val="en-US"/>
        </w:rPr>
      </w:pPr>
      <w:r w:rsidRPr="008F1573">
        <w:rPr>
          <w:rFonts w:ascii="Calibri" w:hAnsi="Calibri"/>
          <w:b/>
          <w:sz w:val="20"/>
          <w:szCs w:val="20"/>
          <w:lang w:val="en-US"/>
        </w:rPr>
        <w:t>20.2 Exception to the General Principles Governing the Burden of Proof</w:t>
      </w:r>
    </w:p>
    <w:p w14:paraId="698B97BD" w14:textId="77777777" w:rsidR="003B19EF" w:rsidRPr="008F1573" w:rsidRDefault="003B19EF" w:rsidP="003B19EF">
      <w:pPr>
        <w:pStyle w:val="NoteLevel2"/>
        <w:keepNext w:val="0"/>
        <w:numPr>
          <w:ilvl w:val="0"/>
          <w:numId w:val="293"/>
        </w:numPr>
        <w:outlineLvl w:val="0"/>
        <w:rPr>
          <w:rFonts w:ascii="Calibri" w:hAnsi="Calibri"/>
          <w:sz w:val="20"/>
          <w:szCs w:val="20"/>
          <w:lang w:val="en-US"/>
        </w:rPr>
      </w:pPr>
      <w:r w:rsidRPr="008F1573">
        <w:rPr>
          <w:rFonts w:ascii="Calibri" w:hAnsi="Calibri"/>
          <w:sz w:val="20"/>
          <w:szCs w:val="20"/>
          <w:lang w:val="en-US"/>
        </w:rPr>
        <w:t>Technically a reverse onus does not apply in tort; however we do “tinker with” the obligation of the proof</w:t>
      </w:r>
    </w:p>
    <w:p w14:paraId="2B4919EF" w14:textId="77777777" w:rsidR="003B19EF" w:rsidRPr="008F1573" w:rsidRDefault="003B19EF" w:rsidP="003B19EF">
      <w:pPr>
        <w:pStyle w:val="NoteLevel2"/>
        <w:keepNext w:val="0"/>
        <w:numPr>
          <w:ilvl w:val="0"/>
          <w:numId w:val="293"/>
        </w:numPr>
        <w:outlineLvl w:val="0"/>
        <w:rPr>
          <w:rFonts w:ascii="Calibri" w:hAnsi="Calibri"/>
          <w:sz w:val="20"/>
          <w:szCs w:val="20"/>
          <w:lang w:val="en-US"/>
        </w:rPr>
      </w:pPr>
      <w:r w:rsidRPr="008F1573">
        <w:rPr>
          <w:rFonts w:ascii="Calibri" w:hAnsi="Calibri"/>
          <w:sz w:val="20"/>
          <w:szCs w:val="20"/>
          <w:lang w:val="en-US"/>
        </w:rPr>
        <w:t xml:space="preserve">Consequence of </w:t>
      </w:r>
      <w:r w:rsidRPr="008F1573">
        <w:rPr>
          <w:rFonts w:ascii="Calibri" w:hAnsi="Calibri"/>
          <w:color w:val="0000FF"/>
          <w:sz w:val="20"/>
          <w:szCs w:val="20"/>
          <w:lang w:val="en-US"/>
        </w:rPr>
        <w:t>Cook v Lewis</w:t>
      </w:r>
      <w:r w:rsidRPr="008F1573">
        <w:rPr>
          <w:rFonts w:ascii="Calibri" w:hAnsi="Calibri"/>
          <w:sz w:val="20"/>
          <w:szCs w:val="20"/>
          <w:lang w:val="en-US"/>
        </w:rPr>
        <w:t xml:space="preserve"> is that a D can only avoid joint &amp; several liability if they can prove that they were not the “but for” cause of the injury</w:t>
      </w:r>
    </w:p>
    <w:p w14:paraId="2E74AB5C" w14:textId="77777777" w:rsidR="003B19EF" w:rsidRPr="008F1573" w:rsidRDefault="003B19EF" w:rsidP="003B19EF">
      <w:pPr>
        <w:pStyle w:val="NoteLevel2"/>
        <w:keepNext w:val="0"/>
        <w:numPr>
          <w:ilvl w:val="1"/>
          <w:numId w:val="293"/>
        </w:numPr>
        <w:outlineLvl w:val="0"/>
        <w:rPr>
          <w:rFonts w:ascii="Calibri" w:hAnsi="Calibri"/>
          <w:sz w:val="20"/>
          <w:szCs w:val="20"/>
          <w:lang w:val="en-US"/>
        </w:rPr>
      </w:pPr>
      <w:r w:rsidRPr="008F1573">
        <w:rPr>
          <w:rFonts w:ascii="Calibri" w:hAnsi="Calibri"/>
          <w:sz w:val="20"/>
          <w:szCs w:val="20"/>
          <w:lang w:val="en-US"/>
        </w:rPr>
        <w:t>Even though the victim cannot prove if it was A or B who shot him</w:t>
      </w:r>
    </w:p>
    <w:p w14:paraId="4CDEB17A"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164B72FC" w14:textId="77777777" w:rsidR="003B19EF" w:rsidRPr="008F1573" w:rsidRDefault="003B19EF" w:rsidP="003B19EF">
      <w:pPr>
        <w:pStyle w:val="NoteLevel2"/>
        <w:keepNext w:val="0"/>
        <w:numPr>
          <w:ilvl w:val="0"/>
          <w:numId w:val="0"/>
        </w:numPr>
        <w:outlineLvl w:val="0"/>
        <w:rPr>
          <w:rFonts w:ascii="Calibri" w:hAnsi="Calibri"/>
          <w:color w:val="0000FF"/>
          <w:sz w:val="20"/>
          <w:szCs w:val="20"/>
          <w:lang w:val="en-US"/>
        </w:rPr>
      </w:pPr>
      <w:r w:rsidRPr="008F1573">
        <w:rPr>
          <w:rFonts w:ascii="Calibri" w:hAnsi="Calibri"/>
          <w:color w:val="0000FF"/>
          <w:sz w:val="20"/>
          <w:szCs w:val="20"/>
          <w:lang w:val="en-US"/>
        </w:rPr>
        <w:t>Cook v Lewis (1952) SCC</w:t>
      </w:r>
    </w:p>
    <w:tbl>
      <w:tblPr>
        <w:tblStyle w:val="TableGrid"/>
        <w:tblW w:w="0" w:type="auto"/>
        <w:tblLook w:val="04A0" w:firstRow="1" w:lastRow="0" w:firstColumn="1" w:lastColumn="0" w:noHBand="0" w:noVBand="1"/>
      </w:tblPr>
      <w:tblGrid>
        <w:gridCol w:w="1101"/>
        <w:gridCol w:w="9915"/>
      </w:tblGrid>
      <w:tr w:rsidR="003B19EF" w:rsidRPr="008F1573" w14:paraId="514E75FD" w14:textId="77777777" w:rsidTr="007D2591">
        <w:tc>
          <w:tcPr>
            <w:tcW w:w="1101" w:type="dxa"/>
          </w:tcPr>
          <w:p w14:paraId="6786E2F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CBE317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Lewis shot by two hunters; jury unable to determine which one caused the damage</w:t>
            </w:r>
          </w:p>
          <w:p w14:paraId="677D69B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 sent the matter back to trial; Cook appealed</w:t>
            </w:r>
          </w:p>
        </w:tc>
      </w:tr>
      <w:tr w:rsidR="003B19EF" w:rsidRPr="008F1573" w14:paraId="0F0D65DA" w14:textId="77777777" w:rsidTr="007D2591">
        <w:tc>
          <w:tcPr>
            <w:tcW w:w="1101" w:type="dxa"/>
          </w:tcPr>
          <w:p w14:paraId="4A114E3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14F17B2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Should the burden of proof remain with the P to prove causation where multiple tortfeasors may have caused the P’s loss?</w:t>
            </w:r>
          </w:p>
        </w:tc>
      </w:tr>
      <w:tr w:rsidR="003B19EF" w:rsidRPr="008F1573" w14:paraId="53492D77" w14:textId="77777777" w:rsidTr="007D2591">
        <w:tc>
          <w:tcPr>
            <w:tcW w:w="1101" w:type="dxa"/>
          </w:tcPr>
          <w:p w14:paraId="10090CE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640AFF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To allow both parties to escape liability would be unfair; both were negligent in shooting and the P would be in an unfair position if he had to prove which one caused the injury or further, was denied recovery altogether. In these cases, the burden of proof shifts to the Ds to prove which one did it.</w:t>
            </w:r>
          </w:p>
          <w:p w14:paraId="3AAA88F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Rand holds that if neither D can adduce proof of which one did it, they should be held equally liable.</w:t>
            </w:r>
          </w:p>
          <w:p w14:paraId="3B555275" w14:textId="77777777" w:rsidR="003B19EF" w:rsidRPr="008F1573" w:rsidRDefault="003B19EF" w:rsidP="003B19EF">
            <w:pPr>
              <w:pStyle w:val="NoteLevel2"/>
              <w:keepNext w:val="0"/>
              <w:numPr>
                <w:ilvl w:val="0"/>
                <w:numId w:val="294"/>
              </w:numPr>
              <w:ind w:left="742" w:hanging="327"/>
              <w:rPr>
                <w:rFonts w:ascii="Calibri" w:hAnsi="Calibri"/>
                <w:sz w:val="20"/>
                <w:szCs w:val="20"/>
              </w:rPr>
            </w:pPr>
            <w:r w:rsidRPr="008F1573">
              <w:rPr>
                <w:rFonts w:ascii="Calibri" w:hAnsi="Calibri"/>
                <w:sz w:val="20"/>
                <w:szCs w:val="20"/>
              </w:rPr>
              <w:t>At fault for: (1) endangering the victim and (2) confusing the consequences so as to prevent the D from proving causation (‘proof destroying’)</w:t>
            </w:r>
          </w:p>
        </w:tc>
      </w:tr>
      <w:tr w:rsidR="003B19EF" w:rsidRPr="008F1573" w14:paraId="7F408C5B" w14:textId="77777777" w:rsidTr="007D2591">
        <w:tc>
          <w:tcPr>
            <w:tcW w:w="1101" w:type="dxa"/>
          </w:tcPr>
          <w:p w14:paraId="39621BB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3CD8A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When it has been proven that one of two parties caused harm to the P, but it cannot be proven which party actually did it, then both D’s are held jointly and severally liable for the resulting damage.</w:t>
            </w:r>
          </w:p>
        </w:tc>
      </w:tr>
    </w:tbl>
    <w:p w14:paraId="6A558913"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6E788E38"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r w:rsidRPr="008F1573">
        <w:rPr>
          <w:rFonts w:ascii="Calibri" w:hAnsi="Calibri"/>
          <w:b/>
          <w:sz w:val="20"/>
          <w:szCs w:val="20"/>
          <w:lang w:val="en-US"/>
        </w:rPr>
        <w:t xml:space="preserve">20.3 </w:t>
      </w:r>
      <w:r w:rsidRPr="008F1573">
        <w:rPr>
          <w:rFonts w:ascii="Calibri" w:hAnsi="Calibri"/>
          <w:b/>
          <w:i/>
          <w:sz w:val="20"/>
          <w:szCs w:val="20"/>
          <w:lang w:val="en-US"/>
        </w:rPr>
        <w:t>Res ipsa loquitur</w:t>
      </w:r>
    </w:p>
    <w:p w14:paraId="21F4DEE6" w14:textId="77777777" w:rsidR="003B19EF" w:rsidRPr="008F1573" w:rsidRDefault="003B19EF" w:rsidP="003B19EF">
      <w:pPr>
        <w:pStyle w:val="NoteLevel2"/>
        <w:keepNext w:val="0"/>
        <w:numPr>
          <w:ilvl w:val="0"/>
          <w:numId w:val="288"/>
        </w:numPr>
        <w:outlineLvl w:val="0"/>
        <w:rPr>
          <w:rFonts w:ascii="Calibri" w:hAnsi="Calibri"/>
          <w:sz w:val="20"/>
          <w:szCs w:val="20"/>
          <w:lang w:val="en-US"/>
        </w:rPr>
      </w:pPr>
      <w:r w:rsidRPr="008F1573">
        <w:rPr>
          <w:rFonts w:ascii="Calibri" w:hAnsi="Calibri"/>
          <w:sz w:val="20"/>
          <w:szCs w:val="20"/>
          <w:lang w:val="en-US"/>
        </w:rPr>
        <w:t>Maxim deals with circumstantial evidence; evidence from which an inference may be drawn to reach a conclusion</w:t>
      </w:r>
    </w:p>
    <w:p w14:paraId="4A17EE67" w14:textId="77777777" w:rsidR="003B19EF" w:rsidRPr="008F1573" w:rsidRDefault="003B19EF" w:rsidP="003B19EF">
      <w:pPr>
        <w:pStyle w:val="NoteLevel2"/>
        <w:keepNext w:val="0"/>
        <w:numPr>
          <w:ilvl w:val="1"/>
          <w:numId w:val="288"/>
        </w:numPr>
        <w:outlineLvl w:val="0"/>
        <w:rPr>
          <w:rFonts w:ascii="Calibri" w:hAnsi="Calibri"/>
          <w:sz w:val="20"/>
          <w:szCs w:val="20"/>
          <w:lang w:val="en-US"/>
        </w:rPr>
      </w:pPr>
      <w:r w:rsidRPr="008F1573">
        <w:rPr>
          <w:rFonts w:ascii="Calibri" w:hAnsi="Calibri"/>
          <w:sz w:val="20"/>
          <w:szCs w:val="20"/>
          <w:lang w:val="en-US"/>
        </w:rPr>
        <w:t>“the thing speaks for itself”</w:t>
      </w:r>
    </w:p>
    <w:p w14:paraId="1321BEE3" w14:textId="77777777" w:rsidR="003B19EF" w:rsidRPr="008F1573" w:rsidRDefault="003B19EF" w:rsidP="003B19EF">
      <w:pPr>
        <w:pStyle w:val="NoteLevel2"/>
        <w:keepNext w:val="0"/>
        <w:numPr>
          <w:ilvl w:val="0"/>
          <w:numId w:val="288"/>
        </w:numPr>
        <w:outlineLvl w:val="0"/>
        <w:rPr>
          <w:rFonts w:ascii="Calibri" w:hAnsi="Calibri"/>
          <w:sz w:val="20"/>
          <w:szCs w:val="20"/>
          <w:lang w:val="en-US"/>
        </w:rPr>
      </w:pPr>
      <w:r w:rsidRPr="008F1573">
        <w:rPr>
          <w:rFonts w:ascii="Calibri" w:hAnsi="Calibri"/>
          <w:sz w:val="20"/>
          <w:szCs w:val="20"/>
          <w:lang w:val="en-US"/>
        </w:rPr>
        <w:t>Common where the occurrence of an accident provided circumstantial evidence that the P’s injury was caused by the D’s negligence</w:t>
      </w:r>
    </w:p>
    <w:p w14:paraId="10A4B94C" w14:textId="77777777" w:rsidR="003B19EF" w:rsidRPr="008F1573" w:rsidRDefault="003B19EF" w:rsidP="003B19EF">
      <w:pPr>
        <w:pStyle w:val="NoteLevel2"/>
        <w:keepNext w:val="0"/>
        <w:numPr>
          <w:ilvl w:val="0"/>
          <w:numId w:val="288"/>
        </w:numPr>
        <w:outlineLvl w:val="0"/>
        <w:rPr>
          <w:rFonts w:ascii="Calibri" w:hAnsi="Calibri"/>
          <w:sz w:val="20"/>
          <w:szCs w:val="20"/>
          <w:lang w:val="en-US"/>
        </w:rPr>
      </w:pPr>
      <w:r w:rsidRPr="008F1573">
        <w:rPr>
          <w:rFonts w:ascii="Calibri" w:hAnsi="Calibri"/>
          <w:sz w:val="20"/>
          <w:szCs w:val="20"/>
          <w:lang w:val="en-US"/>
        </w:rPr>
        <w:t>Often criticized for effectively shifting the burden of proof to the D</w:t>
      </w:r>
    </w:p>
    <w:p w14:paraId="1A65603E" w14:textId="77777777" w:rsidR="003B19EF" w:rsidRPr="008F1573" w:rsidRDefault="003B19EF" w:rsidP="003B19EF">
      <w:pPr>
        <w:pStyle w:val="NoteLevel2"/>
        <w:keepNext w:val="0"/>
        <w:numPr>
          <w:ilvl w:val="0"/>
          <w:numId w:val="0"/>
        </w:numPr>
        <w:outlineLvl w:val="0"/>
        <w:rPr>
          <w:rFonts w:ascii="Calibri" w:hAnsi="Calibri"/>
          <w:sz w:val="20"/>
          <w:szCs w:val="20"/>
          <w:lang w:val="en-US"/>
        </w:rPr>
      </w:pPr>
    </w:p>
    <w:p w14:paraId="3E29F6E0" w14:textId="77777777" w:rsidR="003B19EF" w:rsidRPr="008F1573" w:rsidRDefault="003B19EF" w:rsidP="003B19EF">
      <w:pPr>
        <w:pStyle w:val="NoteLevel2"/>
        <w:keepNext w:val="0"/>
        <w:numPr>
          <w:ilvl w:val="0"/>
          <w:numId w:val="0"/>
        </w:numPr>
        <w:outlineLvl w:val="0"/>
        <w:rPr>
          <w:rFonts w:ascii="Calibri" w:hAnsi="Calibri"/>
          <w:color w:val="0000FF"/>
          <w:sz w:val="20"/>
          <w:szCs w:val="20"/>
          <w:lang w:val="en-US"/>
        </w:rPr>
      </w:pPr>
      <w:r w:rsidRPr="008F1573">
        <w:rPr>
          <w:rFonts w:ascii="Calibri" w:hAnsi="Calibri"/>
          <w:color w:val="0000FF"/>
          <w:sz w:val="20"/>
          <w:szCs w:val="20"/>
          <w:lang w:val="en-US"/>
        </w:rPr>
        <w:t>Fontaine v BC (Official Administrator) (197) SCC</w:t>
      </w:r>
    </w:p>
    <w:tbl>
      <w:tblPr>
        <w:tblStyle w:val="TableGrid"/>
        <w:tblW w:w="0" w:type="auto"/>
        <w:tblLook w:val="04A0" w:firstRow="1" w:lastRow="0" w:firstColumn="1" w:lastColumn="0" w:noHBand="0" w:noVBand="1"/>
      </w:tblPr>
      <w:tblGrid>
        <w:gridCol w:w="1101"/>
        <w:gridCol w:w="9915"/>
      </w:tblGrid>
      <w:tr w:rsidR="003B19EF" w:rsidRPr="008F1573" w14:paraId="3A7F39BB" w14:textId="77777777" w:rsidTr="007D2591">
        <w:tc>
          <w:tcPr>
            <w:tcW w:w="1101" w:type="dxa"/>
          </w:tcPr>
          <w:p w14:paraId="6AF0CCB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2EB2E9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Fontaine and Lewis went hunting; found 3 months later at the bottom of a river in the truck</w:t>
            </w:r>
          </w:p>
          <w:p w14:paraId="036694F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Wife of Fontaine brought action against Lewis in negligence on the basis of </w:t>
            </w:r>
            <w:r w:rsidRPr="008F1573">
              <w:rPr>
                <w:rFonts w:ascii="Calibri" w:hAnsi="Calibri"/>
                <w:i/>
                <w:sz w:val="20"/>
                <w:szCs w:val="20"/>
              </w:rPr>
              <w:t>res ipsa loquitur</w:t>
            </w:r>
          </w:p>
          <w:p w14:paraId="116EBB1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direct evidence was available; D adduced evidence which showed that the area had been subject to torrential rain the weekend they were presumed to have died</w:t>
            </w:r>
          </w:p>
          <w:p w14:paraId="600BA9D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found that the P had not shown that the accident would not have occurred w/out negligence by Lewis</w:t>
            </w:r>
          </w:p>
        </w:tc>
      </w:tr>
      <w:tr w:rsidR="003B19EF" w:rsidRPr="008F1573" w14:paraId="6A81A8AA" w14:textId="77777777" w:rsidTr="007D2591">
        <w:tc>
          <w:tcPr>
            <w:tcW w:w="1101" w:type="dxa"/>
          </w:tcPr>
          <w:p w14:paraId="3DD67D3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88FAA3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When does </w:t>
            </w:r>
            <w:r w:rsidRPr="008F1573">
              <w:rPr>
                <w:rFonts w:ascii="Calibri" w:hAnsi="Calibri"/>
                <w:i/>
                <w:sz w:val="20"/>
                <w:szCs w:val="20"/>
              </w:rPr>
              <w:t>res ipsa loquitur</w:t>
            </w:r>
            <w:r w:rsidRPr="008F1573">
              <w:rPr>
                <w:rFonts w:ascii="Calibri" w:hAnsi="Calibri"/>
                <w:sz w:val="20"/>
                <w:szCs w:val="20"/>
              </w:rPr>
              <w:t xml:space="preserve"> apply in Canada?</w:t>
            </w:r>
          </w:p>
        </w:tc>
      </w:tr>
      <w:tr w:rsidR="003B19EF" w:rsidRPr="008F1573" w14:paraId="2C3961CC" w14:textId="77777777" w:rsidTr="007D2591">
        <w:tc>
          <w:tcPr>
            <w:tcW w:w="1101" w:type="dxa"/>
          </w:tcPr>
          <w:p w14:paraId="0B3073C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5CD7447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Latin phrase is not a doctrine unto itself. Circumstantial evidence is simply a form of evidence and the threshold (BoP) and burden of proof (on the P) remain the same.</w:t>
            </w:r>
          </w:p>
          <w:p w14:paraId="496B07B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Circumstantial evidence provides a </w:t>
            </w:r>
            <w:r w:rsidRPr="008F1573">
              <w:rPr>
                <w:rFonts w:ascii="Calibri" w:hAnsi="Calibri"/>
                <w:sz w:val="20"/>
                <w:szCs w:val="20"/>
                <w:u w:val="single"/>
              </w:rPr>
              <w:t>permissible fact inference</w:t>
            </w:r>
            <w:r w:rsidRPr="008F1573">
              <w:rPr>
                <w:rFonts w:ascii="Calibri" w:hAnsi="Calibri"/>
                <w:sz w:val="20"/>
                <w:szCs w:val="20"/>
              </w:rPr>
              <w:t xml:space="preserve">; it is </w:t>
            </w:r>
            <w:r w:rsidRPr="008F1573">
              <w:rPr>
                <w:rFonts w:ascii="Calibri" w:hAnsi="Calibri"/>
                <w:sz w:val="20"/>
                <w:szCs w:val="20"/>
                <w:u w:val="single"/>
              </w:rPr>
              <w:t>up to the jury to assess the inference as a matter of fact</w:t>
            </w:r>
            <w:r w:rsidRPr="008F1573">
              <w:rPr>
                <w:rFonts w:ascii="Calibri" w:hAnsi="Calibri"/>
                <w:sz w:val="20"/>
                <w:szCs w:val="20"/>
              </w:rPr>
              <w:t>.</w:t>
            </w:r>
          </w:p>
          <w:p w14:paraId="2A12BF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the strength or weakness of that inference will depend on the factual circumstances of each case</w:t>
            </w:r>
          </w:p>
        </w:tc>
      </w:tr>
      <w:tr w:rsidR="003B19EF" w:rsidRPr="008F1573" w14:paraId="61246858" w14:textId="77777777" w:rsidTr="007D2591">
        <w:tc>
          <w:tcPr>
            <w:tcW w:w="1101" w:type="dxa"/>
          </w:tcPr>
          <w:p w14:paraId="3069886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5BA3BC1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Uphold the TJ decision for the D; the D adduced evidence which provided alternative explanations</w:t>
            </w:r>
          </w:p>
          <w:p w14:paraId="3373161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TJ found that the accident may have occurred w/out negligence (removing Lewis as a “but for” COD)</w:t>
            </w:r>
          </w:p>
        </w:tc>
      </w:tr>
      <w:tr w:rsidR="003B19EF" w:rsidRPr="008F1573" w14:paraId="630878FD" w14:textId="77777777" w:rsidTr="007D2591">
        <w:tc>
          <w:tcPr>
            <w:tcW w:w="1101" w:type="dxa"/>
          </w:tcPr>
          <w:p w14:paraId="4CC3E3F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20C6494"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i/>
                <w:sz w:val="20"/>
                <w:szCs w:val="20"/>
              </w:rPr>
              <w:t xml:space="preserve">Res ipsa loquitur </w:t>
            </w:r>
            <w:r w:rsidRPr="008F1573">
              <w:rPr>
                <w:rFonts w:ascii="Calibri" w:hAnsi="Calibri"/>
                <w:sz w:val="20"/>
                <w:szCs w:val="20"/>
              </w:rPr>
              <w:t>is not a “doctrine”.</w:t>
            </w:r>
            <w:r w:rsidRPr="008F1573">
              <w:rPr>
                <w:rFonts w:ascii="Calibri" w:hAnsi="Calibri"/>
                <w:color w:val="FF6600"/>
                <w:sz w:val="20"/>
                <w:szCs w:val="20"/>
              </w:rPr>
              <w:t xml:space="preserve"> It does not shift the threshold (BoP) or burden of proof (on the P)</w:t>
            </w:r>
          </w:p>
          <w:p w14:paraId="007B34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Fancy phrase for circumstantial evidence of negligence; whereby you can’t directly prove that the D was careless, but the circumstantial evidence may suggest that they were.</w:t>
            </w:r>
          </w:p>
          <w:p w14:paraId="11AADDB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Still requires the finder of fact to assess all of the evidence on a BoP</w:t>
            </w:r>
          </w:p>
        </w:tc>
      </w:tr>
    </w:tbl>
    <w:p w14:paraId="57168080" w14:textId="77777777" w:rsidR="003B19EF" w:rsidRPr="008F1573" w:rsidRDefault="003B19EF" w:rsidP="003B19EF">
      <w:pPr>
        <w:pStyle w:val="NoteLevel2"/>
        <w:keepNext w:val="0"/>
        <w:numPr>
          <w:ilvl w:val="0"/>
          <w:numId w:val="0"/>
        </w:numPr>
        <w:jc w:val="right"/>
        <w:outlineLvl w:val="0"/>
        <w:rPr>
          <w:rFonts w:ascii="Calibri" w:hAnsi="Calibri"/>
          <w:sz w:val="20"/>
          <w:szCs w:val="20"/>
          <w:lang w:val="en-US"/>
        </w:rPr>
      </w:pPr>
    </w:p>
    <w:p w14:paraId="154C96F4"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21. TORT LIABILITY OF PUBLIC AUTHORITIES</w:t>
      </w:r>
    </w:p>
    <w:p w14:paraId="3647CA0F" w14:textId="77777777" w:rsidR="003B19EF" w:rsidRPr="008F1573" w:rsidRDefault="003B19EF" w:rsidP="003B19EF">
      <w:pPr>
        <w:pStyle w:val="NoteLevel1"/>
        <w:keepNext w:val="0"/>
        <w:numPr>
          <w:ilvl w:val="0"/>
          <w:numId w:val="0"/>
        </w:numPr>
        <w:rPr>
          <w:rFonts w:ascii="Calibri" w:hAnsi="Calibri"/>
          <w:sz w:val="20"/>
          <w:szCs w:val="20"/>
        </w:rPr>
      </w:pPr>
    </w:p>
    <w:p w14:paraId="7B1F7CDC"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21.1 Introduction</w:t>
      </w:r>
    </w:p>
    <w:p w14:paraId="0205F4D8" w14:textId="77777777" w:rsidR="003B19EF" w:rsidRPr="008F1573" w:rsidRDefault="003B19EF" w:rsidP="003B19EF">
      <w:pPr>
        <w:pStyle w:val="NoteLevel2"/>
        <w:keepNext w:val="0"/>
        <w:numPr>
          <w:ilvl w:val="0"/>
          <w:numId w:val="295"/>
        </w:numPr>
        <w:outlineLvl w:val="0"/>
        <w:rPr>
          <w:rFonts w:ascii="Calibri" w:hAnsi="Calibri"/>
          <w:sz w:val="20"/>
          <w:szCs w:val="20"/>
        </w:rPr>
      </w:pPr>
      <w:r w:rsidRPr="008F1573">
        <w:rPr>
          <w:rFonts w:ascii="Calibri" w:hAnsi="Calibri"/>
          <w:sz w:val="20"/>
          <w:szCs w:val="20"/>
        </w:rPr>
        <w:t>Gov’t intervention is significant; affects the decisions and operations of a typical citizen’s day-to-day life</w:t>
      </w:r>
    </w:p>
    <w:p w14:paraId="398EABC1" w14:textId="77777777" w:rsidR="003B19EF" w:rsidRPr="008F1573" w:rsidRDefault="003B19EF" w:rsidP="003B19EF">
      <w:pPr>
        <w:pStyle w:val="NoteLevel2"/>
        <w:keepNext w:val="0"/>
        <w:numPr>
          <w:ilvl w:val="0"/>
          <w:numId w:val="295"/>
        </w:numPr>
        <w:outlineLvl w:val="0"/>
        <w:rPr>
          <w:rFonts w:ascii="Calibri" w:hAnsi="Calibri"/>
          <w:sz w:val="20"/>
          <w:szCs w:val="20"/>
        </w:rPr>
      </w:pPr>
      <w:r w:rsidRPr="008F1573">
        <w:rPr>
          <w:rFonts w:ascii="Calibri" w:hAnsi="Calibri"/>
          <w:sz w:val="20"/>
          <w:szCs w:val="20"/>
        </w:rPr>
        <w:t>Public body is relatively more likely to be solvent and capable of satisfying judgements issued against it; but public authority liability affects us all since the money must come from public resources</w:t>
      </w:r>
    </w:p>
    <w:p w14:paraId="315FE82E" w14:textId="77777777" w:rsidR="003B19EF" w:rsidRPr="008F1573" w:rsidRDefault="003B19EF" w:rsidP="003B19EF">
      <w:pPr>
        <w:pStyle w:val="NoteLevel2"/>
        <w:keepNext w:val="0"/>
        <w:numPr>
          <w:ilvl w:val="0"/>
          <w:numId w:val="295"/>
        </w:numPr>
        <w:outlineLvl w:val="0"/>
        <w:rPr>
          <w:rFonts w:ascii="Calibri" w:hAnsi="Calibri"/>
          <w:sz w:val="20"/>
          <w:szCs w:val="20"/>
        </w:rPr>
      </w:pPr>
      <w:r w:rsidRPr="008F1573">
        <w:rPr>
          <w:rFonts w:ascii="Calibri" w:hAnsi="Calibri"/>
          <w:sz w:val="20"/>
          <w:szCs w:val="20"/>
        </w:rPr>
        <w:t>Two school of thought:</w:t>
      </w:r>
    </w:p>
    <w:p w14:paraId="475AE7C1" w14:textId="77777777" w:rsidR="003B19EF" w:rsidRPr="008F1573" w:rsidRDefault="003B19EF" w:rsidP="003B19EF">
      <w:pPr>
        <w:pStyle w:val="NoteLevel2"/>
        <w:keepNext w:val="0"/>
        <w:numPr>
          <w:ilvl w:val="1"/>
          <w:numId w:val="295"/>
        </w:numPr>
        <w:outlineLvl w:val="0"/>
        <w:rPr>
          <w:rFonts w:ascii="Calibri" w:hAnsi="Calibri"/>
          <w:sz w:val="20"/>
          <w:szCs w:val="20"/>
        </w:rPr>
      </w:pPr>
      <w:r w:rsidRPr="008F1573">
        <w:rPr>
          <w:rFonts w:ascii="Calibri" w:hAnsi="Calibri"/>
          <w:sz w:val="20"/>
          <w:szCs w:val="20"/>
        </w:rPr>
        <w:t>Public officials should be subject to the same rules as private actors and that the financial burden should be borne by society as a whole rather than by the individual victims</w:t>
      </w:r>
    </w:p>
    <w:p w14:paraId="0579B60D" w14:textId="77777777" w:rsidR="003B19EF" w:rsidRPr="008F1573" w:rsidRDefault="003B19EF" w:rsidP="003B19EF">
      <w:pPr>
        <w:pStyle w:val="NoteLevel2"/>
        <w:keepNext w:val="0"/>
        <w:numPr>
          <w:ilvl w:val="1"/>
          <w:numId w:val="295"/>
        </w:numPr>
        <w:outlineLvl w:val="0"/>
        <w:rPr>
          <w:rFonts w:ascii="Calibri" w:hAnsi="Calibri"/>
          <w:sz w:val="20"/>
          <w:szCs w:val="20"/>
        </w:rPr>
      </w:pPr>
      <w:r w:rsidRPr="008F1573">
        <w:rPr>
          <w:rFonts w:ascii="Calibri" w:hAnsi="Calibri"/>
          <w:sz w:val="20"/>
          <w:szCs w:val="20"/>
        </w:rPr>
        <w:t>Modern government is exposed to potential liability and insist upon special exemptions</w:t>
      </w:r>
    </w:p>
    <w:p w14:paraId="2949C985" w14:textId="77777777" w:rsidR="003B19EF" w:rsidRPr="008F1573" w:rsidRDefault="003B19EF" w:rsidP="003B19EF">
      <w:pPr>
        <w:pStyle w:val="NoteLevel2"/>
        <w:keepNext w:val="0"/>
        <w:numPr>
          <w:ilvl w:val="0"/>
          <w:numId w:val="295"/>
        </w:numPr>
        <w:outlineLvl w:val="0"/>
        <w:rPr>
          <w:rFonts w:ascii="Calibri" w:hAnsi="Calibri"/>
          <w:sz w:val="20"/>
          <w:szCs w:val="20"/>
        </w:rPr>
      </w:pPr>
      <w:r w:rsidRPr="008F1573">
        <w:rPr>
          <w:rFonts w:ascii="Calibri" w:hAnsi="Calibri"/>
          <w:sz w:val="20"/>
          <w:szCs w:val="20"/>
        </w:rPr>
        <w:t>Duty in Public Authority</w:t>
      </w:r>
    </w:p>
    <w:p w14:paraId="0EC4C105" w14:textId="77777777" w:rsidR="003B19EF" w:rsidRPr="008F1573" w:rsidRDefault="003B19EF" w:rsidP="003B19EF">
      <w:pPr>
        <w:pStyle w:val="NoteLevel2"/>
        <w:keepNext w:val="0"/>
        <w:numPr>
          <w:ilvl w:val="1"/>
          <w:numId w:val="295"/>
        </w:numPr>
        <w:outlineLvl w:val="0"/>
        <w:rPr>
          <w:rFonts w:ascii="Calibri" w:hAnsi="Calibri"/>
          <w:sz w:val="20"/>
          <w:szCs w:val="20"/>
        </w:rPr>
      </w:pPr>
      <w:r w:rsidRPr="008F1573">
        <w:rPr>
          <w:rFonts w:ascii="Calibri" w:hAnsi="Calibri"/>
          <w:sz w:val="20"/>
          <w:szCs w:val="20"/>
        </w:rPr>
        <w:t>Approached typically using the Anns/Kamloops test</w:t>
      </w:r>
    </w:p>
    <w:p w14:paraId="2D2D9E28" w14:textId="77777777" w:rsidR="003B19EF" w:rsidRPr="008F1573" w:rsidRDefault="003B19EF" w:rsidP="003B19EF">
      <w:pPr>
        <w:pStyle w:val="NoteLevel2"/>
        <w:keepNext w:val="0"/>
        <w:numPr>
          <w:ilvl w:val="1"/>
          <w:numId w:val="295"/>
        </w:numPr>
        <w:outlineLvl w:val="0"/>
        <w:rPr>
          <w:rFonts w:ascii="Calibri" w:hAnsi="Calibri"/>
          <w:sz w:val="20"/>
          <w:szCs w:val="20"/>
        </w:rPr>
      </w:pPr>
      <w:r w:rsidRPr="008F1573">
        <w:rPr>
          <w:rFonts w:ascii="Calibri" w:hAnsi="Calibri"/>
          <w:sz w:val="20"/>
          <w:szCs w:val="20"/>
        </w:rPr>
        <w:t xml:space="preserve">Re: </w:t>
      </w:r>
      <w:r w:rsidRPr="008F1573">
        <w:rPr>
          <w:rFonts w:ascii="Calibri" w:hAnsi="Calibri"/>
          <w:color w:val="0000FF"/>
          <w:sz w:val="20"/>
          <w:szCs w:val="20"/>
        </w:rPr>
        <w:t>Cooper v Hobart</w:t>
      </w:r>
    </w:p>
    <w:p w14:paraId="4A1926FE" w14:textId="77777777" w:rsidR="003B19EF" w:rsidRPr="008F1573" w:rsidRDefault="003B19EF" w:rsidP="003B19EF">
      <w:pPr>
        <w:pStyle w:val="NoteLevel2"/>
        <w:keepNext w:val="0"/>
        <w:numPr>
          <w:ilvl w:val="2"/>
          <w:numId w:val="295"/>
        </w:numPr>
        <w:outlineLvl w:val="0"/>
        <w:rPr>
          <w:rFonts w:ascii="Calibri" w:hAnsi="Calibri"/>
          <w:sz w:val="20"/>
          <w:szCs w:val="20"/>
        </w:rPr>
      </w:pPr>
      <w:r w:rsidRPr="008F1573">
        <w:rPr>
          <w:rFonts w:ascii="Calibri" w:hAnsi="Calibri"/>
          <w:sz w:val="20"/>
          <w:szCs w:val="20"/>
        </w:rPr>
        <w:t>No proximity found; because the regulator is responsible for regulating a whole industry and operating in the public interest; not compatible with a duty to individual investors</w:t>
      </w:r>
    </w:p>
    <w:p w14:paraId="41F9BC89" w14:textId="77777777" w:rsidR="003B19EF" w:rsidRPr="008F1573" w:rsidRDefault="003B19EF" w:rsidP="003B19EF">
      <w:pPr>
        <w:pStyle w:val="NoteLevel2"/>
        <w:keepNext w:val="0"/>
        <w:numPr>
          <w:ilvl w:val="0"/>
          <w:numId w:val="0"/>
        </w:numPr>
        <w:ind w:left="1080" w:hanging="360"/>
        <w:outlineLvl w:val="0"/>
        <w:rPr>
          <w:rFonts w:ascii="Calibri" w:hAnsi="Calibri"/>
          <w:sz w:val="20"/>
          <w:szCs w:val="20"/>
        </w:rPr>
      </w:pPr>
    </w:p>
    <w:p w14:paraId="24C29A94"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sz w:val="20"/>
          <w:szCs w:val="20"/>
        </w:rPr>
        <w:t xml:space="preserve">Excerpt: </w:t>
      </w:r>
      <w:r w:rsidRPr="008F1573">
        <w:rPr>
          <w:rFonts w:ascii="Calibri" w:hAnsi="Calibri"/>
          <w:color w:val="0000FF"/>
          <w:sz w:val="20"/>
          <w:szCs w:val="20"/>
        </w:rPr>
        <w:t>Nielsen v Kamloops (1984) SCC</w:t>
      </w:r>
    </w:p>
    <w:tbl>
      <w:tblPr>
        <w:tblStyle w:val="TableGrid"/>
        <w:tblW w:w="0" w:type="auto"/>
        <w:tblLook w:val="04A0" w:firstRow="1" w:lastRow="0" w:firstColumn="1" w:lastColumn="0" w:noHBand="0" w:noVBand="1"/>
      </w:tblPr>
      <w:tblGrid>
        <w:gridCol w:w="1101"/>
        <w:gridCol w:w="9915"/>
      </w:tblGrid>
      <w:tr w:rsidR="003B19EF" w:rsidRPr="008F1573" w14:paraId="05081F56" w14:textId="77777777" w:rsidTr="007D2591">
        <w:tc>
          <w:tcPr>
            <w:tcW w:w="1101" w:type="dxa"/>
          </w:tcPr>
          <w:p w14:paraId="58B0EC3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1661F82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purchase house in Kamloops; foundations were inadequate and couple suffered large costs</w:t>
            </w:r>
          </w:p>
          <w:p w14:paraId="4778EC2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Sued the City of Kamloops for negligently failing to enforce the building by-law; evidence demonstrate that the building inspector had found that the foundations were not deep enough, but the builder was not prevented from building the home</w:t>
            </w:r>
          </w:p>
        </w:tc>
      </w:tr>
      <w:tr w:rsidR="003B19EF" w:rsidRPr="008F1573" w14:paraId="620592E2" w14:textId="77777777" w:rsidTr="007D2591">
        <w:tc>
          <w:tcPr>
            <w:tcW w:w="1101" w:type="dxa"/>
          </w:tcPr>
          <w:p w14:paraId="23A6DC31"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 &amp; Ratio</w:t>
            </w:r>
          </w:p>
        </w:tc>
        <w:tc>
          <w:tcPr>
            <w:tcW w:w="9915" w:type="dxa"/>
          </w:tcPr>
          <w:p w14:paraId="535A153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First case in the which the SCC applied the Anns test to determine whether a public authority could be liable in negligence for pure economic loss; find a duty of care</w:t>
            </w:r>
          </w:p>
          <w:p w14:paraId="41EDFCB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City is dealing with a specific house; narrows the potential P’s and the potential for indeterminate loss</w:t>
            </w:r>
          </w:p>
        </w:tc>
      </w:tr>
    </w:tbl>
    <w:p w14:paraId="0AE0D919"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 xml:space="preserve">N.B. </w:t>
      </w:r>
      <w:r w:rsidRPr="008F1573">
        <w:rPr>
          <w:rFonts w:ascii="Calibri" w:hAnsi="Calibri"/>
          <w:color w:val="0000FF"/>
          <w:sz w:val="20"/>
          <w:szCs w:val="20"/>
        </w:rPr>
        <w:t>Winnipeg Condo Corp</w:t>
      </w:r>
      <w:r w:rsidRPr="008F1573">
        <w:rPr>
          <w:rFonts w:ascii="Calibri" w:hAnsi="Calibri"/>
          <w:sz w:val="20"/>
          <w:szCs w:val="20"/>
        </w:rPr>
        <w:t xml:space="preserve"> had not yet been decided; P decided to sue the City to avoid concerns about privity of K</w:t>
      </w:r>
    </w:p>
    <w:p w14:paraId="6EF54442"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2489050"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21.2 Special Rules for Public Authorities (OMIT)</w:t>
      </w:r>
    </w:p>
    <w:p w14:paraId="44D51C1D" w14:textId="77777777" w:rsidR="003B19EF" w:rsidRPr="008F1573" w:rsidRDefault="003B19EF" w:rsidP="003B19EF">
      <w:pPr>
        <w:pStyle w:val="NoteLevel2"/>
        <w:keepNext w:val="0"/>
        <w:numPr>
          <w:ilvl w:val="0"/>
          <w:numId w:val="299"/>
        </w:numPr>
        <w:outlineLvl w:val="0"/>
        <w:rPr>
          <w:rFonts w:ascii="Calibri" w:hAnsi="Calibri"/>
          <w:sz w:val="20"/>
          <w:szCs w:val="20"/>
        </w:rPr>
      </w:pPr>
      <w:r w:rsidRPr="008F1573">
        <w:rPr>
          <w:rFonts w:ascii="Calibri" w:hAnsi="Calibri"/>
          <w:sz w:val="20"/>
          <w:szCs w:val="20"/>
        </w:rPr>
        <w:t xml:space="preserve">Legislature reversed </w:t>
      </w:r>
      <w:r w:rsidRPr="008F1573">
        <w:rPr>
          <w:rFonts w:ascii="Calibri" w:hAnsi="Calibri"/>
          <w:color w:val="0000FF"/>
          <w:sz w:val="20"/>
          <w:szCs w:val="20"/>
        </w:rPr>
        <w:t>Kamloops</w:t>
      </w:r>
      <w:r w:rsidRPr="008F1573">
        <w:rPr>
          <w:rFonts w:ascii="Calibri" w:hAnsi="Calibri"/>
          <w:sz w:val="20"/>
          <w:szCs w:val="20"/>
        </w:rPr>
        <w:t xml:space="preserve"> through the </w:t>
      </w:r>
      <w:r w:rsidRPr="008F1573">
        <w:rPr>
          <w:rFonts w:ascii="Calibri" w:hAnsi="Calibri"/>
          <w:i/>
          <w:sz w:val="20"/>
          <w:szCs w:val="20"/>
        </w:rPr>
        <w:t>Local Government Act</w:t>
      </w:r>
      <w:r w:rsidRPr="008F1573">
        <w:rPr>
          <w:rFonts w:ascii="Calibri" w:hAnsi="Calibri"/>
          <w:sz w:val="20"/>
          <w:szCs w:val="20"/>
        </w:rPr>
        <w:t xml:space="preserve">, ss. 285-286 and the </w:t>
      </w:r>
      <w:r w:rsidRPr="008F1573">
        <w:rPr>
          <w:rFonts w:ascii="Calibri" w:hAnsi="Calibri"/>
          <w:i/>
          <w:sz w:val="20"/>
          <w:szCs w:val="20"/>
        </w:rPr>
        <w:t>Vancouver Charter</w:t>
      </w:r>
      <w:r w:rsidRPr="008F1573">
        <w:rPr>
          <w:rFonts w:ascii="Calibri" w:hAnsi="Calibri"/>
          <w:sz w:val="20"/>
          <w:szCs w:val="20"/>
        </w:rPr>
        <w:t>, ss. 294(1)-(2); prevent individuals from suing the municipality for negligent failing to enforce a by-law</w:t>
      </w:r>
    </w:p>
    <w:p w14:paraId="3EA45037" w14:textId="77777777" w:rsidR="003B19EF" w:rsidRPr="008F1573" w:rsidRDefault="003B19EF" w:rsidP="003B19EF">
      <w:pPr>
        <w:pStyle w:val="NoteLevel2"/>
        <w:keepNext w:val="0"/>
        <w:numPr>
          <w:ilvl w:val="1"/>
          <w:numId w:val="299"/>
        </w:numPr>
        <w:outlineLvl w:val="0"/>
        <w:rPr>
          <w:rFonts w:ascii="Calibri" w:hAnsi="Calibri"/>
          <w:sz w:val="20"/>
          <w:szCs w:val="20"/>
        </w:rPr>
      </w:pPr>
      <w:r w:rsidRPr="008F1573">
        <w:rPr>
          <w:rFonts w:ascii="Calibri" w:hAnsi="Calibri"/>
          <w:sz w:val="20"/>
          <w:szCs w:val="20"/>
        </w:rPr>
        <w:t>N.B. Not the same as performing the operation negligent (such as inspecting negligently)</w:t>
      </w:r>
    </w:p>
    <w:p w14:paraId="40A612FD" w14:textId="77777777" w:rsidR="003B19EF" w:rsidRPr="008F1573" w:rsidRDefault="003B19EF" w:rsidP="003B19EF">
      <w:pPr>
        <w:pStyle w:val="NoteLevel2"/>
        <w:keepNext w:val="0"/>
        <w:numPr>
          <w:ilvl w:val="0"/>
          <w:numId w:val="0"/>
        </w:numPr>
        <w:outlineLvl w:val="0"/>
        <w:rPr>
          <w:rFonts w:ascii="Calibri" w:hAnsi="Calibri"/>
          <w:b/>
          <w:sz w:val="20"/>
          <w:szCs w:val="20"/>
        </w:rPr>
      </w:pPr>
    </w:p>
    <w:p w14:paraId="3E3358EA"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21.3 The Negligence Liability of Public Authorities</w:t>
      </w:r>
    </w:p>
    <w:p w14:paraId="52E6DD27" w14:textId="77777777" w:rsidR="003B19EF" w:rsidRPr="008F1573" w:rsidRDefault="003B19EF" w:rsidP="003B19EF">
      <w:pPr>
        <w:pStyle w:val="NoteLevel2"/>
        <w:keepNext w:val="0"/>
        <w:numPr>
          <w:ilvl w:val="0"/>
          <w:numId w:val="296"/>
        </w:numPr>
        <w:outlineLvl w:val="0"/>
        <w:rPr>
          <w:rFonts w:ascii="Calibri" w:hAnsi="Calibri"/>
          <w:sz w:val="20"/>
          <w:szCs w:val="20"/>
        </w:rPr>
      </w:pPr>
      <w:r w:rsidRPr="008F1573">
        <w:rPr>
          <w:rFonts w:ascii="Calibri" w:hAnsi="Calibri"/>
          <w:sz w:val="20"/>
          <w:szCs w:val="20"/>
        </w:rPr>
        <w:t>Two situations:</w:t>
      </w:r>
    </w:p>
    <w:p w14:paraId="7DBEFA54" w14:textId="77777777" w:rsidR="003B19EF" w:rsidRPr="008F1573" w:rsidRDefault="003B19EF" w:rsidP="003B19EF">
      <w:pPr>
        <w:pStyle w:val="NoteLevel2"/>
        <w:keepNext w:val="0"/>
        <w:numPr>
          <w:ilvl w:val="1"/>
          <w:numId w:val="296"/>
        </w:numPr>
        <w:outlineLvl w:val="0"/>
        <w:rPr>
          <w:rFonts w:ascii="Calibri" w:hAnsi="Calibri"/>
          <w:sz w:val="20"/>
          <w:szCs w:val="20"/>
        </w:rPr>
      </w:pPr>
      <w:r w:rsidRPr="008F1573">
        <w:rPr>
          <w:rFonts w:ascii="Calibri" w:hAnsi="Calibri"/>
          <w:sz w:val="20"/>
          <w:szCs w:val="20"/>
        </w:rPr>
        <w:t>Where government is held vicariously liable for the great number of people they employ (vicarious liability)</w:t>
      </w:r>
    </w:p>
    <w:p w14:paraId="22966E91" w14:textId="77777777" w:rsidR="003B19EF" w:rsidRPr="008F1573" w:rsidRDefault="003B19EF" w:rsidP="003B19EF">
      <w:pPr>
        <w:pStyle w:val="NoteLevel2"/>
        <w:keepNext w:val="0"/>
        <w:numPr>
          <w:ilvl w:val="2"/>
          <w:numId w:val="296"/>
        </w:numPr>
        <w:outlineLvl w:val="0"/>
        <w:rPr>
          <w:rFonts w:ascii="Calibri" w:hAnsi="Calibri"/>
          <w:sz w:val="20"/>
          <w:szCs w:val="20"/>
        </w:rPr>
      </w:pPr>
      <w:r w:rsidRPr="008F1573">
        <w:rPr>
          <w:rFonts w:ascii="Calibri" w:hAnsi="Calibri"/>
          <w:sz w:val="20"/>
          <w:szCs w:val="20"/>
        </w:rPr>
        <w:t>Should an employer be held liable for intentional torts? For torts committed while not working?</w:t>
      </w:r>
    </w:p>
    <w:p w14:paraId="001C6282" w14:textId="77777777" w:rsidR="003B19EF" w:rsidRPr="008F1573" w:rsidRDefault="003B19EF" w:rsidP="003B19EF">
      <w:pPr>
        <w:pStyle w:val="NoteLevel2"/>
        <w:keepNext w:val="0"/>
        <w:numPr>
          <w:ilvl w:val="1"/>
          <w:numId w:val="296"/>
        </w:numPr>
        <w:outlineLvl w:val="0"/>
        <w:rPr>
          <w:rFonts w:ascii="Calibri" w:hAnsi="Calibri"/>
          <w:sz w:val="20"/>
          <w:szCs w:val="20"/>
        </w:rPr>
      </w:pPr>
      <w:r w:rsidRPr="008F1573">
        <w:rPr>
          <w:rFonts w:ascii="Calibri" w:hAnsi="Calibri"/>
          <w:sz w:val="20"/>
          <w:szCs w:val="20"/>
        </w:rPr>
        <w:t>Where the government is held directly liable for its own negligence</w:t>
      </w:r>
    </w:p>
    <w:p w14:paraId="5BFBC0AF" w14:textId="77777777" w:rsidR="003B19EF" w:rsidRPr="008F1573" w:rsidRDefault="003B19EF" w:rsidP="003B19EF">
      <w:pPr>
        <w:pStyle w:val="NoteLevel2"/>
        <w:keepNext w:val="0"/>
        <w:numPr>
          <w:ilvl w:val="0"/>
          <w:numId w:val="296"/>
        </w:numPr>
        <w:outlineLvl w:val="0"/>
        <w:rPr>
          <w:rFonts w:ascii="Calibri" w:hAnsi="Calibri"/>
          <w:sz w:val="20"/>
          <w:szCs w:val="20"/>
        </w:rPr>
      </w:pPr>
      <w:r w:rsidRPr="008F1573">
        <w:rPr>
          <w:rFonts w:ascii="Calibri" w:hAnsi="Calibri"/>
          <w:sz w:val="20"/>
          <w:szCs w:val="20"/>
        </w:rPr>
        <w:t>Two sub situations:</w:t>
      </w:r>
    </w:p>
    <w:p w14:paraId="641BE0E6" w14:textId="77777777" w:rsidR="003B19EF" w:rsidRPr="008F1573" w:rsidRDefault="003B19EF" w:rsidP="003B19EF">
      <w:pPr>
        <w:pStyle w:val="NoteLevel2"/>
        <w:keepNext w:val="0"/>
        <w:numPr>
          <w:ilvl w:val="1"/>
          <w:numId w:val="296"/>
        </w:numPr>
        <w:outlineLvl w:val="0"/>
        <w:rPr>
          <w:rFonts w:ascii="Calibri" w:hAnsi="Calibri"/>
          <w:sz w:val="20"/>
          <w:szCs w:val="20"/>
        </w:rPr>
      </w:pPr>
      <w:r w:rsidRPr="008F1573">
        <w:rPr>
          <w:rFonts w:ascii="Calibri" w:hAnsi="Calibri"/>
          <w:sz w:val="20"/>
          <w:szCs w:val="20"/>
        </w:rPr>
        <w:t>Statutory Duty – liability may be imposed if the public authority performed its task carelessly or if it failed to perform its duty at all; requires a specific duty, unlikely to be applied to broad duties</w:t>
      </w:r>
    </w:p>
    <w:p w14:paraId="1C8FD24A" w14:textId="77777777" w:rsidR="003B19EF" w:rsidRPr="008F1573" w:rsidRDefault="003B19EF" w:rsidP="003B19EF">
      <w:pPr>
        <w:pStyle w:val="NoteLevel2"/>
        <w:keepNext w:val="0"/>
        <w:numPr>
          <w:ilvl w:val="1"/>
          <w:numId w:val="296"/>
        </w:numPr>
        <w:outlineLvl w:val="0"/>
        <w:rPr>
          <w:rFonts w:ascii="Calibri" w:hAnsi="Calibri"/>
          <w:sz w:val="20"/>
          <w:szCs w:val="20"/>
        </w:rPr>
      </w:pPr>
      <w:r w:rsidRPr="008F1573">
        <w:rPr>
          <w:rFonts w:ascii="Calibri" w:hAnsi="Calibri"/>
          <w:sz w:val="20"/>
          <w:szCs w:val="20"/>
        </w:rPr>
        <w:t xml:space="preserve">Discretionary Power – more complex issues; depends if it is a </w:t>
      </w:r>
      <w:r w:rsidRPr="008F1573">
        <w:rPr>
          <w:rFonts w:ascii="Calibri" w:hAnsi="Calibri"/>
          <w:b/>
          <w:sz w:val="20"/>
          <w:szCs w:val="20"/>
        </w:rPr>
        <w:t>policy or operational matter</w:t>
      </w:r>
    </w:p>
    <w:p w14:paraId="54832897" w14:textId="77777777" w:rsidR="003B19EF" w:rsidRPr="008F1573" w:rsidRDefault="003B19EF" w:rsidP="003B19EF">
      <w:pPr>
        <w:pStyle w:val="NoteLevel2"/>
        <w:keepNext w:val="0"/>
        <w:numPr>
          <w:ilvl w:val="0"/>
          <w:numId w:val="296"/>
        </w:numPr>
        <w:outlineLvl w:val="0"/>
        <w:rPr>
          <w:rFonts w:ascii="Calibri" w:hAnsi="Calibri"/>
          <w:sz w:val="20"/>
          <w:szCs w:val="20"/>
        </w:rPr>
      </w:pPr>
      <w:r w:rsidRPr="008F1573">
        <w:rPr>
          <w:rFonts w:ascii="Calibri" w:hAnsi="Calibri"/>
          <w:sz w:val="20"/>
          <w:szCs w:val="20"/>
        </w:rPr>
        <w:t>Cannot hold public authorities liable for misjudgement or discretion; not liable for “policy decisions”</w:t>
      </w:r>
    </w:p>
    <w:p w14:paraId="46B8FC2D" w14:textId="77777777" w:rsidR="003B19EF" w:rsidRPr="008F1573" w:rsidRDefault="003B19EF" w:rsidP="003B19EF">
      <w:pPr>
        <w:pStyle w:val="NoteLevel2"/>
        <w:keepNext w:val="0"/>
        <w:numPr>
          <w:ilvl w:val="1"/>
          <w:numId w:val="296"/>
        </w:numPr>
        <w:outlineLvl w:val="0"/>
        <w:rPr>
          <w:rFonts w:ascii="Calibri" w:hAnsi="Calibri"/>
          <w:sz w:val="20"/>
          <w:szCs w:val="20"/>
        </w:rPr>
      </w:pPr>
      <w:r w:rsidRPr="008F1573">
        <w:rPr>
          <w:rFonts w:ascii="Calibri" w:hAnsi="Calibri"/>
          <w:sz w:val="20"/>
          <w:szCs w:val="20"/>
        </w:rPr>
        <w:t>Not the role of the courts to interfere with the governments discretionary mandate</w:t>
      </w:r>
    </w:p>
    <w:p w14:paraId="41AF2396" w14:textId="77777777" w:rsidR="003B19EF" w:rsidRPr="008F1573" w:rsidRDefault="003B19EF" w:rsidP="003B19EF">
      <w:pPr>
        <w:pStyle w:val="NoteLevel2"/>
        <w:keepNext w:val="0"/>
        <w:numPr>
          <w:ilvl w:val="0"/>
          <w:numId w:val="296"/>
        </w:numPr>
        <w:outlineLvl w:val="0"/>
        <w:rPr>
          <w:rFonts w:ascii="Calibri" w:hAnsi="Calibri"/>
          <w:sz w:val="20"/>
          <w:szCs w:val="20"/>
        </w:rPr>
      </w:pPr>
      <w:r w:rsidRPr="008F1573">
        <w:rPr>
          <w:rFonts w:ascii="Calibri" w:hAnsi="Calibri"/>
          <w:sz w:val="20"/>
          <w:szCs w:val="20"/>
        </w:rPr>
        <w:t>However, the courts decision as to whether something is policy or operational can be very difficult to determine</w:t>
      </w:r>
    </w:p>
    <w:p w14:paraId="76F51824" w14:textId="77777777" w:rsidR="003B19EF" w:rsidRPr="008F1573" w:rsidRDefault="003B19EF" w:rsidP="003B19EF">
      <w:pPr>
        <w:pStyle w:val="NoteLevel2"/>
        <w:keepNext w:val="0"/>
        <w:numPr>
          <w:ilvl w:val="0"/>
          <w:numId w:val="0"/>
        </w:numPr>
        <w:outlineLvl w:val="0"/>
        <w:rPr>
          <w:rFonts w:ascii="Calibri" w:hAnsi="Calibri"/>
          <w:sz w:val="20"/>
          <w:szCs w:val="20"/>
        </w:rPr>
      </w:pPr>
    </w:p>
    <w:p w14:paraId="33AC1770"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sz w:val="20"/>
          <w:szCs w:val="20"/>
        </w:rPr>
        <w:t>Leading Case on Policy vs. Operation:</w:t>
      </w:r>
      <w:r w:rsidRPr="008F1573">
        <w:rPr>
          <w:rFonts w:ascii="Calibri" w:hAnsi="Calibri"/>
          <w:color w:val="0000FF"/>
          <w:sz w:val="20"/>
          <w:szCs w:val="20"/>
        </w:rPr>
        <w:t xml:space="preserve"> Just v BC (1989) SCC</w:t>
      </w:r>
    </w:p>
    <w:tbl>
      <w:tblPr>
        <w:tblStyle w:val="TableGrid"/>
        <w:tblW w:w="0" w:type="auto"/>
        <w:tblLook w:val="04A0" w:firstRow="1" w:lastRow="0" w:firstColumn="1" w:lastColumn="0" w:noHBand="0" w:noVBand="1"/>
      </w:tblPr>
      <w:tblGrid>
        <w:gridCol w:w="1199"/>
        <w:gridCol w:w="9915"/>
      </w:tblGrid>
      <w:tr w:rsidR="003B19EF" w:rsidRPr="008F1573" w14:paraId="3F9C6554" w14:textId="77777777" w:rsidTr="007D2591">
        <w:tc>
          <w:tcPr>
            <w:tcW w:w="1199" w:type="dxa"/>
          </w:tcPr>
          <w:p w14:paraId="6C0BEEF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0DC4EC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going to Whistler with his daughter; stuck on Highway 99 due to heavy snow fall</w:t>
            </w:r>
          </w:p>
          <w:p w14:paraId="3EC808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Boulder worked loose from the slopes; crashed on P’s car killing his daughter and seriously injuring him</w:t>
            </w:r>
          </w:p>
          <w:p w14:paraId="1AEADFE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the Dept of Highways for negligently inspecting and maintaining the highway</w:t>
            </w:r>
          </w:p>
        </w:tc>
      </w:tr>
      <w:tr w:rsidR="003B19EF" w:rsidRPr="008F1573" w14:paraId="060AD97F" w14:textId="77777777" w:rsidTr="007D2591">
        <w:tc>
          <w:tcPr>
            <w:tcW w:w="1199" w:type="dxa"/>
          </w:tcPr>
          <w:p w14:paraId="6DE81B2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C65DC7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a policy decision and what is an operational matter?</w:t>
            </w:r>
          </w:p>
          <w:p w14:paraId="6AC7977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Was the decision a policy matter or an operational matter?</w:t>
            </w:r>
          </w:p>
        </w:tc>
      </w:tr>
      <w:tr w:rsidR="003B19EF" w:rsidRPr="008F1573" w14:paraId="6ACCDFDD" w14:textId="77777777" w:rsidTr="007D2591">
        <w:tc>
          <w:tcPr>
            <w:tcW w:w="1199" w:type="dxa"/>
          </w:tcPr>
          <w:p w14:paraId="69469D3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Arguments</w:t>
            </w:r>
          </w:p>
        </w:tc>
        <w:tc>
          <w:tcPr>
            <w:tcW w:w="9915" w:type="dxa"/>
          </w:tcPr>
          <w:p w14:paraId="550992F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Court accepts duty (first step of Anns test); foreseeable risk of physical harm to highway users existed</w:t>
            </w:r>
          </w:p>
          <w:p w14:paraId="6B587EC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Crown argues that even if a foreseeable risk of physical harm exists, it is an issue of </w:t>
            </w:r>
            <w:r w:rsidRPr="008F1573">
              <w:rPr>
                <w:rFonts w:ascii="Calibri" w:hAnsi="Calibri"/>
                <w:sz w:val="20"/>
                <w:szCs w:val="20"/>
                <w:u w:val="single"/>
              </w:rPr>
              <w:t>pure policy</w:t>
            </w:r>
            <w:r w:rsidRPr="008F1573">
              <w:rPr>
                <w:rFonts w:ascii="Calibri" w:hAnsi="Calibri"/>
                <w:sz w:val="20"/>
                <w:szCs w:val="20"/>
              </w:rPr>
              <w:t>; that the gov’t made policy decisions regarding the allocation of resources to and the system of inspection required</w:t>
            </w:r>
          </w:p>
          <w:p w14:paraId="3D0458B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P argues this is an </w:t>
            </w:r>
            <w:r w:rsidRPr="008F1573">
              <w:rPr>
                <w:rFonts w:ascii="Calibri" w:hAnsi="Calibri"/>
                <w:sz w:val="20"/>
                <w:szCs w:val="20"/>
                <w:u w:val="single"/>
              </w:rPr>
              <w:t>operational decision</w:t>
            </w:r>
            <w:r w:rsidRPr="008F1573">
              <w:rPr>
                <w:rFonts w:ascii="Calibri" w:hAnsi="Calibri"/>
                <w:sz w:val="20"/>
                <w:szCs w:val="20"/>
              </w:rPr>
              <w:t>; shortcoming was a result of the design of the inspection system</w:t>
            </w:r>
          </w:p>
        </w:tc>
      </w:tr>
      <w:tr w:rsidR="003B19EF" w:rsidRPr="008F1573" w14:paraId="318EFC57" w14:textId="77777777" w:rsidTr="007D2591">
        <w:tc>
          <w:tcPr>
            <w:tcW w:w="1199" w:type="dxa"/>
          </w:tcPr>
          <w:p w14:paraId="50B50AA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C65D1A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Crown is not a person; must be free to govern and make truly policy decisions without being subject to tort liability as a result of those decisions</w:t>
            </w:r>
          </w:p>
          <w:p w14:paraId="7929B81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“Protecting the government from liability that would seriously handicap efficient government operations”</w:t>
            </w:r>
          </w:p>
          <w:p w14:paraId="5088D0FA" w14:textId="77777777" w:rsidR="003B19EF" w:rsidRPr="008F1573" w:rsidRDefault="003B19EF" w:rsidP="003B19EF">
            <w:pPr>
              <w:pStyle w:val="NoteLevel2"/>
              <w:keepNext w:val="0"/>
              <w:numPr>
                <w:ilvl w:val="0"/>
                <w:numId w:val="309"/>
              </w:numPr>
              <w:ind w:left="644" w:hanging="283"/>
              <w:rPr>
                <w:rFonts w:ascii="Calibri" w:hAnsi="Calibri"/>
                <w:sz w:val="20"/>
                <w:szCs w:val="20"/>
              </w:rPr>
            </w:pPr>
            <w:r w:rsidRPr="008F1573">
              <w:rPr>
                <w:rFonts w:ascii="Calibri" w:hAnsi="Calibri"/>
                <w:sz w:val="20"/>
                <w:szCs w:val="20"/>
              </w:rPr>
              <w:t>Should not restore Crown immunity; results in a struggle between “policy” and “operation”</w:t>
            </w:r>
          </w:p>
          <w:p w14:paraId="2BC5F9B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Overturn previous case which held that a municipality could not be held negligent because it chose one operational policy rather than another</w:t>
            </w:r>
          </w:p>
          <w:p w14:paraId="650899D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Court holds that a policy decision may be open to litigation if the P can prove the government, in reaching a policy decision, did not act in a reasonable manner which constitutes a </w:t>
            </w:r>
            <w:r w:rsidRPr="008F1573">
              <w:rPr>
                <w:rFonts w:ascii="Calibri" w:hAnsi="Calibri"/>
                <w:i/>
                <w:sz w:val="20"/>
                <w:szCs w:val="20"/>
              </w:rPr>
              <w:t>bona fide</w:t>
            </w:r>
            <w:r w:rsidRPr="008F1573">
              <w:rPr>
                <w:rFonts w:ascii="Calibri" w:hAnsi="Calibri"/>
                <w:sz w:val="20"/>
                <w:szCs w:val="20"/>
              </w:rPr>
              <w:t xml:space="preserve"> exercise of discretion </w:t>
            </w:r>
          </w:p>
          <w:p w14:paraId="1603DE0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Policy decisions may include the allocation of resources (re: lighthouse vs airport facilities)</w:t>
            </w:r>
          </w:p>
          <w:p w14:paraId="2D6A4AA0"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Gov’t must be able to demonstrate that balanced against the nature and quantity of the risk involved, its system of inspection was reasonable in the light of all the circumstances including budgetary limits, the personnel and equipment available to it and that it had met the standard of care</w:t>
            </w:r>
          </w:p>
          <w:p w14:paraId="61BDB4E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Exemption where (1) there is an explicit statutory exemption and (2) where the it is a pure policy decision</w:t>
            </w:r>
          </w:p>
          <w:p w14:paraId="45D2583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However, the characterization of a decision as operational or policy is not only predicated on the identity of the actors (re: lower or upper management); based on the nature of the decision</w:t>
            </w:r>
          </w:p>
        </w:tc>
      </w:tr>
      <w:tr w:rsidR="003B19EF" w:rsidRPr="008F1573" w14:paraId="5FA8675E" w14:textId="77777777" w:rsidTr="007D2591">
        <w:tc>
          <w:tcPr>
            <w:tcW w:w="1199" w:type="dxa"/>
          </w:tcPr>
          <w:p w14:paraId="55735E9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Dissent</w:t>
            </w:r>
          </w:p>
        </w:tc>
        <w:tc>
          <w:tcPr>
            <w:tcW w:w="9915" w:type="dxa"/>
          </w:tcPr>
          <w:p w14:paraId="460077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Absent evidence that a policy was adopted for some ulterior motive and not as a </w:t>
            </w:r>
            <w:r w:rsidRPr="008F1573">
              <w:rPr>
                <w:rFonts w:ascii="Calibri" w:hAnsi="Calibri"/>
                <w:i/>
                <w:sz w:val="20"/>
                <w:szCs w:val="20"/>
              </w:rPr>
              <w:t>bona fide</w:t>
            </w:r>
            <w:r w:rsidRPr="008F1573">
              <w:rPr>
                <w:rFonts w:ascii="Calibri" w:hAnsi="Calibri"/>
                <w:sz w:val="20"/>
                <w:szCs w:val="20"/>
              </w:rPr>
              <w:t xml:space="preserve"> exercise of discretion, it is </w:t>
            </w:r>
            <w:r w:rsidRPr="008F1573">
              <w:rPr>
                <w:rFonts w:ascii="Calibri" w:hAnsi="Calibri"/>
                <w:sz w:val="20"/>
                <w:szCs w:val="20"/>
                <w:u w:val="single"/>
              </w:rPr>
              <w:t>not open to a litigant to attack it</w:t>
            </w:r>
          </w:p>
          <w:p w14:paraId="1AE925F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“Public authorities have to strike a balance between the claims of efficiency and thrift and whether they get the right balance can only be decided through the ballot box and not in the courts”</w:t>
            </w:r>
          </w:p>
          <w:p w14:paraId="7D62FB3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 decision to inspect – including the time manner and techniques of inspection – are all within the discretionary power</w:t>
            </w:r>
          </w:p>
          <w:p w14:paraId="594BDEBE" w14:textId="77777777" w:rsidR="003B19EF" w:rsidRPr="008F1573" w:rsidRDefault="003B19EF" w:rsidP="003B19EF">
            <w:pPr>
              <w:pStyle w:val="NoteLevel2"/>
              <w:keepNext w:val="0"/>
              <w:numPr>
                <w:ilvl w:val="0"/>
                <w:numId w:val="300"/>
              </w:numPr>
              <w:ind w:left="786" w:hanging="283"/>
              <w:rPr>
                <w:rFonts w:ascii="Calibri" w:hAnsi="Calibri"/>
                <w:sz w:val="20"/>
                <w:szCs w:val="20"/>
              </w:rPr>
            </w:pPr>
            <w:r w:rsidRPr="008F1573">
              <w:rPr>
                <w:rFonts w:ascii="Calibri" w:hAnsi="Calibri"/>
                <w:sz w:val="20"/>
                <w:szCs w:val="20"/>
              </w:rPr>
              <w:t>Policy is the decision to inspect; but once that decision is made, you have to do so competently</w:t>
            </w:r>
          </w:p>
          <w:p w14:paraId="4EAD0BB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a statute creates no duty but creates a power, it follows logically that a decision to engage is a discretionary power of the authority</w:t>
            </w:r>
          </w:p>
        </w:tc>
      </w:tr>
      <w:tr w:rsidR="003B19EF" w:rsidRPr="008F1573" w14:paraId="42208207" w14:textId="77777777" w:rsidTr="007D2591">
        <w:tc>
          <w:tcPr>
            <w:tcW w:w="1199" w:type="dxa"/>
          </w:tcPr>
          <w:p w14:paraId="5A9257D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3B40B30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Characterized as an operational decision; new trial ordered</w:t>
            </w:r>
          </w:p>
          <w:p w14:paraId="3C20671C" w14:textId="77777777" w:rsidR="003B19EF" w:rsidRPr="008F1573" w:rsidRDefault="003B19EF" w:rsidP="003B19EF">
            <w:pPr>
              <w:pStyle w:val="NoteLevel2"/>
              <w:numPr>
                <w:ilvl w:val="0"/>
                <w:numId w:val="62"/>
              </w:numPr>
              <w:ind w:left="175" w:hanging="120"/>
              <w:rPr>
                <w:rFonts w:ascii="Calibri" w:hAnsi="Calibri"/>
                <w:sz w:val="20"/>
                <w:szCs w:val="20"/>
              </w:rPr>
            </w:pPr>
            <w:r w:rsidRPr="008F1573">
              <w:rPr>
                <w:rFonts w:ascii="Calibri" w:hAnsi="Calibri"/>
                <w:sz w:val="20"/>
                <w:szCs w:val="20"/>
              </w:rPr>
              <w:t>The SCC regarded only the decision whether to inspect at all as a policy decision; once that was taken, there was a duty of care to adopt a reasonable system of inspection</w:t>
            </w:r>
          </w:p>
        </w:tc>
      </w:tr>
      <w:tr w:rsidR="003B19EF" w:rsidRPr="008F1573" w14:paraId="61D42959" w14:textId="77777777" w:rsidTr="007D2591">
        <w:tc>
          <w:tcPr>
            <w:tcW w:w="1199" w:type="dxa"/>
          </w:tcPr>
          <w:p w14:paraId="74290CB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5DB03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Governments will be exempt from liability where (1) there is an explicit statutory exemption and (2) where the it is a pure policy decision</w:t>
            </w:r>
          </w:p>
          <w:p w14:paraId="1E14F478" w14:textId="77777777" w:rsidR="003B19EF" w:rsidRPr="008F1573" w:rsidRDefault="003B19EF" w:rsidP="003B19EF">
            <w:pPr>
              <w:pStyle w:val="NoteLevel2"/>
              <w:keepNext w:val="0"/>
              <w:numPr>
                <w:ilvl w:val="0"/>
                <w:numId w:val="301"/>
              </w:numPr>
              <w:ind w:left="644" w:hanging="283"/>
              <w:rPr>
                <w:rFonts w:ascii="Calibri" w:hAnsi="Calibri"/>
                <w:sz w:val="20"/>
                <w:szCs w:val="20"/>
              </w:rPr>
            </w:pPr>
            <w:r w:rsidRPr="008F1573">
              <w:rPr>
                <w:rFonts w:ascii="Calibri" w:hAnsi="Calibri"/>
                <w:sz w:val="20"/>
                <w:szCs w:val="20"/>
              </w:rPr>
              <w:t xml:space="preserve">However, Court holds that a policy decision may be open to litigation if the P can prove the government, in reaching a policy decision, did not act in a reasonable manner which constitutes a </w:t>
            </w:r>
            <w:r w:rsidRPr="008F1573">
              <w:rPr>
                <w:rFonts w:ascii="Calibri" w:hAnsi="Calibri"/>
                <w:i/>
                <w:sz w:val="20"/>
                <w:szCs w:val="20"/>
              </w:rPr>
              <w:t>bona fide</w:t>
            </w:r>
            <w:r w:rsidRPr="008F1573">
              <w:rPr>
                <w:rFonts w:ascii="Calibri" w:hAnsi="Calibri"/>
                <w:sz w:val="20"/>
                <w:szCs w:val="20"/>
              </w:rPr>
              <w:t xml:space="preserve"> exercise of discretion (manifestly unreasonable?)</w:t>
            </w:r>
          </w:p>
          <w:p w14:paraId="24F3586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the determination of “policy or operational” is based on the nature of the decision made</w:t>
            </w:r>
          </w:p>
          <w:p w14:paraId="2692C208" w14:textId="77777777" w:rsidR="003B19EF" w:rsidRPr="008F1573" w:rsidRDefault="003B19EF" w:rsidP="003B19EF">
            <w:pPr>
              <w:pStyle w:val="NoteLevel2"/>
              <w:keepNext w:val="0"/>
              <w:numPr>
                <w:ilvl w:val="0"/>
                <w:numId w:val="302"/>
              </w:numPr>
              <w:ind w:left="644" w:hanging="283"/>
              <w:rPr>
                <w:rFonts w:ascii="Calibri" w:hAnsi="Calibri"/>
                <w:sz w:val="20"/>
                <w:szCs w:val="20"/>
              </w:rPr>
            </w:pPr>
            <w:r w:rsidRPr="008F1573">
              <w:rPr>
                <w:rFonts w:ascii="Calibri" w:hAnsi="Calibri"/>
                <w:sz w:val="20"/>
                <w:szCs w:val="20"/>
              </w:rPr>
              <w:t>The government must be able to demonstrate that balanced against the nature and quantity of the risk involved, its system of inspection was reasonable in the light of all the circumstances including budgetary limits, the personnel and equipment available to it and that it met the standard of care</w:t>
            </w:r>
          </w:p>
          <w:p w14:paraId="672A6E3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narrows the concept of policy decisions (such as high level budgetary inspection) and suggests that most decisions will be characterized as operational decisions</w:t>
            </w:r>
          </w:p>
        </w:tc>
      </w:tr>
    </w:tbl>
    <w:p w14:paraId="2343199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039A306"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21.4 Misfeasance in a Public Office</w:t>
      </w:r>
    </w:p>
    <w:p w14:paraId="1E300FF9" w14:textId="77777777" w:rsidR="003B19EF" w:rsidRPr="008F1573" w:rsidRDefault="003B19EF" w:rsidP="003B19EF">
      <w:pPr>
        <w:pStyle w:val="NoteLevel2"/>
        <w:keepNext w:val="0"/>
        <w:numPr>
          <w:ilvl w:val="0"/>
          <w:numId w:val="297"/>
        </w:numPr>
        <w:outlineLvl w:val="0"/>
        <w:rPr>
          <w:rFonts w:ascii="Calibri" w:hAnsi="Calibri"/>
          <w:sz w:val="20"/>
          <w:szCs w:val="20"/>
        </w:rPr>
      </w:pPr>
      <w:r w:rsidRPr="008F1573">
        <w:rPr>
          <w:rFonts w:ascii="Calibri" w:hAnsi="Calibri"/>
          <w:sz w:val="20"/>
          <w:szCs w:val="20"/>
        </w:rPr>
        <w:t>Known as abuse of office or abuse of power</w:t>
      </w:r>
    </w:p>
    <w:p w14:paraId="34E1816C" w14:textId="77777777" w:rsidR="003B19EF" w:rsidRPr="008F1573" w:rsidRDefault="003B19EF" w:rsidP="003B19EF">
      <w:pPr>
        <w:pStyle w:val="NoteLevel2"/>
        <w:keepNext w:val="0"/>
        <w:numPr>
          <w:ilvl w:val="0"/>
          <w:numId w:val="297"/>
        </w:numPr>
        <w:outlineLvl w:val="0"/>
        <w:rPr>
          <w:rFonts w:ascii="Calibri" w:hAnsi="Calibri"/>
          <w:sz w:val="20"/>
          <w:szCs w:val="20"/>
        </w:rPr>
      </w:pPr>
      <w:r w:rsidRPr="008F1573">
        <w:rPr>
          <w:rFonts w:ascii="Calibri" w:hAnsi="Calibri"/>
          <w:sz w:val="20"/>
          <w:szCs w:val="20"/>
        </w:rPr>
        <w:t>Intentional tort involving malicious or abusive conduct by a public office that was directly aimed at a particular individual</w:t>
      </w:r>
    </w:p>
    <w:p w14:paraId="4A2EEE64" w14:textId="77777777" w:rsidR="003B19EF" w:rsidRPr="008F1573" w:rsidRDefault="003B19EF" w:rsidP="003B19EF">
      <w:pPr>
        <w:pStyle w:val="NoteLevel2"/>
        <w:keepNext w:val="0"/>
        <w:numPr>
          <w:ilvl w:val="0"/>
          <w:numId w:val="297"/>
        </w:numPr>
        <w:outlineLvl w:val="0"/>
        <w:rPr>
          <w:rFonts w:ascii="Calibri" w:hAnsi="Calibri"/>
          <w:sz w:val="20"/>
          <w:szCs w:val="20"/>
        </w:rPr>
      </w:pPr>
      <w:r w:rsidRPr="008F1573">
        <w:rPr>
          <w:rFonts w:ascii="Calibri" w:hAnsi="Calibri"/>
          <w:sz w:val="20"/>
          <w:szCs w:val="20"/>
        </w:rPr>
        <w:t xml:space="preserve">Accepted in Canada through </w:t>
      </w:r>
      <w:r w:rsidRPr="008F1573">
        <w:rPr>
          <w:rFonts w:ascii="Calibri" w:hAnsi="Calibri"/>
          <w:color w:val="0000FF"/>
          <w:sz w:val="20"/>
          <w:szCs w:val="20"/>
        </w:rPr>
        <w:t>Roncarelli v Duplessis</w:t>
      </w:r>
    </w:p>
    <w:p w14:paraId="057C4A39" w14:textId="77777777" w:rsidR="003B19EF" w:rsidRPr="008F1573" w:rsidRDefault="003B19EF" w:rsidP="003B19EF">
      <w:pPr>
        <w:pStyle w:val="NoteLevel2"/>
        <w:keepNext w:val="0"/>
        <w:numPr>
          <w:ilvl w:val="0"/>
          <w:numId w:val="0"/>
        </w:numPr>
        <w:outlineLvl w:val="0"/>
        <w:rPr>
          <w:rFonts w:ascii="Calibri" w:hAnsi="Calibri"/>
          <w:sz w:val="20"/>
          <w:szCs w:val="20"/>
        </w:rPr>
      </w:pPr>
    </w:p>
    <w:p w14:paraId="0C3822A9"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Odhavji Estate v Woodhouse (2003) SCC</w:t>
      </w:r>
    </w:p>
    <w:tbl>
      <w:tblPr>
        <w:tblStyle w:val="TableGrid"/>
        <w:tblW w:w="0" w:type="auto"/>
        <w:tblLook w:val="04A0" w:firstRow="1" w:lastRow="0" w:firstColumn="1" w:lastColumn="0" w:noHBand="0" w:noVBand="1"/>
      </w:tblPr>
      <w:tblGrid>
        <w:gridCol w:w="1101"/>
        <w:gridCol w:w="9915"/>
      </w:tblGrid>
      <w:tr w:rsidR="003B19EF" w:rsidRPr="008F1573" w14:paraId="04FE9A3C" w14:textId="77777777" w:rsidTr="007D2591">
        <w:tc>
          <w:tcPr>
            <w:tcW w:w="1101" w:type="dxa"/>
          </w:tcPr>
          <w:p w14:paraId="609658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2CD2B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Odhavji was fatally shot while leaving the scene of a robbery</w:t>
            </w:r>
          </w:p>
          <w:p w14:paraId="13FDEB3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Police officers are under statutory obligation to cooperate with the Special Investigations Unit (SIU); the police chief is required to ensure that members of the force carry out their duties and comply with SIU</w:t>
            </w:r>
          </w:p>
          <w:p w14:paraId="0F35414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alleged that the officers intentionally breached their statutory obligations by not complying with the SIU and that the chief knew or ought to have known that injury (mental distress) would result from an inadequate investigation</w:t>
            </w:r>
          </w:p>
          <w:p w14:paraId="0914FB7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is based on pleadings alone; D makes motion to strike out the pleadings</w:t>
            </w:r>
          </w:p>
        </w:tc>
      </w:tr>
      <w:tr w:rsidR="003B19EF" w:rsidRPr="008F1573" w14:paraId="071E9599" w14:textId="77777777" w:rsidTr="007D2591">
        <w:tc>
          <w:tcPr>
            <w:tcW w:w="1101" w:type="dxa"/>
          </w:tcPr>
          <w:p w14:paraId="366F992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253778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facts, if proven, amount to misfeasance in a public office?</w:t>
            </w:r>
          </w:p>
        </w:tc>
      </w:tr>
      <w:tr w:rsidR="003B19EF" w:rsidRPr="008F1573" w14:paraId="7D10CE34" w14:textId="77777777" w:rsidTr="007D2591">
        <w:tc>
          <w:tcPr>
            <w:tcW w:w="1101" w:type="dxa"/>
          </w:tcPr>
          <w:p w14:paraId="3B5DD0B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191DF1C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Originally required an abuse of power actually possessed</w:t>
            </w:r>
          </w:p>
          <w:p w14:paraId="2CD1103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Now a broad range of misconduct can found an action for misfeasance in a public office – “Any act or omission done or made by a public official in the purported performance of the functions of the office can found and action for misfeasance in a public office”</w:t>
            </w:r>
          </w:p>
          <w:p w14:paraId="6B6825A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Two forms:</w:t>
            </w:r>
          </w:p>
          <w:p w14:paraId="1578AA45" w14:textId="77777777" w:rsidR="003B19EF" w:rsidRPr="008F1573" w:rsidRDefault="003B19EF" w:rsidP="003B19EF">
            <w:pPr>
              <w:pStyle w:val="NoteLevel2"/>
              <w:keepNext w:val="0"/>
              <w:numPr>
                <w:ilvl w:val="0"/>
                <w:numId w:val="303"/>
              </w:numPr>
              <w:ind w:left="742" w:hanging="283"/>
              <w:rPr>
                <w:rFonts w:ascii="Calibri" w:hAnsi="Calibri"/>
                <w:sz w:val="20"/>
                <w:szCs w:val="20"/>
              </w:rPr>
            </w:pPr>
            <w:r w:rsidRPr="008F1573">
              <w:rPr>
                <w:rFonts w:ascii="Calibri" w:hAnsi="Calibri"/>
                <w:sz w:val="20"/>
                <w:szCs w:val="20"/>
              </w:rPr>
              <w:t xml:space="preserve">Conduct that is specifically </w:t>
            </w:r>
            <w:r w:rsidRPr="008F1573">
              <w:rPr>
                <w:rFonts w:ascii="Calibri" w:hAnsi="Calibri"/>
                <w:sz w:val="20"/>
                <w:szCs w:val="20"/>
                <w:u w:val="single"/>
              </w:rPr>
              <w:t>intended to injure</w:t>
            </w:r>
            <w:r w:rsidRPr="008F1573">
              <w:rPr>
                <w:rFonts w:ascii="Calibri" w:hAnsi="Calibri"/>
                <w:sz w:val="20"/>
                <w:szCs w:val="20"/>
              </w:rPr>
              <w:t xml:space="preserve"> a person or class of person; not limited to cases where the public official is acting outside of their powers</w:t>
            </w:r>
          </w:p>
          <w:p w14:paraId="5128DAA1" w14:textId="77777777" w:rsidR="003B19EF" w:rsidRPr="008F1573" w:rsidRDefault="003B19EF" w:rsidP="003B19EF">
            <w:pPr>
              <w:pStyle w:val="NoteLevel2"/>
              <w:keepNext w:val="0"/>
              <w:numPr>
                <w:ilvl w:val="0"/>
                <w:numId w:val="305"/>
              </w:numPr>
              <w:ind w:left="1309" w:hanging="284"/>
              <w:rPr>
                <w:rFonts w:ascii="Calibri" w:hAnsi="Calibri"/>
                <w:sz w:val="20"/>
                <w:szCs w:val="20"/>
              </w:rPr>
            </w:pPr>
            <w:r w:rsidRPr="008F1573">
              <w:rPr>
                <w:rFonts w:ascii="Calibri" w:hAnsi="Calibri"/>
                <w:sz w:val="20"/>
                <w:szCs w:val="20"/>
              </w:rPr>
              <w:t>Requires subjective intent; may include subjective recklessness or wilfully blind</w:t>
            </w:r>
          </w:p>
          <w:p w14:paraId="275829DB" w14:textId="77777777" w:rsidR="003B19EF" w:rsidRPr="008F1573" w:rsidRDefault="003B19EF" w:rsidP="003B19EF">
            <w:pPr>
              <w:pStyle w:val="NoteLevel2"/>
              <w:keepNext w:val="0"/>
              <w:numPr>
                <w:ilvl w:val="0"/>
                <w:numId w:val="305"/>
              </w:numPr>
              <w:ind w:left="1309" w:hanging="284"/>
              <w:rPr>
                <w:rFonts w:ascii="Calibri" w:hAnsi="Calibri"/>
                <w:sz w:val="20"/>
                <w:szCs w:val="20"/>
              </w:rPr>
            </w:pPr>
            <w:r w:rsidRPr="008F1573">
              <w:rPr>
                <w:rFonts w:ascii="Calibri" w:hAnsi="Calibri"/>
                <w:sz w:val="20"/>
                <w:szCs w:val="20"/>
              </w:rPr>
              <w:t>Includes a public officer who fails to act when under a legal obligation to act</w:t>
            </w:r>
          </w:p>
          <w:p w14:paraId="7C4A8874" w14:textId="77777777" w:rsidR="003B19EF" w:rsidRPr="008F1573" w:rsidRDefault="003B19EF" w:rsidP="003B19EF">
            <w:pPr>
              <w:pStyle w:val="NoteLevel2"/>
              <w:keepNext w:val="0"/>
              <w:numPr>
                <w:ilvl w:val="0"/>
                <w:numId w:val="303"/>
              </w:numPr>
              <w:ind w:left="742" w:hanging="283"/>
              <w:rPr>
                <w:rFonts w:ascii="Calibri" w:hAnsi="Calibri"/>
                <w:sz w:val="20"/>
                <w:szCs w:val="20"/>
              </w:rPr>
            </w:pPr>
            <w:r w:rsidRPr="008F1573">
              <w:rPr>
                <w:rFonts w:ascii="Calibri" w:hAnsi="Calibri"/>
                <w:sz w:val="20"/>
                <w:szCs w:val="20"/>
              </w:rPr>
              <w:t xml:space="preserve">A public officer who acts with </w:t>
            </w:r>
            <w:r w:rsidRPr="008F1573">
              <w:rPr>
                <w:rFonts w:ascii="Calibri" w:hAnsi="Calibri"/>
                <w:sz w:val="20"/>
                <w:szCs w:val="20"/>
                <w:u w:val="single"/>
              </w:rPr>
              <w:t>knowledge</w:t>
            </w:r>
            <w:r w:rsidRPr="008F1573">
              <w:rPr>
                <w:rFonts w:ascii="Calibri" w:hAnsi="Calibri"/>
                <w:sz w:val="20"/>
                <w:szCs w:val="20"/>
              </w:rPr>
              <w:t xml:space="preserve"> both that he has no power to do the act complained of and that the act is likely to injure the P</w:t>
            </w:r>
          </w:p>
          <w:p w14:paraId="5261B86F" w14:textId="77777777" w:rsidR="003B19EF" w:rsidRPr="008F1573" w:rsidRDefault="003B19EF" w:rsidP="003B19EF">
            <w:pPr>
              <w:pStyle w:val="NoteLevel2"/>
              <w:keepNext w:val="0"/>
              <w:numPr>
                <w:ilvl w:val="0"/>
                <w:numId w:val="306"/>
              </w:numPr>
              <w:rPr>
                <w:rFonts w:ascii="Calibri" w:hAnsi="Calibri"/>
                <w:sz w:val="20"/>
                <w:szCs w:val="20"/>
              </w:rPr>
            </w:pPr>
            <w:r w:rsidRPr="008F1573">
              <w:rPr>
                <w:rFonts w:ascii="Calibri" w:hAnsi="Calibri"/>
                <w:sz w:val="20"/>
                <w:szCs w:val="20"/>
              </w:rPr>
              <w:t>Requires subjective intent; may include subjective recklessness or wilfully blind</w:t>
            </w:r>
          </w:p>
          <w:p w14:paraId="09ED628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III Elements of the Tort</w:t>
            </w:r>
          </w:p>
          <w:p w14:paraId="72EA8819" w14:textId="77777777" w:rsidR="003B19EF" w:rsidRPr="008F1573" w:rsidRDefault="003B19EF" w:rsidP="003B19EF">
            <w:pPr>
              <w:pStyle w:val="NoteLevel2"/>
              <w:keepNext w:val="0"/>
              <w:numPr>
                <w:ilvl w:val="1"/>
                <w:numId w:val="298"/>
              </w:numPr>
              <w:ind w:left="742" w:hanging="283"/>
              <w:rPr>
                <w:rFonts w:ascii="Calibri" w:hAnsi="Calibri"/>
                <w:sz w:val="20"/>
                <w:szCs w:val="20"/>
              </w:rPr>
            </w:pPr>
            <w:r w:rsidRPr="008F1573">
              <w:rPr>
                <w:rFonts w:ascii="Calibri" w:hAnsi="Calibri"/>
                <w:sz w:val="20"/>
                <w:szCs w:val="20"/>
              </w:rPr>
              <w:t>Deliberate and unlawful conduct in his/her capacity as a public official</w:t>
            </w:r>
          </w:p>
          <w:p w14:paraId="2A740EDC" w14:textId="77777777" w:rsidR="003B19EF" w:rsidRPr="008F1573" w:rsidRDefault="003B19EF" w:rsidP="003B19EF">
            <w:pPr>
              <w:pStyle w:val="NoteLevel2"/>
              <w:keepNext w:val="0"/>
              <w:numPr>
                <w:ilvl w:val="1"/>
                <w:numId w:val="298"/>
              </w:numPr>
              <w:ind w:left="742" w:hanging="283"/>
              <w:rPr>
                <w:rFonts w:ascii="Calibri" w:hAnsi="Calibri"/>
                <w:sz w:val="20"/>
                <w:szCs w:val="20"/>
              </w:rPr>
            </w:pPr>
            <w:r w:rsidRPr="008F1573">
              <w:rPr>
                <w:rFonts w:ascii="Calibri" w:hAnsi="Calibri"/>
                <w:sz w:val="20"/>
                <w:szCs w:val="20"/>
              </w:rPr>
              <w:t xml:space="preserve">Must have been aware both this his or her conduct was unlawful (inconsistent with the obligations of the office) </w:t>
            </w:r>
            <w:r w:rsidRPr="008F1573">
              <w:rPr>
                <w:rFonts w:ascii="Calibri" w:hAnsi="Calibri"/>
                <w:sz w:val="20"/>
                <w:szCs w:val="20"/>
                <w:u w:val="single"/>
              </w:rPr>
              <w:t>and</w:t>
            </w:r>
            <w:r w:rsidRPr="008F1573">
              <w:rPr>
                <w:rFonts w:ascii="Calibri" w:hAnsi="Calibri"/>
                <w:sz w:val="20"/>
                <w:szCs w:val="20"/>
              </w:rPr>
              <w:t xml:space="preserve"> that it was likely to harm the P</w:t>
            </w:r>
          </w:p>
          <w:p w14:paraId="416AD76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Does not include:</w:t>
            </w:r>
          </w:p>
          <w:p w14:paraId="3AD751B5" w14:textId="77777777" w:rsidR="003B19EF" w:rsidRPr="008F1573" w:rsidRDefault="003B19EF" w:rsidP="003B19EF">
            <w:pPr>
              <w:pStyle w:val="NoteLevel2"/>
              <w:keepNext w:val="0"/>
              <w:numPr>
                <w:ilvl w:val="0"/>
                <w:numId w:val="304"/>
              </w:numPr>
              <w:ind w:left="742" w:hanging="283"/>
              <w:rPr>
                <w:rFonts w:ascii="Calibri" w:hAnsi="Calibri"/>
                <w:sz w:val="20"/>
                <w:szCs w:val="20"/>
              </w:rPr>
            </w:pPr>
            <w:r w:rsidRPr="008F1573">
              <w:rPr>
                <w:rFonts w:ascii="Calibri" w:hAnsi="Calibri"/>
                <w:sz w:val="20"/>
                <w:szCs w:val="20"/>
              </w:rPr>
              <w:t>A pubic officer who cannot adequately discharge his/her duties because of budgetary constraints</w:t>
            </w:r>
          </w:p>
          <w:p w14:paraId="71664FD0" w14:textId="77777777" w:rsidR="003B19EF" w:rsidRPr="008F1573" w:rsidRDefault="003B19EF" w:rsidP="003B19EF">
            <w:pPr>
              <w:pStyle w:val="NoteLevel2"/>
              <w:keepNext w:val="0"/>
              <w:numPr>
                <w:ilvl w:val="0"/>
                <w:numId w:val="304"/>
              </w:numPr>
              <w:ind w:left="742" w:hanging="283"/>
              <w:rPr>
                <w:rFonts w:ascii="Calibri" w:hAnsi="Calibri"/>
                <w:sz w:val="20"/>
                <w:szCs w:val="20"/>
              </w:rPr>
            </w:pPr>
            <w:r w:rsidRPr="008F1573">
              <w:rPr>
                <w:rFonts w:ascii="Calibri" w:hAnsi="Calibri"/>
                <w:sz w:val="20"/>
                <w:szCs w:val="20"/>
              </w:rPr>
              <w:t>A public officer whose decision not comply with statutory obligations is done so in name of his/her constitutional rights (i.e. right against self-incrimination)</w:t>
            </w:r>
          </w:p>
        </w:tc>
      </w:tr>
      <w:tr w:rsidR="003B19EF" w:rsidRPr="008F1573" w14:paraId="47105D13" w14:textId="77777777" w:rsidTr="007D2591">
        <w:tc>
          <w:tcPr>
            <w:tcW w:w="1101" w:type="dxa"/>
          </w:tcPr>
          <w:p w14:paraId="08C3939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52027EB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Deliberate decision not to cooperate is inconsistent with statutory obligations (Type #2)</w:t>
            </w:r>
          </w:p>
          <w:p w14:paraId="44C52C4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Strike out that the Chief “knew or ought to have known”; its an intentional tort that requires subjective awareness that harm to the P is a likely consequence of the alleged misconduct</w:t>
            </w:r>
          </w:p>
          <w:p w14:paraId="5B40267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P’s allowed to take their case to trial (at trial was held that proximity did not exist)</w:t>
            </w:r>
          </w:p>
        </w:tc>
      </w:tr>
      <w:tr w:rsidR="003B19EF" w:rsidRPr="008F1573" w14:paraId="08CB5D0E" w14:textId="77777777" w:rsidTr="007D2591">
        <w:tc>
          <w:tcPr>
            <w:tcW w:w="1101" w:type="dxa"/>
          </w:tcPr>
          <w:p w14:paraId="59CF846F"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9186AB2"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 xml:space="preserve">Misfeasance in public office requires either: </w:t>
            </w:r>
          </w:p>
          <w:p w14:paraId="08C1F66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Conduct that is specifically </w:t>
            </w:r>
            <w:r w:rsidRPr="008F1573">
              <w:rPr>
                <w:rFonts w:ascii="Calibri" w:hAnsi="Calibri"/>
                <w:sz w:val="20"/>
                <w:szCs w:val="20"/>
                <w:u w:val="single"/>
              </w:rPr>
              <w:t>intended to injure</w:t>
            </w:r>
            <w:r w:rsidRPr="008F1573">
              <w:rPr>
                <w:rFonts w:ascii="Calibri" w:hAnsi="Calibri"/>
                <w:sz w:val="20"/>
                <w:szCs w:val="20"/>
              </w:rPr>
              <w:t xml:space="preserve"> a person or class of person</w:t>
            </w:r>
          </w:p>
          <w:p w14:paraId="14156DD6" w14:textId="77777777" w:rsidR="003B19EF" w:rsidRPr="008F1573" w:rsidRDefault="003B19EF" w:rsidP="003B19EF">
            <w:pPr>
              <w:pStyle w:val="NoteLevel2"/>
              <w:keepNext w:val="0"/>
              <w:numPr>
                <w:ilvl w:val="0"/>
                <w:numId w:val="337"/>
              </w:numPr>
              <w:ind w:left="742" w:hanging="283"/>
              <w:rPr>
                <w:rFonts w:ascii="Calibri" w:hAnsi="Calibri"/>
                <w:sz w:val="20"/>
                <w:szCs w:val="20"/>
              </w:rPr>
            </w:pPr>
            <w:r w:rsidRPr="008F1573">
              <w:rPr>
                <w:rFonts w:ascii="Calibri" w:hAnsi="Calibri"/>
                <w:sz w:val="20"/>
                <w:szCs w:val="20"/>
              </w:rPr>
              <w:t>Requires subjective intent; potentially recklessness or wilfully blind to</w:t>
            </w:r>
          </w:p>
          <w:p w14:paraId="15235D9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Deliberate disregard of official duty coupled with knowledge that the misconduct is likely to injury the P</w:t>
            </w:r>
          </w:p>
        </w:tc>
      </w:tr>
    </w:tbl>
    <w:p w14:paraId="7CBD8FB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0F3F5113"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21.5 Other Torts (OMIT)</w:t>
      </w:r>
    </w:p>
    <w:p w14:paraId="0B160778" w14:textId="77777777" w:rsidR="003B19EF" w:rsidRPr="008F1573" w:rsidRDefault="003B19EF" w:rsidP="003B19EF">
      <w:pPr>
        <w:pStyle w:val="NoteLevel2"/>
        <w:keepNext w:val="0"/>
        <w:numPr>
          <w:ilvl w:val="0"/>
          <w:numId w:val="0"/>
        </w:numPr>
        <w:outlineLvl w:val="0"/>
        <w:rPr>
          <w:rFonts w:ascii="Calibri" w:hAnsi="Calibri"/>
          <w:b/>
          <w:sz w:val="20"/>
          <w:szCs w:val="20"/>
        </w:rPr>
      </w:pPr>
    </w:p>
    <w:p w14:paraId="67293798"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22. STATUTORY PROVISIONS AND TORT LIABILITY (OMIT)</w:t>
      </w:r>
    </w:p>
    <w:p w14:paraId="3346BA7B" w14:textId="77777777" w:rsidR="003B19EF" w:rsidRPr="008F1573" w:rsidRDefault="003B19EF" w:rsidP="003B19EF">
      <w:pPr>
        <w:pStyle w:val="NoteLevel1"/>
        <w:keepNext w:val="0"/>
        <w:numPr>
          <w:ilvl w:val="0"/>
          <w:numId w:val="0"/>
        </w:numPr>
        <w:rPr>
          <w:rFonts w:ascii="Calibri" w:hAnsi="Calibri"/>
          <w:sz w:val="20"/>
          <w:szCs w:val="20"/>
        </w:rPr>
      </w:pPr>
    </w:p>
    <w:p w14:paraId="3B6CC89E"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Relationships Between Statutes &amp; Negligence</w:t>
      </w:r>
    </w:p>
    <w:p w14:paraId="57591742" w14:textId="77777777" w:rsidR="003B19EF" w:rsidRPr="008F1573" w:rsidRDefault="003B19EF" w:rsidP="003B19EF">
      <w:pPr>
        <w:pStyle w:val="NoteLevel1"/>
        <w:keepNext w:val="0"/>
        <w:numPr>
          <w:ilvl w:val="0"/>
          <w:numId w:val="307"/>
        </w:numPr>
        <w:rPr>
          <w:rFonts w:ascii="Calibri" w:hAnsi="Calibri"/>
          <w:sz w:val="20"/>
          <w:szCs w:val="20"/>
        </w:rPr>
      </w:pPr>
      <w:r w:rsidRPr="008F1573">
        <w:rPr>
          <w:rFonts w:ascii="Calibri" w:hAnsi="Calibri"/>
          <w:sz w:val="20"/>
          <w:szCs w:val="20"/>
        </w:rPr>
        <w:t>Of what relevance is it that the D’s tortious conduct is in breach of a statute? Can you be liable for the mere breach of statute? Does liability exist without fault?</w:t>
      </w:r>
    </w:p>
    <w:p w14:paraId="0FDE3238" w14:textId="77777777" w:rsidR="003B19EF" w:rsidRPr="008F1573" w:rsidRDefault="003B19EF" w:rsidP="003B19EF">
      <w:pPr>
        <w:pStyle w:val="NoteLevel1"/>
        <w:keepNext w:val="0"/>
        <w:numPr>
          <w:ilvl w:val="0"/>
          <w:numId w:val="0"/>
        </w:numPr>
        <w:rPr>
          <w:rFonts w:ascii="Calibri" w:hAnsi="Calibri"/>
          <w:sz w:val="20"/>
          <w:szCs w:val="20"/>
        </w:rPr>
      </w:pPr>
      <w:r w:rsidRPr="008F1573">
        <w:rPr>
          <w:rFonts w:ascii="Calibri" w:hAnsi="Calibri"/>
          <w:sz w:val="20"/>
          <w:szCs w:val="20"/>
        </w:rPr>
        <w:t xml:space="preserve"> </w:t>
      </w:r>
    </w:p>
    <w:p w14:paraId="5A394FC1" w14:textId="77777777" w:rsidR="003B19EF" w:rsidRPr="008F1573" w:rsidRDefault="003B19EF" w:rsidP="003B19EF">
      <w:pPr>
        <w:pStyle w:val="NoteLevel1"/>
        <w:keepNext w:val="0"/>
        <w:numPr>
          <w:ilvl w:val="0"/>
          <w:numId w:val="0"/>
        </w:numPr>
        <w:rPr>
          <w:rFonts w:ascii="Calibri" w:hAnsi="Calibri"/>
          <w:color w:val="0000FF"/>
          <w:sz w:val="20"/>
          <w:szCs w:val="20"/>
        </w:rPr>
      </w:pPr>
      <w:r w:rsidRPr="008F1573">
        <w:rPr>
          <w:rFonts w:ascii="Calibri" w:hAnsi="Calibri"/>
          <w:color w:val="0000FF"/>
          <w:sz w:val="20"/>
          <w:szCs w:val="20"/>
        </w:rPr>
        <w:t>R v Saskatchewan Wheat Pool (1983) SCC</w:t>
      </w:r>
    </w:p>
    <w:tbl>
      <w:tblPr>
        <w:tblStyle w:val="TableGrid"/>
        <w:tblW w:w="0" w:type="auto"/>
        <w:tblLook w:val="04A0" w:firstRow="1" w:lastRow="0" w:firstColumn="1" w:lastColumn="0" w:noHBand="0" w:noVBand="1"/>
      </w:tblPr>
      <w:tblGrid>
        <w:gridCol w:w="1101"/>
        <w:gridCol w:w="9915"/>
      </w:tblGrid>
      <w:tr w:rsidR="003B19EF" w:rsidRPr="008F1573" w14:paraId="19BCB905" w14:textId="77777777" w:rsidTr="007D2591">
        <w:tc>
          <w:tcPr>
            <w:tcW w:w="1101" w:type="dxa"/>
          </w:tcPr>
          <w:p w14:paraId="63B58EE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738346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Sask Wheat Pool (terminal operator) delivered infested wheat to CWB in violation of the </w:t>
            </w:r>
            <w:r w:rsidRPr="008F1573">
              <w:rPr>
                <w:rFonts w:ascii="Calibri" w:hAnsi="Calibri"/>
                <w:i/>
                <w:sz w:val="20"/>
                <w:szCs w:val="20"/>
              </w:rPr>
              <w:t>Canada Grain Act</w:t>
            </w:r>
          </w:p>
          <w:p w14:paraId="523FDA6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CWB took action; made no claim in negligence but sought damages based on the Pool’s breach of the </w:t>
            </w:r>
            <w:r w:rsidRPr="008F1573">
              <w:rPr>
                <w:rFonts w:ascii="Calibri" w:hAnsi="Calibri"/>
                <w:i/>
                <w:sz w:val="20"/>
                <w:szCs w:val="20"/>
              </w:rPr>
              <w:t>Act</w:t>
            </w:r>
            <w:r w:rsidRPr="008F1573">
              <w:rPr>
                <w:rFonts w:ascii="Calibri" w:hAnsi="Calibri"/>
                <w:sz w:val="20"/>
                <w:szCs w:val="20"/>
              </w:rPr>
              <w:t>; loss was purely economic</w:t>
            </w:r>
          </w:p>
          <w:p w14:paraId="76AB03C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Sask Wheat Pool argued that they weren’t negligent; the infestation was not visually detectable</w:t>
            </w:r>
          </w:p>
        </w:tc>
      </w:tr>
      <w:tr w:rsidR="003B19EF" w:rsidRPr="008F1573" w14:paraId="3C667862" w14:textId="77777777" w:rsidTr="007D2591">
        <w:tc>
          <w:tcPr>
            <w:tcW w:w="1101" w:type="dxa"/>
          </w:tcPr>
          <w:p w14:paraId="7812B27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005605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Where A has breached a statutory duty causing injury to B, does B have a civil cause of action against A?</w:t>
            </w:r>
          </w:p>
          <w:p w14:paraId="7F17500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If so, is this an independent cause of action or part of negligence?</w:t>
            </w:r>
          </w:p>
        </w:tc>
      </w:tr>
      <w:tr w:rsidR="003B19EF" w:rsidRPr="008F1573" w14:paraId="2F22B4B0" w14:textId="77777777" w:rsidTr="007D2591">
        <w:tc>
          <w:tcPr>
            <w:tcW w:w="1101" w:type="dxa"/>
          </w:tcPr>
          <w:p w14:paraId="42252D4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746E94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law is conflicting; some agreement that the breach of a statutory provision which causes damage to an individual should be relevant to the recovery of damages</w:t>
            </w:r>
          </w:p>
          <w:p w14:paraId="6670965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Reject the English position that recognizes a separate tort of statutory breach; creates absolute liability that requires only a breach of statute and damages caused by the breach</w:t>
            </w:r>
          </w:p>
          <w:p w14:paraId="0843AAD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Also reject the American position which has assimilated civil responsibility for statutory breach into the genera law of negligence; have held that the unexcused violation of the statute is negligence “per se”; also causes issues of absolute liability</w:t>
            </w:r>
          </w:p>
          <w:p w14:paraId="26FDFF4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Cannot uphold policy which would hold a D liable for breaching a statutory duty unwittingly and obliged to pay even though not at fault</w:t>
            </w:r>
          </w:p>
          <w:p w14:paraId="793631D5"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Court holds that the statutory breach may be considered as evidence of negligence; but does not constitute sufficient evidence of negligence on its own</w:t>
            </w:r>
          </w:p>
        </w:tc>
      </w:tr>
      <w:tr w:rsidR="003B19EF" w:rsidRPr="008F1573" w14:paraId="43A45DDB" w14:textId="77777777" w:rsidTr="007D2591">
        <w:tc>
          <w:tcPr>
            <w:tcW w:w="1101" w:type="dxa"/>
          </w:tcPr>
          <w:p w14:paraId="617A849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343DD86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Sask Wheat Pool held not liable; they had not breached the standard of care as the infestation was not detectable by visual inspection and the test results took some time to come in</w:t>
            </w:r>
          </w:p>
        </w:tc>
      </w:tr>
      <w:tr w:rsidR="003B19EF" w:rsidRPr="008F1573" w14:paraId="6D9C9191" w14:textId="77777777" w:rsidTr="007D2591">
        <w:tc>
          <w:tcPr>
            <w:tcW w:w="1101" w:type="dxa"/>
          </w:tcPr>
          <w:p w14:paraId="13B1845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C2F83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Civil consequences of breach of statute should be subsumed in the law of negligence; unless the legislation provides for a statutory tort</w:t>
            </w:r>
          </w:p>
          <w:p w14:paraId="65C859A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Proof of statutory breach, causative of damages, may be evidence of negligence. It is not sufficient evidence to demonstrate a breach of the standard of care (unless the statute creates an actionable tort)</w:t>
            </w:r>
          </w:p>
          <w:p w14:paraId="5224ECC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statutory formulation of the duty may afford a specific and useful standard of reasonable conduct</w:t>
            </w:r>
          </w:p>
        </w:tc>
      </w:tr>
    </w:tbl>
    <w:p w14:paraId="2A894A82"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FFC272E"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 xml:space="preserve">Excerpt: </w:t>
      </w:r>
      <w:r w:rsidRPr="008F1573">
        <w:rPr>
          <w:rFonts w:ascii="Calibri" w:hAnsi="Calibri"/>
          <w:color w:val="0000FF"/>
          <w:sz w:val="20"/>
          <w:szCs w:val="20"/>
        </w:rPr>
        <w:t>Ryan v City of Victoria (1999) SCC</w:t>
      </w:r>
      <w:r w:rsidRPr="008F1573">
        <w:rPr>
          <w:rFonts w:ascii="Calibri" w:hAnsi="Calibri"/>
          <w:sz w:val="20"/>
          <w:szCs w:val="20"/>
        </w:rPr>
        <w:t xml:space="preserve"> (p. 811)</w:t>
      </w:r>
    </w:p>
    <w:p w14:paraId="3777F444" w14:textId="77777777" w:rsidR="003B19EF" w:rsidRPr="008F1573" w:rsidRDefault="003B19EF" w:rsidP="003B19EF">
      <w:pPr>
        <w:pStyle w:val="NoteLevel2"/>
        <w:keepNext w:val="0"/>
        <w:numPr>
          <w:ilvl w:val="0"/>
          <w:numId w:val="308"/>
        </w:numPr>
        <w:outlineLvl w:val="0"/>
        <w:rPr>
          <w:rFonts w:ascii="Calibri" w:hAnsi="Calibri"/>
          <w:sz w:val="20"/>
          <w:szCs w:val="20"/>
        </w:rPr>
      </w:pPr>
      <w:r w:rsidRPr="008F1573">
        <w:rPr>
          <w:rFonts w:ascii="Calibri" w:hAnsi="Calibri"/>
          <w:sz w:val="20"/>
          <w:szCs w:val="20"/>
        </w:rPr>
        <w:t>Cycling down Front St in Victoria; used to have railway tracks on the street; his wheel feel into the flange beside the railway track; under the Railway Act, this flange had to be a specific width</w:t>
      </w:r>
    </w:p>
    <w:p w14:paraId="0FE2A58E" w14:textId="77777777" w:rsidR="003B19EF" w:rsidRPr="008F1573" w:rsidRDefault="003B19EF" w:rsidP="003B19EF">
      <w:pPr>
        <w:pStyle w:val="NoteLevel2"/>
        <w:keepNext w:val="0"/>
        <w:numPr>
          <w:ilvl w:val="0"/>
          <w:numId w:val="308"/>
        </w:numPr>
        <w:outlineLvl w:val="0"/>
        <w:rPr>
          <w:rFonts w:ascii="Calibri" w:hAnsi="Calibri"/>
          <w:sz w:val="20"/>
          <w:szCs w:val="20"/>
        </w:rPr>
      </w:pPr>
      <w:r w:rsidRPr="008F1573">
        <w:rPr>
          <w:rFonts w:ascii="Calibri" w:hAnsi="Calibri"/>
          <w:sz w:val="20"/>
          <w:szCs w:val="20"/>
        </w:rPr>
        <w:t>Sued in negligence and public nuisance</w:t>
      </w:r>
    </w:p>
    <w:p w14:paraId="04F5EBB1" w14:textId="77777777" w:rsidR="003B19EF" w:rsidRPr="008F1573" w:rsidRDefault="003B19EF" w:rsidP="003B19EF">
      <w:pPr>
        <w:pStyle w:val="NoteLevel2"/>
        <w:keepNext w:val="0"/>
        <w:numPr>
          <w:ilvl w:val="0"/>
          <w:numId w:val="308"/>
        </w:numPr>
        <w:outlineLvl w:val="0"/>
        <w:rPr>
          <w:rFonts w:ascii="Calibri" w:hAnsi="Calibri"/>
          <w:sz w:val="20"/>
          <w:szCs w:val="20"/>
        </w:rPr>
      </w:pPr>
      <w:r w:rsidRPr="008F1573">
        <w:rPr>
          <w:rFonts w:ascii="Calibri" w:hAnsi="Calibri"/>
          <w:color w:val="FF6600"/>
          <w:sz w:val="20"/>
          <w:szCs w:val="20"/>
        </w:rPr>
        <w:t>Being outside the rules doesn’t mean you are negligent, but being inside the rules doesn’t mean you aren’t negligent</w:t>
      </w:r>
    </w:p>
    <w:p w14:paraId="695F9421"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libri" w:hAnsi="Calibri"/>
          <w:sz w:val="20"/>
          <w:szCs w:val="20"/>
        </w:rPr>
      </w:pPr>
    </w:p>
    <w:p w14:paraId="12C2A3FC"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23. OCCUPIERS LIABILITY (OMIT)</w:t>
      </w:r>
    </w:p>
    <w:p w14:paraId="5019C6E6" w14:textId="77777777" w:rsidR="003B19EF" w:rsidRPr="008F1573" w:rsidRDefault="003B19EF" w:rsidP="003B19EF">
      <w:pPr>
        <w:pStyle w:val="NoteLevel2"/>
        <w:numPr>
          <w:ilvl w:val="0"/>
          <w:numId w:val="320"/>
        </w:numPr>
        <w:outlineLvl w:val="0"/>
        <w:rPr>
          <w:rFonts w:ascii="Calibri" w:hAnsi="Calibri"/>
          <w:sz w:val="20"/>
          <w:szCs w:val="20"/>
          <w:lang w:val="en-US"/>
        </w:rPr>
      </w:pPr>
      <w:r w:rsidRPr="008F1573">
        <w:rPr>
          <w:rFonts w:ascii="Calibri" w:hAnsi="Calibri"/>
          <w:i/>
          <w:sz w:val="20"/>
          <w:szCs w:val="20"/>
          <w:lang w:val="en-US"/>
        </w:rPr>
        <w:t>Occupiers Liability Act</w:t>
      </w:r>
      <w:r w:rsidRPr="008F1573">
        <w:rPr>
          <w:rFonts w:ascii="Calibri" w:hAnsi="Calibri"/>
          <w:sz w:val="20"/>
          <w:szCs w:val="20"/>
          <w:lang w:val="en-US"/>
        </w:rPr>
        <w:t xml:space="preserve"> established that property owners (or those who control access to property) owe a duty of reasonable care to those who come onto the property (i.e. occupiers)</w:t>
      </w:r>
    </w:p>
    <w:p w14:paraId="07F042EB" w14:textId="77777777" w:rsidR="003B19EF" w:rsidRPr="008F1573" w:rsidRDefault="003B19EF" w:rsidP="003B19EF">
      <w:pPr>
        <w:pStyle w:val="NoteLevel2"/>
        <w:numPr>
          <w:ilvl w:val="0"/>
          <w:numId w:val="320"/>
        </w:numPr>
        <w:outlineLvl w:val="0"/>
        <w:rPr>
          <w:rFonts w:ascii="Calibri" w:hAnsi="Calibri"/>
          <w:sz w:val="20"/>
          <w:szCs w:val="20"/>
        </w:rPr>
      </w:pPr>
      <w:r w:rsidRPr="008F1573">
        <w:rPr>
          <w:rFonts w:ascii="Calibri" w:hAnsi="Calibri"/>
          <w:sz w:val="20"/>
          <w:szCs w:val="20"/>
          <w:lang w:val="en-US"/>
        </w:rPr>
        <w:t>Now absorbed into the general rules of negligence</w:t>
      </w:r>
    </w:p>
    <w:p w14:paraId="2743F149" w14:textId="77777777" w:rsidR="003B19EF" w:rsidRPr="008F1573" w:rsidRDefault="003B19EF" w:rsidP="003B19EF">
      <w:pPr>
        <w:pStyle w:val="NoteLevel2"/>
        <w:numPr>
          <w:ilvl w:val="0"/>
          <w:numId w:val="0"/>
        </w:numPr>
        <w:outlineLvl w:val="0"/>
        <w:rPr>
          <w:rFonts w:ascii="Calibri" w:hAnsi="Calibri"/>
          <w:sz w:val="20"/>
          <w:szCs w:val="20"/>
        </w:rPr>
      </w:pPr>
    </w:p>
    <w:p w14:paraId="748C5508"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24. NUISANCE</w:t>
      </w:r>
    </w:p>
    <w:p w14:paraId="46A71A1A" w14:textId="77777777" w:rsidR="003B19EF" w:rsidRPr="008F1573" w:rsidRDefault="003B19EF" w:rsidP="003B19EF">
      <w:pPr>
        <w:pStyle w:val="NoteLevel2"/>
        <w:keepNext w:val="0"/>
        <w:numPr>
          <w:ilvl w:val="0"/>
          <w:numId w:val="316"/>
        </w:numPr>
        <w:outlineLvl w:val="0"/>
        <w:rPr>
          <w:rFonts w:ascii="Calibri" w:hAnsi="Calibri"/>
          <w:sz w:val="20"/>
          <w:szCs w:val="20"/>
        </w:rPr>
      </w:pPr>
      <w:r w:rsidRPr="008F1573">
        <w:rPr>
          <w:rFonts w:ascii="Calibri" w:hAnsi="Calibri"/>
          <w:sz w:val="20"/>
          <w:szCs w:val="20"/>
        </w:rPr>
        <w:t>Tort is actionable for the interference with the use and enjoyment of public space (public nuisance) your own property (private nusance)</w:t>
      </w:r>
    </w:p>
    <w:p w14:paraId="13A13D93"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Includes one time and continuing interferences</w:t>
      </w:r>
    </w:p>
    <w:p w14:paraId="2BC3F9FC"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Does not have to be intentional or negligent, just unreasonable in light of the circumstances</w:t>
      </w:r>
    </w:p>
    <w:p w14:paraId="1859FA43"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A specific and powerful legal instrument for dealing with conflicts between land use</w:t>
      </w:r>
    </w:p>
    <w:p w14:paraId="4EE29B47" w14:textId="77777777" w:rsidR="003B19EF" w:rsidRPr="008F1573" w:rsidRDefault="003B19EF" w:rsidP="003B19EF">
      <w:pPr>
        <w:pStyle w:val="NoteLevel2"/>
        <w:keepNext w:val="0"/>
        <w:numPr>
          <w:ilvl w:val="0"/>
          <w:numId w:val="316"/>
        </w:numPr>
        <w:outlineLvl w:val="0"/>
        <w:rPr>
          <w:rFonts w:ascii="Calibri" w:hAnsi="Calibri"/>
          <w:sz w:val="20"/>
          <w:szCs w:val="20"/>
        </w:rPr>
      </w:pPr>
      <w:r w:rsidRPr="008F1573">
        <w:rPr>
          <w:rFonts w:ascii="Calibri" w:hAnsi="Calibri"/>
          <w:sz w:val="20"/>
          <w:szCs w:val="20"/>
        </w:rPr>
        <w:t>Based on property ownership and fairly strict liability; few defences available</w:t>
      </w:r>
    </w:p>
    <w:p w14:paraId="666BE2CF" w14:textId="77777777" w:rsidR="003B19EF" w:rsidRPr="008F1573" w:rsidRDefault="003B19EF" w:rsidP="003B19EF">
      <w:pPr>
        <w:pStyle w:val="NoteLevel2"/>
        <w:keepNext w:val="0"/>
        <w:numPr>
          <w:ilvl w:val="0"/>
          <w:numId w:val="316"/>
        </w:numPr>
        <w:outlineLvl w:val="0"/>
        <w:rPr>
          <w:rFonts w:ascii="Calibri" w:hAnsi="Calibri"/>
          <w:sz w:val="20"/>
          <w:szCs w:val="20"/>
        </w:rPr>
      </w:pPr>
      <w:r w:rsidRPr="008F1573">
        <w:rPr>
          <w:rFonts w:ascii="Calibri" w:hAnsi="Calibri"/>
          <w:color w:val="0000FF"/>
          <w:sz w:val="20"/>
          <w:szCs w:val="20"/>
        </w:rPr>
        <w:t>Rylands v Fletcher</w:t>
      </w:r>
    </w:p>
    <w:p w14:paraId="53E90E3E"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Creates a limited tort that establishes liability without fault; no “unreasonableness” criterion</w:t>
      </w:r>
    </w:p>
    <w:p w14:paraId="2ED441B5"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Addresses issues of “things” escaping from your property that do damage to property or people outside; restrictions exist on the kinds of things that trigger the tort</w:t>
      </w:r>
    </w:p>
    <w:p w14:paraId="1FE986C9" w14:textId="77777777" w:rsidR="003B19EF" w:rsidRPr="008F1573" w:rsidRDefault="003B19EF" w:rsidP="003B19EF">
      <w:pPr>
        <w:pStyle w:val="NoteLevel2"/>
        <w:keepNext w:val="0"/>
        <w:numPr>
          <w:ilvl w:val="2"/>
          <w:numId w:val="316"/>
        </w:numPr>
        <w:outlineLvl w:val="0"/>
        <w:rPr>
          <w:rFonts w:ascii="Calibri" w:hAnsi="Calibri"/>
          <w:sz w:val="20"/>
          <w:szCs w:val="20"/>
        </w:rPr>
      </w:pPr>
      <w:r w:rsidRPr="008F1573">
        <w:rPr>
          <w:rFonts w:ascii="Calibri" w:hAnsi="Calibri"/>
          <w:sz w:val="20"/>
          <w:szCs w:val="20"/>
        </w:rPr>
        <w:t>Essentially damage based</w:t>
      </w:r>
    </w:p>
    <w:p w14:paraId="5CE4922D" w14:textId="77777777" w:rsidR="003B19EF" w:rsidRPr="008F1573" w:rsidRDefault="003B19EF" w:rsidP="003B19EF">
      <w:pPr>
        <w:pStyle w:val="NoteLevel2"/>
        <w:keepNext w:val="0"/>
        <w:numPr>
          <w:ilvl w:val="0"/>
          <w:numId w:val="316"/>
        </w:numPr>
        <w:outlineLvl w:val="0"/>
        <w:rPr>
          <w:rFonts w:ascii="Calibri" w:hAnsi="Calibri"/>
          <w:i/>
          <w:sz w:val="20"/>
          <w:szCs w:val="20"/>
        </w:rPr>
      </w:pPr>
      <w:r w:rsidRPr="008F1573">
        <w:rPr>
          <w:rFonts w:ascii="Calibri" w:hAnsi="Calibri"/>
          <w:i/>
          <w:sz w:val="20"/>
          <w:szCs w:val="20"/>
        </w:rPr>
        <w:t>Farm Practices Protection (Right to Farm) Act</w:t>
      </w:r>
    </w:p>
    <w:p w14:paraId="47C8BB4A" w14:textId="77777777" w:rsidR="003B19EF" w:rsidRPr="008F1573" w:rsidRDefault="003B19EF" w:rsidP="003B19EF">
      <w:pPr>
        <w:pStyle w:val="NoteLevel2"/>
        <w:keepNext w:val="0"/>
        <w:numPr>
          <w:ilvl w:val="1"/>
          <w:numId w:val="316"/>
        </w:numPr>
        <w:outlineLvl w:val="0"/>
        <w:rPr>
          <w:rFonts w:ascii="Calibri" w:hAnsi="Calibri"/>
          <w:sz w:val="20"/>
          <w:szCs w:val="20"/>
        </w:rPr>
      </w:pPr>
      <w:r w:rsidRPr="008F1573">
        <w:rPr>
          <w:rFonts w:ascii="Calibri" w:hAnsi="Calibri"/>
          <w:sz w:val="20"/>
          <w:szCs w:val="20"/>
        </w:rPr>
        <w:t>Bars nuisance claims against farmers who are properly farming; prevents issues of nuisance claims brought by newcomers as urban areas expand and the countryside becomes gentrified</w:t>
      </w:r>
    </w:p>
    <w:p w14:paraId="7AC5D1C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20DE5F0" w14:textId="77777777" w:rsidR="003B19EF" w:rsidRPr="008F1573" w:rsidRDefault="003B19EF" w:rsidP="003B19EF">
      <w:pPr>
        <w:pStyle w:val="NoteLevel2"/>
        <w:keepNext w:val="0"/>
        <w:numPr>
          <w:ilvl w:val="0"/>
          <w:numId w:val="0"/>
        </w:numPr>
        <w:pBdr>
          <w:bottom w:val="single" w:sz="12" w:space="1" w:color="auto"/>
        </w:pBdr>
        <w:jc w:val="center"/>
        <w:outlineLvl w:val="0"/>
        <w:rPr>
          <w:rFonts w:ascii="Cambria" w:hAnsi="Cambria"/>
          <w:sz w:val="20"/>
          <w:szCs w:val="20"/>
        </w:rPr>
      </w:pPr>
      <w:r w:rsidRPr="008F1573">
        <w:rPr>
          <w:rFonts w:ascii="Cambria" w:hAnsi="Cambria"/>
          <w:sz w:val="20"/>
          <w:szCs w:val="20"/>
        </w:rPr>
        <w:t>27. DEFAMATION</w:t>
      </w:r>
    </w:p>
    <w:p w14:paraId="3A3ADA7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EDBDC7F"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27.1 Introduction</w:t>
      </w:r>
    </w:p>
    <w:p w14:paraId="53A6E919" w14:textId="77777777" w:rsidR="003B19EF" w:rsidRPr="008F1573" w:rsidRDefault="003B19EF" w:rsidP="003B19EF">
      <w:pPr>
        <w:pStyle w:val="NoteLevel2"/>
        <w:keepNext w:val="0"/>
        <w:numPr>
          <w:ilvl w:val="0"/>
          <w:numId w:val="310"/>
        </w:numPr>
        <w:outlineLvl w:val="0"/>
        <w:rPr>
          <w:rFonts w:ascii="Calibri" w:hAnsi="Calibri"/>
          <w:sz w:val="20"/>
          <w:szCs w:val="20"/>
        </w:rPr>
      </w:pPr>
      <w:r w:rsidRPr="008F1573">
        <w:rPr>
          <w:rFonts w:ascii="Calibri" w:hAnsi="Calibri"/>
          <w:sz w:val="20"/>
          <w:szCs w:val="20"/>
        </w:rPr>
        <w:t xml:space="preserve">Defamation is unique in protecting one’s </w:t>
      </w:r>
      <w:r w:rsidRPr="008F1573">
        <w:rPr>
          <w:rFonts w:ascii="Calibri" w:hAnsi="Calibri"/>
          <w:sz w:val="20"/>
          <w:szCs w:val="20"/>
          <w:u w:val="single"/>
        </w:rPr>
        <w:t>reputation</w:t>
      </w:r>
      <w:r w:rsidRPr="008F1573">
        <w:rPr>
          <w:rFonts w:ascii="Calibri" w:hAnsi="Calibri"/>
          <w:sz w:val="20"/>
          <w:szCs w:val="20"/>
        </w:rPr>
        <w:t xml:space="preserve"> from unjustified attacks; often irremediable harm</w:t>
      </w:r>
    </w:p>
    <w:p w14:paraId="454952C0"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Balance between the interests of the victim in maintaining their reputation and freedom of expression</w:t>
      </w:r>
    </w:p>
    <w:p w14:paraId="28F87475"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 xml:space="preserve">Per </w:t>
      </w:r>
      <w:r w:rsidRPr="008F1573">
        <w:rPr>
          <w:rFonts w:ascii="Calibri" w:hAnsi="Calibri"/>
          <w:color w:val="0000FF"/>
          <w:sz w:val="20"/>
          <w:szCs w:val="20"/>
        </w:rPr>
        <w:t>Hill v Church of Scientology</w:t>
      </w:r>
      <w:r w:rsidRPr="008F1573">
        <w:rPr>
          <w:rFonts w:ascii="Calibri" w:hAnsi="Calibri"/>
          <w:sz w:val="20"/>
          <w:szCs w:val="20"/>
        </w:rPr>
        <w:t>, law of defamation must develop in light of Charter values</w:t>
      </w:r>
    </w:p>
    <w:p w14:paraId="5E9864C6" w14:textId="77777777" w:rsidR="003B19EF" w:rsidRPr="008F1573" w:rsidRDefault="003B19EF" w:rsidP="003B19EF">
      <w:pPr>
        <w:pStyle w:val="NoteLevel2"/>
        <w:keepNext w:val="0"/>
        <w:numPr>
          <w:ilvl w:val="2"/>
          <w:numId w:val="310"/>
        </w:numPr>
        <w:outlineLvl w:val="0"/>
        <w:rPr>
          <w:rFonts w:ascii="Calibri" w:hAnsi="Calibri"/>
          <w:sz w:val="20"/>
          <w:szCs w:val="20"/>
        </w:rPr>
      </w:pPr>
      <w:r w:rsidRPr="008F1573">
        <w:rPr>
          <w:rFonts w:ascii="Calibri" w:hAnsi="Calibri"/>
          <w:sz w:val="20"/>
          <w:szCs w:val="20"/>
        </w:rPr>
        <w:t>Charter is not applicable; as the Charter is applicable only to government action and the judiciary is not included in “government”</w:t>
      </w:r>
    </w:p>
    <w:p w14:paraId="175EE995" w14:textId="77777777" w:rsidR="003B19EF" w:rsidRPr="008F1573" w:rsidRDefault="003B19EF" w:rsidP="003B19EF">
      <w:pPr>
        <w:pStyle w:val="NoteLevel2"/>
        <w:keepNext w:val="0"/>
        <w:numPr>
          <w:ilvl w:val="0"/>
          <w:numId w:val="310"/>
        </w:numPr>
        <w:outlineLvl w:val="0"/>
        <w:rPr>
          <w:rFonts w:ascii="Calibri" w:hAnsi="Calibri"/>
          <w:sz w:val="20"/>
          <w:szCs w:val="20"/>
        </w:rPr>
      </w:pPr>
      <w:r w:rsidRPr="008F1573">
        <w:rPr>
          <w:rFonts w:ascii="Calibri" w:hAnsi="Calibri"/>
          <w:sz w:val="20"/>
          <w:szCs w:val="20"/>
        </w:rPr>
        <w:t>Damages award compensation, vindicate the P’s reputation and deter future defamatory publications</w:t>
      </w:r>
    </w:p>
    <w:p w14:paraId="2F33B0F4"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Essentially strict liability; defenses are limited</w:t>
      </w:r>
    </w:p>
    <w:p w14:paraId="6D18407A" w14:textId="77777777" w:rsidR="003B19EF" w:rsidRPr="008F1573" w:rsidRDefault="003B19EF" w:rsidP="003B19EF">
      <w:pPr>
        <w:pStyle w:val="NoteLevel2"/>
        <w:keepNext w:val="0"/>
        <w:numPr>
          <w:ilvl w:val="0"/>
          <w:numId w:val="310"/>
        </w:numPr>
        <w:outlineLvl w:val="0"/>
        <w:rPr>
          <w:rFonts w:ascii="Calibri" w:hAnsi="Calibri"/>
          <w:sz w:val="20"/>
          <w:szCs w:val="20"/>
        </w:rPr>
      </w:pPr>
      <w:r w:rsidRPr="008F1573">
        <w:rPr>
          <w:rFonts w:ascii="Calibri" w:hAnsi="Calibri"/>
          <w:sz w:val="20"/>
          <w:szCs w:val="20"/>
        </w:rPr>
        <w:t>Distinction between libel (published) and slander (verbal) has been removed</w:t>
      </w:r>
    </w:p>
    <w:p w14:paraId="566E7F3B"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Libel: Was enough to prove that people will think less of you</w:t>
      </w:r>
    </w:p>
    <w:p w14:paraId="6813DE76"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Slander: Must show that actual harm was caused unless it fits into one of several categories; theory being that oral defamation is less harmful because it is transitory and limited in scope</w:t>
      </w:r>
    </w:p>
    <w:p w14:paraId="5D4A4183" w14:textId="77777777" w:rsidR="003B19EF" w:rsidRPr="008F1573" w:rsidRDefault="003B19EF" w:rsidP="003B19EF">
      <w:pPr>
        <w:pStyle w:val="NoteLevel2"/>
        <w:numPr>
          <w:ilvl w:val="2"/>
          <w:numId w:val="310"/>
        </w:numPr>
        <w:outlineLvl w:val="0"/>
        <w:rPr>
          <w:rFonts w:ascii="Calibri" w:hAnsi="Calibri"/>
          <w:sz w:val="20"/>
          <w:szCs w:val="20"/>
          <w:lang w:val="en-US"/>
        </w:rPr>
      </w:pPr>
      <w:r w:rsidRPr="008F1573">
        <w:rPr>
          <w:rFonts w:ascii="Calibri" w:hAnsi="Calibri"/>
          <w:sz w:val="20"/>
          <w:szCs w:val="20"/>
          <w:lang w:val="en-US"/>
        </w:rPr>
        <w:t>Imputations of the commission of a crime, a loathsome disease, a lack of chastity (women only), and unfitness to practice one' s trade or profession</w:t>
      </w:r>
    </w:p>
    <w:p w14:paraId="04C026F8" w14:textId="77777777" w:rsidR="003B19EF" w:rsidRPr="008F1573" w:rsidRDefault="003B19EF" w:rsidP="003B19EF">
      <w:pPr>
        <w:pStyle w:val="NoteLevel2"/>
        <w:keepNext w:val="0"/>
        <w:numPr>
          <w:ilvl w:val="0"/>
          <w:numId w:val="310"/>
        </w:numPr>
        <w:outlineLvl w:val="0"/>
        <w:rPr>
          <w:rFonts w:ascii="Calibri" w:hAnsi="Calibri"/>
          <w:sz w:val="20"/>
          <w:szCs w:val="20"/>
        </w:rPr>
      </w:pPr>
      <w:r w:rsidRPr="008F1573">
        <w:rPr>
          <w:rFonts w:ascii="Calibri" w:hAnsi="Calibri"/>
          <w:sz w:val="20"/>
          <w:szCs w:val="20"/>
        </w:rPr>
        <w:t>Has been legislated in several jurisdictions, but common law principles remain dominant</w:t>
      </w:r>
    </w:p>
    <w:p w14:paraId="5AA3AC8B"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i/>
          <w:sz w:val="20"/>
          <w:szCs w:val="20"/>
        </w:rPr>
        <w:t>Libel and Slander Act</w:t>
      </w:r>
      <w:r w:rsidRPr="008F1573">
        <w:rPr>
          <w:rFonts w:ascii="Calibri" w:hAnsi="Calibri"/>
          <w:sz w:val="20"/>
          <w:szCs w:val="20"/>
        </w:rPr>
        <w:t>, RSBC 1996, c 263</w:t>
      </w:r>
    </w:p>
    <w:p w14:paraId="541F3007"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Commonly have a right to a jury; tort hinges on what the members of the community would think</w:t>
      </w:r>
    </w:p>
    <w:p w14:paraId="4B826D16" w14:textId="77777777" w:rsidR="003B19EF" w:rsidRPr="008F1573" w:rsidRDefault="003B19EF" w:rsidP="003B19EF">
      <w:pPr>
        <w:pStyle w:val="NoteLevel2"/>
        <w:keepNext w:val="0"/>
        <w:numPr>
          <w:ilvl w:val="0"/>
          <w:numId w:val="310"/>
        </w:numPr>
        <w:outlineLvl w:val="0"/>
        <w:rPr>
          <w:rFonts w:ascii="Calibri" w:hAnsi="Calibri"/>
          <w:sz w:val="20"/>
          <w:szCs w:val="20"/>
        </w:rPr>
      </w:pPr>
      <w:r w:rsidRPr="008F1573">
        <w:rPr>
          <w:rFonts w:ascii="Calibri" w:hAnsi="Calibri"/>
          <w:sz w:val="20"/>
          <w:szCs w:val="20"/>
        </w:rPr>
        <w:t>Tort has been significantly impacted by the Internet and issues of jurisdiction</w:t>
      </w:r>
    </w:p>
    <w:p w14:paraId="659FB816" w14:textId="77777777" w:rsidR="003B19EF" w:rsidRPr="008F1573" w:rsidRDefault="003B19EF" w:rsidP="003B19EF">
      <w:pPr>
        <w:pStyle w:val="NoteLevel2"/>
        <w:keepNext w:val="0"/>
        <w:numPr>
          <w:ilvl w:val="1"/>
          <w:numId w:val="310"/>
        </w:numPr>
        <w:outlineLvl w:val="0"/>
        <w:rPr>
          <w:rFonts w:ascii="Calibri" w:hAnsi="Calibri"/>
          <w:sz w:val="20"/>
          <w:szCs w:val="20"/>
        </w:rPr>
      </w:pPr>
      <w:r w:rsidRPr="008F1573">
        <w:rPr>
          <w:rFonts w:ascii="Calibri" w:hAnsi="Calibri"/>
          <w:sz w:val="20"/>
          <w:szCs w:val="20"/>
        </w:rPr>
        <w:t>What is an email? How does the Internet impact the transitory and limited nature of slander? Is it defamatory to provide a link to defamatory websites?</w:t>
      </w:r>
    </w:p>
    <w:p w14:paraId="3B660EB1" w14:textId="77777777" w:rsidR="003B19EF" w:rsidRPr="008F1573" w:rsidRDefault="003B19EF" w:rsidP="003B19EF">
      <w:pPr>
        <w:pStyle w:val="NoteLevel2"/>
        <w:keepNext w:val="0"/>
        <w:numPr>
          <w:ilvl w:val="0"/>
          <w:numId w:val="0"/>
        </w:numPr>
        <w:ind w:left="1080" w:hanging="360"/>
        <w:outlineLvl w:val="0"/>
        <w:rPr>
          <w:rFonts w:ascii="Calibri" w:hAnsi="Calibri"/>
          <w:b/>
          <w:sz w:val="20"/>
          <w:szCs w:val="20"/>
        </w:rPr>
      </w:pPr>
    </w:p>
    <w:p w14:paraId="554E68F4" w14:textId="77777777" w:rsidR="003B19EF" w:rsidRPr="008F1573" w:rsidRDefault="003B19EF" w:rsidP="003B19EF">
      <w:pPr>
        <w:pStyle w:val="NoteLevel2"/>
        <w:keepNext w:val="0"/>
        <w:numPr>
          <w:ilvl w:val="0"/>
          <w:numId w:val="0"/>
        </w:numPr>
        <w:outlineLvl w:val="0"/>
        <w:rPr>
          <w:rFonts w:ascii="Calibri" w:hAnsi="Calibri"/>
          <w:b/>
          <w:sz w:val="20"/>
          <w:szCs w:val="20"/>
        </w:rPr>
      </w:pPr>
      <w:r w:rsidRPr="008F1573">
        <w:rPr>
          <w:rFonts w:ascii="Calibri" w:hAnsi="Calibri"/>
          <w:b/>
          <w:sz w:val="20"/>
          <w:szCs w:val="20"/>
        </w:rPr>
        <w:t>27.2 Elements of a Defamation Action</w:t>
      </w:r>
    </w:p>
    <w:p w14:paraId="3C1D2B83" w14:textId="77777777" w:rsidR="003B19EF" w:rsidRPr="008F1573" w:rsidRDefault="003B19EF" w:rsidP="003B19EF">
      <w:pPr>
        <w:pStyle w:val="NoteLevel2"/>
        <w:keepNext w:val="0"/>
        <w:numPr>
          <w:ilvl w:val="0"/>
          <w:numId w:val="311"/>
        </w:numPr>
        <w:outlineLvl w:val="0"/>
        <w:rPr>
          <w:rFonts w:ascii="Calibri" w:hAnsi="Calibri"/>
          <w:sz w:val="20"/>
          <w:szCs w:val="20"/>
        </w:rPr>
      </w:pPr>
      <w:r w:rsidRPr="008F1573">
        <w:rPr>
          <w:rFonts w:ascii="Calibri" w:hAnsi="Calibri"/>
          <w:sz w:val="20"/>
          <w:szCs w:val="20"/>
        </w:rPr>
        <w:t>Requires that the P prove on a BoP that the impugned statement(s):</w:t>
      </w:r>
    </w:p>
    <w:p w14:paraId="461B1662" w14:textId="77777777" w:rsidR="003B19EF" w:rsidRPr="008F1573" w:rsidRDefault="003B19EF" w:rsidP="003B19EF">
      <w:pPr>
        <w:pStyle w:val="NoteLevel2"/>
        <w:keepNext w:val="0"/>
        <w:numPr>
          <w:ilvl w:val="1"/>
          <w:numId w:val="312"/>
        </w:numPr>
        <w:ind w:left="1418"/>
        <w:outlineLvl w:val="0"/>
        <w:rPr>
          <w:rFonts w:ascii="Calibri" w:hAnsi="Calibri"/>
          <w:sz w:val="20"/>
          <w:szCs w:val="20"/>
        </w:rPr>
      </w:pPr>
      <w:r w:rsidRPr="008F1573">
        <w:rPr>
          <w:rFonts w:ascii="Calibri" w:hAnsi="Calibri"/>
          <w:sz w:val="20"/>
          <w:szCs w:val="20"/>
        </w:rPr>
        <w:t>Were defamatory</w:t>
      </w:r>
    </w:p>
    <w:p w14:paraId="1836869E" w14:textId="77777777" w:rsidR="003B19EF" w:rsidRPr="008F1573" w:rsidRDefault="003B19EF" w:rsidP="003B19EF">
      <w:pPr>
        <w:pStyle w:val="NoteLevel2"/>
        <w:keepNext w:val="0"/>
        <w:numPr>
          <w:ilvl w:val="1"/>
          <w:numId w:val="312"/>
        </w:numPr>
        <w:ind w:left="1418"/>
        <w:outlineLvl w:val="0"/>
        <w:rPr>
          <w:rFonts w:ascii="Calibri" w:hAnsi="Calibri"/>
          <w:sz w:val="20"/>
          <w:szCs w:val="20"/>
        </w:rPr>
      </w:pPr>
      <w:r w:rsidRPr="008F1573">
        <w:rPr>
          <w:rFonts w:ascii="Calibri" w:hAnsi="Calibri"/>
          <w:sz w:val="20"/>
          <w:szCs w:val="20"/>
        </w:rPr>
        <w:t>Made reference to the P</w:t>
      </w:r>
    </w:p>
    <w:p w14:paraId="7ED72D24" w14:textId="77777777" w:rsidR="003B19EF" w:rsidRPr="008F1573" w:rsidRDefault="003B19EF" w:rsidP="003B19EF">
      <w:pPr>
        <w:pStyle w:val="NoteLevel2"/>
        <w:keepNext w:val="0"/>
        <w:numPr>
          <w:ilvl w:val="1"/>
          <w:numId w:val="312"/>
        </w:numPr>
        <w:ind w:left="1418"/>
        <w:outlineLvl w:val="0"/>
        <w:rPr>
          <w:rFonts w:ascii="Calibri" w:hAnsi="Calibri"/>
          <w:sz w:val="20"/>
          <w:szCs w:val="20"/>
        </w:rPr>
      </w:pPr>
      <w:r w:rsidRPr="008F1573">
        <w:rPr>
          <w:rFonts w:ascii="Calibri" w:hAnsi="Calibri"/>
          <w:sz w:val="20"/>
          <w:szCs w:val="20"/>
        </w:rPr>
        <w:t>Were published or disseminated</w:t>
      </w:r>
    </w:p>
    <w:p w14:paraId="1FEBC4CD" w14:textId="77777777" w:rsidR="003B19EF" w:rsidRPr="008F1573" w:rsidRDefault="003B19EF" w:rsidP="003B19EF">
      <w:pPr>
        <w:pStyle w:val="NoteLevel2"/>
        <w:keepNext w:val="0"/>
        <w:numPr>
          <w:ilvl w:val="0"/>
          <w:numId w:val="312"/>
        </w:numPr>
        <w:outlineLvl w:val="0"/>
        <w:rPr>
          <w:rFonts w:ascii="Calibri" w:hAnsi="Calibri"/>
          <w:sz w:val="20"/>
          <w:szCs w:val="20"/>
        </w:rPr>
      </w:pPr>
      <w:r w:rsidRPr="008F1573">
        <w:rPr>
          <w:rFonts w:ascii="Calibri" w:hAnsi="Calibri"/>
          <w:sz w:val="20"/>
          <w:szCs w:val="20"/>
        </w:rPr>
        <w:t>Where the impugned statement can include words, images or suggestions</w:t>
      </w:r>
    </w:p>
    <w:p w14:paraId="32E9B6B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B13D7A2"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i) Defamatory Nature</w:t>
      </w:r>
    </w:p>
    <w:p w14:paraId="5344486D" w14:textId="77777777" w:rsidR="003B19EF" w:rsidRPr="008F1573" w:rsidRDefault="003B19EF" w:rsidP="003B19EF">
      <w:pPr>
        <w:pStyle w:val="NoteLevel2"/>
        <w:keepNext w:val="0"/>
        <w:numPr>
          <w:ilvl w:val="0"/>
          <w:numId w:val="311"/>
        </w:numPr>
        <w:outlineLvl w:val="0"/>
        <w:rPr>
          <w:rFonts w:ascii="Calibri" w:hAnsi="Calibri"/>
          <w:sz w:val="20"/>
          <w:szCs w:val="20"/>
        </w:rPr>
      </w:pPr>
      <w:r w:rsidRPr="008F1573">
        <w:rPr>
          <w:rFonts w:ascii="Calibri" w:hAnsi="Calibri"/>
          <w:sz w:val="20"/>
          <w:szCs w:val="20"/>
        </w:rPr>
        <w:t xml:space="preserve">Requires that the statements read in the </w:t>
      </w:r>
      <w:r w:rsidRPr="008F1573">
        <w:rPr>
          <w:rFonts w:ascii="Calibri" w:hAnsi="Calibri"/>
          <w:sz w:val="20"/>
          <w:szCs w:val="20"/>
          <w:u w:val="single"/>
        </w:rPr>
        <w:t>plain and ordinary sense</w:t>
      </w:r>
      <w:r w:rsidRPr="008F1573">
        <w:rPr>
          <w:rFonts w:ascii="Calibri" w:hAnsi="Calibri"/>
          <w:sz w:val="20"/>
          <w:szCs w:val="20"/>
        </w:rPr>
        <w:t xml:space="preserve"> are defamatory</w:t>
      </w:r>
    </w:p>
    <w:p w14:paraId="7D9B70FC"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Would that statement lower the P in the estimation of right-thinking members of society? (</w:t>
      </w:r>
      <w:r w:rsidRPr="008F1573">
        <w:rPr>
          <w:rFonts w:ascii="Calibri" w:hAnsi="Calibri"/>
          <w:color w:val="0000FF"/>
          <w:sz w:val="20"/>
          <w:szCs w:val="20"/>
        </w:rPr>
        <w:t>Sim v Stretch</w:t>
      </w:r>
      <w:r w:rsidRPr="008F1573">
        <w:rPr>
          <w:rFonts w:ascii="Calibri" w:hAnsi="Calibri"/>
          <w:sz w:val="20"/>
          <w:szCs w:val="20"/>
        </w:rPr>
        <w:t>)</w:t>
      </w:r>
    </w:p>
    <w:p w14:paraId="4F4A6942" w14:textId="77777777" w:rsidR="003B19EF" w:rsidRPr="008F1573" w:rsidRDefault="003B19EF" w:rsidP="003B19EF">
      <w:pPr>
        <w:pStyle w:val="NoteLevel2"/>
        <w:keepNext w:val="0"/>
        <w:numPr>
          <w:ilvl w:val="2"/>
          <w:numId w:val="311"/>
        </w:numPr>
        <w:outlineLvl w:val="0"/>
        <w:rPr>
          <w:rFonts w:ascii="Calibri" w:hAnsi="Calibri"/>
          <w:sz w:val="20"/>
          <w:szCs w:val="20"/>
        </w:rPr>
      </w:pPr>
      <w:r w:rsidRPr="008F1573">
        <w:rPr>
          <w:rFonts w:ascii="Calibri" w:hAnsi="Calibri"/>
          <w:sz w:val="20"/>
          <w:szCs w:val="20"/>
        </w:rPr>
        <w:t>Based on real people in the community; not simply the “reasonable person”</w:t>
      </w:r>
    </w:p>
    <w:p w14:paraId="74B4F099" w14:textId="77777777" w:rsidR="003B19EF" w:rsidRPr="008F1573" w:rsidRDefault="003B19EF" w:rsidP="003B19EF">
      <w:pPr>
        <w:pStyle w:val="NoteLevel2"/>
        <w:keepNext w:val="0"/>
        <w:numPr>
          <w:ilvl w:val="1"/>
          <w:numId w:val="311"/>
        </w:numPr>
        <w:outlineLvl w:val="0"/>
        <w:rPr>
          <w:rFonts w:ascii="Calibri" w:hAnsi="Calibri"/>
          <w:color w:val="000000" w:themeColor="text1"/>
          <w:sz w:val="20"/>
          <w:szCs w:val="20"/>
        </w:rPr>
      </w:pPr>
      <w:r w:rsidRPr="008F1573">
        <w:rPr>
          <w:rFonts w:ascii="Calibri" w:hAnsi="Calibri"/>
          <w:sz w:val="20"/>
          <w:szCs w:val="20"/>
        </w:rPr>
        <w:t xml:space="preserve">Whether the words are capable of having a defamatory meaning is a </w:t>
      </w:r>
      <w:r w:rsidRPr="008F1573">
        <w:rPr>
          <w:rFonts w:ascii="Calibri" w:hAnsi="Calibri"/>
          <w:sz w:val="20"/>
          <w:szCs w:val="20"/>
          <w:u w:val="single"/>
        </w:rPr>
        <w:t>question of law</w:t>
      </w:r>
      <w:r w:rsidRPr="008F1573">
        <w:rPr>
          <w:rFonts w:ascii="Calibri" w:hAnsi="Calibri"/>
          <w:sz w:val="20"/>
          <w:szCs w:val="20"/>
        </w:rPr>
        <w:t xml:space="preserve">; </w:t>
      </w:r>
      <w:r w:rsidRPr="008F1573">
        <w:rPr>
          <w:rFonts w:ascii="Calibri" w:hAnsi="Calibri"/>
          <w:color w:val="000000" w:themeColor="text1"/>
          <w:sz w:val="20"/>
          <w:szCs w:val="20"/>
        </w:rPr>
        <w:t>is there an interpretation which would lead actual members of the society to think less of the P?</w:t>
      </w:r>
    </w:p>
    <w:p w14:paraId="5C7F25CD"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 xml:space="preserve">Whether the words do have a defamatory meaning is a </w:t>
      </w:r>
      <w:r w:rsidRPr="008F1573">
        <w:rPr>
          <w:rFonts w:ascii="Calibri" w:hAnsi="Calibri"/>
          <w:sz w:val="20"/>
          <w:szCs w:val="20"/>
          <w:u w:val="single"/>
        </w:rPr>
        <w:t>question of fact</w:t>
      </w:r>
      <w:r w:rsidRPr="008F1573">
        <w:rPr>
          <w:rFonts w:ascii="Calibri" w:hAnsi="Calibri"/>
          <w:sz w:val="20"/>
          <w:szCs w:val="20"/>
        </w:rPr>
        <w:t xml:space="preserve"> (for the jury)</w:t>
      </w:r>
    </w:p>
    <w:p w14:paraId="14DA0C02" w14:textId="77777777" w:rsidR="003B19EF" w:rsidRPr="008F1573" w:rsidRDefault="003B19EF" w:rsidP="003B19EF">
      <w:pPr>
        <w:pStyle w:val="NoteLevel2"/>
        <w:keepNext w:val="0"/>
        <w:numPr>
          <w:ilvl w:val="0"/>
          <w:numId w:val="311"/>
        </w:numPr>
        <w:outlineLvl w:val="0"/>
        <w:rPr>
          <w:rFonts w:ascii="Calibri" w:hAnsi="Calibri"/>
          <w:sz w:val="20"/>
          <w:szCs w:val="20"/>
        </w:rPr>
      </w:pPr>
      <w:r w:rsidRPr="008F1573">
        <w:rPr>
          <w:rFonts w:ascii="Calibri" w:hAnsi="Calibri"/>
          <w:sz w:val="20"/>
          <w:szCs w:val="20"/>
        </w:rPr>
        <w:t>The P may be able to overcome this hurdle through:</w:t>
      </w:r>
    </w:p>
    <w:p w14:paraId="0C0B56BC"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color w:val="FF6600"/>
          <w:sz w:val="20"/>
          <w:szCs w:val="20"/>
        </w:rPr>
        <w:t>Legal or True Innuendo</w:t>
      </w:r>
      <w:r w:rsidRPr="008F1573">
        <w:rPr>
          <w:rFonts w:ascii="Calibri" w:hAnsi="Calibri"/>
          <w:sz w:val="20"/>
          <w:szCs w:val="20"/>
        </w:rPr>
        <w:t>: Where extraneous facts or circumstance known to those receiving the publication give it a defamatory meaning</w:t>
      </w:r>
    </w:p>
    <w:p w14:paraId="2A0B3201"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color w:val="FF6600"/>
          <w:sz w:val="20"/>
          <w:szCs w:val="20"/>
        </w:rPr>
        <w:t>False or Popular Innuendo</w:t>
      </w:r>
      <w:r w:rsidRPr="008F1573">
        <w:rPr>
          <w:rFonts w:ascii="Calibri" w:hAnsi="Calibri"/>
          <w:sz w:val="20"/>
          <w:szCs w:val="20"/>
        </w:rPr>
        <w:t>: Where the ordinary or reasonable person would infer a defamatory meaning; how the words would perceived by real people in the community</w:t>
      </w:r>
    </w:p>
    <w:p w14:paraId="0A8A23B0" w14:textId="77777777" w:rsidR="003B19EF" w:rsidRPr="008F1573" w:rsidRDefault="003B19EF" w:rsidP="003B19EF">
      <w:pPr>
        <w:pStyle w:val="NoteLevel2"/>
        <w:keepNext w:val="0"/>
        <w:numPr>
          <w:ilvl w:val="0"/>
          <w:numId w:val="311"/>
        </w:numPr>
        <w:outlineLvl w:val="0"/>
        <w:rPr>
          <w:rFonts w:ascii="Calibri" w:hAnsi="Calibri"/>
          <w:sz w:val="20"/>
          <w:szCs w:val="20"/>
        </w:rPr>
      </w:pPr>
      <w:r w:rsidRPr="008F1573">
        <w:rPr>
          <w:rFonts w:ascii="Calibri" w:hAnsi="Calibri"/>
          <w:sz w:val="20"/>
          <w:szCs w:val="20"/>
        </w:rPr>
        <w:t>Q: Can you specify a group of members in the community?</w:t>
      </w:r>
    </w:p>
    <w:p w14:paraId="7087C9D0"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If there is a more than minimal group of people who would regard you as having broken the rules of the faith or association to which you belong, then it is defamatory</w:t>
      </w:r>
    </w:p>
    <w:p w14:paraId="24561737"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Reflected in damages; if only a small group of people’s opinions were swayed, damages are less</w:t>
      </w:r>
    </w:p>
    <w:p w14:paraId="15C56D21" w14:textId="77777777" w:rsidR="003B19EF" w:rsidRPr="008F1573" w:rsidRDefault="003B19EF" w:rsidP="003B19EF">
      <w:pPr>
        <w:pStyle w:val="NoteLevel2"/>
        <w:keepNext w:val="0"/>
        <w:numPr>
          <w:ilvl w:val="0"/>
          <w:numId w:val="311"/>
        </w:numPr>
        <w:outlineLvl w:val="0"/>
        <w:rPr>
          <w:rFonts w:ascii="Calibri" w:hAnsi="Calibri"/>
          <w:sz w:val="20"/>
          <w:szCs w:val="20"/>
        </w:rPr>
      </w:pPr>
      <w:r w:rsidRPr="008F1573">
        <w:rPr>
          <w:rFonts w:ascii="Calibri" w:hAnsi="Calibri"/>
          <w:sz w:val="20"/>
          <w:szCs w:val="20"/>
        </w:rPr>
        <w:t>Q: Is the action and/or damages affected by the public personality?</w:t>
      </w:r>
    </w:p>
    <w:p w14:paraId="51F83DCA"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In Canada, the same rules apply to all individuals. Damages will be a reflection of their public persona and the harm actually suffered.</w:t>
      </w:r>
    </w:p>
    <w:p w14:paraId="3B674E11" w14:textId="77777777" w:rsidR="003B19EF" w:rsidRPr="008F1573" w:rsidRDefault="003B19EF" w:rsidP="003B19EF">
      <w:pPr>
        <w:pStyle w:val="NoteLevel2"/>
        <w:keepNext w:val="0"/>
        <w:numPr>
          <w:ilvl w:val="1"/>
          <w:numId w:val="311"/>
        </w:numPr>
        <w:outlineLvl w:val="0"/>
        <w:rPr>
          <w:rFonts w:ascii="Calibri" w:hAnsi="Calibri"/>
          <w:sz w:val="20"/>
          <w:szCs w:val="20"/>
        </w:rPr>
      </w:pPr>
      <w:r w:rsidRPr="008F1573">
        <w:rPr>
          <w:rFonts w:ascii="Calibri" w:hAnsi="Calibri"/>
          <w:sz w:val="20"/>
          <w:szCs w:val="20"/>
        </w:rPr>
        <w:t>In the US, public figures have to expect public comment. Raises the threshold. Actionable only if there is actual malice (</w:t>
      </w:r>
      <w:r w:rsidRPr="008F1573">
        <w:rPr>
          <w:rFonts w:ascii="Calibri" w:hAnsi="Calibri"/>
          <w:color w:val="0000FF"/>
          <w:sz w:val="20"/>
          <w:szCs w:val="20"/>
        </w:rPr>
        <w:t>New York Times v Sullivan 1964 US SC</w:t>
      </w:r>
      <w:r w:rsidRPr="008F1573">
        <w:rPr>
          <w:rFonts w:ascii="Calibri" w:hAnsi="Calibri"/>
          <w:sz w:val="20"/>
          <w:szCs w:val="20"/>
        </w:rPr>
        <w:t>).</w:t>
      </w:r>
    </w:p>
    <w:p w14:paraId="052ABA4C" w14:textId="77777777" w:rsidR="003B19EF" w:rsidRPr="008F1573" w:rsidRDefault="003B19EF" w:rsidP="003B19EF">
      <w:pPr>
        <w:pStyle w:val="NoteLevel2"/>
        <w:keepNext w:val="0"/>
        <w:numPr>
          <w:ilvl w:val="2"/>
          <w:numId w:val="311"/>
        </w:numPr>
        <w:outlineLvl w:val="0"/>
        <w:rPr>
          <w:rFonts w:ascii="Calibri" w:hAnsi="Calibri"/>
          <w:sz w:val="20"/>
          <w:szCs w:val="20"/>
        </w:rPr>
      </w:pPr>
      <w:r w:rsidRPr="008F1573">
        <w:rPr>
          <w:rFonts w:ascii="Calibri" w:hAnsi="Calibri"/>
          <w:sz w:val="20"/>
          <w:szCs w:val="20"/>
        </w:rPr>
        <w:t xml:space="preserve">Argument was at the forefront of the defense in </w:t>
      </w:r>
      <w:r w:rsidRPr="008F1573">
        <w:rPr>
          <w:rFonts w:ascii="Calibri" w:hAnsi="Calibri"/>
          <w:color w:val="0000FF"/>
          <w:sz w:val="20"/>
          <w:szCs w:val="20"/>
        </w:rPr>
        <w:t>Hill v Scientology</w:t>
      </w:r>
      <w:r w:rsidRPr="008F1573">
        <w:rPr>
          <w:rFonts w:ascii="Calibri" w:hAnsi="Calibri"/>
          <w:sz w:val="20"/>
          <w:szCs w:val="20"/>
        </w:rPr>
        <w:t>; the SCC rejected this American approach</w:t>
      </w:r>
    </w:p>
    <w:p w14:paraId="53399A19" w14:textId="77777777" w:rsidR="003B19EF" w:rsidRPr="008F1573" w:rsidRDefault="003B19EF" w:rsidP="003B19EF">
      <w:pPr>
        <w:pStyle w:val="NoteLevel2"/>
        <w:keepNext w:val="0"/>
        <w:numPr>
          <w:ilvl w:val="2"/>
          <w:numId w:val="311"/>
        </w:numPr>
        <w:outlineLvl w:val="0"/>
        <w:rPr>
          <w:rFonts w:ascii="Calibri" w:hAnsi="Calibri"/>
          <w:sz w:val="20"/>
          <w:szCs w:val="20"/>
        </w:rPr>
      </w:pPr>
      <w:r w:rsidRPr="008F1573">
        <w:rPr>
          <w:rFonts w:ascii="Calibri" w:hAnsi="Calibri"/>
          <w:sz w:val="20"/>
          <w:szCs w:val="20"/>
        </w:rPr>
        <w:t>The need for public discourse does not justify disseminating falsehoods even about public figures; the reputation of the public figure is still worthy of protection</w:t>
      </w:r>
    </w:p>
    <w:p w14:paraId="63D99C8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2E56D304"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Sim v Stretch (1936) Eng HL</w:t>
      </w:r>
    </w:p>
    <w:tbl>
      <w:tblPr>
        <w:tblStyle w:val="TableGrid"/>
        <w:tblW w:w="0" w:type="auto"/>
        <w:tblLook w:val="04A0" w:firstRow="1" w:lastRow="0" w:firstColumn="1" w:lastColumn="0" w:noHBand="0" w:noVBand="1"/>
      </w:tblPr>
      <w:tblGrid>
        <w:gridCol w:w="1101"/>
        <w:gridCol w:w="9915"/>
      </w:tblGrid>
      <w:tr w:rsidR="003B19EF" w:rsidRPr="008F1573" w14:paraId="560B23B2" w14:textId="77777777" w:rsidTr="007D2591">
        <w:tc>
          <w:tcPr>
            <w:tcW w:w="1101" w:type="dxa"/>
          </w:tcPr>
          <w:p w14:paraId="53EA107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586F1D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Housemaid worked for D, then P, then D</w:t>
            </w:r>
          </w:p>
          <w:p w14:paraId="34F9611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sent telegram to P indicating “Edith has resumed her service with us today. Pleas send her possession and the money you borrowed, also her wages…”</w:t>
            </w:r>
          </w:p>
          <w:p w14:paraId="5E0E4C8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sued in defamation; TJ found for the P</w:t>
            </w:r>
          </w:p>
          <w:p w14:paraId="6599BD9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Telegraph would have been transcribed by the human hand; P argued that it made the reader infer that they were in financial difficulty or borrowing from their housemaid </w:t>
            </w:r>
          </w:p>
        </w:tc>
      </w:tr>
      <w:tr w:rsidR="003B19EF" w:rsidRPr="008F1573" w14:paraId="7BFDFE13" w14:textId="77777777" w:rsidTr="007D2591">
        <w:tc>
          <w:tcPr>
            <w:tcW w:w="1101" w:type="dxa"/>
          </w:tcPr>
          <w:p w14:paraId="04653557"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9BBFDA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false or popular innuendo be used to put forward an unlikely interpretation?</w:t>
            </w:r>
          </w:p>
        </w:tc>
      </w:tr>
      <w:tr w:rsidR="003B19EF" w:rsidRPr="008F1573" w14:paraId="458749F5" w14:textId="77777777" w:rsidTr="007D2591">
        <w:tc>
          <w:tcPr>
            <w:tcW w:w="1101" w:type="dxa"/>
          </w:tcPr>
          <w:p w14:paraId="5A09110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8DEB8D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“Words used at in their ordinary meaning incapable of being understood by the reasonable person as conveying an imputation upon the P’s financial credit”</w:t>
            </w:r>
          </w:p>
          <w:p w14:paraId="0367048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mere fact of borrowing from a domestic servant bears not the slightest tinge of “meanness”</w:t>
            </w:r>
          </w:p>
          <w:p w14:paraId="222472E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Defamation requires that the words tend to lower the P in the estimation of right-thinking members of society generally</w:t>
            </w:r>
          </w:p>
          <w:p w14:paraId="6B58B79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Difference between imputing what is merely a breach of conventional etiquette and what is illegal, mischievous or sinful; other facts necessary to make the statement defamatory would not be known to the telegraph operator</w:t>
            </w:r>
          </w:p>
        </w:tc>
      </w:tr>
      <w:tr w:rsidR="003B19EF" w:rsidRPr="008F1573" w14:paraId="2A867161" w14:textId="77777777" w:rsidTr="007D2591">
        <w:tc>
          <w:tcPr>
            <w:tcW w:w="1101" w:type="dxa"/>
          </w:tcPr>
          <w:p w14:paraId="722D27D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495DB21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Defamation requires that the words tend to lower the P in the estimation of right-thinking members of society generally</w:t>
            </w:r>
          </w:p>
        </w:tc>
      </w:tr>
    </w:tbl>
    <w:p w14:paraId="02B8593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543C861"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ii) Made reference to the P</w:t>
      </w:r>
    </w:p>
    <w:p w14:paraId="446B27ED" w14:textId="77777777" w:rsidR="003B19EF" w:rsidRPr="008F1573" w:rsidRDefault="003B19EF" w:rsidP="003B19EF">
      <w:pPr>
        <w:pStyle w:val="NoteLevel2"/>
        <w:keepNext w:val="0"/>
        <w:numPr>
          <w:ilvl w:val="0"/>
          <w:numId w:val="317"/>
        </w:numPr>
        <w:outlineLvl w:val="0"/>
        <w:rPr>
          <w:rFonts w:ascii="Calibri" w:hAnsi="Calibri"/>
          <w:sz w:val="20"/>
          <w:szCs w:val="20"/>
        </w:rPr>
      </w:pPr>
      <w:r w:rsidRPr="008F1573">
        <w:rPr>
          <w:rFonts w:ascii="Calibri" w:hAnsi="Calibri"/>
          <w:sz w:val="20"/>
          <w:szCs w:val="20"/>
        </w:rPr>
        <w:t>Simple where the statement refers to the P by name; can also be satisfied in the absence of express reference</w:t>
      </w:r>
    </w:p>
    <w:p w14:paraId="5DE79539" w14:textId="77777777" w:rsidR="003B19EF" w:rsidRPr="008F1573" w:rsidRDefault="003B19EF" w:rsidP="003B19EF">
      <w:pPr>
        <w:pStyle w:val="NoteLevel2"/>
        <w:keepNext w:val="0"/>
        <w:numPr>
          <w:ilvl w:val="0"/>
          <w:numId w:val="317"/>
        </w:numPr>
        <w:outlineLvl w:val="0"/>
        <w:rPr>
          <w:rFonts w:ascii="Calibri" w:hAnsi="Calibri"/>
          <w:sz w:val="20"/>
          <w:szCs w:val="20"/>
        </w:rPr>
      </w:pPr>
      <w:r w:rsidRPr="008F1573">
        <w:rPr>
          <w:rFonts w:ascii="Calibri" w:hAnsi="Calibri"/>
          <w:sz w:val="20"/>
          <w:szCs w:val="20"/>
        </w:rPr>
        <w:t>Whether or not the statement is capable of referring to the P is a question of law</w:t>
      </w:r>
    </w:p>
    <w:p w14:paraId="18549BA7" w14:textId="77777777" w:rsidR="003B19EF" w:rsidRPr="008F1573" w:rsidRDefault="003B19EF" w:rsidP="003B19EF">
      <w:pPr>
        <w:pStyle w:val="NoteLevel2"/>
        <w:keepNext w:val="0"/>
        <w:numPr>
          <w:ilvl w:val="0"/>
          <w:numId w:val="317"/>
        </w:numPr>
        <w:outlineLvl w:val="0"/>
        <w:rPr>
          <w:rFonts w:ascii="Calibri" w:hAnsi="Calibri"/>
          <w:sz w:val="20"/>
          <w:szCs w:val="20"/>
        </w:rPr>
      </w:pPr>
      <w:r w:rsidRPr="008F1573">
        <w:rPr>
          <w:rFonts w:ascii="Calibri" w:hAnsi="Calibri"/>
          <w:sz w:val="20"/>
          <w:szCs w:val="20"/>
        </w:rPr>
        <w:t>Whether or not the statement would lead reasonable people, who know the P, to the conclusion that it does refer to the P (</w:t>
      </w:r>
      <w:r w:rsidRPr="008F1573">
        <w:rPr>
          <w:rFonts w:ascii="Calibri" w:hAnsi="Calibri"/>
          <w:color w:val="0000FF"/>
          <w:sz w:val="20"/>
          <w:szCs w:val="20"/>
        </w:rPr>
        <w:t>Knupfer v London Express</w:t>
      </w:r>
      <w:r w:rsidRPr="008F1573">
        <w:rPr>
          <w:rFonts w:ascii="Calibri" w:hAnsi="Calibri"/>
          <w:sz w:val="20"/>
          <w:szCs w:val="20"/>
        </w:rPr>
        <w:t>)</w:t>
      </w:r>
    </w:p>
    <w:p w14:paraId="00E41762" w14:textId="77777777" w:rsidR="003B19EF" w:rsidRPr="008F1573" w:rsidRDefault="003B19EF" w:rsidP="003B19EF">
      <w:pPr>
        <w:pStyle w:val="NoteLevel2"/>
        <w:keepNext w:val="0"/>
        <w:numPr>
          <w:ilvl w:val="0"/>
          <w:numId w:val="317"/>
        </w:numPr>
        <w:outlineLvl w:val="0"/>
        <w:rPr>
          <w:rFonts w:ascii="Calibri" w:hAnsi="Calibri"/>
          <w:sz w:val="20"/>
          <w:szCs w:val="20"/>
        </w:rPr>
      </w:pPr>
      <w:r w:rsidRPr="008F1573">
        <w:rPr>
          <w:rFonts w:ascii="Calibri" w:hAnsi="Calibri"/>
          <w:sz w:val="20"/>
          <w:szCs w:val="20"/>
        </w:rPr>
        <w:t>More commonly deals with defamation of the individual; not of the group (see below)</w:t>
      </w:r>
    </w:p>
    <w:p w14:paraId="4961C98B"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77DA327"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Knuppfer v London Express Newspaper Ltd (1944) Eng HL</w:t>
      </w:r>
    </w:p>
    <w:tbl>
      <w:tblPr>
        <w:tblStyle w:val="TableGrid"/>
        <w:tblW w:w="0" w:type="auto"/>
        <w:tblLook w:val="04A0" w:firstRow="1" w:lastRow="0" w:firstColumn="1" w:lastColumn="0" w:noHBand="0" w:noVBand="1"/>
      </w:tblPr>
      <w:tblGrid>
        <w:gridCol w:w="1101"/>
        <w:gridCol w:w="9915"/>
      </w:tblGrid>
      <w:tr w:rsidR="003B19EF" w:rsidRPr="008F1573" w14:paraId="17C1893B" w14:textId="77777777" w:rsidTr="007D2591">
        <w:tc>
          <w:tcPr>
            <w:tcW w:w="1101" w:type="dxa"/>
          </w:tcPr>
          <w:p w14:paraId="39E8E350"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36654D3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published an article which indicated that the Young Russia group was pro-Hitler and was going to select a “puppet fuehrer” to head up a fascist Russian state</w:t>
            </w:r>
          </w:p>
          <w:p w14:paraId="675089C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was the leader of the British branch of the group but not named in the article; at trial the P lead four witnesses who testified that they thought of him when they read the article</w:t>
            </w:r>
          </w:p>
        </w:tc>
      </w:tr>
      <w:tr w:rsidR="003B19EF" w:rsidRPr="008F1573" w14:paraId="2CC45DDA" w14:textId="77777777" w:rsidTr="007D2591">
        <w:tc>
          <w:tcPr>
            <w:tcW w:w="1101" w:type="dxa"/>
          </w:tcPr>
          <w:p w14:paraId="76BA674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681946F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Can a statement be defamatory if it refers to a group to which the P is a member or leader?</w:t>
            </w:r>
          </w:p>
        </w:tc>
      </w:tr>
      <w:tr w:rsidR="003B19EF" w:rsidRPr="008F1573" w14:paraId="73062F30" w14:textId="77777777" w:rsidTr="007D2591">
        <w:tc>
          <w:tcPr>
            <w:tcW w:w="1101" w:type="dxa"/>
          </w:tcPr>
          <w:p w14:paraId="0451522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3EC999D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Words make allegations of a defamatory character about a </w:t>
            </w:r>
            <w:r w:rsidRPr="008F1573">
              <w:rPr>
                <w:rFonts w:ascii="Calibri" w:hAnsi="Calibri"/>
                <w:sz w:val="20"/>
                <w:szCs w:val="20"/>
                <w:u w:val="single"/>
              </w:rPr>
              <w:t>body of persons</w:t>
            </w:r>
            <w:r w:rsidRPr="008F1573">
              <w:rPr>
                <w:rFonts w:ascii="Calibri" w:hAnsi="Calibri"/>
                <w:sz w:val="20"/>
                <w:szCs w:val="20"/>
              </w:rPr>
              <w:t xml:space="preserve"> who belong to a society whose </w:t>
            </w:r>
            <w:r w:rsidRPr="008F1573">
              <w:rPr>
                <w:rFonts w:ascii="Calibri" w:hAnsi="Calibri"/>
                <w:sz w:val="20"/>
                <w:szCs w:val="20"/>
                <w:u w:val="single"/>
              </w:rPr>
              <w:t>members are in thousands</w:t>
            </w:r>
            <w:r w:rsidRPr="008F1573">
              <w:rPr>
                <w:rFonts w:ascii="Calibri" w:hAnsi="Calibri"/>
                <w:sz w:val="20"/>
                <w:szCs w:val="20"/>
              </w:rPr>
              <w:t xml:space="preserve"> and </w:t>
            </w:r>
            <w:r w:rsidRPr="008F1573">
              <w:rPr>
                <w:rFonts w:ascii="Calibri" w:hAnsi="Calibri"/>
                <w:sz w:val="20"/>
                <w:szCs w:val="20"/>
                <w:u w:val="single"/>
              </w:rPr>
              <w:t>found in many countries</w:t>
            </w:r>
          </w:p>
          <w:p w14:paraId="571F36E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Question of Law – Can the article (statement) having regard to its language, be regarded as capable of referring to the P? NO</w:t>
            </w:r>
          </w:p>
          <w:p w14:paraId="638B04ED" w14:textId="77777777" w:rsidR="003B19EF" w:rsidRPr="008F1573" w:rsidRDefault="003B19EF" w:rsidP="003B19EF">
            <w:pPr>
              <w:pStyle w:val="NoteLevel2"/>
              <w:keepNext w:val="0"/>
              <w:numPr>
                <w:ilvl w:val="0"/>
                <w:numId w:val="318"/>
              </w:numPr>
              <w:ind w:hanging="316"/>
              <w:rPr>
                <w:rFonts w:ascii="Calibri" w:hAnsi="Calibri"/>
                <w:sz w:val="20"/>
                <w:szCs w:val="20"/>
              </w:rPr>
            </w:pPr>
            <w:r w:rsidRPr="008F1573">
              <w:rPr>
                <w:rFonts w:ascii="Calibri" w:hAnsi="Calibri"/>
                <w:sz w:val="20"/>
                <w:szCs w:val="20"/>
              </w:rPr>
              <w:t>The witnesses took more out of the statement than was capable</w:t>
            </w:r>
          </w:p>
          <w:p w14:paraId="6748E85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Question of Fact – Does the article (statement), in fact, lead reasonable people, who know the P, to the conclusion that it does refer to him?</w:t>
            </w:r>
          </w:p>
        </w:tc>
      </w:tr>
      <w:tr w:rsidR="003B19EF" w:rsidRPr="008F1573" w14:paraId="331ACEF7" w14:textId="77777777" w:rsidTr="007D2591">
        <w:tc>
          <w:tcPr>
            <w:tcW w:w="1101" w:type="dxa"/>
          </w:tcPr>
          <w:p w14:paraId="4F4D3F9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618E81E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Law takes a restrictive line on group defamation; more difficult to prove where the size of the group makes it difficult to refer to a specific individual</w:t>
            </w:r>
          </w:p>
        </w:tc>
      </w:tr>
    </w:tbl>
    <w:p w14:paraId="2682B53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F6EF6DD"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 xml:space="preserve">Aside: </w:t>
      </w:r>
      <w:r w:rsidRPr="008F1573">
        <w:rPr>
          <w:rFonts w:ascii="Calibri" w:hAnsi="Calibri"/>
          <w:sz w:val="20"/>
          <w:szCs w:val="20"/>
        </w:rPr>
        <w:t>Group Defamation</w:t>
      </w:r>
    </w:p>
    <w:p w14:paraId="5F016E1A" w14:textId="77777777" w:rsidR="003B19EF" w:rsidRPr="008F1573" w:rsidRDefault="003B19EF" w:rsidP="003B19EF">
      <w:pPr>
        <w:pStyle w:val="NoteLevel2"/>
        <w:numPr>
          <w:ilvl w:val="0"/>
          <w:numId w:val="321"/>
        </w:numPr>
        <w:outlineLvl w:val="0"/>
        <w:rPr>
          <w:rFonts w:ascii="Calibri" w:hAnsi="Calibri"/>
          <w:sz w:val="20"/>
          <w:szCs w:val="20"/>
          <w:lang w:val="en-US"/>
        </w:rPr>
      </w:pPr>
      <w:r w:rsidRPr="008F1573">
        <w:rPr>
          <w:rFonts w:ascii="Calibri" w:hAnsi="Calibri"/>
          <w:sz w:val="20"/>
          <w:szCs w:val="20"/>
        </w:rPr>
        <w:t>Law takes a restrictive line on group defamation; more difficult to prove where the size of the group makes it difficult to refer to a specific individual (</w:t>
      </w:r>
      <w:r w:rsidRPr="008F1573">
        <w:rPr>
          <w:rFonts w:ascii="Calibri" w:hAnsi="Calibri"/>
          <w:color w:val="0000FF"/>
          <w:sz w:val="20"/>
          <w:szCs w:val="20"/>
        </w:rPr>
        <w:t>Knupfer v London Express</w:t>
      </w:r>
      <w:r w:rsidRPr="008F1573">
        <w:rPr>
          <w:rFonts w:ascii="Calibri" w:hAnsi="Calibri"/>
          <w:sz w:val="20"/>
          <w:szCs w:val="20"/>
        </w:rPr>
        <w:t>)</w:t>
      </w:r>
    </w:p>
    <w:p w14:paraId="54E9B1FD" w14:textId="77777777" w:rsidR="003B19EF" w:rsidRPr="008F1573" w:rsidRDefault="003B19EF" w:rsidP="003B19EF">
      <w:pPr>
        <w:pStyle w:val="NoteLevel2"/>
        <w:numPr>
          <w:ilvl w:val="0"/>
          <w:numId w:val="321"/>
        </w:numPr>
        <w:outlineLvl w:val="0"/>
        <w:rPr>
          <w:rFonts w:ascii="Calibri" w:hAnsi="Calibri"/>
          <w:sz w:val="20"/>
          <w:szCs w:val="20"/>
          <w:lang w:val="en-US"/>
        </w:rPr>
      </w:pPr>
      <w:r w:rsidRPr="008F1573">
        <w:rPr>
          <w:rFonts w:ascii="Calibri" w:hAnsi="Calibri"/>
          <w:b/>
          <w:sz w:val="20"/>
          <w:szCs w:val="20"/>
          <w:lang w:val="en-US"/>
        </w:rPr>
        <w:t>General Rule:</w:t>
      </w:r>
      <w:r w:rsidRPr="008F1573">
        <w:rPr>
          <w:rFonts w:ascii="Calibri" w:hAnsi="Calibri"/>
          <w:sz w:val="20"/>
          <w:szCs w:val="20"/>
          <w:lang w:val="en-US"/>
        </w:rPr>
        <w:t xml:space="preserve"> The individual members of a large group cannot succeed in an action for defamation unless there is something in the statement that identifies a particular member</w:t>
      </w:r>
    </w:p>
    <w:p w14:paraId="245E08E2" w14:textId="77777777" w:rsidR="003B19EF" w:rsidRPr="008F1573" w:rsidRDefault="003B19EF" w:rsidP="003B19EF">
      <w:pPr>
        <w:pStyle w:val="NoteLevel2"/>
        <w:numPr>
          <w:ilvl w:val="0"/>
          <w:numId w:val="321"/>
        </w:numPr>
        <w:outlineLvl w:val="0"/>
        <w:rPr>
          <w:rFonts w:ascii="Calibri" w:hAnsi="Calibri"/>
          <w:sz w:val="20"/>
          <w:szCs w:val="20"/>
          <w:lang w:val="en-US"/>
        </w:rPr>
      </w:pPr>
      <w:r w:rsidRPr="008F1573">
        <w:rPr>
          <w:rFonts w:ascii="Calibri" w:hAnsi="Calibri"/>
          <w:sz w:val="20"/>
          <w:szCs w:val="20"/>
          <w:lang w:val="en-US"/>
        </w:rPr>
        <w:t>However, a group of correctional officers (200) successfully brought a class action suit for defamation against an editorial writer. The writer did not specify which officers to whom he was referring. The TJ held that anyone knowing the officers would be likely to think less of them.</w:t>
      </w:r>
    </w:p>
    <w:p w14:paraId="46879500"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A6C051A"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Applicable Legislation</w:t>
      </w:r>
    </w:p>
    <w:p w14:paraId="7D0CAA0E" w14:textId="77777777" w:rsidR="003B19EF" w:rsidRPr="008F1573" w:rsidRDefault="003B19EF" w:rsidP="003B19EF">
      <w:pPr>
        <w:pStyle w:val="NoteLevel2"/>
        <w:keepNext w:val="0"/>
        <w:numPr>
          <w:ilvl w:val="0"/>
          <w:numId w:val="319"/>
        </w:numPr>
        <w:outlineLvl w:val="0"/>
        <w:rPr>
          <w:rFonts w:ascii="Calibri" w:hAnsi="Calibri"/>
          <w:sz w:val="20"/>
          <w:szCs w:val="20"/>
        </w:rPr>
      </w:pPr>
      <w:r w:rsidRPr="008F1573">
        <w:rPr>
          <w:rFonts w:ascii="Calibri" w:hAnsi="Calibri"/>
          <w:i/>
          <w:sz w:val="20"/>
          <w:szCs w:val="20"/>
        </w:rPr>
        <w:t>Civil Rights Protection Act</w:t>
      </w:r>
      <w:r w:rsidRPr="008F1573">
        <w:rPr>
          <w:rFonts w:ascii="Calibri" w:hAnsi="Calibri"/>
          <w:sz w:val="20"/>
          <w:szCs w:val="20"/>
        </w:rPr>
        <w:t xml:space="preserve"> – creates a tort of promoting hatred or contempt of a person or group, or the superiority or inferiority of a person or group, on the basis of colour, race, religion, ethnic origin or place of origin</w:t>
      </w:r>
    </w:p>
    <w:p w14:paraId="69E4E5B3" w14:textId="77777777" w:rsidR="003B19EF" w:rsidRPr="008F1573" w:rsidRDefault="003B19EF" w:rsidP="003B19EF">
      <w:pPr>
        <w:pStyle w:val="NoteLevel2"/>
        <w:keepNext w:val="0"/>
        <w:numPr>
          <w:ilvl w:val="0"/>
          <w:numId w:val="319"/>
        </w:numPr>
        <w:outlineLvl w:val="0"/>
        <w:rPr>
          <w:rFonts w:ascii="Calibri" w:hAnsi="Calibri"/>
          <w:sz w:val="20"/>
          <w:szCs w:val="20"/>
        </w:rPr>
      </w:pPr>
      <w:r w:rsidRPr="008F1573">
        <w:rPr>
          <w:rFonts w:ascii="Calibri" w:hAnsi="Calibri"/>
          <w:i/>
          <w:sz w:val="20"/>
          <w:szCs w:val="20"/>
        </w:rPr>
        <w:t>Libel and Slander Act</w:t>
      </w:r>
      <w:r w:rsidRPr="008F1573">
        <w:rPr>
          <w:rFonts w:ascii="Calibri" w:hAnsi="Calibri"/>
          <w:sz w:val="20"/>
          <w:szCs w:val="20"/>
        </w:rPr>
        <w:t xml:space="preserve"> – in relation to innocent dissemination</w:t>
      </w:r>
    </w:p>
    <w:p w14:paraId="0D4D05BB"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5EE19A84"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iii) Publication</w:t>
      </w:r>
    </w:p>
    <w:p w14:paraId="0FF1B404" w14:textId="77777777" w:rsidR="003B19EF" w:rsidRPr="008F1573" w:rsidRDefault="003B19EF" w:rsidP="003B19EF">
      <w:pPr>
        <w:pStyle w:val="NoteLevel2"/>
        <w:keepNext w:val="0"/>
        <w:numPr>
          <w:ilvl w:val="0"/>
          <w:numId w:val="313"/>
        </w:numPr>
        <w:outlineLvl w:val="0"/>
        <w:rPr>
          <w:rFonts w:ascii="Calibri" w:hAnsi="Calibri"/>
          <w:sz w:val="20"/>
          <w:szCs w:val="20"/>
        </w:rPr>
      </w:pPr>
      <w:r w:rsidRPr="008F1573">
        <w:rPr>
          <w:rFonts w:ascii="Calibri" w:hAnsi="Calibri"/>
          <w:sz w:val="20"/>
          <w:szCs w:val="20"/>
        </w:rPr>
        <w:t>Satisfied as long as the statement is communicated in any way to a 3</w:t>
      </w:r>
      <w:r w:rsidRPr="008F1573">
        <w:rPr>
          <w:rFonts w:ascii="Calibri" w:hAnsi="Calibri"/>
          <w:sz w:val="20"/>
          <w:szCs w:val="20"/>
          <w:vertAlign w:val="superscript"/>
        </w:rPr>
        <w:t>rd</w:t>
      </w:r>
      <w:r w:rsidRPr="008F1573">
        <w:rPr>
          <w:rFonts w:ascii="Calibri" w:hAnsi="Calibri"/>
          <w:sz w:val="20"/>
          <w:szCs w:val="20"/>
        </w:rPr>
        <w:t xml:space="preserve"> party who understands the statement</w:t>
      </w:r>
    </w:p>
    <w:p w14:paraId="4693ACCF" w14:textId="77777777" w:rsidR="003B19EF" w:rsidRPr="008F1573" w:rsidRDefault="003B19EF" w:rsidP="003B19EF">
      <w:pPr>
        <w:pStyle w:val="NoteLevel2"/>
        <w:keepNext w:val="0"/>
        <w:numPr>
          <w:ilvl w:val="0"/>
          <w:numId w:val="313"/>
        </w:numPr>
        <w:outlineLvl w:val="0"/>
        <w:rPr>
          <w:rFonts w:ascii="Calibri" w:hAnsi="Calibri"/>
          <w:sz w:val="20"/>
          <w:szCs w:val="20"/>
        </w:rPr>
      </w:pPr>
      <w:r w:rsidRPr="008F1573">
        <w:rPr>
          <w:rFonts w:ascii="Calibri" w:hAnsi="Calibri"/>
          <w:sz w:val="20"/>
          <w:szCs w:val="20"/>
        </w:rPr>
        <w:t>Every repetition of the statement is a new publication that is independently actionable</w:t>
      </w:r>
    </w:p>
    <w:p w14:paraId="2A59533F" w14:textId="77777777" w:rsidR="003B19EF" w:rsidRPr="008F1573" w:rsidRDefault="003B19EF" w:rsidP="003B19EF">
      <w:pPr>
        <w:pStyle w:val="NoteLevel2"/>
        <w:keepNext w:val="0"/>
        <w:numPr>
          <w:ilvl w:val="1"/>
          <w:numId w:val="313"/>
        </w:numPr>
        <w:outlineLvl w:val="0"/>
        <w:rPr>
          <w:rFonts w:ascii="Calibri" w:hAnsi="Calibri"/>
          <w:sz w:val="20"/>
          <w:szCs w:val="20"/>
        </w:rPr>
      </w:pPr>
      <w:r w:rsidRPr="008F1573">
        <w:rPr>
          <w:rFonts w:ascii="Calibri" w:hAnsi="Calibri"/>
          <w:sz w:val="20"/>
          <w:szCs w:val="20"/>
        </w:rPr>
        <w:t>Thus repeating the statement is actionable even if the 3</w:t>
      </w:r>
      <w:r w:rsidRPr="008F1573">
        <w:rPr>
          <w:rFonts w:ascii="Calibri" w:hAnsi="Calibri"/>
          <w:sz w:val="20"/>
          <w:szCs w:val="20"/>
          <w:vertAlign w:val="superscript"/>
        </w:rPr>
        <w:t>rd</w:t>
      </w:r>
      <w:r w:rsidRPr="008F1573">
        <w:rPr>
          <w:rFonts w:ascii="Calibri" w:hAnsi="Calibri"/>
          <w:sz w:val="20"/>
          <w:szCs w:val="20"/>
        </w:rPr>
        <w:t xml:space="preserve"> party believed the statement to be true, attributed it to the original party or did not adopt it</w:t>
      </w:r>
    </w:p>
    <w:p w14:paraId="3FDB6DC1" w14:textId="77777777" w:rsidR="003B19EF" w:rsidRPr="008F1573" w:rsidRDefault="003B19EF" w:rsidP="003B19EF">
      <w:pPr>
        <w:pStyle w:val="NoteLevel2"/>
        <w:keepNext w:val="0"/>
        <w:numPr>
          <w:ilvl w:val="0"/>
          <w:numId w:val="313"/>
        </w:numPr>
        <w:outlineLvl w:val="0"/>
        <w:rPr>
          <w:rFonts w:ascii="Calibri" w:hAnsi="Calibri"/>
          <w:sz w:val="20"/>
          <w:szCs w:val="20"/>
        </w:rPr>
      </w:pPr>
      <w:r w:rsidRPr="008F1573">
        <w:rPr>
          <w:rFonts w:ascii="Calibri" w:hAnsi="Calibri"/>
          <w:b/>
          <w:sz w:val="20"/>
          <w:szCs w:val="20"/>
        </w:rPr>
        <w:t>Repetition Rule:</w:t>
      </w:r>
    </w:p>
    <w:p w14:paraId="600E6518" w14:textId="77777777" w:rsidR="003B19EF" w:rsidRPr="008F1573" w:rsidRDefault="003B19EF" w:rsidP="003B19EF">
      <w:pPr>
        <w:pStyle w:val="NoteLevel2"/>
        <w:keepNext w:val="0"/>
        <w:numPr>
          <w:ilvl w:val="1"/>
          <w:numId w:val="313"/>
        </w:numPr>
        <w:outlineLvl w:val="0"/>
        <w:rPr>
          <w:rFonts w:ascii="Calibri" w:hAnsi="Calibri"/>
          <w:sz w:val="20"/>
          <w:szCs w:val="20"/>
        </w:rPr>
      </w:pPr>
      <w:r w:rsidRPr="008F1573">
        <w:rPr>
          <w:rFonts w:ascii="Calibri" w:hAnsi="Calibri"/>
          <w:sz w:val="20"/>
          <w:szCs w:val="20"/>
        </w:rPr>
        <w:t>May also be liable for repeating it, printing it or allowing it to be posted on premises under their control</w:t>
      </w:r>
    </w:p>
    <w:p w14:paraId="23493DB6" w14:textId="77777777" w:rsidR="003B19EF" w:rsidRPr="008F1573" w:rsidRDefault="003B19EF" w:rsidP="003B19EF">
      <w:pPr>
        <w:pStyle w:val="NoteLevel2"/>
        <w:keepNext w:val="0"/>
        <w:numPr>
          <w:ilvl w:val="1"/>
          <w:numId w:val="313"/>
        </w:numPr>
        <w:outlineLvl w:val="0"/>
        <w:rPr>
          <w:rFonts w:ascii="Calibri" w:hAnsi="Calibri"/>
          <w:sz w:val="20"/>
          <w:szCs w:val="20"/>
        </w:rPr>
      </w:pPr>
      <w:r w:rsidRPr="008F1573">
        <w:rPr>
          <w:rFonts w:ascii="Calibri" w:hAnsi="Calibri"/>
          <w:sz w:val="20"/>
          <w:szCs w:val="20"/>
        </w:rPr>
        <w:t>Original tortfeasor not liable for repetitions unless:</w:t>
      </w:r>
    </w:p>
    <w:p w14:paraId="4BD1297C" w14:textId="77777777" w:rsidR="003B19EF" w:rsidRPr="008F1573" w:rsidRDefault="003B19EF" w:rsidP="003B19EF">
      <w:pPr>
        <w:pStyle w:val="NoteLevel2"/>
        <w:keepNext w:val="0"/>
        <w:numPr>
          <w:ilvl w:val="2"/>
          <w:numId w:val="313"/>
        </w:numPr>
        <w:outlineLvl w:val="0"/>
        <w:rPr>
          <w:rFonts w:ascii="Calibri" w:hAnsi="Calibri"/>
          <w:sz w:val="20"/>
          <w:szCs w:val="20"/>
        </w:rPr>
      </w:pPr>
      <w:r w:rsidRPr="008F1573">
        <w:rPr>
          <w:rFonts w:ascii="Calibri" w:hAnsi="Calibri"/>
          <w:sz w:val="20"/>
          <w:szCs w:val="20"/>
        </w:rPr>
        <w:t>He gave express or implied authority for the remarks to be republished</w:t>
      </w:r>
    </w:p>
    <w:p w14:paraId="323166FE" w14:textId="77777777" w:rsidR="003B19EF" w:rsidRPr="008F1573" w:rsidRDefault="003B19EF" w:rsidP="003B19EF">
      <w:pPr>
        <w:pStyle w:val="NoteLevel2"/>
        <w:keepNext w:val="0"/>
        <w:numPr>
          <w:ilvl w:val="2"/>
          <w:numId w:val="313"/>
        </w:numPr>
        <w:outlineLvl w:val="0"/>
        <w:rPr>
          <w:rFonts w:ascii="Calibri" w:hAnsi="Calibri"/>
          <w:sz w:val="20"/>
          <w:szCs w:val="20"/>
        </w:rPr>
      </w:pPr>
      <w:r w:rsidRPr="008F1573">
        <w:rPr>
          <w:rFonts w:ascii="Calibri" w:hAnsi="Calibri"/>
          <w:sz w:val="20"/>
          <w:szCs w:val="20"/>
        </w:rPr>
        <w:t>He made the remarks to someone had a moral, legal or social duty to republish those remarks</w:t>
      </w:r>
    </w:p>
    <w:p w14:paraId="2C48FC29" w14:textId="77777777" w:rsidR="003B19EF" w:rsidRPr="008F1573" w:rsidRDefault="003B19EF" w:rsidP="003B19EF">
      <w:pPr>
        <w:pStyle w:val="NoteLevel2"/>
        <w:keepNext w:val="0"/>
        <w:numPr>
          <w:ilvl w:val="2"/>
          <w:numId w:val="313"/>
        </w:numPr>
        <w:outlineLvl w:val="0"/>
        <w:rPr>
          <w:rFonts w:ascii="Calibri" w:hAnsi="Calibri"/>
          <w:sz w:val="20"/>
          <w:szCs w:val="20"/>
        </w:rPr>
      </w:pPr>
      <w:r w:rsidRPr="008F1573">
        <w:rPr>
          <w:rFonts w:ascii="Calibri" w:hAnsi="Calibri"/>
          <w:sz w:val="20"/>
          <w:szCs w:val="20"/>
        </w:rPr>
        <w:t>The republication is a natural and probable consequence of the original publication</w:t>
      </w:r>
    </w:p>
    <w:p w14:paraId="06FE7B3A" w14:textId="77777777" w:rsidR="003B19EF" w:rsidRPr="008F1573" w:rsidRDefault="003B19EF" w:rsidP="003B19EF">
      <w:pPr>
        <w:pStyle w:val="NoteLevel2"/>
        <w:keepNext w:val="0"/>
        <w:numPr>
          <w:ilvl w:val="1"/>
          <w:numId w:val="313"/>
        </w:numPr>
        <w:outlineLvl w:val="0"/>
        <w:rPr>
          <w:rFonts w:ascii="Calibri" w:hAnsi="Calibri"/>
          <w:sz w:val="20"/>
          <w:szCs w:val="20"/>
        </w:rPr>
      </w:pPr>
      <w:r w:rsidRPr="008F1573">
        <w:rPr>
          <w:rFonts w:ascii="Calibri" w:hAnsi="Calibri"/>
          <w:sz w:val="20"/>
          <w:szCs w:val="20"/>
        </w:rPr>
        <w:t>Exception: Reportage (</w:t>
      </w:r>
      <w:r w:rsidRPr="008F1573">
        <w:rPr>
          <w:rFonts w:ascii="Calibri" w:hAnsi="Calibri"/>
          <w:color w:val="0000FF"/>
          <w:sz w:val="20"/>
          <w:szCs w:val="20"/>
        </w:rPr>
        <w:t>Grant v Torstar</w:t>
      </w:r>
      <w:r w:rsidRPr="008F1573">
        <w:rPr>
          <w:rFonts w:ascii="Calibri" w:hAnsi="Calibri"/>
          <w:sz w:val="20"/>
          <w:szCs w:val="20"/>
        </w:rPr>
        <w:t>)</w:t>
      </w:r>
    </w:p>
    <w:p w14:paraId="6BCA1ABD" w14:textId="77777777" w:rsidR="003B19EF" w:rsidRPr="008F1573" w:rsidRDefault="003B19EF" w:rsidP="003B19EF">
      <w:pPr>
        <w:pStyle w:val="NoteLevel2"/>
        <w:keepNext w:val="0"/>
        <w:numPr>
          <w:ilvl w:val="2"/>
          <w:numId w:val="313"/>
        </w:numPr>
        <w:outlineLvl w:val="0"/>
        <w:rPr>
          <w:rFonts w:ascii="Calibri" w:hAnsi="Calibri"/>
          <w:sz w:val="20"/>
          <w:szCs w:val="20"/>
        </w:rPr>
      </w:pPr>
    </w:p>
    <w:p w14:paraId="4370A71E"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3C7F773"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27.3 Defences</w:t>
      </w:r>
    </w:p>
    <w:p w14:paraId="396CD08B" w14:textId="77777777" w:rsidR="003B19EF" w:rsidRPr="008F1573" w:rsidRDefault="003B19EF" w:rsidP="003B19EF">
      <w:pPr>
        <w:pStyle w:val="NoteLevel2"/>
        <w:keepNext w:val="0"/>
        <w:numPr>
          <w:ilvl w:val="0"/>
          <w:numId w:val="314"/>
        </w:numPr>
        <w:outlineLvl w:val="0"/>
        <w:rPr>
          <w:rFonts w:ascii="Calibri" w:hAnsi="Calibri"/>
          <w:sz w:val="20"/>
          <w:szCs w:val="20"/>
        </w:rPr>
      </w:pPr>
      <w:r w:rsidRPr="008F1573">
        <w:rPr>
          <w:rFonts w:ascii="Calibri" w:hAnsi="Calibri"/>
          <w:sz w:val="20"/>
          <w:szCs w:val="20"/>
        </w:rPr>
        <w:t>Raised and proved by the D on a BoP; most litigation spent on defences</w:t>
      </w:r>
    </w:p>
    <w:p w14:paraId="1E892F34" w14:textId="77777777" w:rsidR="003B19EF" w:rsidRPr="008F1573" w:rsidRDefault="003B19EF" w:rsidP="003B19EF">
      <w:pPr>
        <w:pStyle w:val="NoteLevel2"/>
        <w:keepNext w:val="0"/>
        <w:numPr>
          <w:ilvl w:val="1"/>
          <w:numId w:val="314"/>
        </w:numPr>
        <w:outlineLvl w:val="0"/>
        <w:rPr>
          <w:rFonts w:ascii="Calibri" w:hAnsi="Calibri"/>
          <w:sz w:val="20"/>
          <w:szCs w:val="20"/>
        </w:rPr>
      </w:pPr>
      <w:r w:rsidRPr="008F1573">
        <w:rPr>
          <w:rFonts w:ascii="Calibri" w:hAnsi="Calibri"/>
          <w:sz w:val="20"/>
          <w:szCs w:val="20"/>
        </w:rPr>
        <w:t>After the P has proven the elements of the tort BoP, the information is presumed to be false and said/published with malice (</w:t>
      </w:r>
      <w:r w:rsidRPr="008F1573">
        <w:rPr>
          <w:rFonts w:ascii="Calibri" w:hAnsi="Calibri"/>
          <w:color w:val="0000FF"/>
          <w:sz w:val="20"/>
          <w:szCs w:val="20"/>
        </w:rPr>
        <w:t>Hill v Scientology</w:t>
      </w:r>
      <w:r w:rsidRPr="008F1573">
        <w:rPr>
          <w:rFonts w:ascii="Calibri" w:hAnsi="Calibri"/>
          <w:sz w:val="20"/>
          <w:szCs w:val="20"/>
        </w:rPr>
        <w:t>)</w:t>
      </w:r>
    </w:p>
    <w:p w14:paraId="0FE4950B" w14:textId="77777777" w:rsidR="003B19EF" w:rsidRPr="008F1573" w:rsidRDefault="003B19EF" w:rsidP="003B19EF">
      <w:pPr>
        <w:pStyle w:val="NoteLevel2"/>
        <w:keepNext w:val="0"/>
        <w:numPr>
          <w:ilvl w:val="1"/>
          <w:numId w:val="314"/>
        </w:numPr>
        <w:outlineLvl w:val="0"/>
        <w:rPr>
          <w:rFonts w:ascii="Calibri" w:hAnsi="Calibri"/>
          <w:sz w:val="20"/>
          <w:szCs w:val="20"/>
        </w:rPr>
      </w:pPr>
      <w:r w:rsidRPr="008F1573">
        <w:rPr>
          <w:rFonts w:ascii="Calibri" w:hAnsi="Calibri"/>
          <w:sz w:val="20"/>
          <w:szCs w:val="20"/>
        </w:rPr>
        <w:t>Can alternatively negate one of the elements proven by the P</w:t>
      </w:r>
    </w:p>
    <w:p w14:paraId="4F366E7C" w14:textId="77777777" w:rsidR="003B19EF" w:rsidRPr="008F1573" w:rsidRDefault="003B19EF" w:rsidP="003B19EF">
      <w:pPr>
        <w:pStyle w:val="NoteLevel2"/>
        <w:keepNext w:val="0"/>
        <w:numPr>
          <w:ilvl w:val="0"/>
          <w:numId w:val="314"/>
        </w:numPr>
        <w:outlineLvl w:val="0"/>
        <w:rPr>
          <w:rFonts w:ascii="Calibri" w:hAnsi="Calibri"/>
          <w:sz w:val="20"/>
          <w:szCs w:val="20"/>
        </w:rPr>
      </w:pPr>
      <w:r w:rsidRPr="008F1573">
        <w:rPr>
          <w:rFonts w:ascii="Calibri" w:hAnsi="Calibri"/>
          <w:sz w:val="20"/>
          <w:szCs w:val="20"/>
        </w:rPr>
        <w:t>Options:</w:t>
      </w:r>
    </w:p>
    <w:p w14:paraId="76395A51" w14:textId="77777777" w:rsidR="003B19EF" w:rsidRPr="008F1573" w:rsidRDefault="003B19EF" w:rsidP="003B19EF">
      <w:pPr>
        <w:pStyle w:val="NoteLevel2"/>
        <w:keepNext w:val="0"/>
        <w:numPr>
          <w:ilvl w:val="1"/>
          <w:numId w:val="314"/>
        </w:numPr>
        <w:outlineLvl w:val="0"/>
        <w:rPr>
          <w:rFonts w:ascii="Calibri" w:hAnsi="Calibri"/>
          <w:sz w:val="20"/>
          <w:szCs w:val="20"/>
        </w:rPr>
      </w:pPr>
      <w:r w:rsidRPr="008F1573">
        <w:rPr>
          <w:rFonts w:ascii="Calibri" w:hAnsi="Calibri"/>
          <w:sz w:val="20"/>
          <w:szCs w:val="20"/>
        </w:rPr>
        <w:t>Justification: The statement is true</w:t>
      </w:r>
    </w:p>
    <w:p w14:paraId="114ADC60" w14:textId="77777777" w:rsidR="003B19EF" w:rsidRPr="008F1573" w:rsidRDefault="003B19EF" w:rsidP="003B19EF">
      <w:pPr>
        <w:pStyle w:val="NoteLevel2"/>
        <w:keepNext w:val="0"/>
        <w:numPr>
          <w:ilvl w:val="1"/>
          <w:numId w:val="314"/>
        </w:numPr>
        <w:outlineLvl w:val="0"/>
        <w:rPr>
          <w:rFonts w:ascii="Calibri" w:hAnsi="Calibri"/>
          <w:sz w:val="20"/>
          <w:szCs w:val="20"/>
        </w:rPr>
      </w:pPr>
      <w:r w:rsidRPr="008F1573">
        <w:rPr>
          <w:rFonts w:ascii="Calibri" w:hAnsi="Calibri"/>
          <w:sz w:val="20"/>
          <w:szCs w:val="20"/>
        </w:rPr>
        <w:t>Types of Circumstances:</w:t>
      </w:r>
    </w:p>
    <w:p w14:paraId="7FF50798" w14:textId="77777777" w:rsidR="003B19EF" w:rsidRPr="008F1573" w:rsidRDefault="003B19EF" w:rsidP="003B19EF">
      <w:pPr>
        <w:pStyle w:val="NoteLevel2"/>
        <w:keepNext w:val="0"/>
        <w:numPr>
          <w:ilvl w:val="2"/>
          <w:numId w:val="314"/>
        </w:numPr>
        <w:outlineLvl w:val="0"/>
        <w:rPr>
          <w:rFonts w:ascii="Calibri" w:hAnsi="Calibri"/>
          <w:sz w:val="20"/>
          <w:szCs w:val="20"/>
        </w:rPr>
      </w:pPr>
      <w:r w:rsidRPr="008F1573">
        <w:rPr>
          <w:rFonts w:ascii="Calibri" w:hAnsi="Calibri"/>
          <w:sz w:val="20"/>
          <w:szCs w:val="20"/>
        </w:rPr>
        <w:t>Privilege</w:t>
      </w:r>
    </w:p>
    <w:p w14:paraId="76313F50" w14:textId="77777777" w:rsidR="003B19EF" w:rsidRPr="008F1573" w:rsidRDefault="003B19EF" w:rsidP="003B19EF">
      <w:pPr>
        <w:pStyle w:val="NoteLevel2"/>
        <w:keepNext w:val="0"/>
        <w:numPr>
          <w:ilvl w:val="2"/>
          <w:numId w:val="314"/>
        </w:numPr>
        <w:outlineLvl w:val="0"/>
        <w:rPr>
          <w:rFonts w:ascii="Calibri" w:hAnsi="Calibri"/>
          <w:sz w:val="20"/>
          <w:szCs w:val="20"/>
        </w:rPr>
      </w:pPr>
      <w:r w:rsidRPr="008F1573">
        <w:rPr>
          <w:rFonts w:ascii="Calibri" w:hAnsi="Calibri"/>
          <w:sz w:val="20"/>
          <w:szCs w:val="20"/>
        </w:rPr>
        <w:t>Qualified privilege</w:t>
      </w:r>
    </w:p>
    <w:p w14:paraId="5A56CBE2" w14:textId="77777777" w:rsidR="003B19EF" w:rsidRPr="008F1573" w:rsidRDefault="003B19EF" w:rsidP="003B19EF">
      <w:pPr>
        <w:pStyle w:val="NoteLevel2"/>
        <w:keepNext w:val="0"/>
        <w:numPr>
          <w:ilvl w:val="2"/>
          <w:numId w:val="314"/>
        </w:numPr>
        <w:outlineLvl w:val="0"/>
        <w:rPr>
          <w:rFonts w:ascii="Calibri" w:hAnsi="Calibri"/>
          <w:sz w:val="20"/>
          <w:szCs w:val="20"/>
        </w:rPr>
      </w:pPr>
      <w:r w:rsidRPr="008F1573">
        <w:rPr>
          <w:rFonts w:ascii="Calibri" w:hAnsi="Calibri"/>
          <w:sz w:val="20"/>
          <w:szCs w:val="20"/>
        </w:rPr>
        <w:t>Fair comment</w:t>
      </w:r>
    </w:p>
    <w:p w14:paraId="4ED885A0" w14:textId="77777777" w:rsidR="003B19EF" w:rsidRPr="008F1573" w:rsidRDefault="003B19EF" w:rsidP="003B19EF">
      <w:pPr>
        <w:pStyle w:val="NoteLevel2"/>
        <w:keepNext w:val="0"/>
        <w:numPr>
          <w:ilvl w:val="2"/>
          <w:numId w:val="314"/>
        </w:numPr>
        <w:outlineLvl w:val="0"/>
        <w:rPr>
          <w:rFonts w:ascii="Calibri" w:hAnsi="Calibri"/>
          <w:sz w:val="20"/>
          <w:szCs w:val="20"/>
        </w:rPr>
      </w:pPr>
      <w:r w:rsidRPr="008F1573">
        <w:rPr>
          <w:rFonts w:ascii="Calibri" w:hAnsi="Calibri"/>
          <w:sz w:val="20"/>
          <w:szCs w:val="20"/>
        </w:rPr>
        <w:t>Responsible communication on matters in which the statements were published</w:t>
      </w:r>
    </w:p>
    <w:p w14:paraId="638B33DF" w14:textId="77777777" w:rsidR="003B19EF" w:rsidRPr="008F1573" w:rsidRDefault="003B19EF" w:rsidP="003B19EF">
      <w:pPr>
        <w:pStyle w:val="NoteLevel2"/>
        <w:keepNext w:val="0"/>
        <w:numPr>
          <w:ilvl w:val="1"/>
          <w:numId w:val="314"/>
        </w:numPr>
        <w:outlineLvl w:val="0"/>
        <w:rPr>
          <w:rFonts w:ascii="Calibri" w:hAnsi="Calibri"/>
          <w:sz w:val="20"/>
          <w:szCs w:val="20"/>
        </w:rPr>
      </w:pPr>
      <w:r w:rsidRPr="008F1573">
        <w:rPr>
          <w:rFonts w:ascii="Calibri" w:hAnsi="Calibri"/>
          <w:sz w:val="20"/>
          <w:szCs w:val="20"/>
        </w:rPr>
        <w:t>Consent</w:t>
      </w:r>
    </w:p>
    <w:p w14:paraId="6E51EFA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8643E0C"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a. Justification</w:t>
      </w:r>
    </w:p>
    <w:p w14:paraId="18AD44C7" w14:textId="77777777" w:rsidR="003B19EF" w:rsidRPr="008F1573" w:rsidRDefault="003B19EF" w:rsidP="003B19EF">
      <w:pPr>
        <w:pStyle w:val="NoteLevel2"/>
        <w:keepNext w:val="0"/>
        <w:numPr>
          <w:ilvl w:val="0"/>
          <w:numId w:val="315"/>
        </w:numPr>
        <w:outlineLvl w:val="0"/>
        <w:rPr>
          <w:rFonts w:ascii="Calibri" w:hAnsi="Calibri"/>
          <w:sz w:val="20"/>
          <w:szCs w:val="20"/>
        </w:rPr>
      </w:pPr>
      <w:r w:rsidRPr="008F1573">
        <w:rPr>
          <w:rFonts w:ascii="Calibri" w:hAnsi="Calibri"/>
          <w:sz w:val="20"/>
          <w:szCs w:val="20"/>
        </w:rPr>
        <w:t>Complete defence; the common law refuses to restrict free speech to the point that the truth is actionable</w:t>
      </w:r>
    </w:p>
    <w:p w14:paraId="4A3447C8" w14:textId="77777777" w:rsidR="003B19EF" w:rsidRPr="008F1573" w:rsidRDefault="003B19EF" w:rsidP="003B19EF">
      <w:pPr>
        <w:pStyle w:val="NoteLevel2"/>
        <w:keepNext w:val="0"/>
        <w:numPr>
          <w:ilvl w:val="1"/>
          <w:numId w:val="315"/>
        </w:numPr>
        <w:outlineLvl w:val="0"/>
        <w:rPr>
          <w:rFonts w:ascii="Calibri" w:hAnsi="Calibri"/>
          <w:sz w:val="20"/>
          <w:szCs w:val="20"/>
        </w:rPr>
      </w:pPr>
      <w:r w:rsidRPr="008F1573">
        <w:rPr>
          <w:rFonts w:ascii="Calibri" w:hAnsi="Calibri"/>
          <w:sz w:val="20"/>
          <w:szCs w:val="20"/>
        </w:rPr>
        <w:t>Even where the statement is made maliciously</w:t>
      </w:r>
    </w:p>
    <w:p w14:paraId="52B2940E" w14:textId="77777777" w:rsidR="003B19EF" w:rsidRPr="008F1573" w:rsidRDefault="003B19EF" w:rsidP="003B19EF">
      <w:pPr>
        <w:pStyle w:val="NoteLevel2"/>
        <w:keepNext w:val="0"/>
        <w:numPr>
          <w:ilvl w:val="0"/>
          <w:numId w:val="315"/>
        </w:numPr>
        <w:outlineLvl w:val="0"/>
        <w:rPr>
          <w:rFonts w:ascii="Calibri" w:hAnsi="Calibri"/>
          <w:sz w:val="20"/>
          <w:szCs w:val="20"/>
        </w:rPr>
      </w:pPr>
      <w:r w:rsidRPr="008F1573">
        <w:rPr>
          <w:rFonts w:ascii="Calibri" w:hAnsi="Calibri"/>
          <w:sz w:val="20"/>
          <w:szCs w:val="20"/>
        </w:rPr>
        <w:t>Must show that “</w:t>
      </w:r>
      <w:r w:rsidRPr="008F1573">
        <w:rPr>
          <w:rFonts w:ascii="Calibri" w:hAnsi="Calibri"/>
          <w:color w:val="FF6600"/>
          <w:sz w:val="20"/>
          <w:szCs w:val="20"/>
        </w:rPr>
        <w:t>the whole of the defamatory matter is substantially true</w:t>
      </w:r>
      <w:r w:rsidRPr="008F1573">
        <w:rPr>
          <w:rFonts w:ascii="Calibri" w:hAnsi="Calibri"/>
          <w:sz w:val="20"/>
          <w:szCs w:val="20"/>
        </w:rPr>
        <w:t>”</w:t>
      </w:r>
    </w:p>
    <w:p w14:paraId="27E6B31B" w14:textId="77777777" w:rsidR="003B19EF" w:rsidRPr="008F1573" w:rsidRDefault="003B19EF" w:rsidP="003B19EF">
      <w:pPr>
        <w:pStyle w:val="NoteLevel2"/>
        <w:keepNext w:val="0"/>
        <w:numPr>
          <w:ilvl w:val="0"/>
          <w:numId w:val="315"/>
        </w:numPr>
        <w:outlineLvl w:val="0"/>
        <w:rPr>
          <w:rFonts w:ascii="Calibri" w:hAnsi="Calibri"/>
          <w:sz w:val="20"/>
          <w:szCs w:val="20"/>
        </w:rPr>
      </w:pPr>
      <w:r w:rsidRPr="008F1573">
        <w:rPr>
          <w:rFonts w:ascii="Calibri" w:hAnsi="Calibri"/>
          <w:sz w:val="20"/>
          <w:szCs w:val="20"/>
        </w:rPr>
        <w:t>The defence is risky – its considered a republication of the statement and if unsuccessful, will make the D liable for a separate instance of defamation</w:t>
      </w:r>
    </w:p>
    <w:p w14:paraId="5871DA5D" w14:textId="77777777" w:rsidR="003B19EF" w:rsidRPr="008F1573" w:rsidRDefault="003B19EF" w:rsidP="003B19EF">
      <w:pPr>
        <w:pStyle w:val="NoteLevel2"/>
        <w:keepNext w:val="0"/>
        <w:numPr>
          <w:ilvl w:val="0"/>
          <w:numId w:val="0"/>
        </w:numPr>
        <w:jc w:val="right"/>
        <w:outlineLvl w:val="0"/>
        <w:rPr>
          <w:rFonts w:ascii="Calibri" w:hAnsi="Calibri"/>
          <w:sz w:val="20"/>
          <w:szCs w:val="20"/>
        </w:rPr>
      </w:pPr>
    </w:p>
    <w:p w14:paraId="22D30D89"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Williams v Reason (1983) CA</w:t>
      </w:r>
    </w:p>
    <w:tbl>
      <w:tblPr>
        <w:tblStyle w:val="TableGrid"/>
        <w:tblW w:w="0" w:type="auto"/>
        <w:tblLook w:val="04A0" w:firstRow="1" w:lastRow="0" w:firstColumn="1" w:lastColumn="0" w:noHBand="0" w:noVBand="1"/>
      </w:tblPr>
      <w:tblGrid>
        <w:gridCol w:w="1101"/>
        <w:gridCol w:w="9915"/>
      </w:tblGrid>
      <w:tr w:rsidR="003B19EF" w:rsidRPr="008F1573" w14:paraId="49B0DEC5" w14:textId="77777777" w:rsidTr="007D2591">
        <w:tc>
          <w:tcPr>
            <w:tcW w:w="1101" w:type="dxa"/>
          </w:tcPr>
          <w:p w14:paraId="15BAFBE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415E195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was a sports corresponded; P an amateur rugby player</w:t>
            </w:r>
          </w:p>
          <w:p w14:paraId="5200062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 wrote 2 article accusing the P of “shamateurism” (i.e. playing amateur rugby while accepting money from outside sources) on the basis that the receive money for writing a book about his rugby career</w:t>
            </w:r>
          </w:p>
          <w:p w14:paraId="65FA2D8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 won at trial; D sought to introduce evidence of P taking “boot money”</w:t>
            </w:r>
          </w:p>
        </w:tc>
      </w:tr>
      <w:tr w:rsidR="003B19EF" w:rsidRPr="008F1573" w14:paraId="72648DBA" w14:textId="77777777" w:rsidTr="007D2591">
        <w:tc>
          <w:tcPr>
            <w:tcW w:w="1101" w:type="dxa"/>
          </w:tcPr>
          <w:p w14:paraId="215EFFC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5487A22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evidence is relevant to justification?</w:t>
            </w:r>
          </w:p>
        </w:tc>
      </w:tr>
      <w:tr w:rsidR="003B19EF" w:rsidRPr="008F1573" w14:paraId="4B1B5DE8" w14:textId="77777777" w:rsidTr="007D2591">
        <w:tc>
          <w:tcPr>
            <w:tcW w:w="1101" w:type="dxa"/>
          </w:tcPr>
          <w:p w14:paraId="169E176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9F5780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scope of the defence of justification is dependent upon the way in which the judge rules they are capable of meaning and the way in which the jury determines them to mean</w:t>
            </w:r>
          </w:p>
          <w:p w14:paraId="69099C2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The D is entitled to bring evidence which is relevant to justify the words in </w:t>
            </w:r>
            <w:r w:rsidRPr="008F1573">
              <w:rPr>
                <w:rFonts w:ascii="Calibri" w:hAnsi="Calibri"/>
                <w:sz w:val="20"/>
                <w:szCs w:val="20"/>
                <w:u w:val="single"/>
              </w:rPr>
              <w:t>any</w:t>
            </w:r>
            <w:r w:rsidRPr="008F1573">
              <w:rPr>
                <w:rFonts w:ascii="Calibri" w:hAnsi="Calibri"/>
                <w:sz w:val="20"/>
                <w:szCs w:val="20"/>
              </w:rPr>
              <w:t xml:space="preserve"> meaning which they are capable of bearing</w:t>
            </w:r>
          </w:p>
          <w:p w14:paraId="30B92D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Held that a jury may view the acceptance of boot money as undermining the P’s claim to amateur status and support the D’s claims of “shamateurism”; if the D could prove that the P was a “shamateur” then it means that “the whole of the defamatory matter is substantially true”</w:t>
            </w:r>
          </w:p>
        </w:tc>
      </w:tr>
      <w:tr w:rsidR="003B19EF" w:rsidRPr="008F1573" w14:paraId="37BCED83" w14:textId="77777777" w:rsidTr="007D2591">
        <w:tc>
          <w:tcPr>
            <w:tcW w:w="1101" w:type="dxa"/>
          </w:tcPr>
          <w:p w14:paraId="73EE6F5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D3313B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Must determine the sting of the statement before determining what evidence is relevant to its justification (proof of truth)</w:t>
            </w:r>
          </w:p>
          <w:p w14:paraId="4B87E73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 xml:space="preserve">Justification is available to you to support </w:t>
            </w:r>
            <w:r w:rsidRPr="008F1573">
              <w:rPr>
                <w:rFonts w:ascii="Calibri" w:hAnsi="Calibri"/>
                <w:sz w:val="20"/>
                <w:szCs w:val="20"/>
                <w:u w:val="single"/>
              </w:rPr>
              <w:t>any</w:t>
            </w:r>
            <w:r w:rsidRPr="008F1573">
              <w:rPr>
                <w:rFonts w:ascii="Calibri" w:hAnsi="Calibri"/>
                <w:sz w:val="20"/>
                <w:szCs w:val="20"/>
              </w:rPr>
              <w:t xml:space="preserve"> reasonable interpretation of the defamatory comment; don’t have justify every possible defamatory meaning</w:t>
            </w:r>
          </w:p>
        </w:tc>
      </w:tr>
    </w:tbl>
    <w:p w14:paraId="65F0829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6CEF069"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b. Absolute Privilege</w:t>
      </w:r>
    </w:p>
    <w:p w14:paraId="5BE9DB43" w14:textId="77777777" w:rsidR="003B19EF" w:rsidRPr="008F1573" w:rsidRDefault="003B19EF" w:rsidP="003B19EF">
      <w:pPr>
        <w:pStyle w:val="NoteLevel2"/>
        <w:keepNext w:val="0"/>
        <w:numPr>
          <w:ilvl w:val="0"/>
          <w:numId w:val="331"/>
        </w:numPr>
        <w:outlineLvl w:val="0"/>
        <w:rPr>
          <w:rFonts w:ascii="Calibri" w:hAnsi="Calibri"/>
          <w:sz w:val="20"/>
          <w:szCs w:val="20"/>
        </w:rPr>
      </w:pPr>
      <w:r w:rsidRPr="008F1573">
        <w:rPr>
          <w:rFonts w:ascii="Calibri" w:hAnsi="Calibri"/>
          <w:sz w:val="20"/>
          <w:szCs w:val="20"/>
        </w:rPr>
        <w:t>Applies to untrue and/or malicious statements</w:t>
      </w:r>
    </w:p>
    <w:p w14:paraId="358D817E" w14:textId="77777777" w:rsidR="003B19EF" w:rsidRPr="008F1573" w:rsidRDefault="003B19EF" w:rsidP="003B19EF">
      <w:pPr>
        <w:pStyle w:val="NoteLevel2"/>
        <w:keepNext w:val="0"/>
        <w:numPr>
          <w:ilvl w:val="0"/>
          <w:numId w:val="338"/>
        </w:numPr>
        <w:outlineLvl w:val="0"/>
        <w:rPr>
          <w:rFonts w:ascii="Calibri" w:hAnsi="Calibri"/>
          <w:sz w:val="20"/>
          <w:szCs w:val="20"/>
        </w:rPr>
      </w:pPr>
      <w:r w:rsidRPr="008F1573">
        <w:rPr>
          <w:rFonts w:ascii="Calibri" w:hAnsi="Calibri"/>
          <w:sz w:val="20"/>
          <w:szCs w:val="20"/>
        </w:rPr>
        <w:t>Anything said in a legislature is absolute privilege – MP’s or MLA’s can say anything they want within the House of Commons or within the course of Parliamentary debate</w:t>
      </w:r>
    </w:p>
    <w:p w14:paraId="10AD84AF" w14:textId="77777777" w:rsidR="003B19EF" w:rsidRPr="008F1573" w:rsidRDefault="003B19EF" w:rsidP="003B19EF">
      <w:pPr>
        <w:pStyle w:val="NoteLevel2"/>
        <w:keepNext w:val="0"/>
        <w:numPr>
          <w:ilvl w:val="0"/>
          <w:numId w:val="338"/>
        </w:numPr>
        <w:outlineLvl w:val="0"/>
        <w:rPr>
          <w:rFonts w:ascii="Calibri" w:hAnsi="Calibri"/>
          <w:sz w:val="20"/>
          <w:szCs w:val="20"/>
        </w:rPr>
      </w:pPr>
      <w:r w:rsidRPr="008F1573">
        <w:rPr>
          <w:rFonts w:ascii="Calibri" w:hAnsi="Calibri"/>
          <w:sz w:val="20"/>
          <w:szCs w:val="20"/>
        </w:rPr>
        <w:t>Anything said or published in court proceedings (applies to litigation only)</w:t>
      </w:r>
    </w:p>
    <w:p w14:paraId="6BC7F31B" w14:textId="77777777" w:rsidR="003B19EF" w:rsidRPr="008F1573" w:rsidRDefault="003B19EF" w:rsidP="003B19EF">
      <w:pPr>
        <w:pStyle w:val="NoteLevel2"/>
        <w:keepNext w:val="0"/>
        <w:numPr>
          <w:ilvl w:val="1"/>
          <w:numId w:val="331"/>
        </w:numPr>
        <w:outlineLvl w:val="0"/>
        <w:rPr>
          <w:rFonts w:ascii="Calibri" w:hAnsi="Calibri"/>
          <w:sz w:val="20"/>
          <w:szCs w:val="20"/>
        </w:rPr>
      </w:pPr>
      <w:r w:rsidRPr="008F1573">
        <w:rPr>
          <w:rFonts w:ascii="Calibri" w:hAnsi="Calibri"/>
          <w:sz w:val="20"/>
          <w:szCs w:val="20"/>
        </w:rPr>
        <w:t>Also applies to quasi-judicial proceedings such as disciplinary hearings, tribunals, etc.</w:t>
      </w:r>
    </w:p>
    <w:p w14:paraId="70C64239" w14:textId="77777777" w:rsidR="003B19EF" w:rsidRPr="008F1573" w:rsidRDefault="003B19EF" w:rsidP="003B19EF">
      <w:pPr>
        <w:pStyle w:val="NoteLevel2"/>
        <w:keepNext w:val="0"/>
        <w:numPr>
          <w:ilvl w:val="1"/>
          <w:numId w:val="331"/>
        </w:numPr>
        <w:outlineLvl w:val="0"/>
        <w:rPr>
          <w:rFonts w:ascii="Calibri" w:hAnsi="Calibri"/>
          <w:sz w:val="20"/>
          <w:szCs w:val="20"/>
        </w:rPr>
      </w:pPr>
      <w:r w:rsidRPr="008F1573">
        <w:rPr>
          <w:rFonts w:ascii="Calibri" w:hAnsi="Calibri"/>
          <w:sz w:val="20"/>
          <w:szCs w:val="20"/>
        </w:rPr>
        <w:t>Includes the judge, witnesses, parties, counsel and documents prepared for litigation</w:t>
      </w:r>
    </w:p>
    <w:p w14:paraId="00E788CF" w14:textId="77777777" w:rsidR="003B19EF" w:rsidRPr="008F1573" w:rsidRDefault="003B19EF" w:rsidP="003B19EF">
      <w:pPr>
        <w:pStyle w:val="NoteLevel2"/>
        <w:keepNext w:val="0"/>
        <w:numPr>
          <w:ilvl w:val="0"/>
          <w:numId w:val="331"/>
        </w:numPr>
        <w:outlineLvl w:val="0"/>
        <w:rPr>
          <w:rFonts w:ascii="Calibri" w:hAnsi="Calibri"/>
          <w:sz w:val="20"/>
          <w:szCs w:val="20"/>
        </w:rPr>
      </w:pPr>
      <w:r w:rsidRPr="008F1573">
        <w:rPr>
          <w:rFonts w:ascii="Calibri" w:hAnsi="Calibri"/>
          <w:b/>
          <w:sz w:val="20"/>
          <w:szCs w:val="20"/>
        </w:rPr>
        <w:t>Q:</w:t>
      </w:r>
      <w:r w:rsidRPr="008F1573">
        <w:rPr>
          <w:rFonts w:ascii="Calibri" w:hAnsi="Calibri"/>
          <w:sz w:val="20"/>
          <w:szCs w:val="20"/>
        </w:rPr>
        <w:t xml:space="preserve"> How do we reconcile with the rule that an unsuccessful defence of justification is considered a republication?</w:t>
      </w:r>
    </w:p>
    <w:p w14:paraId="4D7829AA" w14:textId="77777777" w:rsidR="003B19EF" w:rsidRPr="008F1573" w:rsidRDefault="003B19EF" w:rsidP="003B19EF">
      <w:pPr>
        <w:pStyle w:val="NoteLevel2"/>
        <w:keepNext w:val="0"/>
        <w:numPr>
          <w:ilvl w:val="1"/>
          <w:numId w:val="331"/>
        </w:numPr>
        <w:outlineLvl w:val="0"/>
        <w:rPr>
          <w:rFonts w:ascii="Calibri" w:hAnsi="Calibri"/>
          <w:sz w:val="20"/>
          <w:szCs w:val="20"/>
        </w:rPr>
      </w:pPr>
      <w:r w:rsidRPr="008F1573">
        <w:rPr>
          <w:rFonts w:ascii="Calibri" w:hAnsi="Calibri"/>
          <w:sz w:val="20"/>
          <w:szCs w:val="20"/>
        </w:rPr>
        <w:t>Absolute privilege applies to any new statements made in court</w:t>
      </w:r>
    </w:p>
    <w:p w14:paraId="15E34F01" w14:textId="77777777" w:rsidR="003B19EF" w:rsidRPr="008F1573" w:rsidRDefault="003B19EF" w:rsidP="003B19EF">
      <w:pPr>
        <w:pStyle w:val="NoteLevel2"/>
        <w:keepNext w:val="0"/>
        <w:numPr>
          <w:ilvl w:val="1"/>
          <w:numId w:val="331"/>
        </w:numPr>
        <w:outlineLvl w:val="0"/>
        <w:rPr>
          <w:rFonts w:ascii="Calibri" w:hAnsi="Calibri"/>
          <w:sz w:val="20"/>
          <w:szCs w:val="20"/>
        </w:rPr>
      </w:pPr>
      <w:r w:rsidRPr="008F1573">
        <w:rPr>
          <w:rFonts w:ascii="Calibri" w:hAnsi="Calibri"/>
          <w:sz w:val="20"/>
          <w:szCs w:val="20"/>
        </w:rPr>
        <w:t>If A called B a liar, and A repeatedly called B a liar and a thief in court, then the statement about B being a thief is under absolute privilege. A calling B a liar increases the damages for the original libellous statement.</w:t>
      </w:r>
    </w:p>
    <w:p w14:paraId="4C5A9C0D"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B216B86"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c. Qualified Privilege</w:t>
      </w:r>
    </w:p>
    <w:p w14:paraId="5C26D47C" w14:textId="77777777" w:rsidR="003B19EF" w:rsidRPr="008F1573" w:rsidRDefault="003B19EF" w:rsidP="003B19EF">
      <w:pPr>
        <w:pStyle w:val="NoteLevel2"/>
        <w:keepNext w:val="0"/>
        <w:numPr>
          <w:ilvl w:val="0"/>
          <w:numId w:val="328"/>
        </w:numPr>
        <w:outlineLvl w:val="0"/>
        <w:rPr>
          <w:rFonts w:ascii="Calibri" w:hAnsi="Calibri"/>
          <w:sz w:val="20"/>
          <w:szCs w:val="20"/>
        </w:rPr>
      </w:pPr>
      <w:r w:rsidRPr="008F1573">
        <w:rPr>
          <w:rFonts w:ascii="Calibri" w:hAnsi="Calibri"/>
          <w:sz w:val="20"/>
          <w:szCs w:val="20"/>
        </w:rPr>
        <w:t>Applies to untrue statements but does not apply if the P can establish malice on the part of the D</w:t>
      </w:r>
    </w:p>
    <w:p w14:paraId="58B28CF6" w14:textId="77777777" w:rsidR="003B19EF" w:rsidRPr="008F1573" w:rsidRDefault="003B19EF" w:rsidP="003B19EF">
      <w:pPr>
        <w:pStyle w:val="NoteLevel2"/>
        <w:keepNext w:val="0"/>
        <w:numPr>
          <w:ilvl w:val="0"/>
          <w:numId w:val="328"/>
        </w:numPr>
        <w:outlineLvl w:val="0"/>
        <w:rPr>
          <w:rFonts w:ascii="Calibri" w:hAnsi="Calibri"/>
          <w:sz w:val="20"/>
          <w:szCs w:val="20"/>
        </w:rPr>
      </w:pPr>
      <w:r w:rsidRPr="008F1573">
        <w:rPr>
          <w:rFonts w:ascii="Calibri" w:hAnsi="Calibri"/>
          <w:sz w:val="20"/>
          <w:szCs w:val="20"/>
        </w:rPr>
        <w:t>Applies in situations where the speaker has an interest or duty (legal, social or moral) to make the statement and the recipient has a reciprocal interest to receive the statement</w:t>
      </w:r>
    </w:p>
    <w:p w14:paraId="54D69321"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Does not include gossip; the duty to communicate must be legal, social or moral</w:t>
      </w:r>
    </w:p>
    <w:p w14:paraId="46D74A0E"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Very difficult to apply to public statements; difficult to establish a duty to speak to the public and no personal interest in doing so</w:t>
      </w:r>
    </w:p>
    <w:p w14:paraId="4C40D899"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More commonly applies to personal or individual statements</w:t>
      </w:r>
    </w:p>
    <w:p w14:paraId="6EC2336E" w14:textId="77777777" w:rsidR="003B19EF" w:rsidRPr="008F1573" w:rsidRDefault="003B19EF" w:rsidP="003B19EF">
      <w:pPr>
        <w:pStyle w:val="NoteLevel2"/>
        <w:keepNext w:val="0"/>
        <w:numPr>
          <w:ilvl w:val="0"/>
          <w:numId w:val="328"/>
        </w:numPr>
        <w:outlineLvl w:val="0"/>
        <w:rPr>
          <w:rFonts w:ascii="Calibri" w:hAnsi="Calibri"/>
          <w:sz w:val="20"/>
          <w:szCs w:val="20"/>
        </w:rPr>
      </w:pPr>
      <w:r w:rsidRPr="008F1573">
        <w:rPr>
          <w:rFonts w:ascii="Calibri" w:hAnsi="Calibri"/>
          <w:sz w:val="20"/>
          <w:szCs w:val="20"/>
        </w:rPr>
        <w:t>Examples:</w:t>
      </w:r>
    </w:p>
    <w:p w14:paraId="2B3BF89A"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Letter of reference</w:t>
      </w:r>
    </w:p>
    <w:p w14:paraId="36BCE651"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Confidential communications</w:t>
      </w:r>
    </w:p>
    <w:p w14:paraId="07DC7803" w14:textId="77777777" w:rsidR="003B19EF" w:rsidRPr="008F1573" w:rsidRDefault="003B19EF" w:rsidP="003B19EF">
      <w:pPr>
        <w:pStyle w:val="NoteLevel2"/>
        <w:keepNext w:val="0"/>
        <w:numPr>
          <w:ilvl w:val="0"/>
          <w:numId w:val="328"/>
        </w:numPr>
        <w:outlineLvl w:val="0"/>
        <w:rPr>
          <w:rFonts w:ascii="Calibri" w:hAnsi="Calibri"/>
          <w:sz w:val="20"/>
          <w:szCs w:val="20"/>
        </w:rPr>
      </w:pPr>
      <w:r w:rsidRPr="008F1573">
        <w:rPr>
          <w:rFonts w:ascii="Calibri" w:hAnsi="Calibri"/>
          <w:sz w:val="20"/>
          <w:szCs w:val="20"/>
        </w:rPr>
        <w:t>Applies is four discrete situations:</w:t>
      </w:r>
    </w:p>
    <w:p w14:paraId="2FF4C29D"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Statements made in protection of the D’s own interests</w:t>
      </w:r>
    </w:p>
    <w:p w14:paraId="5BDACB5D" w14:textId="77777777" w:rsidR="003B19EF" w:rsidRPr="008F1573" w:rsidRDefault="003B19EF" w:rsidP="003B19EF">
      <w:pPr>
        <w:pStyle w:val="NoteLevel2"/>
        <w:keepNext w:val="0"/>
        <w:numPr>
          <w:ilvl w:val="2"/>
          <w:numId w:val="328"/>
        </w:numPr>
        <w:outlineLvl w:val="0"/>
        <w:rPr>
          <w:rFonts w:ascii="Calibri" w:hAnsi="Calibri"/>
          <w:sz w:val="20"/>
          <w:szCs w:val="20"/>
        </w:rPr>
      </w:pPr>
      <w:r w:rsidRPr="008F1573">
        <w:rPr>
          <w:rFonts w:ascii="Calibri" w:hAnsi="Calibri"/>
          <w:sz w:val="20"/>
          <w:szCs w:val="20"/>
        </w:rPr>
        <w:t>Such as responding to attack on his character; unless excessive or irrelevant to the original attack</w:t>
      </w:r>
    </w:p>
    <w:p w14:paraId="73B88FD1"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In order to protect the interest of another person</w:t>
      </w:r>
    </w:p>
    <w:p w14:paraId="0A722763"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Communications made in furtherance of a common interest; where there is a reciprocity of interest</w:t>
      </w:r>
    </w:p>
    <w:p w14:paraId="585DA827" w14:textId="77777777" w:rsidR="003B19EF" w:rsidRPr="008F1573" w:rsidRDefault="003B19EF" w:rsidP="003B19EF">
      <w:pPr>
        <w:pStyle w:val="NoteLevel2"/>
        <w:keepNext w:val="0"/>
        <w:numPr>
          <w:ilvl w:val="1"/>
          <w:numId w:val="328"/>
        </w:numPr>
        <w:outlineLvl w:val="0"/>
        <w:rPr>
          <w:rFonts w:ascii="Calibri" w:hAnsi="Calibri"/>
          <w:sz w:val="20"/>
          <w:szCs w:val="20"/>
        </w:rPr>
      </w:pPr>
      <w:r w:rsidRPr="008F1573">
        <w:rPr>
          <w:rFonts w:ascii="Calibri" w:hAnsi="Calibri"/>
          <w:sz w:val="20"/>
          <w:szCs w:val="20"/>
        </w:rPr>
        <w:t>Statements made in the protection of the public interests</w:t>
      </w:r>
    </w:p>
    <w:p w14:paraId="1C08B9EF" w14:textId="77777777" w:rsidR="003B19EF" w:rsidRPr="008F1573" w:rsidRDefault="003B19EF" w:rsidP="003B19EF">
      <w:pPr>
        <w:pStyle w:val="NoteLevel2"/>
        <w:keepNext w:val="0"/>
        <w:numPr>
          <w:ilvl w:val="2"/>
          <w:numId w:val="328"/>
        </w:numPr>
        <w:outlineLvl w:val="0"/>
        <w:rPr>
          <w:rFonts w:ascii="Calibri" w:hAnsi="Calibri"/>
          <w:sz w:val="20"/>
          <w:szCs w:val="20"/>
        </w:rPr>
      </w:pPr>
      <w:r w:rsidRPr="008F1573">
        <w:rPr>
          <w:rFonts w:ascii="Calibri" w:hAnsi="Calibri"/>
          <w:sz w:val="20"/>
          <w:szCs w:val="20"/>
        </w:rPr>
        <w:t>Where there is no common law duty for the media to report matters of public interest; however media can rely on the “responsible communication on matters of public interest”</w:t>
      </w:r>
    </w:p>
    <w:p w14:paraId="15D1D088" w14:textId="77777777" w:rsidR="003B19EF" w:rsidRPr="008F1573" w:rsidRDefault="003B19EF" w:rsidP="003B19EF">
      <w:pPr>
        <w:pStyle w:val="NoteLevel2"/>
        <w:keepNext w:val="0"/>
        <w:numPr>
          <w:ilvl w:val="2"/>
          <w:numId w:val="328"/>
        </w:numPr>
        <w:outlineLvl w:val="0"/>
        <w:rPr>
          <w:rFonts w:ascii="Calibri" w:hAnsi="Calibri"/>
          <w:sz w:val="20"/>
          <w:szCs w:val="20"/>
        </w:rPr>
      </w:pPr>
      <w:r w:rsidRPr="008F1573">
        <w:rPr>
          <w:rFonts w:ascii="Calibri" w:hAnsi="Calibri"/>
          <w:sz w:val="20"/>
          <w:szCs w:val="20"/>
        </w:rPr>
        <w:t>Includes “fair and accurate reporting” on proceedings open to the public, such as judicial or legislative proceedings, public meetings and public documents</w:t>
      </w:r>
    </w:p>
    <w:p w14:paraId="2D39A88E" w14:textId="77777777" w:rsidR="003B19EF" w:rsidRPr="008F1573" w:rsidRDefault="003B19EF" w:rsidP="003B19EF">
      <w:pPr>
        <w:pStyle w:val="NoteLevel2"/>
        <w:keepNext w:val="0"/>
        <w:numPr>
          <w:ilvl w:val="0"/>
          <w:numId w:val="328"/>
        </w:numPr>
        <w:outlineLvl w:val="0"/>
        <w:rPr>
          <w:rFonts w:ascii="Calibri" w:hAnsi="Calibri"/>
          <w:sz w:val="20"/>
          <w:szCs w:val="20"/>
        </w:rPr>
      </w:pPr>
      <w:r w:rsidRPr="008F1573">
        <w:rPr>
          <w:rFonts w:ascii="Calibri" w:hAnsi="Calibri"/>
          <w:i/>
          <w:sz w:val="20"/>
          <w:szCs w:val="20"/>
        </w:rPr>
        <w:t>Libel and Slander Act</w:t>
      </w:r>
      <w:r w:rsidRPr="008F1573">
        <w:rPr>
          <w:rFonts w:ascii="Calibri" w:hAnsi="Calibri"/>
          <w:sz w:val="20"/>
          <w:szCs w:val="20"/>
        </w:rPr>
        <w:t>, s. 3</w:t>
      </w:r>
    </w:p>
    <w:p w14:paraId="18041D70" w14:textId="77777777" w:rsidR="003B19EF" w:rsidRPr="008F1573" w:rsidRDefault="003B19EF" w:rsidP="003B19EF">
      <w:pPr>
        <w:pStyle w:val="NoteLevel2"/>
        <w:numPr>
          <w:ilvl w:val="1"/>
          <w:numId w:val="328"/>
        </w:numPr>
        <w:outlineLvl w:val="0"/>
        <w:rPr>
          <w:rFonts w:ascii="Calibri" w:hAnsi="Calibri"/>
          <w:sz w:val="20"/>
          <w:szCs w:val="20"/>
          <w:lang w:val="en-US"/>
        </w:rPr>
      </w:pPr>
      <w:bookmarkStart w:id="1" w:name="section4"/>
      <w:r w:rsidRPr="008F1573">
        <w:rPr>
          <w:rFonts w:ascii="Calibri" w:hAnsi="Calibri"/>
          <w:sz w:val="20"/>
          <w:szCs w:val="20"/>
          <w:lang w:val="en-US"/>
        </w:rPr>
        <w:t>Prevents use of this defence where the newspaper, periodical, broadcaster, etc. refuses to publish the “other side” of the story</w:t>
      </w:r>
    </w:p>
    <w:bookmarkEnd w:id="1"/>
    <w:p w14:paraId="70EA20F5"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0FF5DF3"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Hill v Church of Scientology (1995) SCC</w:t>
      </w:r>
    </w:p>
    <w:tbl>
      <w:tblPr>
        <w:tblStyle w:val="TableGrid"/>
        <w:tblW w:w="0" w:type="auto"/>
        <w:tblLook w:val="04A0" w:firstRow="1" w:lastRow="0" w:firstColumn="1" w:lastColumn="0" w:noHBand="0" w:noVBand="1"/>
      </w:tblPr>
      <w:tblGrid>
        <w:gridCol w:w="1219"/>
        <w:gridCol w:w="9901"/>
      </w:tblGrid>
      <w:tr w:rsidR="003B19EF" w:rsidRPr="008F1573" w14:paraId="10E33AFE" w14:textId="77777777" w:rsidTr="007D2591">
        <w:tc>
          <w:tcPr>
            <w:tcW w:w="1219" w:type="dxa"/>
          </w:tcPr>
          <w:p w14:paraId="3FC4125D"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01" w:type="dxa"/>
          </w:tcPr>
          <w:p w14:paraId="6001408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Hill is a Crown prosecutor; was involved in a criminal investigation against Scientology</w:t>
            </w:r>
          </w:p>
          <w:p w14:paraId="2B14F3C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Lawyer for CoS stood on steps of Osgoode Hall/Ont CA and read notice of motion for contempt of court; including the accusations against the P and the desired sanction of fine or imprisonment</w:t>
            </w:r>
          </w:p>
          <w:p w14:paraId="5DD8DB61" w14:textId="77777777" w:rsidR="003B19EF" w:rsidRPr="008F1573" w:rsidRDefault="003B19EF" w:rsidP="003B19EF">
            <w:pPr>
              <w:pStyle w:val="NoteLevel2"/>
              <w:keepNext w:val="0"/>
              <w:numPr>
                <w:ilvl w:val="0"/>
                <w:numId w:val="332"/>
              </w:numPr>
              <w:ind w:left="766" w:hanging="284"/>
              <w:rPr>
                <w:rFonts w:ascii="Calibri" w:hAnsi="Calibri"/>
                <w:sz w:val="20"/>
                <w:szCs w:val="20"/>
              </w:rPr>
            </w:pPr>
            <w:r w:rsidRPr="008F1573">
              <w:rPr>
                <w:rFonts w:ascii="Calibri" w:hAnsi="Calibri"/>
                <w:sz w:val="20"/>
                <w:szCs w:val="20"/>
              </w:rPr>
              <w:t>Called him an “enemy”; argued that he had violated sealed documents</w:t>
            </w:r>
          </w:p>
          <w:p w14:paraId="6364FA0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Hill was exonerated; brought action for defamation</w:t>
            </w:r>
          </w:p>
          <w:p w14:paraId="33D86D3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Scientology relied on defence of qualified privilege; on the basis that the press conference was intended to inform the pubic about a planned court proceeding</w:t>
            </w:r>
          </w:p>
        </w:tc>
      </w:tr>
      <w:tr w:rsidR="003B19EF" w:rsidRPr="008F1573" w14:paraId="1B8675AE" w14:textId="77777777" w:rsidTr="007D2591">
        <w:tc>
          <w:tcPr>
            <w:tcW w:w="1219" w:type="dxa"/>
          </w:tcPr>
          <w:p w14:paraId="785ACB7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01" w:type="dxa"/>
          </w:tcPr>
          <w:p w14:paraId="4E3D2A2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is qualified privilege and when does it apply?</w:t>
            </w:r>
          </w:p>
        </w:tc>
      </w:tr>
      <w:tr w:rsidR="003B19EF" w:rsidRPr="008F1573" w14:paraId="6FA1E817" w14:textId="77777777" w:rsidTr="007D2591">
        <w:tc>
          <w:tcPr>
            <w:tcW w:w="1219" w:type="dxa"/>
          </w:tcPr>
          <w:p w14:paraId="105D5C7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01" w:type="dxa"/>
          </w:tcPr>
          <w:p w14:paraId="68B038C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Legal effect of the defence of qualified privilege is to rebut the inference that the statement was spoken with malice</w:t>
            </w:r>
          </w:p>
          <w:p w14:paraId="4B7F59C6"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Documents related to judicial proceedings</w:t>
            </w:r>
          </w:p>
          <w:p w14:paraId="6FA3EA3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Public has a right to be informed about all aspects of proceedings</w:t>
            </w:r>
          </w:p>
          <w:p w14:paraId="7E5CAE98" w14:textId="77777777" w:rsidR="003B19EF" w:rsidRPr="008F1573" w:rsidRDefault="003B19EF" w:rsidP="003B19EF">
            <w:pPr>
              <w:pStyle w:val="NoteLevel2"/>
              <w:keepNext w:val="0"/>
              <w:numPr>
                <w:ilvl w:val="0"/>
                <w:numId w:val="323"/>
              </w:numPr>
              <w:ind w:left="742" w:hanging="283"/>
              <w:rPr>
                <w:rFonts w:ascii="Calibri" w:hAnsi="Calibri"/>
                <w:sz w:val="20"/>
                <w:szCs w:val="20"/>
              </w:rPr>
            </w:pPr>
            <w:r w:rsidRPr="008F1573">
              <w:rPr>
                <w:rFonts w:ascii="Calibri" w:hAnsi="Calibri"/>
                <w:sz w:val="20"/>
                <w:szCs w:val="20"/>
              </w:rPr>
              <w:t>Common law immunity has not extended to proceedings which had not yet been filed with the court or referred to in open courts</w:t>
            </w:r>
          </w:p>
          <w:p w14:paraId="44A2F807" w14:textId="77777777" w:rsidR="003B19EF" w:rsidRPr="008F1573" w:rsidRDefault="003B19EF" w:rsidP="003B19EF">
            <w:pPr>
              <w:pStyle w:val="NoteLevel2"/>
              <w:keepNext w:val="0"/>
              <w:numPr>
                <w:ilvl w:val="0"/>
                <w:numId w:val="323"/>
              </w:numPr>
              <w:ind w:left="742" w:hanging="283"/>
              <w:rPr>
                <w:rFonts w:ascii="Calibri" w:hAnsi="Calibri"/>
                <w:sz w:val="20"/>
                <w:szCs w:val="20"/>
              </w:rPr>
            </w:pPr>
            <w:r w:rsidRPr="008F1573">
              <w:rPr>
                <w:rFonts w:ascii="Calibri" w:hAnsi="Calibri"/>
                <w:sz w:val="20"/>
                <w:szCs w:val="20"/>
              </w:rPr>
              <w:t>Public scrutiny of our courts by the press is fundamentally important in a democratic society</w:t>
            </w:r>
          </w:p>
          <w:p w14:paraId="3B11F34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 2(b) may provide the means to gain access to court documents; therefore the concept of qualified privilege should be modified</w:t>
            </w:r>
          </w:p>
          <w:p w14:paraId="3AAF5A6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Privilege is not absolute; is limited in the following ways:</w:t>
            </w:r>
          </w:p>
          <w:p w14:paraId="742C6A00" w14:textId="77777777" w:rsidR="003B19EF" w:rsidRPr="008F1573" w:rsidRDefault="003B19EF" w:rsidP="003B19EF">
            <w:pPr>
              <w:pStyle w:val="NoteLevel2"/>
              <w:keepNext w:val="0"/>
              <w:numPr>
                <w:ilvl w:val="0"/>
                <w:numId w:val="322"/>
              </w:numPr>
              <w:ind w:left="742" w:hanging="283"/>
              <w:rPr>
                <w:rFonts w:ascii="Calibri" w:hAnsi="Calibri"/>
                <w:sz w:val="20"/>
                <w:szCs w:val="20"/>
              </w:rPr>
            </w:pPr>
            <w:r w:rsidRPr="008F1573">
              <w:rPr>
                <w:rFonts w:ascii="Calibri" w:hAnsi="Calibri"/>
                <w:sz w:val="20"/>
                <w:szCs w:val="20"/>
              </w:rPr>
              <w:t>If the statement was said with actual or express malice – “any indirect motive or ulterior purpose” that conflicts with the sense of duty or the mutual interest which the occasion created</w:t>
            </w:r>
          </w:p>
          <w:p w14:paraId="66EB6581" w14:textId="77777777" w:rsidR="003B19EF" w:rsidRPr="008F1573" w:rsidRDefault="003B19EF" w:rsidP="003B19EF">
            <w:pPr>
              <w:pStyle w:val="NoteLevel2"/>
              <w:keepNext w:val="0"/>
              <w:numPr>
                <w:ilvl w:val="0"/>
                <w:numId w:val="322"/>
              </w:numPr>
              <w:ind w:left="742" w:hanging="283"/>
              <w:rPr>
                <w:rFonts w:ascii="Calibri" w:hAnsi="Calibri"/>
                <w:sz w:val="20"/>
                <w:szCs w:val="20"/>
              </w:rPr>
            </w:pPr>
            <w:r w:rsidRPr="008F1573">
              <w:rPr>
                <w:rFonts w:ascii="Calibri" w:hAnsi="Calibri"/>
                <w:sz w:val="20"/>
                <w:szCs w:val="20"/>
              </w:rPr>
              <w:t>The information communicated must have be reasonably appropriate in the context of the circumstances in which it was given</w:t>
            </w:r>
          </w:p>
        </w:tc>
      </w:tr>
      <w:tr w:rsidR="003B19EF" w:rsidRPr="008F1573" w14:paraId="57E869C2" w14:textId="77777777" w:rsidTr="007D2591">
        <w:tc>
          <w:tcPr>
            <w:tcW w:w="1219" w:type="dxa"/>
          </w:tcPr>
          <w:p w14:paraId="3151BF9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Application</w:t>
            </w:r>
          </w:p>
        </w:tc>
        <w:tc>
          <w:tcPr>
            <w:tcW w:w="9901" w:type="dxa"/>
          </w:tcPr>
          <w:p w14:paraId="282F691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At common law the defence should not apply; but the court was not willing to draw a distinction between what has been and what was about to be filed</w:t>
            </w:r>
          </w:p>
          <w:p w14:paraId="3DE010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privilege was exceeded both by communicating the information in a way that went far beyond the reporting function and through malice (should have waited until the investigation was complete before attacking Hill’s professional integrity)</w:t>
            </w:r>
          </w:p>
        </w:tc>
      </w:tr>
      <w:tr w:rsidR="003B19EF" w:rsidRPr="008F1573" w14:paraId="0BE84060" w14:textId="77777777" w:rsidTr="007D2591">
        <w:tc>
          <w:tcPr>
            <w:tcW w:w="1219" w:type="dxa"/>
          </w:tcPr>
          <w:p w14:paraId="0A2E249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Dissent</w:t>
            </w:r>
          </w:p>
        </w:tc>
        <w:tc>
          <w:tcPr>
            <w:tcW w:w="9901" w:type="dxa"/>
          </w:tcPr>
          <w:p w14:paraId="273DE0D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Qualified privilege should not extend to judicial proceedings before they are heard in open court; not afforded the protection of qualified privilege until that time</w:t>
            </w:r>
          </w:p>
        </w:tc>
      </w:tr>
      <w:tr w:rsidR="003B19EF" w:rsidRPr="008F1573" w14:paraId="7D0BB267" w14:textId="77777777" w:rsidTr="007D2591">
        <w:tc>
          <w:tcPr>
            <w:tcW w:w="1219" w:type="dxa"/>
          </w:tcPr>
          <w:p w14:paraId="67FA5E4B"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01" w:type="dxa"/>
          </w:tcPr>
          <w:p w14:paraId="0B003EAA"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Qualified privilege applies only to judicial proceedings which have commenced and are a part of the public record; however this technicality may no be sufficient to bar the defence</w:t>
            </w:r>
          </w:p>
          <w:p w14:paraId="2370A3F3"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The defence does not apply where:</w:t>
            </w:r>
          </w:p>
          <w:p w14:paraId="334E70DA" w14:textId="77777777" w:rsidR="003B19EF" w:rsidRPr="008F1573" w:rsidRDefault="003B19EF" w:rsidP="003B19EF">
            <w:pPr>
              <w:pStyle w:val="NoteLevel2"/>
              <w:keepNext w:val="0"/>
              <w:numPr>
                <w:ilvl w:val="0"/>
                <w:numId w:val="333"/>
              </w:numPr>
              <w:ind w:left="766" w:hanging="284"/>
              <w:rPr>
                <w:rFonts w:ascii="Calibri" w:hAnsi="Calibri"/>
                <w:color w:val="FF6600"/>
                <w:sz w:val="20"/>
                <w:szCs w:val="20"/>
              </w:rPr>
            </w:pPr>
            <w:r w:rsidRPr="008F1573">
              <w:rPr>
                <w:rFonts w:ascii="Calibri" w:hAnsi="Calibri"/>
                <w:color w:val="FF6600"/>
                <w:sz w:val="20"/>
                <w:szCs w:val="20"/>
              </w:rPr>
              <w:t>The D made the statements with malicious intent (“go beyond the occasion”)</w:t>
            </w:r>
          </w:p>
          <w:p w14:paraId="634C3149" w14:textId="77777777" w:rsidR="003B19EF" w:rsidRPr="008F1573" w:rsidRDefault="003B19EF" w:rsidP="003B19EF">
            <w:pPr>
              <w:pStyle w:val="NoteLevel2"/>
              <w:keepNext w:val="0"/>
              <w:numPr>
                <w:ilvl w:val="0"/>
                <w:numId w:val="333"/>
              </w:numPr>
              <w:ind w:left="766" w:hanging="284"/>
              <w:rPr>
                <w:rFonts w:ascii="Calibri" w:hAnsi="Calibri"/>
                <w:color w:val="FF6600"/>
                <w:sz w:val="20"/>
                <w:szCs w:val="20"/>
              </w:rPr>
            </w:pPr>
            <w:r w:rsidRPr="008F1573">
              <w:rPr>
                <w:rFonts w:ascii="Calibri" w:hAnsi="Calibri"/>
                <w:color w:val="FF6600"/>
                <w:sz w:val="20"/>
                <w:szCs w:val="20"/>
              </w:rPr>
              <w:t xml:space="preserve">The statements were not reasonably appropriate in the context of the circumstances in which it was given </w:t>
            </w:r>
          </w:p>
        </w:tc>
      </w:tr>
    </w:tbl>
    <w:p w14:paraId="44C82768"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D9CA2B6"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d. Fair Comment</w:t>
      </w:r>
    </w:p>
    <w:p w14:paraId="0D1B0978" w14:textId="77777777" w:rsidR="003B19EF" w:rsidRPr="008F1573" w:rsidRDefault="003B19EF" w:rsidP="003B19EF">
      <w:pPr>
        <w:pStyle w:val="NoteLevel2"/>
        <w:keepNext w:val="0"/>
        <w:numPr>
          <w:ilvl w:val="0"/>
          <w:numId w:val="324"/>
        </w:numPr>
        <w:outlineLvl w:val="0"/>
        <w:rPr>
          <w:rFonts w:ascii="Calibri" w:hAnsi="Calibri"/>
          <w:sz w:val="20"/>
          <w:szCs w:val="20"/>
        </w:rPr>
      </w:pPr>
      <w:r w:rsidRPr="008F1573">
        <w:rPr>
          <w:rFonts w:ascii="Calibri" w:hAnsi="Calibri"/>
          <w:sz w:val="20"/>
          <w:szCs w:val="20"/>
        </w:rPr>
        <w:t>Defence available to those who comment fairly on matters of public interest; based on concept of entitlement and freedom of expression</w:t>
      </w:r>
    </w:p>
    <w:p w14:paraId="614702E7" w14:textId="77777777" w:rsidR="003B19EF" w:rsidRPr="008F1573" w:rsidRDefault="003B19EF" w:rsidP="003B19EF">
      <w:pPr>
        <w:pStyle w:val="NoteLevel2"/>
        <w:keepNext w:val="0"/>
        <w:numPr>
          <w:ilvl w:val="1"/>
          <w:numId w:val="324"/>
        </w:numPr>
        <w:outlineLvl w:val="0"/>
        <w:rPr>
          <w:rFonts w:ascii="Calibri" w:hAnsi="Calibri"/>
          <w:sz w:val="20"/>
          <w:szCs w:val="20"/>
        </w:rPr>
      </w:pPr>
      <w:r w:rsidRPr="008F1573">
        <w:rPr>
          <w:rFonts w:ascii="Calibri" w:hAnsi="Calibri"/>
          <w:sz w:val="20"/>
          <w:szCs w:val="20"/>
        </w:rPr>
        <w:t>Applies to untruthful statements but not to malicious statements</w:t>
      </w:r>
    </w:p>
    <w:p w14:paraId="7C474E9A" w14:textId="77777777" w:rsidR="003B19EF" w:rsidRPr="008F1573" w:rsidRDefault="003B19EF" w:rsidP="003B19EF">
      <w:pPr>
        <w:pStyle w:val="NoteLevel2"/>
        <w:keepNext w:val="0"/>
        <w:numPr>
          <w:ilvl w:val="0"/>
          <w:numId w:val="324"/>
        </w:numPr>
        <w:outlineLvl w:val="0"/>
        <w:rPr>
          <w:rFonts w:ascii="Calibri" w:hAnsi="Calibri"/>
          <w:sz w:val="20"/>
          <w:szCs w:val="20"/>
        </w:rPr>
      </w:pPr>
      <w:r w:rsidRPr="008F1573">
        <w:rPr>
          <w:rFonts w:ascii="Calibri" w:hAnsi="Calibri"/>
          <w:sz w:val="20"/>
          <w:szCs w:val="20"/>
        </w:rPr>
        <w:t>Requires that the material in question was</w:t>
      </w:r>
    </w:p>
    <w:p w14:paraId="569F5F5B" w14:textId="77777777" w:rsidR="003B19EF" w:rsidRPr="008F1573" w:rsidRDefault="003B19EF" w:rsidP="003B19EF">
      <w:pPr>
        <w:pStyle w:val="NoteLevel2"/>
        <w:keepNext w:val="0"/>
        <w:numPr>
          <w:ilvl w:val="1"/>
          <w:numId w:val="325"/>
        </w:numPr>
        <w:ind w:left="1418"/>
        <w:outlineLvl w:val="0"/>
        <w:rPr>
          <w:rFonts w:ascii="Calibri" w:hAnsi="Calibri"/>
          <w:sz w:val="20"/>
          <w:szCs w:val="20"/>
        </w:rPr>
      </w:pPr>
      <w:r w:rsidRPr="008F1573">
        <w:rPr>
          <w:rFonts w:ascii="Calibri" w:hAnsi="Calibri"/>
          <w:sz w:val="20"/>
          <w:szCs w:val="20"/>
        </w:rPr>
        <w:t>A comment, as opposed to an accusation or allegation of fact</w:t>
      </w:r>
    </w:p>
    <w:p w14:paraId="3B1A182D" w14:textId="77777777" w:rsidR="003B19EF" w:rsidRPr="008F1573" w:rsidRDefault="003B19EF" w:rsidP="003B19EF">
      <w:pPr>
        <w:pStyle w:val="NoteLevel2"/>
        <w:keepNext w:val="0"/>
        <w:numPr>
          <w:ilvl w:val="1"/>
          <w:numId w:val="325"/>
        </w:numPr>
        <w:ind w:left="1418"/>
        <w:outlineLvl w:val="0"/>
        <w:rPr>
          <w:rFonts w:ascii="Calibri" w:hAnsi="Calibri"/>
          <w:sz w:val="20"/>
          <w:szCs w:val="20"/>
        </w:rPr>
      </w:pPr>
      <w:r w:rsidRPr="008F1573">
        <w:rPr>
          <w:rFonts w:ascii="Calibri" w:hAnsi="Calibri"/>
          <w:sz w:val="20"/>
          <w:szCs w:val="20"/>
        </w:rPr>
        <w:t>Which any person could honestly express – could any man honestly express that opinion on the proved facts?</w:t>
      </w:r>
    </w:p>
    <w:p w14:paraId="731E4252" w14:textId="77777777" w:rsidR="003B19EF" w:rsidRPr="008F1573" w:rsidRDefault="003B19EF" w:rsidP="003B19EF">
      <w:pPr>
        <w:pStyle w:val="NoteLevel2"/>
        <w:keepNext w:val="0"/>
        <w:numPr>
          <w:ilvl w:val="1"/>
          <w:numId w:val="325"/>
        </w:numPr>
        <w:ind w:left="1418"/>
        <w:outlineLvl w:val="0"/>
        <w:rPr>
          <w:rFonts w:ascii="Calibri" w:hAnsi="Calibri"/>
          <w:sz w:val="20"/>
          <w:szCs w:val="20"/>
        </w:rPr>
      </w:pPr>
      <w:r w:rsidRPr="008F1573">
        <w:rPr>
          <w:rFonts w:ascii="Calibri" w:hAnsi="Calibri"/>
          <w:sz w:val="20"/>
          <w:szCs w:val="20"/>
        </w:rPr>
        <w:t>Based on the facts that are true; don’t have to recite the facts on which the comment is based; can be facts that would be known to the listener of the comment(s)</w:t>
      </w:r>
    </w:p>
    <w:p w14:paraId="6AE34B08" w14:textId="77777777" w:rsidR="003B19EF" w:rsidRPr="008F1573" w:rsidRDefault="003B19EF" w:rsidP="003B19EF">
      <w:pPr>
        <w:pStyle w:val="NoteLevel2"/>
        <w:keepNext w:val="0"/>
        <w:numPr>
          <w:ilvl w:val="2"/>
          <w:numId w:val="325"/>
        </w:numPr>
        <w:outlineLvl w:val="0"/>
        <w:rPr>
          <w:rFonts w:ascii="Calibri" w:hAnsi="Calibri"/>
          <w:sz w:val="20"/>
          <w:szCs w:val="20"/>
        </w:rPr>
      </w:pPr>
      <w:r w:rsidRPr="008F1573">
        <w:rPr>
          <w:rFonts w:ascii="Calibri" w:hAnsi="Calibri"/>
          <w:sz w:val="20"/>
          <w:szCs w:val="20"/>
        </w:rPr>
        <w:t>Must be able to recognize that the statement made was comment</w:t>
      </w:r>
    </w:p>
    <w:p w14:paraId="2CC26CDD" w14:textId="77777777" w:rsidR="003B19EF" w:rsidRPr="008F1573" w:rsidRDefault="003B19EF" w:rsidP="003B19EF">
      <w:pPr>
        <w:pStyle w:val="NoteLevel2"/>
        <w:keepNext w:val="0"/>
        <w:numPr>
          <w:ilvl w:val="1"/>
          <w:numId w:val="325"/>
        </w:numPr>
        <w:ind w:left="1418"/>
        <w:outlineLvl w:val="0"/>
        <w:rPr>
          <w:rFonts w:ascii="Calibri" w:hAnsi="Calibri"/>
          <w:sz w:val="20"/>
          <w:szCs w:val="20"/>
        </w:rPr>
      </w:pPr>
      <w:r w:rsidRPr="008F1573">
        <w:rPr>
          <w:rFonts w:ascii="Calibri" w:hAnsi="Calibri"/>
          <w:sz w:val="20"/>
          <w:szCs w:val="20"/>
        </w:rPr>
        <w:t>Pertaining to a matter of public interest; matter of legitimate public discourse or discussion</w:t>
      </w:r>
    </w:p>
    <w:p w14:paraId="39D736F9"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064BC63"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WIC Radio Ltd v Simpson (2008) SCC</w:t>
      </w:r>
    </w:p>
    <w:tbl>
      <w:tblPr>
        <w:tblStyle w:val="TableGrid"/>
        <w:tblW w:w="0" w:type="auto"/>
        <w:tblLook w:val="04A0" w:firstRow="1" w:lastRow="0" w:firstColumn="1" w:lastColumn="0" w:noHBand="0" w:noVBand="1"/>
      </w:tblPr>
      <w:tblGrid>
        <w:gridCol w:w="1101"/>
        <w:gridCol w:w="9915"/>
      </w:tblGrid>
      <w:tr w:rsidR="003B19EF" w:rsidRPr="008F1573" w14:paraId="05E5A53E" w14:textId="77777777" w:rsidTr="007D2591">
        <w:tc>
          <w:tcPr>
            <w:tcW w:w="1101" w:type="dxa"/>
          </w:tcPr>
          <w:p w14:paraId="039BD1D9"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0BCE27E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Mair was radio talk show host; known as a controversial commenter on public interest matters</w:t>
            </w:r>
          </w:p>
          <w:p w14:paraId="7EDEB4D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Simpson was a leading public figure in the debate over the introduction of materials dealing with homosexuality into public schools; leader of those opposed to any positive portrayal of a gay lifestyle</w:t>
            </w:r>
          </w:p>
          <w:p w14:paraId="40CCA51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Mair made comments based on Simpson’s meeting with parents; made analogy between Simpson and American governors regarding the integration of schools in the US</w:t>
            </w:r>
          </w:p>
        </w:tc>
      </w:tr>
      <w:tr w:rsidR="003B19EF" w:rsidRPr="008F1573" w14:paraId="7B26225D" w14:textId="77777777" w:rsidTr="007D2591">
        <w:tc>
          <w:tcPr>
            <w:tcW w:w="1101" w:type="dxa"/>
          </w:tcPr>
          <w:p w14:paraId="5600FF1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F47A8D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elements are required to prove the defence of fair comment?</w:t>
            </w:r>
          </w:p>
        </w:tc>
      </w:tr>
      <w:tr w:rsidR="003B19EF" w:rsidRPr="008F1573" w14:paraId="389F3DAC" w14:textId="77777777" w:rsidTr="007D2591">
        <w:tc>
          <w:tcPr>
            <w:tcW w:w="1101" w:type="dxa"/>
          </w:tcPr>
          <w:p w14:paraId="0101423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8554E1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Case balances the individuals right to protection of their reputation from unjustified harm and the freedom of expression and debate</w:t>
            </w:r>
          </w:p>
          <w:p w14:paraId="6BA248C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Evolution of the common law is to be informed and guided by Charter values; do not want to “chill” debate on matters of legitimate public interests; would raise issues of inappropriate and self censorship</w:t>
            </w:r>
          </w:p>
          <w:p w14:paraId="4BCE35D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Is it defamatory?</w:t>
            </w:r>
          </w:p>
          <w:p w14:paraId="40F48F56" w14:textId="77777777" w:rsidR="003B19EF" w:rsidRPr="008F1573" w:rsidRDefault="003B19EF" w:rsidP="003B19EF">
            <w:pPr>
              <w:pStyle w:val="NoteLevel2"/>
              <w:keepNext w:val="0"/>
              <w:numPr>
                <w:ilvl w:val="0"/>
                <w:numId w:val="326"/>
              </w:numPr>
              <w:ind w:left="742" w:hanging="283"/>
              <w:rPr>
                <w:rFonts w:ascii="Calibri" w:hAnsi="Calibri"/>
                <w:sz w:val="20"/>
                <w:szCs w:val="20"/>
              </w:rPr>
            </w:pPr>
            <w:r w:rsidRPr="008F1573">
              <w:rPr>
                <w:rFonts w:ascii="Calibri" w:hAnsi="Calibri"/>
                <w:sz w:val="20"/>
                <w:szCs w:val="20"/>
              </w:rPr>
              <w:t xml:space="preserve">Simpson pleaded </w:t>
            </w:r>
            <w:r w:rsidRPr="008F1573">
              <w:rPr>
                <w:rFonts w:ascii="Calibri" w:hAnsi="Calibri"/>
                <w:i/>
                <w:sz w:val="20"/>
                <w:szCs w:val="20"/>
              </w:rPr>
              <w:t>innuendo</w:t>
            </w:r>
            <w:r w:rsidRPr="008F1573">
              <w:rPr>
                <w:rFonts w:ascii="Calibri" w:hAnsi="Calibri"/>
                <w:sz w:val="20"/>
                <w:szCs w:val="20"/>
              </w:rPr>
              <w:t xml:space="preserve"> – that his statements could be construed as meaning that she was so “hostile toward gay people to the point that she </w:t>
            </w:r>
            <w:r w:rsidRPr="008F1573">
              <w:rPr>
                <w:rFonts w:ascii="Calibri" w:hAnsi="Calibri"/>
                <w:i/>
                <w:sz w:val="20"/>
                <w:szCs w:val="20"/>
              </w:rPr>
              <w:t>would</w:t>
            </w:r>
            <w:r w:rsidRPr="008F1573">
              <w:rPr>
                <w:rFonts w:ascii="Calibri" w:hAnsi="Calibri"/>
                <w:sz w:val="20"/>
                <w:szCs w:val="20"/>
              </w:rPr>
              <w:t xml:space="preserve"> condone violence toward gay people”</w:t>
            </w:r>
          </w:p>
          <w:p w14:paraId="012BB75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Test for Fair Comment – onus is on the D</w:t>
            </w:r>
          </w:p>
          <w:p w14:paraId="0525BAC3" w14:textId="77777777" w:rsidR="003B19EF" w:rsidRPr="008F1573" w:rsidRDefault="003B19EF" w:rsidP="003B19EF">
            <w:pPr>
              <w:pStyle w:val="NoteLevel2"/>
              <w:keepNext w:val="0"/>
              <w:numPr>
                <w:ilvl w:val="0"/>
                <w:numId w:val="334"/>
              </w:numPr>
              <w:ind w:left="742" w:hanging="283"/>
              <w:rPr>
                <w:rFonts w:ascii="Calibri" w:hAnsi="Calibri"/>
                <w:sz w:val="20"/>
                <w:szCs w:val="20"/>
              </w:rPr>
            </w:pPr>
            <w:r w:rsidRPr="008F1573">
              <w:rPr>
                <w:rFonts w:ascii="Calibri" w:hAnsi="Calibri"/>
                <w:sz w:val="20"/>
                <w:szCs w:val="20"/>
              </w:rPr>
              <w:t>Fact or Comment: Statements were comment, not an imputation of fact – “what is comment and what is fact must be determined from the perspective of a ‘reasonable viewer or reader’”</w:t>
            </w:r>
          </w:p>
          <w:p w14:paraId="137A6DC3" w14:textId="77777777" w:rsidR="003B19EF" w:rsidRPr="008F1573" w:rsidRDefault="003B19EF" w:rsidP="003B19EF">
            <w:pPr>
              <w:pStyle w:val="NoteLevel2"/>
              <w:keepNext w:val="0"/>
              <w:numPr>
                <w:ilvl w:val="0"/>
                <w:numId w:val="334"/>
              </w:numPr>
              <w:ind w:left="742" w:hanging="283"/>
              <w:rPr>
                <w:rFonts w:ascii="Calibri" w:hAnsi="Calibri"/>
                <w:sz w:val="20"/>
                <w:szCs w:val="20"/>
              </w:rPr>
            </w:pPr>
            <w:r w:rsidRPr="008F1573">
              <w:rPr>
                <w:rFonts w:ascii="Calibri" w:hAnsi="Calibri"/>
                <w:sz w:val="20"/>
                <w:szCs w:val="20"/>
              </w:rPr>
              <w:t>Based on True Facts: Comment must be based on a sufficient substratum of facts; facts must be sufficiently stated or otherwise known to the listeners such that they can made up their own minds on the merits of the statements; Simpson based his comment on her meeting with parents and position in the debate (facts that were publicly known)</w:t>
            </w:r>
          </w:p>
          <w:p w14:paraId="5AD1832D" w14:textId="77777777" w:rsidR="003B19EF" w:rsidRPr="008F1573" w:rsidRDefault="003B19EF" w:rsidP="003B19EF">
            <w:pPr>
              <w:pStyle w:val="NoteLevel2"/>
              <w:keepNext w:val="0"/>
              <w:numPr>
                <w:ilvl w:val="0"/>
                <w:numId w:val="334"/>
              </w:numPr>
              <w:ind w:left="742" w:hanging="283"/>
              <w:rPr>
                <w:rFonts w:ascii="Calibri" w:hAnsi="Calibri"/>
                <w:sz w:val="20"/>
                <w:szCs w:val="20"/>
              </w:rPr>
            </w:pPr>
            <w:r w:rsidRPr="008F1573">
              <w:rPr>
                <w:rFonts w:ascii="Calibri" w:hAnsi="Calibri"/>
                <w:sz w:val="20"/>
                <w:szCs w:val="20"/>
              </w:rPr>
              <w:t>Matter of Public Interest: Clearly a matter of public interest – “whoever seeks notoriety, or invite public attention, is said to challenge public criticism and she cannot resort to the law courts, if that criticism be less favourable than she anticipated”</w:t>
            </w:r>
          </w:p>
          <w:p w14:paraId="32A22BCC"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Honest Belief Requirement – Objective Belief</w:t>
            </w:r>
          </w:p>
          <w:p w14:paraId="127703FC" w14:textId="77777777" w:rsidR="003B19EF" w:rsidRPr="008F1573" w:rsidRDefault="003B19EF" w:rsidP="003B19EF">
            <w:pPr>
              <w:pStyle w:val="NoteLevel2"/>
              <w:keepNext w:val="0"/>
              <w:numPr>
                <w:ilvl w:val="0"/>
                <w:numId w:val="327"/>
              </w:numPr>
              <w:ind w:left="742" w:hanging="283"/>
              <w:rPr>
                <w:rFonts w:ascii="Calibri" w:hAnsi="Calibri"/>
                <w:sz w:val="20"/>
                <w:szCs w:val="20"/>
              </w:rPr>
            </w:pPr>
            <w:r w:rsidRPr="008F1573">
              <w:rPr>
                <w:rFonts w:ascii="Calibri" w:hAnsi="Calibri"/>
                <w:sz w:val="20"/>
                <w:szCs w:val="20"/>
              </w:rPr>
              <w:t>No evidence that Simpson “honestly believed” that Mair would engage in violence</w:t>
            </w:r>
          </w:p>
          <w:p w14:paraId="7AE089F9" w14:textId="77777777" w:rsidR="003B19EF" w:rsidRPr="008F1573" w:rsidRDefault="003B19EF" w:rsidP="003B19EF">
            <w:pPr>
              <w:pStyle w:val="NoteLevel2"/>
              <w:keepNext w:val="0"/>
              <w:numPr>
                <w:ilvl w:val="0"/>
                <w:numId w:val="327"/>
              </w:numPr>
              <w:ind w:left="742" w:hanging="283"/>
              <w:rPr>
                <w:rFonts w:ascii="Calibri" w:hAnsi="Calibri"/>
                <w:sz w:val="20"/>
                <w:szCs w:val="20"/>
              </w:rPr>
            </w:pPr>
            <w:r w:rsidRPr="008F1573">
              <w:rPr>
                <w:rFonts w:ascii="Calibri" w:hAnsi="Calibri"/>
                <w:sz w:val="20"/>
                <w:szCs w:val="20"/>
              </w:rPr>
              <w:t xml:space="preserve">Overturned </w:t>
            </w:r>
            <w:r w:rsidRPr="008F1573">
              <w:rPr>
                <w:rFonts w:ascii="Calibri" w:hAnsi="Calibri"/>
                <w:color w:val="0000FF"/>
                <w:sz w:val="20"/>
                <w:szCs w:val="20"/>
              </w:rPr>
              <w:t>Cherneskey</w:t>
            </w:r>
            <w:r w:rsidRPr="008F1573">
              <w:rPr>
                <w:rFonts w:ascii="Calibri" w:hAnsi="Calibri"/>
                <w:sz w:val="20"/>
                <w:szCs w:val="20"/>
              </w:rPr>
              <w:t>; test is whether anyone could honestly have expressed the defamatory comment on the proven facts</w:t>
            </w:r>
          </w:p>
          <w:p w14:paraId="131A14D7" w14:textId="77777777" w:rsidR="003B19EF" w:rsidRPr="008F1573" w:rsidRDefault="003B19EF" w:rsidP="003B19EF">
            <w:pPr>
              <w:pStyle w:val="NoteLevel2"/>
              <w:keepNext w:val="0"/>
              <w:numPr>
                <w:ilvl w:val="0"/>
                <w:numId w:val="327"/>
              </w:numPr>
              <w:ind w:left="742" w:hanging="283"/>
              <w:rPr>
                <w:rFonts w:ascii="Calibri" w:hAnsi="Calibri"/>
                <w:sz w:val="20"/>
                <w:szCs w:val="20"/>
              </w:rPr>
            </w:pPr>
            <w:r w:rsidRPr="008F1573">
              <w:rPr>
                <w:rFonts w:ascii="Calibri" w:hAnsi="Calibri"/>
                <w:sz w:val="20"/>
                <w:szCs w:val="20"/>
              </w:rPr>
              <w:t>Where fair/honest refers to limit to what any honest person, however opinionated or prejudiced, would express upon the basis of the relevant facts</w:t>
            </w:r>
          </w:p>
          <w:p w14:paraId="6A9E277D" w14:textId="77777777" w:rsidR="003B19EF" w:rsidRPr="008F1573" w:rsidRDefault="003B19EF" w:rsidP="003B19EF">
            <w:pPr>
              <w:pStyle w:val="NoteLevel2"/>
              <w:keepNext w:val="0"/>
              <w:numPr>
                <w:ilvl w:val="0"/>
                <w:numId w:val="327"/>
              </w:numPr>
              <w:ind w:left="742" w:hanging="283"/>
              <w:rPr>
                <w:rFonts w:ascii="Calibri" w:hAnsi="Calibri"/>
                <w:sz w:val="20"/>
                <w:szCs w:val="20"/>
              </w:rPr>
            </w:pPr>
            <w:r w:rsidRPr="008F1573">
              <w:rPr>
                <w:rFonts w:ascii="Calibri" w:hAnsi="Calibri"/>
                <w:sz w:val="20"/>
                <w:szCs w:val="20"/>
              </w:rPr>
              <w:t>Found that Simpson’s use of violent images could support an honest belief on the part of at least some of Mair’s listeners that she “would condone violence toward gay people”</w:t>
            </w:r>
          </w:p>
          <w:p w14:paraId="505DC6C4" w14:textId="77777777" w:rsidR="003B19EF" w:rsidRPr="008F1573" w:rsidRDefault="003B19EF" w:rsidP="003B19EF">
            <w:pPr>
              <w:pStyle w:val="NoteLevel2"/>
              <w:keepNext w:val="0"/>
              <w:numPr>
                <w:ilvl w:val="0"/>
                <w:numId w:val="335"/>
              </w:numPr>
              <w:ind w:left="175" w:hanging="120"/>
              <w:rPr>
                <w:rFonts w:ascii="Calibri" w:hAnsi="Calibri"/>
                <w:sz w:val="20"/>
                <w:szCs w:val="20"/>
              </w:rPr>
            </w:pPr>
            <w:r w:rsidRPr="008F1573">
              <w:rPr>
                <w:rFonts w:ascii="Calibri" w:hAnsi="Calibri"/>
                <w:sz w:val="20"/>
                <w:szCs w:val="20"/>
              </w:rPr>
              <w:t>Proof of the elements of fair comment does not preclude the P from demonstrating subjective malice as the dominant motive of the particular comment</w:t>
            </w:r>
          </w:p>
        </w:tc>
      </w:tr>
      <w:tr w:rsidR="003B19EF" w:rsidRPr="008F1573" w14:paraId="667C1BEE" w14:textId="77777777" w:rsidTr="007D2591">
        <w:tc>
          <w:tcPr>
            <w:tcW w:w="1101" w:type="dxa"/>
          </w:tcPr>
          <w:p w14:paraId="500DBB9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39E33E7E"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Fair comment requires a more objective standard; could any man, no matter how opinionated or prejudiced, honestly express that opinion on the proved facts?</w:t>
            </w:r>
          </w:p>
          <w:p w14:paraId="5DE1340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 xml:space="preserve">Does </w:t>
            </w:r>
            <w:r w:rsidRPr="008F1573">
              <w:rPr>
                <w:rFonts w:ascii="Calibri" w:hAnsi="Calibri"/>
                <w:color w:val="FF6600"/>
                <w:sz w:val="20"/>
                <w:szCs w:val="20"/>
                <w:u w:val="single"/>
              </w:rPr>
              <w:t>not</w:t>
            </w:r>
            <w:r w:rsidRPr="008F1573">
              <w:rPr>
                <w:rFonts w:ascii="Calibri" w:hAnsi="Calibri"/>
                <w:color w:val="FF6600"/>
                <w:sz w:val="20"/>
                <w:szCs w:val="20"/>
              </w:rPr>
              <w:t xml:space="preserve"> require that the person making the statement honestly hold this belief, but that someone could make the comment based on the facts present</w:t>
            </w:r>
          </w:p>
          <w:p w14:paraId="2396AD1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Results in a relatively low standard</w:t>
            </w:r>
          </w:p>
        </w:tc>
      </w:tr>
    </w:tbl>
    <w:p w14:paraId="424876F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108C515"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Aside:</w:t>
      </w:r>
      <w:r w:rsidRPr="008F1573">
        <w:rPr>
          <w:rFonts w:ascii="Calibri" w:hAnsi="Calibri"/>
          <w:sz w:val="20"/>
          <w:szCs w:val="20"/>
        </w:rPr>
        <w:t xml:space="preserve"> Proving Malice</w:t>
      </w:r>
    </w:p>
    <w:p w14:paraId="787DB149" w14:textId="77777777" w:rsidR="003B19EF" w:rsidRPr="008F1573" w:rsidRDefault="003B19EF" w:rsidP="003B19EF">
      <w:pPr>
        <w:pStyle w:val="NoteLevel2"/>
        <w:keepNext w:val="0"/>
        <w:numPr>
          <w:ilvl w:val="0"/>
          <w:numId w:val="335"/>
        </w:numPr>
        <w:outlineLvl w:val="0"/>
        <w:rPr>
          <w:rFonts w:ascii="Calibri" w:hAnsi="Calibri"/>
          <w:sz w:val="20"/>
          <w:szCs w:val="20"/>
        </w:rPr>
      </w:pPr>
      <w:r w:rsidRPr="008F1573">
        <w:rPr>
          <w:rFonts w:ascii="Calibri" w:hAnsi="Calibri"/>
          <w:sz w:val="20"/>
          <w:szCs w:val="20"/>
        </w:rPr>
        <w:t>Requires that you have some other aim than expressing your views</w:t>
      </w:r>
    </w:p>
    <w:p w14:paraId="090724B3" w14:textId="77777777" w:rsidR="003B19EF" w:rsidRPr="008F1573" w:rsidRDefault="003B19EF" w:rsidP="003B19EF">
      <w:pPr>
        <w:pStyle w:val="NoteLevel2"/>
        <w:keepNext w:val="0"/>
        <w:numPr>
          <w:ilvl w:val="0"/>
          <w:numId w:val="335"/>
        </w:numPr>
        <w:outlineLvl w:val="0"/>
        <w:rPr>
          <w:rFonts w:ascii="Calibri" w:hAnsi="Calibri"/>
          <w:sz w:val="20"/>
          <w:szCs w:val="20"/>
        </w:rPr>
      </w:pPr>
      <w:r w:rsidRPr="008F1573">
        <w:rPr>
          <w:rFonts w:ascii="Calibri" w:hAnsi="Calibri"/>
          <w:sz w:val="20"/>
          <w:szCs w:val="20"/>
        </w:rPr>
        <w:t>Challenging to prove malicious intent with respect to fair comment; would require the intent to do something other than comment</w:t>
      </w:r>
    </w:p>
    <w:p w14:paraId="72179F25" w14:textId="77777777" w:rsidR="003B19EF" w:rsidRPr="008F1573" w:rsidRDefault="003B19EF" w:rsidP="003B19EF">
      <w:pPr>
        <w:pStyle w:val="NoteLevel2"/>
        <w:keepNext w:val="0"/>
        <w:numPr>
          <w:ilvl w:val="0"/>
          <w:numId w:val="335"/>
        </w:numPr>
        <w:outlineLvl w:val="0"/>
        <w:rPr>
          <w:rFonts w:ascii="Calibri" w:hAnsi="Calibri"/>
          <w:sz w:val="20"/>
          <w:szCs w:val="20"/>
        </w:rPr>
      </w:pPr>
      <w:r w:rsidRPr="008F1573">
        <w:rPr>
          <w:rFonts w:ascii="Calibri" w:hAnsi="Calibri"/>
          <w:sz w:val="20"/>
          <w:szCs w:val="20"/>
        </w:rPr>
        <w:t>Less challenging to prove in the case of qualified privilege where you must only “go beyond the occasion” of informing the public and serving some duty</w:t>
      </w:r>
    </w:p>
    <w:p w14:paraId="0F415085"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7BABE61"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e. Responsible Communication on Matters of Public Interest (</w:t>
      </w:r>
      <w:r w:rsidRPr="008F1573">
        <w:rPr>
          <w:rFonts w:ascii="Calibri" w:hAnsi="Calibri"/>
          <w:color w:val="0000FF"/>
          <w:sz w:val="20"/>
          <w:szCs w:val="20"/>
        </w:rPr>
        <w:t>Grant v Torstar</w:t>
      </w:r>
      <w:r w:rsidRPr="008F1573">
        <w:rPr>
          <w:rFonts w:ascii="Calibri" w:hAnsi="Calibri"/>
          <w:sz w:val="20"/>
          <w:szCs w:val="20"/>
        </w:rPr>
        <w:t>)</w:t>
      </w:r>
    </w:p>
    <w:p w14:paraId="322674B1" w14:textId="77777777" w:rsidR="003B19EF" w:rsidRPr="008F1573" w:rsidRDefault="003B19EF" w:rsidP="003B19EF">
      <w:pPr>
        <w:pStyle w:val="NoteLevel2"/>
        <w:numPr>
          <w:ilvl w:val="0"/>
          <w:numId w:val="341"/>
        </w:numPr>
        <w:outlineLvl w:val="0"/>
        <w:rPr>
          <w:rFonts w:ascii="Calibri" w:hAnsi="Calibri"/>
          <w:sz w:val="20"/>
          <w:szCs w:val="20"/>
        </w:rPr>
      </w:pPr>
      <w:r w:rsidRPr="008F1573">
        <w:rPr>
          <w:rFonts w:ascii="Calibri" w:hAnsi="Calibri"/>
          <w:sz w:val="20"/>
          <w:szCs w:val="20"/>
        </w:rPr>
        <w:t>Two elements:</w:t>
      </w:r>
    </w:p>
    <w:p w14:paraId="085781E5" w14:textId="77777777" w:rsidR="003B19EF" w:rsidRPr="008F1573" w:rsidRDefault="003B19EF" w:rsidP="003B19EF">
      <w:pPr>
        <w:pStyle w:val="NoteLevel2"/>
        <w:keepNext w:val="0"/>
        <w:numPr>
          <w:ilvl w:val="1"/>
          <w:numId w:val="344"/>
        </w:numPr>
        <w:ind w:left="1418"/>
        <w:outlineLvl w:val="0"/>
        <w:rPr>
          <w:rFonts w:ascii="Calibri" w:hAnsi="Calibri"/>
          <w:sz w:val="20"/>
          <w:szCs w:val="20"/>
          <w:lang w:val="en-US"/>
        </w:rPr>
      </w:pPr>
      <w:r w:rsidRPr="008F1573">
        <w:rPr>
          <w:rFonts w:ascii="Calibri" w:hAnsi="Calibri"/>
          <w:sz w:val="20"/>
          <w:szCs w:val="20"/>
          <w:lang w:val="en-US"/>
        </w:rPr>
        <w:t>The matter must be one of public interest (question of mixed fact and law)</w:t>
      </w:r>
    </w:p>
    <w:p w14:paraId="201EEEA2" w14:textId="77777777" w:rsidR="003B19EF" w:rsidRPr="008F1573" w:rsidRDefault="003B19EF" w:rsidP="003B19EF">
      <w:pPr>
        <w:pStyle w:val="NoteLevel2"/>
        <w:keepNext w:val="0"/>
        <w:numPr>
          <w:ilvl w:val="1"/>
          <w:numId w:val="344"/>
        </w:numPr>
        <w:ind w:left="1418"/>
        <w:outlineLvl w:val="0"/>
        <w:rPr>
          <w:rFonts w:ascii="Calibri" w:hAnsi="Calibri"/>
          <w:sz w:val="20"/>
          <w:szCs w:val="20"/>
          <w:lang w:val="en-US"/>
        </w:rPr>
      </w:pPr>
      <w:r w:rsidRPr="008F1573">
        <w:rPr>
          <w:rFonts w:ascii="Calibri" w:hAnsi="Calibri"/>
          <w:sz w:val="20"/>
          <w:szCs w:val="20"/>
          <w:lang w:val="en-US"/>
        </w:rPr>
        <w:t>The D must show that he acted responsibly, in that he/she showed diligence in attempting to verify the allegedly defamatory comments, having regard to the totality of the circumstances (question of fact)</w:t>
      </w:r>
    </w:p>
    <w:p w14:paraId="5DB5786B" w14:textId="77777777" w:rsidR="003B19EF" w:rsidRPr="008F1573" w:rsidRDefault="003B19EF" w:rsidP="003B19EF">
      <w:pPr>
        <w:pStyle w:val="NoteLevel2"/>
        <w:keepNext w:val="0"/>
        <w:numPr>
          <w:ilvl w:val="0"/>
          <w:numId w:val="341"/>
        </w:numPr>
        <w:outlineLvl w:val="0"/>
        <w:rPr>
          <w:rFonts w:ascii="Calibri" w:hAnsi="Calibri"/>
          <w:sz w:val="20"/>
          <w:szCs w:val="20"/>
        </w:rPr>
      </w:pPr>
      <w:r w:rsidRPr="008F1573">
        <w:rPr>
          <w:rFonts w:ascii="Calibri" w:hAnsi="Calibri"/>
          <w:sz w:val="20"/>
          <w:szCs w:val="20"/>
        </w:rPr>
        <w:t>Must consider the publication as a whole and not the statements made in isolation</w:t>
      </w:r>
    </w:p>
    <w:p w14:paraId="15D98A39" w14:textId="77777777" w:rsidR="003B19EF" w:rsidRPr="008F1573" w:rsidRDefault="003B19EF" w:rsidP="003B19EF">
      <w:pPr>
        <w:pStyle w:val="NoteLevel2"/>
        <w:numPr>
          <w:ilvl w:val="0"/>
          <w:numId w:val="341"/>
        </w:numPr>
        <w:outlineLvl w:val="0"/>
        <w:rPr>
          <w:rFonts w:ascii="Calibri" w:hAnsi="Calibri"/>
          <w:sz w:val="20"/>
          <w:szCs w:val="20"/>
        </w:rPr>
      </w:pPr>
      <w:r w:rsidRPr="008F1573">
        <w:rPr>
          <w:rFonts w:ascii="Calibri" w:hAnsi="Calibri"/>
          <w:sz w:val="20"/>
          <w:szCs w:val="20"/>
        </w:rPr>
        <w:t>In considering the second part of the defence, the court should consider the following:</w:t>
      </w:r>
    </w:p>
    <w:p w14:paraId="55986F05"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The seriousness of the allegation</w:t>
      </w:r>
    </w:p>
    <w:p w14:paraId="53E7E323"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The public importance of the matter</w:t>
      </w:r>
    </w:p>
    <w:p w14:paraId="0201AB22"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The urgency of the matter</w:t>
      </w:r>
    </w:p>
    <w:p w14:paraId="150EDCAB"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The status and reliability of the source</w:t>
      </w:r>
    </w:p>
    <w:p w14:paraId="76345121"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Whether the P’s side of the story was sought and accurately reported</w:t>
      </w:r>
    </w:p>
    <w:p w14:paraId="50195AFE" w14:textId="77777777" w:rsidR="003B19EF" w:rsidRPr="008F1573" w:rsidRDefault="003B19EF" w:rsidP="003B19EF">
      <w:pPr>
        <w:pStyle w:val="NoteLevel2"/>
        <w:keepNext w:val="0"/>
        <w:numPr>
          <w:ilvl w:val="1"/>
          <w:numId w:val="341"/>
        </w:numPr>
        <w:outlineLvl w:val="0"/>
        <w:rPr>
          <w:rFonts w:ascii="Calibri" w:hAnsi="Calibri"/>
          <w:sz w:val="20"/>
          <w:szCs w:val="20"/>
          <w:lang w:val="en-US"/>
        </w:rPr>
      </w:pPr>
      <w:r w:rsidRPr="008F1573">
        <w:rPr>
          <w:rFonts w:ascii="Calibri" w:hAnsi="Calibri"/>
          <w:sz w:val="20"/>
          <w:szCs w:val="20"/>
          <w:lang w:val="en-US"/>
        </w:rPr>
        <w:t>Whether inclusion of the defamatory statement was justifiable</w:t>
      </w:r>
    </w:p>
    <w:p w14:paraId="77C4B3C9" w14:textId="77777777" w:rsidR="003B19EF" w:rsidRPr="008F1573" w:rsidRDefault="003B19EF" w:rsidP="003B19EF">
      <w:pPr>
        <w:pStyle w:val="NoteLevel2"/>
        <w:keepNext w:val="0"/>
        <w:numPr>
          <w:ilvl w:val="1"/>
          <w:numId w:val="341"/>
        </w:numPr>
        <w:outlineLvl w:val="0"/>
        <w:rPr>
          <w:rFonts w:ascii="Calibri" w:hAnsi="Calibri"/>
          <w:color w:val="FF0000"/>
          <w:sz w:val="20"/>
          <w:szCs w:val="20"/>
          <w:lang w:val="en-US"/>
        </w:rPr>
      </w:pPr>
      <w:r w:rsidRPr="008F1573">
        <w:rPr>
          <w:rFonts w:ascii="Calibri" w:hAnsi="Calibri"/>
          <w:color w:val="FF0000"/>
          <w:sz w:val="20"/>
          <w:szCs w:val="20"/>
          <w:lang w:val="en-US"/>
        </w:rPr>
        <w:t xml:space="preserve">Whether the defamatory statement’s public interest lay in the fact that </w:t>
      </w:r>
      <w:r w:rsidRPr="008F1573">
        <w:rPr>
          <w:rFonts w:ascii="Calibri" w:hAnsi="Calibri"/>
          <w:color w:val="FF0000"/>
          <w:sz w:val="20"/>
          <w:szCs w:val="20"/>
          <w:u w:val="single"/>
          <w:lang w:val="en-US"/>
        </w:rPr>
        <w:t>it was made</w:t>
      </w:r>
      <w:r w:rsidRPr="008F1573">
        <w:rPr>
          <w:rFonts w:ascii="Calibri" w:hAnsi="Calibri"/>
          <w:color w:val="FF0000"/>
          <w:sz w:val="20"/>
          <w:szCs w:val="20"/>
          <w:lang w:val="en-US"/>
        </w:rPr>
        <w:t xml:space="preserve"> rather </w:t>
      </w:r>
      <w:r w:rsidRPr="008F1573">
        <w:rPr>
          <w:rFonts w:ascii="Calibri" w:hAnsi="Calibri"/>
          <w:color w:val="FF0000"/>
          <w:sz w:val="20"/>
          <w:szCs w:val="20"/>
          <w:u w:val="single"/>
          <w:lang w:val="en-US"/>
        </w:rPr>
        <w:t>than its truth</w:t>
      </w:r>
      <w:r w:rsidRPr="008F1573">
        <w:rPr>
          <w:rFonts w:ascii="Calibri" w:hAnsi="Calibri"/>
          <w:color w:val="FF0000"/>
          <w:sz w:val="20"/>
          <w:szCs w:val="20"/>
          <w:lang w:val="en-US"/>
        </w:rPr>
        <w:t xml:space="preserve"> (“reportage”)</w:t>
      </w:r>
    </w:p>
    <w:p w14:paraId="50322D57" w14:textId="77777777" w:rsidR="003B19EF" w:rsidRPr="008F1573" w:rsidRDefault="003B19EF" w:rsidP="003B19EF">
      <w:pPr>
        <w:pStyle w:val="NoteLevel2"/>
        <w:keepNext w:val="0"/>
        <w:numPr>
          <w:ilvl w:val="2"/>
          <w:numId w:val="341"/>
        </w:numPr>
        <w:outlineLvl w:val="0"/>
        <w:rPr>
          <w:rFonts w:ascii="Calibri" w:hAnsi="Calibri"/>
          <w:sz w:val="20"/>
          <w:szCs w:val="20"/>
          <w:lang w:val="en-US"/>
        </w:rPr>
      </w:pPr>
      <w:r w:rsidRPr="008F1573">
        <w:rPr>
          <w:rFonts w:ascii="Calibri" w:hAnsi="Calibri"/>
          <w:sz w:val="20"/>
          <w:szCs w:val="20"/>
          <w:lang w:val="en-US"/>
        </w:rPr>
        <w:t xml:space="preserve">Addresses freedom to report on public statements made by someone else; applies </w:t>
      </w:r>
      <w:r w:rsidRPr="008F1573">
        <w:rPr>
          <w:rFonts w:ascii="Calibri" w:hAnsi="Calibri"/>
          <w:sz w:val="20"/>
          <w:szCs w:val="20"/>
          <w:u w:val="single"/>
          <w:lang w:val="en-US"/>
        </w:rPr>
        <w:t>only</w:t>
      </w:r>
      <w:r w:rsidRPr="008F1573">
        <w:rPr>
          <w:rFonts w:ascii="Calibri" w:hAnsi="Calibri"/>
          <w:sz w:val="20"/>
          <w:szCs w:val="20"/>
          <w:lang w:val="en-US"/>
        </w:rPr>
        <w:t xml:space="preserve"> to quotes or statements made by someone else (what was said)</w:t>
      </w:r>
    </w:p>
    <w:p w14:paraId="30023E3E" w14:textId="77777777" w:rsidR="003B19EF" w:rsidRPr="008F1573" w:rsidRDefault="003B19EF" w:rsidP="003B19EF">
      <w:pPr>
        <w:pStyle w:val="NoteLevel2"/>
        <w:keepNext w:val="0"/>
        <w:numPr>
          <w:ilvl w:val="2"/>
          <w:numId w:val="341"/>
        </w:numPr>
        <w:outlineLvl w:val="0"/>
        <w:rPr>
          <w:rFonts w:ascii="Calibri" w:hAnsi="Calibri"/>
          <w:sz w:val="20"/>
          <w:szCs w:val="20"/>
          <w:lang w:val="en-US"/>
        </w:rPr>
      </w:pPr>
      <w:r w:rsidRPr="008F1573">
        <w:rPr>
          <w:rFonts w:ascii="Calibri" w:hAnsi="Calibri"/>
          <w:sz w:val="20"/>
          <w:szCs w:val="20"/>
          <w:lang w:val="en-US"/>
        </w:rPr>
        <w:t xml:space="preserve">Exception to the </w:t>
      </w:r>
      <w:r w:rsidRPr="008F1573">
        <w:rPr>
          <w:rFonts w:ascii="Calibri" w:hAnsi="Calibri"/>
          <w:b/>
          <w:sz w:val="20"/>
          <w:szCs w:val="20"/>
          <w:lang w:val="en-US"/>
        </w:rPr>
        <w:t>repetition rule</w:t>
      </w:r>
      <w:r w:rsidRPr="008F1573">
        <w:rPr>
          <w:rFonts w:ascii="Calibri" w:hAnsi="Calibri"/>
          <w:sz w:val="20"/>
          <w:szCs w:val="20"/>
          <w:lang w:val="en-US"/>
        </w:rPr>
        <w:t xml:space="preserve"> if:</w:t>
      </w:r>
    </w:p>
    <w:p w14:paraId="611AAFFB" w14:textId="77777777" w:rsidR="003B19EF" w:rsidRPr="008F1573" w:rsidRDefault="003B19EF" w:rsidP="003B19EF">
      <w:pPr>
        <w:pStyle w:val="NoteLevel2"/>
        <w:keepNext w:val="0"/>
        <w:numPr>
          <w:ilvl w:val="3"/>
          <w:numId w:val="343"/>
        </w:numPr>
        <w:ind w:left="2694"/>
        <w:outlineLvl w:val="0"/>
        <w:rPr>
          <w:rFonts w:ascii="Calibri" w:hAnsi="Calibri"/>
          <w:bCs/>
          <w:sz w:val="20"/>
          <w:szCs w:val="20"/>
          <w:lang w:val="en-US"/>
        </w:rPr>
      </w:pPr>
      <w:r w:rsidRPr="008F1573">
        <w:rPr>
          <w:rFonts w:ascii="Calibri" w:hAnsi="Calibri"/>
          <w:bCs/>
          <w:sz w:val="20"/>
          <w:szCs w:val="20"/>
          <w:lang w:val="en-US"/>
        </w:rPr>
        <w:t>the report attributes the statement to a person, preferably identified, thereby avoiding total unaccountability;</w:t>
      </w:r>
    </w:p>
    <w:p w14:paraId="57DE19C2" w14:textId="77777777" w:rsidR="003B19EF" w:rsidRPr="008F1573" w:rsidRDefault="003B19EF" w:rsidP="003B19EF">
      <w:pPr>
        <w:pStyle w:val="NoteLevel2"/>
        <w:keepNext w:val="0"/>
        <w:numPr>
          <w:ilvl w:val="3"/>
          <w:numId w:val="343"/>
        </w:numPr>
        <w:ind w:left="2694"/>
        <w:outlineLvl w:val="0"/>
        <w:rPr>
          <w:rFonts w:ascii="Calibri" w:hAnsi="Calibri"/>
          <w:bCs/>
          <w:sz w:val="20"/>
          <w:szCs w:val="20"/>
          <w:lang w:val="en-US"/>
        </w:rPr>
      </w:pPr>
      <w:r w:rsidRPr="008F1573">
        <w:rPr>
          <w:rFonts w:ascii="Calibri" w:hAnsi="Calibri"/>
          <w:bCs/>
          <w:sz w:val="20"/>
          <w:szCs w:val="20"/>
          <w:lang w:val="en-US"/>
        </w:rPr>
        <w:t>the report indicates, expressly or implicitly, that its truth has not been verified;</w:t>
      </w:r>
    </w:p>
    <w:p w14:paraId="7E8EFEB1" w14:textId="77777777" w:rsidR="003B19EF" w:rsidRPr="008F1573" w:rsidRDefault="003B19EF" w:rsidP="003B19EF">
      <w:pPr>
        <w:pStyle w:val="NoteLevel2"/>
        <w:keepNext w:val="0"/>
        <w:numPr>
          <w:ilvl w:val="3"/>
          <w:numId w:val="343"/>
        </w:numPr>
        <w:ind w:left="2694"/>
        <w:outlineLvl w:val="0"/>
        <w:rPr>
          <w:rFonts w:ascii="Calibri" w:hAnsi="Calibri"/>
          <w:bCs/>
          <w:sz w:val="20"/>
          <w:szCs w:val="20"/>
          <w:lang w:val="en-US"/>
        </w:rPr>
      </w:pPr>
      <w:r w:rsidRPr="008F1573">
        <w:rPr>
          <w:rFonts w:ascii="Calibri" w:hAnsi="Calibri"/>
          <w:bCs/>
          <w:sz w:val="20"/>
          <w:szCs w:val="20"/>
          <w:lang w:val="en-US"/>
        </w:rPr>
        <w:t>the report sets out both sides of the dispute fairly; and</w:t>
      </w:r>
    </w:p>
    <w:p w14:paraId="4ECDB6A0" w14:textId="77777777" w:rsidR="003B19EF" w:rsidRPr="008F1573" w:rsidRDefault="003B19EF" w:rsidP="003B19EF">
      <w:pPr>
        <w:pStyle w:val="NoteLevel2"/>
        <w:keepNext w:val="0"/>
        <w:numPr>
          <w:ilvl w:val="3"/>
          <w:numId w:val="343"/>
        </w:numPr>
        <w:ind w:left="2694"/>
        <w:outlineLvl w:val="0"/>
        <w:rPr>
          <w:rFonts w:ascii="Calibri" w:hAnsi="Calibri"/>
          <w:sz w:val="20"/>
          <w:szCs w:val="20"/>
        </w:rPr>
      </w:pPr>
      <w:r w:rsidRPr="008F1573">
        <w:rPr>
          <w:rFonts w:ascii="Calibri" w:hAnsi="Calibri"/>
          <w:bCs/>
          <w:sz w:val="20"/>
          <w:szCs w:val="20"/>
          <w:lang w:val="en-US"/>
        </w:rPr>
        <w:t>the report provides the context in which the statements were made</w:t>
      </w:r>
    </w:p>
    <w:p w14:paraId="44E3E860" w14:textId="77777777" w:rsidR="003B19EF" w:rsidRPr="008F1573" w:rsidRDefault="003B19EF" w:rsidP="003B19EF">
      <w:pPr>
        <w:pStyle w:val="NoteLevel2"/>
        <w:keepNext w:val="0"/>
        <w:numPr>
          <w:ilvl w:val="0"/>
          <w:numId w:val="343"/>
        </w:numPr>
        <w:outlineLvl w:val="0"/>
        <w:rPr>
          <w:rFonts w:ascii="Calibri" w:hAnsi="Calibri"/>
          <w:sz w:val="20"/>
          <w:szCs w:val="20"/>
        </w:rPr>
      </w:pPr>
      <w:r w:rsidRPr="008F1573">
        <w:rPr>
          <w:rFonts w:ascii="Calibri" w:hAnsi="Calibri"/>
          <w:bCs/>
          <w:sz w:val="20"/>
          <w:szCs w:val="20"/>
          <w:lang w:val="en-US"/>
        </w:rPr>
        <w:t>As with all of the other defenses, this defense can be defeated by the proof of malice on the part of the D; onus in on the P to prove</w:t>
      </w:r>
    </w:p>
    <w:p w14:paraId="765672F4"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D84F0CD"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Grant v Torstar Corp (2009) SCC</w:t>
      </w:r>
    </w:p>
    <w:tbl>
      <w:tblPr>
        <w:tblStyle w:val="TableGrid"/>
        <w:tblW w:w="0" w:type="auto"/>
        <w:tblLook w:val="04A0" w:firstRow="1" w:lastRow="0" w:firstColumn="1" w:lastColumn="0" w:noHBand="0" w:noVBand="1"/>
      </w:tblPr>
      <w:tblGrid>
        <w:gridCol w:w="1101"/>
        <w:gridCol w:w="9915"/>
      </w:tblGrid>
      <w:tr w:rsidR="003B19EF" w:rsidRPr="008F1573" w14:paraId="0B33FFB1" w14:textId="77777777" w:rsidTr="007D2591">
        <w:tc>
          <w:tcPr>
            <w:tcW w:w="1101" w:type="dxa"/>
          </w:tcPr>
          <w:p w14:paraId="2016D38C"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26BE6B1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Grant was proposing to build a golf course on land he owned</w:t>
            </w:r>
          </w:p>
          <w:p w14:paraId="721E306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Torstar published an article quoting several comments which were critical of Grant; indicating that he was using his political influence to establish the golf course. Torstar contacted Grant for comment, but Grant refused. When the articled was published, Grant sued in defamation.</w:t>
            </w:r>
          </w:p>
        </w:tc>
      </w:tr>
      <w:tr w:rsidR="003B19EF" w:rsidRPr="008F1573" w14:paraId="4ACE5261" w14:textId="77777777" w:rsidTr="007D2591">
        <w:tc>
          <w:tcPr>
            <w:tcW w:w="1101" w:type="dxa"/>
          </w:tcPr>
          <w:p w14:paraId="64E4F128"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3E046CC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Are any other defences available to media outlets in defamation claims?</w:t>
            </w:r>
          </w:p>
        </w:tc>
      </w:tr>
      <w:tr w:rsidR="003B19EF" w:rsidRPr="008F1573" w14:paraId="7A0ACFDA" w14:textId="77777777" w:rsidTr="007D2591">
        <w:tc>
          <w:tcPr>
            <w:tcW w:w="1101" w:type="dxa"/>
          </w:tcPr>
          <w:p w14:paraId="683B3AA3"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4345728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On the basis of Charter values, a balance ought to be struck</w:t>
            </w:r>
          </w:p>
          <w:p w14:paraId="5A4793C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Moved towards the UK courts; established a defence distinct from qualified privilege and fair comment known as “responsible journalism”</w:t>
            </w:r>
          </w:p>
          <w:p w14:paraId="06FD71B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SCC recognized defense of “responsible communication on matters of public interest”. Two elements:</w:t>
            </w:r>
          </w:p>
          <w:p w14:paraId="43FF6DD0" w14:textId="77777777" w:rsidR="003B19EF" w:rsidRPr="008F1573" w:rsidRDefault="003B19EF" w:rsidP="003B19EF">
            <w:pPr>
              <w:pStyle w:val="NoteLevel2"/>
              <w:numPr>
                <w:ilvl w:val="0"/>
                <w:numId w:val="339"/>
              </w:numPr>
              <w:ind w:left="742" w:hanging="283"/>
              <w:rPr>
                <w:rFonts w:ascii="Calibri" w:hAnsi="Calibri"/>
                <w:sz w:val="20"/>
                <w:szCs w:val="20"/>
                <w:lang w:val="en-US"/>
              </w:rPr>
            </w:pPr>
            <w:r w:rsidRPr="008F1573">
              <w:rPr>
                <w:rFonts w:ascii="Calibri" w:hAnsi="Calibri"/>
                <w:sz w:val="20"/>
                <w:szCs w:val="20"/>
                <w:lang w:val="en-US"/>
              </w:rPr>
              <w:t>The matter must be one of public interest (question of law)</w:t>
            </w:r>
          </w:p>
          <w:p w14:paraId="3924AE96" w14:textId="77777777" w:rsidR="003B19EF" w:rsidRPr="008F1573" w:rsidRDefault="003B19EF" w:rsidP="003B19EF">
            <w:pPr>
              <w:pStyle w:val="NoteLevel2"/>
              <w:numPr>
                <w:ilvl w:val="0"/>
                <w:numId w:val="339"/>
              </w:numPr>
              <w:ind w:left="742" w:hanging="283"/>
              <w:rPr>
                <w:rFonts w:ascii="Calibri" w:hAnsi="Calibri"/>
                <w:sz w:val="20"/>
                <w:szCs w:val="20"/>
                <w:lang w:val="en-US"/>
              </w:rPr>
            </w:pPr>
            <w:r w:rsidRPr="008F1573">
              <w:rPr>
                <w:rFonts w:ascii="Calibri" w:hAnsi="Calibri"/>
                <w:sz w:val="20"/>
                <w:szCs w:val="20"/>
                <w:lang w:val="en-US"/>
              </w:rPr>
              <w:t>The D must show that he acted responsibly, in that he/she showed diligence in attempting to verify the allegedly defamatory comments, having regard to the totality of the circumstances (question of fact)</w:t>
            </w:r>
          </w:p>
          <w:p w14:paraId="4F4A8B2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Must consider the publication as a whole and not the statements made in isolation</w:t>
            </w:r>
          </w:p>
          <w:p w14:paraId="79C94F2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considering the second part of the defence, the court should consider the following:</w:t>
            </w:r>
          </w:p>
          <w:p w14:paraId="3AED7769"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The seriousness of the allegation</w:t>
            </w:r>
          </w:p>
          <w:p w14:paraId="430AC97E"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The public importance of the matter</w:t>
            </w:r>
          </w:p>
          <w:p w14:paraId="0FE0B228"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The urgency of the matter</w:t>
            </w:r>
          </w:p>
          <w:p w14:paraId="3A1F51AB"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The status and reliability of the source</w:t>
            </w:r>
          </w:p>
          <w:p w14:paraId="5E8CDC3E"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Whether the P’s side of the story was sought and accurately reported</w:t>
            </w:r>
          </w:p>
          <w:p w14:paraId="5CEA2F88"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Whether inclusion of the defamatory statement was justifiable</w:t>
            </w:r>
          </w:p>
          <w:p w14:paraId="1F2E5BA9" w14:textId="77777777" w:rsidR="003B19EF" w:rsidRPr="008F1573" w:rsidRDefault="003B19EF" w:rsidP="003B19EF">
            <w:pPr>
              <w:pStyle w:val="NoteLevel2"/>
              <w:numPr>
                <w:ilvl w:val="0"/>
                <w:numId w:val="340"/>
              </w:numPr>
              <w:ind w:left="742" w:hanging="283"/>
              <w:rPr>
                <w:rFonts w:ascii="Calibri" w:hAnsi="Calibri"/>
                <w:sz w:val="20"/>
                <w:szCs w:val="20"/>
                <w:lang w:val="en-US"/>
              </w:rPr>
            </w:pPr>
            <w:r w:rsidRPr="008F1573">
              <w:rPr>
                <w:rFonts w:ascii="Calibri" w:hAnsi="Calibri"/>
                <w:sz w:val="20"/>
                <w:szCs w:val="20"/>
                <w:lang w:val="en-US"/>
              </w:rPr>
              <w:t xml:space="preserve">Whether the defamatory statement’s public interest lay in the fact that </w:t>
            </w:r>
            <w:r w:rsidRPr="008F1573">
              <w:rPr>
                <w:rFonts w:ascii="Calibri" w:hAnsi="Calibri"/>
                <w:sz w:val="20"/>
                <w:szCs w:val="20"/>
                <w:u w:val="single"/>
                <w:lang w:val="en-US"/>
              </w:rPr>
              <w:t>it was made</w:t>
            </w:r>
            <w:r w:rsidRPr="008F1573">
              <w:rPr>
                <w:rFonts w:ascii="Calibri" w:hAnsi="Calibri"/>
                <w:sz w:val="20"/>
                <w:szCs w:val="20"/>
                <w:lang w:val="en-US"/>
              </w:rPr>
              <w:t xml:space="preserve"> rather </w:t>
            </w:r>
            <w:r w:rsidRPr="008F1573">
              <w:rPr>
                <w:rFonts w:ascii="Calibri" w:hAnsi="Calibri"/>
                <w:sz w:val="20"/>
                <w:szCs w:val="20"/>
                <w:u w:val="single"/>
                <w:lang w:val="en-US"/>
              </w:rPr>
              <w:t>than its truth</w:t>
            </w:r>
            <w:r w:rsidRPr="008F1573">
              <w:rPr>
                <w:rFonts w:ascii="Calibri" w:hAnsi="Calibri"/>
                <w:sz w:val="20"/>
                <w:szCs w:val="20"/>
                <w:lang w:val="en-US"/>
              </w:rPr>
              <w:t xml:space="preserve"> (“reportage”)</w:t>
            </w:r>
          </w:p>
          <w:p w14:paraId="507F2169" w14:textId="77777777" w:rsidR="003B19EF" w:rsidRPr="008F1573" w:rsidRDefault="003B19EF" w:rsidP="003B19EF">
            <w:pPr>
              <w:pStyle w:val="NoteLevel2"/>
              <w:numPr>
                <w:ilvl w:val="0"/>
                <w:numId w:val="340"/>
              </w:numPr>
              <w:ind w:left="884" w:hanging="142"/>
              <w:rPr>
                <w:rFonts w:ascii="Calibri" w:hAnsi="Calibri"/>
                <w:sz w:val="20"/>
                <w:szCs w:val="20"/>
                <w:lang w:val="en-US"/>
              </w:rPr>
            </w:pPr>
            <w:r w:rsidRPr="008F1573">
              <w:rPr>
                <w:rFonts w:ascii="Calibri" w:hAnsi="Calibri"/>
                <w:sz w:val="20"/>
                <w:szCs w:val="20"/>
                <w:lang w:val="en-US"/>
              </w:rPr>
              <w:t>Freedom to report on public statements made by someone else</w:t>
            </w:r>
          </w:p>
          <w:p w14:paraId="383189C5" w14:textId="77777777" w:rsidR="003B19EF" w:rsidRPr="008F1573" w:rsidRDefault="003B19EF" w:rsidP="003B19EF">
            <w:pPr>
              <w:pStyle w:val="NoteLevel2"/>
              <w:numPr>
                <w:ilvl w:val="0"/>
                <w:numId w:val="340"/>
              </w:numPr>
              <w:ind w:left="884" w:hanging="142"/>
              <w:rPr>
                <w:rFonts w:ascii="Calibri" w:hAnsi="Calibri"/>
                <w:sz w:val="20"/>
                <w:szCs w:val="20"/>
                <w:lang w:val="en-US"/>
              </w:rPr>
            </w:pPr>
            <w:r w:rsidRPr="008F1573">
              <w:rPr>
                <w:rFonts w:ascii="Calibri" w:hAnsi="Calibri"/>
                <w:sz w:val="20"/>
                <w:szCs w:val="20"/>
                <w:lang w:val="en-US"/>
              </w:rPr>
              <w:t xml:space="preserve">Exception to the </w:t>
            </w:r>
            <w:r w:rsidRPr="008F1573">
              <w:rPr>
                <w:rFonts w:ascii="Calibri" w:hAnsi="Calibri"/>
                <w:b/>
                <w:sz w:val="20"/>
                <w:szCs w:val="20"/>
                <w:lang w:val="en-US"/>
              </w:rPr>
              <w:t>repetition rule</w:t>
            </w:r>
            <w:r w:rsidRPr="008F1573">
              <w:rPr>
                <w:rFonts w:ascii="Calibri" w:hAnsi="Calibri"/>
                <w:sz w:val="20"/>
                <w:szCs w:val="20"/>
                <w:lang w:val="en-US"/>
              </w:rPr>
              <w:t xml:space="preserve"> if:</w:t>
            </w:r>
          </w:p>
          <w:p w14:paraId="5F7F0F20" w14:textId="77777777" w:rsidR="003B19EF" w:rsidRPr="008F1573" w:rsidRDefault="003B19EF" w:rsidP="003B19EF">
            <w:pPr>
              <w:pStyle w:val="NoteLevel2"/>
              <w:numPr>
                <w:ilvl w:val="0"/>
                <w:numId w:val="342"/>
              </w:numPr>
              <w:ind w:left="1167" w:hanging="185"/>
              <w:rPr>
                <w:rFonts w:ascii="Calibri" w:hAnsi="Calibri"/>
                <w:bCs/>
                <w:sz w:val="20"/>
                <w:szCs w:val="20"/>
                <w:lang w:val="en-US"/>
              </w:rPr>
            </w:pPr>
            <w:r w:rsidRPr="008F1573">
              <w:rPr>
                <w:rFonts w:ascii="Calibri" w:hAnsi="Calibri"/>
                <w:bCs/>
                <w:sz w:val="20"/>
                <w:szCs w:val="20"/>
                <w:lang w:val="en-US"/>
              </w:rPr>
              <w:t>(1) the report attributes the statement to a person, preferably identified, thereby avoiding total unaccountability;</w:t>
            </w:r>
          </w:p>
          <w:p w14:paraId="2874202F" w14:textId="77777777" w:rsidR="003B19EF" w:rsidRPr="008F1573" w:rsidRDefault="003B19EF" w:rsidP="003B19EF">
            <w:pPr>
              <w:pStyle w:val="NoteLevel2"/>
              <w:numPr>
                <w:ilvl w:val="0"/>
                <w:numId w:val="342"/>
              </w:numPr>
              <w:ind w:left="1167" w:hanging="185"/>
              <w:rPr>
                <w:rFonts w:ascii="Calibri" w:hAnsi="Calibri"/>
                <w:bCs/>
                <w:sz w:val="20"/>
                <w:szCs w:val="20"/>
                <w:lang w:val="en-US"/>
              </w:rPr>
            </w:pPr>
            <w:r w:rsidRPr="008F1573">
              <w:rPr>
                <w:rFonts w:ascii="Calibri" w:hAnsi="Calibri"/>
                <w:bCs/>
                <w:sz w:val="20"/>
                <w:szCs w:val="20"/>
                <w:lang w:val="en-US"/>
              </w:rPr>
              <w:t>(2) the report indicates, expressly or implicitly, that its truth has not been verified;</w:t>
            </w:r>
          </w:p>
          <w:p w14:paraId="0A037196" w14:textId="77777777" w:rsidR="003B19EF" w:rsidRPr="008F1573" w:rsidRDefault="003B19EF" w:rsidP="003B19EF">
            <w:pPr>
              <w:pStyle w:val="NoteLevel2"/>
              <w:numPr>
                <w:ilvl w:val="0"/>
                <w:numId w:val="342"/>
              </w:numPr>
              <w:ind w:left="1167" w:hanging="185"/>
              <w:rPr>
                <w:rFonts w:ascii="Calibri" w:hAnsi="Calibri"/>
                <w:bCs/>
                <w:sz w:val="20"/>
                <w:szCs w:val="20"/>
                <w:lang w:val="en-US"/>
              </w:rPr>
            </w:pPr>
            <w:r w:rsidRPr="008F1573">
              <w:rPr>
                <w:rFonts w:ascii="Calibri" w:hAnsi="Calibri"/>
                <w:bCs/>
                <w:sz w:val="20"/>
                <w:szCs w:val="20"/>
                <w:lang w:val="en-US"/>
              </w:rPr>
              <w:t>(3) the report sets out both sides of the dispute fairly; and</w:t>
            </w:r>
          </w:p>
          <w:p w14:paraId="4129380C" w14:textId="77777777" w:rsidR="003B19EF" w:rsidRPr="008F1573" w:rsidRDefault="003B19EF" w:rsidP="003B19EF">
            <w:pPr>
              <w:pStyle w:val="NoteLevel2"/>
              <w:numPr>
                <w:ilvl w:val="0"/>
                <w:numId w:val="342"/>
              </w:numPr>
              <w:ind w:left="1167" w:hanging="185"/>
              <w:rPr>
                <w:rFonts w:ascii="Calibri" w:hAnsi="Calibri"/>
                <w:bCs/>
                <w:sz w:val="20"/>
                <w:szCs w:val="20"/>
                <w:lang w:val="en-US"/>
              </w:rPr>
            </w:pPr>
            <w:r w:rsidRPr="008F1573">
              <w:rPr>
                <w:rFonts w:ascii="Calibri" w:hAnsi="Calibri"/>
                <w:bCs/>
                <w:sz w:val="20"/>
                <w:szCs w:val="20"/>
                <w:lang w:val="en-US"/>
              </w:rPr>
              <w:t>(4) the report provides the context in which the statements were made</w:t>
            </w:r>
          </w:p>
          <w:p w14:paraId="6557F2CF"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Did the D make what effort they could to contact and verify with the subject of the story? Onus is on the P to answer questions or respond should they be contacted</w:t>
            </w:r>
          </w:p>
        </w:tc>
      </w:tr>
      <w:tr w:rsidR="003B19EF" w:rsidRPr="008F1573" w14:paraId="336D9AF5" w14:textId="77777777" w:rsidTr="007D2591">
        <w:tc>
          <w:tcPr>
            <w:tcW w:w="1101" w:type="dxa"/>
          </w:tcPr>
          <w:p w14:paraId="0BD4EA8A"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Holding</w:t>
            </w:r>
          </w:p>
        </w:tc>
        <w:tc>
          <w:tcPr>
            <w:tcW w:w="9915" w:type="dxa"/>
          </w:tcPr>
          <w:p w14:paraId="02366BD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paper had made an attempt to secure comment and verify the allegations</w:t>
            </w:r>
          </w:p>
          <w:p w14:paraId="7CD45B1D"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Why not fair comment? The comments published were statements of fact; rather than comments</w:t>
            </w:r>
          </w:p>
          <w:p w14:paraId="79B86E5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Sent the case back to trial for additional findings of fact</w:t>
            </w:r>
          </w:p>
        </w:tc>
      </w:tr>
      <w:tr w:rsidR="003B19EF" w:rsidRPr="008F1573" w14:paraId="6510980B" w14:textId="77777777" w:rsidTr="007D2591">
        <w:tc>
          <w:tcPr>
            <w:tcW w:w="1101" w:type="dxa"/>
          </w:tcPr>
          <w:p w14:paraId="0EDE680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05495871" w14:textId="77777777" w:rsidR="003B19EF" w:rsidRPr="008F1573" w:rsidRDefault="003B19EF" w:rsidP="003B19EF">
            <w:pPr>
              <w:pStyle w:val="NoteLevel2"/>
              <w:numPr>
                <w:ilvl w:val="0"/>
                <w:numId w:val="62"/>
              </w:numPr>
              <w:ind w:left="175" w:hanging="120"/>
              <w:rPr>
                <w:rFonts w:ascii="Calibri" w:hAnsi="Calibri"/>
                <w:sz w:val="20"/>
                <w:szCs w:val="20"/>
                <w:lang w:val="en-US"/>
              </w:rPr>
            </w:pPr>
            <w:r w:rsidRPr="008F1573">
              <w:rPr>
                <w:rFonts w:ascii="Calibri" w:hAnsi="Calibri"/>
                <w:sz w:val="20"/>
                <w:szCs w:val="20"/>
                <w:lang w:val="en-US"/>
              </w:rPr>
              <w:t>Court recognized a defence of responsible communication on matters of public interest; it requires that:</w:t>
            </w:r>
          </w:p>
          <w:p w14:paraId="69D2AB9C" w14:textId="77777777" w:rsidR="003B19EF" w:rsidRPr="008F1573" w:rsidRDefault="003B19EF" w:rsidP="003B19EF">
            <w:pPr>
              <w:pStyle w:val="NoteLevel2"/>
              <w:numPr>
                <w:ilvl w:val="0"/>
                <w:numId w:val="339"/>
              </w:numPr>
              <w:ind w:left="742" w:hanging="327"/>
              <w:rPr>
                <w:rFonts w:ascii="Calibri" w:hAnsi="Calibri"/>
                <w:sz w:val="20"/>
                <w:szCs w:val="20"/>
                <w:lang w:val="en-US"/>
              </w:rPr>
            </w:pPr>
            <w:r w:rsidRPr="008F1573">
              <w:rPr>
                <w:rFonts w:ascii="Calibri" w:hAnsi="Calibri"/>
                <w:sz w:val="20"/>
                <w:szCs w:val="20"/>
                <w:lang w:val="en-US"/>
              </w:rPr>
              <w:t>The matter must be one of public interest (question of law)</w:t>
            </w:r>
          </w:p>
          <w:p w14:paraId="520E613A" w14:textId="77777777" w:rsidR="003B19EF" w:rsidRPr="008F1573" w:rsidRDefault="003B19EF" w:rsidP="003B19EF">
            <w:pPr>
              <w:pStyle w:val="NoteLevel2"/>
              <w:numPr>
                <w:ilvl w:val="0"/>
                <w:numId w:val="339"/>
              </w:numPr>
              <w:ind w:left="742" w:hanging="327"/>
              <w:rPr>
                <w:rFonts w:ascii="Calibri" w:hAnsi="Calibri"/>
                <w:sz w:val="20"/>
                <w:szCs w:val="20"/>
                <w:lang w:val="en-US"/>
              </w:rPr>
            </w:pPr>
            <w:r w:rsidRPr="008F1573">
              <w:rPr>
                <w:rFonts w:ascii="Calibri" w:hAnsi="Calibri"/>
                <w:sz w:val="20"/>
                <w:szCs w:val="20"/>
                <w:lang w:val="en-US"/>
              </w:rPr>
              <w:t>The D must show that he acted responsibly, in that he showed diligence in attempting to verify the allegedly defamatory comments, having regard to the totality of the circumstances (question of fact)</w:t>
            </w:r>
          </w:p>
          <w:p w14:paraId="0CB4DAF2"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court must consider the publication as a whole and not the statement in isolation</w:t>
            </w:r>
          </w:p>
          <w:p w14:paraId="11402679"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The court must consider all of the circumstances to determine if the D acted responsibly</w:t>
            </w:r>
          </w:p>
        </w:tc>
      </w:tr>
    </w:tbl>
    <w:p w14:paraId="48A5BEA7" w14:textId="77777777" w:rsidR="003B19EF" w:rsidRPr="008F1573" w:rsidRDefault="003B19EF" w:rsidP="003B19EF">
      <w:pPr>
        <w:pStyle w:val="NoteLevel2"/>
        <w:keepNext w:val="0"/>
        <w:numPr>
          <w:ilvl w:val="0"/>
          <w:numId w:val="0"/>
        </w:numPr>
        <w:outlineLvl w:val="0"/>
        <w:rPr>
          <w:rFonts w:ascii="Calibri" w:hAnsi="Calibri"/>
          <w:sz w:val="20"/>
          <w:szCs w:val="20"/>
        </w:rPr>
      </w:pPr>
    </w:p>
    <w:p w14:paraId="198FF2A6"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b/>
          <w:sz w:val="20"/>
          <w:szCs w:val="20"/>
        </w:rPr>
        <w:t>27.4 Remedies</w:t>
      </w:r>
    </w:p>
    <w:p w14:paraId="425C85F3" w14:textId="77777777" w:rsidR="003B19EF" w:rsidRPr="008F1573" w:rsidRDefault="003B19EF" w:rsidP="003B19EF">
      <w:pPr>
        <w:pStyle w:val="NoteLevel2"/>
        <w:keepNext w:val="0"/>
        <w:numPr>
          <w:ilvl w:val="0"/>
          <w:numId w:val="0"/>
        </w:numPr>
        <w:outlineLvl w:val="0"/>
        <w:rPr>
          <w:rFonts w:ascii="Calibri" w:hAnsi="Calibri"/>
          <w:sz w:val="20"/>
          <w:szCs w:val="20"/>
        </w:rPr>
      </w:pPr>
    </w:p>
    <w:p w14:paraId="728B853B"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(a) Injunction</w:t>
      </w:r>
    </w:p>
    <w:p w14:paraId="6D830CFC" w14:textId="77777777" w:rsidR="003B19EF" w:rsidRPr="008F1573" w:rsidRDefault="003B19EF" w:rsidP="003B19EF">
      <w:pPr>
        <w:pStyle w:val="NoteLevel2"/>
        <w:keepNext w:val="0"/>
        <w:numPr>
          <w:ilvl w:val="0"/>
          <w:numId w:val="324"/>
        </w:numPr>
        <w:outlineLvl w:val="0"/>
        <w:rPr>
          <w:rFonts w:ascii="Calibri" w:hAnsi="Calibri"/>
          <w:sz w:val="20"/>
          <w:szCs w:val="20"/>
        </w:rPr>
      </w:pPr>
      <w:r w:rsidRPr="008F1573">
        <w:rPr>
          <w:rFonts w:ascii="Calibri" w:hAnsi="Calibri"/>
          <w:sz w:val="20"/>
          <w:szCs w:val="20"/>
        </w:rPr>
        <w:t>Commonly requested pre-trial to avoid re-publications; infrequently granted</w:t>
      </w:r>
    </w:p>
    <w:p w14:paraId="579616C2" w14:textId="77777777" w:rsidR="003B19EF" w:rsidRPr="008F1573" w:rsidRDefault="003B19EF" w:rsidP="003B19EF">
      <w:pPr>
        <w:pStyle w:val="NoteLevel2"/>
        <w:keepNext w:val="0"/>
        <w:numPr>
          <w:ilvl w:val="0"/>
          <w:numId w:val="324"/>
        </w:numPr>
        <w:outlineLvl w:val="0"/>
        <w:rPr>
          <w:rFonts w:ascii="Calibri" w:hAnsi="Calibri"/>
          <w:sz w:val="20"/>
          <w:szCs w:val="20"/>
        </w:rPr>
      </w:pPr>
      <w:r w:rsidRPr="008F1573">
        <w:rPr>
          <w:rFonts w:ascii="Calibri" w:hAnsi="Calibri"/>
          <w:sz w:val="20"/>
          <w:szCs w:val="20"/>
        </w:rPr>
        <w:t>Requires that:</w:t>
      </w:r>
    </w:p>
    <w:p w14:paraId="33F3EA04" w14:textId="77777777" w:rsidR="003B19EF" w:rsidRPr="008F1573" w:rsidRDefault="003B19EF" w:rsidP="003B19EF">
      <w:pPr>
        <w:pStyle w:val="NoteLevel2"/>
        <w:keepNext w:val="0"/>
        <w:numPr>
          <w:ilvl w:val="1"/>
          <w:numId w:val="324"/>
        </w:numPr>
        <w:outlineLvl w:val="0"/>
        <w:rPr>
          <w:rFonts w:ascii="Calibri" w:hAnsi="Calibri"/>
          <w:sz w:val="20"/>
          <w:szCs w:val="20"/>
        </w:rPr>
      </w:pPr>
      <w:r w:rsidRPr="008F1573">
        <w:rPr>
          <w:rFonts w:ascii="Calibri" w:hAnsi="Calibri"/>
          <w:sz w:val="20"/>
          <w:szCs w:val="20"/>
        </w:rPr>
        <w:t>The statements are clearly defamatory</w:t>
      </w:r>
    </w:p>
    <w:p w14:paraId="2F65779E" w14:textId="77777777" w:rsidR="003B19EF" w:rsidRPr="008F1573" w:rsidRDefault="003B19EF" w:rsidP="003B19EF">
      <w:pPr>
        <w:pStyle w:val="NoteLevel2"/>
        <w:keepNext w:val="0"/>
        <w:numPr>
          <w:ilvl w:val="1"/>
          <w:numId w:val="324"/>
        </w:numPr>
        <w:outlineLvl w:val="0"/>
        <w:rPr>
          <w:rFonts w:ascii="Calibri" w:hAnsi="Calibri"/>
          <w:sz w:val="20"/>
          <w:szCs w:val="20"/>
        </w:rPr>
      </w:pPr>
      <w:r w:rsidRPr="008F1573">
        <w:rPr>
          <w:rFonts w:ascii="Calibri" w:hAnsi="Calibri"/>
          <w:sz w:val="20"/>
          <w:szCs w:val="20"/>
        </w:rPr>
        <w:t>Either the D does not plead justification or it is impossible for the defence of justification to succeed</w:t>
      </w:r>
    </w:p>
    <w:p w14:paraId="62AAABE8" w14:textId="77777777" w:rsidR="003B19EF" w:rsidRPr="008F1573" w:rsidRDefault="003B19EF" w:rsidP="003B19EF">
      <w:pPr>
        <w:pStyle w:val="NoteLevel2"/>
        <w:keepNext w:val="0"/>
        <w:numPr>
          <w:ilvl w:val="1"/>
          <w:numId w:val="324"/>
        </w:numPr>
        <w:outlineLvl w:val="0"/>
        <w:rPr>
          <w:rFonts w:ascii="Calibri" w:hAnsi="Calibri"/>
          <w:sz w:val="20"/>
          <w:szCs w:val="20"/>
        </w:rPr>
      </w:pPr>
      <w:r w:rsidRPr="008F1573">
        <w:rPr>
          <w:rFonts w:ascii="Calibri" w:hAnsi="Calibri"/>
          <w:sz w:val="20"/>
          <w:szCs w:val="20"/>
        </w:rPr>
        <w:t>If the continued publication could be adequately compensated by damages at trial</w:t>
      </w:r>
    </w:p>
    <w:p w14:paraId="4891D65F" w14:textId="77777777" w:rsidR="003B19EF" w:rsidRPr="008F1573" w:rsidRDefault="003B19EF" w:rsidP="003B19EF">
      <w:pPr>
        <w:pStyle w:val="NoteLevel2"/>
        <w:keepNext w:val="0"/>
        <w:numPr>
          <w:ilvl w:val="0"/>
          <w:numId w:val="324"/>
        </w:numPr>
        <w:outlineLvl w:val="0"/>
        <w:rPr>
          <w:rFonts w:ascii="Calibri" w:hAnsi="Calibri"/>
          <w:sz w:val="20"/>
          <w:szCs w:val="20"/>
        </w:rPr>
      </w:pPr>
      <w:r w:rsidRPr="008F1573">
        <w:rPr>
          <w:rFonts w:ascii="Calibri" w:hAnsi="Calibri"/>
          <w:sz w:val="20"/>
          <w:szCs w:val="20"/>
        </w:rPr>
        <w:t>However, because each new publication is a new instance of defamation, may be wise for a D to refrain from republishing allegedly defamatory statements (</w:t>
      </w:r>
      <w:r w:rsidRPr="008F1573">
        <w:rPr>
          <w:rFonts w:ascii="Calibri" w:hAnsi="Calibri"/>
          <w:b/>
          <w:sz w:val="20"/>
          <w:szCs w:val="20"/>
        </w:rPr>
        <w:t>Repetition Rule</w:t>
      </w:r>
      <w:r w:rsidRPr="008F1573">
        <w:rPr>
          <w:rFonts w:ascii="Calibri" w:hAnsi="Calibri"/>
          <w:sz w:val="20"/>
          <w:szCs w:val="20"/>
        </w:rPr>
        <w:t>)</w:t>
      </w:r>
    </w:p>
    <w:p w14:paraId="1DD9D45A" w14:textId="77777777" w:rsidR="003B19EF" w:rsidRPr="008F1573" w:rsidRDefault="003B19EF" w:rsidP="003B19EF">
      <w:pPr>
        <w:pStyle w:val="NoteLevel2"/>
        <w:keepNext w:val="0"/>
        <w:numPr>
          <w:ilvl w:val="0"/>
          <w:numId w:val="0"/>
        </w:numPr>
        <w:outlineLvl w:val="0"/>
        <w:rPr>
          <w:rFonts w:ascii="Calibri" w:hAnsi="Calibri"/>
          <w:sz w:val="20"/>
          <w:szCs w:val="20"/>
        </w:rPr>
      </w:pPr>
    </w:p>
    <w:p w14:paraId="48B4525E"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sz w:val="20"/>
          <w:szCs w:val="20"/>
        </w:rPr>
        <w:t>(b) Damages</w:t>
      </w:r>
    </w:p>
    <w:p w14:paraId="48C8B98A" w14:textId="77777777" w:rsidR="003B19EF" w:rsidRPr="008F1573" w:rsidRDefault="003B19EF" w:rsidP="003B19EF">
      <w:pPr>
        <w:pStyle w:val="NoteLevel2"/>
        <w:keepNext w:val="0"/>
        <w:numPr>
          <w:ilvl w:val="0"/>
          <w:numId w:val="348"/>
        </w:numPr>
        <w:outlineLvl w:val="0"/>
        <w:rPr>
          <w:rFonts w:ascii="Calibri" w:hAnsi="Calibri"/>
          <w:sz w:val="20"/>
          <w:szCs w:val="20"/>
        </w:rPr>
      </w:pPr>
      <w:r w:rsidRPr="008F1573">
        <w:rPr>
          <w:rFonts w:ascii="Calibri" w:hAnsi="Calibri"/>
          <w:sz w:val="20"/>
          <w:szCs w:val="20"/>
        </w:rPr>
        <w:t>High level of deference should be shown to juries in awarding damages in defamation cases; they are drawn from and speak for their community and are uniquely qualified in this regard</w:t>
      </w:r>
    </w:p>
    <w:p w14:paraId="5782B15B" w14:textId="77777777" w:rsidR="003B19EF" w:rsidRPr="008F1573" w:rsidRDefault="003B19EF" w:rsidP="003B19EF">
      <w:pPr>
        <w:pStyle w:val="NoteLevel2"/>
        <w:keepNext w:val="0"/>
        <w:numPr>
          <w:ilvl w:val="1"/>
          <w:numId w:val="347"/>
        </w:numPr>
        <w:outlineLvl w:val="0"/>
        <w:rPr>
          <w:rFonts w:ascii="Calibri" w:hAnsi="Calibri"/>
          <w:sz w:val="20"/>
          <w:szCs w:val="20"/>
        </w:rPr>
      </w:pPr>
      <w:r w:rsidRPr="008F1573">
        <w:rPr>
          <w:rFonts w:ascii="Calibri" w:hAnsi="Calibri"/>
          <w:sz w:val="20"/>
          <w:szCs w:val="20"/>
        </w:rPr>
        <w:t>Appellate courts should only be reviewed if the amount “shocks the court’s conscience and sense of justice”</w:t>
      </w:r>
    </w:p>
    <w:p w14:paraId="4BDAE22D" w14:textId="77777777" w:rsidR="003B19EF" w:rsidRPr="008F1573" w:rsidRDefault="003B19EF" w:rsidP="003B19EF">
      <w:pPr>
        <w:pStyle w:val="NoteLevel2"/>
        <w:keepNext w:val="0"/>
        <w:numPr>
          <w:ilvl w:val="0"/>
          <w:numId w:val="348"/>
        </w:numPr>
        <w:outlineLvl w:val="0"/>
        <w:rPr>
          <w:rFonts w:ascii="Calibri" w:hAnsi="Calibri"/>
          <w:sz w:val="20"/>
          <w:szCs w:val="20"/>
        </w:rPr>
      </w:pPr>
      <w:r w:rsidRPr="008F1573">
        <w:rPr>
          <w:rFonts w:ascii="Calibri" w:hAnsi="Calibri"/>
          <w:sz w:val="20"/>
          <w:szCs w:val="20"/>
        </w:rPr>
        <w:t>No cap applies to non-pecuniary (general) damages in defamation claims because:</w:t>
      </w:r>
    </w:p>
    <w:p w14:paraId="2723A454" w14:textId="77777777" w:rsidR="003B19EF" w:rsidRPr="008F1573" w:rsidRDefault="003B19EF" w:rsidP="003B19EF">
      <w:pPr>
        <w:pStyle w:val="NoteLevel2"/>
        <w:keepNext w:val="0"/>
        <w:numPr>
          <w:ilvl w:val="1"/>
          <w:numId w:val="347"/>
        </w:numPr>
        <w:outlineLvl w:val="0"/>
        <w:rPr>
          <w:rFonts w:ascii="Calibri" w:hAnsi="Calibri"/>
          <w:sz w:val="20"/>
          <w:szCs w:val="20"/>
        </w:rPr>
      </w:pPr>
      <w:r w:rsidRPr="008F1573">
        <w:rPr>
          <w:rFonts w:ascii="Calibri" w:hAnsi="Calibri"/>
          <w:sz w:val="20"/>
          <w:szCs w:val="20"/>
        </w:rPr>
        <w:t>Non-pecuniary is the only opportunity for recovery</w:t>
      </w:r>
    </w:p>
    <w:p w14:paraId="1D63E509" w14:textId="77777777" w:rsidR="003B19EF" w:rsidRPr="008F1573" w:rsidRDefault="003B19EF" w:rsidP="003B19EF">
      <w:pPr>
        <w:pStyle w:val="NoteLevel2"/>
        <w:keepNext w:val="0"/>
        <w:numPr>
          <w:ilvl w:val="1"/>
          <w:numId w:val="347"/>
        </w:numPr>
        <w:outlineLvl w:val="0"/>
        <w:rPr>
          <w:rFonts w:ascii="Calibri" w:hAnsi="Calibri"/>
          <w:sz w:val="20"/>
          <w:szCs w:val="20"/>
        </w:rPr>
      </w:pPr>
      <w:r w:rsidRPr="008F1573">
        <w:rPr>
          <w:rFonts w:ascii="Calibri" w:hAnsi="Calibri"/>
          <w:sz w:val="20"/>
          <w:szCs w:val="20"/>
        </w:rPr>
        <w:t>Presumption of malice</w:t>
      </w:r>
    </w:p>
    <w:p w14:paraId="1C565ECB" w14:textId="77777777" w:rsidR="003B19EF" w:rsidRPr="008F1573" w:rsidRDefault="003B19EF" w:rsidP="003B19EF">
      <w:pPr>
        <w:pStyle w:val="NoteLevel2"/>
        <w:keepNext w:val="0"/>
        <w:numPr>
          <w:ilvl w:val="1"/>
          <w:numId w:val="347"/>
        </w:numPr>
        <w:outlineLvl w:val="0"/>
        <w:rPr>
          <w:rFonts w:ascii="Calibri" w:hAnsi="Calibri"/>
          <w:sz w:val="20"/>
          <w:szCs w:val="20"/>
        </w:rPr>
      </w:pPr>
      <w:r w:rsidRPr="008F1573">
        <w:rPr>
          <w:rFonts w:ascii="Calibri" w:hAnsi="Calibri"/>
          <w:sz w:val="20"/>
          <w:szCs w:val="20"/>
        </w:rPr>
        <w:t>No issues of insurance</w:t>
      </w:r>
    </w:p>
    <w:p w14:paraId="387F4107" w14:textId="77777777" w:rsidR="003B19EF" w:rsidRPr="008F1573" w:rsidRDefault="003B19EF" w:rsidP="003B19EF">
      <w:pPr>
        <w:pStyle w:val="NoteLevel2"/>
        <w:keepNext w:val="0"/>
        <w:numPr>
          <w:ilvl w:val="1"/>
          <w:numId w:val="347"/>
        </w:numPr>
        <w:outlineLvl w:val="0"/>
        <w:rPr>
          <w:rFonts w:ascii="Calibri" w:hAnsi="Calibri"/>
          <w:sz w:val="20"/>
          <w:szCs w:val="20"/>
        </w:rPr>
      </w:pPr>
      <w:r w:rsidRPr="008F1573">
        <w:rPr>
          <w:rFonts w:ascii="Calibri" w:hAnsi="Calibri"/>
          <w:sz w:val="20"/>
          <w:szCs w:val="20"/>
        </w:rPr>
        <w:t>Could serve as a “licence to defame”</w:t>
      </w:r>
    </w:p>
    <w:p w14:paraId="04EE74A0" w14:textId="77777777" w:rsidR="003B19EF" w:rsidRPr="008F1573" w:rsidRDefault="003B19EF" w:rsidP="003B19EF">
      <w:pPr>
        <w:pStyle w:val="NoteLevel2"/>
        <w:keepNext w:val="0"/>
        <w:numPr>
          <w:ilvl w:val="0"/>
          <w:numId w:val="348"/>
        </w:numPr>
        <w:outlineLvl w:val="0"/>
        <w:rPr>
          <w:rFonts w:ascii="Calibri" w:hAnsi="Calibri"/>
          <w:sz w:val="20"/>
          <w:szCs w:val="20"/>
        </w:rPr>
      </w:pPr>
      <w:r w:rsidRPr="008F1573">
        <w:rPr>
          <w:rFonts w:ascii="Calibri" w:hAnsi="Calibri"/>
          <w:sz w:val="20"/>
          <w:szCs w:val="20"/>
        </w:rPr>
        <w:t>Aggravated and punitive damages are both available on the basis of the malicious, oppressive and high handed conduct of the D. However aggravated damages are meant to compensate the P while punitive damages are meant to punish the D and deter the conduct.</w:t>
      </w:r>
    </w:p>
    <w:p w14:paraId="4AFCD1C0" w14:textId="77777777" w:rsidR="003B19EF" w:rsidRPr="008F1573" w:rsidRDefault="003B19EF" w:rsidP="003B19EF">
      <w:pPr>
        <w:pStyle w:val="NoteLevel2"/>
        <w:keepNext w:val="0"/>
        <w:numPr>
          <w:ilvl w:val="0"/>
          <w:numId w:val="0"/>
        </w:numPr>
        <w:outlineLvl w:val="0"/>
        <w:rPr>
          <w:rFonts w:ascii="Calibri" w:hAnsi="Calibri"/>
          <w:sz w:val="20"/>
          <w:szCs w:val="20"/>
        </w:rPr>
      </w:pPr>
    </w:p>
    <w:p w14:paraId="6007925B" w14:textId="77777777" w:rsidR="003B19EF" w:rsidRPr="008F1573" w:rsidRDefault="003B19EF" w:rsidP="003B19EF">
      <w:pPr>
        <w:pStyle w:val="NoteLevel2"/>
        <w:keepNext w:val="0"/>
        <w:numPr>
          <w:ilvl w:val="0"/>
          <w:numId w:val="0"/>
        </w:numPr>
        <w:outlineLvl w:val="0"/>
        <w:rPr>
          <w:rFonts w:ascii="Calibri" w:hAnsi="Calibri"/>
          <w:color w:val="0000FF"/>
          <w:sz w:val="20"/>
          <w:szCs w:val="20"/>
        </w:rPr>
      </w:pPr>
      <w:r w:rsidRPr="008F1573">
        <w:rPr>
          <w:rFonts w:ascii="Calibri" w:hAnsi="Calibri"/>
          <w:color w:val="0000FF"/>
          <w:sz w:val="20"/>
          <w:szCs w:val="20"/>
        </w:rPr>
        <w:t>Hill v Church of Scientology (1995) SCC</w:t>
      </w:r>
    </w:p>
    <w:tbl>
      <w:tblPr>
        <w:tblStyle w:val="TableGrid"/>
        <w:tblW w:w="0" w:type="auto"/>
        <w:tblLook w:val="04A0" w:firstRow="1" w:lastRow="0" w:firstColumn="1" w:lastColumn="0" w:noHBand="0" w:noVBand="1"/>
      </w:tblPr>
      <w:tblGrid>
        <w:gridCol w:w="1111"/>
        <w:gridCol w:w="9915"/>
      </w:tblGrid>
      <w:tr w:rsidR="003B19EF" w:rsidRPr="008F1573" w14:paraId="0E92122A" w14:textId="77777777" w:rsidTr="007D2591">
        <w:tc>
          <w:tcPr>
            <w:tcW w:w="1101" w:type="dxa"/>
          </w:tcPr>
          <w:p w14:paraId="1D86A49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Facts</w:t>
            </w:r>
          </w:p>
        </w:tc>
        <w:tc>
          <w:tcPr>
            <w:tcW w:w="9915" w:type="dxa"/>
          </w:tcPr>
          <w:p w14:paraId="5164440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$300K general; $500K aggravated; $800K punitive</w:t>
            </w:r>
          </w:p>
        </w:tc>
      </w:tr>
      <w:tr w:rsidR="003B19EF" w:rsidRPr="008F1573" w14:paraId="127B3EE3" w14:textId="77777777" w:rsidTr="007D2591">
        <w:tc>
          <w:tcPr>
            <w:tcW w:w="1101" w:type="dxa"/>
          </w:tcPr>
          <w:p w14:paraId="14CF9E64"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Issue</w:t>
            </w:r>
          </w:p>
        </w:tc>
        <w:tc>
          <w:tcPr>
            <w:tcW w:w="9915" w:type="dxa"/>
          </w:tcPr>
          <w:p w14:paraId="7BFC209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What level of damages are appropriate?</w:t>
            </w:r>
          </w:p>
        </w:tc>
      </w:tr>
      <w:tr w:rsidR="003B19EF" w:rsidRPr="008F1573" w14:paraId="77159C35" w14:textId="77777777" w:rsidTr="007D2591">
        <w:tc>
          <w:tcPr>
            <w:tcW w:w="1101" w:type="dxa"/>
          </w:tcPr>
          <w:p w14:paraId="1D285206"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Analysis</w:t>
            </w:r>
          </w:p>
        </w:tc>
        <w:tc>
          <w:tcPr>
            <w:tcW w:w="9915" w:type="dxa"/>
          </w:tcPr>
          <w:p w14:paraId="2EDF7591"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Juries assess damages; they are drawn from and speak for their community and are uniquely qualified to assess the damages</w:t>
            </w:r>
          </w:p>
          <w:p w14:paraId="4DADF6CB"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Appellate courts are not entitled to substitute their own judgement merely because they would have arrived at a different figure; requires that the amount “shocks the court’s conscience and sense of justice”</w:t>
            </w:r>
          </w:p>
          <w:p w14:paraId="25E1AFA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Why?</w:t>
            </w:r>
          </w:p>
          <w:p w14:paraId="5E1C4E57" w14:textId="77777777" w:rsidR="003B19EF" w:rsidRPr="008F1573" w:rsidRDefault="003B19EF" w:rsidP="003B19EF">
            <w:pPr>
              <w:pStyle w:val="NoteLevel2"/>
              <w:keepNext w:val="0"/>
              <w:numPr>
                <w:ilvl w:val="0"/>
                <w:numId w:val="329"/>
              </w:numPr>
              <w:ind w:left="742" w:hanging="260"/>
              <w:rPr>
                <w:rFonts w:ascii="Calibri" w:hAnsi="Calibri"/>
                <w:sz w:val="20"/>
                <w:szCs w:val="20"/>
              </w:rPr>
            </w:pPr>
            <w:r w:rsidRPr="008F1573">
              <w:rPr>
                <w:rFonts w:ascii="Calibri" w:hAnsi="Calibri"/>
                <w:sz w:val="20"/>
                <w:szCs w:val="20"/>
              </w:rPr>
              <w:t>B/c the unfortunate impression left by a libel may last a lifetime</w:t>
            </w:r>
          </w:p>
          <w:p w14:paraId="7EF6540A" w14:textId="77777777" w:rsidR="003B19EF" w:rsidRPr="008F1573" w:rsidRDefault="003B19EF" w:rsidP="003B19EF">
            <w:pPr>
              <w:pStyle w:val="NoteLevel2"/>
              <w:keepNext w:val="0"/>
              <w:numPr>
                <w:ilvl w:val="0"/>
                <w:numId w:val="329"/>
              </w:numPr>
              <w:ind w:left="742" w:hanging="260"/>
              <w:rPr>
                <w:rFonts w:ascii="Calibri" w:hAnsi="Calibri"/>
                <w:sz w:val="20"/>
                <w:szCs w:val="20"/>
              </w:rPr>
            </w:pPr>
            <w:r w:rsidRPr="008F1573">
              <w:rPr>
                <w:rFonts w:ascii="Calibri" w:hAnsi="Calibri"/>
                <w:sz w:val="20"/>
                <w:szCs w:val="20"/>
              </w:rPr>
              <w:t>A lawyers reputation is of paramount importance; our whole system of administration of justice depends upon counsel’s reputation for integrity</w:t>
            </w:r>
          </w:p>
          <w:p w14:paraId="4B030E2D" w14:textId="77777777" w:rsidR="003B19EF" w:rsidRPr="008F1573" w:rsidRDefault="003B19EF" w:rsidP="003B19EF">
            <w:pPr>
              <w:pStyle w:val="NoteLevel2"/>
              <w:keepNext w:val="0"/>
              <w:numPr>
                <w:ilvl w:val="0"/>
                <w:numId w:val="329"/>
              </w:numPr>
              <w:ind w:left="742" w:hanging="260"/>
              <w:rPr>
                <w:rFonts w:ascii="Calibri" w:hAnsi="Calibri"/>
                <w:sz w:val="20"/>
                <w:szCs w:val="20"/>
              </w:rPr>
            </w:pPr>
            <w:r w:rsidRPr="008F1573">
              <w:rPr>
                <w:rFonts w:ascii="Calibri" w:hAnsi="Calibri"/>
                <w:sz w:val="20"/>
                <w:szCs w:val="20"/>
              </w:rPr>
              <w:t>Jury should be free to make an assessment which will provide the P with a sum of money that clearly demonstrates to the community the vindication of the P’s reputation</w:t>
            </w:r>
          </w:p>
          <w:p w14:paraId="4F43A8A4"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No cap should be applied</w:t>
            </w:r>
          </w:p>
          <w:p w14:paraId="71A982AD" w14:textId="77777777" w:rsidR="003B19EF" w:rsidRPr="008F1573" w:rsidRDefault="003B19EF" w:rsidP="003B19EF">
            <w:pPr>
              <w:pStyle w:val="NoteLevel2"/>
              <w:keepNext w:val="0"/>
              <w:numPr>
                <w:ilvl w:val="0"/>
                <w:numId w:val="345"/>
              </w:numPr>
              <w:ind w:left="766" w:hanging="284"/>
              <w:rPr>
                <w:rFonts w:ascii="Calibri" w:hAnsi="Calibri"/>
                <w:sz w:val="20"/>
                <w:szCs w:val="20"/>
              </w:rPr>
            </w:pPr>
            <w:r w:rsidRPr="008F1573">
              <w:rPr>
                <w:rFonts w:ascii="Calibri" w:hAnsi="Calibri"/>
                <w:sz w:val="20"/>
                <w:szCs w:val="20"/>
              </w:rPr>
              <w:t>In negligence, the cap applies only to non-pecuniary damages. However pecuniary damages are unlimited. However in defamation, non-pecuniary damages are the only opportunity to recover; there are no physical damages.</w:t>
            </w:r>
          </w:p>
          <w:p w14:paraId="0F0724A8" w14:textId="77777777" w:rsidR="003B19EF" w:rsidRPr="008F1573" w:rsidRDefault="003B19EF" w:rsidP="003B19EF">
            <w:pPr>
              <w:pStyle w:val="NoteLevel2"/>
              <w:keepNext w:val="0"/>
              <w:numPr>
                <w:ilvl w:val="0"/>
                <w:numId w:val="345"/>
              </w:numPr>
              <w:ind w:left="766" w:hanging="284"/>
              <w:rPr>
                <w:rFonts w:ascii="Calibri" w:hAnsi="Calibri"/>
                <w:sz w:val="20"/>
                <w:szCs w:val="20"/>
              </w:rPr>
            </w:pPr>
            <w:r w:rsidRPr="008F1573">
              <w:rPr>
                <w:rFonts w:ascii="Calibri" w:hAnsi="Calibri"/>
                <w:sz w:val="20"/>
                <w:szCs w:val="20"/>
              </w:rPr>
              <w:t>Presumption of malice; onus is on the D to prove truth or some other defence</w:t>
            </w:r>
          </w:p>
          <w:p w14:paraId="2015F39C" w14:textId="77777777" w:rsidR="003B19EF" w:rsidRPr="008F1573" w:rsidRDefault="003B19EF" w:rsidP="003B19EF">
            <w:pPr>
              <w:pStyle w:val="NoteLevel2"/>
              <w:keepNext w:val="0"/>
              <w:numPr>
                <w:ilvl w:val="0"/>
                <w:numId w:val="345"/>
              </w:numPr>
              <w:ind w:left="766" w:hanging="284"/>
              <w:rPr>
                <w:rFonts w:ascii="Calibri" w:hAnsi="Calibri"/>
                <w:sz w:val="20"/>
                <w:szCs w:val="20"/>
              </w:rPr>
            </w:pPr>
            <w:r w:rsidRPr="008F1573">
              <w:rPr>
                <w:rFonts w:ascii="Calibri" w:hAnsi="Calibri"/>
                <w:sz w:val="20"/>
                <w:szCs w:val="20"/>
              </w:rPr>
              <w:t>No issues of insurance; was perceived at the time that there was an insurance being brought on by huge damage awards. Defamation damages are typically quite modest.</w:t>
            </w:r>
          </w:p>
          <w:p w14:paraId="052F7274" w14:textId="77777777" w:rsidR="003B19EF" w:rsidRPr="008F1573" w:rsidRDefault="003B19EF" w:rsidP="003B19EF">
            <w:pPr>
              <w:pStyle w:val="NoteLevel2"/>
              <w:keepNext w:val="0"/>
              <w:numPr>
                <w:ilvl w:val="0"/>
                <w:numId w:val="345"/>
              </w:numPr>
              <w:ind w:left="766" w:hanging="284"/>
              <w:rPr>
                <w:rFonts w:ascii="Calibri" w:hAnsi="Calibri"/>
                <w:sz w:val="20"/>
                <w:szCs w:val="20"/>
              </w:rPr>
            </w:pPr>
            <w:r w:rsidRPr="008F1573">
              <w:rPr>
                <w:rFonts w:ascii="Calibri" w:hAnsi="Calibri"/>
                <w:sz w:val="20"/>
                <w:szCs w:val="20"/>
              </w:rPr>
              <w:t>Could serve as a “licence to defame”</w:t>
            </w:r>
          </w:p>
          <w:p w14:paraId="08468A43"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Joint and several liability applies to general damages; but not to aggravated or punitive</w:t>
            </w:r>
          </w:p>
          <w:p w14:paraId="1532CFB5" w14:textId="77777777" w:rsidR="003B19EF" w:rsidRPr="008F1573" w:rsidRDefault="003B19EF" w:rsidP="007D2591">
            <w:pPr>
              <w:pStyle w:val="NoteLevel2"/>
              <w:keepNext w:val="0"/>
              <w:numPr>
                <w:ilvl w:val="0"/>
                <w:numId w:val="0"/>
              </w:numPr>
              <w:rPr>
                <w:rFonts w:ascii="Calibri" w:hAnsi="Calibri"/>
                <w:sz w:val="20"/>
                <w:szCs w:val="20"/>
              </w:rPr>
            </w:pPr>
            <w:r w:rsidRPr="008F1573">
              <w:rPr>
                <w:rFonts w:ascii="Calibri" w:hAnsi="Calibri"/>
                <w:sz w:val="20"/>
                <w:szCs w:val="20"/>
              </w:rPr>
              <w:t>Assessment of Damages</w:t>
            </w:r>
          </w:p>
          <w:p w14:paraId="59572267"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In libel/slander/defamation, “the assessment of damages does not depend on any legal rule”</w:t>
            </w:r>
          </w:p>
          <w:p w14:paraId="7ECFA67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Aggravated damages apply where the D’s conduct has been particularly high handed or oppressive, thereby increasing the P’s humiliation and anxiety arising from the libellous statement; represent the expression of natural indignation of right thinking people arising from the malicious conduct of the D</w:t>
            </w:r>
          </w:p>
          <w:p w14:paraId="7F328715"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Punitive damages apply where the D’s misconduct is so malicious, oppressive and high handed that it offends the court’s sense of decency; their aim is not to compensate the P but rather to punish the D</w:t>
            </w:r>
          </w:p>
          <w:p w14:paraId="50753F11" w14:textId="77777777" w:rsidR="003B19EF" w:rsidRPr="008F1573" w:rsidRDefault="003B19EF" w:rsidP="003B19EF">
            <w:pPr>
              <w:pStyle w:val="NoteLevel2"/>
              <w:keepNext w:val="0"/>
              <w:numPr>
                <w:ilvl w:val="0"/>
                <w:numId w:val="330"/>
              </w:numPr>
              <w:ind w:left="742" w:hanging="283"/>
              <w:rPr>
                <w:rFonts w:ascii="Calibri" w:hAnsi="Calibri"/>
                <w:sz w:val="20"/>
                <w:szCs w:val="20"/>
              </w:rPr>
            </w:pPr>
            <w:r w:rsidRPr="008F1573">
              <w:rPr>
                <w:rFonts w:ascii="Calibri" w:hAnsi="Calibri"/>
                <w:sz w:val="20"/>
                <w:szCs w:val="20"/>
              </w:rPr>
              <w:t>W/ out them it would be all too easy for the large, wealthy and powerful to persist in libelling vulnerable victims</w:t>
            </w:r>
          </w:p>
          <w:p w14:paraId="3D01548E"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Triggered by the same outrageous conduct; but aggravated is compensatory while punitive is to punish and deter the D and others</w:t>
            </w:r>
          </w:p>
        </w:tc>
      </w:tr>
      <w:tr w:rsidR="003B19EF" w:rsidRPr="008F1573" w14:paraId="592251B3" w14:textId="77777777" w:rsidTr="007D2591">
        <w:tc>
          <w:tcPr>
            <w:tcW w:w="1101" w:type="dxa"/>
          </w:tcPr>
          <w:p w14:paraId="1316882E"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Application</w:t>
            </w:r>
          </w:p>
        </w:tc>
        <w:tc>
          <w:tcPr>
            <w:tcW w:w="9915" w:type="dxa"/>
          </w:tcPr>
          <w:p w14:paraId="627307F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Motive and conduct of the D is relevant in assessing damages</w:t>
            </w:r>
          </w:p>
          <w:p w14:paraId="7205F5A8"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Held a very public conference associated with the administration of justice in the province</w:t>
            </w:r>
          </w:p>
          <w:p w14:paraId="69AE2730"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sz w:val="20"/>
                <w:szCs w:val="20"/>
              </w:rPr>
              <w:t>Continued to publish throughout the course of trial and after the decision by the jury; P had to get an injunction; D did not express regrets until 5 days into proceedings at the CA</w:t>
            </w:r>
          </w:p>
        </w:tc>
      </w:tr>
      <w:tr w:rsidR="003B19EF" w:rsidRPr="008F1573" w14:paraId="26DD3908" w14:textId="77777777" w:rsidTr="003B19EF">
        <w:trPr>
          <w:trHeight w:val="753"/>
        </w:trPr>
        <w:tc>
          <w:tcPr>
            <w:tcW w:w="1101" w:type="dxa"/>
          </w:tcPr>
          <w:p w14:paraId="14A52422" w14:textId="77777777" w:rsidR="003B19EF" w:rsidRPr="008F1573" w:rsidRDefault="003B19EF" w:rsidP="007D2591">
            <w:pPr>
              <w:pStyle w:val="NoteLevel2"/>
              <w:keepNext w:val="0"/>
              <w:numPr>
                <w:ilvl w:val="0"/>
                <w:numId w:val="0"/>
              </w:numPr>
              <w:rPr>
                <w:rFonts w:ascii="Calibri" w:hAnsi="Calibri"/>
                <w:smallCaps/>
                <w:sz w:val="20"/>
                <w:szCs w:val="20"/>
              </w:rPr>
            </w:pPr>
            <w:r w:rsidRPr="008F1573">
              <w:rPr>
                <w:rFonts w:ascii="Calibri" w:hAnsi="Calibri"/>
                <w:smallCaps/>
                <w:sz w:val="20"/>
                <w:szCs w:val="20"/>
              </w:rPr>
              <w:t>Ratio</w:t>
            </w:r>
          </w:p>
        </w:tc>
        <w:tc>
          <w:tcPr>
            <w:tcW w:w="9915" w:type="dxa"/>
          </w:tcPr>
          <w:p w14:paraId="1E67F99B" w14:textId="77777777" w:rsidR="003B19EF" w:rsidRPr="008F1573" w:rsidRDefault="003B19EF" w:rsidP="003B19EF">
            <w:pPr>
              <w:pStyle w:val="NoteLevel2"/>
              <w:keepNext w:val="0"/>
              <w:numPr>
                <w:ilvl w:val="0"/>
                <w:numId w:val="62"/>
              </w:numPr>
              <w:ind w:left="175" w:hanging="120"/>
              <w:rPr>
                <w:rFonts w:ascii="Calibri" w:hAnsi="Calibri"/>
                <w:color w:val="FF6600"/>
                <w:sz w:val="20"/>
                <w:szCs w:val="20"/>
              </w:rPr>
            </w:pPr>
            <w:r w:rsidRPr="008F1573">
              <w:rPr>
                <w:rFonts w:ascii="Calibri" w:hAnsi="Calibri"/>
                <w:color w:val="FF6600"/>
                <w:sz w:val="20"/>
                <w:szCs w:val="20"/>
              </w:rPr>
              <w:t>No cap applies to non-pecuniary (general) damages in defamation claims because:</w:t>
            </w:r>
          </w:p>
          <w:p w14:paraId="15DF6D34" w14:textId="77777777" w:rsidR="003B19EF" w:rsidRPr="008F1573" w:rsidRDefault="003B19EF" w:rsidP="003B19EF">
            <w:pPr>
              <w:pStyle w:val="NoteLevel2"/>
              <w:keepNext w:val="0"/>
              <w:numPr>
                <w:ilvl w:val="0"/>
                <w:numId w:val="346"/>
              </w:numPr>
              <w:ind w:left="766" w:hanging="266"/>
              <w:rPr>
                <w:rFonts w:ascii="Calibri" w:hAnsi="Calibri"/>
                <w:color w:val="FF6600"/>
                <w:sz w:val="20"/>
                <w:szCs w:val="20"/>
              </w:rPr>
            </w:pPr>
            <w:r w:rsidRPr="008F1573">
              <w:rPr>
                <w:rFonts w:ascii="Calibri" w:hAnsi="Calibri"/>
                <w:color w:val="FF6600"/>
                <w:sz w:val="20"/>
                <w:szCs w:val="20"/>
              </w:rPr>
              <w:t>Non-pecuniary is the only opportunity for recovery</w:t>
            </w:r>
          </w:p>
          <w:p w14:paraId="376D18B7" w14:textId="77777777" w:rsidR="003B19EF" w:rsidRPr="008F1573" w:rsidRDefault="003B19EF" w:rsidP="003B19EF">
            <w:pPr>
              <w:pStyle w:val="NoteLevel2"/>
              <w:keepNext w:val="0"/>
              <w:numPr>
                <w:ilvl w:val="0"/>
                <w:numId w:val="346"/>
              </w:numPr>
              <w:ind w:left="766" w:hanging="266"/>
              <w:rPr>
                <w:rFonts w:ascii="Calibri" w:hAnsi="Calibri"/>
                <w:color w:val="FF6600"/>
                <w:sz w:val="20"/>
                <w:szCs w:val="20"/>
              </w:rPr>
            </w:pPr>
            <w:r w:rsidRPr="008F1573">
              <w:rPr>
                <w:rFonts w:ascii="Calibri" w:hAnsi="Calibri"/>
                <w:color w:val="FF6600"/>
                <w:sz w:val="20"/>
                <w:szCs w:val="20"/>
              </w:rPr>
              <w:t>Presumption of malice</w:t>
            </w:r>
          </w:p>
          <w:p w14:paraId="6F5A007D" w14:textId="77777777" w:rsidR="003B19EF" w:rsidRPr="008F1573" w:rsidRDefault="003B19EF" w:rsidP="003B19EF">
            <w:pPr>
              <w:pStyle w:val="NoteLevel2"/>
              <w:keepNext w:val="0"/>
              <w:numPr>
                <w:ilvl w:val="0"/>
                <w:numId w:val="346"/>
              </w:numPr>
              <w:ind w:left="766" w:hanging="266"/>
              <w:rPr>
                <w:rFonts w:ascii="Calibri" w:hAnsi="Calibri"/>
                <w:color w:val="FF6600"/>
                <w:sz w:val="20"/>
                <w:szCs w:val="20"/>
              </w:rPr>
            </w:pPr>
            <w:r w:rsidRPr="008F1573">
              <w:rPr>
                <w:rFonts w:ascii="Calibri" w:hAnsi="Calibri"/>
                <w:color w:val="FF6600"/>
                <w:sz w:val="20"/>
                <w:szCs w:val="20"/>
              </w:rPr>
              <w:t>No issues of insurance</w:t>
            </w:r>
          </w:p>
          <w:p w14:paraId="6AD1BDB5" w14:textId="77777777" w:rsidR="003B19EF" w:rsidRPr="008F1573" w:rsidRDefault="003B19EF" w:rsidP="003B19EF">
            <w:pPr>
              <w:pStyle w:val="NoteLevel2"/>
              <w:keepNext w:val="0"/>
              <w:numPr>
                <w:ilvl w:val="0"/>
                <w:numId w:val="346"/>
              </w:numPr>
              <w:ind w:left="766" w:hanging="266"/>
              <w:rPr>
                <w:rFonts w:ascii="Calibri" w:hAnsi="Calibri"/>
                <w:color w:val="FF6600"/>
                <w:sz w:val="20"/>
                <w:szCs w:val="20"/>
              </w:rPr>
            </w:pPr>
            <w:r w:rsidRPr="008F1573">
              <w:rPr>
                <w:rFonts w:ascii="Calibri" w:hAnsi="Calibri"/>
                <w:color w:val="FF6600"/>
                <w:sz w:val="20"/>
                <w:szCs w:val="20"/>
              </w:rPr>
              <w:t>Could serve as a “licence to defame”</w:t>
            </w:r>
          </w:p>
          <w:p w14:paraId="0B67C42A" w14:textId="77777777" w:rsidR="003B19EF" w:rsidRPr="008F1573" w:rsidRDefault="003B19EF" w:rsidP="003B19EF">
            <w:pPr>
              <w:pStyle w:val="NoteLevel2"/>
              <w:keepNext w:val="0"/>
              <w:numPr>
                <w:ilvl w:val="0"/>
                <w:numId w:val="62"/>
              </w:numPr>
              <w:ind w:left="175" w:hanging="120"/>
              <w:rPr>
                <w:rFonts w:ascii="Calibri" w:hAnsi="Calibri"/>
                <w:sz w:val="20"/>
                <w:szCs w:val="20"/>
              </w:rPr>
            </w:pPr>
            <w:r w:rsidRPr="008F1573">
              <w:rPr>
                <w:rFonts w:ascii="Calibri" w:hAnsi="Calibri"/>
                <w:color w:val="FF6600"/>
                <w:sz w:val="20"/>
                <w:szCs w:val="20"/>
              </w:rPr>
              <w:t>Aggravated and punitive damages are both available on the basis of the malicious, oppressive and high handed conduct of the D. However aggravated damages are meant to compensate the P while punitive damages are meant to punish the D and deter the conduct.</w:t>
            </w:r>
          </w:p>
        </w:tc>
      </w:tr>
    </w:tbl>
    <w:p w14:paraId="0FE19D1C" w14:textId="77777777" w:rsidR="003B19EF" w:rsidRPr="008F1573" w:rsidRDefault="003B19EF" w:rsidP="003B19EF">
      <w:pPr>
        <w:pStyle w:val="NoteLevel2"/>
        <w:keepNext w:val="0"/>
        <w:numPr>
          <w:ilvl w:val="0"/>
          <w:numId w:val="0"/>
        </w:numPr>
        <w:outlineLvl w:val="0"/>
        <w:rPr>
          <w:rFonts w:ascii="Calibri" w:hAnsi="Calibri"/>
          <w:sz w:val="20"/>
          <w:szCs w:val="20"/>
        </w:rPr>
      </w:pPr>
    </w:p>
    <w:p w14:paraId="5D54ED4C" w14:textId="77777777" w:rsidR="003B19EF" w:rsidRPr="008F1573" w:rsidRDefault="003B19EF" w:rsidP="003B19EF">
      <w:pPr>
        <w:pStyle w:val="NoteLevel2"/>
        <w:keepNext w:val="0"/>
        <w:numPr>
          <w:ilvl w:val="0"/>
          <w:numId w:val="0"/>
        </w:numPr>
        <w:outlineLvl w:val="0"/>
        <w:rPr>
          <w:rFonts w:ascii="Calibri" w:hAnsi="Calibri"/>
          <w:sz w:val="20"/>
          <w:szCs w:val="20"/>
        </w:rPr>
      </w:pPr>
      <w:r w:rsidRPr="008F1573">
        <w:rPr>
          <w:rFonts w:ascii="Calibri" w:hAnsi="Calibri"/>
          <w:i/>
          <w:sz w:val="20"/>
          <w:szCs w:val="20"/>
        </w:rPr>
        <w:t>Libel and Slander Act</w:t>
      </w:r>
      <w:r w:rsidRPr="008F1573">
        <w:rPr>
          <w:rFonts w:ascii="Calibri" w:hAnsi="Calibri"/>
          <w:sz w:val="20"/>
          <w:szCs w:val="20"/>
        </w:rPr>
        <w:t>, s. 6</w:t>
      </w:r>
    </w:p>
    <w:p w14:paraId="1E206A4F" w14:textId="77777777" w:rsidR="003B19EF" w:rsidRPr="008F1573" w:rsidRDefault="003B19EF" w:rsidP="003B19EF">
      <w:pPr>
        <w:pStyle w:val="NoteLevel2"/>
        <w:keepNext w:val="0"/>
        <w:numPr>
          <w:ilvl w:val="0"/>
          <w:numId w:val="348"/>
        </w:numPr>
        <w:outlineLvl w:val="0"/>
        <w:rPr>
          <w:rFonts w:ascii="Calibri" w:hAnsi="Calibri"/>
          <w:sz w:val="20"/>
          <w:szCs w:val="20"/>
        </w:rPr>
      </w:pPr>
      <w:r w:rsidRPr="008F1573">
        <w:rPr>
          <w:rFonts w:ascii="Calibri" w:hAnsi="Calibri"/>
          <w:sz w:val="20"/>
          <w:szCs w:val="20"/>
        </w:rPr>
        <w:t xml:space="preserve">Allows for newspapers, periodicals and broadcasters can plead a prompt apology in mitigation of damages </w:t>
      </w:r>
    </w:p>
    <w:p w14:paraId="5C9B092D" w14:textId="77777777" w:rsidR="003B19EF" w:rsidRPr="008F1573" w:rsidRDefault="003B19EF" w:rsidP="003B19EF">
      <w:pPr>
        <w:pStyle w:val="NoteLevel2"/>
        <w:keepNext w:val="0"/>
        <w:numPr>
          <w:ilvl w:val="1"/>
          <w:numId w:val="348"/>
        </w:numPr>
        <w:outlineLvl w:val="0"/>
        <w:rPr>
          <w:rFonts w:ascii="Calibri" w:hAnsi="Calibri"/>
          <w:sz w:val="20"/>
          <w:szCs w:val="20"/>
        </w:rPr>
      </w:pPr>
      <w:r w:rsidRPr="008F1573">
        <w:rPr>
          <w:rFonts w:ascii="Calibri" w:hAnsi="Calibri"/>
          <w:sz w:val="20"/>
          <w:szCs w:val="20"/>
        </w:rPr>
        <w:t>Means the P can recover only actual damages</w:t>
      </w:r>
    </w:p>
    <w:p w14:paraId="4D943B17" w14:textId="1D9FE7F4" w:rsidR="003B19EF" w:rsidRPr="008F1573" w:rsidRDefault="003B19EF" w:rsidP="003B19EF">
      <w:pPr>
        <w:pStyle w:val="NoteLevel2"/>
        <w:keepNext w:val="0"/>
        <w:numPr>
          <w:ilvl w:val="0"/>
          <w:numId w:val="348"/>
        </w:numPr>
        <w:outlineLvl w:val="0"/>
        <w:rPr>
          <w:rFonts w:ascii="Calibri" w:hAnsi="Calibri"/>
          <w:sz w:val="20"/>
          <w:szCs w:val="20"/>
        </w:rPr>
      </w:pPr>
      <w:r w:rsidRPr="008F1573">
        <w:rPr>
          <w:rFonts w:ascii="Calibri" w:hAnsi="Calibri"/>
          <w:sz w:val="20"/>
          <w:szCs w:val="20"/>
        </w:rPr>
        <w:t xml:space="preserve">At common law, apologies treated as admissions of fault. The </w:t>
      </w:r>
      <w:r w:rsidRPr="008F1573">
        <w:rPr>
          <w:rFonts w:ascii="Calibri" w:hAnsi="Calibri"/>
          <w:i/>
          <w:sz w:val="20"/>
          <w:szCs w:val="20"/>
        </w:rPr>
        <w:t>Apology Act</w:t>
      </w:r>
      <w:r w:rsidRPr="008F1573">
        <w:rPr>
          <w:rFonts w:ascii="Calibri" w:hAnsi="Calibri"/>
          <w:sz w:val="20"/>
          <w:szCs w:val="20"/>
        </w:rPr>
        <w:t xml:space="preserve"> prevents this presumption of fault. Do not forfeit insurance coverage.</w:t>
      </w:r>
    </w:p>
    <w:sectPr w:rsidR="003B19EF" w:rsidRPr="008F1573" w:rsidSect="00454142">
      <w:headerReference w:type="default" r:id="rId17"/>
      <w:pgSz w:w="12240" w:h="15840"/>
      <w:pgMar w:top="720" w:right="616" w:bottom="720" w:left="72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A8B7C" w14:textId="77777777" w:rsidR="00D754CB" w:rsidRDefault="00D754CB" w:rsidP="00324927">
      <w:r>
        <w:separator/>
      </w:r>
    </w:p>
  </w:endnote>
  <w:endnote w:type="continuationSeparator" w:id="0">
    <w:p w14:paraId="473AB3F0" w14:textId="77777777" w:rsidR="00D754CB" w:rsidRDefault="00D754CB" w:rsidP="0032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Zapf Dingbats">
    <w:panose1 w:val="05020102010704020609"/>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78A1" w14:textId="77777777" w:rsidR="00D754CB" w:rsidRDefault="00D754CB" w:rsidP="00324927">
      <w:r>
        <w:separator/>
      </w:r>
    </w:p>
  </w:footnote>
  <w:footnote w:type="continuationSeparator" w:id="0">
    <w:p w14:paraId="2812B9B1" w14:textId="77777777" w:rsidR="00D754CB" w:rsidRDefault="00D754CB" w:rsidP="00324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68D2A" w14:textId="5563943C" w:rsidR="00D754CB" w:rsidRPr="008B69EA" w:rsidRDefault="00D754CB" w:rsidP="00324927">
    <w:pPr>
      <w:pStyle w:val="Header"/>
      <w:jc w:val="right"/>
      <w:rPr>
        <w:rFonts w:ascii="Calibri" w:hAnsi="Calibri"/>
        <w:sz w:val="20"/>
        <w:szCs w:val="20"/>
      </w:rPr>
    </w:pPr>
    <w:r w:rsidRPr="008B69EA">
      <w:rPr>
        <w:rFonts w:ascii="Calibri" w:hAnsi="Calibri"/>
        <w:sz w:val="20"/>
        <w:szCs w:val="20"/>
      </w:rPr>
      <w:t>LAW 140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052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863ECC"/>
    <w:multiLevelType w:val="hybridMultilevel"/>
    <w:tmpl w:val="94F02CC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F85291"/>
    <w:multiLevelType w:val="hybridMultilevel"/>
    <w:tmpl w:val="72B6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067B3A"/>
    <w:multiLevelType w:val="hybridMultilevel"/>
    <w:tmpl w:val="D728BCE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19484B"/>
    <w:multiLevelType w:val="hybridMultilevel"/>
    <w:tmpl w:val="2F82FEA0"/>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14720AF"/>
    <w:multiLevelType w:val="hybridMultilevel"/>
    <w:tmpl w:val="16563B0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5940AB"/>
    <w:multiLevelType w:val="hybridMultilevel"/>
    <w:tmpl w:val="544EB172"/>
    <w:lvl w:ilvl="0" w:tplc="F990B30E">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3AA45AC"/>
    <w:multiLevelType w:val="hybridMultilevel"/>
    <w:tmpl w:val="48A2E2F2"/>
    <w:lvl w:ilvl="0" w:tplc="0409000F">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5277AB"/>
    <w:multiLevelType w:val="hybridMultilevel"/>
    <w:tmpl w:val="3BCED23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5E3786"/>
    <w:multiLevelType w:val="hybridMultilevel"/>
    <w:tmpl w:val="A05C5212"/>
    <w:lvl w:ilvl="0" w:tplc="C9A8BAEA">
      <w:start w:val="1"/>
      <w:numFmt w:val="bullet"/>
      <w:lvlText w:val="o"/>
      <w:lvlJc w:val="left"/>
      <w:pPr>
        <w:ind w:left="1440" w:hanging="360"/>
      </w:pPr>
      <w:rPr>
        <w:rFonts w:ascii="Courier New" w:hAnsi="Courier New" w:hint="default"/>
        <w:sz w:val="18"/>
        <w:szCs w:val="18"/>
      </w:rPr>
    </w:lvl>
    <w:lvl w:ilvl="1" w:tplc="73A60BEC">
      <w:start w:val="1"/>
      <w:numFmt w:val="bullet"/>
      <w:lvlText w:val=""/>
      <w:lvlJc w:val="left"/>
      <w:pPr>
        <w:ind w:left="2160" w:hanging="360"/>
      </w:pPr>
      <w:rPr>
        <w:rFonts w:ascii="Wingdings" w:hAnsi="Wingdings" w:hint="default"/>
        <w:sz w:val="20"/>
        <w:szCs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4BF4032"/>
    <w:multiLevelType w:val="hybridMultilevel"/>
    <w:tmpl w:val="4580A9DA"/>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055A709D"/>
    <w:multiLevelType w:val="hybridMultilevel"/>
    <w:tmpl w:val="25EAE18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A2390D"/>
    <w:multiLevelType w:val="hybridMultilevel"/>
    <w:tmpl w:val="BD4A6A6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4C31D6"/>
    <w:multiLevelType w:val="hybridMultilevel"/>
    <w:tmpl w:val="4BD8EB3E"/>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66A3835"/>
    <w:multiLevelType w:val="hybridMultilevel"/>
    <w:tmpl w:val="F8CEB3A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6D377C"/>
    <w:multiLevelType w:val="hybridMultilevel"/>
    <w:tmpl w:val="BEAC500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8A6D9F"/>
    <w:multiLevelType w:val="hybridMultilevel"/>
    <w:tmpl w:val="5F5E1356"/>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89D29EB"/>
    <w:multiLevelType w:val="hybridMultilevel"/>
    <w:tmpl w:val="C43A6C34"/>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A97A58"/>
    <w:multiLevelType w:val="hybridMultilevel"/>
    <w:tmpl w:val="9526626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98F738A"/>
    <w:multiLevelType w:val="hybridMultilevel"/>
    <w:tmpl w:val="77F22476"/>
    <w:lvl w:ilvl="0" w:tplc="B704BFF8">
      <w:start w:val="1"/>
      <w:numFmt w:val="decimal"/>
      <w:lvlText w:val="%1)"/>
      <w:lvlJc w:val="left"/>
      <w:pPr>
        <w:ind w:left="144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B9C1010"/>
    <w:multiLevelType w:val="hybridMultilevel"/>
    <w:tmpl w:val="AC4673AA"/>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BED2B60"/>
    <w:multiLevelType w:val="hybridMultilevel"/>
    <w:tmpl w:val="75E8ABF2"/>
    <w:lvl w:ilvl="0" w:tplc="0409000F">
      <w:start w:val="1"/>
      <w:numFmt w:val="decimal"/>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C332D1B"/>
    <w:multiLevelType w:val="hybridMultilevel"/>
    <w:tmpl w:val="2246374E"/>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79397F"/>
    <w:multiLevelType w:val="hybridMultilevel"/>
    <w:tmpl w:val="E7A43C32"/>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A40F8B"/>
    <w:multiLevelType w:val="hybridMultilevel"/>
    <w:tmpl w:val="0C44E61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A41F04"/>
    <w:multiLevelType w:val="hybridMultilevel"/>
    <w:tmpl w:val="4282DC6A"/>
    <w:lvl w:ilvl="0" w:tplc="04090001">
      <w:start w:val="1"/>
      <w:numFmt w:val="bullet"/>
      <w:lvlText w:val=""/>
      <w:lvlJc w:val="left"/>
      <w:pPr>
        <w:ind w:left="720" w:hanging="360"/>
      </w:pPr>
      <w:rPr>
        <w:rFonts w:ascii="Symbol" w:hAnsi="Symbol" w:hint="default"/>
      </w:rPr>
    </w:lvl>
    <w:lvl w:ilvl="1" w:tplc="B2AABD7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CC17DA4"/>
    <w:multiLevelType w:val="hybridMultilevel"/>
    <w:tmpl w:val="F27C3E90"/>
    <w:lvl w:ilvl="0" w:tplc="AF84D08E">
      <w:start w:val="1"/>
      <w:numFmt w:val="bullet"/>
      <w:lvlText w:val=""/>
      <w:lvlJc w:val="left"/>
      <w:pPr>
        <w:ind w:left="3337"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D619E8"/>
    <w:multiLevelType w:val="hybridMultilevel"/>
    <w:tmpl w:val="3512547C"/>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510375"/>
    <w:multiLevelType w:val="hybridMultilevel"/>
    <w:tmpl w:val="92EE58FA"/>
    <w:lvl w:ilvl="0" w:tplc="C1986BDA">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DCD20A3"/>
    <w:multiLevelType w:val="hybridMultilevel"/>
    <w:tmpl w:val="79622ACA"/>
    <w:lvl w:ilvl="0" w:tplc="C43E04A2">
      <w:start w:val="1"/>
      <w:numFmt w:val="bullet"/>
      <w:lvlText w:val=""/>
      <w:lvlJc w:val="left"/>
      <w:pPr>
        <w:ind w:left="927"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DD55496"/>
    <w:multiLevelType w:val="hybridMultilevel"/>
    <w:tmpl w:val="A74C920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F501EA1"/>
    <w:multiLevelType w:val="hybridMultilevel"/>
    <w:tmpl w:val="83643A14"/>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F637028"/>
    <w:multiLevelType w:val="hybridMultilevel"/>
    <w:tmpl w:val="F326B9C4"/>
    <w:lvl w:ilvl="0" w:tplc="0409000F">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8109BD"/>
    <w:multiLevelType w:val="hybridMultilevel"/>
    <w:tmpl w:val="92D6C8A6"/>
    <w:lvl w:ilvl="0" w:tplc="C1766AEE">
      <w:start w:val="1"/>
      <w:numFmt w:val="lowerLetter"/>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8D4C1C"/>
    <w:multiLevelType w:val="hybridMultilevel"/>
    <w:tmpl w:val="1BA03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049690C"/>
    <w:multiLevelType w:val="hybridMultilevel"/>
    <w:tmpl w:val="744AC70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0A373A9"/>
    <w:multiLevelType w:val="hybridMultilevel"/>
    <w:tmpl w:val="B7E08D56"/>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nsid w:val="119B17A4"/>
    <w:multiLevelType w:val="hybridMultilevel"/>
    <w:tmpl w:val="5882E930"/>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2184B9F"/>
    <w:multiLevelType w:val="hybridMultilevel"/>
    <w:tmpl w:val="FADA31F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25A3E31"/>
    <w:multiLevelType w:val="hybridMultilevel"/>
    <w:tmpl w:val="2BCA6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2805A8F"/>
    <w:multiLevelType w:val="hybridMultilevel"/>
    <w:tmpl w:val="B7A0FDC2"/>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1">
    <w:nsid w:val="129E6E1F"/>
    <w:multiLevelType w:val="hybridMultilevel"/>
    <w:tmpl w:val="18E42862"/>
    <w:lvl w:ilvl="0" w:tplc="005ABFFA">
      <w:start w:val="1"/>
      <w:numFmt w:val="bullet"/>
      <w:lvlText w:val=""/>
      <w:lvlJc w:val="left"/>
      <w:pPr>
        <w:ind w:left="720" w:hanging="360"/>
      </w:pPr>
      <w:rPr>
        <w:rFonts w:ascii="Symbol" w:hAnsi="Symbol" w:hint="default"/>
        <w:sz w:val="20"/>
        <w:szCs w:val="20"/>
      </w:rPr>
    </w:lvl>
    <w:lvl w:ilvl="1" w:tplc="B704BFF8">
      <w:start w:val="1"/>
      <w:numFmt w:val="decimal"/>
      <w:lvlText w:val="%2)"/>
      <w:lvlJc w:val="left"/>
      <w:pPr>
        <w:ind w:left="1440" w:hanging="360"/>
      </w:pPr>
      <w:rPr>
        <w:rFont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2C9599B"/>
    <w:multiLevelType w:val="hybridMultilevel"/>
    <w:tmpl w:val="BB0C3668"/>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FC0AFA"/>
    <w:multiLevelType w:val="hybridMultilevel"/>
    <w:tmpl w:val="7CEA851C"/>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2FF73B7"/>
    <w:multiLevelType w:val="hybridMultilevel"/>
    <w:tmpl w:val="DFE605A0"/>
    <w:lvl w:ilvl="0" w:tplc="0409000F">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30C5D19"/>
    <w:multiLevelType w:val="hybridMultilevel"/>
    <w:tmpl w:val="FD680AFC"/>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13FE26A2"/>
    <w:multiLevelType w:val="hybridMultilevel"/>
    <w:tmpl w:val="AEB85FD4"/>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147D402E"/>
    <w:multiLevelType w:val="hybridMultilevel"/>
    <w:tmpl w:val="7B34D60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4CE625D"/>
    <w:multiLevelType w:val="hybridMultilevel"/>
    <w:tmpl w:val="930CA274"/>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579651D"/>
    <w:multiLevelType w:val="hybridMultilevel"/>
    <w:tmpl w:val="FE9427F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5DC5C17"/>
    <w:multiLevelType w:val="hybridMultilevel"/>
    <w:tmpl w:val="43686266"/>
    <w:lvl w:ilvl="0" w:tplc="3F168A2E">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6062A5E"/>
    <w:multiLevelType w:val="hybridMultilevel"/>
    <w:tmpl w:val="466E4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7C4BD4"/>
    <w:multiLevelType w:val="hybridMultilevel"/>
    <w:tmpl w:val="982A08EE"/>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7204C1B"/>
    <w:multiLevelType w:val="hybridMultilevel"/>
    <w:tmpl w:val="36E41C8C"/>
    <w:lvl w:ilvl="0" w:tplc="0409001B">
      <w:start w:val="1"/>
      <w:numFmt w:val="lowerRoman"/>
      <w:lvlText w:val="%1."/>
      <w:lvlJc w:val="right"/>
      <w:pPr>
        <w:ind w:left="720" w:hanging="360"/>
      </w:p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340" w:hanging="360"/>
      </w:pPr>
      <w:rPr>
        <w:rFonts w:ascii="Wingdings" w:hAnsi="Wingdings" w:hint="default"/>
      </w:rPr>
    </w:lvl>
    <w:lvl w:ilvl="3" w:tplc="1FDC8016">
      <w:start w:val="1"/>
      <w:numFmt w:val="bullet"/>
      <w:lvlText w:val=""/>
      <w:lvlJc w:val="left"/>
      <w:pPr>
        <w:ind w:left="2880" w:hanging="360"/>
      </w:pPr>
      <w:rPr>
        <w:rFonts w:ascii="Symbol" w:hAnsi="Symbol"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7887F15"/>
    <w:multiLevelType w:val="hybridMultilevel"/>
    <w:tmpl w:val="2C06467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7E30F1C"/>
    <w:multiLevelType w:val="hybridMultilevel"/>
    <w:tmpl w:val="901AD04A"/>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6">
    <w:nsid w:val="18290D0B"/>
    <w:multiLevelType w:val="hybridMultilevel"/>
    <w:tmpl w:val="2340CD54"/>
    <w:lvl w:ilvl="0" w:tplc="0409000F">
      <w:start w:val="1"/>
      <w:numFmt w:val="decimal"/>
      <w:lvlText w:val="%1."/>
      <w:lvlJc w:val="left"/>
      <w:pPr>
        <w:ind w:left="666" w:hanging="360"/>
      </w:pPr>
      <w:rPr>
        <w:rFonts w:hint="default"/>
      </w:rPr>
    </w:lvl>
    <w:lvl w:ilvl="1" w:tplc="04090003">
      <w:start w:val="1"/>
      <w:numFmt w:val="bullet"/>
      <w:lvlText w:val="o"/>
      <w:lvlJc w:val="left"/>
      <w:pPr>
        <w:ind w:left="1386" w:hanging="360"/>
      </w:pPr>
      <w:rPr>
        <w:rFonts w:ascii="Courier New" w:hAnsi="Courier New" w:hint="default"/>
      </w:rPr>
    </w:lvl>
    <w:lvl w:ilvl="2" w:tplc="04090005">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57">
    <w:nsid w:val="18581D79"/>
    <w:multiLevelType w:val="hybridMultilevel"/>
    <w:tmpl w:val="B1440702"/>
    <w:lvl w:ilvl="0" w:tplc="005ABFF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6E5C27"/>
    <w:multiLevelType w:val="hybridMultilevel"/>
    <w:tmpl w:val="3216F036"/>
    <w:lvl w:ilvl="0" w:tplc="005ABFFA">
      <w:start w:val="1"/>
      <w:numFmt w:val="bullet"/>
      <w:lvlText w:val=""/>
      <w:lvlJc w:val="left"/>
      <w:pPr>
        <w:ind w:left="720" w:hanging="360"/>
      </w:pPr>
      <w:rPr>
        <w:rFonts w:ascii="Symbol" w:hAnsi="Symbol" w:hint="default"/>
        <w:sz w:val="20"/>
        <w:szCs w:val="20"/>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CC08E0"/>
    <w:multiLevelType w:val="hybridMultilevel"/>
    <w:tmpl w:val="07F0F502"/>
    <w:lvl w:ilvl="0" w:tplc="005ABFFA">
      <w:start w:val="1"/>
      <w:numFmt w:val="bullet"/>
      <w:lvlText w:val=""/>
      <w:lvlJc w:val="left"/>
      <w:pPr>
        <w:ind w:left="720" w:hanging="360"/>
      </w:pPr>
      <w:rPr>
        <w:rFonts w:ascii="Symbol" w:hAnsi="Symbol" w:hint="default"/>
        <w:sz w:val="20"/>
        <w:szCs w:val="20"/>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340" w:hanging="360"/>
      </w:pPr>
      <w:rPr>
        <w:rFonts w:ascii="Wingdings" w:hAnsi="Wingdings" w:hint="default"/>
      </w:rPr>
    </w:lvl>
    <w:lvl w:ilvl="3" w:tplc="1FDC8016">
      <w:start w:val="1"/>
      <w:numFmt w:val="bullet"/>
      <w:lvlText w:val=""/>
      <w:lvlJc w:val="left"/>
      <w:pPr>
        <w:ind w:left="2880" w:hanging="360"/>
      </w:pPr>
      <w:rPr>
        <w:rFonts w:ascii="Symbol" w:hAnsi="Symbol"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8CE5D4C"/>
    <w:multiLevelType w:val="hybridMultilevel"/>
    <w:tmpl w:val="03948EEE"/>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8E4187C"/>
    <w:multiLevelType w:val="hybridMultilevel"/>
    <w:tmpl w:val="EAB2759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9905C5E"/>
    <w:multiLevelType w:val="hybridMultilevel"/>
    <w:tmpl w:val="8EF4A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99E0431"/>
    <w:multiLevelType w:val="hybridMultilevel"/>
    <w:tmpl w:val="D248C41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9E22C8D"/>
    <w:multiLevelType w:val="hybridMultilevel"/>
    <w:tmpl w:val="AA1C9D24"/>
    <w:lvl w:ilvl="0" w:tplc="2B408A90">
      <w:start w:val="1"/>
      <w:numFmt w:val="bullet"/>
      <w:lvlText w:val=""/>
      <w:lvlJc w:val="left"/>
      <w:pPr>
        <w:ind w:left="720" w:hanging="360"/>
      </w:pPr>
      <w:rPr>
        <w:rFonts w:ascii="Symbol" w:hAnsi="Symbol" w:hint="default"/>
        <w:sz w:val="18"/>
        <w:szCs w:val="18"/>
      </w:rPr>
    </w:lvl>
    <w:lvl w:ilvl="1" w:tplc="F990B30E">
      <w:start w:val="1"/>
      <w:numFmt w:val="lowerLetter"/>
      <w:lvlText w:val="(%2)"/>
      <w:lvlJc w:val="left"/>
      <w:pPr>
        <w:ind w:left="216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9E23AF9"/>
    <w:multiLevelType w:val="hybridMultilevel"/>
    <w:tmpl w:val="2DAED46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9F915AA"/>
    <w:multiLevelType w:val="hybridMultilevel"/>
    <w:tmpl w:val="AA78506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1A5B55DF"/>
    <w:multiLevelType w:val="hybridMultilevel"/>
    <w:tmpl w:val="2EFC004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1A8051E9"/>
    <w:multiLevelType w:val="hybridMultilevel"/>
    <w:tmpl w:val="4462DD1C"/>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1B3B4BDC"/>
    <w:multiLevelType w:val="hybridMultilevel"/>
    <w:tmpl w:val="FF449EA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BB9481C"/>
    <w:multiLevelType w:val="hybridMultilevel"/>
    <w:tmpl w:val="2F00850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1CBA3DAC"/>
    <w:multiLevelType w:val="hybridMultilevel"/>
    <w:tmpl w:val="617C4EC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1CDD7AC6"/>
    <w:multiLevelType w:val="hybridMultilevel"/>
    <w:tmpl w:val="A9A6C110"/>
    <w:lvl w:ilvl="0" w:tplc="2B408A90">
      <w:start w:val="1"/>
      <w:numFmt w:val="bullet"/>
      <w:lvlText w:val=""/>
      <w:lvlJc w:val="left"/>
      <w:pPr>
        <w:ind w:left="720" w:hanging="360"/>
      </w:pPr>
      <w:rPr>
        <w:rFonts w:ascii="Symbol" w:hAnsi="Symbol" w:hint="default"/>
        <w:sz w:val="18"/>
        <w:szCs w:val="18"/>
      </w:rPr>
    </w:lvl>
    <w:lvl w:ilvl="1" w:tplc="3870B0F0">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1DFD2B16"/>
    <w:multiLevelType w:val="hybridMultilevel"/>
    <w:tmpl w:val="2DDE0062"/>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927"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1E7B17C3"/>
    <w:multiLevelType w:val="hybridMultilevel"/>
    <w:tmpl w:val="4C34F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F540A7C"/>
    <w:multiLevelType w:val="hybridMultilevel"/>
    <w:tmpl w:val="C316D476"/>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1FF70EE8"/>
    <w:multiLevelType w:val="hybridMultilevel"/>
    <w:tmpl w:val="078C0040"/>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0866261"/>
    <w:multiLevelType w:val="hybridMultilevel"/>
    <w:tmpl w:val="C4EE594E"/>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0907E90"/>
    <w:multiLevelType w:val="hybridMultilevel"/>
    <w:tmpl w:val="786A0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0DC4ED6"/>
    <w:multiLevelType w:val="hybridMultilevel"/>
    <w:tmpl w:val="AC4ECBB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14A56ED"/>
    <w:multiLevelType w:val="hybridMultilevel"/>
    <w:tmpl w:val="15B8B224"/>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2172410E"/>
    <w:multiLevelType w:val="hybridMultilevel"/>
    <w:tmpl w:val="02E0C0A0"/>
    <w:lvl w:ilvl="0" w:tplc="2B408A90">
      <w:start w:val="1"/>
      <w:numFmt w:val="bullet"/>
      <w:lvlText w:val=""/>
      <w:lvlJc w:val="left"/>
      <w:pPr>
        <w:ind w:left="720" w:hanging="360"/>
      </w:pPr>
      <w:rPr>
        <w:rFonts w:ascii="Symbol" w:hAnsi="Symbol" w:hint="default"/>
        <w:sz w:val="18"/>
        <w:szCs w:val="18"/>
      </w:rPr>
    </w:lvl>
    <w:lvl w:ilvl="1" w:tplc="3870B0F0">
      <w:start w:val="1"/>
      <w:numFmt w:val="lowerRoman"/>
      <w:lvlText w:val="%2)"/>
      <w:lvlJc w:val="left"/>
      <w:pPr>
        <w:ind w:left="927"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219D2965"/>
    <w:multiLevelType w:val="hybridMultilevel"/>
    <w:tmpl w:val="A81EF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27D451E"/>
    <w:multiLevelType w:val="hybridMultilevel"/>
    <w:tmpl w:val="C860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22927275"/>
    <w:multiLevelType w:val="hybridMultilevel"/>
    <w:tmpl w:val="6A1AFFF4"/>
    <w:lvl w:ilvl="0" w:tplc="AF84D08E">
      <w:start w:val="1"/>
      <w:numFmt w:val="bullet"/>
      <w:lvlText w:val=""/>
      <w:lvlJc w:val="left"/>
      <w:pPr>
        <w:ind w:left="720" w:hanging="360"/>
      </w:pPr>
      <w:rPr>
        <w:rFonts w:ascii="Symbol" w:hAnsi="Symbol" w:hint="default"/>
        <w:sz w:val="21"/>
        <w:szCs w:val="21"/>
      </w:rPr>
    </w:lvl>
    <w:lvl w:ilvl="1" w:tplc="C4E656D2">
      <w:start w:val="1"/>
      <w:numFmt w:val="lowerRoman"/>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4185CD0"/>
    <w:multiLevelType w:val="hybridMultilevel"/>
    <w:tmpl w:val="DCA8AE3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AF84D08E">
      <w:start w:val="1"/>
      <w:numFmt w:val="bullet"/>
      <w:lvlText w:val=""/>
      <w:lvlJc w:val="left"/>
      <w:pPr>
        <w:ind w:left="2160" w:hanging="360"/>
      </w:pPr>
      <w:rPr>
        <w:rFonts w:ascii="Symbol" w:hAnsi="Symbol" w:hint="default"/>
        <w:sz w:val="21"/>
        <w:szCs w:val="2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24267909"/>
    <w:multiLevelType w:val="hybridMultilevel"/>
    <w:tmpl w:val="5D0C155C"/>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4B6081F"/>
    <w:multiLevelType w:val="hybridMultilevel"/>
    <w:tmpl w:val="5484D4D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5C651AD"/>
    <w:multiLevelType w:val="hybridMultilevel"/>
    <w:tmpl w:val="2DB62A98"/>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611183F"/>
    <w:multiLevelType w:val="hybridMultilevel"/>
    <w:tmpl w:val="B41E7E3A"/>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26DD164B"/>
    <w:multiLevelType w:val="hybridMultilevel"/>
    <w:tmpl w:val="FBA6D51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6E13E7C"/>
    <w:multiLevelType w:val="hybridMultilevel"/>
    <w:tmpl w:val="9C3E70F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7A102D9"/>
    <w:multiLevelType w:val="hybridMultilevel"/>
    <w:tmpl w:val="E0B077A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7B92276"/>
    <w:multiLevelType w:val="hybridMultilevel"/>
    <w:tmpl w:val="70C00D7C"/>
    <w:lvl w:ilvl="0" w:tplc="2B408A90">
      <w:start w:val="1"/>
      <w:numFmt w:val="bullet"/>
      <w:lvlText w:val=""/>
      <w:lvlJc w:val="left"/>
      <w:pPr>
        <w:ind w:left="720" w:hanging="360"/>
      </w:pPr>
      <w:rPr>
        <w:rFonts w:ascii="Symbol" w:hAnsi="Symbol"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7D83384"/>
    <w:multiLevelType w:val="hybridMultilevel"/>
    <w:tmpl w:val="F736538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282B2E7B"/>
    <w:multiLevelType w:val="hybridMultilevel"/>
    <w:tmpl w:val="1F869FA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28A50E10"/>
    <w:multiLevelType w:val="hybridMultilevel"/>
    <w:tmpl w:val="3F1A564A"/>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29112C26"/>
    <w:multiLevelType w:val="hybridMultilevel"/>
    <w:tmpl w:val="EB12B29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9393040"/>
    <w:multiLevelType w:val="hybridMultilevel"/>
    <w:tmpl w:val="87928248"/>
    <w:lvl w:ilvl="0" w:tplc="B704BFF8">
      <w:start w:val="1"/>
      <w:numFmt w:val="decimal"/>
      <w:lvlText w:val="%1)"/>
      <w:lvlJc w:val="left"/>
      <w:pPr>
        <w:ind w:left="144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295A1460"/>
    <w:multiLevelType w:val="hybridMultilevel"/>
    <w:tmpl w:val="99A6245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29927B68"/>
    <w:multiLevelType w:val="hybridMultilevel"/>
    <w:tmpl w:val="1D1AF958"/>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72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2A5D6158"/>
    <w:multiLevelType w:val="hybridMultilevel"/>
    <w:tmpl w:val="7384ED4C"/>
    <w:lvl w:ilvl="0" w:tplc="C43E04A2">
      <w:start w:val="1"/>
      <w:numFmt w:val="bullet"/>
      <w:lvlText w:val=""/>
      <w:lvlJc w:val="left"/>
      <w:pPr>
        <w:ind w:left="927"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2AB5152B"/>
    <w:multiLevelType w:val="hybridMultilevel"/>
    <w:tmpl w:val="B462A5E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2AC32B98"/>
    <w:multiLevelType w:val="hybridMultilevel"/>
    <w:tmpl w:val="2E14385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AD84904"/>
    <w:multiLevelType w:val="hybridMultilevel"/>
    <w:tmpl w:val="A5AC4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2AE9669A"/>
    <w:multiLevelType w:val="hybridMultilevel"/>
    <w:tmpl w:val="F77C09B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2BED5E62"/>
    <w:multiLevelType w:val="hybridMultilevel"/>
    <w:tmpl w:val="4D6C8606"/>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927"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2C7423BF"/>
    <w:multiLevelType w:val="hybridMultilevel"/>
    <w:tmpl w:val="04F815A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C7D6FD6"/>
    <w:multiLevelType w:val="hybridMultilevel"/>
    <w:tmpl w:val="6394BB0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2CA157E3"/>
    <w:multiLevelType w:val="hybridMultilevel"/>
    <w:tmpl w:val="C39A8AC4"/>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2CA60E0F"/>
    <w:multiLevelType w:val="hybridMultilevel"/>
    <w:tmpl w:val="FC9EFFDA"/>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2CBF58C3"/>
    <w:multiLevelType w:val="hybridMultilevel"/>
    <w:tmpl w:val="E45C2F24"/>
    <w:lvl w:ilvl="0" w:tplc="005ABFFA">
      <w:start w:val="1"/>
      <w:numFmt w:val="bullet"/>
      <w:lvlText w:val=""/>
      <w:lvlJc w:val="left"/>
      <w:pPr>
        <w:ind w:left="720" w:hanging="360"/>
      </w:pPr>
      <w:rPr>
        <w:rFonts w:ascii="Symbol" w:hAnsi="Symbol" w:hint="default"/>
        <w:sz w:val="20"/>
        <w:szCs w:val="20"/>
      </w:rPr>
    </w:lvl>
    <w:lvl w:ilvl="1" w:tplc="C9A8BAEA">
      <w:start w:val="1"/>
      <w:numFmt w:val="bullet"/>
      <w:lvlText w:val="o"/>
      <w:lvlJc w:val="left"/>
      <w:pPr>
        <w:ind w:left="1440" w:hanging="360"/>
      </w:pPr>
      <w:rPr>
        <w:rFonts w:ascii="Courier New" w:hAnsi="Courier New" w:hint="default"/>
        <w:sz w:val="18"/>
        <w:szCs w:val="18"/>
      </w:rPr>
    </w:lvl>
    <w:lvl w:ilvl="2" w:tplc="73A60BEC">
      <w:start w:val="1"/>
      <w:numFmt w:val="bullet"/>
      <w:lvlText w:val=""/>
      <w:lvlJc w:val="left"/>
      <w:pPr>
        <w:ind w:left="2340" w:hanging="360"/>
      </w:pPr>
      <w:rPr>
        <w:rFonts w:ascii="Wingdings" w:hAnsi="Wingdings"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2D3C1390"/>
    <w:multiLevelType w:val="hybridMultilevel"/>
    <w:tmpl w:val="6E8662B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2D403EC0"/>
    <w:multiLevelType w:val="hybridMultilevel"/>
    <w:tmpl w:val="FD0E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2D612DED"/>
    <w:multiLevelType w:val="hybridMultilevel"/>
    <w:tmpl w:val="2F1461E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2DCD4237"/>
    <w:multiLevelType w:val="hybridMultilevel"/>
    <w:tmpl w:val="EA24F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2F562F27"/>
    <w:multiLevelType w:val="hybridMultilevel"/>
    <w:tmpl w:val="42F8AA94"/>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2FAC17BF"/>
    <w:multiLevelType w:val="hybridMultilevel"/>
    <w:tmpl w:val="4C28ECD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2FD94589"/>
    <w:multiLevelType w:val="hybridMultilevel"/>
    <w:tmpl w:val="C86681F4"/>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00B4DEE"/>
    <w:multiLevelType w:val="hybridMultilevel"/>
    <w:tmpl w:val="B2AE4B42"/>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0D81C49"/>
    <w:multiLevelType w:val="hybridMultilevel"/>
    <w:tmpl w:val="A692A4D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10E26BB"/>
    <w:multiLevelType w:val="hybridMultilevel"/>
    <w:tmpl w:val="41608E04"/>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314853DA"/>
    <w:multiLevelType w:val="hybridMultilevel"/>
    <w:tmpl w:val="20F48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16F319F"/>
    <w:multiLevelType w:val="hybridMultilevel"/>
    <w:tmpl w:val="C61A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1A009B5"/>
    <w:multiLevelType w:val="hybridMultilevel"/>
    <w:tmpl w:val="07EA1D2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2A22775"/>
    <w:multiLevelType w:val="hybridMultilevel"/>
    <w:tmpl w:val="E91C8890"/>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33700408"/>
    <w:multiLevelType w:val="hybridMultilevel"/>
    <w:tmpl w:val="AF76B66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3C30466"/>
    <w:multiLevelType w:val="hybridMultilevel"/>
    <w:tmpl w:val="ED2EAEA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40C764F"/>
    <w:multiLevelType w:val="hybridMultilevel"/>
    <w:tmpl w:val="0ACA2736"/>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9">
    <w:nsid w:val="346B1CF4"/>
    <w:multiLevelType w:val="hybridMultilevel"/>
    <w:tmpl w:val="E7183E3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4D16BBC"/>
    <w:multiLevelType w:val="hybridMultilevel"/>
    <w:tmpl w:val="D6BC8540"/>
    <w:lvl w:ilvl="0" w:tplc="2B408A90">
      <w:start w:val="1"/>
      <w:numFmt w:val="bullet"/>
      <w:lvlText w:val=""/>
      <w:lvlJc w:val="left"/>
      <w:pPr>
        <w:ind w:left="720" w:hanging="360"/>
      </w:pPr>
      <w:rPr>
        <w:rFonts w:ascii="Symbol" w:hAnsi="Symbol" w:hint="default"/>
        <w:sz w:val="18"/>
        <w:szCs w:val="18"/>
      </w:rPr>
    </w:lvl>
    <w:lvl w:ilvl="1" w:tplc="B704BFF8">
      <w:start w:val="1"/>
      <w:numFmt w:val="decimal"/>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36355918"/>
    <w:multiLevelType w:val="hybridMultilevel"/>
    <w:tmpl w:val="85F0F31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37190010"/>
    <w:multiLevelType w:val="hybridMultilevel"/>
    <w:tmpl w:val="DFD2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37DF2C8A"/>
    <w:multiLevelType w:val="hybridMultilevel"/>
    <w:tmpl w:val="D2D2642E"/>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4">
    <w:nsid w:val="37FF7422"/>
    <w:multiLevelType w:val="hybridMultilevel"/>
    <w:tmpl w:val="C74656F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84B4F2D"/>
    <w:multiLevelType w:val="hybridMultilevel"/>
    <w:tmpl w:val="59046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8880816"/>
    <w:multiLevelType w:val="hybridMultilevel"/>
    <w:tmpl w:val="40069FC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8B112F2"/>
    <w:multiLevelType w:val="hybridMultilevel"/>
    <w:tmpl w:val="206AFBCE"/>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91F07B0"/>
    <w:multiLevelType w:val="hybridMultilevel"/>
    <w:tmpl w:val="1D78E6C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39ED05EB"/>
    <w:multiLevelType w:val="hybridMultilevel"/>
    <w:tmpl w:val="8AE01D5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3AAC0C77"/>
    <w:multiLevelType w:val="hybridMultilevel"/>
    <w:tmpl w:val="A414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3AC430C2"/>
    <w:multiLevelType w:val="hybridMultilevel"/>
    <w:tmpl w:val="5B48629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3B9A4B16"/>
    <w:multiLevelType w:val="hybridMultilevel"/>
    <w:tmpl w:val="8AD21668"/>
    <w:lvl w:ilvl="0" w:tplc="005ABFFA">
      <w:start w:val="1"/>
      <w:numFmt w:val="bullet"/>
      <w:lvlText w:val=""/>
      <w:lvlJc w:val="left"/>
      <w:pPr>
        <w:ind w:left="720" w:hanging="360"/>
      </w:pPr>
      <w:rPr>
        <w:rFonts w:ascii="Symbol" w:hAnsi="Symbol" w:hint="default"/>
        <w:sz w:val="20"/>
        <w:szCs w:val="20"/>
      </w:rPr>
    </w:lvl>
    <w:lvl w:ilvl="1" w:tplc="A7946108">
      <w:start w:val="1"/>
      <w:numFmt w:val="bullet"/>
      <w:lvlText w:val="o"/>
      <w:lvlJc w:val="left"/>
      <w:pPr>
        <w:ind w:left="927" w:hanging="360"/>
      </w:pPr>
      <w:rPr>
        <w:rFonts w:ascii="Courier New" w:hAnsi="Courier New" w:hint="default"/>
        <w:sz w:val="20"/>
        <w:szCs w:val="20"/>
      </w:rPr>
    </w:lvl>
    <w:lvl w:ilvl="2" w:tplc="73A60BEC">
      <w:start w:val="1"/>
      <w:numFmt w:val="bullet"/>
      <w:lvlText w:val=""/>
      <w:lvlJc w:val="left"/>
      <w:pPr>
        <w:ind w:left="2340" w:hanging="360"/>
      </w:pPr>
      <w:rPr>
        <w:rFonts w:ascii="Wingdings" w:hAnsi="Wingdings" w:hint="default"/>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3C3B6B24"/>
    <w:multiLevelType w:val="hybridMultilevel"/>
    <w:tmpl w:val="0DD4ED3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3CB23DA7"/>
    <w:multiLevelType w:val="hybridMultilevel"/>
    <w:tmpl w:val="D8B888F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3D203F91"/>
    <w:multiLevelType w:val="hybridMultilevel"/>
    <w:tmpl w:val="ACC823A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3D727446"/>
    <w:multiLevelType w:val="hybridMultilevel"/>
    <w:tmpl w:val="E76EE988"/>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3DA523AE"/>
    <w:multiLevelType w:val="hybridMultilevel"/>
    <w:tmpl w:val="2094274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13">
      <w:start w:val="1"/>
      <w:numFmt w:val="upp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DF5146F"/>
    <w:multiLevelType w:val="hybridMultilevel"/>
    <w:tmpl w:val="4FF4D06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3DFB078F"/>
    <w:multiLevelType w:val="hybridMultilevel"/>
    <w:tmpl w:val="6EDC695A"/>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0">
    <w:nsid w:val="3DFF15A1"/>
    <w:multiLevelType w:val="hybridMultilevel"/>
    <w:tmpl w:val="F8EAC798"/>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3E3D77FB"/>
    <w:multiLevelType w:val="hybridMultilevel"/>
    <w:tmpl w:val="7522F724"/>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3EB8665A"/>
    <w:multiLevelType w:val="hybridMultilevel"/>
    <w:tmpl w:val="CBCC10EA"/>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3EDB1786"/>
    <w:multiLevelType w:val="hybridMultilevel"/>
    <w:tmpl w:val="6D84E1F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3F0608E4"/>
    <w:multiLevelType w:val="hybridMultilevel"/>
    <w:tmpl w:val="6484AE16"/>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3F3339E2"/>
    <w:multiLevelType w:val="hybridMultilevel"/>
    <w:tmpl w:val="B56C8330"/>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3F7B0C3B"/>
    <w:multiLevelType w:val="hybridMultilevel"/>
    <w:tmpl w:val="A274B080"/>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927"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3FAC7118"/>
    <w:multiLevelType w:val="hybridMultilevel"/>
    <w:tmpl w:val="042EAB3A"/>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3FC41432"/>
    <w:multiLevelType w:val="hybridMultilevel"/>
    <w:tmpl w:val="F58A39C2"/>
    <w:lvl w:ilvl="0" w:tplc="C43E04A2">
      <w:start w:val="1"/>
      <w:numFmt w:val="bullet"/>
      <w:lvlText w:val=""/>
      <w:lvlJc w:val="left"/>
      <w:pPr>
        <w:ind w:left="1440" w:hanging="360"/>
      </w:pPr>
      <w:rPr>
        <w:rFonts w:ascii="Wingdings" w:hAnsi="Wingdings"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nsid w:val="401D6BB7"/>
    <w:multiLevelType w:val="hybridMultilevel"/>
    <w:tmpl w:val="372627EC"/>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03919DF"/>
    <w:multiLevelType w:val="hybridMultilevel"/>
    <w:tmpl w:val="4A74AC42"/>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40483DB4"/>
    <w:multiLevelType w:val="hybridMultilevel"/>
    <w:tmpl w:val="DF64795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059465B"/>
    <w:multiLevelType w:val="hybridMultilevel"/>
    <w:tmpl w:val="C2086862"/>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72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40C931DF"/>
    <w:multiLevelType w:val="hybridMultilevel"/>
    <w:tmpl w:val="37145C36"/>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40CB6C8C"/>
    <w:multiLevelType w:val="hybridMultilevel"/>
    <w:tmpl w:val="F7423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1A1056E"/>
    <w:multiLevelType w:val="hybridMultilevel"/>
    <w:tmpl w:val="E5162FD2"/>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1BD3F06"/>
    <w:multiLevelType w:val="hybridMultilevel"/>
    <w:tmpl w:val="FEC46A24"/>
    <w:lvl w:ilvl="0" w:tplc="73A60BEC">
      <w:start w:val="1"/>
      <w:numFmt w:val="bullet"/>
      <w:lvlText w:val=""/>
      <w:lvlJc w:val="left"/>
      <w:pPr>
        <w:ind w:left="1287" w:hanging="360"/>
      </w:pPr>
      <w:rPr>
        <w:rFonts w:ascii="Wingdings" w:hAnsi="Wingdings" w:hint="default"/>
        <w:sz w:val="20"/>
        <w:szCs w:val="20"/>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7">
    <w:nsid w:val="41CF5503"/>
    <w:multiLevelType w:val="hybridMultilevel"/>
    <w:tmpl w:val="3D4A88DC"/>
    <w:lvl w:ilvl="0" w:tplc="C9A8BAEA">
      <w:start w:val="1"/>
      <w:numFmt w:val="bullet"/>
      <w:lvlText w:val="o"/>
      <w:lvlJc w:val="left"/>
      <w:pPr>
        <w:ind w:left="5605"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2265DFA"/>
    <w:multiLevelType w:val="hybridMultilevel"/>
    <w:tmpl w:val="0B60A06A"/>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9">
    <w:nsid w:val="42893CE8"/>
    <w:multiLevelType w:val="hybridMultilevel"/>
    <w:tmpl w:val="956E3C9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43DE4E59"/>
    <w:multiLevelType w:val="hybridMultilevel"/>
    <w:tmpl w:val="DAD8249A"/>
    <w:lvl w:ilvl="0" w:tplc="AF84D08E">
      <w:start w:val="1"/>
      <w:numFmt w:val="bullet"/>
      <w:lvlText w:val=""/>
      <w:lvlJc w:val="left"/>
      <w:pPr>
        <w:ind w:left="720" w:hanging="360"/>
      </w:pPr>
      <w:rPr>
        <w:rFonts w:ascii="Symbol" w:hAnsi="Symbol" w:hint="default"/>
        <w:sz w:val="21"/>
        <w:szCs w:val="21"/>
      </w:rPr>
    </w:lvl>
    <w:lvl w:ilvl="1" w:tplc="A3BE307C">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43EC7372"/>
    <w:multiLevelType w:val="hybridMultilevel"/>
    <w:tmpl w:val="4F1C51F8"/>
    <w:lvl w:ilvl="0" w:tplc="C9A8BAEA">
      <w:start w:val="1"/>
      <w:numFmt w:val="bullet"/>
      <w:lvlText w:val="o"/>
      <w:lvlJc w:val="left"/>
      <w:pPr>
        <w:ind w:left="5605"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41F0C85"/>
    <w:multiLevelType w:val="hybridMultilevel"/>
    <w:tmpl w:val="F0D608A8"/>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44250E96"/>
    <w:multiLevelType w:val="hybridMultilevel"/>
    <w:tmpl w:val="6C50A00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44373FCB"/>
    <w:multiLevelType w:val="hybridMultilevel"/>
    <w:tmpl w:val="0E6EF67A"/>
    <w:lvl w:ilvl="0" w:tplc="3F168A2E">
      <w:start w:val="1"/>
      <w:numFmt w:val="bullet"/>
      <w:lvlText w:val=""/>
      <w:lvlJc w:val="left"/>
      <w:pPr>
        <w:ind w:left="1287" w:hanging="360"/>
      </w:pPr>
      <w:rPr>
        <w:rFonts w:ascii="Symbol" w:hAnsi="Symbol" w:hint="default"/>
        <w:sz w:val="22"/>
        <w:szCs w:val="2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5">
    <w:nsid w:val="44552B16"/>
    <w:multiLevelType w:val="hybridMultilevel"/>
    <w:tmpl w:val="2FA2E82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4A11981"/>
    <w:multiLevelType w:val="hybridMultilevel"/>
    <w:tmpl w:val="4B82519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450807C8"/>
    <w:multiLevelType w:val="hybridMultilevel"/>
    <w:tmpl w:val="6B46D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45BD31E9"/>
    <w:multiLevelType w:val="hybridMultilevel"/>
    <w:tmpl w:val="CC1E309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6240E5D"/>
    <w:multiLevelType w:val="hybridMultilevel"/>
    <w:tmpl w:val="6C70735C"/>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1440"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6561E52"/>
    <w:multiLevelType w:val="hybridMultilevel"/>
    <w:tmpl w:val="BC86D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46660B78"/>
    <w:multiLevelType w:val="hybridMultilevel"/>
    <w:tmpl w:val="2EC00034"/>
    <w:lvl w:ilvl="0" w:tplc="B2AABD76">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46C9550F"/>
    <w:multiLevelType w:val="hybridMultilevel"/>
    <w:tmpl w:val="BE6A7C1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4708512E"/>
    <w:multiLevelType w:val="hybridMultilevel"/>
    <w:tmpl w:val="55DC4ADE"/>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47183699"/>
    <w:multiLevelType w:val="hybridMultilevel"/>
    <w:tmpl w:val="6C00D43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71A0637"/>
    <w:multiLevelType w:val="hybridMultilevel"/>
    <w:tmpl w:val="2CDA0DE8"/>
    <w:lvl w:ilvl="0" w:tplc="3F168A2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47A6635D"/>
    <w:multiLevelType w:val="hybridMultilevel"/>
    <w:tmpl w:val="8364F942"/>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483434D8"/>
    <w:multiLevelType w:val="hybridMultilevel"/>
    <w:tmpl w:val="E08C13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89E0B36"/>
    <w:multiLevelType w:val="hybridMultilevel"/>
    <w:tmpl w:val="9612D428"/>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48C56DD3"/>
    <w:multiLevelType w:val="hybridMultilevel"/>
    <w:tmpl w:val="1FF0838C"/>
    <w:lvl w:ilvl="0" w:tplc="2B408A90">
      <w:start w:val="1"/>
      <w:numFmt w:val="bullet"/>
      <w:lvlText w:val=""/>
      <w:lvlJc w:val="left"/>
      <w:pPr>
        <w:ind w:left="720" w:hanging="360"/>
      </w:pPr>
      <w:rPr>
        <w:rFonts w:ascii="Symbol" w:hAnsi="Symbol" w:hint="default"/>
        <w:sz w:val="18"/>
        <w:szCs w:val="18"/>
      </w:rPr>
    </w:lvl>
    <w:lvl w:ilvl="1" w:tplc="3870B0F0">
      <w:start w:val="1"/>
      <w:numFmt w:val="lowerRoman"/>
      <w:lvlText w:val="%2)"/>
      <w:lvlJc w:val="left"/>
      <w:pPr>
        <w:ind w:left="927"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48CE5AE9"/>
    <w:multiLevelType w:val="hybridMultilevel"/>
    <w:tmpl w:val="EC42472C"/>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48D14B1C"/>
    <w:multiLevelType w:val="hybridMultilevel"/>
    <w:tmpl w:val="4B38F66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48EA6BA2"/>
    <w:multiLevelType w:val="hybridMultilevel"/>
    <w:tmpl w:val="F18881EC"/>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48ED5E21"/>
    <w:multiLevelType w:val="hybridMultilevel"/>
    <w:tmpl w:val="AD809BA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48F778E9"/>
    <w:multiLevelType w:val="hybridMultilevel"/>
    <w:tmpl w:val="769E089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492602C9"/>
    <w:multiLevelType w:val="hybridMultilevel"/>
    <w:tmpl w:val="EFA0634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49324CD1"/>
    <w:multiLevelType w:val="hybridMultilevel"/>
    <w:tmpl w:val="4C0E2912"/>
    <w:lvl w:ilvl="0" w:tplc="2B408A90">
      <w:start w:val="1"/>
      <w:numFmt w:val="bullet"/>
      <w:lvlText w:val=""/>
      <w:lvlJc w:val="left"/>
      <w:pPr>
        <w:ind w:left="720" w:hanging="360"/>
      </w:pPr>
      <w:rPr>
        <w:rFonts w:ascii="Symbol" w:hAnsi="Symbol" w:hint="default"/>
        <w:sz w:val="18"/>
        <w:szCs w:val="18"/>
      </w:rPr>
    </w:lvl>
    <w:lvl w:ilvl="1" w:tplc="F990B30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4A100F72"/>
    <w:multiLevelType w:val="hybridMultilevel"/>
    <w:tmpl w:val="E370C124"/>
    <w:lvl w:ilvl="0" w:tplc="4D16B63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4ACA6F16"/>
    <w:multiLevelType w:val="hybridMultilevel"/>
    <w:tmpl w:val="E252F28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4B245DBA"/>
    <w:multiLevelType w:val="hybridMultilevel"/>
    <w:tmpl w:val="DD1C2144"/>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4BC179EB"/>
    <w:multiLevelType w:val="hybridMultilevel"/>
    <w:tmpl w:val="DB0029C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4C884858"/>
    <w:multiLevelType w:val="hybridMultilevel"/>
    <w:tmpl w:val="43DCB6F0"/>
    <w:lvl w:ilvl="0" w:tplc="2B408A90">
      <w:start w:val="1"/>
      <w:numFmt w:val="bullet"/>
      <w:lvlText w:val=""/>
      <w:lvlJc w:val="left"/>
      <w:pPr>
        <w:ind w:left="720" w:hanging="360"/>
      </w:pPr>
      <w:rPr>
        <w:rFonts w:ascii="Symbol" w:hAnsi="Symbol" w:hint="default"/>
        <w:sz w:val="18"/>
        <w:szCs w:val="18"/>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4D88160D"/>
    <w:multiLevelType w:val="hybridMultilevel"/>
    <w:tmpl w:val="32683D2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4E2D50A5"/>
    <w:multiLevelType w:val="hybridMultilevel"/>
    <w:tmpl w:val="3EF0E5FA"/>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720" w:hanging="360"/>
      </w:pPr>
      <w:rPr>
        <w:rFonts w:hint="default"/>
      </w:rPr>
    </w:lvl>
    <w:lvl w:ilvl="2" w:tplc="A7946108">
      <w:start w:val="1"/>
      <w:numFmt w:val="bullet"/>
      <w:lvlText w:val="o"/>
      <w:lvlJc w:val="left"/>
      <w:pPr>
        <w:ind w:left="1440" w:hanging="360"/>
      </w:pPr>
      <w:rPr>
        <w:rFonts w:ascii="Courier New" w:hAnsi="Courier New" w:hint="default"/>
        <w:sz w:val="20"/>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EAB40D9"/>
    <w:multiLevelType w:val="hybridMultilevel"/>
    <w:tmpl w:val="1E28519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50354E09"/>
    <w:multiLevelType w:val="hybridMultilevel"/>
    <w:tmpl w:val="FD50AAFC"/>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nsid w:val="50BB4A67"/>
    <w:multiLevelType w:val="hybridMultilevel"/>
    <w:tmpl w:val="310E6EF6"/>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50FC10BE"/>
    <w:multiLevelType w:val="hybridMultilevel"/>
    <w:tmpl w:val="E332B798"/>
    <w:lvl w:ilvl="0" w:tplc="AF84D08E">
      <w:start w:val="1"/>
      <w:numFmt w:val="bullet"/>
      <w:lvlText w:val=""/>
      <w:lvlJc w:val="left"/>
      <w:pPr>
        <w:ind w:left="771" w:hanging="360"/>
      </w:pPr>
      <w:rPr>
        <w:rFonts w:ascii="Symbol" w:hAnsi="Symbol" w:hint="default"/>
        <w:sz w:val="21"/>
        <w:szCs w:val="21"/>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08">
    <w:nsid w:val="51614996"/>
    <w:multiLevelType w:val="hybridMultilevel"/>
    <w:tmpl w:val="9A8C859A"/>
    <w:lvl w:ilvl="0" w:tplc="C43E04A2">
      <w:start w:val="1"/>
      <w:numFmt w:val="bullet"/>
      <w:lvlText w:val=""/>
      <w:lvlJc w:val="left"/>
      <w:pPr>
        <w:ind w:left="927"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518D638C"/>
    <w:multiLevelType w:val="hybridMultilevel"/>
    <w:tmpl w:val="91E20EF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521F291F"/>
    <w:multiLevelType w:val="hybridMultilevel"/>
    <w:tmpl w:val="8892C5A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525E1C4D"/>
    <w:multiLevelType w:val="hybridMultilevel"/>
    <w:tmpl w:val="CA78DFF6"/>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2">
    <w:nsid w:val="52FF4820"/>
    <w:multiLevelType w:val="hybridMultilevel"/>
    <w:tmpl w:val="92DCAEAC"/>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3">
    <w:nsid w:val="54690B89"/>
    <w:multiLevelType w:val="hybridMultilevel"/>
    <w:tmpl w:val="957EB20A"/>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4">
    <w:nsid w:val="54835A26"/>
    <w:multiLevelType w:val="hybridMultilevel"/>
    <w:tmpl w:val="77905B8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5491792F"/>
    <w:multiLevelType w:val="hybridMultilevel"/>
    <w:tmpl w:val="BA84D8B6"/>
    <w:lvl w:ilvl="0" w:tplc="04090001">
      <w:start w:val="1"/>
      <w:numFmt w:val="bullet"/>
      <w:lvlText w:val=""/>
      <w:lvlJc w:val="left"/>
      <w:pPr>
        <w:ind w:left="720" w:hanging="360"/>
      </w:pPr>
      <w:rPr>
        <w:rFonts w:ascii="Symbol" w:hAnsi="Symbol" w:hint="default"/>
      </w:rPr>
    </w:lvl>
    <w:lvl w:ilvl="1" w:tplc="F990B30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5571244C"/>
    <w:multiLevelType w:val="hybridMultilevel"/>
    <w:tmpl w:val="3E4C482E"/>
    <w:lvl w:ilvl="0" w:tplc="005ABFFA">
      <w:start w:val="1"/>
      <w:numFmt w:val="bullet"/>
      <w:lvlText w:val=""/>
      <w:lvlJc w:val="left"/>
      <w:pPr>
        <w:ind w:left="720" w:hanging="360"/>
      </w:pPr>
      <w:rPr>
        <w:rFonts w:ascii="Symbol" w:hAnsi="Symbol" w:hint="default"/>
        <w:sz w:val="20"/>
        <w:szCs w:val="20"/>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574D5C3F"/>
    <w:multiLevelType w:val="hybridMultilevel"/>
    <w:tmpl w:val="2E4EC41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57504F69"/>
    <w:multiLevelType w:val="hybridMultilevel"/>
    <w:tmpl w:val="67163B26"/>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575B01C0"/>
    <w:multiLevelType w:val="hybridMultilevel"/>
    <w:tmpl w:val="952AF190"/>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57B461CD"/>
    <w:multiLevelType w:val="hybridMultilevel"/>
    <w:tmpl w:val="891A494C"/>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1">
    <w:nsid w:val="58295722"/>
    <w:multiLevelType w:val="hybridMultilevel"/>
    <w:tmpl w:val="F64C57D6"/>
    <w:lvl w:ilvl="0" w:tplc="2B408A90">
      <w:start w:val="1"/>
      <w:numFmt w:val="bullet"/>
      <w:lvlText w:val=""/>
      <w:lvlJc w:val="left"/>
      <w:pPr>
        <w:ind w:left="578" w:hanging="360"/>
      </w:pPr>
      <w:rPr>
        <w:rFonts w:ascii="Symbol" w:hAnsi="Symbol" w:hint="default"/>
        <w:sz w:val="18"/>
        <w:szCs w:val="18"/>
      </w:rPr>
    </w:lvl>
    <w:lvl w:ilvl="1" w:tplc="04090003">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2">
    <w:nsid w:val="58784872"/>
    <w:multiLevelType w:val="hybridMultilevel"/>
    <w:tmpl w:val="28906EB8"/>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3">
    <w:nsid w:val="58CC5652"/>
    <w:multiLevelType w:val="hybridMultilevel"/>
    <w:tmpl w:val="8E327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58DC4438"/>
    <w:multiLevelType w:val="hybridMultilevel"/>
    <w:tmpl w:val="9F3A0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599A1F2F"/>
    <w:multiLevelType w:val="hybridMultilevel"/>
    <w:tmpl w:val="161ED25A"/>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5A5A73EB"/>
    <w:multiLevelType w:val="hybridMultilevel"/>
    <w:tmpl w:val="7BCE1A54"/>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nsid w:val="5AA53B8C"/>
    <w:multiLevelType w:val="hybridMultilevel"/>
    <w:tmpl w:val="2A14CDFA"/>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5AD5721A"/>
    <w:multiLevelType w:val="hybridMultilevel"/>
    <w:tmpl w:val="43A8FF70"/>
    <w:lvl w:ilvl="0" w:tplc="C9A8BAEA">
      <w:start w:val="1"/>
      <w:numFmt w:val="bullet"/>
      <w:lvlText w:val="o"/>
      <w:lvlJc w:val="left"/>
      <w:pPr>
        <w:ind w:left="720"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5BC13DD8"/>
    <w:multiLevelType w:val="hybridMultilevel"/>
    <w:tmpl w:val="7BA849A8"/>
    <w:lvl w:ilvl="0" w:tplc="B704BFF8">
      <w:start w:val="1"/>
      <w:numFmt w:val="decimal"/>
      <w:lvlText w:val="%1)"/>
      <w:lvlJc w:val="left"/>
      <w:pPr>
        <w:ind w:left="144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5BFF1D10"/>
    <w:multiLevelType w:val="hybridMultilevel"/>
    <w:tmpl w:val="2EC00034"/>
    <w:lvl w:ilvl="0" w:tplc="B2AABD76">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5C3D54CE"/>
    <w:multiLevelType w:val="hybridMultilevel"/>
    <w:tmpl w:val="459608E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5C6A2126"/>
    <w:multiLevelType w:val="hybridMultilevel"/>
    <w:tmpl w:val="F12CA77E"/>
    <w:lvl w:ilvl="0" w:tplc="04090001">
      <w:start w:val="1"/>
      <w:numFmt w:val="bullet"/>
      <w:lvlText w:val=""/>
      <w:lvlJc w:val="left"/>
      <w:pPr>
        <w:ind w:left="720" w:hanging="360"/>
      </w:pPr>
      <w:rPr>
        <w:rFonts w:ascii="Symbol" w:hAnsi="Symbol" w:hint="default"/>
      </w:rPr>
    </w:lvl>
    <w:lvl w:ilvl="1" w:tplc="B2AABD76">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C7F46A8"/>
    <w:multiLevelType w:val="hybridMultilevel"/>
    <w:tmpl w:val="A8F0A76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nsid w:val="5D52685D"/>
    <w:multiLevelType w:val="hybridMultilevel"/>
    <w:tmpl w:val="E9260844"/>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5E495578"/>
    <w:multiLevelType w:val="hybridMultilevel"/>
    <w:tmpl w:val="4D46010C"/>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5E982C83"/>
    <w:multiLevelType w:val="hybridMultilevel"/>
    <w:tmpl w:val="D5C8EB3C"/>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5F0A5D14"/>
    <w:multiLevelType w:val="hybridMultilevel"/>
    <w:tmpl w:val="0F3E444A"/>
    <w:lvl w:ilvl="0" w:tplc="C43E04A2">
      <w:start w:val="1"/>
      <w:numFmt w:val="bullet"/>
      <w:lvlText w:val=""/>
      <w:lvlJc w:val="left"/>
      <w:pPr>
        <w:ind w:left="2160" w:hanging="360"/>
      </w:pPr>
      <w:rPr>
        <w:rFonts w:ascii="Wingdings" w:hAnsi="Wingdings" w:hint="default"/>
        <w:sz w:val="18"/>
        <w:szCs w:val="18"/>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8">
    <w:nsid w:val="5F4E0D45"/>
    <w:multiLevelType w:val="hybridMultilevel"/>
    <w:tmpl w:val="9FF61086"/>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5F657786"/>
    <w:multiLevelType w:val="hybridMultilevel"/>
    <w:tmpl w:val="1E8A02A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5F6C0F95"/>
    <w:multiLevelType w:val="hybridMultilevel"/>
    <w:tmpl w:val="0F7C84BE"/>
    <w:lvl w:ilvl="0" w:tplc="3870B0F0">
      <w:start w:val="1"/>
      <w:numFmt w:val="lowerRoman"/>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601559D2"/>
    <w:multiLevelType w:val="hybridMultilevel"/>
    <w:tmpl w:val="52CE317E"/>
    <w:lvl w:ilvl="0" w:tplc="AF84D08E">
      <w:start w:val="1"/>
      <w:numFmt w:val="bullet"/>
      <w:lvlText w:val=""/>
      <w:lvlJc w:val="left"/>
      <w:pPr>
        <w:ind w:left="720" w:hanging="360"/>
      </w:pPr>
      <w:rPr>
        <w:rFonts w:ascii="Symbol" w:hAnsi="Symbol" w:hint="default"/>
        <w:sz w:val="21"/>
        <w:szCs w:val="21"/>
      </w:rPr>
    </w:lvl>
    <w:lvl w:ilvl="1" w:tplc="257EBBE4">
      <w:start w:val="1"/>
      <w:numFmt w:val="lowerLetter"/>
      <w:lvlText w:val="(%2)"/>
      <w:lvlJc w:val="left"/>
      <w:pPr>
        <w:ind w:left="1440" w:hanging="360"/>
      </w:pPr>
      <w:rPr>
        <w:rFont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0636F55"/>
    <w:multiLevelType w:val="hybridMultilevel"/>
    <w:tmpl w:val="C33A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06B3DC5"/>
    <w:multiLevelType w:val="hybridMultilevel"/>
    <w:tmpl w:val="0DF82CA4"/>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4">
    <w:nsid w:val="60765C13"/>
    <w:multiLevelType w:val="hybridMultilevel"/>
    <w:tmpl w:val="306AC622"/>
    <w:lvl w:ilvl="0" w:tplc="AF84D08E">
      <w:start w:val="1"/>
      <w:numFmt w:val="bullet"/>
      <w:lvlText w:val=""/>
      <w:lvlJc w:val="left"/>
      <w:pPr>
        <w:ind w:left="927" w:hanging="360"/>
      </w:pPr>
      <w:rPr>
        <w:rFonts w:ascii="Symbol" w:hAnsi="Symbol" w:hint="default"/>
        <w:sz w:val="21"/>
        <w:szCs w:val="21"/>
      </w:rPr>
    </w:lvl>
    <w:lvl w:ilvl="1" w:tplc="A7946108">
      <w:start w:val="1"/>
      <w:numFmt w:val="bullet"/>
      <w:lvlText w:val="o"/>
      <w:lvlJc w:val="left"/>
      <w:pPr>
        <w:ind w:left="927" w:hanging="360"/>
      </w:pPr>
      <w:rPr>
        <w:rFonts w:ascii="Courier New" w:hAnsi="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0945E2D"/>
    <w:multiLevelType w:val="hybridMultilevel"/>
    <w:tmpl w:val="635AE3B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0AF5C7D"/>
    <w:multiLevelType w:val="hybridMultilevel"/>
    <w:tmpl w:val="E5BAA8B4"/>
    <w:lvl w:ilvl="0" w:tplc="005ABFFA">
      <w:start w:val="1"/>
      <w:numFmt w:val="bullet"/>
      <w:lvlText w:val=""/>
      <w:lvlJc w:val="left"/>
      <w:pPr>
        <w:ind w:left="720" w:hanging="360"/>
      </w:pPr>
      <w:rPr>
        <w:rFonts w:ascii="Symbol" w:hAnsi="Symbol" w:hint="default"/>
        <w:sz w:val="20"/>
        <w:szCs w:val="20"/>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1682D3F"/>
    <w:multiLevelType w:val="hybridMultilevel"/>
    <w:tmpl w:val="104A3784"/>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616D5319"/>
    <w:multiLevelType w:val="hybridMultilevel"/>
    <w:tmpl w:val="4050A13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nsid w:val="617F088C"/>
    <w:multiLevelType w:val="hybridMultilevel"/>
    <w:tmpl w:val="033A0E7C"/>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61E028A5"/>
    <w:multiLevelType w:val="hybridMultilevel"/>
    <w:tmpl w:val="1012F57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62C72989"/>
    <w:multiLevelType w:val="hybridMultilevel"/>
    <w:tmpl w:val="5238AB70"/>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62FA6308"/>
    <w:multiLevelType w:val="hybridMultilevel"/>
    <w:tmpl w:val="FF78430C"/>
    <w:lvl w:ilvl="0" w:tplc="AF84D08E">
      <w:start w:val="1"/>
      <w:numFmt w:val="bullet"/>
      <w:lvlText w:val=""/>
      <w:lvlJc w:val="left"/>
      <w:pPr>
        <w:ind w:left="502"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3">
    <w:nsid w:val="63921154"/>
    <w:multiLevelType w:val="hybridMultilevel"/>
    <w:tmpl w:val="07ACAE6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6399280A"/>
    <w:multiLevelType w:val="hybridMultilevel"/>
    <w:tmpl w:val="837230D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63C72163"/>
    <w:multiLevelType w:val="hybridMultilevel"/>
    <w:tmpl w:val="33D00FB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63CF488E"/>
    <w:multiLevelType w:val="hybridMultilevel"/>
    <w:tmpl w:val="4AA29F4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63D94EB5"/>
    <w:multiLevelType w:val="hybridMultilevel"/>
    <w:tmpl w:val="74102DE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64100F06"/>
    <w:multiLevelType w:val="multilevel"/>
    <w:tmpl w:val="112E7DB6"/>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59">
    <w:nsid w:val="64596C6D"/>
    <w:multiLevelType w:val="hybridMultilevel"/>
    <w:tmpl w:val="B5F89A66"/>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57F7F59"/>
    <w:multiLevelType w:val="hybridMultilevel"/>
    <w:tmpl w:val="78B680E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65AA737D"/>
    <w:multiLevelType w:val="hybridMultilevel"/>
    <w:tmpl w:val="2968DF3E"/>
    <w:lvl w:ilvl="0" w:tplc="C9A8BAEA">
      <w:start w:val="1"/>
      <w:numFmt w:val="bullet"/>
      <w:lvlText w:val="o"/>
      <w:lvlJc w:val="left"/>
      <w:pPr>
        <w:ind w:left="1440" w:hanging="360"/>
      </w:pPr>
      <w:rPr>
        <w:rFonts w:ascii="Courier New" w:hAnsi="Courier New" w:hint="default"/>
        <w:sz w:val="18"/>
        <w:szCs w:val="18"/>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2">
    <w:nsid w:val="65B655BF"/>
    <w:multiLevelType w:val="hybridMultilevel"/>
    <w:tmpl w:val="AD6EF2C4"/>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3">
    <w:nsid w:val="663010AC"/>
    <w:multiLevelType w:val="hybridMultilevel"/>
    <w:tmpl w:val="AA9809F4"/>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66686B5A"/>
    <w:multiLevelType w:val="hybridMultilevel"/>
    <w:tmpl w:val="57CE13DE"/>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5">
    <w:nsid w:val="669D6DB0"/>
    <w:multiLevelType w:val="hybridMultilevel"/>
    <w:tmpl w:val="7248C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66ED4C4A"/>
    <w:multiLevelType w:val="hybridMultilevel"/>
    <w:tmpl w:val="00F03CFA"/>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679C2595"/>
    <w:multiLevelType w:val="hybridMultilevel"/>
    <w:tmpl w:val="01186A56"/>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67F435FA"/>
    <w:multiLevelType w:val="hybridMultilevel"/>
    <w:tmpl w:val="EFAC2BE4"/>
    <w:lvl w:ilvl="0" w:tplc="3F168A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690B0958"/>
    <w:multiLevelType w:val="hybridMultilevel"/>
    <w:tmpl w:val="2F0EA00A"/>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690F3DE8"/>
    <w:multiLevelType w:val="hybridMultilevel"/>
    <w:tmpl w:val="3C700E1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69152297"/>
    <w:multiLevelType w:val="hybridMultilevel"/>
    <w:tmpl w:val="782A76A0"/>
    <w:lvl w:ilvl="0" w:tplc="0409000F">
      <w:start w:val="1"/>
      <w:numFmt w:val="decimal"/>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691A45F1"/>
    <w:multiLevelType w:val="hybridMultilevel"/>
    <w:tmpl w:val="F53EF7C8"/>
    <w:lvl w:ilvl="0" w:tplc="0409000F">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69647C1A"/>
    <w:multiLevelType w:val="hybridMultilevel"/>
    <w:tmpl w:val="A7D651CE"/>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69C33411"/>
    <w:multiLevelType w:val="hybridMultilevel"/>
    <w:tmpl w:val="3AE0FB42"/>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6A952EE2"/>
    <w:multiLevelType w:val="hybridMultilevel"/>
    <w:tmpl w:val="BA3AC3C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6">
    <w:nsid w:val="6ABE386F"/>
    <w:multiLevelType w:val="hybridMultilevel"/>
    <w:tmpl w:val="CB0C0AE8"/>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6B044C43"/>
    <w:multiLevelType w:val="hybridMultilevel"/>
    <w:tmpl w:val="88F6DDBA"/>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8">
    <w:nsid w:val="6B1A0CB0"/>
    <w:multiLevelType w:val="hybridMultilevel"/>
    <w:tmpl w:val="ED1E566A"/>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6B363ACB"/>
    <w:multiLevelType w:val="hybridMultilevel"/>
    <w:tmpl w:val="7308722A"/>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0">
    <w:nsid w:val="6B8C33DF"/>
    <w:multiLevelType w:val="hybridMultilevel"/>
    <w:tmpl w:val="7F50B59E"/>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6BE171E3"/>
    <w:multiLevelType w:val="hybridMultilevel"/>
    <w:tmpl w:val="A622D7A2"/>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927"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6C473A32"/>
    <w:multiLevelType w:val="hybridMultilevel"/>
    <w:tmpl w:val="B32C3B7C"/>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3">
    <w:nsid w:val="6CD3396A"/>
    <w:multiLevelType w:val="hybridMultilevel"/>
    <w:tmpl w:val="A4B67264"/>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6CFF33E2"/>
    <w:multiLevelType w:val="hybridMultilevel"/>
    <w:tmpl w:val="3DC64A2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6D1A58C9"/>
    <w:multiLevelType w:val="hybridMultilevel"/>
    <w:tmpl w:val="D910C016"/>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6">
    <w:nsid w:val="6E1F6B23"/>
    <w:multiLevelType w:val="hybridMultilevel"/>
    <w:tmpl w:val="E88023AE"/>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6F211917"/>
    <w:multiLevelType w:val="hybridMultilevel"/>
    <w:tmpl w:val="48A2E2F2"/>
    <w:lvl w:ilvl="0" w:tplc="0409000F">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6F944BA4"/>
    <w:multiLevelType w:val="hybridMultilevel"/>
    <w:tmpl w:val="470AA37E"/>
    <w:lvl w:ilvl="0" w:tplc="AF84D08E">
      <w:start w:val="1"/>
      <w:numFmt w:val="bullet"/>
      <w:lvlText w:val=""/>
      <w:lvlJc w:val="left"/>
      <w:pPr>
        <w:ind w:left="927" w:hanging="360"/>
      </w:pPr>
      <w:rPr>
        <w:rFonts w:ascii="Symbol" w:hAnsi="Symbol" w:hint="default"/>
        <w:sz w:val="21"/>
        <w:szCs w:val="21"/>
      </w:rPr>
    </w:lvl>
    <w:lvl w:ilvl="1" w:tplc="F990B30E">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6F9744FE"/>
    <w:multiLevelType w:val="hybridMultilevel"/>
    <w:tmpl w:val="06BCD266"/>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6FDA50B5"/>
    <w:multiLevelType w:val="hybridMultilevel"/>
    <w:tmpl w:val="CC30064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1">
    <w:nsid w:val="701643D5"/>
    <w:multiLevelType w:val="hybridMultilevel"/>
    <w:tmpl w:val="9118C780"/>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710A4F1D"/>
    <w:multiLevelType w:val="hybridMultilevel"/>
    <w:tmpl w:val="A2CE6ADA"/>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71163AE3"/>
    <w:multiLevelType w:val="hybridMultilevel"/>
    <w:tmpl w:val="A37E9C82"/>
    <w:lvl w:ilvl="0" w:tplc="AF84D08E">
      <w:start w:val="1"/>
      <w:numFmt w:val="bullet"/>
      <w:lvlText w:val=""/>
      <w:lvlJc w:val="left"/>
      <w:pPr>
        <w:ind w:left="927" w:hanging="360"/>
      </w:pPr>
      <w:rPr>
        <w:rFonts w:ascii="Symbol" w:hAnsi="Symbol" w:hint="default"/>
        <w:sz w:val="21"/>
        <w:szCs w:val="21"/>
      </w:rPr>
    </w:lvl>
    <w:lvl w:ilvl="1" w:tplc="C9A8BAEA">
      <w:start w:val="1"/>
      <w:numFmt w:val="bullet"/>
      <w:lvlText w:val="o"/>
      <w:lvlJc w:val="left"/>
      <w:pPr>
        <w:ind w:left="1440" w:hanging="360"/>
      </w:pPr>
      <w:rPr>
        <w:rFonts w:ascii="Courier New" w:hAnsi="Courier New"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1180405"/>
    <w:multiLevelType w:val="hybridMultilevel"/>
    <w:tmpl w:val="C4AA60B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5">
    <w:nsid w:val="714107C7"/>
    <w:multiLevelType w:val="hybridMultilevel"/>
    <w:tmpl w:val="F98616FE"/>
    <w:lvl w:ilvl="0" w:tplc="C9A8BAEA">
      <w:start w:val="1"/>
      <w:numFmt w:val="bullet"/>
      <w:lvlText w:val="o"/>
      <w:lvlJc w:val="left"/>
      <w:pPr>
        <w:ind w:left="927" w:hanging="360"/>
      </w:pPr>
      <w:rPr>
        <w:rFonts w:ascii="Courier New" w:hAnsi="Courier New" w:hint="default"/>
        <w:sz w:val="18"/>
        <w:szCs w:val="18"/>
      </w:rPr>
    </w:lvl>
    <w:lvl w:ilvl="1" w:tplc="A7946108">
      <w:start w:val="1"/>
      <w:numFmt w:val="bullet"/>
      <w:lvlText w:val="o"/>
      <w:lvlJc w:val="left"/>
      <w:pPr>
        <w:ind w:left="927" w:hanging="360"/>
      </w:pPr>
      <w:rPr>
        <w:rFonts w:ascii="Courier New" w:hAnsi="Courier New" w:hint="default"/>
        <w:sz w:val="20"/>
        <w:szCs w:val="20"/>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6">
    <w:nsid w:val="72310CAA"/>
    <w:multiLevelType w:val="hybridMultilevel"/>
    <w:tmpl w:val="05200CC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72BB345B"/>
    <w:multiLevelType w:val="hybridMultilevel"/>
    <w:tmpl w:val="DEFE372C"/>
    <w:lvl w:ilvl="0" w:tplc="C9A8BAEA">
      <w:start w:val="1"/>
      <w:numFmt w:val="bullet"/>
      <w:lvlText w:val="o"/>
      <w:lvlJc w:val="left"/>
      <w:pPr>
        <w:ind w:left="775" w:hanging="360"/>
      </w:pPr>
      <w:rPr>
        <w:rFonts w:ascii="Courier New" w:hAnsi="Courier New" w:hint="default"/>
        <w:sz w:val="18"/>
        <w:szCs w:val="18"/>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8">
    <w:nsid w:val="72EA3AEF"/>
    <w:multiLevelType w:val="hybridMultilevel"/>
    <w:tmpl w:val="62C454DC"/>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9">
    <w:nsid w:val="73253045"/>
    <w:multiLevelType w:val="hybridMultilevel"/>
    <w:tmpl w:val="0E1C9628"/>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0">
    <w:nsid w:val="732A6FCD"/>
    <w:multiLevelType w:val="hybridMultilevel"/>
    <w:tmpl w:val="D92E5E86"/>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B2AABD76">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7331702D"/>
    <w:multiLevelType w:val="hybridMultilevel"/>
    <w:tmpl w:val="801AEE28"/>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73D87F54"/>
    <w:multiLevelType w:val="hybridMultilevel"/>
    <w:tmpl w:val="0B14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74177016"/>
    <w:multiLevelType w:val="hybridMultilevel"/>
    <w:tmpl w:val="883CCCEA"/>
    <w:lvl w:ilvl="0" w:tplc="A7946108">
      <w:start w:val="1"/>
      <w:numFmt w:val="bullet"/>
      <w:lvlText w:val="o"/>
      <w:lvlJc w:val="left"/>
      <w:pPr>
        <w:ind w:left="927"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74524DE8"/>
    <w:multiLevelType w:val="hybridMultilevel"/>
    <w:tmpl w:val="F9FE4C64"/>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5">
    <w:nsid w:val="749E3325"/>
    <w:multiLevelType w:val="hybridMultilevel"/>
    <w:tmpl w:val="85408F68"/>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6">
    <w:nsid w:val="74B22CD3"/>
    <w:multiLevelType w:val="hybridMultilevel"/>
    <w:tmpl w:val="B086813A"/>
    <w:lvl w:ilvl="0" w:tplc="A7946108">
      <w:start w:val="1"/>
      <w:numFmt w:val="bullet"/>
      <w:lvlText w:val="o"/>
      <w:lvlJc w:val="left"/>
      <w:pPr>
        <w:ind w:left="927" w:hanging="360"/>
      </w:pPr>
      <w:rPr>
        <w:rFonts w:ascii="Courier New" w:hAnsi="Courier New" w:hint="default"/>
        <w:sz w:val="20"/>
        <w:szCs w:val="20"/>
      </w:rPr>
    </w:lvl>
    <w:lvl w:ilvl="1" w:tplc="C43E04A2">
      <w:start w:val="1"/>
      <w:numFmt w:val="bullet"/>
      <w:lvlText w:val=""/>
      <w:lvlJc w:val="left"/>
      <w:pPr>
        <w:ind w:left="2160" w:hanging="360"/>
      </w:pPr>
      <w:rPr>
        <w:rFonts w:ascii="Wingdings" w:hAnsi="Wingdings" w:hint="default"/>
        <w:sz w:val="18"/>
        <w:szCs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74C150E5"/>
    <w:multiLevelType w:val="hybridMultilevel"/>
    <w:tmpl w:val="5140688C"/>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74FF2CA6"/>
    <w:multiLevelType w:val="hybridMultilevel"/>
    <w:tmpl w:val="42EA77F2"/>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75B61DE4"/>
    <w:multiLevelType w:val="hybridMultilevel"/>
    <w:tmpl w:val="C700E62E"/>
    <w:lvl w:ilvl="0" w:tplc="1FDC801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75B872F5"/>
    <w:multiLevelType w:val="hybridMultilevel"/>
    <w:tmpl w:val="D82CC93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75B9054B"/>
    <w:multiLevelType w:val="hybridMultilevel"/>
    <w:tmpl w:val="7F42838C"/>
    <w:lvl w:ilvl="0" w:tplc="A7946108">
      <w:start w:val="1"/>
      <w:numFmt w:val="bullet"/>
      <w:lvlText w:val="o"/>
      <w:lvlJc w:val="left"/>
      <w:pPr>
        <w:ind w:left="1440" w:hanging="360"/>
      </w:pPr>
      <w:rPr>
        <w:rFonts w:ascii="Courier New" w:hAnsi="Courier New" w:hint="default"/>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2">
    <w:nsid w:val="75E35F57"/>
    <w:multiLevelType w:val="hybridMultilevel"/>
    <w:tmpl w:val="B60C9CB0"/>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3">
    <w:nsid w:val="762B3168"/>
    <w:multiLevelType w:val="hybridMultilevel"/>
    <w:tmpl w:val="315E45E2"/>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77C92BCC"/>
    <w:multiLevelType w:val="hybridMultilevel"/>
    <w:tmpl w:val="E258FCFA"/>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5">
    <w:nsid w:val="77ED183D"/>
    <w:multiLevelType w:val="hybridMultilevel"/>
    <w:tmpl w:val="020CF428"/>
    <w:lvl w:ilvl="0" w:tplc="2B408A90">
      <w:start w:val="1"/>
      <w:numFmt w:val="bullet"/>
      <w:lvlText w:val=""/>
      <w:lvlJc w:val="left"/>
      <w:pPr>
        <w:ind w:left="720" w:hanging="360"/>
      </w:pPr>
      <w:rPr>
        <w:rFonts w:ascii="Symbol" w:hAnsi="Symbol" w:hint="default"/>
        <w:sz w:val="18"/>
        <w:szCs w:val="18"/>
      </w:rPr>
    </w:lvl>
    <w:lvl w:ilvl="1" w:tplc="04090015">
      <w:start w:val="1"/>
      <w:numFmt w:val="upperLetter"/>
      <w:lvlText w:val="%2."/>
      <w:lvlJc w:val="left"/>
      <w:pPr>
        <w:ind w:left="1440" w:hanging="360"/>
      </w:pPr>
      <w:rPr>
        <w:rFonts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78094565"/>
    <w:multiLevelType w:val="hybridMultilevel"/>
    <w:tmpl w:val="D7D6EB9C"/>
    <w:lvl w:ilvl="0" w:tplc="AF84D08E">
      <w:start w:val="1"/>
      <w:numFmt w:val="bullet"/>
      <w:lvlText w:val=""/>
      <w:lvlJc w:val="left"/>
      <w:pPr>
        <w:ind w:left="720" w:hanging="360"/>
      </w:pPr>
      <w:rPr>
        <w:rFonts w:ascii="Symbol" w:hAnsi="Symbol" w:hint="default"/>
        <w:sz w:val="21"/>
        <w:szCs w:val="2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7">
    <w:nsid w:val="78AB119D"/>
    <w:multiLevelType w:val="hybridMultilevel"/>
    <w:tmpl w:val="EDE2B61E"/>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8">
    <w:nsid w:val="78AC2A5B"/>
    <w:multiLevelType w:val="hybridMultilevel"/>
    <w:tmpl w:val="3B72E40A"/>
    <w:lvl w:ilvl="0" w:tplc="2B408A90">
      <w:start w:val="1"/>
      <w:numFmt w:val="bullet"/>
      <w:lvlText w:val=""/>
      <w:lvlJc w:val="left"/>
      <w:pPr>
        <w:ind w:left="720" w:hanging="360"/>
      </w:pPr>
      <w:rPr>
        <w:rFonts w:ascii="Symbol" w:hAnsi="Symbol" w:hint="default"/>
        <w:sz w:val="18"/>
        <w:szCs w:val="18"/>
      </w:rPr>
    </w:lvl>
    <w:lvl w:ilvl="1" w:tplc="F990B30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nsid w:val="78EE167A"/>
    <w:multiLevelType w:val="hybridMultilevel"/>
    <w:tmpl w:val="4D2AD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0">
    <w:nsid w:val="79103BAA"/>
    <w:multiLevelType w:val="hybridMultilevel"/>
    <w:tmpl w:val="50CC30F0"/>
    <w:lvl w:ilvl="0" w:tplc="C9A8BAEA">
      <w:start w:val="1"/>
      <w:numFmt w:val="bullet"/>
      <w:lvlText w:val="o"/>
      <w:lvlJc w:val="left"/>
      <w:pPr>
        <w:ind w:left="1440" w:hanging="360"/>
      </w:pPr>
      <w:rPr>
        <w:rFonts w:ascii="Courier New" w:hAnsi="Courier New" w:hint="default"/>
        <w:sz w:val="18"/>
        <w:szCs w:val="1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1">
    <w:nsid w:val="79300970"/>
    <w:multiLevelType w:val="hybridMultilevel"/>
    <w:tmpl w:val="3BF470C8"/>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2">
    <w:nsid w:val="79591E8A"/>
    <w:multiLevelType w:val="hybridMultilevel"/>
    <w:tmpl w:val="9A9240C0"/>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7A0B4480"/>
    <w:multiLevelType w:val="hybridMultilevel"/>
    <w:tmpl w:val="6DCA5268"/>
    <w:lvl w:ilvl="0" w:tplc="3F168A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4">
    <w:nsid w:val="7A416BDF"/>
    <w:multiLevelType w:val="hybridMultilevel"/>
    <w:tmpl w:val="50CC01EE"/>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25">
    <w:nsid w:val="7A487701"/>
    <w:multiLevelType w:val="hybridMultilevel"/>
    <w:tmpl w:val="6C7E9B40"/>
    <w:lvl w:ilvl="0" w:tplc="B2AABD76">
      <w:start w:val="1"/>
      <w:numFmt w:val="decimal"/>
      <w:lvlText w:val="(%1)"/>
      <w:lvlJc w:val="left"/>
      <w:pPr>
        <w:ind w:left="927"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7AB65E18"/>
    <w:multiLevelType w:val="hybridMultilevel"/>
    <w:tmpl w:val="16504870"/>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7">
    <w:nsid w:val="7B316A56"/>
    <w:multiLevelType w:val="hybridMultilevel"/>
    <w:tmpl w:val="43BE2F0A"/>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B2AABD76">
      <w:start w:val="1"/>
      <w:numFmt w:val="decimal"/>
      <w:lvlText w:val="(%4)"/>
      <w:lvlJc w:val="left"/>
      <w:pPr>
        <w:ind w:left="927"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8">
    <w:nsid w:val="7B791E17"/>
    <w:multiLevelType w:val="hybridMultilevel"/>
    <w:tmpl w:val="05FE41A6"/>
    <w:lvl w:ilvl="0" w:tplc="C9A8BAEA">
      <w:start w:val="1"/>
      <w:numFmt w:val="bullet"/>
      <w:lvlText w:val="o"/>
      <w:lvlJc w:val="left"/>
      <w:pPr>
        <w:ind w:left="927" w:hanging="360"/>
      </w:pPr>
      <w:rPr>
        <w:rFonts w:ascii="Courier New" w:hAnsi="Courier New"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7B8868D0"/>
    <w:multiLevelType w:val="hybridMultilevel"/>
    <w:tmpl w:val="831C2E48"/>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0">
    <w:nsid w:val="7BC912A8"/>
    <w:multiLevelType w:val="hybridMultilevel"/>
    <w:tmpl w:val="5CE6561E"/>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nsid w:val="7CCB5DCC"/>
    <w:multiLevelType w:val="hybridMultilevel"/>
    <w:tmpl w:val="53D2FF8A"/>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7D01604F"/>
    <w:multiLevelType w:val="hybridMultilevel"/>
    <w:tmpl w:val="0FE4E68C"/>
    <w:lvl w:ilvl="0" w:tplc="AF84D08E">
      <w:start w:val="1"/>
      <w:numFmt w:val="bullet"/>
      <w:lvlText w:val=""/>
      <w:lvlJc w:val="left"/>
      <w:pPr>
        <w:ind w:left="720" w:hanging="360"/>
      </w:pPr>
      <w:rPr>
        <w:rFonts w:ascii="Symbol" w:hAnsi="Symbol" w:hint="default"/>
        <w:sz w:val="21"/>
        <w:szCs w:val="21"/>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7D4C2286"/>
    <w:multiLevelType w:val="hybridMultilevel"/>
    <w:tmpl w:val="3B06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4">
    <w:nsid w:val="7D950F34"/>
    <w:multiLevelType w:val="hybridMultilevel"/>
    <w:tmpl w:val="EF32CF80"/>
    <w:lvl w:ilvl="0" w:tplc="C9A8BAEA">
      <w:start w:val="1"/>
      <w:numFmt w:val="bullet"/>
      <w:lvlText w:val="o"/>
      <w:lvlJc w:val="left"/>
      <w:pPr>
        <w:ind w:left="927" w:hanging="360"/>
      </w:pPr>
      <w:rPr>
        <w:rFonts w:ascii="Courier New" w:hAnsi="Courier New" w:hint="default"/>
        <w:sz w:val="18"/>
        <w:szCs w:val="18"/>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5">
    <w:nsid w:val="7DA90B6A"/>
    <w:multiLevelType w:val="hybridMultilevel"/>
    <w:tmpl w:val="1CF8B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7DDA57A6"/>
    <w:multiLevelType w:val="hybridMultilevel"/>
    <w:tmpl w:val="AD0295EE"/>
    <w:lvl w:ilvl="0" w:tplc="C43E04A2">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7">
    <w:nsid w:val="7E1715D8"/>
    <w:multiLevelType w:val="hybridMultilevel"/>
    <w:tmpl w:val="8CCAC3B6"/>
    <w:lvl w:ilvl="0" w:tplc="0409000F">
      <w:start w:val="1"/>
      <w:numFmt w:val="decimal"/>
      <w:lvlText w:val="%1."/>
      <w:lvlJc w:val="left"/>
      <w:pPr>
        <w:ind w:left="720" w:hanging="360"/>
      </w:pPr>
      <w:rPr>
        <w:rFonts w:hint="default"/>
      </w:rPr>
    </w:lvl>
    <w:lvl w:ilvl="1" w:tplc="F990B30E">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7E6D77F9"/>
    <w:multiLevelType w:val="hybridMultilevel"/>
    <w:tmpl w:val="A4000AD2"/>
    <w:lvl w:ilvl="0" w:tplc="0409000F">
      <w:start w:val="1"/>
      <w:numFmt w:val="decimal"/>
      <w:lvlText w:val="%1."/>
      <w:lvlJc w:val="left"/>
      <w:pPr>
        <w:ind w:left="720" w:hanging="360"/>
      </w:pPr>
      <w:rPr>
        <w:rFonts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7EE2020F"/>
    <w:multiLevelType w:val="hybridMultilevel"/>
    <w:tmpl w:val="4DF66BAC"/>
    <w:lvl w:ilvl="0" w:tplc="1FDC801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7EE85F0B"/>
    <w:multiLevelType w:val="hybridMultilevel"/>
    <w:tmpl w:val="DEF4B40E"/>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7F1A5F69"/>
    <w:multiLevelType w:val="hybridMultilevel"/>
    <w:tmpl w:val="918896B6"/>
    <w:lvl w:ilvl="0" w:tplc="2B408A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F466DD8"/>
    <w:multiLevelType w:val="hybridMultilevel"/>
    <w:tmpl w:val="7E10902A"/>
    <w:lvl w:ilvl="0" w:tplc="2B408A90">
      <w:start w:val="1"/>
      <w:numFmt w:val="bullet"/>
      <w:lvlText w:val=""/>
      <w:lvlJc w:val="left"/>
      <w:pPr>
        <w:ind w:left="720" w:hanging="360"/>
      </w:pPr>
      <w:rPr>
        <w:rFonts w:ascii="Symbol" w:hAnsi="Symbol" w:hint="default"/>
        <w:sz w:val="18"/>
        <w:szCs w:val="18"/>
      </w:rPr>
    </w:lvl>
    <w:lvl w:ilvl="1" w:tplc="B704BFF8">
      <w:start w:val="1"/>
      <w:numFmt w:val="decimal"/>
      <w:lvlText w:val="%2)"/>
      <w:lvlJc w:val="left"/>
      <w:pPr>
        <w:ind w:left="1440" w:hanging="360"/>
      </w:pPr>
      <w:rPr>
        <w:rFont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7F79166D"/>
    <w:multiLevelType w:val="hybridMultilevel"/>
    <w:tmpl w:val="1C94DA98"/>
    <w:lvl w:ilvl="0" w:tplc="A7946108">
      <w:start w:val="1"/>
      <w:numFmt w:val="bullet"/>
      <w:lvlText w:val="o"/>
      <w:lvlJc w:val="left"/>
      <w:pPr>
        <w:ind w:left="927" w:hanging="360"/>
      </w:pPr>
      <w:rPr>
        <w:rFonts w:ascii="Courier New" w:hAnsi="Courier New"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4">
    <w:nsid w:val="7FA816EE"/>
    <w:multiLevelType w:val="hybridMultilevel"/>
    <w:tmpl w:val="D768342A"/>
    <w:lvl w:ilvl="0" w:tplc="2B408A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7FE84704"/>
    <w:multiLevelType w:val="hybridMultilevel"/>
    <w:tmpl w:val="381012E8"/>
    <w:lvl w:ilvl="0" w:tplc="005ABFF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FED764D"/>
    <w:multiLevelType w:val="hybridMultilevel"/>
    <w:tmpl w:val="753043C2"/>
    <w:lvl w:ilvl="0" w:tplc="AF84D08E">
      <w:start w:val="1"/>
      <w:numFmt w:val="bullet"/>
      <w:lvlText w:val=""/>
      <w:lvlJc w:val="left"/>
      <w:pPr>
        <w:ind w:left="720" w:hanging="360"/>
      </w:pPr>
      <w:rPr>
        <w:rFonts w:ascii="Symbol" w:hAnsi="Symbol" w:hint="default"/>
        <w:sz w:val="21"/>
        <w:szCs w:val="2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7FF410CC"/>
    <w:multiLevelType w:val="hybridMultilevel"/>
    <w:tmpl w:val="3D986FA2"/>
    <w:lvl w:ilvl="0" w:tplc="005ABF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8"/>
  </w:num>
  <w:num w:numId="3">
    <w:abstractNumId w:val="24"/>
  </w:num>
  <w:num w:numId="4">
    <w:abstractNumId w:val="3"/>
  </w:num>
  <w:num w:numId="5">
    <w:abstractNumId w:val="238"/>
  </w:num>
  <w:num w:numId="6">
    <w:abstractNumId w:val="233"/>
  </w:num>
  <w:num w:numId="7">
    <w:abstractNumId w:val="283"/>
  </w:num>
  <w:num w:numId="8">
    <w:abstractNumId w:val="284"/>
  </w:num>
  <w:num w:numId="9">
    <w:abstractNumId w:val="79"/>
  </w:num>
  <w:num w:numId="10">
    <w:abstractNumId w:val="256"/>
  </w:num>
  <w:num w:numId="11">
    <w:abstractNumId w:val="184"/>
  </w:num>
  <w:num w:numId="12">
    <w:abstractNumId w:val="197"/>
  </w:num>
  <w:num w:numId="13">
    <w:abstractNumId w:val="118"/>
  </w:num>
  <w:num w:numId="14">
    <w:abstractNumId w:val="192"/>
  </w:num>
  <w:num w:numId="15">
    <w:abstractNumId w:val="123"/>
  </w:num>
  <w:num w:numId="16">
    <w:abstractNumId w:val="224"/>
  </w:num>
  <w:num w:numId="17">
    <w:abstractNumId w:val="206"/>
  </w:num>
  <w:num w:numId="18">
    <w:abstractNumId w:val="164"/>
  </w:num>
  <w:num w:numId="19">
    <w:abstractNumId w:val="319"/>
  </w:num>
  <w:num w:numId="20">
    <w:abstractNumId w:val="127"/>
  </w:num>
  <w:num w:numId="21">
    <w:abstractNumId w:val="53"/>
  </w:num>
  <w:num w:numId="22">
    <w:abstractNumId w:val="76"/>
  </w:num>
  <w:num w:numId="23">
    <w:abstractNumId w:val="331"/>
  </w:num>
  <w:num w:numId="24">
    <w:abstractNumId w:val="59"/>
  </w:num>
  <w:num w:numId="25">
    <w:abstractNumId w:val="102"/>
  </w:num>
  <w:num w:numId="26">
    <w:abstractNumId w:val="169"/>
  </w:num>
  <w:num w:numId="27">
    <w:abstractNumId w:val="292"/>
  </w:num>
  <w:num w:numId="28">
    <w:abstractNumId w:val="122"/>
  </w:num>
  <w:num w:numId="29">
    <w:abstractNumId w:val="180"/>
  </w:num>
  <w:num w:numId="30">
    <w:abstractNumId w:val="223"/>
  </w:num>
  <w:num w:numId="31">
    <w:abstractNumId w:val="242"/>
  </w:num>
  <w:num w:numId="32">
    <w:abstractNumId w:val="115"/>
  </w:num>
  <w:num w:numId="33">
    <w:abstractNumId w:val="232"/>
  </w:num>
  <w:num w:numId="34">
    <w:abstractNumId w:val="25"/>
  </w:num>
  <w:num w:numId="35">
    <w:abstractNumId w:val="227"/>
  </w:num>
  <w:num w:numId="36">
    <w:abstractNumId w:val="45"/>
  </w:num>
  <w:num w:numId="37">
    <w:abstractNumId w:val="6"/>
  </w:num>
  <w:num w:numId="38">
    <w:abstractNumId w:val="147"/>
  </w:num>
  <w:num w:numId="39">
    <w:abstractNumId w:val="87"/>
  </w:num>
  <w:num w:numId="40">
    <w:abstractNumId w:val="182"/>
  </w:num>
  <w:num w:numId="41">
    <w:abstractNumId w:val="207"/>
  </w:num>
  <w:num w:numId="42">
    <w:abstractNumId w:val="280"/>
  </w:num>
  <w:num w:numId="43">
    <w:abstractNumId w:val="1"/>
  </w:num>
  <w:num w:numId="44">
    <w:abstractNumId w:val="235"/>
  </w:num>
  <w:num w:numId="45">
    <w:abstractNumId w:val="141"/>
  </w:num>
  <w:num w:numId="46">
    <w:abstractNumId w:val="99"/>
  </w:num>
  <w:num w:numId="47">
    <w:abstractNumId w:val="54"/>
  </w:num>
  <w:num w:numId="48">
    <w:abstractNumId w:val="15"/>
  </w:num>
  <w:num w:numId="49">
    <w:abstractNumId w:val="300"/>
  </w:num>
  <w:num w:numId="50">
    <w:abstractNumId w:val="116"/>
  </w:num>
  <w:num w:numId="51">
    <w:abstractNumId w:val="316"/>
  </w:num>
  <w:num w:numId="52">
    <w:abstractNumId w:val="178"/>
  </w:num>
  <w:num w:numId="53">
    <w:abstractNumId w:val="254"/>
  </w:num>
  <w:num w:numId="54">
    <w:abstractNumId w:val="39"/>
  </w:num>
  <w:num w:numId="55">
    <w:abstractNumId w:val="28"/>
  </w:num>
  <w:num w:numId="56">
    <w:abstractNumId w:val="61"/>
  </w:num>
  <w:num w:numId="57">
    <w:abstractNumId w:val="263"/>
  </w:num>
  <w:num w:numId="58">
    <w:abstractNumId w:val="338"/>
  </w:num>
  <w:num w:numId="59">
    <w:abstractNumId w:val="62"/>
  </w:num>
  <w:num w:numId="60">
    <w:abstractNumId w:val="56"/>
  </w:num>
  <w:num w:numId="61">
    <w:abstractNumId w:val="126"/>
  </w:num>
  <w:num w:numId="62">
    <w:abstractNumId w:val="26"/>
  </w:num>
  <w:num w:numId="63">
    <w:abstractNumId w:val="170"/>
  </w:num>
  <w:num w:numId="64">
    <w:abstractNumId w:val="282"/>
  </w:num>
  <w:num w:numId="65">
    <w:abstractNumId w:val="83"/>
  </w:num>
  <w:num w:numId="66">
    <w:abstractNumId w:val="135"/>
  </w:num>
  <w:num w:numId="67">
    <w:abstractNumId w:val="43"/>
  </w:num>
  <w:num w:numId="68">
    <w:abstractNumId w:val="313"/>
  </w:num>
  <w:num w:numId="69">
    <w:abstractNumId w:val="146"/>
  </w:num>
  <w:num w:numId="70">
    <w:abstractNumId w:val="159"/>
  </w:num>
  <w:num w:numId="71">
    <w:abstractNumId w:val="30"/>
  </w:num>
  <w:num w:numId="72">
    <w:abstractNumId w:val="260"/>
  </w:num>
  <w:num w:numId="73">
    <w:abstractNumId w:val="183"/>
  </w:num>
  <w:num w:numId="74">
    <w:abstractNumId w:val="210"/>
  </w:num>
  <w:num w:numId="75">
    <w:abstractNumId w:val="41"/>
  </w:num>
  <w:num w:numId="76">
    <w:abstractNumId w:val="272"/>
  </w:num>
  <w:num w:numId="77">
    <w:abstractNumId w:val="216"/>
  </w:num>
  <w:num w:numId="78">
    <w:abstractNumId w:val="107"/>
  </w:num>
  <w:num w:numId="79">
    <w:abstractNumId w:val="252"/>
  </w:num>
  <w:num w:numId="80">
    <w:abstractNumId w:val="346"/>
  </w:num>
  <w:num w:numId="81">
    <w:abstractNumId w:val="203"/>
  </w:num>
  <w:num w:numId="82">
    <w:abstractNumId w:val="85"/>
  </w:num>
  <w:num w:numId="83">
    <w:abstractNumId w:val="288"/>
  </w:num>
  <w:num w:numId="84">
    <w:abstractNumId w:val="132"/>
  </w:num>
  <w:num w:numId="85">
    <w:abstractNumId w:val="215"/>
  </w:num>
  <w:num w:numId="86">
    <w:abstractNumId w:val="74"/>
  </w:num>
  <w:num w:numId="87">
    <w:abstractNumId w:val="34"/>
  </w:num>
  <w:num w:numId="88">
    <w:abstractNumId w:val="104"/>
  </w:num>
  <w:num w:numId="89">
    <w:abstractNumId w:val="51"/>
  </w:num>
  <w:num w:numId="90">
    <w:abstractNumId w:val="337"/>
  </w:num>
  <w:num w:numId="91">
    <w:abstractNumId w:val="311"/>
  </w:num>
  <w:num w:numId="92">
    <w:abstractNumId w:val="60"/>
  </w:num>
  <w:num w:numId="93">
    <w:abstractNumId w:val="47"/>
  </w:num>
  <w:num w:numId="94">
    <w:abstractNumId w:val="179"/>
  </w:num>
  <w:num w:numId="95">
    <w:abstractNumId w:val="82"/>
  </w:num>
  <w:num w:numId="96">
    <w:abstractNumId w:val="324"/>
  </w:num>
  <w:num w:numId="97">
    <w:abstractNumId w:val="265"/>
  </w:num>
  <w:num w:numId="98">
    <w:abstractNumId w:val="335"/>
  </w:num>
  <w:num w:numId="99">
    <w:abstractNumId w:val="302"/>
  </w:num>
  <w:num w:numId="100">
    <w:abstractNumId w:val="162"/>
  </w:num>
  <w:num w:numId="101">
    <w:abstractNumId w:val="140"/>
  </w:num>
  <w:num w:numId="102">
    <w:abstractNumId w:val="2"/>
  </w:num>
  <w:num w:numId="103">
    <w:abstractNumId w:val="333"/>
  </w:num>
  <w:num w:numId="104">
    <w:abstractNumId w:val="75"/>
  </w:num>
  <w:num w:numId="105">
    <w:abstractNumId w:val="96"/>
  </w:num>
  <w:num w:numId="106">
    <w:abstractNumId w:val="301"/>
  </w:num>
  <w:num w:numId="107">
    <w:abstractNumId w:val="343"/>
  </w:num>
  <w:num w:numId="108">
    <w:abstractNumId w:val="86"/>
  </w:num>
  <w:num w:numId="109">
    <w:abstractNumId w:val="339"/>
  </w:num>
  <w:num w:numId="110">
    <w:abstractNumId w:val="309"/>
  </w:num>
  <w:num w:numId="111">
    <w:abstractNumId w:val="100"/>
  </w:num>
  <w:num w:numId="112">
    <w:abstractNumId w:val="345"/>
  </w:num>
  <w:num w:numId="113">
    <w:abstractNumId w:val="124"/>
  </w:num>
  <w:num w:numId="114">
    <w:abstractNumId w:val="156"/>
  </w:num>
  <w:num w:numId="115">
    <w:abstractNumId w:val="48"/>
  </w:num>
  <w:num w:numId="116">
    <w:abstractNumId w:val="176"/>
  </w:num>
  <w:num w:numId="117">
    <w:abstractNumId w:val="142"/>
  </w:num>
  <w:num w:numId="118">
    <w:abstractNumId w:val="111"/>
  </w:num>
  <w:num w:numId="119">
    <w:abstractNumId w:val="320"/>
  </w:num>
  <w:num w:numId="120">
    <w:abstractNumId w:val="317"/>
  </w:num>
  <w:num w:numId="121">
    <w:abstractNumId w:val="172"/>
  </w:num>
  <w:num w:numId="122">
    <w:abstractNumId w:val="251"/>
  </w:num>
  <w:num w:numId="123">
    <w:abstractNumId w:val="84"/>
  </w:num>
  <w:num w:numId="124">
    <w:abstractNumId w:val="112"/>
  </w:num>
  <w:num w:numId="125">
    <w:abstractNumId w:val="13"/>
  </w:num>
  <w:num w:numId="126">
    <w:abstractNumId w:val="151"/>
  </w:num>
  <w:num w:numId="127">
    <w:abstractNumId w:val="248"/>
  </w:num>
  <w:num w:numId="128">
    <w:abstractNumId w:val="42"/>
  </w:num>
  <w:num w:numId="129">
    <w:abstractNumId w:val="231"/>
  </w:num>
  <w:num w:numId="130">
    <w:abstractNumId w:val="298"/>
  </w:num>
  <w:num w:numId="131">
    <w:abstractNumId w:val="119"/>
  </w:num>
  <w:num w:numId="132">
    <w:abstractNumId w:val="241"/>
  </w:num>
  <w:num w:numId="133">
    <w:abstractNumId w:val="268"/>
  </w:num>
  <w:num w:numId="134">
    <w:abstractNumId w:val="187"/>
  </w:num>
  <w:num w:numId="135">
    <w:abstractNumId w:val="185"/>
  </w:num>
  <w:num w:numId="136">
    <w:abstractNumId w:val="267"/>
  </w:num>
  <w:num w:numId="137">
    <w:abstractNumId w:val="291"/>
  </w:num>
  <w:num w:numId="138">
    <w:abstractNumId w:val="234"/>
  </w:num>
  <w:num w:numId="139">
    <w:abstractNumId w:val="137"/>
  </w:num>
  <w:num w:numId="140">
    <w:abstractNumId w:val="73"/>
  </w:num>
  <w:num w:numId="141">
    <w:abstractNumId w:val="23"/>
  </w:num>
  <w:num w:numId="142">
    <w:abstractNumId w:val="261"/>
  </w:num>
  <w:num w:numId="143">
    <w:abstractNumId w:val="347"/>
  </w:num>
  <w:num w:numId="144">
    <w:abstractNumId w:val="150"/>
  </w:num>
  <w:num w:numId="145">
    <w:abstractNumId w:val="18"/>
  </w:num>
  <w:num w:numId="146">
    <w:abstractNumId w:val="330"/>
  </w:num>
  <w:num w:numId="147">
    <w:abstractNumId w:val="8"/>
  </w:num>
  <w:num w:numId="148">
    <w:abstractNumId w:val="190"/>
  </w:num>
  <w:num w:numId="149">
    <w:abstractNumId w:val="332"/>
  </w:num>
  <w:num w:numId="150">
    <w:abstractNumId w:val="239"/>
  </w:num>
  <w:num w:numId="151">
    <w:abstractNumId w:val="191"/>
  </w:num>
  <w:num w:numId="152">
    <w:abstractNumId w:val="153"/>
  </w:num>
  <w:num w:numId="153">
    <w:abstractNumId w:val="255"/>
  </w:num>
  <w:num w:numId="154">
    <w:abstractNumId w:val="58"/>
  </w:num>
  <w:num w:numId="155">
    <w:abstractNumId w:val="201"/>
  </w:num>
  <w:num w:numId="156">
    <w:abstractNumId w:val="49"/>
  </w:num>
  <w:num w:numId="157">
    <w:abstractNumId w:val="161"/>
  </w:num>
  <w:num w:numId="158">
    <w:abstractNumId w:val="78"/>
  </w:num>
  <w:num w:numId="159">
    <w:abstractNumId w:val="177"/>
  </w:num>
  <w:num w:numId="160">
    <w:abstractNumId w:val="114"/>
  </w:num>
  <w:num w:numId="161">
    <w:abstractNumId w:val="196"/>
  </w:num>
  <w:num w:numId="162">
    <w:abstractNumId w:val="221"/>
  </w:num>
  <w:num w:numId="163">
    <w:abstractNumId w:val="217"/>
  </w:num>
  <w:num w:numId="164">
    <w:abstractNumId w:val="219"/>
  </w:num>
  <w:num w:numId="165">
    <w:abstractNumId w:val="93"/>
  </w:num>
  <w:num w:numId="166">
    <w:abstractNumId w:val="134"/>
  </w:num>
  <w:num w:numId="167">
    <w:abstractNumId w:val="16"/>
  </w:num>
  <w:num w:numId="168">
    <w:abstractNumId w:val="279"/>
  </w:num>
  <w:num w:numId="169">
    <w:abstractNumId w:val="44"/>
  </w:num>
  <w:num w:numId="170">
    <w:abstractNumId w:val="120"/>
  </w:num>
  <w:num w:numId="171">
    <w:abstractNumId w:val="121"/>
  </w:num>
  <w:num w:numId="172">
    <w:abstractNumId w:val="21"/>
  </w:num>
  <w:num w:numId="173">
    <w:abstractNumId w:val="198"/>
  </w:num>
  <w:num w:numId="174">
    <w:abstractNumId w:val="154"/>
  </w:num>
  <w:num w:numId="175">
    <w:abstractNumId w:val="237"/>
  </w:num>
  <w:num w:numId="176">
    <w:abstractNumId w:val="67"/>
  </w:num>
  <w:num w:numId="177">
    <w:abstractNumId w:val="160"/>
  </w:num>
  <w:num w:numId="178">
    <w:abstractNumId w:val="299"/>
  </w:num>
  <w:num w:numId="179">
    <w:abstractNumId w:val="304"/>
  </w:num>
  <w:num w:numId="180">
    <w:abstractNumId w:val="66"/>
  </w:num>
  <w:num w:numId="181">
    <w:abstractNumId w:val="314"/>
  </w:num>
  <w:num w:numId="182">
    <w:abstractNumId w:val="186"/>
  </w:num>
  <w:num w:numId="183">
    <w:abstractNumId w:val="293"/>
  </w:num>
  <w:num w:numId="184">
    <w:abstractNumId w:val="113"/>
  </w:num>
  <w:num w:numId="185">
    <w:abstractNumId w:val="103"/>
  </w:num>
  <w:num w:numId="186">
    <w:abstractNumId w:val="321"/>
  </w:num>
  <w:num w:numId="187">
    <w:abstractNumId w:val="149"/>
  </w:num>
  <w:num w:numId="188">
    <w:abstractNumId w:val="4"/>
  </w:num>
  <w:num w:numId="189">
    <w:abstractNumId w:val="46"/>
  </w:num>
  <w:num w:numId="190">
    <w:abstractNumId w:val="264"/>
  </w:num>
  <w:num w:numId="191">
    <w:abstractNumId w:val="130"/>
  </w:num>
  <w:num w:numId="192">
    <w:abstractNumId w:val="315"/>
  </w:num>
  <w:num w:numId="193">
    <w:abstractNumId w:val="200"/>
  </w:num>
  <w:num w:numId="194">
    <w:abstractNumId w:val="63"/>
  </w:num>
  <w:num w:numId="195">
    <w:abstractNumId w:val="71"/>
  </w:num>
  <w:num w:numId="196">
    <w:abstractNumId w:val="262"/>
  </w:num>
  <w:num w:numId="197">
    <w:abstractNumId w:val="7"/>
  </w:num>
  <w:num w:numId="198">
    <w:abstractNumId w:val="17"/>
  </w:num>
  <w:num w:numId="199">
    <w:abstractNumId w:val="68"/>
  </w:num>
  <w:num w:numId="200">
    <w:abstractNumId w:val="222"/>
  </w:num>
  <w:num w:numId="201">
    <w:abstractNumId w:val="205"/>
  </w:num>
  <w:num w:numId="202">
    <w:abstractNumId w:val="213"/>
  </w:num>
  <w:num w:numId="203">
    <w:abstractNumId w:val="125"/>
  </w:num>
  <w:num w:numId="204">
    <w:abstractNumId w:val="211"/>
  </w:num>
  <w:num w:numId="205">
    <w:abstractNumId w:val="144"/>
  </w:num>
  <w:num w:numId="206">
    <w:abstractNumId w:val="230"/>
  </w:num>
  <w:num w:numId="207">
    <w:abstractNumId w:val="257"/>
  </w:num>
  <w:num w:numId="208">
    <w:abstractNumId w:val="287"/>
  </w:num>
  <w:num w:numId="209">
    <w:abstractNumId w:val="139"/>
  </w:num>
  <w:num w:numId="210">
    <w:abstractNumId w:val="307"/>
  </w:num>
  <w:num w:numId="211">
    <w:abstractNumId w:val="318"/>
  </w:num>
  <w:num w:numId="212">
    <w:abstractNumId w:val="295"/>
  </w:num>
  <w:num w:numId="213">
    <w:abstractNumId w:val="106"/>
  </w:num>
  <w:num w:numId="214">
    <w:abstractNumId w:val="244"/>
  </w:num>
  <w:num w:numId="215">
    <w:abstractNumId w:val="303"/>
  </w:num>
  <w:num w:numId="216">
    <w:abstractNumId w:val="306"/>
  </w:num>
  <w:num w:numId="217">
    <w:abstractNumId w:val="277"/>
  </w:num>
  <w:num w:numId="218">
    <w:abstractNumId w:val="247"/>
  </w:num>
  <w:num w:numId="219">
    <w:abstractNumId w:val="334"/>
  </w:num>
  <w:num w:numId="220">
    <w:abstractNumId w:val="312"/>
  </w:num>
  <w:num w:numId="221">
    <w:abstractNumId w:val="174"/>
  </w:num>
  <w:num w:numId="222">
    <w:abstractNumId w:val="128"/>
  </w:num>
  <w:num w:numId="223">
    <w:abstractNumId w:val="296"/>
  </w:num>
  <w:num w:numId="224">
    <w:abstractNumId w:val="259"/>
  </w:num>
  <w:num w:numId="225">
    <w:abstractNumId w:val="220"/>
  </w:num>
  <w:num w:numId="226">
    <w:abstractNumId w:val="55"/>
  </w:num>
  <w:num w:numId="227">
    <w:abstractNumId w:val="40"/>
  </w:num>
  <w:num w:numId="228">
    <w:abstractNumId w:val="249"/>
  </w:num>
  <w:num w:numId="229">
    <w:abstractNumId w:val="336"/>
  </w:num>
  <w:num w:numId="230">
    <w:abstractNumId w:val="181"/>
  </w:num>
  <w:num w:numId="231">
    <w:abstractNumId w:val="138"/>
  </w:num>
  <w:num w:numId="232">
    <w:abstractNumId w:val="36"/>
  </w:num>
  <w:num w:numId="233">
    <w:abstractNumId w:val="80"/>
  </w:num>
  <w:num w:numId="234">
    <w:abstractNumId w:val="305"/>
  </w:num>
  <w:num w:numId="235">
    <w:abstractNumId w:val="281"/>
  </w:num>
  <w:num w:numId="236">
    <w:abstractNumId w:val="109"/>
  </w:num>
  <w:num w:numId="237">
    <w:abstractNumId w:val="37"/>
  </w:num>
  <w:num w:numId="238">
    <w:abstractNumId w:val="325"/>
  </w:num>
  <w:num w:numId="239">
    <w:abstractNumId w:val="266"/>
  </w:num>
  <w:num w:numId="240">
    <w:abstractNumId w:val="94"/>
  </w:num>
  <w:num w:numId="241">
    <w:abstractNumId w:val="204"/>
  </w:num>
  <w:num w:numId="242">
    <w:abstractNumId w:val="168"/>
  </w:num>
  <w:num w:numId="243">
    <w:abstractNumId w:val="276"/>
  </w:num>
  <w:num w:numId="244">
    <w:abstractNumId w:val="33"/>
  </w:num>
  <w:num w:numId="245">
    <w:abstractNumId w:val="131"/>
  </w:num>
  <w:num w:numId="246">
    <w:abstractNumId w:val="195"/>
  </w:num>
  <w:num w:numId="247">
    <w:abstractNumId w:val="72"/>
  </w:num>
  <w:num w:numId="248">
    <w:abstractNumId w:val="273"/>
  </w:num>
  <w:num w:numId="249">
    <w:abstractNumId w:val="31"/>
  </w:num>
  <w:num w:numId="250">
    <w:abstractNumId w:val="193"/>
  </w:num>
  <w:num w:numId="251">
    <w:abstractNumId w:val="9"/>
  </w:num>
  <w:num w:numId="252">
    <w:abstractNumId w:val="105"/>
  </w:num>
  <w:num w:numId="253">
    <w:abstractNumId w:val="289"/>
  </w:num>
  <w:num w:numId="254">
    <w:abstractNumId w:val="275"/>
  </w:num>
  <w:num w:numId="255">
    <w:abstractNumId w:val="166"/>
  </w:num>
  <w:num w:numId="256">
    <w:abstractNumId w:val="32"/>
  </w:num>
  <w:num w:numId="257">
    <w:abstractNumId w:val="35"/>
  </w:num>
  <w:num w:numId="258">
    <w:abstractNumId w:val="90"/>
  </w:num>
  <w:num w:numId="259">
    <w:abstractNumId w:val="91"/>
  </w:num>
  <w:num w:numId="260">
    <w:abstractNumId w:val="243"/>
  </w:num>
  <w:num w:numId="261">
    <w:abstractNumId w:val="50"/>
  </w:num>
  <w:num w:numId="262">
    <w:abstractNumId w:val="22"/>
  </w:num>
  <w:num w:numId="263">
    <w:abstractNumId w:val="322"/>
  </w:num>
  <w:num w:numId="264">
    <w:abstractNumId w:val="108"/>
  </w:num>
  <w:num w:numId="265">
    <w:abstractNumId w:val="92"/>
  </w:num>
  <w:num w:numId="266">
    <w:abstractNumId w:val="323"/>
  </w:num>
  <w:num w:numId="267">
    <w:abstractNumId w:val="340"/>
  </w:num>
  <w:num w:numId="268">
    <w:abstractNumId w:val="246"/>
  </w:num>
  <w:num w:numId="269">
    <w:abstractNumId w:val="57"/>
  </w:num>
  <w:num w:numId="270">
    <w:abstractNumId w:val="202"/>
  </w:num>
  <w:num w:numId="271">
    <w:abstractNumId w:val="225"/>
  </w:num>
  <w:num w:numId="272">
    <w:abstractNumId w:val="208"/>
  </w:num>
  <w:num w:numId="273">
    <w:abstractNumId w:val="19"/>
  </w:num>
  <w:num w:numId="274">
    <w:abstractNumId w:val="329"/>
  </w:num>
  <w:num w:numId="275">
    <w:abstractNumId w:val="155"/>
  </w:num>
  <w:num w:numId="276">
    <w:abstractNumId w:val="133"/>
  </w:num>
  <w:num w:numId="277">
    <w:abstractNumId w:val="20"/>
  </w:num>
  <w:num w:numId="278">
    <w:abstractNumId w:val="250"/>
  </w:num>
  <w:num w:numId="279">
    <w:abstractNumId w:val="240"/>
  </w:num>
  <w:num w:numId="280">
    <w:abstractNumId w:val="88"/>
  </w:num>
  <w:num w:numId="281">
    <w:abstractNumId w:val="157"/>
  </w:num>
  <w:num w:numId="282">
    <w:abstractNumId w:val="27"/>
  </w:num>
  <w:num w:numId="283">
    <w:abstractNumId w:val="341"/>
  </w:num>
  <w:num w:numId="284">
    <w:abstractNumId w:val="70"/>
  </w:num>
  <w:num w:numId="285">
    <w:abstractNumId w:val="212"/>
  </w:num>
  <w:num w:numId="286">
    <w:abstractNumId w:val="294"/>
  </w:num>
  <w:num w:numId="287">
    <w:abstractNumId w:val="342"/>
  </w:num>
  <w:num w:numId="288">
    <w:abstractNumId w:val="194"/>
  </w:num>
  <w:num w:numId="289">
    <w:abstractNumId w:val="165"/>
  </w:num>
  <w:num w:numId="290">
    <w:abstractNumId w:val="199"/>
  </w:num>
  <w:num w:numId="291">
    <w:abstractNumId w:val="175"/>
  </w:num>
  <w:num w:numId="292">
    <w:abstractNumId w:val="308"/>
  </w:num>
  <w:num w:numId="293">
    <w:abstractNumId w:val="253"/>
  </w:num>
  <w:num w:numId="294">
    <w:abstractNumId w:val="10"/>
  </w:num>
  <w:num w:numId="295">
    <w:abstractNumId w:val="286"/>
  </w:num>
  <w:num w:numId="296">
    <w:abstractNumId w:val="148"/>
  </w:num>
  <w:num w:numId="297">
    <w:abstractNumId w:val="226"/>
  </w:num>
  <w:num w:numId="298">
    <w:abstractNumId w:val="278"/>
  </w:num>
  <w:num w:numId="299">
    <w:abstractNumId w:val="97"/>
  </w:num>
  <w:num w:numId="300">
    <w:abstractNumId w:val="214"/>
  </w:num>
  <w:num w:numId="301">
    <w:abstractNumId w:val="52"/>
  </w:num>
  <w:num w:numId="302">
    <w:abstractNumId w:val="77"/>
  </w:num>
  <w:num w:numId="303">
    <w:abstractNumId w:val="98"/>
  </w:num>
  <w:num w:numId="304">
    <w:abstractNumId w:val="117"/>
  </w:num>
  <w:num w:numId="305">
    <w:abstractNumId w:val="101"/>
  </w:num>
  <w:num w:numId="306">
    <w:abstractNumId w:val="158"/>
  </w:num>
  <w:num w:numId="307">
    <w:abstractNumId w:val="310"/>
  </w:num>
  <w:num w:numId="308">
    <w:abstractNumId w:val="344"/>
  </w:num>
  <w:num w:numId="309">
    <w:abstractNumId w:val="218"/>
  </w:num>
  <w:num w:numId="310">
    <w:abstractNumId w:val="270"/>
  </w:num>
  <w:num w:numId="311">
    <w:abstractNumId w:val="136"/>
  </w:num>
  <w:num w:numId="312">
    <w:abstractNumId w:val="81"/>
  </w:num>
  <w:num w:numId="313">
    <w:abstractNumId w:val="129"/>
  </w:num>
  <w:num w:numId="314">
    <w:abstractNumId w:val="5"/>
  </w:num>
  <w:num w:numId="315">
    <w:abstractNumId w:val="209"/>
  </w:num>
  <w:num w:numId="316">
    <w:abstractNumId w:val="245"/>
  </w:num>
  <w:num w:numId="317">
    <w:abstractNumId w:val="326"/>
  </w:num>
  <w:num w:numId="318">
    <w:abstractNumId w:val="297"/>
  </w:num>
  <w:num w:numId="319">
    <w:abstractNumId w:val="11"/>
  </w:num>
  <w:num w:numId="320">
    <w:abstractNumId w:val="290"/>
  </w:num>
  <w:num w:numId="321">
    <w:abstractNumId w:val="110"/>
  </w:num>
  <w:num w:numId="322">
    <w:abstractNumId w:val="285"/>
  </w:num>
  <w:num w:numId="323">
    <w:abstractNumId w:val="236"/>
  </w:num>
  <w:num w:numId="324">
    <w:abstractNumId w:val="38"/>
  </w:num>
  <w:num w:numId="325">
    <w:abstractNumId w:val="64"/>
  </w:num>
  <w:num w:numId="326">
    <w:abstractNumId w:val="274"/>
  </w:num>
  <w:num w:numId="327">
    <w:abstractNumId w:val="269"/>
  </w:num>
  <w:num w:numId="328">
    <w:abstractNumId w:val="65"/>
  </w:num>
  <w:num w:numId="329">
    <w:abstractNumId w:val="14"/>
  </w:num>
  <w:num w:numId="330">
    <w:abstractNumId w:val="173"/>
  </w:num>
  <w:num w:numId="331">
    <w:abstractNumId w:val="12"/>
  </w:num>
  <w:num w:numId="332">
    <w:abstractNumId w:val="145"/>
  </w:num>
  <w:num w:numId="333">
    <w:abstractNumId w:val="188"/>
  </w:num>
  <w:num w:numId="334">
    <w:abstractNumId w:val="229"/>
  </w:num>
  <w:num w:numId="335">
    <w:abstractNumId w:val="163"/>
  </w:num>
  <w:num w:numId="336">
    <w:abstractNumId w:val="89"/>
  </w:num>
  <w:num w:numId="337">
    <w:abstractNumId w:val="328"/>
  </w:num>
  <w:num w:numId="338">
    <w:abstractNumId w:val="271"/>
  </w:num>
  <w:num w:numId="339">
    <w:abstractNumId w:val="69"/>
  </w:num>
  <w:num w:numId="340">
    <w:abstractNumId w:val="152"/>
  </w:num>
  <w:num w:numId="341">
    <w:abstractNumId w:val="143"/>
  </w:num>
  <w:num w:numId="342">
    <w:abstractNumId w:val="29"/>
  </w:num>
  <w:num w:numId="343">
    <w:abstractNumId w:val="327"/>
  </w:num>
  <w:num w:numId="344">
    <w:abstractNumId w:val="189"/>
  </w:num>
  <w:num w:numId="345">
    <w:abstractNumId w:val="171"/>
  </w:num>
  <w:num w:numId="346">
    <w:abstractNumId w:val="167"/>
  </w:num>
  <w:num w:numId="347">
    <w:abstractNumId w:val="228"/>
  </w:num>
  <w:num w:numId="348">
    <w:abstractNumId w:val="95"/>
  </w:num>
  <w:numIdMacAtCleanup w:val="3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57"/>
  <w:drawingGridVerticalSpacing w:val="57"/>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60"/>
    <w:rsid w:val="0000010F"/>
    <w:rsid w:val="00000579"/>
    <w:rsid w:val="00000B55"/>
    <w:rsid w:val="00000BAA"/>
    <w:rsid w:val="00000DA5"/>
    <w:rsid w:val="00000EB5"/>
    <w:rsid w:val="00000EB6"/>
    <w:rsid w:val="0000135D"/>
    <w:rsid w:val="00001672"/>
    <w:rsid w:val="00001DFC"/>
    <w:rsid w:val="00002BD1"/>
    <w:rsid w:val="00002D62"/>
    <w:rsid w:val="000031B0"/>
    <w:rsid w:val="000034DD"/>
    <w:rsid w:val="000042FE"/>
    <w:rsid w:val="00005339"/>
    <w:rsid w:val="000054ED"/>
    <w:rsid w:val="000055EE"/>
    <w:rsid w:val="0000628F"/>
    <w:rsid w:val="00006B10"/>
    <w:rsid w:val="00006B47"/>
    <w:rsid w:val="00006D1E"/>
    <w:rsid w:val="00006EC7"/>
    <w:rsid w:val="00007260"/>
    <w:rsid w:val="0000789B"/>
    <w:rsid w:val="00007A69"/>
    <w:rsid w:val="00007EF6"/>
    <w:rsid w:val="00010260"/>
    <w:rsid w:val="0001180F"/>
    <w:rsid w:val="00011864"/>
    <w:rsid w:val="00011F9A"/>
    <w:rsid w:val="000121EB"/>
    <w:rsid w:val="0001248B"/>
    <w:rsid w:val="00012934"/>
    <w:rsid w:val="000129E2"/>
    <w:rsid w:val="00013435"/>
    <w:rsid w:val="0001343E"/>
    <w:rsid w:val="000134AE"/>
    <w:rsid w:val="0001369B"/>
    <w:rsid w:val="000146D8"/>
    <w:rsid w:val="000146DF"/>
    <w:rsid w:val="0001511D"/>
    <w:rsid w:val="0001567B"/>
    <w:rsid w:val="000159ED"/>
    <w:rsid w:val="00015AAA"/>
    <w:rsid w:val="00016133"/>
    <w:rsid w:val="00016302"/>
    <w:rsid w:val="00016F1E"/>
    <w:rsid w:val="0001708D"/>
    <w:rsid w:val="000172B0"/>
    <w:rsid w:val="00017456"/>
    <w:rsid w:val="0001745C"/>
    <w:rsid w:val="000174D7"/>
    <w:rsid w:val="0002004F"/>
    <w:rsid w:val="00020415"/>
    <w:rsid w:val="000208D4"/>
    <w:rsid w:val="00020E31"/>
    <w:rsid w:val="0002172D"/>
    <w:rsid w:val="0002232B"/>
    <w:rsid w:val="000225BF"/>
    <w:rsid w:val="00022681"/>
    <w:rsid w:val="0002283F"/>
    <w:rsid w:val="00023B39"/>
    <w:rsid w:val="00024531"/>
    <w:rsid w:val="00024A34"/>
    <w:rsid w:val="00025ABE"/>
    <w:rsid w:val="00025CBD"/>
    <w:rsid w:val="00026ED2"/>
    <w:rsid w:val="0002776D"/>
    <w:rsid w:val="000319A1"/>
    <w:rsid w:val="00031E53"/>
    <w:rsid w:val="0003287E"/>
    <w:rsid w:val="00032D7F"/>
    <w:rsid w:val="00032F72"/>
    <w:rsid w:val="0003364C"/>
    <w:rsid w:val="00033CD4"/>
    <w:rsid w:val="000340DA"/>
    <w:rsid w:val="000343F0"/>
    <w:rsid w:val="0003453B"/>
    <w:rsid w:val="00034845"/>
    <w:rsid w:val="00034E91"/>
    <w:rsid w:val="00034EB9"/>
    <w:rsid w:val="00034FA6"/>
    <w:rsid w:val="000352DA"/>
    <w:rsid w:val="00035394"/>
    <w:rsid w:val="0003651B"/>
    <w:rsid w:val="000377F6"/>
    <w:rsid w:val="00037857"/>
    <w:rsid w:val="0004078B"/>
    <w:rsid w:val="0004103B"/>
    <w:rsid w:val="00041298"/>
    <w:rsid w:val="00041E81"/>
    <w:rsid w:val="0004210E"/>
    <w:rsid w:val="00042254"/>
    <w:rsid w:val="00043C3D"/>
    <w:rsid w:val="00044472"/>
    <w:rsid w:val="00044DBC"/>
    <w:rsid w:val="00044E03"/>
    <w:rsid w:val="00044FB0"/>
    <w:rsid w:val="0004615B"/>
    <w:rsid w:val="00046339"/>
    <w:rsid w:val="00046B7A"/>
    <w:rsid w:val="00047135"/>
    <w:rsid w:val="000473BE"/>
    <w:rsid w:val="000479DF"/>
    <w:rsid w:val="00050458"/>
    <w:rsid w:val="0005081B"/>
    <w:rsid w:val="000509BE"/>
    <w:rsid w:val="00050BF1"/>
    <w:rsid w:val="00050F99"/>
    <w:rsid w:val="0005161A"/>
    <w:rsid w:val="00051AE5"/>
    <w:rsid w:val="00052457"/>
    <w:rsid w:val="00052FF6"/>
    <w:rsid w:val="0005307C"/>
    <w:rsid w:val="000533C4"/>
    <w:rsid w:val="00053E4E"/>
    <w:rsid w:val="00054F24"/>
    <w:rsid w:val="00055DEC"/>
    <w:rsid w:val="000560D1"/>
    <w:rsid w:val="00056200"/>
    <w:rsid w:val="0005625D"/>
    <w:rsid w:val="000562CF"/>
    <w:rsid w:val="00056EAE"/>
    <w:rsid w:val="00060C71"/>
    <w:rsid w:val="00062265"/>
    <w:rsid w:val="00063909"/>
    <w:rsid w:val="000639B2"/>
    <w:rsid w:val="00063E36"/>
    <w:rsid w:val="000642FF"/>
    <w:rsid w:val="0006492D"/>
    <w:rsid w:val="00064B19"/>
    <w:rsid w:val="00064B70"/>
    <w:rsid w:val="00066037"/>
    <w:rsid w:val="0006616A"/>
    <w:rsid w:val="0006665E"/>
    <w:rsid w:val="0006693E"/>
    <w:rsid w:val="00067102"/>
    <w:rsid w:val="00067513"/>
    <w:rsid w:val="000679AA"/>
    <w:rsid w:val="00067ED8"/>
    <w:rsid w:val="00070846"/>
    <w:rsid w:val="0007124A"/>
    <w:rsid w:val="000714A6"/>
    <w:rsid w:val="000719F9"/>
    <w:rsid w:val="00071DD9"/>
    <w:rsid w:val="00072091"/>
    <w:rsid w:val="00072AB7"/>
    <w:rsid w:val="00073553"/>
    <w:rsid w:val="00073849"/>
    <w:rsid w:val="00073BB5"/>
    <w:rsid w:val="00073CF8"/>
    <w:rsid w:val="00073FFF"/>
    <w:rsid w:val="0007411B"/>
    <w:rsid w:val="00074696"/>
    <w:rsid w:val="00074866"/>
    <w:rsid w:val="00074E18"/>
    <w:rsid w:val="000753E5"/>
    <w:rsid w:val="00075F97"/>
    <w:rsid w:val="000760D0"/>
    <w:rsid w:val="000762EF"/>
    <w:rsid w:val="0007786F"/>
    <w:rsid w:val="00077FEC"/>
    <w:rsid w:val="00080959"/>
    <w:rsid w:val="00080DA7"/>
    <w:rsid w:val="00081660"/>
    <w:rsid w:val="00082D59"/>
    <w:rsid w:val="0008344C"/>
    <w:rsid w:val="000834D8"/>
    <w:rsid w:val="0008357E"/>
    <w:rsid w:val="00083D73"/>
    <w:rsid w:val="0008420E"/>
    <w:rsid w:val="0008442E"/>
    <w:rsid w:val="000847D7"/>
    <w:rsid w:val="00084D56"/>
    <w:rsid w:val="000854AC"/>
    <w:rsid w:val="00086785"/>
    <w:rsid w:val="00086BDD"/>
    <w:rsid w:val="00086D4B"/>
    <w:rsid w:val="00087549"/>
    <w:rsid w:val="00087B89"/>
    <w:rsid w:val="0009036B"/>
    <w:rsid w:val="00090FDB"/>
    <w:rsid w:val="0009204D"/>
    <w:rsid w:val="000921CA"/>
    <w:rsid w:val="00092661"/>
    <w:rsid w:val="00093437"/>
    <w:rsid w:val="00094151"/>
    <w:rsid w:val="000941DE"/>
    <w:rsid w:val="000959C2"/>
    <w:rsid w:val="00095A92"/>
    <w:rsid w:val="00096866"/>
    <w:rsid w:val="00096D30"/>
    <w:rsid w:val="00096FA6"/>
    <w:rsid w:val="00097302"/>
    <w:rsid w:val="000A0021"/>
    <w:rsid w:val="000A004A"/>
    <w:rsid w:val="000A10CE"/>
    <w:rsid w:val="000A11B8"/>
    <w:rsid w:val="000A1A1F"/>
    <w:rsid w:val="000A1FB1"/>
    <w:rsid w:val="000A1FF7"/>
    <w:rsid w:val="000A203E"/>
    <w:rsid w:val="000A2DB3"/>
    <w:rsid w:val="000A48B3"/>
    <w:rsid w:val="000A501C"/>
    <w:rsid w:val="000A5D34"/>
    <w:rsid w:val="000A68D0"/>
    <w:rsid w:val="000A7350"/>
    <w:rsid w:val="000A7C35"/>
    <w:rsid w:val="000A7F96"/>
    <w:rsid w:val="000B140B"/>
    <w:rsid w:val="000B1664"/>
    <w:rsid w:val="000B1693"/>
    <w:rsid w:val="000B206A"/>
    <w:rsid w:val="000B215B"/>
    <w:rsid w:val="000B366F"/>
    <w:rsid w:val="000B37B7"/>
    <w:rsid w:val="000B394E"/>
    <w:rsid w:val="000B3B7F"/>
    <w:rsid w:val="000B3C10"/>
    <w:rsid w:val="000B3D62"/>
    <w:rsid w:val="000B4493"/>
    <w:rsid w:val="000B651C"/>
    <w:rsid w:val="000B68EE"/>
    <w:rsid w:val="000B6F69"/>
    <w:rsid w:val="000B6FA1"/>
    <w:rsid w:val="000B77BB"/>
    <w:rsid w:val="000B7A41"/>
    <w:rsid w:val="000C063C"/>
    <w:rsid w:val="000C1178"/>
    <w:rsid w:val="000C1A4B"/>
    <w:rsid w:val="000C2649"/>
    <w:rsid w:val="000C29A2"/>
    <w:rsid w:val="000C2A90"/>
    <w:rsid w:val="000C3DBE"/>
    <w:rsid w:val="000C42A6"/>
    <w:rsid w:val="000C4605"/>
    <w:rsid w:val="000C49DC"/>
    <w:rsid w:val="000C4AFD"/>
    <w:rsid w:val="000C4D2E"/>
    <w:rsid w:val="000C525B"/>
    <w:rsid w:val="000C540F"/>
    <w:rsid w:val="000C57F7"/>
    <w:rsid w:val="000C6375"/>
    <w:rsid w:val="000D0478"/>
    <w:rsid w:val="000D1091"/>
    <w:rsid w:val="000D128C"/>
    <w:rsid w:val="000D258A"/>
    <w:rsid w:val="000D2CAE"/>
    <w:rsid w:val="000D3DB6"/>
    <w:rsid w:val="000D4075"/>
    <w:rsid w:val="000D409B"/>
    <w:rsid w:val="000D40A0"/>
    <w:rsid w:val="000D433B"/>
    <w:rsid w:val="000D4341"/>
    <w:rsid w:val="000D4D9D"/>
    <w:rsid w:val="000D5054"/>
    <w:rsid w:val="000D569C"/>
    <w:rsid w:val="000D56C8"/>
    <w:rsid w:val="000D63D7"/>
    <w:rsid w:val="000D6761"/>
    <w:rsid w:val="000D7E57"/>
    <w:rsid w:val="000D7FEF"/>
    <w:rsid w:val="000E0B20"/>
    <w:rsid w:val="000E2526"/>
    <w:rsid w:val="000E253C"/>
    <w:rsid w:val="000E2651"/>
    <w:rsid w:val="000E2755"/>
    <w:rsid w:val="000E2910"/>
    <w:rsid w:val="000E37BD"/>
    <w:rsid w:val="000E421A"/>
    <w:rsid w:val="000E472F"/>
    <w:rsid w:val="000E4A27"/>
    <w:rsid w:val="000E6377"/>
    <w:rsid w:val="000E6E0B"/>
    <w:rsid w:val="000E7D7C"/>
    <w:rsid w:val="000F06F6"/>
    <w:rsid w:val="000F07F6"/>
    <w:rsid w:val="000F1748"/>
    <w:rsid w:val="000F174D"/>
    <w:rsid w:val="000F1F06"/>
    <w:rsid w:val="000F2140"/>
    <w:rsid w:val="000F2F13"/>
    <w:rsid w:val="000F31F2"/>
    <w:rsid w:val="000F3991"/>
    <w:rsid w:val="000F3E47"/>
    <w:rsid w:val="000F4022"/>
    <w:rsid w:val="000F5C25"/>
    <w:rsid w:val="000F5D64"/>
    <w:rsid w:val="000F6159"/>
    <w:rsid w:val="000F61E6"/>
    <w:rsid w:val="000F690A"/>
    <w:rsid w:val="000F7007"/>
    <w:rsid w:val="00100143"/>
    <w:rsid w:val="001002EF"/>
    <w:rsid w:val="001007F4"/>
    <w:rsid w:val="001013B7"/>
    <w:rsid w:val="00103C32"/>
    <w:rsid w:val="001045CD"/>
    <w:rsid w:val="00105900"/>
    <w:rsid w:val="00105F36"/>
    <w:rsid w:val="0010647B"/>
    <w:rsid w:val="00106531"/>
    <w:rsid w:val="0010702F"/>
    <w:rsid w:val="00107176"/>
    <w:rsid w:val="00107255"/>
    <w:rsid w:val="00110162"/>
    <w:rsid w:val="001101D7"/>
    <w:rsid w:val="00110306"/>
    <w:rsid w:val="00110437"/>
    <w:rsid w:val="00111237"/>
    <w:rsid w:val="00111DF8"/>
    <w:rsid w:val="00111EB2"/>
    <w:rsid w:val="0011227D"/>
    <w:rsid w:val="00112E72"/>
    <w:rsid w:val="00112F63"/>
    <w:rsid w:val="001136D3"/>
    <w:rsid w:val="00114759"/>
    <w:rsid w:val="00114FE9"/>
    <w:rsid w:val="0011536C"/>
    <w:rsid w:val="001158AD"/>
    <w:rsid w:val="001166A4"/>
    <w:rsid w:val="00116FDE"/>
    <w:rsid w:val="00120AD4"/>
    <w:rsid w:val="001211B6"/>
    <w:rsid w:val="00121369"/>
    <w:rsid w:val="0012139F"/>
    <w:rsid w:val="001228EF"/>
    <w:rsid w:val="001239B9"/>
    <w:rsid w:val="00123CEB"/>
    <w:rsid w:val="001247A2"/>
    <w:rsid w:val="00124AE9"/>
    <w:rsid w:val="00124BF1"/>
    <w:rsid w:val="00124E2F"/>
    <w:rsid w:val="00125218"/>
    <w:rsid w:val="0012540E"/>
    <w:rsid w:val="001259E5"/>
    <w:rsid w:val="00125D94"/>
    <w:rsid w:val="00126817"/>
    <w:rsid w:val="00126C16"/>
    <w:rsid w:val="0012773E"/>
    <w:rsid w:val="0012797F"/>
    <w:rsid w:val="00127CC5"/>
    <w:rsid w:val="0013043E"/>
    <w:rsid w:val="00130A75"/>
    <w:rsid w:val="001315DA"/>
    <w:rsid w:val="00131A0B"/>
    <w:rsid w:val="001329F4"/>
    <w:rsid w:val="00133067"/>
    <w:rsid w:val="0013364B"/>
    <w:rsid w:val="00133C6F"/>
    <w:rsid w:val="001346E7"/>
    <w:rsid w:val="0013652D"/>
    <w:rsid w:val="0013666C"/>
    <w:rsid w:val="00136BF7"/>
    <w:rsid w:val="0014118E"/>
    <w:rsid w:val="0014257A"/>
    <w:rsid w:val="00143858"/>
    <w:rsid w:val="00143B63"/>
    <w:rsid w:val="001448FE"/>
    <w:rsid w:val="0014492A"/>
    <w:rsid w:val="0014500A"/>
    <w:rsid w:val="00145599"/>
    <w:rsid w:val="0014578B"/>
    <w:rsid w:val="00146357"/>
    <w:rsid w:val="001466E1"/>
    <w:rsid w:val="0014671F"/>
    <w:rsid w:val="001468FE"/>
    <w:rsid w:val="00146C38"/>
    <w:rsid w:val="00147491"/>
    <w:rsid w:val="00147B82"/>
    <w:rsid w:val="0015010E"/>
    <w:rsid w:val="00151275"/>
    <w:rsid w:val="0015183B"/>
    <w:rsid w:val="001518D4"/>
    <w:rsid w:val="00151F5D"/>
    <w:rsid w:val="0015349F"/>
    <w:rsid w:val="001534F6"/>
    <w:rsid w:val="001536DB"/>
    <w:rsid w:val="00153702"/>
    <w:rsid w:val="0015384B"/>
    <w:rsid w:val="00153DA9"/>
    <w:rsid w:val="00154A81"/>
    <w:rsid w:val="00155AC1"/>
    <w:rsid w:val="00155C1C"/>
    <w:rsid w:val="00155CF3"/>
    <w:rsid w:val="00156198"/>
    <w:rsid w:val="001568CC"/>
    <w:rsid w:val="00156CF1"/>
    <w:rsid w:val="0015740D"/>
    <w:rsid w:val="0016001F"/>
    <w:rsid w:val="00161383"/>
    <w:rsid w:val="001616B7"/>
    <w:rsid w:val="00161B01"/>
    <w:rsid w:val="00161E97"/>
    <w:rsid w:val="0016256D"/>
    <w:rsid w:val="0016277D"/>
    <w:rsid w:val="0016352D"/>
    <w:rsid w:val="0016392B"/>
    <w:rsid w:val="001639E4"/>
    <w:rsid w:val="0016550D"/>
    <w:rsid w:val="00165D9C"/>
    <w:rsid w:val="001665E1"/>
    <w:rsid w:val="0016676F"/>
    <w:rsid w:val="00167235"/>
    <w:rsid w:val="00167351"/>
    <w:rsid w:val="00170344"/>
    <w:rsid w:val="00170AAA"/>
    <w:rsid w:val="00170C21"/>
    <w:rsid w:val="001713A3"/>
    <w:rsid w:val="00171479"/>
    <w:rsid w:val="00171AC5"/>
    <w:rsid w:val="00172253"/>
    <w:rsid w:val="00172785"/>
    <w:rsid w:val="00172F6C"/>
    <w:rsid w:val="001732AD"/>
    <w:rsid w:val="00173F7A"/>
    <w:rsid w:val="00174127"/>
    <w:rsid w:val="00174398"/>
    <w:rsid w:val="00174590"/>
    <w:rsid w:val="00175128"/>
    <w:rsid w:val="001751DD"/>
    <w:rsid w:val="001753B7"/>
    <w:rsid w:val="001758CD"/>
    <w:rsid w:val="00175F4F"/>
    <w:rsid w:val="00177F10"/>
    <w:rsid w:val="00180223"/>
    <w:rsid w:val="00180FC5"/>
    <w:rsid w:val="00181B8D"/>
    <w:rsid w:val="00181FD5"/>
    <w:rsid w:val="001827C8"/>
    <w:rsid w:val="001827D6"/>
    <w:rsid w:val="00183218"/>
    <w:rsid w:val="00183847"/>
    <w:rsid w:val="00183B60"/>
    <w:rsid w:val="0018522D"/>
    <w:rsid w:val="00185888"/>
    <w:rsid w:val="001859E9"/>
    <w:rsid w:val="001873A2"/>
    <w:rsid w:val="00187A1D"/>
    <w:rsid w:val="00187A4F"/>
    <w:rsid w:val="00187E65"/>
    <w:rsid w:val="001910BA"/>
    <w:rsid w:val="001911C1"/>
    <w:rsid w:val="00191A07"/>
    <w:rsid w:val="00191E6B"/>
    <w:rsid w:val="001924D9"/>
    <w:rsid w:val="0019263A"/>
    <w:rsid w:val="00192C7B"/>
    <w:rsid w:val="00192CBD"/>
    <w:rsid w:val="00193746"/>
    <w:rsid w:val="0019383C"/>
    <w:rsid w:val="00193F42"/>
    <w:rsid w:val="001948F8"/>
    <w:rsid w:val="00194927"/>
    <w:rsid w:val="0019552A"/>
    <w:rsid w:val="00195EA0"/>
    <w:rsid w:val="00196AD1"/>
    <w:rsid w:val="00197000"/>
    <w:rsid w:val="00197D8E"/>
    <w:rsid w:val="001A048F"/>
    <w:rsid w:val="001A0579"/>
    <w:rsid w:val="001A086E"/>
    <w:rsid w:val="001A09EA"/>
    <w:rsid w:val="001A1F12"/>
    <w:rsid w:val="001A2450"/>
    <w:rsid w:val="001A25C7"/>
    <w:rsid w:val="001A297D"/>
    <w:rsid w:val="001A2BE0"/>
    <w:rsid w:val="001A2C86"/>
    <w:rsid w:val="001A2F19"/>
    <w:rsid w:val="001A43BD"/>
    <w:rsid w:val="001A4892"/>
    <w:rsid w:val="001A573A"/>
    <w:rsid w:val="001A5A6C"/>
    <w:rsid w:val="001A5CB0"/>
    <w:rsid w:val="001A685A"/>
    <w:rsid w:val="001A6905"/>
    <w:rsid w:val="001A753D"/>
    <w:rsid w:val="001A7B84"/>
    <w:rsid w:val="001B0185"/>
    <w:rsid w:val="001B05F3"/>
    <w:rsid w:val="001B061E"/>
    <w:rsid w:val="001B06B2"/>
    <w:rsid w:val="001B0EFD"/>
    <w:rsid w:val="001B13A9"/>
    <w:rsid w:val="001B1D9D"/>
    <w:rsid w:val="001B2353"/>
    <w:rsid w:val="001B243D"/>
    <w:rsid w:val="001B2981"/>
    <w:rsid w:val="001B38AE"/>
    <w:rsid w:val="001B4036"/>
    <w:rsid w:val="001B482F"/>
    <w:rsid w:val="001B48B2"/>
    <w:rsid w:val="001B4A2F"/>
    <w:rsid w:val="001B4BA3"/>
    <w:rsid w:val="001B589B"/>
    <w:rsid w:val="001B58C5"/>
    <w:rsid w:val="001B5A52"/>
    <w:rsid w:val="001B6A27"/>
    <w:rsid w:val="001B6C6C"/>
    <w:rsid w:val="001B6EF7"/>
    <w:rsid w:val="001B7D8A"/>
    <w:rsid w:val="001C080E"/>
    <w:rsid w:val="001C08D3"/>
    <w:rsid w:val="001C1E3E"/>
    <w:rsid w:val="001C228B"/>
    <w:rsid w:val="001C2554"/>
    <w:rsid w:val="001C2A85"/>
    <w:rsid w:val="001C2EC5"/>
    <w:rsid w:val="001C3213"/>
    <w:rsid w:val="001C3334"/>
    <w:rsid w:val="001C3CCD"/>
    <w:rsid w:val="001C4203"/>
    <w:rsid w:val="001C468B"/>
    <w:rsid w:val="001C582E"/>
    <w:rsid w:val="001C5928"/>
    <w:rsid w:val="001C625A"/>
    <w:rsid w:val="001C6657"/>
    <w:rsid w:val="001C7880"/>
    <w:rsid w:val="001C7FFB"/>
    <w:rsid w:val="001D08DD"/>
    <w:rsid w:val="001D0D8E"/>
    <w:rsid w:val="001D1464"/>
    <w:rsid w:val="001D19CE"/>
    <w:rsid w:val="001D1CD1"/>
    <w:rsid w:val="001D1F79"/>
    <w:rsid w:val="001D2410"/>
    <w:rsid w:val="001D25C8"/>
    <w:rsid w:val="001D45B8"/>
    <w:rsid w:val="001D4C73"/>
    <w:rsid w:val="001D5C26"/>
    <w:rsid w:val="001D5D1F"/>
    <w:rsid w:val="001D64AC"/>
    <w:rsid w:val="001D7806"/>
    <w:rsid w:val="001D7A36"/>
    <w:rsid w:val="001E086B"/>
    <w:rsid w:val="001E0BCB"/>
    <w:rsid w:val="001E124C"/>
    <w:rsid w:val="001E1468"/>
    <w:rsid w:val="001E2219"/>
    <w:rsid w:val="001E2A6A"/>
    <w:rsid w:val="001E35A3"/>
    <w:rsid w:val="001E4647"/>
    <w:rsid w:val="001E48BC"/>
    <w:rsid w:val="001E5124"/>
    <w:rsid w:val="001E5530"/>
    <w:rsid w:val="001E5AA5"/>
    <w:rsid w:val="001E619E"/>
    <w:rsid w:val="001E656C"/>
    <w:rsid w:val="001E775A"/>
    <w:rsid w:val="001F0885"/>
    <w:rsid w:val="001F1694"/>
    <w:rsid w:val="001F23AD"/>
    <w:rsid w:val="001F2A01"/>
    <w:rsid w:val="001F34E6"/>
    <w:rsid w:val="001F5607"/>
    <w:rsid w:val="001F5810"/>
    <w:rsid w:val="001F7EAF"/>
    <w:rsid w:val="001F7FD4"/>
    <w:rsid w:val="002005BD"/>
    <w:rsid w:val="002007F0"/>
    <w:rsid w:val="00201638"/>
    <w:rsid w:val="00201F12"/>
    <w:rsid w:val="00202B61"/>
    <w:rsid w:val="00203CE3"/>
    <w:rsid w:val="00204985"/>
    <w:rsid w:val="00204A38"/>
    <w:rsid w:val="00204A7E"/>
    <w:rsid w:val="00204BF6"/>
    <w:rsid w:val="00204DF0"/>
    <w:rsid w:val="00204F9B"/>
    <w:rsid w:val="00205270"/>
    <w:rsid w:val="002054C6"/>
    <w:rsid w:val="002059D7"/>
    <w:rsid w:val="00205E83"/>
    <w:rsid w:val="00207D2F"/>
    <w:rsid w:val="002100C7"/>
    <w:rsid w:val="002106D2"/>
    <w:rsid w:val="002111C9"/>
    <w:rsid w:val="00211F1F"/>
    <w:rsid w:val="00212745"/>
    <w:rsid w:val="002134D3"/>
    <w:rsid w:val="00213AEA"/>
    <w:rsid w:val="00213DF2"/>
    <w:rsid w:val="00214058"/>
    <w:rsid w:val="002141E9"/>
    <w:rsid w:val="0021488A"/>
    <w:rsid w:val="00214C4B"/>
    <w:rsid w:val="00215A43"/>
    <w:rsid w:val="002164E1"/>
    <w:rsid w:val="00220B9B"/>
    <w:rsid w:val="00221508"/>
    <w:rsid w:val="00222260"/>
    <w:rsid w:val="00222908"/>
    <w:rsid w:val="00222C53"/>
    <w:rsid w:val="002236C4"/>
    <w:rsid w:val="00223960"/>
    <w:rsid w:val="00223F15"/>
    <w:rsid w:val="00224409"/>
    <w:rsid w:val="00224975"/>
    <w:rsid w:val="00225A50"/>
    <w:rsid w:val="00225F8B"/>
    <w:rsid w:val="00230266"/>
    <w:rsid w:val="0023039B"/>
    <w:rsid w:val="00231968"/>
    <w:rsid w:val="00231A94"/>
    <w:rsid w:val="002326D5"/>
    <w:rsid w:val="00232F8C"/>
    <w:rsid w:val="00232FB5"/>
    <w:rsid w:val="002339DB"/>
    <w:rsid w:val="002342CF"/>
    <w:rsid w:val="00235851"/>
    <w:rsid w:val="00236739"/>
    <w:rsid w:val="002367F5"/>
    <w:rsid w:val="0023735E"/>
    <w:rsid w:val="00237455"/>
    <w:rsid w:val="00241ADA"/>
    <w:rsid w:val="00241BCE"/>
    <w:rsid w:val="00241E09"/>
    <w:rsid w:val="0024244E"/>
    <w:rsid w:val="00242750"/>
    <w:rsid w:val="00243419"/>
    <w:rsid w:val="0024380F"/>
    <w:rsid w:val="0024478A"/>
    <w:rsid w:val="00244B5D"/>
    <w:rsid w:val="00244F5B"/>
    <w:rsid w:val="00245343"/>
    <w:rsid w:val="00246039"/>
    <w:rsid w:val="002503A9"/>
    <w:rsid w:val="002504C4"/>
    <w:rsid w:val="002507D1"/>
    <w:rsid w:val="00250D95"/>
    <w:rsid w:val="00251405"/>
    <w:rsid w:val="002515C5"/>
    <w:rsid w:val="00251C9B"/>
    <w:rsid w:val="00251DD2"/>
    <w:rsid w:val="002524D1"/>
    <w:rsid w:val="00252F40"/>
    <w:rsid w:val="00253031"/>
    <w:rsid w:val="00253FEF"/>
    <w:rsid w:val="0025451D"/>
    <w:rsid w:val="0025486D"/>
    <w:rsid w:val="00254DC1"/>
    <w:rsid w:val="0025588E"/>
    <w:rsid w:val="00255DA4"/>
    <w:rsid w:val="002564B4"/>
    <w:rsid w:val="00256A84"/>
    <w:rsid w:val="00257168"/>
    <w:rsid w:val="00257F57"/>
    <w:rsid w:val="002602DE"/>
    <w:rsid w:val="002603FC"/>
    <w:rsid w:val="0026068F"/>
    <w:rsid w:val="0026134A"/>
    <w:rsid w:val="00262B3F"/>
    <w:rsid w:val="00263937"/>
    <w:rsid w:val="00264136"/>
    <w:rsid w:val="00264681"/>
    <w:rsid w:val="00264E81"/>
    <w:rsid w:val="002656D4"/>
    <w:rsid w:val="00265989"/>
    <w:rsid w:val="00265E98"/>
    <w:rsid w:val="0026692C"/>
    <w:rsid w:val="00266977"/>
    <w:rsid w:val="00267896"/>
    <w:rsid w:val="0027006D"/>
    <w:rsid w:val="002702C3"/>
    <w:rsid w:val="00270D01"/>
    <w:rsid w:val="002712E2"/>
    <w:rsid w:val="002715D0"/>
    <w:rsid w:val="0027195E"/>
    <w:rsid w:val="00272201"/>
    <w:rsid w:val="0027315E"/>
    <w:rsid w:val="00273732"/>
    <w:rsid w:val="002746C7"/>
    <w:rsid w:val="0027486A"/>
    <w:rsid w:val="00274A6F"/>
    <w:rsid w:val="00274B03"/>
    <w:rsid w:val="00274D65"/>
    <w:rsid w:val="00274E78"/>
    <w:rsid w:val="00275935"/>
    <w:rsid w:val="00275C72"/>
    <w:rsid w:val="00275F6D"/>
    <w:rsid w:val="002767BE"/>
    <w:rsid w:val="002772FE"/>
    <w:rsid w:val="002777DB"/>
    <w:rsid w:val="00277ED9"/>
    <w:rsid w:val="0028047F"/>
    <w:rsid w:val="0028056A"/>
    <w:rsid w:val="00280909"/>
    <w:rsid w:val="00281457"/>
    <w:rsid w:val="00281BEC"/>
    <w:rsid w:val="00282CB3"/>
    <w:rsid w:val="00283C41"/>
    <w:rsid w:val="002840A1"/>
    <w:rsid w:val="00285FC8"/>
    <w:rsid w:val="00286742"/>
    <w:rsid w:val="00290F7F"/>
    <w:rsid w:val="00291281"/>
    <w:rsid w:val="002917B8"/>
    <w:rsid w:val="00292767"/>
    <w:rsid w:val="002931EE"/>
    <w:rsid w:val="00293EC0"/>
    <w:rsid w:val="002940CB"/>
    <w:rsid w:val="002943E9"/>
    <w:rsid w:val="00294DBB"/>
    <w:rsid w:val="002950D2"/>
    <w:rsid w:val="00295132"/>
    <w:rsid w:val="00295C96"/>
    <w:rsid w:val="00297216"/>
    <w:rsid w:val="00297806"/>
    <w:rsid w:val="002A0455"/>
    <w:rsid w:val="002A0CBE"/>
    <w:rsid w:val="002A14CF"/>
    <w:rsid w:val="002A16BE"/>
    <w:rsid w:val="002A2460"/>
    <w:rsid w:val="002A2DDF"/>
    <w:rsid w:val="002A2E99"/>
    <w:rsid w:val="002A5D6F"/>
    <w:rsid w:val="002A5E8A"/>
    <w:rsid w:val="002A5E9B"/>
    <w:rsid w:val="002A73C2"/>
    <w:rsid w:val="002B043A"/>
    <w:rsid w:val="002B13A7"/>
    <w:rsid w:val="002B14C2"/>
    <w:rsid w:val="002B1DC0"/>
    <w:rsid w:val="002B2618"/>
    <w:rsid w:val="002B4371"/>
    <w:rsid w:val="002B44DD"/>
    <w:rsid w:val="002B504D"/>
    <w:rsid w:val="002B5C3C"/>
    <w:rsid w:val="002B5E2D"/>
    <w:rsid w:val="002B6372"/>
    <w:rsid w:val="002B6746"/>
    <w:rsid w:val="002B6785"/>
    <w:rsid w:val="002B728D"/>
    <w:rsid w:val="002B7A89"/>
    <w:rsid w:val="002B7C8E"/>
    <w:rsid w:val="002B7CDE"/>
    <w:rsid w:val="002C027A"/>
    <w:rsid w:val="002C03C8"/>
    <w:rsid w:val="002C098B"/>
    <w:rsid w:val="002C0EE3"/>
    <w:rsid w:val="002C122B"/>
    <w:rsid w:val="002C2279"/>
    <w:rsid w:val="002C253C"/>
    <w:rsid w:val="002C27C0"/>
    <w:rsid w:val="002C3411"/>
    <w:rsid w:val="002C4027"/>
    <w:rsid w:val="002C5134"/>
    <w:rsid w:val="002C5591"/>
    <w:rsid w:val="002C55D2"/>
    <w:rsid w:val="002C596F"/>
    <w:rsid w:val="002C6466"/>
    <w:rsid w:val="002C65E7"/>
    <w:rsid w:val="002C7325"/>
    <w:rsid w:val="002C7739"/>
    <w:rsid w:val="002C7B38"/>
    <w:rsid w:val="002D06F9"/>
    <w:rsid w:val="002D0F0D"/>
    <w:rsid w:val="002D0F96"/>
    <w:rsid w:val="002D12F6"/>
    <w:rsid w:val="002D151B"/>
    <w:rsid w:val="002D18E1"/>
    <w:rsid w:val="002D2A1D"/>
    <w:rsid w:val="002D3180"/>
    <w:rsid w:val="002D39F9"/>
    <w:rsid w:val="002D3FE4"/>
    <w:rsid w:val="002D4401"/>
    <w:rsid w:val="002D46E5"/>
    <w:rsid w:val="002D47F4"/>
    <w:rsid w:val="002D4C07"/>
    <w:rsid w:val="002D4D2D"/>
    <w:rsid w:val="002D4F7D"/>
    <w:rsid w:val="002D5051"/>
    <w:rsid w:val="002D5865"/>
    <w:rsid w:val="002D649B"/>
    <w:rsid w:val="002D6A3C"/>
    <w:rsid w:val="002D77E3"/>
    <w:rsid w:val="002E02A5"/>
    <w:rsid w:val="002E0F15"/>
    <w:rsid w:val="002E0F2C"/>
    <w:rsid w:val="002E19D9"/>
    <w:rsid w:val="002E264B"/>
    <w:rsid w:val="002E26CF"/>
    <w:rsid w:val="002E2D01"/>
    <w:rsid w:val="002E31F0"/>
    <w:rsid w:val="002E3842"/>
    <w:rsid w:val="002E4535"/>
    <w:rsid w:val="002E4ED6"/>
    <w:rsid w:val="002E54DC"/>
    <w:rsid w:val="002E5C27"/>
    <w:rsid w:val="002E6673"/>
    <w:rsid w:val="002E7E63"/>
    <w:rsid w:val="002E7E8E"/>
    <w:rsid w:val="002F0483"/>
    <w:rsid w:val="002F0818"/>
    <w:rsid w:val="002F14C5"/>
    <w:rsid w:val="002F169D"/>
    <w:rsid w:val="002F17F8"/>
    <w:rsid w:val="002F1A1D"/>
    <w:rsid w:val="002F3629"/>
    <w:rsid w:val="002F38F2"/>
    <w:rsid w:val="002F3A08"/>
    <w:rsid w:val="002F4C8C"/>
    <w:rsid w:val="002F534E"/>
    <w:rsid w:val="002F5D36"/>
    <w:rsid w:val="002F6639"/>
    <w:rsid w:val="002F6926"/>
    <w:rsid w:val="002F6E49"/>
    <w:rsid w:val="002F6ED9"/>
    <w:rsid w:val="0030000E"/>
    <w:rsid w:val="003006B7"/>
    <w:rsid w:val="00301305"/>
    <w:rsid w:val="00301FA8"/>
    <w:rsid w:val="00302DCB"/>
    <w:rsid w:val="003031DA"/>
    <w:rsid w:val="00304504"/>
    <w:rsid w:val="00304A5B"/>
    <w:rsid w:val="00304C37"/>
    <w:rsid w:val="00304E3C"/>
    <w:rsid w:val="00305739"/>
    <w:rsid w:val="00305A3A"/>
    <w:rsid w:val="00305CB4"/>
    <w:rsid w:val="0030736C"/>
    <w:rsid w:val="00307F36"/>
    <w:rsid w:val="00307F3B"/>
    <w:rsid w:val="00310462"/>
    <w:rsid w:val="003108A0"/>
    <w:rsid w:val="00310CBE"/>
    <w:rsid w:val="00310D2B"/>
    <w:rsid w:val="003117E4"/>
    <w:rsid w:val="003121BB"/>
    <w:rsid w:val="003124EA"/>
    <w:rsid w:val="00312CE1"/>
    <w:rsid w:val="00314107"/>
    <w:rsid w:val="00314343"/>
    <w:rsid w:val="0031468E"/>
    <w:rsid w:val="003146C3"/>
    <w:rsid w:val="003148C5"/>
    <w:rsid w:val="00316988"/>
    <w:rsid w:val="003178B9"/>
    <w:rsid w:val="00317A4F"/>
    <w:rsid w:val="00317ED7"/>
    <w:rsid w:val="00320FAC"/>
    <w:rsid w:val="00321968"/>
    <w:rsid w:val="00321A7C"/>
    <w:rsid w:val="00321F08"/>
    <w:rsid w:val="00323838"/>
    <w:rsid w:val="0032396D"/>
    <w:rsid w:val="00324927"/>
    <w:rsid w:val="0032500F"/>
    <w:rsid w:val="00325037"/>
    <w:rsid w:val="0032689B"/>
    <w:rsid w:val="0032700E"/>
    <w:rsid w:val="003276E9"/>
    <w:rsid w:val="00327C0F"/>
    <w:rsid w:val="0033004D"/>
    <w:rsid w:val="00330185"/>
    <w:rsid w:val="003302CA"/>
    <w:rsid w:val="00330337"/>
    <w:rsid w:val="0033077F"/>
    <w:rsid w:val="00330D8D"/>
    <w:rsid w:val="0033186B"/>
    <w:rsid w:val="003322FB"/>
    <w:rsid w:val="00332846"/>
    <w:rsid w:val="003331BB"/>
    <w:rsid w:val="00333E95"/>
    <w:rsid w:val="00334389"/>
    <w:rsid w:val="00334486"/>
    <w:rsid w:val="003345B4"/>
    <w:rsid w:val="00334894"/>
    <w:rsid w:val="00335073"/>
    <w:rsid w:val="00335389"/>
    <w:rsid w:val="0033557C"/>
    <w:rsid w:val="00335F13"/>
    <w:rsid w:val="003361B5"/>
    <w:rsid w:val="00336782"/>
    <w:rsid w:val="00336C21"/>
    <w:rsid w:val="00337BF3"/>
    <w:rsid w:val="0034055B"/>
    <w:rsid w:val="00341530"/>
    <w:rsid w:val="00342640"/>
    <w:rsid w:val="00342E9C"/>
    <w:rsid w:val="00343013"/>
    <w:rsid w:val="003435DA"/>
    <w:rsid w:val="00343E8C"/>
    <w:rsid w:val="00343EC4"/>
    <w:rsid w:val="00344972"/>
    <w:rsid w:val="00344C0B"/>
    <w:rsid w:val="00345CE0"/>
    <w:rsid w:val="00345EE3"/>
    <w:rsid w:val="00345F34"/>
    <w:rsid w:val="003501F4"/>
    <w:rsid w:val="003511A0"/>
    <w:rsid w:val="003526FC"/>
    <w:rsid w:val="00352DE4"/>
    <w:rsid w:val="00353C0C"/>
    <w:rsid w:val="00353FB2"/>
    <w:rsid w:val="00354081"/>
    <w:rsid w:val="003546C0"/>
    <w:rsid w:val="00354937"/>
    <w:rsid w:val="00354A9F"/>
    <w:rsid w:val="00354C9E"/>
    <w:rsid w:val="00355E74"/>
    <w:rsid w:val="00356062"/>
    <w:rsid w:val="00356154"/>
    <w:rsid w:val="00356640"/>
    <w:rsid w:val="00356A61"/>
    <w:rsid w:val="00356C30"/>
    <w:rsid w:val="00356F92"/>
    <w:rsid w:val="00357064"/>
    <w:rsid w:val="0036070A"/>
    <w:rsid w:val="00360F8C"/>
    <w:rsid w:val="00361007"/>
    <w:rsid w:val="0036146F"/>
    <w:rsid w:val="003623F1"/>
    <w:rsid w:val="00362A5F"/>
    <w:rsid w:val="003631AC"/>
    <w:rsid w:val="0036366B"/>
    <w:rsid w:val="00363DEA"/>
    <w:rsid w:val="00365218"/>
    <w:rsid w:val="003652DF"/>
    <w:rsid w:val="00366699"/>
    <w:rsid w:val="0036675E"/>
    <w:rsid w:val="0036774A"/>
    <w:rsid w:val="00370556"/>
    <w:rsid w:val="00370656"/>
    <w:rsid w:val="00370EA4"/>
    <w:rsid w:val="003719A5"/>
    <w:rsid w:val="00371B86"/>
    <w:rsid w:val="00372E7C"/>
    <w:rsid w:val="00373325"/>
    <w:rsid w:val="00373641"/>
    <w:rsid w:val="00373B7B"/>
    <w:rsid w:val="00373F8B"/>
    <w:rsid w:val="0037401B"/>
    <w:rsid w:val="00374103"/>
    <w:rsid w:val="00375094"/>
    <w:rsid w:val="00376304"/>
    <w:rsid w:val="00376E26"/>
    <w:rsid w:val="00376ECD"/>
    <w:rsid w:val="003773FE"/>
    <w:rsid w:val="003776A4"/>
    <w:rsid w:val="003778A5"/>
    <w:rsid w:val="003801A2"/>
    <w:rsid w:val="00380E10"/>
    <w:rsid w:val="0038105A"/>
    <w:rsid w:val="00381E53"/>
    <w:rsid w:val="003820EA"/>
    <w:rsid w:val="003822D4"/>
    <w:rsid w:val="00382398"/>
    <w:rsid w:val="003827E4"/>
    <w:rsid w:val="0038342B"/>
    <w:rsid w:val="00383E38"/>
    <w:rsid w:val="003840CE"/>
    <w:rsid w:val="00384940"/>
    <w:rsid w:val="00385276"/>
    <w:rsid w:val="0038623A"/>
    <w:rsid w:val="003864CE"/>
    <w:rsid w:val="00386770"/>
    <w:rsid w:val="0038701D"/>
    <w:rsid w:val="003871A5"/>
    <w:rsid w:val="003874DB"/>
    <w:rsid w:val="00392384"/>
    <w:rsid w:val="0039240C"/>
    <w:rsid w:val="00392572"/>
    <w:rsid w:val="003928D1"/>
    <w:rsid w:val="003945CA"/>
    <w:rsid w:val="00394AE6"/>
    <w:rsid w:val="0039580D"/>
    <w:rsid w:val="00396034"/>
    <w:rsid w:val="00396AB1"/>
    <w:rsid w:val="00396B09"/>
    <w:rsid w:val="00396CD2"/>
    <w:rsid w:val="00396E37"/>
    <w:rsid w:val="003A03D6"/>
    <w:rsid w:val="003A05C8"/>
    <w:rsid w:val="003A075E"/>
    <w:rsid w:val="003A07A8"/>
    <w:rsid w:val="003A0A71"/>
    <w:rsid w:val="003A0F4C"/>
    <w:rsid w:val="003A1757"/>
    <w:rsid w:val="003A196F"/>
    <w:rsid w:val="003A1FA7"/>
    <w:rsid w:val="003A2178"/>
    <w:rsid w:val="003A3258"/>
    <w:rsid w:val="003A47D5"/>
    <w:rsid w:val="003A4A56"/>
    <w:rsid w:val="003A5F89"/>
    <w:rsid w:val="003A6A18"/>
    <w:rsid w:val="003A708E"/>
    <w:rsid w:val="003A7AB4"/>
    <w:rsid w:val="003A7F06"/>
    <w:rsid w:val="003A7FC0"/>
    <w:rsid w:val="003B011D"/>
    <w:rsid w:val="003B02D5"/>
    <w:rsid w:val="003B046E"/>
    <w:rsid w:val="003B0476"/>
    <w:rsid w:val="003B07D6"/>
    <w:rsid w:val="003B093E"/>
    <w:rsid w:val="003B0992"/>
    <w:rsid w:val="003B0A15"/>
    <w:rsid w:val="003B1710"/>
    <w:rsid w:val="003B19EF"/>
    <w:rsid w:val="003B1B71"/>
    <w:rsid w:val="003B1D18"/>
    <w:rsid w:val="003B2030"/>
    <w:rsid w:val="003B2064"/>
    <w:rsid w:val="003B2E91"/>
    <w:rsid w:val="003B3351"/>
    <w:rsid w:val="003B3510"/>
    <w:rsid w:val="003B3536"/>
    <w:rsid w:val="003B3EE2"/>
    <w:rsid w:val="003B5354"/>
    <w:rsid w:val="003B5B83"/>
    <w:rsid w:val="003B6C42"/>
    <w:rsid w:val="003B6C78"/>
    <w:rsid w:val="003B737D"/>
    <w:rsid w:val="003C01C3"/>
    <w:rsid w:val="003C0E39"/>
    <w:rsid w:val="003C15F4"/>
    <w:rsid w:val="003C1BB7"/>
    <w:rsid w:val="003C2207"/>
    <w:rsid w:val="003C2362"/>
    <w:rsid w:val="003C295A"/>
    <w:rsid w:val="003C2B65"/>
    <w:rsid w:val="003C3212"/>
    <w:rsid w:val="003C3931"/>
    <w:rsid w:val="003C42E8"/>
    <w:rsid w:val="003C497F"/>
    <w:rsid w:val="003C4ACA"/>
    <w:rsid w:val="003C4B9E"/>
    <w:rsid w:val="003C5578"/>
    <w:rsid w:val="003C58DB"/>
    <w:rsid w:val="003C59D8"/>
    <w:rsid w:val="003C6295"/>
    <w:rsid w:val="003C7818"/>
    <w:rsid w:val="003C7F72"/>
    <w:rsid w:val="003D02FA"/>
    <w:rsid w:val="003D0462"/>
    <w:rsid w:val="003D04C2"/>
    <w:rsid w:val="003D0D34"/>
    <w:rsid w:val="003D0D99"/>
    <w:rsid w:val="003D192A"/>
    <w:rsid w:val="003D311D"/>
    <w:rsid w:val="003D39EA"/>
    <w:rsid w:val="003D3D0B"/>
    <w:rsid w:val="003D4136"/>
    <w:rsid w:val="003D4424"/>
    <w:rsid w:val="003D4D3F"/>
    <w:rsid w:val="003D58D2"/>
    <w:rsid w:val="003D5CB2"/>
    <w:rsid w:val="003D64E9"/>
    <w:rsid w:val="003D656D"/>
    <w:rsid w:val="003D7D3C"/>
    <w:rsid w:val="003E10E6"/>
    <w:rsid w:val="003E16F6"/>
    <w:rsid w:val="003E188F"/>
    <w:rsid w:val="003E198B"/>
    <w:rsid w:val="003E1C35"/>
    <w:rsid w:val="003E251B"/>
    <w:rsid w:val="003E3091"/>
    <w:rsid w:val="003E4074"/>
    <w:rsid w:val="003E4B0D"/>
    <w:rsid w:val="003E5490"/>
    <w:rsid w:val="003E54ED"/>
    <w:rsid w:val="003E5D51"/>
    <w:rsid w:val="003E620C"/>
    <w:rsid w:val="003E77BE"/>
    <w:rsid w:val="003E77E5"/>
    <w:rsid w:val="003E78AD"/>
    <w:rsid w:val="003E7C55"/>
    <w:rsid w:val="003E7F83"/>
    <w:rsid w:val="003F03B3"/>
    <w:rsid w:val="003F0B43"/>
    <w:rsid w:val="003F0C03"/>
    <w:rsid w:val="003F264E"/>
    <w:rsid w:val="003F2C42"/>
    <w:rsid w:val="003F2F91"/>
    <w:rsid w:val="003F38BD"/>
    <w:rsid w:val="003F396A"/>
    <w:rsid w:val="003F3BC9"/>
    <w:rsid w:val="003F4AC2"/>
    <w:rsid w:val="003F4E64"/>
    <w:rsid w:val="003F516A"/>
    <w:rsid w:val="003F5385"/>
    <w:rsid w:val="003F57C5"/>
    <w:rsid w:val="003F5971"/>
    <w:rsid w:val="003F6ACE"/>
    <w:rsid w:val="003F77F5"/>
    <w:rsid w:val="003F7D45"/>
    <w:rsid w:val="00400D01"/>
    <w:rsid w:val="00401CB2"/>
    <w:rsid w:val="0040260F"/>
    <w:rsid w:val="0040267E"/>
    <w:rsid w:val="004031EF"/>
    <w:rsid w:val="00403C68"/>
    <w:rsid w:val="00403CDA"/>
    <w:rsid w:val="00404293"/>
    <w:rsid w:val="00404327"/>
    <w:rsid w:val="00404B53"/>
    <w:rsid w:val="00405837"/>
    <w:rsid w:val="004060BC"/>
    <w:rsid w:val="004065B9"/>
    <w:rsid w:val="0040661C"/>
    <w:rsid w:val="0040718E"/>
    <w:rsid w:val="00407966"/>
    <w:rsid w:val="004102EB"/>
    <w:rsid w:val="004103EF"/>
    <w:rsid w:val="0041102D"/>
    <w:rsid w:val="0041111D"/>
    <w:rsid w:val="00411765"/>
    <w:rsid w:val="004117D8"/>
    <w:rsid w:val="00411C98"/>
    <w:rsid w:val="00411EAC"/>
    <w:rsid w:val="00411EB7"/>
    <w:rsid w:val="00412447"/>
    <w:rsid w:val="00412BB5"/>
    <w:rsid w:val="0041333E"/>
    <w:rsid w:val="00413E47"/>
    <w:rsid w:val="00414431"/>
    <w:rsid w:val="00415BAE"/>
    <w:rsid w:val="00416F6C"/>
    <w:rsid w:val="00416FBA"/>
    <w:rsid w:val="0041712D"/>
    <w:rsid w:val="00420009"/>
    <w:rsid w:val="004203F8"/>
    <w:rsid w:val="004206B6"/>
    <w:rsid w:val="00420743"/>
    <w:rsid w:val="00421146"/>
    <w:rsid w:val="00421310"/>
    <w:rsid w:val="00421F50"/>
    <w:rsid w:val="004224E5"/>
    <w:rsid w:val="004225E3"/>
    <w:rsid w:val="00422DEC"/>
    <w:rsid w:val="00423304"/>
    <w:rsid w:val="00423788"/>
    <w:rsid w:val="00423EB7"/>
    <w:rsid w:val="00424087"/>
    <w:rsid w:val="004248CF"/>
    <w:rsid w:val="00424CDE"/>
    <w:rsid w:val="004252F5"/>
    <w:rsid w:val="00426CDE"/>
    <w:rsid w:val="00426E24"/>
    <w:rsid w:val="004274CA"/>
    <w:rsid w:val="00431087"/>
    <w:rsid w:val="0043163D"/>
    <w:rsid w:val="00431851"/>
    <w:rsid w:val="0043197C"/>
    <w:rsid w:val="00432541"/>
    <w:rsid w:val="0043276B"/>
    <w:rsid w:val="00432E2B"/>
    <w:rsid w:val="00433214"/>
    <w:rsid w:val="004338A6"/>
    <w:rsid w:val="00433F01"/>
    <w:rsid w:val="00434838"/>
    <w:rsid w:val="00434AA1"/>
    <w:rsid w:val="00434CC6"/>
    <w:rsid w:val="00434E3C"/>
    <w:rsid w:val="0043568A"/>
    <w:rsid w:val="004356BC"/>
    <w:rsid w:val="00437282"/>
    <w:rsid w:val="004376DE"/>
    <w:rsid w:val="00437AD7"/>
    <w:rsid w:val="00437BEA"/>
    <w:rsid w:val="00437CCC"/>
    <w:rsid w:val="004408D3"/>
    <w:rsid w:val="00440A28"/>
    <w:rsid w:val="00440EFC"/>
    <w:rsid w:val="00441202"/>
    <w:rsid w:val="00441449"/>
    <w:rsid w:val="00441696"/>
    <w:rsid w:val="004419B6"/>
    <w:rsid w:val="004438AB"/>
    <w:rsid w:val="00443A88"/>
    <w:rsid w:val="00443B92"/>
    <w:rsid w:val="0044434A"/>
    <w:rsid w:val="00444857"/>
    <w:rsid w:val="00444F49"/>
    <w:rsid w:val="00445058"/>
    <w:rsid w:val="00445807"/>
    <w:rsid w:val="00445AA8"/>
    <w:rsid w:val="00445AEA"/>
    <w:rsid w:val="00445AFE"/>
    <w:rsid w:val="00446E24"/>
    <w:rsid w:val="0044700A"/>
    <w:rsid w:val="00447359"/>
    <w:rsid w:val="00447480"/>
    <w:rsid w:val="004501A5"/>
    <w:rsid w:val="004503A7"/>
    <w:rsid w:val="00450F18"/>
    <w:rsid w:val="00451312"/>
    <w:rsid w:val="0045276B"/>
    <w:rsid w:val="00452DA9"/>
    <w:rsid w:val="0045310D"/>
    <w:rsid w:val="004540DD"/>
    <w:rsid w:val="00454142"/>
    <w:rsid w:val="0045472C"/>
    <w:rsid w:val="00455D42"/>
    <w:rsid w:val="00455FD1"/>
    <w:rsid w:val="00456487"/>
    <w:rsid w:val="0045674D"/>
    <w:rsid w:val="00456F89"/>
    <w:rsid w:val="00457CCA"/>
    <w:rsid w:val="00460373"/>
    <w:rsid w:val="004611C2"/>
    <w:rsid w:val="00461280"/>
    <w:rsid w:val="00461C1D"/>
    <w:rsid w:val="004626B2"/>
    <w:rsid w:val="00462B8A"/>
    <w:rsid w:val="00462F27"/>
    <w:rsid w:val="00463A41"/>
    <w:rsid w:val="00464461"/>
    <w:rsid w:val="00464F84"/>
    <w:rsid w:val="004657FC"/>
    <w:rsid w:val="0046596B"/>
    <w:rsid w:val="0046658A"/>
    <w:rsid w:val="00466EBB"/>
    <w:rsid w:val="00470886"/>
    <w:rsid w:val="00470F83"/>
    <w:rsid w:val="00471642"/>
    <w:rsid w:val="00471809"/>
    <w:rsid w:val="00471978"/>
    <w:rsid w:val="004721BA"/>
    <w:rsid w:val="00472BF2"/>
    <w:rsid w:val="004739DB"/>
    <w:rsid w:val="0047401A"/>
    <w:rsid w:val="00474EF8"/>
    <w:rsid w:val="00476D34"/>
    <w:rsid w:val="00477BD9"/>
    <w:rsid w:val="00477EE3"/>
    <w:rsid w:val="0048028D"/>
    <w:rsid w:val="00480A3C"/>
    <w:rsid w:val="00480A59"/>
    <w:rsid w:val="00480C9E"/>
    <w:rsid w:val="00481BD8"/>
    <w:rsid w:val="004824D9"/>
    <w:rsid w:val="00482527"/>
    <w:rsid w:val="00482DB0"/>
    <w:rsid w:val="0048304B"/>
    <w:rsid w:val="004843C1"/>
    <w:rsid w:val="0048454D"/>
    <w:rsid w:val="00484947"/>
    <w:rsid w:val="00484F52"/>
    <w:rsid w:val="00485056"/>
    <w:rsid w:val="00485A3A"/>
    <w:rsid w:val="00485EA3"/>
    <w:rsid w:val="004868D1"/>
    <w:rsid w:val="00486968"/>
    <w:rsid w:val="00486DB3"/>
    <w:rsid w:val="0048731C"/>
    <w:rsid w:val="00487791"/>
    <w:rsid w:val="00490156"/>
    <w:rsid w:val="00490636"/>
    <w:rsid w:val="004908AD"/>
    <w:rsid w:val="00490B72"/>
    <w:rsid w:val="00490E39"/>
    <w:rsid w:val="004910AF"/>
    <w:rsid w:val="00491284"/>
    <w:rsid w:val="004925F5"/>
    <w:rsid w:val="00494071"/>
    <w:rsid w:val="0049447C"/>
    <w:rsid w:val="004946CB"/>
    <w:rsid w:val="004959BC"/>
    <w:rsid w:val="00496876"/>
    <w:rsid w:val="0049703B"/>
    <w:rsid w:val="00497C26"/>
    <w:rsid w:val="004A0318"/>
    <w:rsid w:val="004A07D7"/>
    <w:rsid w:val="004A08F8"/>
    <w:rsid w:val="004A1034"/>
    <w:rsid w:val="004A1ED1"/>
    <w:rsid w:val="004A3942"/>
    <w:rsid w:val="004A39C2"/>
    <w:rsid w:val="004A4202"/>
    <w:rsid w:val="004A4496"/>
    <w:rsid w:val="004A5070"/>
    <w:rsid w:val="004A59EF"/>
    <w:rsid w:val="004A6489"/>
    <w:rsid w:val="004A6730"/>
    <w:rsid w:val="004A6D3A"/>
    <w:rsid w:val="004A6F65"/>
    <w:rsid w:val="004A7237"/>
    <w:rsid w:val="004A72CE"/>
    <w:rsid w:val="004A7C64"/>
    <w:rsid w:val="004B0108"/>
    <w:rsid w:val="004B013A"/>
    <w:rsid w:val="004B0400"/>
    <w:rsid w:val="004B0C27"/>
    <w:rsid w:val="004B18C6"/>
    <w:rsid w:val="004B2259"/>
    <w:rsid w:val="004B22C6"/>
    <w:rsid w:val="004B3126"/>
    <w:rsid w:val="004B35A4"/>
    <w:rsid w:val="004B41C4"/>
    <w:rsid w:val="004B5468"/>
    <w:rsid w:val="004B5564"/>
    <w:rsid w:val="004B59F0"/>
    <w:rsid w:val="004B5E1C"/>
    <w:rsid w:val="004B7288"/>
    <w:rsid w:val="004B74AD"/>
    <w:rsid w:val="004C028F"/>
    <w:rsid w:val="004C04D1"/>
    <w:rsid w:val="004C09CA"/>
    <w:rsid w:val="004C0A57"/>
    <w:rsid w:val="004C2667"/>
    <w:rsid w:val="004C3066"/>
    <w:rsid w:val="004C5116"/>
    <w:rsid w:val="004C598C"/>
    <w:rsid w:val="004C6018"/>
    <w:rsid w:val="004C726B"/>
    <w:rsid w:val="004D0C17"/>
    <w:rsid w:val="004D0E31"/>
    <w:rsid w:val="004D104F"/>
    <w:rsid w:val="004D1853"/>
    <w:rsid w:val="004D238C"/>
    <w:rsid w:val="004D3054"/>
    <w:rsid w:val="004D3B87"/>
    <w:rsid w:val="004D4038"/>
    <w:rsid w:val="004D41D0"/>
    <w:rsid w:val="004D457C"/>
    <w:rsid w:val="004D48A5"/>
    <w:rsid w:val="004D4EAB"/>
    <w:rsid w:val="004D63AC"/>
    <w:rsid w:val="004D6403"/>
    <w:rsid w:val="004D6784"/>
    <w:rsid w:val="004D6A52"/>
    <w:rsid w:val="004D6BF4"/>
    <w:rsid w:val="004D7DCC"/>
    <w:rsid w:val="004D7F91"/>
    <w:rsid w:val="004E1140"/>
    <w:rsid w:val="004E1464"/>
    <w:rsid w:val="004E1659"/>
    <w:rsid w:val="004E1C6E"/>
    <w:rsid w:val="004E3037"/>
    <w:rsid w:val="004E546B"/>
    <w:rsid w:val="004E5AD3"/>
    <w:rsid w:val="004E5E19"/>
    <w:rsid w:val="004E6D6B"/>
    <w:rsid w:val="004E7923"/>
    <w:rsid w:val="004E7F1A"/>
    <w:rsid w:val="004F0013"/>
    <w:rsid w:val="004F0942"/>
    <w:rsid w:val="004F0A4E"/>
    <w:rsid w:val="004F0B09"/>
    <w:rsid w:val="004F0F49"/>
    <w:rsid w:val="004F23EE"/>
    <w:rsid w:val="004F2CF4"/>
    <w:rsid w:val="004F3CA9"/>
    <w:rsid w:val="004F3DA0"/>
    <w:rsid w:val="004F451A"/>
    <w:rsid w:val="004F465B"/>
    <w:rsid w:val="004F479A"/>
    <w:rsid w:val="004F4CAF"/>
    <w:rsid w:val="004F544A"/>
    <w:rsid w:val="004F5892"/>
    <w:rsid w:val="004F5BE1"/>
    <w:rsid w:val="004F5C6C"/>
    <w:rsid w:val="004F6442"/>
    <w:rsid w:val="004F67CA"/>
    <w:rsid w:val="004F6D8A"/>
    <w:rsid w:val="004F72B9"/>
    <w:rsid w:val="004F74C6"/>
    <w:rsid w:val="004F7755"/>
    <w:rsid w:val="005003AA"/>
    <w:rsid w:val="005008D2"/>
    <w:rsid w:val="00500C0E"/>
    <w:rsid w:val="00501351"/>
    <w:rsid w:val="005019A0"/>
    <w:rsid w:val="005019A1"/>
    <w:rsid w:val="00501B32"/>
    <w:rsid w:val="00501FC0"/>
    <w:rsid w:val="00501FDF"/>
    <w:rsid w:val="005036AA"/>
    <w:rsid w:val="00503E4A"/>
    <w:rsid w:val="00503FA4"/>
    <w:rsid w:val="00504A5F"/>
    <w:rsid w:val="00504AFC"/>
    <w:rsid w:val="00507902"/>
    <w:rsid w:val="00507A48"/>
    <w:rsid w:val="00507B1F"/>
    <w:rsid w:val="00510E6E"/>
    <w:rsid w:val="00511481"/>
    <w:rsid w:val="0051235B"/>
    <w:rsid w:val="00512C98"/>
    <w:rsid w:val="0051372B"/>
    <w:rsid w:val="00514C07"/>
    <w:rsid w:val="00515E7A"/>
    <w:rsid w:val="00516437"/>
    <w:rsid w:val="00516590"/>
    <w:rsid w:val="00517452"/>
    <w:rsid w:val="005179AB"/>
    <w:rsid w:val="00520174"/>
    <w:rsid w:val="00520221"/>
    <w:rsid w:val="005204CB"/>
    <w:rsid w:val="0052060A"/>
    <w:rsid w:val="00520776"/>
    <w:rsid w:val="0052078A"/>
    <w:rsid w:val="0052099B"/>
    <w:rsid w:val="00520BCE"/>
    <w:rsid w:val="00520EA1"/>
    <w:rsid w:val="0052140A"/>
    <w:rsid w:val="0052182D"/>
    <w:rsid w:val="00521B30"/>
    <w:rsid w:val="00521D5E"/>
    <w:rsid w:val="005228AC"/>
    <w:rsid w:val="0052324A"/>
    <w:rsid w:val="00523A2C"/>
    <w:rsid w:val="005240EF"/>
    <w:rsid w:val="005245B4"/>
    <w:rsid w:val="00524D7E"/>
    <w:rsid w:val="00524E44"/>
    <w:rsid w:val="0052533A"/>
    <w:rsid w:val="00525D5A"/>
    <w:rsid w:val="00525F1D"/>
    <w:rsid w:val="00526599"/>
    <w:rsid w:val="00526A00"/>
    <w:rsid w:val="00527930"/>
    <w:rsid w:val="00527A07"/>
    <w:rsid w:val="00527B74"/>
    <w:rsid w:val="00527D6A"/>
    <w:rsid w:val="005301E6"/>
    <w:rsid w:val="00530C20"/>
    <w:rsid w:val="00531B9E"/>
    <w:rsid w:val="00532451"/>
    <w:rsid w:val="005327DD"/>
    <w:rsid w:val="00532CEA"/>
    <w:rsid w:val="005336D0"/>
    <w:rsid w:val="00534B5A"/>
    <w:rsid w:val="005364CA"/>
    <w:rsid w:val="005366B8"/>
    <w:rsid w:val="00536CA7"/>
    <w:rsid w:val="0053736F"/>
    <w:rsid w:val="00537584"/>
    <w:rsid w:val="00537BF9"/>
    <w:rsid w:val="00537CA0"/>
    <w:rsid w:val="00537D3C"/>
    <w:rsid w:val="00537DEE"/>
    <w:rsid w:val="00540C2D"/>
    <w:rsid w:val="00540C94"/>
    <w:rsid w:val="00540F2B"/>
    <w:rsid w:val="005418DB"/>
    <w:rsid w:val="00541F46"/>
    <w:rsid w:val="005427DA"/>
    <w:rsid w:val="00542A09"/>
    <w:rsid w:val="0054327B"/>
    <w:rsid w:val="00543DE2"/>
    <w:rsid w:val="005444D0"/>
    <w:rsid w:val="00544916"/>
    <w:rsid w:val="00544AD8"/>
    <w:rsid w:val="00544E6B"/>
    <w:rsid w:val="00546706"/>
    <w:rsid w:val="005472E7"/>
    <w:rsid w:val="0054787C"/>
    <w:rsid w:val="00547CED"/>
    <w:rsid w:val="00547F0A"/>
    <w:rsid w:val="0055055C"/>
    <w:rsid w:val="005509A1"/>
    <w:rsid w:val="00550B7A"/>
    <w:rsid w:val="0055120E"/>
    <w:rsid w:val="00551A60"/>
    <w:rsid w:val="00551F2D"/>
    <w:rsid w:val="00552F42"/>
    <w:rsid w:val="00554452"/>
    <w:rsid w:val="00554490"/>
    <w:rsid w:val="00554595"/>
    <w:rsid w:val="00554A48"/>
    <w:rsid w:val="00554D02"/>
    <w:rsid w:val="005552C9"/>
    <w:rsid w:val="00555E9B"/>
    <w:rsid w:val="00556264"/>
    <w:rsid w:val="005563E7"/>
    <w:rsid w:val="00556511"/>
    <w:rsid w:val="00556553"/>
    <w:rsid w:val="005565F5"/>
    <w:rsid w:val="00556853"/>
    <w:rsid w:val="00556AA3"/>
    <w:rsid w:val="00557484"/>
    <w:rsid w:val="005576ED"/>
    <w:rsid w:val="00557735"/>
    <w:rsid w:val="00557CB1"/>
    <w:rsid w:val="0056005E"/>
    <w:rsid w:val="0056265E"/>
    <w:rsid w:val="00563559"/>
    <w:rsid w:val="00563F9B"/>
    <w:rsid w:val="005653C5"/>
    <w:rsid w:val="00565971"/>
    <w:rsid w:val="00565CAC"/>
    <w:rsid w:val="005669AE"/>
    <w:rsid w:val="0056792C"/>
    <w:rsid w:val="00570251"/>
    <w:rsid w:val="0057091A"/>
    <w:rsid w:val="00570C1A"/>
    <w:rsid w:val="00570F3C"/>
    <w:rsid w:val="00571120"/>
    <w:rsid w:val="00571F27"/>
    <w:rsid w:val="005728E7"/>
    <w:rsid w:val="005728F7"/>
    <w:rsid w:val="005736C6"/>
    <w:rsid w:val="0057379B"/>
    <w:rsid w:val="0057462F"/>
    <w:rsid w:val="00574770"/>
    <w:rsid w:val="00574B54"/>
    <w:rsid w:val="0057542E"/>
    <w:rsid w:val="00575A0E"/>
    <w:rsid w:val="00575B7F"/>
    <w:rsid w:val="00575E73"/>
    <w:rsid w:val="00576217"/>
    <w:rsid w:val="0057695C"/>
    <w:rsid w:val="005773FB"/>
    <w:rsid w:val="00577546"/>
    <w:rsid w:val="0057797D"/>
    <w:rsid w:val="00580566"/>
    <w:rsid w:val="00580954"/>
    <w:rsid w:val="00580AA7"/>
    <w:rsid w:val="005813A1"/>
    <w:rsid w:val="005817EB"/>
    <w:rsid w:val="00581C10"/>
    <w:rsid w:val="00582C77"/>
    <w:rsid w:val="00582F6C"/>
    <w:rsid w:val="0058301E"/>
    <w:rsid w:val="0058380E"/>
    <w:rsid w:val="005838FE"/>
    <w:rsid w:val="00583BD7"/>
    <w:rsid w:val="00583E27"/>
    <w:rsid w:val="00584BF9"/>
    <w:rsid w:val="005852C2"/>
    <w:rsid w:val="00585873"/>
    <w:rsid w:val="00586A12"/>
    <w:rsid w:val="00586F9E"/>
    <w:rsid w:val="00587098"/>
    <w:rsid w:val="00587479"/>
    <w:rsid w:val="005902F4"/>
    <w:rsid w:val="00590B40"/>
    <w:rsid w:val="00591F7B"/>
    <w:rsid w:val="005935B5"/>
    <w:rsid w:val="005937CF"/>
    <w:rsid w:val="0059395F"/>
    <w:rsid w:val="005939A1"/>
    <w:rsid w:val="0059414B"/>
    <w:rsid w:val="0059452A"/>
    <w:rsid w:val="00594DE0"/>
    <w:rsid w:val="00595A69"/>
    <w:rsid w:val="0059616C"/>
    <w:rsid w:val="00596210"/>
    <w:rsid w:val="005962F9"/>
    <w:rsid w:val="005965C5"/>
    <w:rsid w:val="00596CF5"/>
    <w:rsid w:val="00596E00"/>
    <w:rsid w:val="00597238"/>
    <w:rsid w:val="0059732B"/>
    <w:rsid w:val="00597C02"/>
    <w:rsid w:val="00597FF5"/>
    <w:rsid w:val="005A05E7"/>
    <w:rsid w:val="005A0735"/>
    <w:rsid w:val="005A0BC2"/>
    <w:rsid w:val="005A164B"/>
    <w:rsid w:val="005A1F42"/>
    <w:rsid w:val="005A2573"/>
    <w:rsid w:val="005A2691"/>
    <w:rsid w:val="005A27B4"/>
    <w:rsid w:val="005A289B"/>
    <w:rsid w:val="005A3628"/>
    <w:rsid w:val="005A3C78"/>
    <w:rsid w:val="005A512B"/>
    <w:rsid w:val="005A5383"/>
    <w:rsid w:val="005A5752"/>
    <w:rsid w:val="005A64CE"/>
    <w:rsid w:val="005A678E"/>
    <w:rsid w:val="005A706C"/>
    <w:rsid w:val="005A70EC"/>
    <w:rsid w:val="005A7F31"/>
    <w:rsid w:val="005B05D6"/>
    <w:rsid w:val="005B0B3D"/>
    <w:rsid w:val="005B0DAD"/>
    <w:rsid w:val="005B164F"/>
    <w:rsid w:val="005B190C"/>
    <w:rsid w:val="005B341E"/>
    <w:rsid w:val="005B37E5"/>
    <w:rsid w:val="005B3A94"/>
    <w:rsid w:val="005B3DBC"/>
    <w:rsid w:val="005B4588"/>
    <w:rsid w:val="005B4850"/>
    <w:rsid w:val="005B5C25"/>
    <w:rsid w:val="005B6401"/>
    <w:rsid w:val="005B646B"/>
    <w:rsid w:val="005B66F0"/>
    <w:rsid w:val="005B6A14"/>
    <w:rsid w:val="005B6C3A"/>
    <w:rsid w:val="005B7403"/>
    <w:rsid w:val="005B7820"/>
    <w:rsid w:val="005B7986"/>
    <w:rsid w:val="005C03FC"/>
    <w:rsid w:val="005C081A"/>
    <w:rsid w:val="005C0DB7"/>
    <w:rsid w:val="005C148D"/>
    <w:rsid w:val="005C1794"/>
    <w:rsid w:val="005C259E"/>
    <w:rsid w:val="005C2F51"/>
    <w:rsid w:val="005C3CD9"/>
    <w:rsid w:val="005C410A"/>
    <w:rsid w:val="005C416F"/>
    <w:rsid w:val="005C4305"/>
    <w:rsid w:val="005C44A3"/>
    <w:rsid w:val="005C4675"/>
    <w:rsid w:val="005C4A41"/>
    <w:rsid w:val="005C61BF"/>
    <w:rsid w:val="005C643F"/>
    <w:rsid w:val="005C6A23"/>
    <w:rsid w:val="005C7021"/>
    <w:rsid w:val="005C727B"/>
    <w:rsid w:val="005D0F05"/>
    <w:rsid w:val="005D1C35"/>
    <w:rsid w:val="005D49CC"/>
    <w:rsid w:val="005D4D2F"/>
    <w:rsid w:val="005D595A"/>
    <w:rsid w:val="005D6377"/>
    <w:rsid w:val="005D7204"/>
    <w:rsid w:val="005D7C32"/>
    <w:rsid w:val="005D7C91"/>
    <w:rsid w:val="005E0675"/>
    <w:rsid w:val="005E0ADD"/>
    <w:rsid w:val="005E2F87"/>
    <w:rsid w:val="005E3C33"/>
    <w:rsid w:val="005E42A0"/>
    <w:rsid w:val="005E557E"/>
    <w:rsid w:val="005E5DBE"/>
    <w:rsid w:val="005F0885"/>
    <w:rsid w:val="005F24D0"/>
    <w:rsid w:val="005F3112"/>
    <w:rsid w:val="005F5009"/>
    <w:rsid w:val="005F535F"/>
    <w:rsid w:val="005F669C"/>
    <w:rsid w:val="005F6724"/>
    <w:rsid w:val="005F6A0D"/>
    <w:rsid w:val="005F6EA6"/>
    <w:rsid w:val="005F7324"/>
    <w:rsid w:val="005F75FD"/>
    <w:rsid w:val="0060004F"/>
    <w:rsid w:val="006016CF"/>
    <w:rsid w:val="00602D66"/>
    <w:rsid w:val="00602E48"/>
    <w:rsid w:val="0060316C"/>
    <w:rsid w:val="00603E91"/>
    <w:rsid w:val="006042D9"/>
    <w:rsid w:val="006048EE"/>
    <w:rsid w:val="006049C5"/>
    <w:rsid w:val="00604A5B"/>
    <w:rsid w:val="00605CE2"/>
    <w:rsid w:val="0060677A"/>
    <w:rsid w:val="00606981"/>
    <w:rsid w:val="00607409"/>
    <w:rsid w:val="0060741C"/>
    <w:rsid w:val="0060762F"/>
    <w:rsid w:val="00607B1F"/>
    <w:rsid w:val="006106F1"/>
    <w:rsid w:val="0061116F"/>
    <w:rsid w:val="00611242"/>
    <w:rsid w:val="00611881"/>
    <w:rsid w:val="00611A16"/>
    <w:rsid w:val="00611C65"/>
    <w:rsid w:val="00611F60"/>
    <w:rsid w:val="0061243F"/>
    <w:rsid w:val="00612A0A"/>
    <w:rsid w:val="00612BC7"/>
    <w:rsid w:val="00612C55"/>
    <w:rsid w:val="006130E2"/>
    <w:rsid w:val="00613235"/>
    <w:rsid w:val="00613BEC"/>
    <w:rsid w:val="00614017"/>
    <w:rsid w:val="00614EFF"/>
    <w:rsid w:val="00615090"/>
    <w:rsid w:val="006172AF"/>
    <w:rsid w:val="00617525"/>
    <w:rsid w:val="0062034F"/>
    <w:rsid w:val="00620D18"/>
    <w:rsid w:val="00622376"/>
    <w:rsid w:val="006224E0"/>
    <w:rsid w:val="00622A7F"/>
    <w:rsid w:val="00622AB1"/>
    <w:rsid w:val="00623212"/>
    <w:rsid w:val="00623DAC"/>
    <w:rsid w:val="00623F7A"/>
    <w:rsid w:val="00625295"/>
    <w:rsid w:val="0062616F"/>
    <w:rsid w:val="00626601"/>
    <w:rsid w:val="00626FE5"/>
    <w:rsid w:val="0062737C"/>
    <w:rsid w:val="0063144B"/>
    <w:rsid w:val="00632603"/>
    <w:rsid w:val="00632E60"/>
    <w:rsid w:val="00633299"/>
    <w:rsid w:val="006339D7"/>
    <w:rsid w:val="00634172"/>
    <w:rsid w:val="006355B7"/>
    <w:rsid w:val="006363E3"/>
    <w:rsid w:val="00636B89"/>
    <w:rsid w:val="00636E09"/>
    <w:rsid w:val="0063730D"/>
    <w:rsid w:val="00640100"/>
    <w:rsid w:val="006403E5"/>
    <w:rsid w:val="00640462"/>
    <w:rsid w:val="006406A1"/>
    <w:rsid w:val="0064072A"/>
    <w:rsid w:val="00640A3E"/>
    <w:rsid w:val="00640E11"/>
    <w:rsid w:val="00641AD4"/>
    <w:rsid w:val="00641CA8"/>
    <w:rsid w:val="00642CDC"/>
    <w:rsid w:val="00643EAC"/>
    <w:rsid w:val="006444C4"/>
    <w:rsid w:val="00647CC8"/>
    <w:rsid w:val="006503AF"/>
    <w:rsid w:val="006505F1"/>
    <w:rsid w:val="00650A19"/>
    <w:rsid w:val="00651800"/>
    <w:rsid w:val="00651C30"/>
    <w:rsid w:val="00652A0B"/>
    <w:rsid w:val="00652E02"/>
    <w:rsid w:val="00653155"/>
    <w:rsid w:val="00653B66"/>
    <w:rsid w:val="00654E2D"/>
    <w:rsid w:val="00654E7D"/>
    <w:rsid w:val="00654FA5"/>
    <w:rsid w:val="00655164"/>
    <w:rsid w:val="00655470"/>
    <w:rsid w:val="006557BD"/>
    <w:rsid w:val="00655B6C"/>
    <w:rsid w:val="00655D58"/>
    <w:rsid w:val="00655D79"/>
    <w:rsid w:val="006569AF"/>
    <w:rsid w:val="006571B0"/>
    <w:rsid w:val="00657488"/>
    <w:rsid w:val="00657568"/>
    <w:rsid w:val="00657714"/>
    <w:rsid w:val="00657A2D"/>
    <w:rsid w:val="00657BDE"/>
    <w:rsid w:val="00657DBC"/>
    <w:rsid w:val="00662598"/>
    <w:rsid w:val="006632A0"/>
    <w:rsid w:val="0066413C"/>
    <w:rsid w:val="00664F21"/>
    <w:rsid w:val="0066566B"/>
    <w:rsid w:val="00665EB4"/>
    <w:rsid w:val="00665F26"/>
    <w:rsid w:val="006665BB"/>
    <w:rsid w:val="0066660A"/>
    <w:rsid w:val="006702E5"/>
    <w:rsid w:val="006710B7"/>
    <w:rsid w:val="0067207D"/>
    <w:rsid w:val="00672650"/>
    <w:rsid w:val="00672AE0"/>
    <w:rsid w:val="0067309C"/>
    <w:rsid w:val="00674510"/>
    <w:rsid w:val="00675591"/>
    <w:rsid w:val="00675C78"/>
    <w:rsid w:val="00675D4C"/>
    <w:rsid w:val="00680335"/>
    <w:rsid w:val="0068059D"/>
    <w:rsid w:val="0068062C"/>
    <w:rsid w:val="0068071F"/>
    <w:rsid w:val="00680AA5"/>
    <w:rsid w:val="00680C1B"/>
    <w:rsid w:val="006815EB"/>
    <w:rsid w:val="00681B7E"/>
    <w:rsid w:val="006823DF"/>
    <w:rsid w:val="00682686"/>
    <w:rsid w:val="00682BF8"/>
    <w:rsid w:val="006830D7"/>
    <w:rsid w:val="00684386"/>
    <w:rsid w:val="00684CEA"/>
    <w:rsid w:val="006856D9"/>
    <w:rsid w:val="00685ACB"/>
    <w:rsid w:val="0068627E"/>
    <w:rsid w:val="00686659"/>
    <w:rsid w:val="00686E9E"/>
    <w:rsid w:val="00686F46"/>
    <w:rsid w:val="00686FC1"/>
    <w:rsid w:val="00687779"/>
    <w:rsid w:val="00690557"/>
    <w:rsid w:val="006912D0"/>
    <w:rsid w:val="00691DB3"/>
    <w:rsid w:val="006922FD"/>
    <w:rsid w:val="00692317"/>
    <w:rsid w:val="00692345"/>
    <w:rsid w:val="006929F0"/>
    <w:rsid w:val="00692CA5"/>
    <w:rsid w:val="00693096"/>
    <w:rsid w:val="006939CA"/>
    <w:rsid w:val="00693D74"/>
    <w:rsid w:val="00693F05"/>
    <w:rsid w:val="0069431E"/>
    <w:rsid w:val="00694DE9"/>
    <w:rsid w:val="006958F7"/>
    <w:rsid w:val="006962B1"/>
    <w:rsid w:val="00696684"/>
    <w:rsid w:val="00696746"/>
    <w:rsid w:val="00696966"/>
    <w:rsid w:val="00696B27"/>
    <w:rsid w:val="006A00B1"/>
    <w:rsid w:val="006A2663"/>
    <w:rsid w:val="006A32DC"/>
    <w:rsid w:val="006A3413"/>
    <w:rsid w:val="006A3490"/>
    <w:rsid w:val="006A39FE"/>
    <w:rsid w:val="006A5D25"/>
    <w:rsid w:val="006A620B"/>
    <w:rsid w:val="006A64B4"/>
    <w:rsid w:val="006A6A84"/>
    <w:rsid w:val="006A7426"/>
    <w:rsid w:val="006A7C77"/>
    <w:rsid w:val="006B0C09"/>
    <w:rsid w:val="006B2CE5"/>
    <w:rsid w:val="006B2F6F"/>
    <w:rsid w:val="006B4211"/>
    <w:rsid w:val="006B49D8"/>
    <w:rsid w:val="006B4D24"/>
    <w:rsid w:val="006B4D2C"/>
    <w:rsid w:val="006B4EE5"/>
    <w:rsid w:val="006B516E"/>
    <w:rsid w:val="006B52B5"/>
    <w:rsid w:val="006B5699"/>
    <w:rsid w:val="006B5702"/>
    <w:rsid w:val="006B5987"/>
    <w:rsid w:val="006B66A7"/>
    <w:rsid w:val="006B6A5A"/>
    <w:rsid w:val="006B7119"/>
    <w:rsid w:val="006B7363"/>
    <w:rsid w:val="006B7B30"/>
    <w:rsid w:val="006C076A"/>
    <w:rsid w:val="006C107C"/>
    <w:rsid w:val="006C1265"/>
    <w:rsid w:val="006C12A3"/>
    <w:rsid w:val="006C141F"/>
    <w:rsid w:val="006C14ED"/>
    <w:rsid w:val="006C1894"/>
    <w:rsid w:val="006C192C"/>
    <w:rsid w:val="006C27AA"/>
    <w:rsid w:val="006C2C4E"/>
    <w:rsid w:val="006C3FFD"/>
    <w:rsid w:val="006C4AB4"/>
    <w:rsid w:val="006C4B99"/>
    <w:rsid w:val="006C5391"/>
    <w:rsid w:val="006C547B"/>
    <w:rsid w:val="006C560C"/>
    <w:rsid w:val="006C575F"/>
    <w:rsid w:val="006C5E7A"/>
    <w:rsid w:val="006C79D5"/>
    <w:rsid w:val="006C7D16"/>
    <w:rsid w:val="006D04B2"/>
    <w:rsid w:val="006D0556"/>
    <w:rsid w:val="006D09A0"/>
    <w:rsid w:val="006D20DA"/>
    <w:rsid w:val="006D2A8D"/>
    <w:rsid w:val="006D2E7B"/>
    <w:rsid w:val="006D3050"/>
    <w:rsid w:val="006D3590"/>
    <w:rsid w:val="006D3647"/>
    <w:rsid w:val="006D4670"/>
    <w:rsid w:val="006D4CEA"/>
    <w:rsid w:val="006D5506"/>
    <w:rsid w:val="006D5526"/>
    <w:rsid w:val="006D559B"/>
    <w:rsid w:val="006D567C"/>
    <w:rsid w:val="006D56EE"/>
    <w:rsid w:val="006D5BD3"/>
    <w:rsid w:val="006D5D37"/>
    <w:rsid w:val="006D63B7"/>
    <w:rsid w:val="006D76CA"/>
    <w:rsid w:val="006D7C5D"/>
    <w:rsid w:val="006E06F3"/>
    <w:rsid w:val="006E07FE"/>
    <w:rsid w:val="006E0916"/>
    <w:rsid w:val="006E0DAD"/>
    <w:rsid w:val="006E140E"/>
    <w:rsid w:val="006E175B"/>
    <w:rsid w:val="006E2D79"/>
    <w:rsid w:val="006E2EDC"/>
    <w:rsid w:val="006E31AC"/>
    <w:rsid w:val="006E3510"/>
    <w:rsid w:val="006E3C8A"/>
    <w:rsid w:val="006E43B5"/>
    <w:rsid w:val="006E48B1"/>
    <w:rsid w:val="006E4FFE"/>
    <w:rsid w:val="006E58BF"/>
    <w:rsid w:val="006E616C"/>
    <w:rsid w:val="006E6F90"/>
    <w:rsid w:val="006E7510"/>
    <w:rsid w:val="006E7B6E"/>
    <w:rsid w:val="006F052B"/>
    <w:rsid w:val="006F0C11"/>
    <w:rsid w:val="006F0D8B"/>
    <w:rsid w:val="006F121C"/>
    <w:rsid w:val="006F1469"/>
    <w:rsid w:val="006F1D8B"/>
    <w:rsid w:val="006F1DA8"/>
    <w:rsid w:val="006F204E"/>
    <w:rsid w:val="006F35E8"/>
    <w:rsid w:val="006F4832"/>
    <w:rsid w:val="006F4F35"/>
    <w:rsid w:val="006F6274"/>
    <w:rsid w:val="006F64E5"/>
    <w:rsid w:val="006F7F82"/>
    <w:rsid w:val="00700B02"/>
    <w:rsid w:val="0070196F"/>
    <w:rsid w:val="00701B41"/>
    <w:rsid w:val="00701C86"/>
    <w:rsid w:val="007020AE"/>
    <w:rsid w:val="00702195"/>
    <w:rsid w:val="0070269F"/>
    <w:rsid w:val="007028C1"/>
    <w:rsid w:val="00702B31"/>
    <w:rsid w:val="00702E6C"/>
    <w:rsid w:val="00702EA8"/>
    <w:rsid w:val="00702F60"/>
    <w:rsid w:val="00704180"/>
    <w:rsid w:val="00704F17"/>
    <w:rsid w:val="00705445"/>
    <w:rsid w:val="00705B79"/>
    <w:rsid w:val="00706BA9"/>
    <w:rsid w:val="00707532"/>
    <w:rsid w:val="00707F21"/>
    <w:rsid w:val="007101CC"/>
    <w:rsid w:val="007109D1"/>
    <w:rsid w:val="00710A67"/>
    <w:rsid w:val="00712103"/>
    <w:rsid w:val="0071215B"/>
    <w:rsid w:val="00712CE5"/>
    <w:rsid w:val="00714437"/>
    <w:rsid w:val="007151EF"/>
    <w:rsid w:val="00715DB5"/>
    <w:rsid w:val="00716A31"/>
    <w:rsid w:val="00717985"/>
    <w:rsid w:val="00717A56"/>
    <w:rsid w:val="00717D52"/>
    <w:rsid w:val="00720B64"/>
    <w:rsid w:val="00721CE1"/>
    <w:rsid w:val="007222B0"/>
    <w:rsid w:val="00722698"/>
    <w:rsid w:val="00722D51"/>
    <w:rsid w:val="0072327B"/>
    <w:rsid w:val="00723416"/>
    <w:rsid w:val="0072376A"/>
    <w:rsid w:val="00723864"/>
    <w:rsid w:val="00723D90"/>
    <w:rsid w:val="007243F1"/>
    <w:rsid w:val="00724749"/>
    <w:rsid w:val="00724870"/>
    <w:rsid w:val="00724BC2"/>
    <w:rsid w:val="00724F7D"/>
    <w:rsid w:val="007255F5"/>
    <w:rsid w:val="00725B61"/>
    <w:rsid w:val="00726379"/>
    <w:rsid w:val="007266D4"/>
    <w:rsid w:val="00726D8F"/>
    <w:rsid w:val="00727748"/>
    <w:rsid w:val="007279DE"/>
    <w:rsid w:val="00727AE5"/>
    <w:rsid w:val="00727BD9"/>
    <w:rsid w:val="00727CB9"/>
    <w:rsid w:val="00727EF9"/>
    <w:rsid w:val="00730059"/>
    <w:rsid w:val="00731AEF"/>
    <w:rsid w:val="00731D83"/>
    <w:rsid w:val="00731F57"/>
    <w:rsid w:val="00732087"/>
    <w:rsid w:val="00732935"/>
    <w:rsid w:val="00732E66"/>
    <w:rsid w:val="00732FA1"/>
    <w:rsid w:val="007332A5"/>
    <w:rsid w:val="00733696"/>
    <w:rsid w:val="007345C7"/>
    <w:rsid w:val="0073490C"/>
    <w:rsid w:val="007350A6"/>
    <w:rsid w:val="007351A1"/>
    <w:rsid w:val="00736889"/>
    <w:rsid w:val="00736A1E"/>
    <w:rsid w:val="00736BEA"/>
    <w:rsid w:val="0074048B"/>
    <w:rsid w:val="0074092F"/>
    <w:rsid w:val="00741906"/>
    <w:rsid w:val="00741C99"/>
    <w:rsid w:val="00742634"/>
    <w:rsid w:val="00742E9A"/>
    <w:rsid w:val="00742F16"/>
    <w:rsid w:val="00743434"/>
    <w:rsid w:val="00743834"/>
    <w:rsid w:val="007438D0"/>
    <w:rsid w:val="00743AB8"/>
    <w:rsid w:val="00743C39"/>
    <w:rsid w:val="0074507B"/>
    <w:rsid w:val="007462E7"/>
    <w:rsid w:val="00746D2F"/>
    <w:rsid w:val="00750EE5"/>
    <w:rsid w:val="00751D58"/>
    <w:rsid w:val="00751DD0"/>
    <w:rsid w:val="00753EE8"/>
    <w:rsid w:val="0075408E"/>
    <w:rsid w:val="0075527D"/>
    <w:rsid w:val="0075534E"/>
    <w:rsid w:val="007555E4"/>
    <w:rsid w:val="00755ADB"/>
    <w:rsid w:val="007564F3"/>
    <w:rsid w:val="00756B43"/>
    <w:rsid w:val="007570E4"/>
    <w:rsid w:val="00757E00"/>
    <w:rsid w:val="00760179"/>
    <w:rsid w:val="0076085E"/>
    <w:rsid w:val="0076247E"/>
    <w:rsid w:val="00762F5C"/>
    <w:rsid w:val="00763F1D"/>
    <w:rsid w:val="00764554"/>
    <w:rsid w:val="00764916"/>
    <w:rsid w:val="00764CBF"/>
    <w:rsid w:val="00765481"/>
    <w:rsid w:val="0076576A"/>
    <w:rsid w:val="00765D85"/>
    <w:rsid w:val="00765F47"/>
    <w:rsid w:val="007669A5"/>
    <w:rsid w:val="007670C1"/>
    <w:rsid w:val="007702E9"/>
    <w:rsid w:val="00770940"/>
    <w:rsid w:val="007709F2"/>
    <w:rsid w:val="007712FC"/>
    <w:rsid w:val="00771478"/>
    <w:rsid w:val="007721B0"/>
    <w:rsid w:val="00773718"/>
    <w:rsid w:val="00773964"/>
    <w:rsid w:val="00773A17"/>
    <w:rsid w:val="0077409B"/>
    <w:rsid w:val="00774458"/>
    <w:rsid w:val="0077456F"/>
    <w:rsid w:val="00774C96"/>
    <w:rsid w:val="00775099"/>
    <w:rsid w:val="00775211"/>
    <w:rsid w:val="00775560"/>
    <w:rsid w:val="00775761"/>
    <w:rsid w:val="00776091"/>
    <w:rsid w:val="00776597"/>
    <w:rsid w:val="00777B0D"/>
    <w:rsid w:val="00780880"/>
    <w:rsid w:val="00780D31"/>
    <w:rsid w:val="007810BE"/>
    <w:rsid w:val="007812A5"/>
    <w:rsid w:val="007813FC"/>
    <w:rsid w:val="00781B92"/>
    <w:rsid w:val="00781D6C"/>
    <w:rsid w:val="00782362"/>
    <w:rsid w:val="00782D67"/>
    <w:rsid w:val="007832C4"/>
    <w:rsid w:val="0078349F"/>
    <w:rsid w:val="007837BF"/>
    <w:rsid w:val="00783F84"/>
    <w:rsid w:val="007848A2"/>
    <w:rsid w:val="00784F7E"/>
    <w:rsid w:val="00784FC9"/>
    <w:rsid w:val="0078539B"/>
    <w:rsid w:val="00785428"/>
    <w:rsid w:val="00785D52"/>
    <w:rsid w:val="00786021"/>
    <w:rsid w:val="0078727A"/>
    <w:rsid w:val="007875BF"/>
    <w:rsid w:val="00787644"/>
    <w:rsid w:val="00787A07"/>
    <w:rsid w:val="0079198A"/>
    <w:rsid w:val="00792B50"/>
    <w:rsid w:val="00793236"/>
    <w:rsid w:val="00793535"/>
    <w:rsid w:val="00793884"/>
    <w:rsid w:val="00793D57"/>
    <w:rsid w:val="007940F7"/>
    <w:rsid w:val="00794719"/>
    <w:rsid w:val="00794D07"/>
    <w:rsid w:val="0079521D"/>
    <w:rsid w:val="00795FF3"/>
    <w:rsid w:val="0079620B"/>
    <w:rsid w:val="007A00D5"/>
    <w:rsid w:val="007A027B"/>
    <w:rsid w:val="007A068D"/>
    <w:rsid w:val="007A22F1"/>
    <w:rsid w:val="007A2A36"/>
    <w:rsid w:val="007A2CCF"/>
    <w:rsid w:val="007A3356"/>
    <w:rsid w:val="007A3BD1"/>
    <w:rsid w:val="007A3D43"/>
    <w:rsid w:val="007A3F9A"/>
    <w:rsid w:val="007A45E8"/>
    <w:rsid w:val="007A4A5B"/>
    <w:rsid w:val="007A4AC2"/>
    <w:rsid w:val="007A5035"/>
    <w:rsid w:val="007A5107"/>
    <w:rsid w:val="007A5284"/>
    <w:rsid w:val="007A5549"/>
    <w:rsid w:val="007A56E3"/>
    <w:rsid w:val="007A61D3"/>
    <w:rsid w:val="007A6328"/>
    <w:rsid w:val="007A64B4"/>
    <w:rsid w:val="007A6945"/>
    <w:rsid w:val="007B0147"/>
    <w:rsid w:val="007B0173"/>
    <w:rsid w:val="007B02EB"/>
    <w:rsid w:val="007B0485"/>
    <w:rsid w:val="007B063D"/>
    <w:rsid w:val="007B0C35"/>
    <w:rsid w:val="007B0FB3"/>
    <w:rsid w:val="007B1021"/>
    <w:rsid w:val="007B1B44"/>
    <w:rsid w:val="007B201F"/>
    <w:rsid w:val="007B31F1"/>
    <w:rsid w:val="007B3DF7"/>
    <w:rsid w:val="007B446A"/>
    <w:rsid w:val="007B5617"/>
    <w:rsid w:val="007B5CFD"/>
    <w:rsid w:val="007B5D0B"/>
    <w:rsid w:val="007B5D73"/>
    <w:rsid w:val="007B6F44"/>
    <w:rsid w:val="007B707C"/>
    <w:rsid w:val="007B70A7"/>
    <w:rsid w:val="007B72FD"/>
    <w:rsid w:val="007B7B24"/>
    <w:rsid w:val="007C0C4E"/>
    <w:rsid w:val="007C0E8C"/>
    <w:rsid w:val="007C160C"/>
    <w:rsid w:val="007C1AC9"/>
    <w:rsid w:val="007C1B58"/>
    <w:rsid w:val="007C2011"/>
    <w:rsid w:val="007C266D"/>
    <w:rsid w:val="007C32B3"/>
    <w:rsid w:val="007C3B45"/>
    <w:rsid w:val="007C3DB2"/>
    <w:rsid w:val="007C5500"/>
    <w:rsid w:val="007C5953"/>
    <w:rsid w:val="007C5AE1"/>
    <w:rsid w:val="007C6A37"/>
    <w:rsid w:val="007C6E22"/>
    <w:rsid w:val="007C76A2"/>
    <w:rsid w:val="007D0354"/>
    <w:rsid w:val="007D0619"/>
    <w:rsid w:val="007D0904"/>
    <w:rsid w:val="007D0D74"/>
    <w:rsid w:val="007D1E91"/>
    <w:rsid w:val="007D21ED"/>
    <w:rsid w:val="007D28F2"/>
    <w:rsid w:val="007D3120"/>
    <w:rsid w:val="007D40B9"/>
    <w:rsid w:val="007D5880"/>
    <w:rsid w:val="007D5EE2"/>
    <w:rsid w:val="007D662F"/>
    <w:rsid w:val="007D67A3"/>
    <w:rsid w:val="007D74F7"/>
    <w:rsid w:val="007D7FCF"/>
    <w:rsid w:val="007E039F"/>
    <w:rsid w:val="007E0B5E"/>
    <w:rsid w:val="007E0FBC"/>
    <w:rsid w:val="007E104F"/>
    <w:rsid w:val="007E1CAD"/>
    <w:rsid w:val="007E1CFD"/>
    <w:rsid w:val="007E2212"/>
    <w:rsid w:val="007E2560"/>
    <w:rsid w:val="007E2D9A"/>
    <w:rsid w:val="007E3177"/>
    <w:rsid w:val="007E4074"/>
    <w:rsid w:val="007E4A4D"/>
    <w:rsid w:val="007E4D48"/>
    <w:rsid w:val="007E4F4D"/>
    <w:rsid w:val="007E5641"/>
    <w:rsid w:val="007E5BC3"/>
    <w:rsid w:val="007E6794"/>
    <w:rsid w:val="007E6924"/>
    <w:rsid w:val="007E6B6F"/>
    <w:rsid w:val="007E72BE"/>
    <w:rsid w:val="007E75D9"/>
    <w:rsid w:val="007E7A04"/>
    <w:rsid w:val="007F0289"/>
    <w:rsid w:val="007F1FD5"/>
    <w:rsid w:val="007F2896"/>
    <w:rsid w:val="007F325A"/>
    <w:rsid w:val="007F3889"/>
    <w:rsid w:val="007F3ADF"/>
    <w:rsid w:val="007F3D66"/>
    <w:rsid w:val="007F457B"/>
    <w:rsid w:val="007F468E"/>
    <w:rsid w:val="007F4754"/>
    <w:rsid w:val="007F4B51"/>
    <w:rsid w:val="007F4DCD"/>
    <w:rsid w:val="007F5163"/>
    <w:rsid w:val="007F5D5D"/>
    <w:rsid w:val="007F680B"/>
    <w:rsid w:val="007F691A"/>
    <w:rsid w:val="007F6CEF"/>
    <w:rsid w:val="007F7879"/>
    <w:rsid w:val="007F7D0A"/>
    <w:rsid w:val="008003B1"/>
    <w:rsid w:val="00800512"/>
    <w:rsid w:val="00800644"/>
    <w:rsid w:val="00800934"/>
    <w:rsid w:val="00801276"/>
    <w:rsid w:val="008013FC"/>
    <w:rsid w:val="008020AB"/>
    <w:rsid w:val="008021DA"/>
    <w:rsid w:val="00804412"/>
    <w:rsid w:val="008050D1"/>
    <w:rsid w:val="00805406"/>
    <w:rsid w:val="00805D0B"/>
    <w:rsid w:val="0080666B"/>
    <w:rsid w:val="00806E2A"/>
    <w:rsid w:val="0080717A"/>
    <w:rsid w:val="00807521"/>
    <w:rsid w:val="0081341B"/>
    <w:rsid w:val="008138ED"/>
    <w:rsid w:val="00813D0A"/>
    <w:rsid w:val="00815247"/>
    <w:rsid w:val="0081534D"/>
    <w:rsid w:val="00815837"/>
    <w:rsid w:val="00816032"/>
    <w:rsid w:val="0081629D"/>
    <w:rsid w:val="00816509"/>
    <w:rsid w:val="00817372"/>
    <w:rsid w:val="008175E2"/>
    <w:rsid w:val="00817DBE"/>
    <w:rsid w:val="00817EA9"/>
    <w:rsid w:val="008208F6"/>
    <w:rsid w:val="00820E81"/>
    <w:rsid w:val="008216BA"/>
    <w:rsid w:val="0082214A"/>
    <w:rsid w:val="008228F9"/>
    <w:rsid w:val="00823A14"/>
    <w:rsid w:val="008244AD"/>
    <w:rsid w:val="00824A1F"/>
    <w:rsid w:val="00824A91"/>
    <w:rsid w:val="00824AD7"/>
    <w:rsid w:val="00824DD5"/>
    <w:rsid w:val="008264D9"/>
    <w:rsid w:val="008269FC"/>
    <w:rsid w:val="008275F9"/>
    <w:rsid w:val="008277A7"/>
    <w:rsid w:val="00827E54"/>
    <w:rsid w:val="008307AE"/>
    <w:rsid w:val="00830D46"/>
    <w:rsid w:val="008311CA"/>
    <w:rsid w:val="008317BE"/>
    <w:rsid w:val="00832200"/>
    <w:rsid w:val="00832795"/>
    <w:rsid w:val="00832C53"/>
    <w:rsid w:val="00833B6A"/>
    <w:rsid w:val="008346B4"/>
    <w:rsid w:val="0083474F"/>
    <w:rsid w:val="0083493D"/>
    <w:rsid w:val="008349B7"/>
    <w:rsid w:val="008366CC"/>
    <w:rsid w:val="00837D34"/>
    <w:rsid w:val="00840D58"/>
    <w:rsid w:val="0084154F"/>
    <w:rsid w:val="008419AB"/>
    <w:rsid w:val="008426F9"/>
    <w:rsid w:val="00842F72"/>
    <w:rsid w:val="00843105"/>
    <w:rsid w:val="008437B8"/>
    <w:rsid w:val="00843A6A"/>
    <w:rsid w:val="00844167"/>
    <w:rsid w:val="0084513A"/>
    <w:rsid w:val="0084631E"/>
    <w:rsid w:val="008465FA"/>
    <w:rsid w:val="0084690F"/>
    <w:rsid w:val="00847025"/>
    <w:rsid w:val="0085016D"/>
    <w:rsid w:val="00850386"/>
    <w:rsid w:val="00850AE0"/>
    <w:rsid w:val="00850BF1"/>
    <w:rsid w:val="00850EAB"/>
    <w:rsid w:val="008510BC"/>
    <w:rsid w:val="008514CE"/>
    <w:rsid w:val="00851ADF"/>
    <w:rsid w:val="00852186"/>
    <w:rsid w:val="00852214"/>
    <w:rsid w:val="0085226C"/>
    <w:rsid w:val="0085228F"/>
    <w:rsid w:val="008526A1"/>
    <w:rsid w:val="00852EF6"/>
    <w:rsid w:val="00853B17"/>
    <w:rsid w:val="00854729"/>
    <w:rsid w:val="008559BD"/>
    <w:rsid w:val="00855E16"/>
    <w:rsid w:val="00856599"/>
    <w:rsid w:val="00857094"/>
    <w:rsid w:val="0085763D"/>
    <w:rsid w:val="0085769F"/>
    <w:rsid w:val="00860206"/>
    <w:rsid w:val="00860816"/>
    <w:rsid w:val="008612D0"/>
    <w:rsid w:val="008616B0"/>
    <w:rsid w:val="008618B0"/>
    <w:rsid w:val="00862328"/>
    <w:rsid w:val="008624DC"/>
    <w:rsid w:val="00862C20"/>
    <w:rsid w:val="00862EFB"/>
    <w:rsid w:val="0086397C"/>
    <w:rsid w:val="008643A1"/>
    <w:rsid w:val="008655DC"/>
    <w:rsid w:val="0086564A"/>
    <w:rsid w:val="00865AC6"/>
    <w:rsid w:val="00866568"/>
    <w:rsid w:val="0086726D"/>
    <w:rsid w:val="008672CF"/>
    <w:rsid w:val="0086799C"/>
    <w:rsid w:val="00870284"/>
    <w:rsid w:val="00870477"/>
    <w:rsid w:val="008707D5"/>
    <w:rsid w:val="008710FD"/>
    <w:rsid w:val="00871878"/>
    <w:rsid w:val="008719ED"/>
    <w:rsid w:val="008726FD"/>
    <w:rsid w:val="00872700"/>
    <w:rsid w:val="00872E2C"/>
    <w:rsid w:val="00873215"/>
    <w:rsid w:val="00873CCD"/>
    <w:rsid w:val="00873D1A"/>
    <w:rsid w:val="0087434D"/>
    <w:rsid w:val="0087450C"/>
    <w:rsid w:val="00874D01"/>
    <w:rsid w:val="008754DB"/>
    <w:rsid w:val="0087688B"/>
    <w:rsid w:val="008770F8"/>
    <w:rsid w:val="0087730C"/>
    <w:rsid w:val="00877B82"/>
    <w:rsid w:val="00880071"/>
    <w:rsid w:val="0088023C"/>
    <w:rsid w:val="008815AD"/>
    <w:rsid w:val="00881ABB"/>
    <w:rsid w:val="00881E0A"/>
    <w:rsid w:val="008830DD"/>
    <w:rsid w:val="00883E6E"/>
    <w:rsid w:val="0088465A"/>
    <w:rsid w:val="00884CA2"/>
    <w:rsid w:val="0088584C"/>
    <w:rsid w:val="0088590D"/>
    <w:rsid w:val="0088596B"/>
    <w:rsid w:val="00886D98"/>
    <w:rsid w:val="0088710E"/>
    <w:rsid w:val="008878D7"/>
    <w:rsid w:val="00887A77"/>
    <w:rsid w:val="00890893"/>
    <w:rsid w:val="00891672"/>
    <w:rsid w:val="00891E64"/>
    <w:rsid w:val="00891F08"/>
    <w:rsid w:val="0089242A"/>
    <w:rsid w:val="00892936"/>
    <w:rsid w:val="00896FF2"/>
    <w:rsid w:val="00897C65"/>
    <w:rsid w:val="008A0163"/>
    <w:rsid w:val="008A0168"/>
    <w:rsid w:val="008A0680"/>
    <w:rsid w:val="008A0BB7"/>
    <w:rsid w:val="008A2480"/>
    <w:rsid w:val="008A2503"/>
    <w:rsid w:val="008A252A"/>
    <w:rsid w:val="008A35EF"/>
    <w:rsid w:val="008A373A"/>
    <w:rsid w:val="008A3CFB"/>
    <w:rsid w:val="008A406F"/>
    <w:rsid w:val="008A4169"/>
    <w:rsid w:val="008A46C0"/>
    <w:rsid w:val="008A4764"/>
    <w:rsid w:val="008A536E"/>
    <w:rsid w:val="008A5D62"/>
    <w:rsid w:val="008A6206"/>
    <w:rsid w:val="008A6458"/>
    <w:rsid w:val="008A757A"/>
    <w:rsid w:val="008A7682"/>
    <w:rsid w:val="008B1B24"/>
    <w:rsid w:val="008B1E5F"/>
    <w:rsid w:val="008B28A0"/>
    <w:rsid w:val="008B2A7C"/>
    <w:rsid w:val="008B2F0E"/>
    <w:rsid w:val="008B3AF0"/>
    <w:rsid w:val="008B3E43"/>
    <w:rsid w:val="008B4117"/>
    <w:rsid w:val="008B5523"/>
    <w:rsid w:val="008B555A"/>
    <w:rsid w:val="008B5ADB"/>
    <w:rsid w:val="008B5CAD"/>
    <w:rsid w:val="008B5D57"/>
    <w:rsid w:val="008B6513"/>
    <w:rsid w:val="008B69EA"/>
    <w:rsid w:val="008B6B23"/>
    <w:rsid w:val="008B6F92"/>
    <w:rsid w:val="008B7E44"/>
    <w:rsid w:val="008C0C63"/>
    <w:rsid w:val="008C0C80"/>
    <w:rsid w:val="008C1264"/>
    <w:rsid w:val="008C12F5"/>
    <w:rsid w:val="008C13A7"/>
    <w:rsid w:val="008C1C7D"/>
    <w:rsid w:val="008C228C"/>
    <w:rsid w:val="008C253E"/>
    <w:rsid w:val="008C32C6"/>
    <w:rsid w:val="008C3543"/>
    <w:rsid w:val="008C39F1"/>
    <w:rsid w:val="008C417B"/>
    <w:rsid w:val="008C5AF3"/>
    <w:rsid w:val="008C6565"/>
    <w:rsid w:val="008C6E87"/>
    <w:rsid w:val="008D2E99"/>
    <w:rsid w:val="008D468D"/>
    <w:rsid w:val="008D49CB"/>
    <w:rsid w:val="008D5DFC"/>
    <w:rsid w:val="008D6EED"/>
    <w:rsid w:val="008D7321"/>
    <w:rsid w:val="008D77DA"/>
    <w:rsid w:val="008E1A21"/>
    <w:rsid w:val="008E211E"/>
    <w:rsid w:val="008E27F0"/>
    <w:rsid w:val="008E28C2"/>
    <w:rsid w:val="008E2926"/>
    <w:rsid w:val="008E2F8D"/>
    <w:rsid w:val="008E31EA"/>
    <w:rsid w:val="008E37FF"/>
    <w:rsid w:val="008E3D7C"/>
    <w:rsid w:val="008E43ED"/>
    <w:rsid w:val="008E484F"/>
    <w:rsid w:val="008E4C3A"/>
    <w:rsid w:val="008E5CC5"/>
    <w:rsid w:val="008E6AEE"/>
    <w:rsid w:val="008E732C"/>
    <w:rsid w:val="008F051B"/>
    <w:rsid w:val="008F0E4E"/>
    <w:rsid w:val="008F1474"/>
    <w:rsid w:val="008F1573"/>
    <w:rsid w:val="008F176B"/>
    <w:rsid w:val="008F245C"/>
    <w:rsid w:val="008F2A46"/>
    <w:rsid w:val="008F33E2"/>
    <w:rsid w:val="008F40C5"/>
    <w:rsid w:val="008F475E"/>
    <w:rsid w:val="008F507C"/>
    <w:rsid w:val="008F57AF"/>
    <w:rsid w:val="008F5A08"/>
    <w:rsid w:val="008F5AFF"/>
    <w:rsid w:val="008F5E3E"/>
    <w:rsid w:val="008F5E47"/>
    <w:rsid w:val="008F60FA"/>
    <w:rsid w:val="008F67CA"/>
    <w:rsid w:val="008F6B5D"/>
    <w:rsid w:val="008F6C7E"/>
    <w:rsid w:val="008F6FB4"/>
    <w:rsid w:val="008F72FC"/>
    <w:rsid w:val="008F7849"/>
    <w:rsid w:val="008F7F1D"/>
    <w:rsid w:val="009006B3"/>
    <w:rsid w:val="0090092C"/>
    <w:rsid w:val="00901993"/>
    <w:rsid w:val="00901DAA"/>
    <w:rsid w:val="00902049"/>
    <w:rsid w:val="0090246B"/>
    <w:rsid w:val="00902A75"/>
    <w:rsid w:val="00902A8A"/>
    <w:rsid w:val="00903D06"/>
    <w:rsid w:val="009047B5"/>
    <w:rsid w:val="00905533"/>
    <w:rsid w:val="00905B35"/>
    <w:rsid w:val="009067ED"/>
    <w:rsid w:val="009078F2"/>
    <w:rsid w:val="00910789"/>
    <w:rsid w:val="00910C42"/>
    <w:rsid w:val="00911480"/>
    <w:rsid w:val="009114D2"/>
    <w:rsid w:val="0091158C"/>
    <w:rsid w:val="00911BD9"/>
    <w:rsid w:val="0091308F"/>
    <w:rsid w:val="00913208"/>
    <w:rsid w:val="00913447"/>
    <w:rsid w:val="00913D5A"/>
    <w:rsid w:val="009145B2"/>
    <w:rsid w:val="00915E1A"/>
    <w:rsid w:val="0091719D"/>
    <w:rsid w:val="00920997"/>
    <w:rsid w:val="00920D64"/>
    <w:rsid w:val="0092115A"/>
    <w:rsid w:val="00921B31"/>
    <w:rsid w:val="00922043"/>
    <w:rsid w:val="00922DE6"/>
    <w:rsid w:val="00922F4A"/>
    <w:rsid w:val="009241F1"/>
    <w:rsid w:val="0092493F"/>
    <w:rsid w:val="00925982"/>
    <w:rsid w:val="00925E54"/>
    <w:rsid w:val="00927095"/>
    <w:rsid w:val="009278C5"/>
    <w:rsid w:val="0093001F"/>
    <w:rsid w:val="00931687"/>
    <w:rsid w:val="00931691"/>
    <w:rsid w:val="00932794"/>
    <w:rsid w:val="0093377E"/>
    <w:rsid w:val="00933C41"/>
    <w:rsid w:val="00933F4C"/>
    <w:rsid w:val="009358E3"/>
    <w:rsid w:val="00935AF3"/>
    <w:rsid w:val="00935CA5"/>
    <w:rsid w:val="00935D24"/>
    <w:rsid w:val="00935DE0"/>
    <w:rsid w:val="009362D8"/>
    <w:rsid w:val="00936E2C"/>
    <w:rsid w:val="009371C8"/>
    <w:rsid w:val="0093785B"/>
    <w:rsid w:val="009412BE"/>
    <w:rsid w:val="00941D22"/>
    <w:rsid w:val="00943026"/>
    <w:rsid w:val="00943F29"/>
    <w:rsid w:val="00944709"/>
    <w:rsid w:val="00945176"/>
    <w:rsid w:val="00945522"/>
    <w:rsid w:val="00945AD4"/>
    <w:rsid w:val="00945F7D"/>
    <w:rsid w:val="0094602D"/>
    <w:rsid w:val="009469CE"/>
    <w:rsid w:val="00947130"/>
    <w:rsid w:val="009471C2"/>
    <w:rsid w:val="00947495"/>
    <w:rsid w:val="009475A1"/>
    <w:rsid w:val="00947A90"/>
    <w:rsid w:val="00947F56"/>
    <w:rsid w:val="00950081"/>
    <w:rsid w:val="009516FF"/>
    <w:rsid w:val="00951821"/>
    <w:rsid w:val="009521D3"/>
    <w:rsid w:val="0095293D"/>
    <w:rsid w:val="0095297F"/>
    <w:rsid w:val="00952B8C"/>
    <w:rsid w:val="00952E5C"/>
    <w:rsid w:val="00953991"/>
    <w:rsid w:val="00953A88"/>
    <w:rsid w:val="00953F32"/>
    <w:rsid w:val="00954C3F"/>
    <w:rsid w:val="00954D88"/>
    <w:rsid w:val="0095566D"/>
    <w:rsid w:val="009558D9"/>
    <w:rsid w:val="00956CB4"/>
    <w:rsid w:val="00957417"/>
    <w:rsid w:val="0095773D"/>
    <w:rsid w:val="00957A38"/>
    <w:rsid w:val="0096004D"/>
    <w:rsid w:val="009603A3"/>
    <w:rsid w:val="0096068C"/>
    <w:rsid w:val="00960711"/>
    <w:rsid w:val="00960719"/>
    <w:rsid w:val="0096079E"/>
    <w:rsid w:val="00960B89"/>
    <w:rsid w:val="00960CF9"/>
    <w:rsid w:val="00961EDD"/>
    <w:rsid w:val="009620B1"/>
    <w:rsid w:val="00962408"/>
    <w:rsid w:val="00963B49"/>
    <w:rsid w:val="00963C76"/>
    <w:rsid w:val="0096433F"/>
    <w:rsid w:val="00964FCA"/>
    <w:rsid w:val="00965347"/>
    <w:rsid w:val="00965695"/>
    <w:rsid w:val="009658F0"/>
    <w:rsid w:val="00965DEA"/>
    <w:rsid w:val="00966144"/>
    <w:rsid w:val="0096673C"/>
    <w:rsid w:val="009672BE"/>
    <w:rsid w:val="00967824"/>
    <w:rsid w:val="00967876"/>
    <w:rsid w:val="00967A34"/>
    <w:rsid w:val="009700A7"/>
    <w:rsid w:val="00971240"/>
    <w:rsid w:val="00971EA0"/>
    <w:rsid w:val="0097342B"/>
    <w:rsid w:val="00973F68"/>
    <w:rsid w:val="00974F17"/>
    <w:rsid w:val="00975031"/>
    <w:rsid w:val="009754B8"/>
    <w:rsid w:val="009768D7"/>
    <w:rsid w:val="009779EE"/>
    <w:rsid w:val="00977C4F"/>
    <w:rsid w:val="00980410"/>
    <w:rsid w:val="00981D33"/>
    <w:rsid w:val="00981E97"/>
    <w:rsid w:val="00981FE9"/>
    <w:rsid w:val="009822F9"/>
    <w:rsid w:val="00982A4F"/>
    <w:rsid w:val="00983517"/>
    <w:rsid w:val="009835CA"/>
    <w:rsid w:val="00984649"/>
    <w:rsid w:val="00984EA0"/>
    <w:rsid w:val="0098528D"/>
    <w:rsid w:val="00985AA5"/>
    <w:rsid w:val="00985D01"/>
    <w:rsid w:val="00986058"/>
    <w:rsid w:val="0098640C"/>
    <w:rsid w:val="00986B45"/>
    <w:rsid w:val="00987064"/>
    <w:rsid w:val="009874E0"/>
    <w:rsid w:val="00990153"/>
    <w:rsid w:val="009903EC"/>
    <w:rsid w:val="00990516"/>
    <w:rsid w:val="009909A1"/>
    <w:rsid w:val="00990A1C"/>
    <w:rsid w:val="00991549"/>
    <w:rsid w:val="009920DE"/>
    <w:rsid w:val="0099244B"/>
    <w:rsid w:val="00992EBF"/>
    <w:rsid w:val="00993695"/>
    <w:rsid w:val="00994D75"/>
    <w:rsid w:val="00994FE2"/>
    <w:rsid w:val="0099589D"/>
    <w:rsid w:val="00995BC7"/>
    <w:rsid w:val="009967C4"/>
    <w:rsid w:val="00997339"/>
    <w:rsid w:val="009979A4"/>
    <w:rsid w:val="00997AD5"/>
    <w:rsid w:val="00997CD9"/>
    <w:rsid w:val="00997FE1"/>
    <w:rsid w:val="009A0A85"/>
    <w:rsid w:val="009A0B80"/>
    <w:rsid w:val="009A0E94"/>
    <w:rsid w:val="009A1005"/>
    <w:rsid w:val="009A115C"/>
    <w:rsid w:val="009A1384"/>
    <w:rsid w:val="009A186D"/>
    <w:rsid w:val="009A2151"/>
    <w:rsid w:val="009A24F5"/>
    <w:rsid w:val="009A2782"/>
    <w:rsid w:val="009A279B"/>
    <w:rsid w:val="009A2DB2"/>
    <w:rsid w:val="009A4C1D"/>
    <w:rsid w:val="009A5700"/>
    <w:rsid w:val="009A5795"/>
    <w:rsid w:val="009B00A7"/>
    <w:rsid w:val="009B08C1"/>
    <w:rsid w:val="009B0941"/>
    <w:rsid w:val="009B0F8E"/>
    <w:rsid w:val="009B104E"/>
    <w:rsid w:val="009B141F"/>
    <w:rsid w:val="009B212C"/>
    <w:rsid w:val="009B241E"/>
    <w:rsid w:val="009B2B1C"/>
    <w:rsid w:val="009B2EAA"/>
    <w:rsid w:val="009B2EF2"/>
    <w:rsid w:val="009B32A1"/>
    <w:rsid w:val="009B359B"/>
    <w:rsid w:val="009B3804"/>
    <w:rsid w:val="009B4CE6"/>
    <w:rsid w:val="009B530B"/>
    <w:rsid w:val="009B5342"/>
    <w:rsid w:val="009B6ECE"/>
    <w:rsid w:val="009C0520"/>
    <w:rsid w:val="009C069E"/>
    <w:rsid w:val="009C1EEF"/>
    <w:rsid w:val="009C3310"/>
    <w:rsid w:val="009C4065"/>
    <w:rsid w:val="009C46A2"/>
    <w:rsid w:val="009C4FDA"/>
    <w:rsid w:val="009C5FE4"/>
    <w:rsid w:val="009C67E4"/>
    <w:rsid w:val="009C6DEE"/>
    <w:rsid w:val="009C7B18"/>
    <w:rsid w:val="009D0067"/>
    <w:rsid w:val="009D087B"/>
    <w:rsid w:val="009D1556"/>
    <w:rsid w:val="009D15BB"/>
    <w:rsid w:val="009D1714"/>
    <w:rsid w:val="009D1E5A"/>
    <w:rsid w:val="009D2E07"/>
    <w:rsid w:val="009D33B5"/>
    <w:rsid w:val="009D33FB"/>
    <w:rsid w:val="009D3AE5"/>
    <w:rsid w:val="009D477F"/>
    <w:rsid w:val="009D47EE"/>
    <w:rsid w:val="009D4B87"/>
    <w:rsid w:val="009D4FAA"/>
    <w:rsid w:val="009D5005"/>
    <w:rsid w:val="009D5A3E"/>
    <w:rsid w:val="009D7E39"/>
    <w:rsid w:val="009E00ED"/>
    <w:rsid w:val="009E035C"/>
    <w:rsid w:val="009E0F63"/>
    <w:rsid w:val="009E143B"/>
    <w:rsid w:val="009E226D"/>
    <w:rsid w:val="009E2471"/>
    <w:rsid w:val="009E2A18"/>
    <w:rsid w:val="009E2BDD"/>
    <w:rsid w:val="009E2FC3"/>
    <w:rsid w:val="009E3422"/>
    <w:rsid w:val="009E3795"/>
    <w:rsid w:val="009E3A18"/>
    <w:rsid w:val="009E4851"/>
    <w:rsid w:val="009E4CE5"/>
    <w:rsid w:val="009E5005"/>
    <w:rsid w:val="009E5088"/>
    <w:rsid w:val="009E509A"/>
    <w:rsid w:val="009E64D1"/>
    <w:rsid w:val="009E73DA"/>
    <w:rsid w:val="009E7A79"/>
    <w:rsid w:val="009E7B5D"/>
    <w:rsid w:val="009E7DCF"/>
    <w:rsid w:val="009E7FC6"/>
    <w:rsid w:val="009F0498"/>
    <w:rsid w:val="009F1177"/>
    <w:rsid w:val="009F1588"/>
    <w:rsid w:val="009F16AE"/>
    <w:rsid w:val="009F18D4"/>
    <w:rsid w:val="009F1B1D"/>
    <w:rsid w:val="009F25F2"/>
    <w:rsid w:val="009F391B"/>
    <w:rsid w:val="009F471E"/>
    <w:rsid w:val="009F5977"/>
    <w:rsid w:val="009F5A08"/>
    <w:rsid w:val="009F601E"/>
    <w:rsid w:val="009F65E1"/>
    <w:rsid w:val="009F7BE6"/>
    <w:rsid w:val="00A0037E"/>
    <w:rsid w:val="00A00533"/>
    <w:rsid w:val="00A00869"/>
    <w:rsid w:val="00A00FD4"/>
    <w:rsid w:val="00A018EE"/>
    <w:rsid w:val="00A01C43"/>
    <w:rsid w:val="00A01FA3"/>
    <w:rsid w:val="00A02415"/>
    <w:rsid w:val="00A02544"/>
    <w:rsid w:val="00A028DD"/>
    <w:rsid w:val="00A02B60"/>
    <w:rsid w:val="00A02B7A"/>
    <w:rsid w:val="00A03A06"/>
    <w:rsid w:val="00A03B93"/>
    <w:rsid w:val="00A047C1"/>
    <w:rsid w:val="00A048CD"/>
    <w:rsid w:val="00A04946"/>
    <w:rsid w:val="00A06547"/>
    <w:rsid w:val="00A06992"/>
    <w:rsid w:val="00A0778D"/>
    <w:rsid w:val="00A07AE7"/>
    <w:rsid w:val="00A07B8B"/>
    <w:rsid w:val="00A07C84"/>
    <w:rsid w:val="00A07EDA"/>
    <w:rsid w:val="00A1027F"/>
    <w:rsid w:val="00A10543"/>
    <w:rsid w:val="00A10613"/>
    <w:rsid w:val="00A10639"/>
    <w:rsid w:val="00A10BB8"/>
    <w:rsid w:val="00A10BD1"/>
    <w:rsid w:val="00A11439"/>
    <w:rsid w:val="00A11FA6"/>
    <w:rsid w:val="00A12C38"/>
    <w:rsid w:val="00A13079"/>
    <w:rsid w:val="00A13186"/>
    <w:rsid w:val="00A13216"/>
    <w:rsid w:val="00A13FEF"/>
    <w:rsid w:val="00A15239"/>
    <w:rsid w:val="00A15806"/>
    <w:rsid w:val="00A167D1"/>
    <w:rsid w:val="00A16DC2"/>
    <w:rsid w:val="00A1775B"/>
    <w:rsid w:val="00A178C0"/>
    <w:rsid w:val="00A17C42"/>
    <w:rsid w:val="00A17D5A"/>
    <w:rsid w:val="00A20574"/>
    <w:rsid w:val="00A205DA"/>
    <w:rsid w:val="00A2069D"/>
    <w:rsid w:val="00A20713"/>
    <w:rsid w:val="00A20E22"/>
    <w:rsid w:val="00A211E2"/>
    <w:rsid w:val="00A21589"/>
    <w:rsid w:val="00A22384"/>
    <w:rsid w:val="00A2380F"/>
    <w:rsid w:val="00A241BB"/>
    <w:rsid w:val="00A24742"/>
    <w:rsid w:val="00A24B32"/>
    <w:rsid w:val="00A25494"/>
    <w:rsid w:val="00A25DA4"/>
    <w:rsid w:val="00A2660B"/>
    <w:rsid w:val="00A2680F"/>
    <w:rsid w:val="00A269DF"/>
    <w:rsid w:val="00A272E5"/>
    <w:rsid w:val="00A27A0F"/>
    <w:rsid w:val="00A27E55"/>
    <w:rsid w:val="00A30266"/>
    <w:rsid w:val="00A325AF"/>
    <w:rsid w:val="00A33B26"/>
    <w:rsid w:val="00A33E9E"/>
    <w:rsid w:val="00A33FDB"/>
    <w:rsid w:val="00A340B0"/>
    <w:rsid w:val="00A344F9"/>
    <w:rsid w:val="00A3488A"/>
    <w:rsid w:val="00A353FD"/>
    <w:rsid w:val="00A35AFA"/>
    <w:rsid w:val="00A35BA4"/>
    <w:rsid w:val="00A35C0D"/>
    <w:rsid w:val="00A35F59"/>
    <w:rsid w:val="00A361BF"/>
    <w:rsid w:val="00A3643B"/>
    <w:rsid w:val="00A369AB"/>
    <w:rsid w:val="00A369C0"/>
    <w:rsid w:val="00A36C9E"/>
    <w:rsid w:val="00A370FE"/>
    <w:rsid w:val="00A37A1C"/>
    <w:rsid w:val="00A37A2A"/>
    <w:rsid w:val="00A37AC3"/>
    <w:rsid w:val="00A37DD5"/>
    <w:rsid w:val="00A37DED"/>
    <w:rsid w:val="00A40BE6"/>
    <w:rsid w:val="00A40EAF"/>
    <w:rsid w:val="00A414D6"/>
    <w:rsid w:val="00A44315"/>
    <w:rsid w:val="00A45493"/>
    <w:rsid w:val="00A4562D"/>
    <w:rsid w:val="00A457F1"/>
    <w:rsid w:val="00A45FDA"/>
    <w:rsid w:val="00A46361"/>
    <w:rsid w:val="00A464BB"/>
    <w:rsid w:val="00A4696D"/>
    <w:rsid w:val="00A50662"/>
    <w:rsid w:val="00A5115A"/>
    <w:rsid w:val="00A52A87"/>
    <w:rsid w:val="00A5451D"/>
    <w:rsid w:val="00A54975"/>
    <w:rsid w:val="00A552AE"/>
    <w:rsid w:val="00A55325"/>
    <w:rsid w:val="00A55A80"/>
    <w:rsid w:val="00A565F6"/>
    <w:rsid w:val="00A5667A"/>
    <w:rsid w:val="00A56EC7"/>
    <w:rsid w:val="00A56FE9"/>
    <w:rsid w:val="00A57145"/>
    <w:rsid w:val="00A60398"/>
    <w:rsid w:val="00A604A6"/>
    <w:rsid w:val="00A60880"/>
    <w:rsid w:val="00A60BCF"/>
    <w:rsid w:val="00A61CFD"/>
    <w:rsid w:val="00A62471"/>
    <w:rsid w:val="00A634CF"/>
    <w:rsid w:val="00A63DBB"/>
    <w:rsid w:val="00A63DFD"/>
    <w:rsid w:val="00A6495B"/>
    <w:rsid w:val="00A661DE"/>
    <w:rsid w:val="00A66A82"/>
    <w:rsid w:val="00A66E9E"/>
    <w:rsid w:val="00A6710D"/>
    <w:rsid w:val="00A675BA"/>
    <w:rsid w:val="00A678FD"/>
    <w:rsid w:val="00A67AC5"/>
    <w:rsid w:val="00A702BC"/>
    <w:rsid w:val="00A71DCC"/>
    <w:rsid w:val="00A71F15"/>
    <w:rsid w:val="00A72072"/>
    <w:rsid w:val="00A726D8"/>
    <w:rsid w:val="00A73082"/>
    <w:rsid w:val="00A7320E"/>
    <w:rsid w:val="00A73ADC"/>
    <w:rsid w:val="00A74844"/>
    <w:rsid w:val="00A74A4B"/>
    <w:rsid w:val="00A75CA2"/>
    <w:rsid w:val="00A75D87"/>
    <w:rsid w:val="00A77690"/>
    <w:rsid w:val="00A779C0"/>
    <w:rsid w:val="00A779C5"/>
    <w:rsid w:val="00A80AA9"/>
    <w:rsid w:val="00A82110"/>
    <w:rsid w:val="00A82985"/>
    <w:rsid w:val="00A834C7"/>
    <w:rsid w:val="00A835D2"/>
    <w:rsid w:val="00A83BF9"/>
    <w:rsid w:val="00A85277"/>
    <w:rsid w:val="00A853B4"/>
    <w:rsid w:val="00A8588B"/>
    <w:rsid w:val="00A859CC"/>
    <w:rsid w:val="00A85D98"/>
    <w:rsid w:val="00A85E63"/>
    <w:rsid w:val="00A86135"/>
    <w:rsid w:val="00A86819"/>
    <w:rsid w:val="00A86C28"/>
    <w:rsid w:val="00A870C5"/>
    <w:rsid w:val="00A90160"/>
    <w:rsid w:val="00A90AB1"/>
    <w:rsid w:val="00A92472"/>
    <w:rsid w:val="00A9317F"/>
    <w:rsid w:val="00A93399"/>
    <w:rsid w:val="00A93AC7"/>
    <w:rsid w:val="00A940F8"/>
    <w:rsid w:val="00A94550"/>
    <w:rsid w:val="00A94D72"/>
    <w:rsid w:val="00A94E6D"/>
    <w:rsid w:val="00A9625B"/>
    <w:rsid w:val="00A96A91"/>
    <w:rsid w:val="00AA0114"/>
    <w:rsid w:val="00AA0AA7"/>
    <w:rsid w:val="00AA163F"/>
    <w:rsid w:val="00AA198F"/>
    <w:rsid w:val="00AA2512"/>
    <w:rsid w:val="00AA3386"/>
    <w:rsid w:val="00AA35FC"/>
    <w:rsid w:val="00AA49A5"/>
    <w:rsid w:val="00AA49D5"/>
    <w:rsid w:val="00AA4F13"/>
    <w:rsid w:val="00AA52FC"/>
    <w:rsid w:val="00AA57E7"/>
    <w:rsid w:val="00AA5A41"/>
    <w:rsid w:val="00AA5D61"/>
    <w:rsid w:val="00AA5FD8"/>
    <w:rsid w:val="00AA690B"/>
    <w:rsid w:val="00AA6C03"/>
    <w:rsid w:val="00AA7918"/>
    <w:rsid w:val="00AA7E3E"/>
    <w:rsid w:val="00AB0D5E"/>
    <w:rsid w:val="00AB1AB6"/>
    <w:rsid w:val="00AB1F90"/>
    <w:rsid w:val="00AB258B"/>
    <w:rsid w:val="00AB2894"/>
    <w:rsid w:val="00AB2C21"/>
    <w:rsid w:val="00AB2C9E"/>
    <w:rsid w:val="00AB2EA8"/>
    <w:rsid w:val="00AB3A43"/>
    <w:rsid w:val="00AB3E83"/>
    <w:rsid w:val="00AB4398"/>
    <w:rsid w:val="00AB4815"/>
    <w:rsid w:val="00AB4AE9"/>
    <w:rsid w:val="00AB4F77"/>
    <w:rsid w:val="00AB5254"/>
    <w:rsid w:val="00AB57B6"/>
    <w:rsid w:val="00AB59B6"/>
    <w:rsid w:val="00AB6298"/>
    <w:rsid w:val="00AB64D8"/>
    <w:rsid w:val="00AB6A16"/>
    <w:rsid w:val="00AB6EC8"/>
    <w:rsid w:val="00AB6FAC"/>
    <w:rsid w:val="00AB7391"/>
    <w:rsid w:val="00AB7D9F"/>
    <w:rsid w:val="00AC037E"/>
    <w:rsid w:val="00AC0991"/>
    <w:rsid w:val="00AC19CE"/>
    <w:rsid w:val="00AC261B"/>
    <w:rsid w:val="00AC2ED8"/>
    <w:rsid w:val="00AC3A50"/>
    <w:rsid w:val="00AC4183"/>
    <w:rsid w:val="00AC47D3"/>
    <w:rsid w:val="00AC48AF"/>
    <w:rsid w:val="00AC50C7"/>
    <w:rsid w:val="00AC58D2"/>
    <w:rsid w:val="00AC62F4"/>
    <w:rsid w:val="00AC6C36"/>
    <w:rsid w:val="00AC756C"/>
    <w:rsid w:val="00AC77E1"/>
    <w:rsid w:val="00AC7D03"/>
    <w:rsid w:val="00AD0FC2"/>
    <w:rsid w:val="00AD1060"/>
    <w:rsid w:val="00AD1109"/>
    <w:rsid w:val="00AD1747"/>
    <w:rsid w:val="00AD1ABD"/>
    <w:rsid w:val="00AD20D9"/>
    <w:rsid w:val="00AD20F1"/>
    <w:rsid w:val="00AD2120"/>
    <w:rsid w:val="00AD2387"/>
    <w:rsid w:val="00AD288B"/>
    <w:rsid w:val="00AD3160"/>
    <w:rsid w:val="00AD32EB"/>
    <w:rsid w:val="00AD4357"/>
    <w:rsid w:val="00AD542F"/>
    <w:rsid w:val="00AD58AF"/>
    <w:rsid w:val="00AD5CBC"/>
    <w:rsid w:val="00AD6466"/>
    <w:rsid w:val="00AD65F2"/>
    <w:rsid w:val="00AD67FC"/>
    <w:rsid w:val="00AD6971"/>
    <w:rsid w:val="00AD6D6B"/>
    <w:rsid w:val="00AD7744"/>
    <w:rsid w:val="00AD78BA"/>
    <w:rsid w:val="00AD7F06"/>
    <w:rsid w:val="00AD7F0E"/>
    <w:rsid w:val="00AE16D4"/>
    <w:rsid w:val="00AE201C"/>
    <w:rsid w:val="00AE2034"/>
    <w:rsid w:val="00AE2F90"/>
    <w:rsid w:val="00AE3D4D"/>
    <w:rsid w:val="00AE3F33"/>
    <w:rsid w:val="00AE429A"/>
    <w:rsid w:val="00AE4C3A"/>
    <w:rsid w:val="00AE4E5A"/>
    <w:rsid w:val="00AE50A9"/>
    <w:rsid w:val="00AE72D0"/>
    <w:rsid w:val="00AE774E"/>
    <w:rsid w:val="00AE78DF"/>
    <w:rsid w:val="00AF17CA"/>
    <w:rsid w:val="00AF1807"/>
    <w:rsid w:val="00AF1FC1"/>
    <w:rsid w:val="00AF2405"/>
    <w:rsid w:val="00AF24C3"/>
    <w:rsid w:val="00AF2B2C"/>
    <w:rsid w:val="00AF2D4F"/>
    <w:rsid w:val="00AF3C86"/>
    <w:rsid w:val="00AF40C8"/>
    <w:rsid w:val="00AF4A6A"/>
    <w:rsid w:val="00AF4BC4"/>
    <w:rsid w:val="00AF4FA4"/>
    <w:rsid w:val="00AF5650"/>
    <w:rsid w:val="00AF69F7"/>
    <w:rsid w:val="00AF7AD6"/>
    <w:rsid w:val="00AF7FC7"/>
    <w:rsid w:val="00B0000F"/>
    <w:rsid w:val="00B005B3"/>
    <w:rsid w:val="00B005C3"/>
    <w:rsid w:val="00B005FE"/>
    <w:rsid w:val="00B02190"/>
    <w:rsid w:val="00B02304"/>
    <w:rsid w:val="00B0285E"/>
    <w:rsid w:val="00B0287B"/>
    <w:rsid w:val="00B02F92"/>
    <w:rsid w:val="00B02FD4"/>
    <w:rsid w:val="00B03799"/>
    <w:rsid w:val="00B03A36"/>
    <w:rsid w:val="00B03B87"/>
    <w:rsid w:val="00B05F99"/>
    <w:rsid w:val="00B061DB"/>
    <w:rsid w:val="00B065D5"/>
    <w:rsid w:val="00B066D9"/>
    <w:rsid w:val="00B06DCD"/>
    <w:rsid w:val="00B06FF7"/>
    <w:rsid w:val="00B07346"/>
    <w:rsid w:val="00B079DB"/>
    <w:rsid w:val="00B07E17"/>
    <w:rsid w:val="00B1050A"/>
    <w:rsid w:val="00B10A05"/>
    <w:rsid w:val="00B11599"/>
    <w:rsid w:val="00B11A51"/>
    <w:rsid w:val="00B11AA8"/>
    <w:rsid w:val="00B11D9D"/>
    <w:rsid w:val="00B12126"/>
    <w:rsid w:val="00B12371"/>
    <w:rsid w:val="00B12C00"/>
    <w:rsid w:val="00B12C85"/>
    <w:rsid w:val="00B12ECF"/>
    <w:rsid w:val="00B13DAD"/>
    <w:rsid w:val="00B13F2D"/>
    <w:rsid w:val="00B16369"/>
    <w:rsid w:val="00B1759D"/>
    <w:rsid w:val="00B2016B"/>
    <w:rsid w:val="00B2057B"/>
    <w:rsid w:val="00B20D65"/>
    <w:rsid w:val="00B21A66"/>
    <w:rsid w:val="00B21F0A"/>
    <w:rsid w:val="00B221D0"/>
    <w:rsid w:val="00B22226"/>
    <w:rsid w:val="00B22789"/>
    <w:rsid w:val="00B23D9E"/>
    <w:rsid w:val="00B25409"/>
    <w:rsid w:val="00B2569D"/>
    <w:rsid w:val="00B25DEA"/>
    <w:rsid w:val="00B2635E"/>
    <w:rsid w:val="00B2695F"/>
    <w:rsid w:val="00B2764F"/>
    <w:rsid w:val="00B30700"/>
    <w:rsid w:val="00B30B86"/>
    <w:rsid w:val="00B316C1"/>
    <w:rsid w:val="00B32C9C"/>
    <w:rsid w:val="00B3305F"/>
    <w:rsid w:val="00B33D55"/>
    <w:rsid w:val="00B3403A"/>
    <w:rsid w:val="00B35121"/>
    <w:rsid w:val="00B376E3"/>
    <w:rsid w:val="00B410AF"/>
    <w:rsid w:val="00B4125F"/>
    <w:rsid w:val="00B41553"/>
    <w:rsid w:val="00B41D13"/>
    <w:rsid w:val="00B4268F"/>
    <w:rsid w:val="00B42AF0"/>
    <w:rsid w:val="00B42C18"/>
    <w:rsid w:val="00B4493B"/>
    <w:rsid w:val="00B44F67"/>
    <w:rsid w:val="00B45644"/>
    <w:rsid w:val="00B471C2"/>
    <w:rsid w:val="00B47275"/>
    <w:rsid w:val="00B473B7"/>
    <w:rsid w:val="00B5039A"/>
    <w:rsid w:val="00B5047F"/>
    <w:rsid w:val="00B51018"/>
    <w:rsid w:val="00B51122"/>
    <w:rsid w:val="00B521A3"/>
    <w:rsid w:val="00B52647"/>
    <w:rsid w:val="00B53012"/>
    <w:rsid w:val="00B531F1"/>
    <w:rsid w:val="00B5383F"/>
    <w:rsid w:val="00B53F75"/>
    <w:rsid w:val="00B53FE8"/>
    <w:rsid w:val="00B54429"/>
    <w:rsid w:val="00B54A4F"/>
    <w:rsid w:val="00B559B7"/>
    <w:rsid w:val="00B55BD4"/>
    <w:rsid w:val="00B55D6C"/>
    <w:rsid w:val="00B55D97"/>
    <w:rsid w:val="00B562F3"/>
    <w:rsid w:val="00B5687D"/>
    <w:rsid w:val="00B60074"/>
    <w:rsid w:val="00B602D8"/>
    <w:rsid w:val="00B60D52"/>
    <w:rsid w:val="00B62689"/>
    <w:rsid w:val="00B629B6"/>
    <w:rsid w:val="00B64264"/>
    <w:rsid w:val="00B644EE"/>
    <w:rsid w:val="00B654B2"/>
    <w:rsid w:val="00B6669E"/>
    <w:rsid w:val="00B66E17"/>
    <w:rsid w:val="00B67F8F"/>
    <w:rsid w:val="00B704D3"/>
    <w:rsid w:val="00B705BF"/>
    <w:rsid w:val="00B715FD"/>
    <w:rsid w:val="00B71864"/>
    <w:rsid w:val="00B71EC8"/>
    <w:rsid w:val="00B72169"/>
    <w:rsid w:val="00B735E5"/>
    <w:rsid w:val="00B73F97"/>
    <w:rsid w:val="00B74011"/>
    <w:rsid w:val="00B74377"/>
    <w:rsid w:val="00B745C7"/>
    <w:rsid w:val="00B749C9"/>
    <w:rsid w:val="00B74FE8"/>
    <w:rsid w:val="00B75197"/>
    <w:rsid w:val="00B75FB9"/>
    <w:rsid w:val="00B76788"/>
    <w:rsid w:val="00B771DB"/>
    <w:rsid w:val="00B77C63"/>
    <w:rsid w:val="00B77C6F"/>
    <w:rsid w:val="00B80575"/>
    <w:rsid w:val="00B80A88"/>
    <w:rsid w:val="00B80CFD"/>
    <w:rsid w:val="00B80E01"/>
    <w:rsid w:val="00B81A4C"/>
    <w:rsid w:val="00B81DBA"/>
    <w:rsid w:val="00B82067"/>
    <w:rsid w:val="00B825BC"/>
    <w:rsid w:val="00B82BCA"/>
    <w:rsid w:val="00B8305C"/>
    <w:rsid w:val="00B83D28"/>
    <w:rsid w:val="00B845C8"/>
    <w:rsid w:val="00B84927"/>
    <w:rsid w:val="00B849E5"/>
    <w:rsid w:val="00B84D93"/>
    <w:rsid w:val="00B84DA7"/>
    <w:rsid w:val="00B84FEF"/>
    <w:rsid w:val="00B856A1"/>
    <w:rsid w:val="00B85B04"/>
    <w:rsid w:val="00B86020"/>
    <w:rsid w:val="00B8663E"/>
    <w:rsid w:val="00B86BC0"/>
    <w:rsid w:val="00B86C68"/>
    <w:rsid w:val="00B86C7D"/>
    <w:rsid w:val="00B86D81"/>
    <w:rsid w:val="00B87968"/>
    <w:rsid w:val="00B87F66"/>
    <w:rsid w:val="00B90E01"/>
    <w:rsid w:val="00B91B5A"/>
    <w:rsid w:val="00B926EA"/>
    <w:rsid w:val="00B92D26"/>
    <w:rsid w:val="00B92D58"/>
    <w:rsid w:val="00B936F3"/>
    <w:rsid w:val="00B9449F"/>
    <w:rsid w:val="00B945FB"/>
    <w:rsid w:val="00B9544C"/>
    <w:rsid w:val="00B9554E"/>
    <w:rsid w:val="00B96A44"/>
    <w:rsid w:val="00B97185"/>
    <w:rsid w:val="00BA03B0"/>
    <w:rsid w:val="00BA05DB"/>
    <w:rsid w:val="00BA0CE0"/>
    <w:rsid w:val="00BA2B11"/>
    <w:rsid w:val="00BA2D7D"/>
    <w:rsid w:val="00BA2E8D"/>
    <w:rsid w:val="00BA3214"/>
    <w:rsid w:val="00BA3E5B"/>
    <w:rsid w:val="00BA4A7F"/>
    <w:rsid w:val="00BA4E68"/>
    <w:rsid w:val="00BA4F74"/>
    <w:rsid w:val="00BA5947"/>
    <w:rsid w:val="00BA5B3C"/>
    <w:rsid w:val="00BA5F5B"/>
    <w:rsid w:val="00BA6722"/>
    <w:rsid w:val="00BB0AAC"/>
    <w:rsid w:val="00BB0FF5"/>
    <w:rsid w:val="00BB16A3"/>
    <w:rsid w:val="00BB29F7"/>
    <w:rsid w:val="00BB2FFB"/>
    <w:rsid w:val="00BB37F9"/>
    <w:rsid w:val="00BB3900"/>
    <w:rsid w:val="00BB3BB6"/>
    <w:rsid w:val="00BB3E98"/>
    <w:rsid w:val="00BB4258"/>
    <w:rsid w:val="00BB591C"/>
    <w:rsid w:val="00BB685A"/>
    <w:rsid w:val="00BB6C1D"/>
    <w:rsid w:val="00BB74C4"/>
    <w:rsid w:val="00BB76A3"/>
    <w:rsid w:val="00BC1930"/>
    <w:rsid w:val="00BC1B8E"/>
    <w:rsid w:val="00BC2B39"/>
    <w:rsid w:val="00BC2C7E"/>
    <w:rsid w:val="00BC47A6"/>
    <w:rsid w:val="00BC51F9"/>
    <w:rsid w:val="00BC5BE1"/>
    <w:rsid w:val="00BC5F02"/>
    <w:rsid w:val="00BC61CB"/>
    <w:rsid w:val="00BC62B6"/>
    <w:rsid w:val="00BC65E2"/>
    <w:rsid w:val="00BC6D61"/>
    <w:rsid w:val="00BC7054"/>
    <w:rsid w:val="00BC71EB"/>
    <w:rsid w:val="00BC7707"/>
    <w:rsid w:val="00BC784B"/>
    <w:rsid w:val="00BC7983"/>
    <w:rsid w:val="00BC7B6B"/>
    <w:rsid w:val="00BC7C29"/>
    <w:rsid w:val="00BD0E32"/>
    <w:rsid w:val="00BD1BB9"/>
    <w:rsid w:val="00BD220A"/>
    <w:rsid w:val="00BD244D"/>
    <w:rsid w:val="00BD251B"/>
    <w:rsid w:val="00BD2A45"/>
    <w:rsid w:val="00BD3070"/>
    <w:rsid w:val="00BD373D"/>
    <w:rsid w:val="00BD3E84"/>
    <w:rsid w:val="00BD4269"/>
    <w:rsid w:val="00BD4C11"/>
    <w:rsid w:val="00BD4C1F"/>
    <w:rsid w:val="00BD5239"/>
    <w:rsid w:val="00BD5ED6"/>
    <w:rsid w:val="00BD6167"/>
    <w:rsid w:val="00BD62B1"/>
    <w:rsid w:val="00BD7D92"/>
    <w:rsid w:val="00BE05B8"/>
    <w:rsid w:val="00BE235B"/>
    <w:rsid w:val="00BE3196"/>
    <w:rsid w:val="00BE358B"/>
    <w:rsid w:val="00BE4233"/>
    <w:rsid w:val="00BE5F99"/>
    <w:rsid w:val="00BE6645"/>
    <w:rsid w:val="00BE692F"/>
    <w:rsid w:val="00BE7517"/>
    <w:rsid w:val="00BE7E96"/>
    <w:rsid w:val="00BF0CDC"/>
    <w:rsid w:val="00BF1265"/>
    <w:rsid w:val="00BF134A"/>
    <w:rsid w:val="00BF2CF6"/>
    <w:rsid w:val="00BF306B"/>
    <w:rsid w:val="00BF3D4B"/>
    <w:rsid w:val="00BF405C"/>
    <w:rsid w:val="00BF4180"/>
    <w:rsid w:val="00BF4B63"/>
    <w:rsid w:val="00BF59A7"/>
    <w:rsid w:val="00BF5D26"/>
    <w:rsid w:val="00BF6DB9"/>
    <w:rsid w:val="00BF7193"/>
    <w:rsid w:val="00BF7CCC"/>
    <w:rsid w:val="00BF7DEA"/>
    <w:rsid w:val="00C001EC"/>
    <w:rsid w:val="00C00257"/>
    <w:rsid w:val="00C00340"/>
    <w:rsid w:val="00C005DF"/>
    <w:rsid w:val="00C016FD"/>
    <w:rsid w:val="00C01E1F"/>
    <w:rsid w:val="00C02D84"/>
    <w:rsid w:val="00C0301A"/>
    <w:rsid w:val="00C0342B"/>
    <w:rsid w:val="00C03A1F"/>
    <w:rsid w:val="00C03A53"/>
    <w:rsid w:val="00C03B6F"/>
    <w:rsid w:val="00C058B5"/>
    <w:rsid w:val="00C0658F"/>
    <w:rsid w:val="00C06814"/>
    <w:rsid w:val="00C06EE3"/>
    <w:rsid w:val="00C07075"/>
    <w:rsid w:val="00C07282"/>
    <w:rsid w:val="00C11333"/>
    <w:rsid w:val="00C1169F"/>
    <w:rsid w:val="00C126EB"/>
    <w:rsid w:val="00C135CF"/>
    <w:rsid w:val="00C13997"/>
    <w:rsid w:val="00C1523E"/>
    <w:rsid w:val="00C15E16"/>
    <w:rsid w:val="00C16F76"/>
    <w:rsid w:val="00C1711D"/>
    <w:rsid w:val="00C171A0"/>
    <w:rsid w:val="00C17652"/>
    <w:rsid w:val="00C176ED"/>
    <w:rsid w:val="00C213C4"/>
    <w:rsid w:val="00C21D95"/>
    <w:rsid w:val="00C23CA0"/>
    <w:rsid w:val="00C23F77"/>
    <w:rsid w:val="00C248A6"/>
    <w:rsid w:val="00C24B16"/>
    <w:rsid w:val="00C24D6E"/>
    <w:rsid w:val="00C2605C"/>
    <w:rsid w:val="00C27DF0"/>
    <w:rsid w:val="00C3061E"/>
    <w:rsid w:val="00C314B7"/>
    <w:rsid w:val="00C31B1D"/>
    <w:rsid w:val="00C31D27"/>
    <w:rsid w:val="00C31D57"/>
    <w:rsid w:val="00C321D1"/>
    <w:rsid w:val="00C32737"/>
    <w:rsid w:val="00C32F43"/>
    <w:rsid w:val="00C33258"/>
    <w:rsid w:val="00C336D0"/>
    <w:rsid w:val="00C3432B"/>
    <w:rsid w:val="00C34644"/>
    <w:rsid w:val="00C34D3F"/>
    <w:rsid w:val="00C3512A"/>
    <w:rsid w:val="00C35472"/>
    <w:rsid w:val="00C354D1"/>
    <w:rsid w:val="00C364E8"/>
    <w:rsid w:val="00C36959"/>
    <w:rsid w:val="00C36A93"/>
    <w:rsid w:val="00C3755D"/>
    <w:rsid w:val="00C37AC6"/>
    <w:rsid w:val="00C4045E"/>
    <w:rsid w:val="00C40596"/>
    <w:rsid w:val="00C4083E"/>
    <w:rsid w:val="00C40D4C"/>
    <w:rsid w:val="00C41175"/>
    <w:rsid w:val="00C412B6"/>
    <w:rsid w:val="00C4183D"/>
    <w:rsid w:val="00C42104"/>
    <w:rsid w:val="00C42190"/>
    <w:rsid w:val="00C42C9B"/>
    <w:rsid w:val="00C4467D"/>
    <w:rsid w:val="00C44D84"/>
    <w:rsid w:val="00C451EA"/>
    <w:rsid w:val="00C453F0"/>
    <w:rsid w:val="00C457F4"/>
    <w:rsid w:val="00C45EFE"/>
    <w:rsid w:val="00C46262"/>
    <w:rsid w:val="00C47CAF"/>
    <w:rsid w:val="00C47E07"/>
    <w:rsid w:val="00C47F57"/>
    <w:rsid w:val="00C50163"/>
    <w:rsid w:val="00C50296"/>
    <w:rsid w:val="00C502B4"/>
    <w:rsid w:val="00C507EB"/>
    <w:rsid w:val="00C50CD3"/>
    <w:rsid w:val="00C50D05"/>
    <w:rsid w:val="00C51169"/>
    <w:rsid w:val="00C528F9"/>
    <w:rsid w:val="00C5346C"/>
    <w:rsid w:val="00C53BD2"/>
    <w:rsid w:val="00C54BA4"/>
    <w:rsid w:val="00C54C54"/>
    <w:rsid w:val="00C54D4A"/>
    <w:rsid w:val="00C55842"/>
    <w:rsid w:val="00C56C83"/>
    <w:rsid w:val="00C5736F"/>
    <w:rsid w:val="00C57990"/>
    <w:rsid w:val="00C57C68"/>
    <w:rsid w:val="00C57D8C"/>
    <w:rsid w:val="00C57F57"/>
    <w:rsid w:val="00C60421"/>
    <w:rsid w:val="00C61193"/>
    <w:rsid w:val="00C62516"/>
    <w:rsid w:val="00C62D28"/>
    <w:rsid w:val="00C62EFB"/>
    <w:rsid w:val="00C639AA"/>
    <w:rsid w:val="00C63CAF"/>
    <w:rsid w:val="00C63D5F"/>
    <w:rsid w:val="00C63F44"/>
    <w:rsid w:val="00C64701"/>
    <w:rsid w:val="00C64C7B"/>
    <w:rsid w:val="00C64FCF"/>
    <w:rsid w:val="00C658C7"/>
    <w:rsid w:val="00C658DE"/>
    <w:rsid w:val="00C65A12"/>
    <w:rsid w:val="00C66ABA"/>
    <w:rsid w:val="00C67B1B"/>
    <w:rsid w:val="00C70124"/>
    <w:rsid w:val="00C70B25"/>
    <w:rsid w:val="00C71F73"/>
    <w:rsid w:val="00C7223E"/>
    <w:rsid w:val="00C728F7"/>
    <w:rsid w:val="00C733FA"/>
    <w:rsid w:val="00C736CF"/>
    <w:rsid w:val="00C7448A"/>
    <w:rsid w:val="00C748FC"/>
    <w:rsid w:val="00C74C6D"/>
    <w:rsid w:val="00C75467"/>
    <w:rsid w:val="00C75C89"/>
    <w:rsid w:val="00C75EC2"/>
    <w:rsid w:val="00C76CA9"/>
    <w:rsid w:val="00C77451"/>
    <w:rsid w:val="00C77BF1"/>
    <w:rsid w:val="00C77C93"/>
    <w:rsid w:val="00C77DBA"/>
    <w:rsid w:val="00C8009C"/>
    <w:rsid w:val="00C80172"/>
    <w:rsid w:val="00C80A15"/>
    <w:rsid w:val="00C80E68"/>
    <w:rsid w:val="00C813CA"/>
    <w:rsid w:val="00C826E4"/>
    <w:rsid w:val="00C83E54"/>
    <w:rsid w:val="00C83FB1"/>
    <w:rsid w:val="00C8416E"/>
    <w:rsid w:val="00C84548"/>
    <w:rsid w:val="00C84C27"/>
    <w:rsid w:val="00C863C6"/>
    <w:rsid w:val="00C8666D"/>
    <w:rsid w:val="00C8675E"/>
    <w:rsid w:val="00C869EC"/>
    <w:rsid w:val="00C86F42"/>
    <w:rsid w:val="00C873D2"/>
    <w:rsid w:val="00C90094"/>
    <w:rsid w:val="00C90E53"/>
    <w:rsid w:val="00C912AA"/>
    <w:rsid w:val="00C91A0F"/>
    <w:rsid w:val="00C91D75"/>
    <w:rsid w:val="00C923C2"/>
    <w:rsid w:val="00C93140"/>
    <w:rsid w:val="00C934EB"/>
    <w:rsid w:val="00C936A2"/>
    <w:rsid w:val="00C93AE6"/>
    <w:rsid w:val="00C942EF"/>
    <w:rsid w:val="00C94D99"/>
    <w:rsid w:val="00C951F5"/>
    <w:rsid w:val="00C95243"/>
    <w:rsid w:val="00C96668"/>
    <w:rsid w:val="00C9720A"/>
    <w:rsid w:val="00C9752D"/>
    <w:rsid w:val="00CA102E"/>
    <w:rsid w:val="00CA1DA7"/>
    <w:rsid w:val="00CA2717"/>
    <w:rsid w:val="00CA3071"/>
    <w:rsid w:val="00CA317A"/>
    <w:rsid w:val="00CA374D"/>
    <w:rsid w:val="00CA3798"/>
    <w:rsid w:val="00CA38D4"/>
    <w:rsid w:val="00CA3C65"/>
    <w:rsid w:val="00CA4164"/>
    <w:rsid w:val="00CA4628"/>
    <w:rsid w:val="00CA521B"/>
    <w:rsid w:val="00CA636F"/>
    <w:rsid w:val="00CA6830"/>
    <w:rsid w:val="00CA6F73"/>
    <w:rsid w:val="00CA7397"/>
    <w:rsid w:val="00CA7BDE"/>
    <w:rsid w:val="00CA7CC0"/>
    <w:rsid w:val="00CA7E44"/>
    <w:rsid w:val="00CB007D"/>
    <w:rsid w:val="00CB0229"/>
    <w:rsid w:val="00CB0571"/>
    <w:rsid w:val="00CB085D"/>
    <w:rsid w:val="00CB201B"/>
    <w:rsid w:val="00CB2AE9"/>
    <w:rsid w:val="00CB3460"/>
    <w:rsid w:val="00CB3DCF"/>
    <w:rsid w:val="00CB46FC"/>
    <w:rsid w:val="00CB4922"/>
    <w:rsid w:val="00CB4C85"/>
    <w:rsid w:val="00CB517B"/>
    <w:rsid w:val="00CB5B68"/>
    <w:rsid w:val="00CB6CED"/>
    <w:rsid w:val="00CB72A1"/>
    <w:rsid w:val="00CB7367"/>
    <w:rsid w:val="00CB75C8"/>
    <w:rsid w:val="00CC0267"/>
    <w:rsid w:val="00CC03AE"/>
    <w:rsid w:val="00CC0A10"/>
    <w:rsid w:val="00CC13CE"/>
    <w:rsid w:val="00CC187F"/>
    <w:rsid w:val="00CC2824"/>
    <w:rsid w:val="00CC39CF"/>
    <w:rsid w:val="00CC3C4C"/>
    <w:rsid w:val="00CC4086"/>
    <w:rsid w:val="00CC5242"/>
    <w:rsid w:val="00CC6062"/>
    <w:rsid w:val="00CC6696"/>
    <w:rsid w:val="00CC67DB"/>
    <w:rsid w:val="00CC6C37"/>
    <w:rsid w:val="00CC7187"/>
    <w:rsid w:val="00CC7249"/>
    <w:rsid w:val="00CC72CC"/>
    <w:rsid w:val="00CC75C3"/>
    <w:rsid w:val="00CC7AEA"/>
    <w:rsid w:val="00CC7CDF"/>
    <w:rsid w:val="00CC7DB0"/>
    <w:rsid w:val="00CC7DC8"/>
    <w:rsid w:val="00CD09BE"/>
    <w:rsid w:val="00CD1315"/>
    <w:rsid w:val="00CD1E44"/>
    <w:rsid w:val="00CD295A"/>
    <w:rsid w:val="00CD2FD8"/>
    <w:rsid w:val="00CD3973"/>
    <w:rsid w:val="00CD39EE"/>
    <w:rsid w:val="00CD3B43"/>
    <w:rsid w:val="00CD4085"/>
    <w:rsid w:val="00CD5078"/>
    <w:rsid w:val="00CD5306"/>
    <w:rsid w:val="00CD5B3C"/>
    <w:rsid w:val="00CD5C59"/>
    <w:rsid w:val="00CD7252"/>
    <w:rsid w:val="00CD7344"/>
    <w:rsid w:val="00CD7913"/>
    <w:rsid w:val="00CD7F08"/>
    <w:rsid w:val="00CE00E6"/>
    <w:rsid w:val="00CE1064"/>
    <w:rsid w:val="00CE10FD"/>
    <w:rsid w:val="00CE11B7"/>
    <w:rsid w:val="00CE21D2"/>
    <w:rsid w:val="00CE253C"/>
    <w:rsid w:val="00CE2911"/>
    <w:rsid w:val="00CE2D37"/>
    <w:rsid w:val="00CE34C9"/>
    <w:rsid w:val="00CE35BF"/>
    <w:rsid w:val="00CE3ACD"/>
    <w:rsid w:val="00CE432A"/>
    <w:rsid w:val="00CE485D"/>
    <w:rsid w:val="00CE4AA2"/>
    <w:rsid w:val="00CE593A"/>
    <w:rsid w:val="00CE61B0"/>
    <w:rsid w:val="00CE65F0"/>
    <w:rsid w:val="00CE6D45"/>
    <w:rsid w:val="00CE6E1E"/>
    <w:rsid w:val="00CE72F0"/>
    <w:rsid w:val="00CE7940"/>
    <w:rsid w:val="00CE7EBF"/>
    <w:rsid w:val="00CF213B"/>
    <w:rsid w:val="00CF22CD"/>
    <w:rsid w:val="00CF2893"/>
    <w:rsid w:val="00CF3F87"/>
    <w:rsid w:val="00CF5649"/>
    <w:rsid w:val="00CF59F5"/>
    <w:rsid w:val="00CF623E"/>
    <w:rsid w:val="00CF7869"/>
    <w:rsid w:val="00CF7DC0"/>
    <w:rsid w:val="00D000CC"/>
    <w:rsid w:val="00D00512"/>
    <w:rsid w:val="00D00A97"/>
    <w:rsid w:val="00D00BE3"/>
    <w:rsid w:val="00D01A00"/>
    <w:rsid w:val="00D0239F"/>
    <w:rsid w:val="00D02D65"/>
    <w:rsid w:val="00D03132"/>
    <w:rsid w:val="00D052AE"/>
    <w:rsid w:val="00D05F57"/>
    <w:rsid w:val="00D06BE2"/>
    <w:rsid w:val="00D10DE8"/>
    <w:rsid w:val="00D1146C"/>
    <w:rsid w:val="00D11ACE"/>
    <w:rsid w:val="00D12488"/>
    <w:rsid w:val="00D124BE"/>
    <w:rsid w:val="00D1289D"/>
    <w:rsid w:val="00D12E8B"/>
    <w:rsid w:val="00D14528"/>
    <w:rsid w:val="00D15073"/>
    <w:rsid w:val="00D15287"/>
    <w:rsid w:val="00D166A1"/>
    <w:rsid w:val="00D17019"/>
    <w:rsid w:val="00D17391"/>
    <w:rsid w:val="00D17B6D"/>
    <w:rsid w:val="00D17EBA"/>
    <w:rsid w:val="00D20034"/>
    <w:rsid w:val="00D202BD"/>
    <w:rsid w:val="00D20575"/>
    <w:rsid w:val="00D20777"/>
    <w:rsid w:val="00D20A37"/>
    <w:rsid w:val="00D21ECB"/>
    <w:rsid w:val="00D2214D"/>
    <w:rsid w:val="00D22383"/>
    <w:rsid w:val="00D240B7"/>
    <w:rsid w:val="00D2413B"/>
    <w:rsid w:val="00D24C7E"/>
    <w:rsid w:val="00D2530C"/>
    <w:rsid w:val="00D2539A"/>
    <w:rsid w:val="00D26125"/>
    <w:rsid w:val="00D268AA"/>
    <w:rsid w:val="00D268C9"/>
    <w:rsid w:val="00D26BDB"/>
    <w:rsid w:val="00D272EE"/>
    <w:rsid w:val="00D2763D"/>
    <w:rsid w:val="00D3002D"/>
    <w:rsid w:val="00D3009D"/>
    <w:rsid w:val="00D303E4"/>
    <w:rsid w:val="00D30C0E"/>
    <w:rsid w:val="00D310AF"/>
    <w:rsid w:val="00D311E3"/>
    <w:rsid w:val="00D3135B"/>
    <w:rsid w:val="00D31613"/>
    <w:rsid w:val="00D31845"/>
    <w:rsid w:val="00D32ACF"/>
    <w:rsid w:val="00D33106"/>
    <w:rsid w:val="00D33FA6"/>
    <w:rsid w:val="00D34155"/>
    <w:rsid w:val="00D34857"/>
    <w:rsid w:val="00D34ABE"/>
    <w:rsid w:val="00D35378"/>
    <w:rsid w:val="00D366F9"/>
    <w:rsid w:val="00D3680E"/>
    <w:rsid w:val="00D369B6"/>
    <w:rsid w:val="00D37F9E"/>
    <w:rsid w:val="00D413FC"/>
    <w:rsid w:val="00D4141B"/>
    <w:rsid w:val="00D41981"/>
    <w:rsid w:val="00D434C3"/>
    <w:rsid w:val="00D43647"/>
    <w:rsid w:val="00D43F95"/>
    <w:rsid w:val="00D446DC"/>
    <w:rsid w:val="00D44D2C"/>
    <w:rsid w:val="00D4556F"/>
    <w:rsid w:val="00D45802"/>
    <w:rsid w:val="00D45C12"/>
    <w:rsid w:val="00D46345"/>
    <w:rsid w:val="00D46CD9"/>
    <w:rsid w:val="00D5020D"/>
    <w:rsid w:val="00D50213"/>
    <w:rsid w:val="00D50D34"/>
    <w:rsid w:val="00D50FB2"/>
    <w:rsid w:val="00D51446"/>
    <w:rsid w:val="00D514AC"/>
    <w:rsid w:val="00D51586"/>
    <w:rsid w:val="00D5182F"/>
    <w:rsid w:val="00D52113"/>
    <w:rsid w:val="00D52B37"/>
    <w:rsid w:val="00D53C81"/>
    <w:rsid w:val="00D54ECD"/>
    <w:rsid w:val="00D552E2"/>
    <w:rsid w:val="00D554D3"/>
    <w:rsid w:val="00D560FE"/>
    <w:rsid w:val="00D5747E"/>
    <w:rsid w:val="00D576AA"/>
    <w:rsid w:val="00D5795B"/>
    <w:rsid w:val="00D600BE"/>
    <w:rsid w:val="00D60249"/>
    <w:rsid w:val="00D60308"/>
    <w:rsid w:val="00D603E7"/>
    <w:rsid w:val="00D60AB9"/>
    <w:rsid w:val="00D61609"/>
    <w:rsid w:val="00D6169F"/>
    <w:rsid w:val="00D61D16"/>
    <w:rsid w:val="00D6338D"/>
    <w:rsid w:val="00D6363E"/>
    <w:rsid w:val="00D64385"/>
    <w:rsid w:val="00D643E2"/>
    <w:rsid w:val="00D64D32"/>
    <w:rsid w:val="00D65DA2"/>
    <w:rsid w:val="00D6727E"/>
    <w:rsid w:val="00D67AF4"/>
    <w:rsid w:val="00D7009F"/>
    <w:rsid w:val="00D724B6"/>
    <w:rsid w:val="00D7299C"/>
    <w:rsid w:val="00D740CF"/>
    <w:rsid w:val="00D7525A"/>
    <w:rsid w:val="00D754CB"/>
    <w:rsid w:val="00D755E7"/>
    <w:rsid w:val="00D75FE0"/>
    <w:rsid w:val="00D764B7"/>
    <w:rsid w:val="00D76D39"/>
    <w:rsid w:val="00D76E6C"/>
    <w:rsid w:val="00D776F6"/>
    <w:rsid w:val="00D821E4"/>
    <w:rsid w:val="00D824AB"/>
    <w:rsid w:val="00D82653"/>
    <w:rsid w:val="00D83013"/>
    <w:rsid w:val="00D831EE"/>
    <w:rsid w:val="00D83BF6"/>
    <w:rsid w:val="00D8494C"/>
    <w:rsid w:val="00D85116"/>
    <w:rsid w:val="00D8528A"/>
    <w:rsid w:val="00D860DA"/>
    <w:rsid w:val="00D901B0"/>
    <w:rsid w:val="00D901CE"/>
    <w:rsid w:val="00D91FA7"/>
    <w:rsid w:val="00D92151"/>
    <w:rsid w:val="00D92D41"/>
    <w:rsid w:val="00D9381E"/>
    <w:rsid w:val="00D93B9B"/>
    <w:rsid w:val="00D93E57"/>
    <w:rsid w:val="00D94016"/>
    <w:rsid w:val="00D94304"/>
    <w:rsid w:val="00D94C1A"/>
    <w:rsid w:val="00D94C75"/>
    <w:rsid w:val="00D958AB"/>
    <w:rsid w:val="00D95DE7"/>
    <w:rsid w:val="00D965C2"/>
    <w:rsid w:val="00D96F9F"/>
    <w:rsid w:val="00D977E4"/>
    <w:rsid w:val="00DA09A0"/>
    <w:rsid w:val="00DA0E49"/>
    <w:rsid w:val="00DA17E8"/>
    <w:rsid w:val="00DA2017"/>
    <w:rsid w:val="00DA22AF"/>
    <w:rsid w:val="00DA2A86"/>
    <w:rsid w:val="00DA3A0F"/>
    <w:rsid w:val="00DA4492"/>
    <w:rsid w:val="00DA5AE8"/>
    <w:rsid w:val="00DA5D8D"/>
    <w:rsid w:val="00DA71A9"/>
    <w:rsid w:val="00DB01B1"/>
    <w:rsid w:val="00DB0F86"/>
    <w:rsid w:val="00DB1345"/>
    <w:rsid w:val="00DB1400"/>
    <w:rsid w:val="00DB141E"/>
    <w:rsid w:val="00DB16D1"/>
    <w:rsid w:val="00DB226C"/>
    <w:rsid w:val="00DB2293"/>
    <w:rsid w:val="00DB2A0A"/>
    <w:rsid w:val="00DB2D5F"/>
    <w:rsid w:val="00DB372B"/>
    <w:rsid w:val="00DB38F6"/>
    <w:rsid w:val="00DB3C52"/>
    <w:rsid w:val="00DB3C56"/>
    <w:rsid w:val="00DB3CD6"/>
    <w:rsid w:val="00DB4489"/>
    <w:rsid w:val="00DB4B1F"/>
    <w:rsid w:val="00DB4B96"/>
    <w:rsid w:val="00DB53A3"/>
    <w:rsid w:val="00DB5B1C"/>
    <w:rsid w:val="00DB5B7D"/>
    <w:rsid w:val="00DB5D5A"/>
    <w:rsid w:val="00DB7881"/>
    <w:rsid w:val="00DB7DC2"/>
    <w:rsid w:val="00DB7DF3"/>
    <w:rsid w:val="00DC01CE"/>
    <w:rsid w:val="00DC1413"/>
    <w:rsid w:val="00DC14B8"/>
    <w:rsid w:val="00DC17BD"/>
    <w:rsid w:val="00DC1A31"/>
    <w:rsid w:val="00DC1E57"/>
    <w:rsid w:val="00DC2256"/>
    <w:rsid w:val="00DC2397"/>
    <w:rsid w:val="00DC2855"/>
    <w:rsid w:val="00DC3090"/>
    <w:rsid w:val="00DC3FF0"/>
    <w:rsid w:val="00DC428B"/>
    <w:rsid w:val="00DC439C"/>
    <w:rsid w:val="00DC5308"/>
    <w:rsid w:val="00DC587A"/>
    <w:rsid w:val="00DC61B4"/>
    <w:rsid w:val="00DC6C56"/>
    <w:rsid w:val="00DC7AB9"/>
    <w:rsid w:val="00DC7AE6"/>
    <w:rsid w:val="00DC7FE5"/>
    <w:rsid w:val="00DD057C"/>
    <w:rsid w:val="00DD0B04"/>
    <w:rsid w:val="00DD1025"/>
    <w:rsid w:val="00DD13F5"/>
    <w:rsid w:val="00DD1906"/>
    <w:rsid w:val="00DD190B"/>
    <w:rsid w:val="00DD3924"/>
    <w:rsid w:val="00DD4212"/>
    <w:rsid w:val="00DD4C29"/>
    <w:rsid w:val="00DD56DA"/>
    <w:rsid w:val="00DD5A37"/>
    <w:rsid w:val="00DD63AF"/>
    <w:rsid w:val="00DD69C3"/>
    <w:rsid w:val="00DD7C02"/>
    <w:rsid w:val="00DD7E61"/>
    <w:rsid w:val="00DE00CC"/>
    <w:rsid w:val="00DE0CB6"/>
    <w:rsid w:val="00DE109C"/>
    <w:rsid w:val="00DE1A3A"/>
    <w:rsid w:val="00DE1BF8"/>
    <w:rsid w:val="00DE3268"/>
    <w:rsid w:val="00DE38E2"/>
    <w:rsid w:val="00DE3968"/>
    <w:rsid w:val="00DE3FA6"/>
    <w:rsid w:val="00DE400E"/>
    <w:rsid w:val="00DE4966"/>
    <w:rsid w:val="00DE5516"/>
    <w:rsid w:val="00DE6FC8"/>
    <w:rsid w:val="00DE7198"/>
    <w:rsid w:val="00DE722B"/>
    <w:rsid w:val="00DE76B5"/>
    <w:rsid w:val="00DF00ED"/>
    <w:rsid w:val="00DF0B8A"/>
    <w:rsid w:val="00DF151C"/>
    <w:rsid w:val="00DF2CA9"/>
    <w:rsid w:val="00DF3260"/>
    <w:rsid w:val="00DF3923"/>
    <w:rsid w:val="00DF3D43"/>
    <w:rsid w:val="00DF445A"/>
    <w:rsid w:val="00DF5319"/>
    <w:rsid w:val="00DF774F"/>
    <w:rsid w:val="00DF782E"/>
    <w:rsid w:val="00DF7A48"/>
    <w:rsid w:val="00DF7CB9"/>
    <w:rsid w:val="00E000A9"/>
    <w:rsid w:val="00E0050B"/>
    <w:rsid w:val="00E00611"/>
    <w:rsid w:val="00E0065F"/>
    <w:rsid w:val="00E00F24"/>
    <w:rsid w:val="00E01122"/>
    <w:rsid w:val="00E01514"/>
    <w:rsid w:val="00E022FB"/>
    <w:rsid w:val="00E02737"/>
    <w:rsid w:val="00E02816"/>
    <w:rsid w:val="00E02827"/>
    <w:rsid w:val="00E02CF9"/>
    <w:rsid w:val="00E02D44"/>
    <w:rsid w:val="00E02E9B"/>
    <w:rsid w:val="00E03A4D"/>
    <w:rsid w:val="00E040CA"/>
    <w:rsid w:val="00E058F2"/>
    <w:rsid w:val="00E0646F"/>
    <w:rsid w:val="00E069A2"/>
    <w:rsid w:val="00E070CB"/>
    <w:rsid w:val="00E07223"/>
    <w:rsid w:val="00E073BA"/>
    <w:rsid w:val="00E07F72"/>
    <w:rsid w:val="00E10D43"/>
    <w:rsid w:val="00E10F12"/>
    <w:rsid w:val="00E11777"/>
    <w:rsid w:val="00E128E7"/>
    <w:rsid w:val="00E12971"/>
    <w:rsid w:val="00E12DA0"/>
    <w:rsid w:val="00E14139"/>
    <w:rsid w:val="00E147CB"/>
    <w:rsid w:val="00E14F2F"/>
    <w:rsid w:val="00E14F3A"/>
    <w:rsid w:val="00E15321"/>
    <w:rsid w:val="00E15F23"/>
    <w:rsid w:val="00E16410"/>
    <w:rsid w:val="00E16491"/>
    <w:rsid w:val="00E169E2"/>
    <w:rsid w:val="00E17A15"/>
    <w:rsid w:val="00E17DA7"/>
    <w:rsid w:val="00E2015E"/>
    <w:rsid w:val="00E2027D"/>
    <w:rsid w:val="00E20567"/>
    <w:rsid w:val="00E21B8F"/>
    <w:rsid w:val="00E21DAD"/>
    <w:rsid w:val="00E21E14"/>
    <w:rsid w:val="00E21FA8"/>
    <w:rsid w:val="00E23017"/>
    <w:rsid w:val="00E23047"/>
    <w:rsid w:val="00E2341A"/>
    <w:rsid w:val="00E2399D"/>
    <w:rsid w:val="00E23C75"/>
    <w:rsid w:val="00E23FCD"/>
    <w:rsid w:val="00E245B3"/>
    <w:rsid w:val="00E24890"/>
    <w:rsid w:val="00E24A85"/>
    <w:rsid w:val="00E24CAB"/>
    <w:rsid w:val="00E2516C"/>
    <w:rsid w:val="00E25770"/>
    <w:rsid w:val="00E2607A"/>
    <w:rsid w:val="00E26E60"/>
    <w:rsid w:val="00E27A9E"/>
    <w:rsid w:val="00E301AB"/>
    <w:rsid w:val="00E30B3E"/>
    <w:rsid w:val="00E30BBF"/>
    <w:rsid w:val="00E31B2D"/>
    <w:rsid w:val="00E325A4"/>
    <w:rsid w:val="00E32713"/>
    <w:rsid w:val="00E32764"/>
    <w:rsid w:val="00E329B9"/>
    <w:rsid w:val="00E329BD"/>
    <w:rsid w:val="00E32B9E"/>
    <w:rsid w:val="00E32EAC"/>
    <w:rsid w:val="00E33809"/>
    <w:rsid w:val="00E34067"/>
    <w:rsid w:val="00E341ED"/>
    <w:rsid w:val="00E3482B"/>
    <w:rsid w:val="00E34CB1"/>
    <w:rsid w:val="00E35774"/>
    <w:rsid w:val="00E35B6E"/>
    <w:rsid w:val="00E35EA7"/>
    <w:rsid w:val="00E3673A"/>
    <w:rsid w:val="00E36960"/>
    <w:rsid w:val="00E3743D"/>
    <w:rsid w:val="00E3747F"/>
    <w:rsid w:val="00E404C2"/>
    <w:rsid w:val="00E40DC7"/>
    <w:rsid w:val="00E41231"/>
    <w:rsid w:val="00E41298"/>
    <w:rsid w:val="00E41D7C"/>
    <w:rsid w:val="00E41DF6"/>
    <w:rsid w:val="00E422B6"/>
    <w:rsid w:val="00E426F9"/>
    <w:rsid w:val="00E42EDE"/>
    <w:rsid w:val="00E43613"/>
    <w:rsid w:val="00E43E5D"/>
    <w:rsid w:val="00E4488A"/>
    <w:rsid w:val="00E44DE7"/>
    <w:rsid w:val="00E45300"/>
    <w:rsid w:val="00E45815"/>
    <w:rsid w:val="00E458ED"/>
    <w:rsid w:val="00E45CB9"/>
    <w:rsid w:val="00E460D6"/>
    <w:rsid w:val="00E469EB"/>
    <w:rsid w:val="00E47649"/>
    <w:rsid w:val="00E4785D"/>
    <w:rsid w:val="00E47AA3"/>
    <w:rsid w:val="00E501C0"/>
    <w:rsid w:val="00E513F0"/>
    <w:rsid w:val="00E51FB0"/>
    <w:rsid w:val="00E53607"/>
    <w:rsid w:val="00E53723"/>
    <w:rsid w:val="00E53AAC"/>
    <w:rsid w:val="00E53D39"/>
    <w:rsid w:val="00E540A2"/>
    <w:rsid w:val="00E54540"/>
    <w:rsid w:val="00E54825"/>
    <w:rsid w:val="00E559D2"/>
    <w:rsid w:val="00E55F54"/>
    <w:rsid w:val="00E5620B"/>
    <w:rsid w:val="00E563A4"/>
    <w:rsid w:val="00E56F78"/>
    <w:rsid w:val="00E5728D"/>
    <w:rsid w:val="00E57DA6"/>
    <w:rsid w:val="00E604B2"/>
    <w:rsid w:val="00E606E2"/>
    <w:rsid w:val="00E60C67"/>
    <w:rsid w:val="00E60DE7"/>
    <w:rsid w:val="00E61048"/>
    <w:rsid w:val="00E610E3"/>
    <w:rsid w:val="00E613FC"/>
    <w:rsid w:val="00E6223A"/>
    <w:rsid w:val="00E62317"/>
    <w:rsid w:val="00E6272C"/>
    <w:rsid w:val="00E644B0"/>
    <w:rsid w:val="00E644BC"/>
    <w:rsid w:val="00E653CC"/>
    <w:rsid w:val="00E660E1"/>
    <w:rsid w:val="00E6649E"/>
    <w:rsid w:val="00E67F5E"/>
    <w:rsid w:val="00E70347"/>
    <w:rsid w:val="00E707DA"/>
    <w:rsid w:val="00E70DC0"/>
    <w:rsid w:val="00E70FDC"/>
    <w:rsid w:val="00E7122A"/>
    <w:rsid w:val="00E7211D"/>
    <w:rsid w:val="00E72293"/>
    <w:rsid w:val="00E72374"/>
    <w:rsid w:val="00E724F4"/>
    <w:rsid w:val="00E735A7"/>
    <w:rsid w:val="00E73E95"/>
    <w:rsid w:val="00E74906"/>
    <w:rsid w:val="00E74BE1"/>
    <w:rsid w:val="00E7523A"/>
    <w:rsid w:val="00E76C58"/>
    <w:rsid w:val="00E77C3A"/>
    <w:rsid w:val="00E77CF5"/>
    <w:rsid w:val="00E81730"/>
    <w:rsid w:val="00E81B89"/>
    <w:rsid w:val="00E81E48"/>
    <w:rsid w:val="00E8367B"/>
    <w:rsid w:val="00E846D7"/>
    <w:rsid w:val="00E84A63"/>
    <w:rsid w:val="00E852A9"/>
    <w:rsid w:val="00E8537E"/>
    <w:rsid w:val="00E85542"/>
    <w:rsid w:val="00E85DD5"/>
    <w:rsid w:val="00E85FF5"/>
    <w:rsid w:val="00E86493"/>
    <w:rsid w:val="00E866CA"/>
    <w:rsid w:val="00E86931"/>
    <w:rsid w:val="00E90229"/>
    <w:rsid w:val="00E90D6B"/>
    <w:rsid w:val="00E91435"/>
    <w:rsid w:val="00E91CB3"/>
    <w:rsid w:val="00E92CC6"/>
    <w:rsid w:val="00E9300F"/>
    <w:rsid w:val="00E931D7"/>
    <w:rsid w:val="00E9370E"/>
    <w:rsid w:val="00E93ED2"/>
    <w:rsid w:val="00E95AD4"/>
    <w:rsid w:val="00E95D5B"/>
    <w:rsid w:val="00E96AE9"/>
    <w:rsid w:val="00E96BA3"/>
    <w:rsid w:val="00E9750B"/>
    <w:rsid w:val="00E9798B"/>
    <w:rsid w:val="00EA1A1C"/>
    <w:rsid w:val="00EA3113"/>
    <w:rsid w:val="00EA3756"/>
    <w:rsid w:val="00EA4DE9"/>
    <w:rsid w:val="00EA526A"/>
    <w:rsid w:val="00EA5319"/>
    <w:rsid w:val="00EA5C44"/>
    <w:rsid w:val="00EA60A8"/>
    <w:rsid w:val="00EA694A"/>
    <w:rsid w:val="00EA70C5"/>
    <w:rsid w:val="00EA7B0D"/>
    <w:rsid w:val="00EB186B"/>
    <w:rsid w:val="00EB18D0"/>
    <w:rsid w:val="00EB1A0C"/>
    <w:rsid w:val="00EB1F16"/>
    <w:rsid w:val="00EB3324"/>
    <w:rsid w:val="00EB39DE"/>
    <w:rsid w:val="00EB3B5F"/>
    <w:rsid w:val="00EB3FB1"/>
    <w:rsid w:val="00EB4698"/>
    <w:rsid w:val="00EB4B0D"/>
    <w:rsid w:val="00EB4B14"/>
    <w:rsid w:val="00EB4B68"/>
    <w:rsid w:val="00EB527D"/>
    <w:rsid w:val="00EB5768"/>
    <w:rsid w:val="00EB76DC"/>
    <w:rsid w:val="00EB7839"/>
    <w:rsid w:val="00EB7934"/>
    <w:rsid w:val="00EB7CEF"/>
    <w:rsid w:val="00EB7E27"/>
    <w:rsid w:val="00EB7E32"/>
    <w:rsid w:val="00EC02B3"/>
    <w:rsid w:val="00EC0F87"/>
    <w:rsid w:val="00EC1195"/>
    <w:rsid w:val="00EC1618"/>
    <w:rsid w:val="00EC1A4D"/>
    <w:rsid w:val="00EC1BD8"/>
    <w:rsid w:val="00EC1E0A"/>
    <w:rsid w:val="00EC29DD"/>
    <w:rsid w:val="00EC2F7A"/>
    <w:rsid w:val="00EC3719"/>
    <w:rsid w:val="00EC400F"/>
    <w:rsid w:val="00EC438F"/>
    <w:rsid w:val="00EC4FD4"/>
    <w:rsid w:val="00EC6397"/>
    <w:rsid w:val="00ED06DA"/>
    <w:rsid w:val="00ED18C2"/>
    <w:rsid w:val="00ED1F84"/>
    <w:rsid w:val="00ED33D7"/>
    <w:rsid w:val="00ED3EF4"/>
    <w:rsid w:val="00ED52A7"/>
    <w:rsid w:val="00ED7199"/>
    <w:rsid w:val="00ED743A"/>
    <w:rsid w:val="00ED7AA2"/>
    <w:rsid w:val="00ED7F51"/>
    <w:rsid w:val="00EE0679"/>
    <w:rsid w:val="00EE0B27"/>
    <w:rsid w:val="00EE10DA"/>
    <w:rsid w:val="00EE217D"/>
    <w:rsid w:val="00EE220B"/>
    <w:rsid w:val="00EE2770"/>
    <w:rsid w:val="00EE2EC6"/>
    <w:rsid w:val="00EE3146"/>
    <w:rsid w:val="00EE345E"/>
    <w:rsid w:val="00EE3A72"/>
    <w:rsid w:val="00EE3F79"/>
    <w:rsid w:val="00EE4068"/>
    <w:rsid w:val="00EE4834"/>
    <w:rsid w:val="00EE4A74"/>
    <w:rsid w:val="00EE4AF6"/>
    <w:rsid w:val="00EE5241"/>
    <w:rsid w:val="00EE5305"/>
    <w:rsid w:val="00EE5569"/>
    <w:rsid w:val="00EE6ED3"/>
    <w:rsid w:val="00EE74CF"/>
    <w:rsid w:val="00EE74F9"/>
    <w:rsid w:val="00EE7C7D"/>
    <w:rsid w:val="00EF10D3"/>
    <w:rsid w:val="00EF1A10"/>
    <w:rsid w:val="00EF1A9C"/>
    <w:rsid w:val="00EF328B"/>
    <w:rsid w:val="00EF3E33"/>
    <w:rsid w:val="00EF451A"/>
    <w:rsid w:val="00EF4D62"/>
    <w:rsid w:val="00EF525D"/>
    <w:rsid w:val="00EF65FA"/>
    <w:rsid w:val="00EF6C74"/>
    <w:rsid w:val="00EF6FB2"/>
    <w:rsid w:val="00EF71F7"/>
    <w:rsid w:val="00EF73B6"/>
    <w:rsid w:val="00EF76E2"/>
    <w:rsid w:val="00EF772A"/>
    <w:rsid w:val="00EF7BEB"/>
    <w:rsid w:val="00EF7C90"/>
    <w:rsid w:val="00EF7CD4"/>
    <w:rsid w:val="00F002CB"/>
    <w:rsid w:val="00F00CDE"/>
    <w:rsid w:val="00F00DED"/>
    <w:rsid w:val="00F00FBB"/>
    <w:rsid w:val="00F01527"/>
    <w:rsid w:val="00F021CC"/>
    <w:rsid w:val="00F0237D"/>
    <w:rsid w:val="00F02C71"/>
    <w:rsid w:val="00F02E0E"/>
    <w:rsid w:val="00F04264"/>
    <w:rsid w:val="00F042DE"/>
    <w:rsid w:val="00F04453"/>
    <w:rsid w:val="00F047BA"/>
    <w:rsid w:val="00F04AB1"/>
    <w:rsid w:val="00F04C1A"/>
    <w:rsid w:val="00F052A0"/>
    <w:rsid w:val="00F056FC"/>
    <w:rsid w:val="00F057A2"/>
    <w:rsid w:val="00F0653B"/>
    <w:rsid w:val="00F066C5"/>
    <w:rsid w:val="00F106E4"/>
    <w:rsid w:val="00F107DA"/>
    <w:rsid w:val="00F11204"/>
    <w:rsid w:val="00F11839"/>
    <w:rsid w:val="00F11E29"/>
    <w:rsid w:val="00F1200C"/>
    <w:rsid w:val="00F12928"/>
    <w:rsid w:val="00F1484F"/>
    <w:rsid w:val="00F1490A"/>
    <w:rsid w:val="00F15B94"/>
    <w:rsid w:val="00F167D9"/>
    <w:rsid w:val="00F16B54"/>
    <w:rsid w:val="00F1713C"/>
    <w:rsid w:val="00F177B8"/>
    <w:rsid w:val="00F203EB"/>
    <w:rsid w:val="00F20723"/>
    <w:rsid w:val="00F20ABC"/>
    <w:rsid w:val="00F20F92"/>
    <w:rsid w:val="00F21436"/>
    <w:rsid w:val="00F214F7"/>
    <w:rsid w:val="00F2214E"/>
    <w:rsid w:val="00F228A3"/>
    <w:rsid w:val="00F22B19"/>
    <w:rsid w:val="00F22E89"/>
    <w:rsid w:val="00F22F55"/>
    <w:rsid w:val="00F2347B"/>
    <w:rsid w:val="00F25513"/>
    <w:rsid w:val="00F25FDA"/>
    <w:rsid w:val="00F26A0D"/>
    <w:rsid w:val="00F26B38"/>
    <w:rsid w:val="00F26E63"/>
    <w:rsid w:val="00F27A7F"/>
    <w:rsid w:val="00F27D9F"/>
    <w:rsid w:val="00F27DDF"/>
    <w:rsid w:val="00F3157A"/>
    <w:rsid w:val="00F316D4"/>
    <w:rsid w:val="00F3220F"/>
    <w:rsid w:val="00F34969"/>
    <w:rsid w:val="00F34BC2"/>
    <w:rsid w:val="00F35101"/>
    <w:rsid w:val="00F353CD"/>
    <w:rsid w:val="00F35699"/>
    <w:rsid w:val="00F35E68"/>
    <w:rsid w:val="00F3601D"/>
    <w:rsid w:val="00F360A2"/>
    <w:rsid w:val="00F366A3"/>
    <w:rsid w:val="00F37107"/>
    <w:rsid w:val="00F37A01"/>
    <w:rsid w:val="00F40432"/>
    <w:rsid w:val="00F40AD8"/>
    <w:rsid w:val="00F40C2B"/>
    <w:rsid w:val="00F40C88"/>
    <w:rsid w:val="00F412E9"/>
    <w:rsid w:val="00F41A0D"/>
    <w:rsid w:val="00F41B2F"/>
    <w:rsid w:val="00F421BA"/>
    <w:rsid w:val="00F4399A"/>
    <w:rsid w:val="00F4437B"/>
    <w:rsid w:val="00F4464D"/>
    <w:rsid w:val="00F4535B"/>
    <w:rsid w:val="00F45650"/>
    <w:rsid w:val="00F4622B"/>
    <w:rsid w:val="00F46E73"/>
    <w:rsid w:val="00F51CCF"/>
    <w:rsid w:val="00F521DD"/>
    <w:rsid w:val="00F53433"/>
    <w:rsid w:val="00F53F13"/>
    <w:rsid w:val="00F54480"/>
    <w:rsid w:val="00F54D8A"/>
    <w:rsid w:val="00F552F0"/>
    <w:rsid w:val="00F5635B"/>
    <w:rsid w:val="00F574CC"/>
    <w:rsid w:val="00F606C7"/>
    <w:rsid w:val="00F607A3"/>
    <w:rsid w:val="00F60852"/>
    <w:rsid w:val="00F618C7"/>
    <w:rsid w:val="00F61E74"/>
    <w:rsid w:val="00F62426"/>
    <w:rsid w:val="00F62494"/>
    <w:rsid w:val="00F63643"/>
    <w:rsid w:val="00F649F5"/>
    <w:rsid w:val="00F64F72"/>
    <w:rsid w:val="00F65331"/>
    <w:rsid w:val="00F65799"/>
    <w:rsid w:val="00F6689A"/>
    <w:rsid w:val="00F66DD3"/>
    <w:rsid w:val="00F7022F"/>
    <w:rsid w:val="00F7061C"/>
    <w:rsid w:val="00F707EC"/>
    <w:rsid w:val="00F70C4C"/>
    <w:rsid w:val="00F72062"/>
    <w:rsid w:val="00F72842"/>
    <w:rsid w:val="00F72EDA"/>
    <w:rsid w:val="00F7367D"/>
    <w:rsid w:val="00F74261"/>
    <w:rsid w:val="00F7448C"/>
    <w:rsid w:val="00F74FEE"/>
    <w:rsid w:val="00F7526B"/>
    <w:rsid w:val="00F758E0"/>
    <w:rsid w:val="00F75C2A"/>
    <w:rsid w:val="00F76527"/>
    <w:rsid w:val="00F76EDD"/>
    <w:rsid w:val="00F77921"/>
    <w:rsid w:val="00F77B9B"/>
    <w:rsid w:val="00F80C6E"/>
    <w:rsid w:val="00F81228"/>
    <w:rsid w:val="00F81238"/>
    <w:rsid w:val="00F81A6B"/>
    <w:rsid w:val="00F82CE4"/>
    <w:rsid w:val="00F83063"/>
    <w:rsid w:val="00F83AF6"/>
    <w:rsid w:val="00F83EEF"/>
    <w:rsid w:val="00F85501"/>
    <w:rsid w:val="00F85CE6"/>
    <w:rsid w:val="00F862B2"/>
    <w:rsid w:val="00F8658A"/>
    <w:rsid w:val="00F865FD"/>
    <w:rsid w:val="00F86682"/>
    <w:rsid w:val="00F86B08"/>
    <w:rsid w:val="00F90181"/>
    <w:rsid w:val="00F904CF"/>
    <w:rsid w:val="00F913E9"/>
    <w:rsid w:val="00F926B2"/>
    <w:rsid w:val="00F927A8"/>
    <w:rsid w:val="00F92AEE"/>
    <w:rsid w:val="00F93BB8"/>
    <w:rsid w:val="00F94253"/>
    <w:rsid w:val="00F9459B"/>
    <w:rsid w:val="00F94602"/>
    <w:rsid w:val="00F94B2D"/>
    <w:rsid w:val="00F96AD8"/>
    <w:rsid w:val="00F971BE"/>
    <w:rsid w:val="00F97C52"/>
    <w:rsid w:val="00FA0422"/>
    <w:rsid w:val="00FA064A"/>
    <w:rsid w:val="00FA100F"/>
    <w:rsid w:val="00FA25C6"/>
    <w:rsid w:val="00FA2609"/>
    <w:rsid w:val="00FA2A55"/>
    <w:rsid w:val="00FA323F"/>
    <w:rsid w:val="00FA641B"/>
    <w:rsid w:val="00FA68A4"/>
    <w:rsid w:val="00FA6DFF"/>
    <w:rsid w:val="00FB022A"/>
    <w:rsid w:val="00FB0B64"/>
    <w:rsid w:val="00FB0EA5"/>
    <w:rsid w:val="00FB11D1"/>
    <w:rsid w:val="00FB1272"/>
    <w:rsid w:val="00FB2BED"/>
    <w:rsid w:val="00FB2C45"/>
    <w:rsid w:val="00FB2C83"/>
    <w:rsid w:val="00FB2E67"/>
    <w:rsid w:val="00FB2E87"/>
    <w:rsid w:val="00FB2FD3"/>
    <w:rsid w:val="00FB39A1"/>
    <w:rsid w:val="00FB4BFF"/>
    <w:rsid w:val="00FB54DB"/>
    <w:rsid w:val="00FB6B9E"/>
    <w:rsid w:val="00FC0342"/>
    <w:rsid w:val="00FC0C00"/>
    <w:rsid w:val="00FC1504"/>
    <w:rsid w:val="00FC185B"/>
    <w:rsid w:val="00FC1CDD"/>
    <w:rsid w:val="00FC2243"/>
    <w:rsid w:val="00FC2453"/>
    <w:rsid w:val="00FC276E"/>
    <w:rsid w:val="00FC289B"/>
    <w:rsid w:val="00FC2EDB"/>
    <w:rsid w:val="00FC3032"/>
    <w:rsid w:val="00FC3481"/>
    <w:rsid w:val="00FC3645"/>
    <w:rsid w:val="00FC3C3C"/>
    <w:rsid w:val="00FC3D48"/>
    <w:rsid w:val="00FC484A"/>
    <w:rsid w:val="00FC549B"/>
    <w:rsid w:val="00FC55B6"/>
    <w:rsid w:val="00FC5EC1"/>
    <w:rsid w:val="00FC6C65"/>
    <w:rsid w:val="00FC6DCA"/>
    <w:rsid w:val="00FC70D8"/>
    <w:rsid w:val="00FC7E56"/>
    <w:rsid w:val="00FC7EA1"/>
    <w:rsid w:val="00FD03CA"/>
    <w:rsid w:val="00FD0685"/>
    <w:rsid w:val="00FD073A"/>
    <w:rsid w:val="00FD0D2F"/>
    <w:rsid w:val="00FD0DF9"/>
    <w:rsid w:val="00FD0F9C"/>
    <w:rsid w:val="00FD0FAD"/>
    <w:rsid w:val="00FD1979"/>
    <w:rsid w:val="00FD1D18"/>
    <w:rsid w:val="00FD22C6"/>
    <w:rsid w:val="00FD2375"/>
    <w:rsid w:val="00FD275D"/>
    <w:rsid w:val="00FD286E"/>
    <w:rsid w:val="00FD28D2"/>
    <w:rsid w:val="00FD3553"/>
    <w:rsid w:val="00FD402C"/>
    <w:rsid w:val="00FD5A01"/>
    <w:rsid w:val="00FD62B7"/>
    <w:rsid w:val="00FD63B9"/>
    <w:rsid w:val="00FD7036"/>
    <w:rsid w:val="00FD70E0"/>
    <w:rsid w:val="00FE078A"/>
    <w:rsid w:val="00FE096A"/>
    <w:rsid w:val="00FE2D4F"/>
    <w:rsid w:val="00FE5A49"/>
    <w:rsid w:val="00FE6858"/>
    <w:rsid w:val="00FE68FF"/>
    <w:rsid w:val="00FE71CB"/>
    <w:rsid w:val="00FE7999"/>
    <w:rsid w:val="00FE7A5F"/>
    <w:rsid w:val="00FE7EE4"/>
    <w:rsid w:val="00FF06C6"/>
    <w:rsid w:val="00FF06E5"/>
    <w:rsid w:val="00FF09D7"/>
    <w:rsid w:val="00FF0AD5"/>
    <w:rsid w:val="00FF0D5D"/>
    <w:rsid w:val="00FF150B"/>
    <w:rsid w:val="00FF1C06"/>
    <w:rsid w:val="00FF23EC"/>
    <w:rsid w:val="00FF257E"/>
    <w:rsid w:val="00FF2F82"/>
    <w:rsid w:val="00FF3069"/>
    <w:rsid w:val="00FF553C"/>
    <w:rsid w:val="00FF5F8E"/>
    <w:rsid w:val="00FF65E8"/>
    <w:rsid w:val="00FF6FB7"/>
    <w:rsid w:val="00FF7720"/>
    <w:rsid w:val="00FF77D5"/>
    <w:rsid w:val="00FF7C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F2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32E60"/>
    <w:pPr>
      <w:keepNext/>
      <w:numPr>
        <w:numId w:val="1"/>
      </w:numPr>
      <w:contextualSpacing/>
      <w:outlineLvl w:val="0"/>
    </w:pPr>
    <w:rPr>
      <w:rFonts w:ascii="Verdana" w:hAnsi="Verdana"/>
    </w:rPr>
  </w:style>
  <w:style w:type="paragraph" w:styleId="NoteLevel2">
    <w:name w:val="Note Level 2"/>
    <w:basedOn w:val="Normal"/>
    <w:uiPriority w:val="99"/>
    <w:unhideWhenUsed/>
    <w:rsid w:val="00632E60"/>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32E60"/>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32E60"/>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32E60"/>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632E6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32E6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32E6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32E6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324927"/>
    <w:pPr>
      <w:tabs>
        <w:tab w:val="center" w:pos="4320"/>
        <w:tab w:val="right" w:pos="8640"/>
      </w:tabs>
    </w:pPr>
  </w:style>
  <w:style w:type="character" w:customStyle="1" w:styleId="HeaderChar">
    <w:name w:val="Header Char"/>
    <w:basedOn w:val="DefaultParagraphFont"/>
    <w:link w:val="Header"/>
    <w:uiPriority w:val="99"/>
    <w:rsid w:val="00324927"/>
    <w:rPr>
      <w:lang w:val="en-CA"/>
    </w:rPr>
  </w:style>
  <w:style w:type="paragraph" w:styleId="Footer">
    <w:name w:val="footer"/>
    <w:basedOn w:val="Normal"/>
    <w:link w:val="FooterChar"/>
    <w:uiPriority w:val="99"/>
    <w:unhideWhenUsed/>
    <w:rsid w:val="00324927"/>
    <w:pPr>
      <w:tabs>
        <w:tab w:val="center" w:pos="4320"/>
        <w:tab w:val="right" w:pos="8640"/>
      </w:tabs>
    </w:pPr>
  </w:style>
  <w:style w:type="character" w:customStyle="1" w:styleId="FooterChar">
    <w:name w:val="Footer Char"/>
    <w:basedOn w:val="DefaultParagraphFont"/>
    <w:link w:val="Footer"/>
    <w:uiPriority w:val="99"/>
    <w:rsid w:val="00324927"/>
    <w:rPr>
      <w:lang w:val="en-CA"/>
    </w:rPr>
  </w:style>
  <w:style w:type="paragraph" w:styleId="BalloonText">
    <w:name w:val="Balloon Text"/>
    <w:basedOn w:val="Normal"/>
    <w:link w:val="BalloonTextChar"/>
    <w:uiPriority w:val="99"/>
    <w:semiHidden/>
    <w:unhideWhenUsed/>
    <w:rsid w:val="004A7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4"/>
    <w:rPr>
      <w:rFonts w:ascii="Lucida Grande" w:hAnsi="Lucida Grande" w:cs="Lucida Grande"/>
      <w:sz w:val="18"/>
      <w:szCs w:val="18"/>
      <w:lang w:val="en-CA"/>
    </w:rPr>
  </w:style>
  <w:style w:type="paragraph" w:styleId="NormalWeb">
    <w:name w:val="Normal (Web)"/>
    <w:basedOn w:val="Normal"/>
    <w:uiPriority w:val="99"/>
    <w:semiHidden/>
    <w:unhideWhenUsed/>
    <w:rsid w:val="005019A0"/>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019A0"/>
    <w:rPr>
      <w:b/>
      <w:bCs/>
    </w:rPr>
  </w:style>
  <w:style w:type="character" w:customStyle="1" w:styleId="apple-converted-space">
    <w:name w:val="apple-converted-space"/>
    <w:basedOn w:val="DefaultParagraphFont"/>
    <w:rsid w:val="005019A0"/>
  </w:style>
  <w:style w:type="character" w:styleId="Hyperlink">
    <w:name w:val="Hyperlink"/>
    <w:basedOn w:val="DefaultParagraphFont"/>
    <w:uiPriority w:val="99"/>
    <w:unhideWhenUsed/>
    <w:rsid w:val="00636B89"/>
    <w:rPr>
      <w:color w:val="0000FF"/>
      <w:u w:val="single"/>
    </w:rPr>
  </w:style>
  <w:style w:type="paragraph" w:styleId="ListParagraph">
    <w:name w:val="List Paragraph"/>
    <w:basedOn w:val="Normal"/>
    <w:uiPriority w:val="34"/>
    <w:qFormat/>
    <w:rsid w:val="00636B89"/>
    <w:pPr>
      <w:ind w:left="720"/>
      <w:contextualSpacing/>
    </w:pPr>
  </w:style>
  <w:style w:type="paragraph" w:customStyle="1" w:styleId="Default">
    <w:name w:val="Default"/>
    <w:rsid w:val="002E6673"/>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016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524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03B9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B19EF"/>
  </w:style>
  <w:style w:type="character" w:styleId="FollowedHyperlink">
    <w:name w:val="FollowedHyperlink"/>
    <w:basedOn w:val="DefaultParagraphFont"/>
    <w:uiPriority w:val="99"/>
    <w:semiHidden/>
    <w:unhideWhenUsed/>
    <w:rsid w:val="003B19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632E60"/>
    <w:pPr>
      <w:keepNext/>
      <w:numPr>
        <w:numId w:val="1"/>
      </w:numPr>
      <w:contextualSpacing/>
      <w:outlineLvl w:val="0"/>
    </w:pPr>
    <w:rPr>
      <w:rFonts w:ascii="Verdana" w:hAnsi="Verdana"/>
    </w:rPr>
  </w:style>
  <w:style w:type="paragraph" w:styleId="NoteLevel2">
    <w:name w:val="Note Level 2"/>
    <w:basedOn w:val="Normal"/>
    <w:uiPriority w:val="99"/>
    <w:unhideWhenUsed/>
    <w:rsid w:val="00632E60"/>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632E60"/>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632E60"/>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632E60"/>
    <w:pPr>
      <w:keepNext/>
      <w:numPr>
        <w:ilvl w:val="4"/>
        <w:numId w:val="1"/>
      </w:numPr>
      <w:contextualSpacing/>
      <w:outlineLvl w:val="4"/>
    </w:pPr>
    <w:rPr>
      <w:rFonts w:ascii="Verdana" w:hAnsi="Verdana"/>
    </w:rPr>
  </w:style>
  <w:style w:type="paragraph" w:styleId="NoteLevel6">
    <w:name w:val="Note Level 6"/>
    <w:basedOn w:val="Normal"/>
    <w:uiPriority w:val="99"/>
    <w:unhideWhenUsed/>
    <w:rsid w:val="00632E60"/>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632E60"/>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632E60"/>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632E60"/>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324927"/>
    <w:pPr>
      <w:tabs>
        <w:tab w:val="center" w:pos="4320"/>
        <w:tab w:val="right" w:pos="8640"/>
      </w:tabs>
    </w:pPr>
  </w:style>
  <w:style w:type="character" w:customStyle="1" w:styleId="HeaderChar">
    <w:name w:val="Header Char"/>
    <w:basedOn w:val="DefaultParagraphFont"/>
    <w:link w:val="Header"/>
    <w:uiPriority w:val="99"/>
    <w:rsid w:val="00324927"/>
    <w:rPr>
      <w:lang w:val="en-CA"/>
    </w:rPr>
  </w:style>
  <w:style w:type="paragraph" w:styleId="Footer">
    <w:name w:val="footer"/>
    <w:basedOn w:val="Normal"/>
    <w:link w:val="FooterChar"/>
    <w:uiPriority w:val="99"/>
    <w:unhideWhenUsed/>
    <w:rsid w:val="00324927"/>
    <w:pPr>
      <w:tabs>
        <w:tab w:val="center" w:pos="4320"/>
        <w:tab w:val="right" w:pos="8640"/>
      </w:tabs>
    </w:pPr>
  </w:style>
  <w:style w:type="character" w:customStyle="1" w:styleId="FooterChar">
    <w:name w:val="Footer Char"/>
    <w:basedOn w:val="DefaultParagraphFont"/>
    <w:link w:val="Footer"/>
    <w:uiPriority w:val="99"/>
    <w:rsid w:val="00324927"/>
    <w:rPr>
      <w:lang w:val="en-CA"/>
    </w:rPr>
  </w:style>
  <w:style w:type="paragraph" w:styleId="BalloonText">
    <w:name w:val="Balloon Text"/>
    <w:basedOn w:val="Normal"/>
    <w:link w:val="BalloonTextChar"/>
    <w:uiPriority w:val="99"/>
    <w:semiHidden/>
    <w:unhideWhenUsed/>
    <w:rsid w:val="004A7C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C64"/>
    <w:rPr>
      <w:rFonts w:ascii="Lucida Grande" w:hAnsi="Lucida Grande" w:cs="Lucida Grande"/>
      <w:sz w:val="18"/>
      <w:szCs w:val="18"/>
      <w:lang w:val="en-CA"/>
    </w:rPr>
  </w:style>
  <w:style w:type="paragraph" w:styleId="NormalWeb">
    <w:name w:val="Normal (Web)"/>
    <w:basedOn w:val="Normal"/>
    <w:uiPriority w:val="99"/>
    <w:semiHidden/>
    <w:unhideWhenUsed/>
    <w:rsid w:val="005019A0"/>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5019A0"/>
    <w:rPr>
      <w:b/>
      <w:bCs/>
    </w:rPr>
  </w:style>
  <w:style w:type="character" w:customStyle="1" w:styleId="apple-converted-space">
    <w:name w:val="apple-converted-space"/>
    <w:basedOn w:val="DefaultParagraphFont"/>
    <w:rsid w:val="005019A0"/>
  </w:style>
  <w:style w:type="character" w:styleId="Hyperlink">
    <w:name w:val="Hyperlink"/>
    <w:basedOn w:val="DefaultParagraphFont"/>
    <w:uiPriority w:val="99"/>
    <w:unhideWhenUsed/>
    <w:rsid w:val="00636B89"/>
    <w:rPr>
      <w:color w:val="0000FF"/>
      <w:u w:val="single"/>
    </w:rPr>
  </w:style>
  <w:style w:type="paragraph" w:styleId="ListParagraph">
    <w:name w:val="List Paragraph"/>
    <w:basedOn w:val="Normal"/>
    <w:uiPriority w:val="34"/>
    <w:qFormat/>
    <w:rsid w:val="00636B89"/>
    <w:pPr>
      <w:ind w:left="720"/>
      <w:contextualSpacing/>
    </w:pPr>
  </w:style>
  <w:style w:type="paragraph" w:customStyle="1" w:styleId="Default">
    <w:name w:val="Default"/>
    <w:rsid w:val="002E6673"/>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016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524D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03B9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uiPriority w:val="99"/>
    <w:semiHidden/>
    <w:unhideWhenUsed/>
    <w:rsid w:val="003B19EF"/>
  </w:style>
  <w:style w:type="character" w:styleId="FollowedHyperlink">
    <w:name w:val="FollowedHyperlink"/>
    <w:basedOn w:val="DefaultParagraphFont"/>
    <w:uiPriority w:val="99"/>
    <w:semiHidden/>
    <w:unhideWhenUsed/>
    <w:rsid w:val="003B1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09012">
      <w:bodyDiv w:val="1"/>
      <w:marLeft w:val="0"/>
      <w:marRight w:val="0"/>
      <w:marTop w:val="0"/>
      <w:marBottom w:val="0"/>
      <w:divBdr>
        <w:top w:val="none" w:sz="0" w:space="0" w:color="auto"/>
        <w:left w:val="none" w:sz="0" w:space="0" w:color="auto"/>
        <w:bottom w:val="none" w:sz="0" w:space="0" w:color="auto"/>
        <w:right w:val="none" w:sz="0" w:space="0" w:color="auto"/>
      </w:divBdr>
    </w:div>
    <w:div w:id="698971241">
      <w:bodyDiv w:val="1"/>
      <w:marLeft w:val="0"/>
      <w:marRight w:val="0"/>
      <w:marTop w:val="0"/>
      <w:marBottom w:val="0"/>
      <w:divBdr>
        <w:top w:val="none" w:sz="0" w:space="0" w:color="auto"/>
        <w:left w:val="none" w:sz="0" w:space="0" w:color="auto"/>
        <w:bottom w:val="none" w:sz="0" w:space="0" w:color="auto"/>
        <w:right w:val="none" w:sz="0" w:space="0" w:color="auto"/>
      </w:divBdr>
    </w:div>
    <w:div w:id="971910634">
      <w:bodyDiv w:val="1"/>
      <w:marLeft w:val="0"/>
      <w:marRight w:val="0"/>
      <w:marTop w:val="0"/>
      <w:marBottom w:val="0"/>
      <w:divBdr>
        <w:top w:val="none" w:sz="0" w:space="0" w:color="auto"/>
        <w:left w:val="none" w:sz="0" w:space="0" w:color="auto"/>
        <w:bottom w:val="none" w:sz="0" w:space="0" w:color="auto"/>
        <w:right w:val="none" w:sz="0" w:space="0" w:color="auto"/>
      </w:divBdr>
    </w:div>
    <w:div w:id="1341742254">
      <w:bodyDiv w:val="1"/>
      <w:marLeft w:val="0"/>
      <w:marRight w:val="0"/>
      <w:marTop w:val="0"/>
      <w:marBottom w:val="0"/>
      <w:divBdr>
        <w:top w:val="none" w:sz="0" w:space="0" w:color="auto"/>
        <w:left w:val="none" w:sz="0" w:space="0" w:color="auto"/>
        <w:bottom w:val="none" w:sz="0" w:space="0" w:color="auto"/>
        <w:right w:val="none" w:sz="0" w:space="0" w:color="auto"/>
      </w:divBdr>
    </w:div>
    <w:div w:id="1535919862">
      <w:bodyDiv w:val="1"/>
      <w:marLeft w:val="0"/>
      <w:marRight w:val="0"/>
      <w:marTop w:val="0"/>
      <w:marBottom w:val="0"/>
      <w:divBdr>
        <w:top w:val="none" w:sz="0" w:space="0" w:color="auto"/>
        <w:left w:val="none" w:sz="0" w:space="0" w:color="auto"/>
        <w:bottom w:val="none" w:sz="0" w:space="0" w:color="auto"/>
        <w:right w:val="none" w:sz="0" w:space="0" w:color="auto"/>
      </w:divBdr>
    </w:div>
    <w:div w:id="1909414271">
      <w:bodyDiv w:val="1"/>
      <w:marLeft w:val="0"/>
      <w:marRight w:val="0"/>
      <w:marTop w:val="0"/>
      <w:marBottom w:val="0"/>
      <w:divBdr>
        <w:top w:val="none" w:sz="0" w:space="0" w:color="auto"/>
        <w:left w:val="none" w:sz="0" w:space="0" w:color="auto"/>
        <w:bottom w:val="none" w:sz="0" w:space="0" w:color="auto"/>
        <w:right w:val="none" w:sz="0" w:space="0" w:color="auto"/>
      </w:divBdr>
    </w:div>
    <w:div w:id="2145152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47607</Words>
  <Characters>271366</Characters>
  <Application>Microsoft Macintosh Word</Application>
  <DocSecurity>0</DocSecurity>
  <Lines>2261</Lines>
  <Paragraphs>636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Syllabus Review</vt:lpstr>
      <vt:lpstr>Case method teaches the law in a fragmented fashion; the goal by the end of the </vt:lpstr>
      <vt:lpstr>95% of cases are settled outside the courtroom in Tort Law; case law includes on</vt:lpstr>
      <vt:lpstr>Exams will require that you apply the law to the facts (fact pattern); support t</vt:lpstr>
      <vt:lpstr/>
      <vt:lpstr>What are torts?</vt:lpstr>
      <vt:lpstr>A breach of voluntarily assumed obligations that causes harm</vt:lpstr>
      <vt:lpstr>obligations that the law imposes on you; implicit social agreements</vt:lpstr>
      <vt:lpstr>private wrongdoings</vt:lpstr>
      <vt:lpstr>i.e. negligence, nuisance, libel, battery, trespassing</vt:lpstr>
      <vt:lpstr>remedied through monetary compensation for the harm done (damages)</vt:lpstr>
      <vt:lpstr>What are the standards that torts reflect?</vt:lpstr>
      <vt:lpstr>duty or standard of care (negligence)</vt:lpstr>
      <vt:lpstr>accepted social norms (re: behaviour)</vt:lpstr>
      <vt:lpstr>“enterprise” liability – liable because you did it; no need for intent or reason</vt:lpstr>
      <vt:lpstr>Torts can be very difficult to explain; often focus on the harm and not on behav</vt:lpstr>
      <vt:lpstr>Very black and white sort of quality; if you do it, you’re liable</vt:lpstr>
      <vt:lpstr>Often no reference to intent or reasonable care</vt:lpstr>
      <vt:lpstr>Not easy to find a unifying principle; the law of obligations itself includes co</vt:lpstr>
      <vt:lpstr>Tort is where the law puts responsibility on you to make good on some harm you’v</vt:lpstr>
      <vt:lpstr>Limits continuously changing</vt:lpstr>
      <vt:lpstr>For example, privacy. Relatively modern idea that did not exist until the 20th c</vt:lpstr>
      <vt:lpstr>Tort law evolves/expands to reflect changing social norms and cultural values; t</vt:lpstr>
      <vt:lpstr>Seldom constrained; most often changed via statute. Only the SCC is able to igno</vt:lpstr>
    </vt:vector>
  </TitlesOfParts>
  <Manager/>
  <Company>University of Manitoba</Company>
  <LinksUpToDate>false</LinksUpToDate>
  <CharactersWithSpaces>318337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7</cp:revision>
  <dcterms:created xsi:type="dcterms:W3CDTF">2014-09-08T22:32:00Z</dcterms:created>
  <dcterms:modified xsi:type="dcterms:W3CDTF">2014-09-08T22:35:00Z</dcterms:modified>
  <cp:category/>
</cp:coreProperties>
</file>