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Pr="00FE4A5A" w:rsidRDefault="00FE4A5A" w:rsidP="006D7133">
      <w:pPr>
        <w:spacing w:after="0" w:line="240" w:lineRule="auto"/>
        <w:jc w:val="center"/>
        <w:rPr>
          <w:b/>
          <w:sz w:val="36"/>
          <w:highlight w:val="lightGray"/>
          <w:u w:val="single"/>
          <w:shd w:val="pct15" w:color="auto" w:fill="FFFFFF"/>
        </w:rPr>
      </w:pPr>
      <w:r w:rsidRPr="00FE4A5A">
        <w:rPr>
          <w:b/>
          <w:sz w:val="36"/>
          <w:highlight w:val="lightGray"/>
          <w:u w:val="single"/>
          <w:shd w:val="pct15" w:color="auto" w:fill="FFFFFF"/>
        </w:rPr>
        <w:t>NEGLIGENCE</w:t>
      </w: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FE4A5A" w:rsidRDefault="00FE4A5A" w:rsidP="006D7133">
      <w:pPr>
        <w:spacing w:after="0" w:line="240" w:lineRule="auto"/>
        <w:jc w:val="center"/>
        <w:rPr>
          <w:b/>
          <w:sz w:val="28"/>
          <w:highlight w:val="lightGray"/>
          <w:u w:val="single"/>
          <w:shd w:val="pct15" w:color="auto" w:fill="FFFFFF"/>
        </w:rPr>
      </w:pPr>
    </w:p>
    <w:p w:rsidR="00DE113B" w:rsidRPr="00DE113B" w:rsidRDefault="00DE113B" w:rsidP="006D7133">
      <w:pPr>
        <w:spacing w:after="0" w:line="240" w:lineRule="auto"/>
        <w:jc w:val="center"/>
        <w:rPr>
          <w:b/>
          <w:sz w:val="28"/>
          <w:u w:val="single"/>
          <w:shd w:val="pct15" w:color="auto" w:fill="FFFFFF"/>
        </w:rPr>
      </w:pPr>
      <w:r w:rsidRPr="00DE113B">
        <w:rPr>
          <w:b/>
          <w:sz w:val="28"/>
          <w:highlight w:val="lightGray"/>
          <w:u w:val="single"/>
          <w:shd w:val="pct15" w:color="auto" w:fill="FFFFFF"/>
        </w:rPr>
        <w:lastRenderedPageBreak/>
        <w:t>DUTY OF CARE</w:t>
      </w:r>
    </w:p>
    <w:p w:rsidR="006D7133" w:rsidRDefault="006D7133" w:rsidP="006D7133">
      <w:pPr>
        <w:spacing w:after="0" w:line="240" w:lineRule="auto"/>
        <w:jc w:val="center"/>
        <w:rPr>
          <w:b/>
          <w:sz w:val="24"/>
        </w:rPr>
      </w:pPr>
    </w:p>
    <w:p w:rsidR="008A4472" w:rsidRPr="008A4472" w:rsidRDefault="008A4472" w:rsidP="008A4472">
      <w:pPr>
        <w:pStyle w:val="Body"/>
        <w:rPr>
          <w:rFonts w:ascii="Calibri" w:hAnsi="Calibri"/>
        </w:rPr>
      </w:pPr>
      <w:r w:rsidRPr="008726C8">
        <w:rPr>
          <w:rFonts w:ascii="Calibri" w:hAnsi="Calibri"/>
        </w:rPr>
        <w:t xml:space="preserve">Where a case is like another case where a duty has been recognized, one may usually infer that sufficient proximity is present and that if the risk of injury was foreseeable, a </w:t>
      </w:r>
      <w:r w:rsidRPr="008726C8">
        <w:rPr>
          <w:rFonts w:ascii="Calibri" w:hAnsi="Calibri"/>
          <w:i/>
        </w:rPr>
        <w:t>prima facie</w:t>
      </w:r>
      <w:r w:rsidRPr="008726C8">
        <w:rPr>
          <w:rFonts w:ascii="Calibri" w:hAnsi="Calibri"/>
        </w:rPr>
        <w:t xml:space="preserve"> duty of care </w:t>
      </w:r>
      <w:r>
        <w:rPr>
          <w:rFonts w:ascii="Calibri" w:hAnsi="Calibri"/>
        </w:rPr>
        <w:t>will arise (</w:t>
      </w:r>
      <w:r>
        <w:rPr>
          <w:rFonts w:ascii="Calibri" w:hAnsi="Calibri"/>
          <w:i/>
        </w:rPr>
        <w:t>Childs</w:t>
      </w:r>
      <w:r>
        <w:rPr>
          <w:rFonts w:ascii="Calibri" w:hAnsi="Calibri"/>
        </w:rPr>
        <w:t>).</w:t>
      </w:r>
    </w:p>
    <w:p w:rsidR="008A4472" w:rsidRPr="008A4472" w:rsidRDefault="008A4472" w:rsidP="006D7133">
      <w:pPr>
        <w:spacing w:after="0" w:line="240" w:lineRule="auto"/>
        <w:jc w:val="center"/>
        <w:rPr>
          <w:b/>
          <w:sz w:val="24"/>
          <w:lang w:val="en-US"/>
        </w:rPr>
      </w:pPr>
    </w:p>
    <w:p w:rsidR="00DE113B" w:rsidRPr="00DE113B" w:rsidRDefault="00DE113B" w:rsidP="006D7133">
      <w:pPr>
        <w:spacing w:after="0" w:line="240" w:lineRule="auto"/>
        <w:jc w:val="center"/>
        <w:rPr>
          <w:b/>
          <w:sz w:val="24"/>
        </w:rPr>
      </w:pPr>
      <w:r w:rsidRPr="00DE113B">
        <w:rPr>
          <w:b/>
          <w:sz w:val="24"/>
        </w:rPr>
        <w:t>PRE-ESTABLISHED CATEGORIES</w:t>
      </w:r>
    </w:p>
    <w:p w:rsidR="008933F4" w:rsidRDefault="008933F4" w:rsidP="006D7133">
      <w:pPr>
        <w:spacing w:after="0" w:line="240" w:lineRule="auto"/>
      </w:pPr>
    </w:p>
    <w:p w:rsidR="006D7133" w:rsidRPr="006D7133" w:rsidRDefault="006D7133" w:rsidP="006D7133">
      <w:pPr>
        <w:spacing w:after="0" w:line="240" w:lineRule="auto"/>
      </w:pPr>
      <w:r>
        <w:t xml:space="preserve">The Court in </w:t>
      </w:r>
      <w:r>
        <w:rPr>
          <w:i/>
        </w:rPr>
        <w:t>Cooper</w:t>
      </w:r>
      <w:r>
        <w:t xml:space="preserve"> identified proximity to exist in circumstances where the defendant’s act causes </w:t>
      </w:r>
      <w:r w:rsidRPr="006D7133">
        <w:rPr>
          <w:b/>
        </w:rPr>
        <w:t>physical harm</w:t>
      </w:r>
      <w:r>
        <w:t xml:space="preserve"> or </w:t>
      </w:r>
      <w:r w:rsidRPr="006D7133">
        <w:rPr>
          <w:b/>
        </w:rPr>
        <w:t>nervous shock</w:t>
      </w:r>
      <w:r>
        <w:t xml:space="preserve"> to the plaintiff or the plaintiff’s property. </w:t>
      </w:r>
    </w:p>
    <w:p w:rsidR="006D7133" w:rsidRDefault="006D7133" w:rsidP="006D7133">
      <w:pPr>
        <w:spacing w:after="0" w:line="240" w:lineRule="auto"/>
        <w:rPr>
          <w:b/>
        </w:rPr>
      </w:pPr>
    </w:p>
    <w:p w:rsidR="00DE113B" w:rsidRDefault="00DE113B" w:rsidP="006D7133">
      <w:pPr>
        <w:spacing w:after="0" w:line="240" w:lineRule="auto"/>
      </w:pPr>
      <w:r w:rsidRPr="00DE113B">
        <w:rPr>
          <w:b/>
        </w:rPr>
        <w:t>Duty to Inform</w:t>
      </w:r>
      <w:r w:rsidR="006D7133">
        <w:rPr>
          <w:b/>
        </w:rPr>
        <w:t xml:space="preserve"> </w:t>
      </w:r>
      <w:r w:rsidR="006D7133">
        <w:t>(</w:t>
      </w:r>
      <w:proofErr w:type="spellStart"/>
      <w:r w:rsidR="006D7133">
        <w:rPr>
          <w:i/>
        </w:rPr>
        <w:t>Reibl</w:t>
      </w:r>
      <w:proofErr w:type="spellEnd"/>
      <w:r w:rsidR="006D7133">
        <w:t>)</w:t>
      </w:r>
    </w:p>
    <w:p w:rsidR="00EE32F7" w:rsidRDefault="00EE32F7" w:rsidP="006D7133">
      <w:pPr>
        <w:spacing w:after="0" w:line="240" w:lineRule="auto"/>
      </w:pPr>
    </w:p>
    <w:p w:rsidR="00573A29" w:rsidRPr="006D7133" w:rsidRDefault="00030F33" w:rsidP="007219E2">
      <w:pPr>
        <w:pStyle w:val="ListParagraph"/>
        <w:numPr>
          <w:ilvl w:val="0"/>
          <w:numId w:val="86"/>
        </w:numPr>
        <w:spacing w:after="0" w:line="240" w:lineRule="auto"/>
      </w:pPr>
      <w:r>
        <w:t>Special</w:t>
      </w:r>
      <w:r w:rsidR="00573A29">
        <w:t xml:space="preserve"> standard of care test.</w:t>
      </w:r>
    </w:p>
    <w:p w:rsidR="00A76445" w:rsidRDefault="00030F33" w:rsidP="007219E2">
      <w:pPr>
        <w:pStyle w:val="ListParagraph"/>
        <w:numPr>
          <w:ilvl w:val="0"/>
          <w:numId w:val="86"/>
        </w:numPr>
        <w:spacing w:after="0" w:line="240" w:lineRule="auto"/>
      </w:pPr>
      <w:r>
        <w:t>S</w:t>
      </w:r>
      <w:r w:rsidR="00A76445">
        <w:t>pecial causation test.</w:t>
      </w:r>
    </w:p>
    <w:p w:rsidR="006D7133" w:rsidRDefault="006D7133" w:rsidP="006D7133">
      <w:pPr>
        <w:spacing w:after="0" w:line="240" w:lineRule="auto"/>
        <w:rPr>
          <w:b/>
        </w:rPr>
      </w:pPr>
    </w:p>
    <w:p w:rsidR="00573A29" w:rsidRDefault="00573A29" w:rsidP="006D7133">
      <w:pPr>
        <w:spacing w:after="0" w:line="240" w:lineRule="auto"/>
      </w:pPr>
      <w:r>
        <w:rPr>
          <w:b/>
        </w:rPr>
        <w:t xml:space="preserve">Negligent </w:t>
      </w:r>
      <w:r w:rsidR="00030F33">
        <w:rPr>
          <w:b/>
        </w:rPr>
        <w:t xml:space="preserve">Treatment </w:t>
      </w:r>
      <w:r w:rsidR="00030F33">
        <w:t>(</w:t>
      </w:r>
      <w:proofErr w:type="spellStart"/>
      <w:r w:rsidR="00030F33">
        <w:rPr>
          <w:i/>
        </w:rPr>
        <w:t>Reibl</w:t>
      </w:r>
      <w:proofErr w:type="spellEnd"/>
      <w:r w:rsidR="00030F33">
        <w:t>)</w:t>
      </w:r>
    </w:p>
    <w:p w:rsidR="00EE32F7" w:rsidRDefault="00EE32F7" w:rsidP="006D7133">
      <w:pPr>
        <w:spacing w:after="0" w:line="240" w:lineRule="auto"/>
        <w:rPr>
          <w:b/>
        </w:rPr>
      </w:pPr>
    </w:p>
    <w:p w:rsidR="00030F33" w:rsidRDefault="00030F33" w:rsidP="007219E2">
      <w:pPr>
        <w:pStyle w:val="ListParagraph"/>
        <w:numPr>
          <w:ilvl w:val="0"/>
          <w:numId w:val="86"/>
        </w:numPr>
        <w:spacing w:after="0" w:line="240" w:lineRule="auto"/>
      </w:pPr>
      <w:r>
        <w:t>Special standard of care test</w:t>
      </w:r>
    </w:p>
    <w:p w:rsidR="00030F33" w:rsidRDefault="00030F33" w:rsidP="007219E2">
      <w:pPr>
        <w:pStyle w:val="ListParagraph"/>
        <w:numPr>
          <w:ilvl w:val="0"/>
          <w:numId w:val="86"/>
        </w:numPr>
        <w:spacing w:after="0" w:line="240" w:lineRule="auto"/>
      </w:pPr>
      <w:r>
        <w:t>Special causation test.</w:t>
      </w:r>
    </w:p>
    <w:p w:rsidR="00573A29" w:rsidRDefault="00573A29" w:rsidP="006D7133">
      <w:pPr>
        <w:spacing w:after="0" w:line="240" w:lineRule="auto"/>
        <w:rPr>
          <w:b/>
        </w:rPr>
      </w:pPr>
    </w:p>
    <w:p w:rsidR="00A76445" w:rsidRDefault="00DE113B" w:rsidP="006D7133">
      <w:pPr>
        <w:spacing w:after="0" w:line="240" w:lineRule="auto"/>
      </w:pPr>
      <w:r w:rsidRPr="00DE113B">
        <w:rPr>
          <w:b/>
        </w:rPr>
        <w:t xml:space="preserve">Duty to </w:t>
      </w:r>
      <w:r w:rsidR="00155894" w:rsidRPr="00DE113B">
        <w:rPr>
          <w:b/>
        </w:rPr>
        <w:t>Warn</w:t>
      </w:r>
      <w:r w:rsidR="00155894">
        <w:rPr>
          <w:b/>
        </w:rPr>
        <w:t xml:space="preserve"> (</w:t>
      </w:r>
      <w:r w:rsidR="00880E5D">
        <w:rPr>
          <w:b/>
        </w:rPr>
        <w:t>Product Liability)</w:t>
      </w:r>
      <w:r w:rsidR="00880E5D">
        <w:t xml:space="preserve"> </w:t>
      </w:r>
      <w:r w:rsidR="00030F33">
        <w:t>(</w:t>
      </w:r>
      <w:r w:rsidR="00030F33">
        <w:rPr>
          <w:i/>
        </w:rPr>
        <w:t>Hollis</w:t>
      </w:r>
      <w:r w:rsidR="00030F33">
        <w:t>)</w:t>
      </w:r>
    </w:p>
    <w:p w:rsidR="00EE32F7" w:rsidRPr="00030F33" w:rsidRDefault="00EE32F7" w:rsidP="006D7133">
      <w:pPr>
        <w:spacing w:after="0" w:line="240" w:lineRule="auto"/>
      </w:pPr>
    </w:p>
    <w:p w:rsidR="00030F33" w:rsidRDefault="00030F33" w:rsidP="007219E2">
      <w:pPr>
        <w:pStyle w:val="ListParagraph"/>
        <w:numPr>
          <w:ilvl w:val="0"/>
          <w:numId w:val="83"/>
        </w:numPr>
        <w:spacing w:after="0" w:line="240" w:lineRule="auto"/>
      </w:pPr>
      <w:r>
        <w:t>Special standard of care test</w:t>
      </w:r>
    </w:p>
    <w:p w:rsidR="00A76445" w:rsidRDefault="00030F33" w:rsidP="007219E2">
      <w:pPr>
        <w:pStyle w:val="ListParagraph"/>
        <w:numPr>
          <w:ilvl w:val="0"/>
          <w:numId w:val="83"/>
        </w:numPr>
        <w:spacing w:after="0" w:line="240" w:lineRule="auto"/>
      </w:pPr>
      <w:r>
        <w:t>S</w:t>
      </w:r>
      <w:r w:rsidR="00A76445" w:rsidRPr="00085897">
        <w:t>pecial causation test</w:t>
      </w:r>
    </w:p>
    <w:p w:rsidR="00A76445" w:rsidRPr="00085897" w:rsidRDefault="00030F33" w:rsidP="007219E2">
      <w:pPr>
        <w:pStyle w:val="ListParagraph"/>
        <w:numPr>
          <w:ilvl w:val="0"/>
          <w:numId w:val="83"/>
        </w:numPr>
        <w:spacing w:after="0" w:line="240" w:lineRule="auto"/>
      </w:pPr>
      <w:r>
        <w:t>S</w:t>
      </w:r>
      <w:r w:rsidR="00A76445">
        <w:t>pecial remoteness test</w:t>
      </w:r>
    </w:p>
    <w:p w:rsidR="00085897" w:rsidRDefault="00085897" w:rsidP="006D7133">
      <w:pPr>
        <w:spacing w:after="0" w:line="240" w:lineRule="auto"/>
      </w:pPr>
    </w:p>
    <w:p w:rsidR="00085897" w:rsidRDefault="00085897" w:rsidP="00085897">
      <w:pPr>
        <w:pStyle w:val="Body"/>
        <w:rPr>
          <w:rFonts w:ascii="Calibri" w:hAnsi="Calibri"/>
          <w:b/>
          <w:bCs/>
        </w:rPr>
      </w:pPr>
      <w:r>
        <w:rPr>
          <w:rFonts w:ascii="Calibri" w:hAnsi="Calibri"/>
          <w:b/>
          <w:bCs/>
        </w:rPr>
        <w:t>Duty of Care in Pure Mental Suffering</w:t>
      </w:r>
    </w:p>
    <w:p w:rsidR="00085897" w:rsidRDefault="00085897" w:rsidP="00085897">
      <w:pPr>
        <w:pStyle w:val="Body"/>
        <w:rPr>
          <w:rFonts w:ascii="Calibri" w:hAnsi="Calibri"/>
          <w:b/>
          <w:bCs/>
        </w:rPr>
      </w:pPr>
    </w:p>
    <w:p w:rsidR="00085897" w:rsidRPr="00880E5D" w:rsidRDefault="00085897" w:rsidP="00085897">
      <w:pPr>
        <w:pStyle w:val="Body"/>
        <w:rPr>
          <w:rFonts w:ascii="Calibri" w:hAnsi="Calibri"/>
          <w:b/>
          <w:bCs/>
        </w:rPr>
      </w:pPr>
      <w:r>
        <w:rPr>
          <w:rFonts w:ascii="Calibri" w:hAnsi="Calibri"/>
          <w:bCs/>
        </w:rPr>
        <w:t xml:space="preserve">There is no definitive Canadian case on this </w:t>
      </w:r>
      <w:r w:rsidR="008A4472">
        <w:rPr>
          <w:rFonts w:ascii="Calibri" w:hAnsi="Calibri"/>
          <w:bCs/>
        </w:rPr>
        <w:t>issue;</w:t>
      </w:r>
      <w:r>
        <w:rPr>
          <w:rFonts w:ascii="Calibri" w:hAnsi="Calibri"/>
          <w:bCs/>
        </w:rPr>
        <w:t xml:space="preserve"> however it is discussed in </w:t>
      </w:r>
      <w:proofErr w:type="spellStart"/>
      <w:r>
        <w:rPr>
          <w:rFonts w:ascii="Calibri" w:hAnsi="Calibri"/>
          <w:bCs/>
          <w:i/>
        </w:rPr>
        <w:t>Devji</w:t>
      </w:r>
      <w:proofErr w:type="spellEnd"/>
      <w:r>
        <w:rPr>
          <w:rFonts w:ascii="Calibri" w:hAnsi="Calibri"/>
          <w:bCs/>
          <w:i/>
        </w:rPr>
        <w:t xml:space="preserve"> </w:t>
      </w:r>
      <w:r>
        <w:rPr>
          <w:rFonts w:ascii="Calibri" w:hAnsi="Calibri"/>
          <w:bCs/>
        </w:rPr>
        <w:t xml:space="preserve">and </w:t>
      </w:r>
      <w:r>
        <w:rPr>
          <w:rFonts w:ascii="Calibri" w:hAnsi="Calibri"/>
          <w:bCs/>
          <w:i/>
        </w:rPr>
        <w:t>White (</w:t>
      </w:r>
      <w:r>
        <w:rPr>
          <w:rFonts w:ascii="Calibri" w:hAnsi="Calibri"/>
          <w:bCs/>
        </w:rPr>
        <w:t>UK)</w:t>
      </w:r>
      <w:r w:rsidR="00880E5D">
        <w:rPr>
          <w:rFonts w:ascii="Calibri" w:hAnsi="Calibri"/>
          <w:bCs/>
        </w:rPr>
        <w:t>:</w:t>
      </w:r>
    </w:p>
    <w:p w:rsidR="00085897" w:rsidRPr="009D2193" w:rsidRDefault="00085897" w:rsidP="007219E2">
      <w:pPr>
        <w:pStyle w:val="ListParagraph"/>
        <w:numPr>
          <w:ilvl w:val="0"/>
          <w:numId w:val="76"/>
        </w:numPr>
        <w:spacing w:after="0" w:line="240" w:lineRule="auto"/>
        <w:jc w:val="both"/>
        <w:rPr>
          <w:rFonts w:ascii="Calibri" w:hAnsi="Calibri"/>
          <w:bCs/>
          <w:lang w:val="en-GB"/>
        </w:rPr>
      </w:pPr>
      <w:r w:rsidRPr="009D2193">
        <w:rPr>
          <w:rFonts w:ascii="Calibri" w:hAnsi="Calibri"/>
          <w:bCs/>
          <w:lang w:val="en-GB"/>
        </w:rPr>
        <w:t>There must be a recognizable psychiatric injury</w:t>
      </w:r>
      <w:r>
        <w:rPr>
          <w:rFonts w:ascii="Calibri" w:hAnsi="Calibri"/>
          <w:bCs/>
          <w:lang w:val="en-GB"/>
        </w:rPr>
        <w:t>.</w:t>
      </w:r>
    </w:p>
    <w:p w:rsidR="00085897" w:rsidRPr="009D2193" w:rsidRDefault="00085897" w:rsidP="007219E2">
      <w:pPr>
        <w:pStyle w:val="ListParagraph"/>
        <w:numPr>
          <w:ilvl w:val="0"/>
          <w:numId w:val="76"/>
        </w:numPr>
        <w:spacing w:after="0" w:line="240" w:lineRule="auto"/>
        <w:jc w:val="both"/>
        <w:rPr>
          <w:rFonts w:ascii="Calibri" w:hAnsi="Calibri"/>
          <w:bCs/>
          <w:lang w:val="en-GB"/>
        </w:rPr>
      </w:pPr>
      <w:r w:rsidRPr="009D2193">
        <w:rPr>
          <w:rFonts w:ascii="Calibri" w:hAnsi="Calibri"/>
          <w:bCs/>
          <w:lang w:val="en-GB"/>
        </w:rPr>
        <w:t xml:space="preserve">The plaintiff must have been endangered or have witnessed a traumatic accident with </w:t>
      </w:r>
      <w:r>
        <w:rPr>
          <w:rFonts w:ascii="Calibri" w:hAnsi="Calibri"/>
          <w:bCs/>
          <w:lang w:val="en-GB"/>
        </w:rPr>
        <w:t>their</w:t>
      </w:r>
      <w:r w:rsidRPr="009D2193">
        <w:rPr>
          <w:rFonts w:ascii="Calibri" w:hAnsi="Calibri"/>
          <w:bCs/>
          <w:lang w:val="en-GB"/>
        </w:rPr>
        <w:t xml:space="preserve"> own senses (or been there at the immediate aftermath)</w:t>
      </w:r>
      <w:r>
        <w:rPr>
          <w:rFonts w:ascii="Calibri" w:hAnsi="Calibri"/>
          <w:bCs/>
          <w:lang w:val="en-GB"/>
        </w:rPr>
        <w:t>.</w:t>
      </w:r>
      <w:r w:rsidRPr="009D2193">
        <w:rPr>
          <w:rFonts w:ascii="Calibri" w:hAnsi="Calibri"/>
          <w:bCs/>
          <w:lang w:val="en-GB"/>
        </w:rPr>
        <w:t xml:space="preserve"> </w:t>
      </w:r>
    </w:p>
    <w:p w:rsidR="00085897" w:rsidRDefault="00085897" w:rsidP="007219E2">
      <w:pPr>
        <w:pStyle w:val="ListParagraph"/>
        <w:numPr>
          <w:ilvl w:val="0"/>
          <w:numId w:val="76"/>
        </w:numPr>
        <w:spacing w:after="0" w:line="240" w:lineRule="auto"/>
        <w:jc w:val="both"/>
        <w:rPr>
          <w:rFonts w:ascii="Calibri" w:hAnsi="Calibri"/>
          <w:bCs/>
          <w:lang w:val="en-GB"/>
        </w:rPr>
      </w:pPr>
      <w:r w:rsidRPr="009D2193">
        <w:rPr>
          <w:rFonts w:ascii="Calibri" w:hAnsi="Calibri"/>
          <w:bCs/>
          <w:lang w:val="en-GB"/>
        </w:rPr>
        <w:t>The relationship to an injured party should be very close</w:t>
      </w:r>
      <w:r>
        <w:rPr>
          <w:rFonts w:ascii="Calibri" w:hAnsi="Calibri"/>
          <w:bCs/>
          <w:lang w:val="en-GB"/>
        </w:rPr>
        <w:t>.</w:t>
      </w: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DE113B" w:rsidRPr="00DE113B" w:rsidRDefault="00DE113B" w:rsidP="006D7133">
      <w:pPr>
        <w:spacing w:after="0" w:line="240" w:lineRule="auto"/>
        <w:jc w:val="center"/>
        <w:rPr>
          <w:b/>
          <w:sz w:val="24"/>
        </w:rPr>
      </w:pPr>
      <w:r w:rsidRPr="00DE113B">
        <w:rPr>
          <w:b/>
          <w:sz w:val="24"/>
        </w:rPr>
        <w:lastRenderedPageBreak/>
        <w:t>POSITIVE OBLIGATIONS</w:t>
      </w:r>
    </w:p>
    <w:p w:rsidR="006D7133" w:rsidRDefault="006D7133" w:rsidP="006D7133">
      <w:pPr>
        <w:spacing w:after="0" w:line="240" w:lineRule="auto"/>
        <w:rPr>
          <w:b/>
          <w:lang w:val="en-US"/>
        </w:rPr>
      </w:pPr>
    </w:p>
    <w:p w:rsidR="008933F4" w:rsidRDefault="008933F4" w:rsidP="006D7133">
      <w:pPr>
        <w:spacing w:after="0" w:line="240" w:lineRule="auto"/>
      </w:pPr>
      <w:r>
        <w:t>The court is generally unwilling to find a duty of care in situations which involve an obligation to positively act, however there are several exceptions.</w:t>
      </w:r>
    </w:p>
    <w:p w:rsidR="008933F4" w:rsidRDefault="008933F4" w:rsidP="006D7133">
      <w:pPr>
        <w:spacing w:after="0" w:line="240" w:lineRule="auto"/>
      </w:pPr>
    </w:p>
    <w:p w:rsidR="008933F4" w:rsidRPr="008726C8" w:rsidRDefault="008933F4" w:rsidP="008933F4">
      <w:pPr>
        <w:pStyle w:val="Body"/>
        <w:rPr>
          <w:rFonts w:ascii="Calibri" w:hAnsi="Calibri"/>
        </w:rPr>
      </w:pPr>
      <w:r w:rsidRPr="008726C8">
        <w:rPr>
          <w:rFonts w:ascii="Calibri" w:hAnsi="Calibri"/>
        </w:rPr>
        <w:t>There is a key underlying distinction:</w:t>
      </w:r>
    </w:p>
    <w:p w:rsidR="008933F4" w:rsidRPr="008726C8" w:rsidRDefault="008933F4" w:rsidP="005102FA">
      <w:pPr>
        <w:pStyle w:val="Body"/>
        <w:numPr>
          <w:ilvl w:val="2"/>
          <w:numId w:val="1"/>
        </w:numPr>
        <w:rPr>
          <w:rFonts w:ascii="Calibri" w:hAnsi="Calibri"/>
        </w:rPr>
      </w:pPr>
      <w:r w:rsidRPr="008726C8">
        <w:rPr>
          <w:rFonts w:ascii="Calibri" w:hAnsi="Calibri"/>
        </w:rPr>
        <w:t>Situations in which the defendant comes upon a plaintiff “in peril from a source completely unrelated to the defendant” (</w:t>
      </w:r>
      <w:r w:rsidRPr="008726C8">
        <w:rPr>
          <w:rFonts w:ascii="Calibri" w:hAnsi="Calibri"/>
          <w:i/>
        </w:rPr>
        <w:t>Horsley</w:t>
      </w:r>
      <w:r w:rsidRPr="008726C8">
        <w:rPr>
          <w:rFonts w:ascii="Calibri" w:hAnsi="Calibri"/>
        </w:rPr>
        <w:t>).</w:t>
      </w:r>
    </w:p>
    <w:p w:rsidR="008933F4" w:rsidRPr="008726C8" w:rsidRDefault="008933F4" w:rsidP="005102FA">
      <w:pPr>
        <w:pStyle w:val="Body"/>
        <w:numPr>
          <w:ilvl w:val="2"/>
          <w:numId w:val="1"/>
        </w:numPr>
        <w:rPr>
          <w:rFonts w:ascii="Calibri" w:hAnsi="Calibri"/>
        </w:rPr>
      </w:pPr>
      <w:r w:rsidRPr="008726C8">
        <w:rPr>
          <w:rFonts w:ascii="Calibri" w:hAnsi="Calibri"/>
        </w:rPr>
        <w:t xml:space="preserve">Situations in which the defendant is at least partly responsible for the situation of risk within which the plaintiff finds himself. </w:t>
      </w:r>
      <w:r w:rsidRPr="008726C8">
        <w:rPr>
          <w:rFonts w:ascii="Calibri" w:hAnsi="Calibri"/>
          <w:i/>
        </w:rPr>
        <w:t xml:space="preserve"> </w:t>
      </w:r>
    </w:p>
    <w:p w:rsidR="008933F4" w:rsidRDefault="008933F4" w:rsidP="006D7133">
      <w:pPr>
        <w:spacing w:after="0" w:line="240" w:lineRule="auto"/>
        <w:rPr>
          <w:b/>
        </w:rPr>
      </w:pPr>
    </w:p>
    <w:p w:rsidR="00DE113B" w:rsidRDefault="00DE113B" w:rsidP="006D7133">
      <w:pPr>
        <w:spacing w:after="0" w:line="240" w:lineRule="auto"/>
        <w:rPr>
          <w:b/>
        </w:rPr>
      </w:pPr>
      <w:r w:rsidRPr="00DE113B">
        <w:rPr>
          <w:b/>
        </w:rPr>
        <w:t>Relationship of Economic Benefit</w:t>
      </w:r>
    </w:p>
    <w:p w:rsidR="008933F4" w:rsidRDefault="008933F4" w:rsidP="006D7133">
      <w:pPr>
        <w:spacing w:after="0" w:line="240" w:lineRule="auto"/>
        <w:rPr>
          <w:b/>
        </w:rPr>
      </w:pPr>
    </w:p>
    <w:p w:rsidR="008933F4" w:rsidRPr="008726C8" w:rsidRDefault="008933F4" w:rsidP="008933F4">
      <w:pPr>
        <w:pStyle w:val="Body"/>
        <w:rPr>
          <w:rFonts w:ascii="Calibri" w:hAnsi="Calibri"/>
          <w:i/>
        </w:rPr>
      </w:pPr>
      <w:r>
        <w:rPr>
          <w:rFonts w:ascii="Calibri" w:hAnsi="Calibri"/>
        </w:rPr>
        <w:t xml:space="preserve">The court </w:t>
      </w:r>
      <w:r w:rsidR="00016372">
        <w:rPr>
          <w:rFonts w:ascii="Calibri" w:hAnsi="Calibri"/>
        </w:rPr>
        <w:t>will</w:t>
      </w:r>
      <w:r>
        <w:rPr>
          <w:rFonts w:ascii="Calibri" w:hAnsi="Calibri"/>
        </w:rPr>
        <w:t xml:space="preserve"> impose a positive obligation in situations of economic benefit where there is an inviter-invitee relationship as well as knowledge of the situation and its dangers (</w:t>
      </w:r>
      <w:r>
        <w:rPr>
          <w:rFonts w:ascii="Calibri" w:hAnsi="Calibri"/>
          <w:i/>
        </w:rPr>
        <w:t>Jordan House</w:t>
      </w:r>
      <w:r>
        <w:rPr>
          <w:rFonts w:ascii="Calibri" w:hAnsi="Calibri"/>
        </w:rPr>
        <w:t>).</w:t>
      </w:r>
    </w:p>
    <w:p w:rsidR="008933F4" w:rsidRPr="008726C8" w:rsidRDefault="008933F4" w:rsidP="005102FA">
      <w:pPr>
        <w:pStyle w:val="Body"/>
        <w:numPr>
          <w:ilvl w:val="1"/>
          <w:numId w:val="2"/>
        </w:numPr>
        <w:rPr>
          <w:rFonts w:ascii="Calibri" w:hAnsi="Calibri"/>
          <w:i/>
        </w:rPr>
      </w:pPr>
      <w:r w:rsidRPr="008726C8">
        <w:rPr>
          <w:rFonts w:ascii="Calibri" w:hAnsi="Calibri"/>
          <w:i/>
        </w:rPr>
        <w:t>Jordan House: frequent and well-known patron of bar; had a tendency to drink to excess and act recklessly; was ejected from premises after drinking to excess; walked home at night i</w:t>
      </w:r>
      <w:r>
        <w:rPr>
          <w:rFonts w:ascii="Calibri" w:hAnsi="Calibri"/>
          <w:i/>
        </w:rPr>
        <w:t>n dark clothing; struck by a car</w:t>
      </w:r>
      <w:r w:rsidRPr="008726C8">
        <w:rPr>
          <w:rFonts w:ascii="Calibri" w:hAnsi="Calibri"/>
          <w:i/>
        </w:rPr>
        <w:t xml:space="preserve"> </w:t>
      </w:r>
    </w:p>
    <w:p w:rsidR="008933F4" w:rsidRPr="008726C8" w:rsidRDefault="008933F4" w:rsidP="005102FA">
      <w:pPr>
        <w:pStyle w:val="Body"/>
        <w:numPr>
          <w:ilvl w:val="1"/>
          <w:numId w:val="2"/>
        </w:numPr>
        <w:rPr>
          <w:rFonts w:ascii="Calibri" w:hAnsi="Calibri"/>
          <w:i/>
        </w:rPr>
      </w:pPr>
      <w:r w:rsidRPr="008726C8">
        <w:rPr>
          <w:rFonts w:ascii="Calibri" w:hAnsi="Calibri"/>
          <w:i/>
        </w:rPr>
        <w:t>Crocker: inebriated tubing race; competition run for profit</w:t>
      </w:r>
    </w:p>
    <w:p w:rsidR="008933F4" w:rsidRPr="008726C8" w:rsidRDefault="008933F4" w:rsidP="005102FA">
      <w:pPr>
        <w:pStyle w:val="Body"/>
        <w:numPr>
          <w:ilvl w:val="1"/>
          <w:numId w:val="2"/>
        </w:numPr>
        <w:rPr>
          <w:rFonts w:ascii="Calibri" w:hAnsi="Calibri"/>
          <w:i/>
        </w:rPr>
      </w:pPr>
      <w:r w:rsidRPr="008726C8">
        <w:rPr>
          <w:rFonts w:ascii="Calibri" w:hAnsi="Calibri"/>
          <w:i/>
        </w:rPr>
        <w:t xml:space="preserve">Stewart: reiterated that simply serving past intoxication is not sufficient to create a legal obligation; the </w:t>
      </w:r>
      <w:r w:rsidRPr="008933F4">
        <w:rPr>
          <w:rFonts w:ascii="Calibri" w:hAnsi="Calibri"/>
          <w:i/>
        </w:rPr>
        <w:t>knowledge</w:t>
      </w:r>
      <w:r w:rsidRPr="008726C8">
        <w:rPr>
          <w:rFonts w:ascii="Calibri" w:hAnsi="Calibri"/>
          <w:i/>
        </w:rPr>
        <w:t xml:space="preserve"> of the situation and its dangers must also be present</w:t>
      </w:r>
    </w:p>
    <w:p w:rsidR="008933F4" w:rsidRDefault="008933F4" w:rsidP="008933F4">
      <w:pPr>
        <w:pStyle w:val="Body"/>
        <w:rPr>
          <w:rFonts w:ascii="Calibri" w:hAnsi="Calibri"/>
        </w:rPr>
      </w:pPr>
    </w:p>
    <w:p w:rsidR="008933F4" w:rsidRPr="008726C8" w:rsidRDefault="008933F4" w:rsidP="008933F4">
      <w:pPr>
        <w:pStyle w:val="Body"/>
        <w:rPr>
          <w:rFonts w:ascii="Calibri" w:hAnsi="Calibri"/>
        </w:rPr>
      </w:pPr>
      <w:r>
        <w:rPr>
          <w:rFonts w:ascii="Calibri" w:hAnsi="Calibri"/>
        </w:rPr>
        <w:t>Social</w:t>
      </w:r>
      <w:r w:rsidRPr="008726C8">
        <w:rPr>
          <w:rFonts w:ascii="Calibri" w:hAnsi="Calibri"/>
        </w:rPr>
        <w:t xml:space="preserve"> host</w:t>
      </w:r>
      <w:r>
        <w:rPr>
          <w:rFonts w:ascii="Calibri" w:hAnsi="Calibri"/>
        </w:rPr>
        <w:t>s</w:t>
      </w:r>
      <w:r w:rsidRPr="008726C8">
        <w:rPr>
          <w:rFonts w:ascii="Calibri" w:hAnsi="Calibri"/>
        </w:rPr>
        <w:t xml:space="preserve"> </w:t>
      </w:r>
      <w:r>
        <w:rPr>
          <w:rFonts w:ascii="Calibri" w:hAnsi="Calibri"/>
        </w:rPr>
        <w:t xml:space="preserve">are distinguished from </w:t>
      </w:r>
      <w:r w:rsidRPr="008726C8">
        <w:rPr>
          <w:rFonts w:ascii="Calibri" w:hAnsi="Calibri"/>
        </w:rPr>
        <w:t>commercial host</w:t>
      </w:r>
      <w:r>
        <w:rPr>
          <w:rFonts w:ascii="Calibri" w:hAnsi="Calibri"/>
        </w:rPr>
        <w:t>s</w:t>
      </w:r>
      <w:r w:rsidRPr="008726C8">
        <w:rPr>
          <w:rFonts w:ascii="Calibri" w:hAnsi="Calibri"/>
        </w:rPr>
        <w:t xml:space="preserve"> (</w:t>
      </w:r>
      <w:r w:rsidRPr="008726C8">
        <w:rPr>
          <w:rFonts w:ascii="Calibri" w:hAnsi="Calibri"/>
          <w:i/>
        </w:rPr>
        <w:t>Childs</w:t>
      </w:r>
      <w:r w:rsidRPr="008933F4">
        <w:rPr>
          <w:rFonts w:ascii="Calibri" w:hAnsi="Calibri"/>
        </w:rPr>
        <w:t>)</w:t>
      </w:r>
      <w:r w:rsidRPr="008726C8">
        <w:rPr>
          <w:rFonts w:ascii="Calibri" w:hAnsi="Calibri"/>
          <w:i/>
        </w:rPr>
        <w:t>:</w:t>
      </w:r>
    </w:p>
    <w:p w:rsidR="008933F4" w:rsidRPr="008726C8" w:rsidRDefault="008933F4" w:rsidP="005102FA">
      <w:pPr>
        <w:pStyle w:val="ListParagraph"/>
        <w:numPr>
          <w:ilvl w:val="0"/>
          <w:numId w:val="3"/>
        </w:numPr>
        <w:spacing w:after="0" w:line="240" w:lineRule="auto"/>
        <w:rPr>
          <w:rFonts w:ascii="Calibri" w:hAnsi="Calibri"/>
        </w:rPr>
      </w:pPr>
      <w:r w:rsidRPr="008726C8">
        <w:rPr>
          <w:rFonts w:ascii="Calibri" w:hAnsi="Calibri"/>
        </w:rPr>
        <w:t>Monitoring alcohol consumption is both easier and expected for commercial hosts.</w:t>
      </w:r>
    </w:p>
    <w:p w:rsidR="008933F4" w:rsidRPr="008726C8" w:rsidRDefault="008933F4" w:rsidP="005102FA">
      <w:pPr>
        <w:pStyle w:val="ListParagraph"/>
        <w:numPr>
          <w:ilvl w:val="0"/>
          <w:numId w:val="3"/>
        </w:numPr>
        <w:spacing w:after="0" w:line="240" w:lineRule="auto"/>
        <w:rPr>
          <w:rFonts w:ascii="Calibri" w:hAnsi="Calibri"/>
        </w:rPr>
      </w:pPr>
      <w:r w:rsidRPr="008726C8">
        <w:rPr>
          <w:rFonts w:ascii="Calibri" w:hAnsi="Calibri"/>
        </w:rPr>
        <w:t>The</w:t>
      </w:r>
      <w:r>
        <w:rPr>
          <w:rFonts w:ascii="Calibri" w:hAnsi="Calibri"/>
        </w:rPr>
        <w:t>re is</w:t>
      </w:r>
      <w:r w:rsidRPr="008726C8">
        <w:rPr>
          <w:rFonts w:ascii="Calibri" w:hAnsi="Calibri"/>
        </w:rPr>
        <w:t xml:space="preserve"> regulatory regime</w:t>
      </w:r>
      <w:r>
        <w:rPr>
          <w:rFonts w:ascii="Calibri" w:hAnsi="Calibri"/>
        </w:rPr>
        <w:t xml:space="preserve"> imposed on commercial hosts</w:t>
      </w:r>
      <w:r w:rsidRPr="008726C8">
        <w:rPr>
          <w:rFonts w:ascii="Calibri" w:hAnsi="Calibri"/>
        </w:rPr>
        <w:t>:</w:t>
      </w:r>
    </w:p>
    <w:p w:rsidR="008933F4" w:rsidRPr="008726C8" w:rsidRDefault="008933F4" w:rsidP="005102FA">
      <w:pPr>
        <w:pStyle w:val="ListParagraph"/>
        <w:numPr>
          <w:ilvl w:val="1"/>
          <w:numId w:val="3"/>
        </w:numPr>
        <w:spacing w:after="0" w:line="240" w:lineRule="auto"/>
        <w:rPr>
          <w:rFonts w:ascii="Calibri" w:hAnsi="Calibri"/>
        </w:rPr>
      </w:pPr>
      <w:r w:rsidRPr="008726C8">
        <w:rPr>
          <w:rFonts w:ascii="Calibri" w:hAnsi="Calibri"/>
        </w:rPr>
        <w:t>Shapes public expectations and attitudes around alcohol;</w:t>
      </w:r>
    </w:p>
    <w:p w:rsidR="008933F4" w:rsidRPr="008726C8" w:rsidRDefault="008933F4" w:rsidP="005102FA">
      <w:pPr>
        <w:pStyle w:val="ListParagraph"/>
        <w:numPr>
          <w:ilvl w:val="1"/>
          <w:numId w:val="3"/>
        </w:numPr>
        <w:spacing w:after="0" w:line="240" w:lineRule="auto"/>
        <w:rPr>
          <w:rFonts w:ascii="Calibri" w:hAnsi="Calibri"/>
        </w:rPr>
      </w:pPr>
      <w:r w:rsidRPr="008726C8">
        <w:rPr>
          <w:rFonts w:ascii="Calibri" w:hAnsi="Calibri"/>
        </w:rPr>
        <w:t>Imposes special responsibilities; and</w:t>
      </w:r>
    </w:p>
    <w:p w:rsidR="008933F4" w:rsidRPr="008726C8" w:rsidRDefault="008933F4" w:rsidP="005102FA">
      <w:pPr>
        <w:pStyle w:val="ListParagraph"/>
        <w:numPr>
          <w:ilvl w:val="1"/>
          <w:numId w:val="3"/>
        </w:numPr>
        <w:spacing w:after="0" w:line="240" w:lineRule="auto"/>
        <w:rPr>
          <w:rFonts w:ascii="Calibri" w:hAnsi="Calibri"/>
        </w:rPr>
      </w:pPr>
      <w:r w:rsidRPr="008726C8">
        <w:rPr>
          <w:rFonts w:ascii="Calibri" w:hAnsi="Calibri"/>
        </w:rPr>
        <w:t>Demonstrates expectations sellers, patrons and the public have about the commercial setting.</w:t>
      </w:r>
    </w:p>
    <w:p w:rsidR="008933F4" w:rsidRPr="008726C8" w:rsidRDefault="008933F4" w:rsidP="005102FA">
      <w:pPr>
        <w:pStyle w:val="ListParagraph"/>
        <w:numPr>
          <w:ilvl w:val="0"/>
          <w:numId w:val="3"/>
        </w:numPr>
        <w:spacing w:after="0" w:line="240" w:lineRule="auto"/>
        <w:rPr>
          <w:rFonts w:ascii="Calibri" w:hAnsi="Calibri"/>
        </w:rPr>
      </w:pPr>
      <w:r w:rsidRPr="008726C8">
        <w:rPr>
          <w:rFonts w:ascii="Calibri" w:hAnsi="Calibri"/>
        </w:rPr>
        <w:t>A contractual relationship exists between the seller and purchaser - the seller is ‘perversely’ incentivized to over-serve.</w:t>
      </w:r>
    </w:p>
    <w:p w:rsidR="006D7133" w:rsidRDefault="006D7133" w:rsidP="006D7133">
      <w:pPr>
        <w:spacing w:after="0" w:line="240" w:lineRule="auto"/>
        <w:rPr>
          <w:b/>
        </w:rPr>
      </w:pPr>
    </w:p>
    <w:p w:rsidR="00DE113B" w:rsidRPr="00DE113B" w:rsidRDefault="00DE113B" w:rsidP="006D7133">
      <w:pPr>
        <w:spacing w:after="0" w:line="240" w:lineRule="auto"/>
        <w:rPr>
          <w:b/>
        </w:rPr>
      </w:pPr>
      <w:r w:rsidRPr="00DE113B">
        <w:rPr>
          <w:b/>
        </w:rPr>
        <w:t>Relationship of Control and Supervision</w:t>
      </w:r>
    </w:p>
    <w:p w:rsidR="006D7133" w:rsidRDefault="006D7133" w:rsidP="006D7133">
      <w:pPr>
        <w:spacing w:after="0" w:line="240" w:lineRule="auto"/>
        <w:rPr>
          <w:b/>
        </w:rPr>
      </w:pPr>
    </w:p>
    <w:p w:rsidR="008933F4" w:rsidRPr="008933F4" w:rsidRDefault="00016372" w:rsidP="008933F4">
      <w:pPr>
        <w:spacing w:after="0" w:line="240" w:lineRule="auto"/>
        <w:rPr>
          <w:rFonts w:ascii="Calibri" w:hAnsi="Calibri"/>
        </w:rPr>
      </w:pPr>
      <w:r>
        <w:rPr>
          <w:rFonts w:ascii="Calibri" w:hAnsi="Calibri"/>
        </w:rPr>
        <w:t>The court will impose a positive obligation in situations where there is a relationship of control and supervision between the two parties.</w:t>
      </w:r>
    </w:p>
    <w:p w:rsidR="008933F4" w:rsidRDefault="008933F4" w:rsidP="005102FA">
      <w:pPr>
        <w:pStyle w:val="ListParagraph"/>
        <w:numPr>
          <w:ilvl w:val="0"/>
          <w:numId w:val="4"/>
        </w:numPr>
        <w:pBdr>
          <w:top w:val="nil"/>
          <w:left w:val="nil"/>
          <w:bottom w:val="nil"/>
          <w:right w:val="nil"/>
          <w:between w:val="nil"/>
          <w:bar w:val="nil"/>
        </w:pBdr>
        <w:spacing w:after="0" w:line="240" w:lineRule="auto"/>
        <w:rPr>
          <w:rFonts w:ascii="Calibri" w:hAnsi="Calibri"/>
        </w:rPr>
      </w:pPr>
      <w:r w:rsidRPr="008933F4">
        <w:rPr>
          <w:rFonts w:ascii="Calibri" w:hAnsi="Calibri"/>
        </w:rPr>
        <w:t>Generally, the autonomy of the party that might require assistance is restricted or controlled by the one who might fall under a legal obligation.</w:t>
      </w:r>
    </w:p>
    <w:p w:rsidR="008933F4" w:rsidRPr="008933F4" w:rsidRDefault="008933F4" w:rsidP="005102FA">
      <w:pPr>
        <w:pStyle w:val="ListParagraph"/>
        <w:numPr>
          <w:ilvl w:val="0"/>
          <w:numId w:val="4"/>
        </w:numPr>
        <w:pBdr>
          <w:top w:val="nil"/>
          <w:left w:val="nil"/>
          <w:bottom w:val="nil"/>
          <w:right w:val="nil"/>
          <w:between w:val="nil"/>
          <w:bar w:val="nil"/>
        </w:pBdr>
        <w:spacing w:after="0" w:line="240" w:lineRule="auto"/>
        <w:rPr>
          <w:rFonts w:ascii="Calibri" w:hAnsi="Calibri"/>
        </w:rPr>
      </w:pPr>
      <w:r w:rsidRPr="008933F4">
        <w:rPr>
          <w:rFonts w:ascii="Calibri" w:hAnsi="Calibri"/>
        </w:rPr>
        <w:t>Examples: teacher/pupil; employer/employee; carrier/passenger; prisons/inmates; landlords/tenants; hospitals/patients.</w:t>
      </w:r>
    </w:p>
    <w:p w:rsidR="008933F4" w:rsidRDefault="008933F4" w:rsidP="006D7133">
      <w:pPr>
        <w:spacing w:after="0" w:line="240" w:lineRule="auto"/>
        <w:rPr>
          <w:b/>
        </w:rPr>
      </w:pPr>
    </w:p>
    <w:p w:rsidR="00DE113B" w:rsidRDefault="00DE113B" w:rsidP="006D7133">
      <w:pPr>
        <w:spacing w:after="0" w:line="240" w:lineRule="auto"/>
        <w:rPr>
          <w:b/>
        </w:rPr>
      </w:pPr>
      <w:r w:rsidRPr="00DE113B">
        <w:rPr>
          <w:b/>
        </w:rPr>
        <w:t>Creation of Dangerous Situations</w:t>
      </w:r>
    </w:p>
    <w:p w:rsidR="00016372" w:rsidRDefault="00016372" w:rsidP="006D7133">
      <w:pPr>
        <w:spacing w:after="0" w:line="240" w:lineRule="auto"/>
        <w:rPr>
          <w:b/>
        </w:rPr>
      </w:pPr>
    </w:p>
    <w:p w:rsidR="00016372" w:rsidRPr="00016372" w:rsidRDefault="00016372" w:rsidP="00016372">
      <w:pPr>
        <w:pBdr>
          <w:top w:val="nil"/>
          <w:left w:val="nil"/>
          <w:bottom w:val="nil"/>
          <w:right w:val="nil"/>
          <w:between w:val="nil"/>
          <w:bar w:val="nil"/>
        </w:pBdr>
        <w:spacing w:after="0" w:line="240" w:lineRule="auto"/>
        <w:rPr>
          <w:rFonts w:ascii="Calibri" w:hAnsi="Calibri"/>
          <w:i/>
        </w:rPr>
      </w:pPr>
      <w:r>
        <w:rPr>
          <w:rFonts w:ascii="Calibri" w:hAnsi="Calibri"/>
        </w:rPr>
        <w:t>The court will impose a positive obligation on a party who has created a dangerous situation without failing to correct the situation, even if they were not negligent in created the situation (</w:t>
      </w:r>
      <w:r w:rsidRPr="00016372">
        <w:rPr>
          <w:rFonts w:ascii="Calibri" w:hAnsi="Calibri"/>
          <w:i/>
        </w:rPr>
        <w:t>Oke: defendant dam</w:t>
      </w:r>
      <w:r>
        <w:rPr>
          <w:rFonts w:ascii="Calibri" w:hAnsi="Calibri"/>
          <w:i/>
        </w:rPr>
        <w:t>aged signpost</w:t>
      </w:r>
      <w:r>
        <w:rPr>
          <w:rFonts w:ascii="Calibri" w:hAnsi="Calibri"/>
        </w:rPr>
        <w:t>).</w:t>
      </w:r>
      <w:r w:rsidRPr="00016372">
        <w:rPr>
          <w:rFonts w:ascii="Calibri" w:hAnsi="Calibri"/>
          <w:i/>
        </w:rPr>
        <w:t xml:space="preserve"> </w:t>
      </w:r>
    </w:p>
    <w:p w:rsidR="006D7133" w:rsidRDefault="006D7133" w:rsidP="006D7133">
      <w:pPr>
        <w:spacing w:after="0" w:line="240" w:lineRule="auto"/>
        <w:rPr>
          <w:b/>
        </w:rPr>
      </w:pPr>
    </w:p>
    <w:p w:rsidR="00DE113B" w:rsidRPr="00DE113B" w:rsidRDefault="00DE113B" w:rsidP="006D7133">
      <w:pPr>
        <w:spacing w:after="0" w:line="240" w:lineRule="auto"/>
        <w:rPr>
          <w:b/>
        </w:rPr>
      </w:pPr>
      <w:r w:rsidRPr="00DE113B">
        <w:rPr>
          <w:b/>
        </w:rPr>
        <w:lastRenderedPageBreak/>
        <w:t>Reliance Relationships and Undertakings</w:t>
      </w:r>
    </w:p>
    <w:p w:rsidR="006D7133" w:rsidRDefault="006D7133" w:rsidP="006D7133">
      <w:pPr>
        <w:spacing w:after="0" w:line="240" w:lineRule="auto"/>
        <w:jc w:val="center"/>
        <w:rPr>
          <w:b/>
          <w:sz w:val="24"/>
        </w:rPr>
      </w:pPr>
    </w:p>
    <w:p w:rsidR="00016372" w:rsidRPr="00016372" w:rsidRDefault="00016372" w:rsidP="00016372">
      <w:pPr>
        <w:pBdr>
          <w:top w:val="nil"/>
          <w:left w:val="nil"/>
          <w:bottom w:val="nil"/>
          <w:right w:val="nil"/>
          <w:between w:val="nil"/>
          <w:bar w:val="nil"/>
        </w:pBdr>
        <w:spacing w:after="0" w:line="240" w:lineRule="auto"/>
        <w:rPr>
          <w:rFonts w:ascii="Calibri" w:hAnsi="Calibri"/>
          <w:i/>
        </w:rPr>
      </w:pPr>
      <w:r>
        <w:rPr>
          <w:rFonts w:ascii="Calibri" w:hAnsi="Calibri"/>
        </w:rPr>
        <w:t>The court will impose a positive obligation in situations involving a relationship of r</w:t>
      </w:r>
      <w:r w:rsidRPr="00016372">
        <w:rPr>
          <w:rFonts w:ascii="Calibri" w:hAnsi="Calibri"/>
        </w:rPr>
        <w:t>eliance</w:t>
      </w:r>
      <w:r>
        <w:rPr>
          <w:rFonts w:ascii="Calibri" w:hAnsi="Calibri"/>
        </w:rPr>
        <w:t xml:space="preserve"> or undertaking.</w:t>
      </w:r>
    </w:p>
    <w:p w:rsidR="00016372" w:rsidRPr="00016372" w:rsidRDefault="00016372" w:rsidP="005102FA">
      <w:pPr>
        <w:pStyle w:val="ListParagraph"/>
        <w:numPr>
          <w:ilvl w:val="0"/>
          <w:numId w:val="5"/>
        </w:numPr>
        <w:pBdr>
          <w:top w:val="nil"/>
          <w:left w:val="nil"/>
          <w:bottom w:val="nil"/>
          <w:right w:val="nil"/>
          <w:between w:val="nil"/>
          <w:bar w:val="nil"/>
        </w:pBdr>
        <w:spacing w:after="0" w:line="240" w:lineRule="auto"/>
        <w:rPr>
          <w:rFonts w:ascii="Calibri" w:hAnsi="Calibri"/>
          <w:i/>
        </w:rPr>
      </w:pPr>
      <w:r w:rsidRPr="00016372">
        <w:rPr>
          <w:rFonts w:ascii="Calibri" w:hAnsi="Calibri"/>
        </w:rPr>
        <w:t>If a defendant undertakes a task, even if under no duty to undertake it, the defendant must not omit to do what an ordinary man would do in performing the task (</w:t>
      </w:r>
      <w:r w:rsidRPr="00016372">
        <w:rPr>
          <w:rFonts w:ascii="Calibri" w:hAnsi="Calibri"/>
          <w:i/>
        </w:rPr>
        <w:t xml:space="preserve">Zelenko: undertook the task of </w:t>
      </w:r>
      <w:r>
        <w:rPr>
          <w:rFonts w:ascii="Calibri" w:hAnsi="Calibri"/>
          <w:i/>
        </w:rPr>
        <w:t>rendering medical aid; the victim</w:t>
      </w:r>
      <w:r w:rsidRPr="00016372">
        <w:rPr>
          <w:rFonts w:ascii="Calibri" w:hAnsi="Calibri"/>
          <w:i/>
        </w:rPr>
        <w:t xml:space="preserve"> had no choice but to rely on it).</w:t>
      </w:r>
    </w:p>
    <w:p w:rsidR="00016372" w:rsidRPr="008726C8" w:rsidRDefault="00016372" w:rsidP="005102FA">
      <w:pPr>
        <w:pStyle w:val="ListParagraph"/>
        <w:numPr>
          <w:ilvl w:val="2"/>
          <w:numId w:val="2"/>
        </w:numPr>
        <w:pBdr>
          <w:top w:val="nil"/>
          <w:left w:val="nil"/>
          <w:bottom w:val="nil"/>
          <w:right w:val="nil"/>
          <w:between w:val="nil"/>
          <w:bar w:val="nil"/>
        </w:pBdr>
        <w:spacing w:after="0" w:line="240" w:lineRule="auto"/>
        <w:rPr>
          <w:rFonts w:ascii="Calibri" w:hAnsi="Calibri"/>
          <w:i/>
        </w:rPr>
      </w:pPr>
      <w:r w:rsidRPr="008726C8">
        <w:rPr>
          <w:rFonts w:ascii="Calibri" w:hAnsi="Calibri"/>
          <w:i/>
        </w:rPr>
        <w:t xml:space="preserve">Nord-Deutsche: </w:t>
      </w:r>
      <w:r>
        <w:rPr>
          <w:rFonts w:ascii="Calibri" w:hAnsi="Calibri"/>
          <w:i/>
        </w:rPr>
        <w:t xml:space="preserve">the </w:t>
      </w:r>
      <w:r w:rsidRPr="008726C8">
        <w:rPr>
          <w:rFonts w:ascii="Calibri" w:hAnsi="Calibri"/>
          <w:i/>
        </w:rPr>
        <w:t xml:space="preserve">Crown </w:t>
      </w:r>
      <w:r>
        <w:rPr>
          <w:rFonts w:ascii="Calibri" w:hAnsi="Calibri"/>
          <w:i/>
        </w:rPr>
        <w:t xml:space="preserve">undertook to </w:t>
      </w:r>
      <w:r w:rsidRPr="008726C8">
        <w:rPr>
          <w:rFonts w:ascii="Calibri" w:hAnsi="Calibri"/>
          <w:i/>
        </w:rPr>
        <w:t>maintain range lights; one drifts; ships collide; court found that the ship pilots were entitled to rely on the lights.</w:t>
      </w:r>
    </w:p>
    <w:p w:rsidR="00016372" w:rsidRPr="008726C8" w:rsidRDefault="00016372" w:rsidP="005102FA">
      <w:pPr>
        <w:pStyle w:val="ListParagraph"/>
        <w:numPr>
          <w:ilvl w:val="0"/>
          <w:numId w:val="6"/>
        </w:numPr>
        <w:pBdr>
          <w:top w:val="nil"/>
          <w:left w:val="nil"/>
          <w:bottom w:val="nil"/>
          <w:right w:val="nil"/>
          <w:between w:val="nil"/>
          <w:bar w:val="nil"/>
        </w:pBdr>
        <w:spacing w:after="0" w:line="240" w:lineRule="auto"/>
        <w:rPr>
          <w:rFonts w:ascii="Calibri" w:hAnsi="Calibri"/>
          <w:i/>
        </w:rPr>
      </w:pPr>
      <w:r w:rsidRPr="008726C8">
        <w:rPr>
          <w:rFonts w:ascii="Calibri" w:hAnsi="Calibri"/>
        </w:rPr>
        <w:t>A rescuer does not owe a duty to the rescuee unless he makes the situation of the rescuee worse</w:t>
      </w:r>
      <w:r w:rsidRPr="008726C8">
        <w:rPr>
          <w:rFonts w:ascii="Calibri" w:hAnsi="Calibri"/>
          <w:i/>
        </w:rPr>
        <w:t xml:space="preserve"> (Horsley: D undertook a rescue and failed, P had to jump in due to the failure</w:t>
      </w:r>
      <w:r w:rsidRPr="008726C8">
        <w:rPr>
          <w:rFonts w:ascii="Calibri" w:hAnsi="Calibri"/>
        </w:rPr>
        <w:t>).</w:t>
      </w:r>
      <w:r w:rsidRPr="008726C8">
        <w:rPr>
          <w:rFonts w:ascii="Calibri" w:hAnsi="Calibri"/>
          <w:i/>
        </w:rPr>
        <w:t xml:space="preserve">   </w:t>
      </w:r>
    </w:p>
    <w:p w:rsidR="00016372" w:rsidRDefault="00016372"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DE113B" w:rsidRDefault="00DE113B" w:rsidP="002542F9">
      <w:pPr>
        <w:spacing w:after="0" w:line="240" w:lineRule="auto"/>
        <w:jc w:val="center"/>
        <w:rPr>
          <w:b/>
          <w:sz w:val="24"/>
        </w:rPr>
      </w:pPr>
      <w:r>
        <w:rPr>
          <w:b/>
          <w:sz w:val="24"/>
        </w:rPr>
        <w:lastRenderedPageBreak/>
        <w:t>LIABILITY OF PUBLIC AUTHORITIES</w:t>
      </w:r>
    </w:p>
    <w:p w:rsidR="006D7133" w:rsidRDefault="006D7133" w:rsidP="002542F9">
      <w:pPr>
        <w:spacing w:after="0" w:line="240" w:lineRule="auto"/>
        <w:rPr>
          <w:b/>
        </w:rPr>
      </w:pPr>
    </w:p>
    <w:p w:rsidR="002542F9" w:rsidRDefault="002542F9" w:rsidP="002542F9">
      <w:pPr>
        <w:spacing w:after="0" w:line="240" w:lineRule="auto"/>
        <w:rPr>
          <w:rFonts w:ascii="Calibri" w:eastAsiaTheme="minorHAnsi" w:hAnsi="Calibri" w:cs="Verdana"/>
        </w:rPr>
      </w:pPr>
      <w:r w:rsidRPr="008726C8">
        <w:rPr>
          <w:rFonts w:ascii="Calibri" w:eastAsiaTheme="minorHAnsi" w:hAnsi="Calibri" w:cs="Verdana"/>
        </w:rPr>
        <w:t xml:space="preserve">Generally </w:t>
      </w:r>
      <w:r>
        <w:rPr>
          <w:rFonts w:ascii="Calibri" w:eastAsiaTheme="minorHAnsi" w:hAnsi="Calibri" w:cs="Verdana"/>
        </w:rPr>
        <w:t>this</w:t>
      </w:r>
      <w:r w:rsidRPr="008726C8">
        <w:rPr>
          <w:rFonts w:ascii="Calibri" w:eastAsiaTheme="minorHAnsi" w:hAnsi="Calibri" w:cs="Verdana"/>
        </w:rPr>
        <w:t xml:space="preserve"> concern</w:t>
      </w:r>
      <w:r>
        <w:rPr>
          <w:rFonts w:ascii="Calibri" w:eastAsiaTheme="minorHAnsi" w:hAnsi="Calibri" w:cs="Verdana"/>
        </w:rPr>
        <w:t>s</w:t>
      </w:r>
      <w:r w:rsidRPr="008726C8">
        <w:rPr>
          <w:rFonts w:ascii="Calibri" w:eastAsiaTheme="minorHAnsi" w:hAnsi="Calibri" w:cs="Verdana"/>
        </w:rPr>
        <w:t xml:space="preserve"> statutes that generate public and private duties and/or statutory power.</w:t>
      </w:r>
    </w:p>
    <w:p w:rsidR="002542F9" w:rsidRDefault="002542F9" w:rsidP="005102FA">
      <w:pPr>
        <w:pStyle w:val="ListParagraph"/>
        <w:numPr>
          <w:ilvl w:val="0"/>
          <w:numId w:val="8"/>
        </w:numPr>
        <w:spacing w:after="0" w:line="240" w:lineRule="auto"/>
        <w:rPr>
          <w:rFonts w:ascii="Calibri" w:eastAsiaTheme="minorHAnsi" w:hAnsi="Calibri" w:cs="Verdana"/>
        </w:rPr>
      </w:pPr>
      <w:r w:rsidRPr="002542F9">
        <w:rPr>
          <w:rFonts w:ascii="Calibri" w:eastAsiaTheme="minorHAnsi" w:hAnsi="Calibri" w:cs="Verdana"/>
        </w:rPr>
        <w:t>If the statute specifies that a civil action is created, you look to the statute to see what the civil action would look like.</w:t>
      </w:r>
    </w:p>
    <w:p w:rsidR="002542F9" w:rsidRDefault="002542F9" w:rsidP="005102FA">
      <w:pPr>
        <w:pStyle w:val="ListParagraph"/>
        <w:numPr>
          <w:ilvl w:val="0"/>
          <w:numId w:val="8"/>
        </w:numPr>
        <w:spacing w:after="0" w:line="240" w:lineRule="auto"/>
        <w:rPr>
          <w:rFonts w:ascii="Calibri" w:eastAsiaTheme="minorHAnsi" w:hAnsi="Calibri" w:cs="Verdana"/>
        </w:rPr>
      </w:pPr>
      <w:r w:rsidRPr="002542F9">
        <w:rPr>
          <w:rFonts w:ascii="Calibri" w:eastAsiaTheme="minorHAnsi" w:hAnsi="Calibri" w:cs="Verdana"/>
        </w:rPr>
        <w:t>If the statute specifies that civil actions are displaced or eliminated, the no civil action is possible.</w:t>
      </w:r>
    </w:p>
    <w:p w:rsidR="002542F9" w:rsidRPr="002542F9" w:rsidRDefault="002542F9" w:rsidP="005102FA">
      <w:pPr>
        <w:pStyle w:val="ListParagraph"/>
        <w:numPr>
          <w:ilvl w:val="0"/>
          <w:numId w:val="8"/>
        </w:numPr>
        <w:spacing w:after="0" w:line="240" w:lineRule="auto"/>
        <w:rPr>
          <w:rFonts w:ascii="Calibri" w:eastAsiaTheme="minorHAnsi" w:hAnsi="Calibri" w:cs="Verdana"/>
        </w:rPr>
      </w:pPr>
      <w:r w:rsidRPr="002542F9">
        <w:rPr>
          <w:rFonts w:ascii="Calibri" w:eastAsiaTheme="minorHAnsi" w:hAnsi="Calibri" w:cs="Verdana"/>
        </w:rPr>
        <w:t>If the statute is silent on these matters, the issue is whether a common law duty arises between the regulator and the party harmed.</w:t>
      </w:r>
    </w:p>
    <w:p w:rsidR="002542F9" w:rsidRDefault="002542F9" w:rsidP="002542F9">
      <w:pPr>
        <w:spacing w:after="0" w:line="240" w:lineRule="auto"/>
        <w:rPr>
          <w:b/>
        </w:rPr>
      </w:pPr>
    </w:p>
    <w:p w:rsidR="002542F9" w:rsidRDefault="002542F9" w:rsidP="002542F9">
      <w:pPr>
        <w:spacing w:after="0" w:line="240" w:lineRule="auto"/>
        <w:rPr>
          <w:b/>
        </w:rPr>
      </w:pPr>
      <w:r>
        <w:rPr>
          <w:b/>
        </w:rPr>
        <w:t>Proximity</w:t>
      </w:r>
    </w:p>
    <w:p w:rsidR="002542F9" w:rsidRPr="002542F9" w:rsidRDefault="002542F9" w:rsidP="002542F9">
      <w:pPr>
        <w:spacing w:after="0" w:line="240" w:lineRule="auto"/>
      </w:pPr>
      <w:r>
        <w:t xml:space="preserve">The court in </w:t>
      </w:r>
      <w:proofErr w:type="spellStart"/>
      <w:r w:rsidR="006E67A6">
        <w:rPr>
          <w:i/>
        </w:rPr>
        <w:t>Fullowk</w:t>
      </w:r>
      <w:r w:rsidRPr="002542F9">
        <w:rPr>
          <w:i/>
        </w:rPr>
        <w:t>a</w:t>
      </w:r>
      <w:proofErr w:type="spellEnd"/>
      <w:r>
        <w:rPr>
          <w:i/>
        </w:rPr>
        <w:t xml:space="preserve"> </w:t>
      </w:r>
      <w:r>
        <w:t>set out three factors to determine whether there is sufficient proximity between the public authority and the injured party.</w:t>
      </w:r>
    </w:p>
    <w:p w:rsidR="002542F9" w:rsidRPr="008726C8" w:rsidRDefault="002542F9" w:rsidP="005102FA">
      <w:pPr>
        <w:pStyle w:val="ListParagraph"/>
        <w:numPr>
          <w:ilvl w:val="1"/>
          <w:numId w:val="9"/>
        </w:numPr>
        <w:pBdr>
          <w:top w:val="nil"/>
          <w:left w:val="nil"/>
          <w:bottom w:val="nil"/>
          <w:right w:val="nil"/>
          <w:between w:val="nil"/>
          <w:bar w:val="nil"/>
        </w:pBdr>
        <w:rPr>
          <w:rFonts w:ascii="Calibri" w:eastAsiaTheme="minorHAnsi" w:hAnsi="Calibri" w:cs="Verdana"/>
        </w:rPr>
      </w:pPr>
      <w:r w:rsidRPr="008726C8">
        <w:rPr>
          <w:rFonts w:ascii="Calibri" w:eastAsiaTheme="minorHAnsi" w:hAnsi="Calibri" w:cs="Verdana"/>
        </w:rPr>
        <w:t>Is the group to which the legislative regime is directed reasonably contained and defined?</w:t>
      </w:r>
    </w:p>
    <w:p w:rsidR="002542F9" w:rsidRPr="008726C8" w:rsidRDefault="002542F9" w:rsidP="005102FA">
      <w:pPr>
        <w:pStyle w:val="ListParagraph"/>
        <w:numPr>
          <w:ilvl w:val="4"/>
          <w:numId w:val="7"/>
        </w:numPr>
        <w:pBdr>
          <w:top w:val="nil"/>
          <w:left w:val="nil"/>
          <w:bottom w:val="nil"/>
          <w:right w:val="nil"/>
          <w:between w:val="nil"/>
          <w:bar w:val="nil"/>
        </w:pBdr>
        <w:rPr>
          <w:rFonts w:ascii="Calibri" w:eastAsiaTheme="minorHAnsi" w:hAnsi="Calibri" w:cs="Verdana"/>
        </w:rPr>
      </w:pPr>
      <w:r w:rsidRPr="008726C8">
        <w:rPr>
          <w:rFonts w:ascii="Calibri" w:eastAsiaTheme="minorHAnsi" w:hAnsi="Calibri" w:cs="Verdana"/>
          <w:i/>
        </w:rPr>
        <w:t>Cooper</w:t>
      </w:r>
      <w:r w:rsidRPr="008726C8">
        <w:rPr>
          <w:rFonts w:ascii="Calibri" w:eastAsiaTheme="minorHAnsi" w:hAnsi="Calibri" w:cs="Verdana"/>
        </w:rPr>
        <w:t xml:space="preserve"> and </w:t>
      </w:r>
      <w:r w:rsidRPr="008726C8">
        <w:rPr>
          <w:rFonts w:ascii="Calibri" w:eastAsiaTheme="minorHAnsi" w:hAnsi="Calibri" w:cs="Verdana"/>
          <w:i/>
        </w:rPr>
        <w:t>Edwards</w:t>
      </w:r>
      <w:r w:rsidRPr="008726C8">
        <w:rPr>
          <w:rFonts w:ascii="Calibri" w:eastAsiaTheme="minorHAnsi" w:hAnsi="Calibri" w:cs="Verdana"/>
        </w:rPr>
        <w:t xml:space="preserve"> owed a duty in effect, to the public at large because it extended to all clients of lawyers or mortgage brokers. </w:t>
      </w:r>
    </w:p>
    <w:p w:rsidR="002542F9" w:rsidRPr="008726C8" w:rsidRDefault="006E67A6" w:rsidP="005102FA">
      <w:pPr>
        <w:pStyle w:val="ListParagraph"/>
        <w:numPr>
          <w:ilvl w:val="4"/>
          <w:numId w:val="7"/>
        </w:numPr>
        <w:pBdr>
          <w:top w:val="nil"/>
          <w:left w:val="nil"/>
          <w:bottom w:val="nil"/>
          <w:right w:val="nil"/>
          <w:between w:val="nil"/>
          <w:bar w:val="nil"/>
        </w:pBdr>
        <w:rPr>
          <w:rFonts w:ascii="Calibri" w:eastAsiaTheme="minorHAnsi" w:hAnsi="Calibri" w:cs="Verdana"/>
        </w:rPr>
      </w:pPr>
      <w:r>
        <w:rPr>
          <w:rFonts w:ascii="Calibri" w:eastAsiaTheme="minorHAnsi" w:hAnsi="Calibri" w:cs="Verdana"/>
          <w:i/>
        </w:rPr>
        <w:t>Fullowk</w:t>
      </w:r>
      <w:r w:rsidR="002542F9">
        <w:rPr>
          <w:rFonts w:ascii="Calibri" w:eastAsiaTheme="minorHAnsi" w:hAnsi="Calibri" w:cs="Verdana"/>
          <w:i/>
        </w:rPr>
        <w:t>a</w:t>
      </w:r>
      <w:r w:rsidR="002542F9" w:rsidRPr="008726C8">
        <w:rPr>
          <w:rFonts w:ascii="Calibri" w:eastAsiaTheme="minorHAnsi" w:hAnsi="Calibri" w:cs="Verdana"/>
        </w:rPr>
        <w:t>: it was confined to people working in mines.</w:t>
      </w:r>
    </w:p>
    <w:p w:rsidR="002542F9" w:rsidRPr="008726C8" w:rsidRDefault="002542F9" w:rsidP="005102FA">
      <w:pPr>
        <w:pStyle w:val="ListParagraph"/>
        <w:numPr>
          <w:ilvl w:val="1"/>
          <w:numId w:val="9"/>
        </w:numPr>
        <w:pBdr>
          <w:top w:val="nil"/>
          <w:left w:val="nil"/>
          <w:bottom w:val="nil"/>
          <w:right w:val="nil"/>
          <w:between w:val="nil"/>
          <w:bar w:val="nil"/>
        </w:pBdr>
        <w:rPr>
          <w:rFonts w:ascii="Calibri" w:eastAsiaTheme="minorHAnsi" w:hAnsi="Calibri" w:cs="Verdana"/>
        </w:rPr>
      </w:pPr>
      <w:r w:rsidRPr="008726C8">
        <w:rPr>
          <w:rFonts w:ascii="Calibri" w:eastAsiaTheme="minorHAnsi" w:hAnsi="Calibri" w:cs="Verdana"/>
        </w:rPr>
        <w:t>What is the nature of the actual interactions between the regulator and the class of parties that might be injured?</w:t>
      </w:r>
    </w:p>
    <w:p w:rsidR="002542F9" w:rsidRPr="002542F9" w:rsidRDefault="006E67A6" w:rsidP="005102FA">
      <w:pPr>
        <w:pStyle w:val="ListParagraph"/>
        <w:numPr>
          <w:ilvl w:val="5"/>
          <w:numId w:val="7"/>
        </w:numPr>
        <w:pBdr>
          <w:top w:val="nil"/>
          <w:left w:val="nil"/>
          <w:bottom w:val="nil"/>
          <w:right w:val="nil"/>
          <w:between w:val="nil"/>
          <w:bar w:val="nil"/>
        </w:pBdr>
        <w:rPr>
          <w:rFonts w:ascii="Calibri" w:eastAsiaTheme="minorHAnsi" w:hAnsi="Calibri" w:cs="Verdana"/>
        </w:rPr>
      </w:pPr>
      <w:r>
        <w:rPr>
          <w:rFonts w:ascii="Calibri" w:eastAsiaTheme="minorHAnsi" w:hAnsi="Calibri" w:cs="Verdana"/>
          <w:i/>
        </w:rPr>
        <w:t>Fullowk</w:t>
      </w:r>
      <w:r w:rsidR="002542F9">
        <w:rPr>
          <w:rFonts w:ascii="Calibri" w:eastAsiaTheme="minorHAnsi" w:hAnsi="Calibri" w:cs="Verdana"/>
          <w:i/>
        </w:rPr>
        <w:t xml:space="preserve">a: </w:t>
      </w:r>
      <w:r w:rsidR="002542F9">
        <w:rPr>
          <w:rFonts w:ascii="Calibri" w:eastAsiaTheme="minorHAnsi" w:hAnsi="Calibri" w:cs="Verdana"/>
        </w:rPr>
        <w:t>t</w:t>
      </w:r>
      <w:r w:rsidR="002542F9" w:rsidRPr="008726C8">
        <w:rPr>
          <w:rFonts w:ascii="Calibri" w:eastAsiaTheme="minorHAnsi" w:hAnsi="Calibri" w:cs="Verdana"/>
        </w:rPr>
        <w:t>he inspectors were at the mine almost every day</w:t>
      </w:r>
      <w:r w:rsidR="002542F9">
        <w:rPr>
          <w:rFonts w:ascii="Calibri" w:eastAsiaTheme="minorHAnsi" w:hAnsi="Calibri" w:cs="Verdana"/>
        </w:rPr>
        <w:t>; and t</w:t>
      </w:r>
      <w:r w:rsidR="002542F9" w:rsidRPr="002542F9">
        <w:rPr>
          <w:rFonts w:ascii="Calibri" w:eastAsiaTheme="minorHAnsi" w:hAnsi="Calibri" w:cs="Verdana"/>
        </w:rPr>
        <w:t>here were two official inspections</w:t>
      </w:r>
      <w:r w:rsidR="002542F9">
        <w:rPr>
          <w:rFonts w:ascii="Calibri" w:eastAsiaTheme="minorHAnsi" w:hAnsi="Calibri" w:cs="Verdana"/>
        </w:rPr>
        <w:t>.</w:t>
      </w:r>
    </w:p>
    <w:p w:rsidR="002542F9" w:rsidRPr="008726C8" w:rsidRDefault="002542F9" w:rsidP="005102FA">
      <w:pPr>
        <w:pStyle w:val="ListParagraph"/>
        <w:numPr>
          <w:ilvl w:val="1"/>
          <w:numId w:val="9"/>
        </w:numPr>
        <w:pBdr>
          <w:top w:val="nil"/>
          <w:left w:val="nil"/>
          <w:bottom w:val="nil"/>
          <w:right w:val="nil"/>
          <w:between w:val="nil"/>
          <w:bar w:val="nil"/>
        </w:pBdr>
        <w:rPr>
          <w:rFonts w:ascii="Calibri" w:eastAsiaTheme="minorHAnsi" w:hAnsi="Calibri" w:cs="Verdana"/>
        </w:rPr>
      </w:pPr>
      <w:r w:rsidRPr="008726C8">
        <w:rPr>
          <w:rFonts w:ascii="Calibri" w:eastAsiaTheme="minorHAnsi" w:hAnsi="Calibri" w:cs="Verdana"/>
        </w:rPr>
        <w:t xml:space="preserve">Do the statutory duties actually relate to the class of parties who might be injured? </w:t>
      </w:r>
    </w:p>
    <w:p w:rsidR="002542F9" w:rsidRPr="008726C8" w:rsidRDefault="002542F9" w:rsidP="005102FA">
      <w:pPr>
        <w:pStyle w:val="ListParagraph"/>
        <w:numPr>
          <w:ilvl w:val="6"/>
          <w:numId w:val="7"/>
        </w:numPr>
        <w:pBdr>
          <w:top w:val="nil"/>
          <w:left w:val="nil"/>
          <w:bottom w:val="nil"/>
          <w:right w:val="nil"/>
          <w:between w:val="nil"/>
          <w:bar w:val="nil"/>
        </w:pBdr>
        <w:rPr>
          <w:rFonts w:ascii="Calibri" w:eastAsiaTheme="minorHAnsi" w:hAnsi="Calibri" w:cs="Verdana"/>
        </w:rPr>
      </w:pPr>
      <w:r w:rsidRPr="008726C8">
        <w:rPr>
          <w:rFonts w:ascii="Calibri" w:eastAsiaTheme="minorHAnsi" w:hAnsi="Calibri" w:cs="Verdana"/>
          <w:i/>
        </w:rPr>
        <w:t xml:space="preserve">Cooper </w:t>
      </w:r>
      <w:r w:rsidRPr="008726C8">
        <w:rPr>
          <w:rFonts w:ascii="Calibri" w:eastAsiaTheme="minorHAnsi" w:hAnsi="Calibri" w:cs="Verdana"/>
        </w:rPr>
        <w:t>was trying to regulate mortgage brokers</w:t>
      </w:r>
    </w:p>
    <w:p w:rsidR="002542F9" w:rsidRPr="008726C8" w:rsidRDefault="002542F9" w:rsidP="005102FA">
      <w:pPr>
        <w:pStyle w:val="ListParagraph"/>
        <w:numPr>
          <w:ilvl w:val="6"/>
          <w:numId w:val="7"/>
        </w:numPr>
        <w:pBdr>
          <w:top w:val="nil"/>
          <w:left w:val="nil"/>
          <w:bottom w:val="nil"/>
          <w:right w:val="nil"/>
          <w:between w:val="nil"/>
          <w:bar w:val="nil"/>
        </w:pBdr>
        <w:rPr>
          <w:rFonts w:ascii="Calibri" w:eastAsiaTheme="minorHAnsi" w:hAnsi="Calibri" w:cs="Verdana"/>
        </w:rPr>
      </w:pPr>
      <w:r w:rsidRPr="008726C8">
        <w:rPr>
          <w:rFonts w:ascii="Calibri" w:eastAsiaTheme="minorHAnsi" w:hAnsi="Calibri" w:cs="Verdana"/>
          <w:i/>
        </w:rPr>
        <w:t xml:space="preserve">Edwards </w:t>
      </w:r>
      <w:r w:rsidRPr="008726C8">
        <w:rPr>
          <w:rFonts w:ascii="Calibri" w:eastAsiaTheme="minorHAnsi" w:hAnsi="Calibri" w:cs="Verdana"/>
        </w:rPr>
        <w:t>was trying to regulate lawyers</w:t>
      </w:r>
    </w:p>
    <w:p w:rsidR="002542F9" w:rsidRDefault="006E67A6" w:rsidP="005102FA">
      <w:pPr>
        <w:pStyle w:val="ListParagraph"/>
        <w:numPr>
          <w:ilvl w:val="6"/>
          <w:numId w:val="7"/>
        </w:numPr>
        <w:pBdr>
          <w:top w:val="nil"/>
          <w:left w:val="nil"/>
          <w:bottom w:val="nil"/>
          <w:right w:val="nil"/>
          <w:between w:val="nil"/>
          <w:bar w:val="nil"/>
        </w:pBdr>
        <w:spacing w:after="0" w:line="240" w:lineRule="auto"/>
        <w:rPr>
          <w:rFonts w:ascii="Calibri" w:eastAsiaTheme="minorHAnsi" w:hAnsi="Calibri" w:cs="Verdana"/>
        </w:rPr>
      </w:pPr>
      <w:r>
        <w:rPr>
          <w:rFonts w:ascii="Calibri" w:eastAsiaTheme="minorHAnsi" w:hAnsi="Calibri" w:cs="Verdana"/>
          <w:i/>
        </w:rPr>
        <w:t>Fullowka</w:t>
      </w:r>
      <w:r>
        <w:rPr>
          <w:rFonts w:ascii="Calibri" w:eastAsiaTheme="minorHAnsi" w:hAnsi="Calibri" w:cs="Verdana"/>
        </w:rPr>
        <w:t>:</w:t>
      </w:r>
      <w:r w:rsidR="002542F9" w:rsidRPr="008726C8">
        <w:rPr>
          <w:rFonts w:ascii="Calibri" w:eastAsiaTheme="minorHAnsi" w:hAnsi="Calibri" w:cs="Verdana"/>
        </w:rPr>
        <w:t xml:space="preserve"> the duties were related to the day to day actions of the miners.</w:t>
      </w:r>
    </w:p>
    <w:p w:rsidR="006E67A6" w:rsidRDefault="006E67A6" w:rsidP="006E67A6">
      <w:pPr>
        <w:pBdr>
          <w:top w:val="nil"/>
          <w:left w:val="nil"/>
          <w:bottom w:val="nil"/>
          <w:right w:val="nil"/>
          <w:between w:val="nil"/>
          <w:bar w:val="nil"/>
        </w:pBdr>
        <w:spacing w:after="0" w:line="240" w:lineRule="auto"/>
        <w:rPr>
          <w:rFonts w:ascii="Calibri" w:eastAsiaTheme="minorHAnsi" w:hAnsi="Calibri" w:cs="Verdana"/>
        </w:rPr>
      </w:pPr>
    </w:p>
    <w:p w:rsidR="006E67A6" w:rsidRDefault="006E67A6" w:rsidP="006E67A6">
      <w:pPr>
        <w:spacing w:after="0" w:line="240" w:lineRule="auto"/>
        <w:rPr>
          <w:rFonts w:ascii="Calibri" w:hAnsi="Calibri"/>
        </w:rPr>
      </w:pPr>
      <w:r>
        <w:rPr>
          <w:rFonts w:ascii="Calibri" w:hAnsi="Calibri"/>
        </w:rPr>
        <w:t xml:space="preserve">The Court in </w:t>
      </w:r>
      <w:r>
        <w:rPr>
          <w:rFonts w:ascii="Calibri" w:hAnsi="Calibri"/>
          <w:i/>
        </w:rPr>
        <w:t>Taylor</w:t>
      </w:r>
      <w:r>
        <w:rPr>
          <w:rFonts w:ascii="Calibri" w:hAnsi="Calibri"/>
        </w:rPr>
        <w:t xml:space="preserve"> was faced with a situation involving a three way relationship between a </w:t>
      </w:r>
      <w:r w:rsidRPr="00844315">
        <w:rPr>
          <w:rFonts w:ascii="Calibri" w:hAnsi="Calibri"/>
        </w:rPr>
        <w:t>public regulator, a regulated party and an injured party</w:t>
      </w:r>
      <w:r>
        <w:rPr>
          <w:rFonts w:ascii="Calibri" w:hAnsi="Calibri"/>
        </w:rPr>
        <w:t xml:space="preserve">, and set out two factors to assess whether there is sufficient proximity between the regulator and the injured party. </w:t>
      </w:r>
    </w:p>
    <w:p w:rsidR="006E67A6" w:rsidRPr="006E67A6" w:rsidRDefault="006E67A6" w:rsidP="005102FA">
      <w:pPr>
        <w:pStyle w:val="ListParagraph"/>
        <w:numPr>
          <w:ilvl w:val="2"/>
          <w:numId w:val="9"/>
        </w:numPr>
        <w:spacing w:after="0" w:line="240" w:lineRule="auto"/>
        <w:rPr>
          <w:rFonts w:ascii="Calibri" w:eastAsiaTheme="minorHAnsi" w:hAnsi="Calibri" w:cs="Verdana"/>
        </w:rPr>
      </w:pPr>
      <w:r w:rsidRPr="006E67A6">
        <w:rPr>
          <w:rFonts w:ascii="Calibri" w:eastAsiaTheme="minorHAnsi" w:hAnsi="Calibri" w:cs="Verdana"/>
        </w:rPr>
        <w:t xml:space="preserve">Is the relationship between the regulator and the individual distinct from and more direct than the relationship between the regulator and that part of the public affected by the regulator’s work? </w:t>
      </w:r>
    </w:p>
    <w:p w:rsidR="006E67A6" w:rsidRPr="008726C8" w:rsidRDefault="006E67A6" w:rsidP="005102FA">
      <w:pPr>
        <w:pStyle w:val="ListParagraph"/>
        <w:numPr>
          <w:ilvl w:val="0"/>
          <w:numId w:val="10"/>
        </w:numPr>
        <w:pBdr>
          <w:top w:val="nil"/>
          <w:left w:val="nil"/>
          <w:bottom w:val="nil"/>
          <w:right w:val="nil"/>
          <w:between w:val="nil"/>
          <w:bar w:val="nil"/>
        </w:pBdr>
        <w:spacing w:after="0" w:line="240" w:lineRule="auto"/>
        <w:rPr>
          <w:rFonts w:ascii="Calibri" w:eastAsiaTheme="minorHAnsi" w:hAnsi="Calibri" w:cs="Verdana"/>
        </w:rPr>
      </w:pPr>
      <w:r w:rsidRPr="008726C8">
        <w:rPr>
          <w:rFonts w:ascii="Calibri" w:eastAsiaTheme="minorHAnsi" w:hAnsi="Calibri" w:cs="Verdana"/>
        </w:rPr>
        <w:t xml:space="preserve">See </w:t>
      </w:r>
      <w:r w:rsidRPr="008726C8">
        <w:rPr>
          <w:rFonts w:ascii="Calibri" w:eastAsiaTheme="minorHAnsi" w:hAnsi="Calibri" w:cs="Verdana"/>
          <w:i/>
        </w:rPr>
        <w:t>Hill, Heaslip</w:t>
      </w:r>
      <w:r w:rsidRPr="008726C8">
        <w:rPr>
          <w:rFonts w:ascii="Calibri" w:eastAsiaTheme="minorHAnsi" w:hAnsi="Calibri" w:cs="Verdana"/>
        </w:rPr>
        <w:t xml:space="preserve"> and </w:t>
      </w:r>
      <w:r w:rsidRPr="008726C8">
        <w:rPr>
          <w:rFonts w:ascii="Calibri" w:eastAsiaTheme="minorHAnsi" w:hAnsi="Calibri" w:cs="Verdana"/>
          <w:i/>
        </w:rPr>
        <w:t>Fullowka</w:t>
      </w:r>
    </w:p>
    <w:p w:rsidR="006E67A6" w:rsidRPr="008726C8" w:rsidRDefault="006E67A6" w:rsidP="005102FA">
      <w:pPr>
        <w:pStyle w:val="ListParagraph"/>
        <w:numPr>
          <w:ilvl w:val="0"/>
          <w:numId w:val="10"/>
        </w:numPr>
        <w:pBdr>
          <w:top w:val="nil"/>
          <w:left w:val="nil"/>
          <w:bottom w:val="nil"/>
          <w:right w:val="nil"/>
          <w:between w:val="nil"/>
          <w:bar w:val="nil"/>
        </w:pBdr>
        <w:spacing w:after="0" w:line="240" w:lineRule="auto"/>
        <w:rPr>
          <w:rFonts w:ascii="Calibri" w:eastAsiaTheme="minorHAnsi" w:hAnsi="Calibri" w:cs="Verdana"/>
        </w:rPr>
      </w:pPr>
      <w:r w:rsidRPr="008726C8">
        <w:rPr>
          <w:rFonts w:ascii="Calibri" w:eastAsiaTheme="minorHAnsi" w:hAnsi="Calibri" w:cs="Verdana"/>
          <w:i/>
        </w:rPr>
        <w:t xml:space="preserve">Taylor </w:t>
      </w:r>
      <w:r w:rsidRPr="008726C8">
        <w:rPr>
          <w:rFonts w:ascii="Calibri" w:eastAsiaTheme="minorHAnsi" w:hAnsi="Calibri" w:cs="Verdana"/>
        </w:rPr>
        <w:t xml:space="preserve">claims this applies to her because of the </w:t>
      </w:r>
      <w:r w:rsidRPr="008726C8">
        <w:rPr>
          <w:rFonts w:ascii="Calibri" w:eastAsiaTheme="minorHAnsi" w:hAnsi="Calibri" w:cs="Verdana"/>
          <w:u w:val="single"/>
        </w:rPr>
        <w:t>representations</w:t>
      </w:r>
      <w:r w:rsidRPr="008726C8">
        <w:rPr>
          <w:rFonts w:ascii="Calibri" w:eastAsiaTheme="minorHAnsi" w:hAnsi="Calibri" w:cs="Verdana"/>
        </w:rPr>
        <w:t xml:space="preserve"> made by the regulator and her </w:t>
      </w:r>
      <w:r w:rsidRPr="008726C8">
        <w:rPr>
          <w:rFonts w:ascii="Calibri" w:eastAsiaTheme="minorHAnsi" w:hAnsi="Calibri" w:cs="Verdana"/>
          <w:u w:val="single"/>
        </w:rPr>
        <w:t>reliance</w:t>
      </w:r>
      <w:r w:rsidRPr="008726C8">
        <w:rPr>
          <w:rFonts w:ascii="Calibri" w:eastAsiaTheme="minorHAnsi" w:hAnsi="Calibri" w:cs="Verdana"/>
        </w:rPr>
        <w:t xml:space="preserve"> on those representations.</w:t>
      </w:r>
    </w:p>
    <w:p w:rsidR="006E67A6" w:rsidRPr="008726C8" w:rsidRDefault="006E67A6" w:rsidP="005102FA">
      <w:pPr>
        <w:pStyle w:val="ListParagraph"/>
        <w:numPr>
          <w:ilvl w:val="0"/>
          <w:numId w:val="10"/>
        </w:numPr>
        <w:pBdr>
          <w:top w:val="nil"/>
          <w:left w:val="nil"/>
          <w:bottom w:val="nil"/>
          <w:right w:val="nil"/>
          <w:between w:val="nil"/>
          <w:bar w:val="nil"/>
        </w:pBdr>
        <w:spacing w:after="0" w:line="240" w:lineRule="auto"/>
        <w:rPr>
          <w:rFonts w:ascii="Calibri" w:eastAsiaTheme="minorHAnsi" w:hAnsi="Calibri" w:cs="Verdana"/>
        </w:rPr>
      </w:pPr>
      <w:r w:rsidRPr="008726C8">
        <w:rPr>
          <w:rFonts w:ascii="Calibri" w:eastAsiaTheme="minorHAnsi" w:hAnsi="Calibri" w:cs="Verdana"/>
        </w:rPr>
        <w:t>This was the case in Im</w:t>
      </w:r>
      <w:r w:rsidRPr="008726C8">
        <w:rPr>
          <w:rFonts w:ascii="Calibri" w:eastAsiaTheme="minorHAnsi" w:hAnsi="Calibri" w:cs="Verdana"/>
          <w:i/>
        </w:rPr>
        <w:t xml:space="preserve">perial Tobacco </w:t>
      </w:r>
      <w:r w:rsidRPr="008726C8">
        <w:rPr>
          <w:rFonts w:ascii="Calibri" w:eastAsiaTheme="minorHAnsi" w:hAnsi="Calibri" w:cs="Verdana"/>
        </w:rPr>
        <w:t>where no liability was found, however:</w:t>
      </w:r>
    </w:p>
    <w:p w:rsidR="006E67A6" w:rsidRPr="008726C8" w:rsidRDefault="006E67A6" w:rsidP="005102FA">
      <w:pPr>
        <w:pStyle w:val="ListParagraph"/>
        <w:numPr>
          <w:ilvl w:val="0"/>
          <w:numId w:val="12"/>
        </w:numPr>
        <w:pBdr>
          <w:top w:val="nil"/>
          <w:left w:val="nil"/>
          <w:bottom w:val="nil"/>
          <w:right w:val="nil"/>
          <w:between w:val="nil"/>
          <w:bar w:val="nil"/>
        </w:pBdr>
        <w:spacing w:after="0" w:line="240" w:lineRule="auto"/>
        <w:rPr>
          <w:rFonts w:ascii="Calibri" w:eastAsiaTheme="minorHAnsi" w:hAnsi="Calibri" w:cs="Verdana"/>
        </w:rPr>
      </w:pPr>
      <w:r w:rsidRPr="008726C8">
        <w:rPr>
          <w:rFonts w:ascii="Calibri" w:eastAsiaTheme="minorHAnsi" w:hAnsi="Calibri" w:cs="Verdana"/>
        </w:rPr>
        <w:t xml:space="preserve">Health Canada became </w:t>
      </w:r>
      <w:r w:rsidRPr="008726C8">
        <w:rPr>
          <w:rFonts w:ascii="Calibri" w:eastAsiaTheme="minorHAnsi" w:hAnsi="Calibri" w:cs="Verdana"/>
          <w:u w:val="single"/>
        </w:rPr>
        <w:t>aware</w:t>
      </w:r>
      <w:r w:rsidRPr="008726C8">
        <w:rPr>
          <w:rFonts w:ascii="Calibri" w:eastAsiaTheme="minorHAnsi" w:hAnsi="Calibri" w:cs="Verdana"/>
        </w:rPr>
        <w:t xml:space="preserve"> of its misrepresentations and </w:t>
      </w:r>
      <w:r w:rsidRPr="008726C8">
        <w:rPr>
          <w:rFonts w:ascii="Calibri" w:eastAsiaTheme="minorHAnsi" w:hAnsi="Calibri" w:cs="Verdana"/>
          <w:u w:val="single"/>
        </w:rPr>
        <w:t>failed to correct</w:t>
      </w:r>
      <w:r w:rsidRPr="008726C8">
        <w:rPr>
          <w:rFonts w:ascii="Calibri" w:eastAsiaTheme="minorHAnsi" w:hAnsi="Calibri" w:cs="Verdana"/>
        </w:rPr>
        <w:t xml:space="preserve"> these misrepresentations in light of growing evidence (note: still not sufficient to form a duty here).</w:t>
      </w:r>
    </w:p>
    <w:p w:rsidR="006E67A6" w:rsidRPr="008726C8" w:rsidRDefault="006E67A6" w:rsidP="005102FA">
      <w:pPr>
        <w:pStyle w:val="ListParagraph"/>
        <w:numPr>
          <w:ilvl w:val="0"/>
          <w:numId w:val="12"/>
        </w:numPr>
        <w:pBdr>
          <w:top w:val="nil"/>
          <w:left w:val="nil"/>
          <w:bottom w:val="nil"/>
          <w:right w:val="nil"/>
          <w:between w:val="nil"/>
          <w:bar w:val="nil"/>
        </w:pBdr>
        <w:spacing w:after="0" w:line="240" w:lineRule="auto"/>
        <w:rPr>
          <w:rFonts w:ascii="Calibri" w:eastAsiaTheme="minorHAnsi" w:hAnsi="Calibri" w:cs="Verdana"/>
        </w:rPr>
      </w:pPr>
      <w:r w:rsidRPr="008726C8">
        <w:rPr>
          <w:rFonts w:ascii="Calibri" w:hAnsi="Calibri"/>
        </w:rPr>
        <w:t xml:space="preserve">Furthermore, this is analogous to the regulator’s failure in </w:t>
      </w:r>
      <w:r w:rsidRPr="008726C8">
        <w:rPr>
          <w:rFonts w:ascii="Calibri" w:hAnsi="Calibri"/>
          <w:i/>
        </w:rPr>
        <w:t>Fullowka</w:t>
      </w:r>
      <w:r w:rsidRPr="008726C8">
        <w:rPr>
          <w:rFonts w:ascii="Calibri" w:hAnsi="Calibri"/>
        </w:rPr>
        <w:t xml:space="preserve"> “to act in the fact of the known and ongoing danger posed to a </w:t>
      </w:r>
      <w:r w:rsidRPr="008726C8">
        <w:rPr>
          <w:rFonts w:ascii="Calibri" w:hAnsi="Calibri"/>
          <w:u w:val="single"/>
        </w:rPr>
        <w:t>small and well-defined group</w:t>
      </w:r>
      <w:r w:rsidRPr="008726C8">
        <w:rPr>
          <w:rFonts w:ascii="Calibri" w:hAnsi="Calibri"/>
        </w:rPr>
        <w:t xml:space="preserve"> of miners who worked in a specific mine which the regulator knew to be unsafe.”</w:t>
      </w:r>
    </w:p>
    <w:p w:rsidR="006E67A6" w:rsidRPr="008726C8" w:rsidRDefault="006E67A6" w:rsidP="005102FA">
      <w:pPr>
        <w:pStyle w:val="ListParagraph"/>
        <w:numPr>
          <w:ilvl w:val="2"/>
          <w:numId w:val="9"/>
        </w:numPr>
        <w:pBdr>
          <w:top w:val="nil"/>
          <w:left w:val="nil"/>
          <w:bottom w:val="nil"/>
          <w:right w:val="nil"/>
          <w:between w:val="nil"/>
          <w:bar w:val="nil"/>
        </w:pBdr>
        <w:spacing w:after="0" w:line="240" w:lineRule="auto"/>
        <w:rPr>
          <w:rFonts w:ascii="Calibri" w:eastAsiaTheme="minorHAnsi" w:hAnsi="Calibri" w:cs="Verdana"/>
        </w:rPr>
      </w:pPr>
      <w:r w:rsidRPr="008726C8">
        <w:rPr>
          <w:rFonts w:ascii="Calibri" w:eastAsiaTheme="minorHAnsi" w:hAnsi="Calibri" w:cs="Verdana"/>
        </w:rPr>
        <w:t>Is the precise nature of the duty actually imposed by the legislative scheme consistent with a private law duty of care?</w:t>
      </w:r>
    </w:p>
    <w:p w:rsidR="006E67A6" w:rsidRPr="008726C8" w:rsidRDefault="006E67A6" w:rsidP="005102FA">
      <w:pPr>
        <w:pStyle w:val="ListParagraph"/>
        <w:numPr>
          <w:ilvl w:val="0"/>
          <w:numId w:val="11"/>
        </w:numPr>
        <w:pBdr>
          <w:top w:val="nil"/>
          <w:left w:val="nil"/>
          <w:bottom w:val="nil"/>
          <w:right w:val="nil"/>
          <w:between w:val="nil"/>
          <w:bar w:val="nil"/>
        </w:pBdr>
        <w:spacing w:after="0" w:line="240" w:lineRule="auto"/>
        <w:rPr>
          <w:rFonts w:ascii="Calibri" w:eastAsiaTheme="minorHAnsi" w:hAnsi="Calibri" w:cs="Verdana"/>
        </w:rPr>
      </w:pPr>
      <w:r w:rsidRPr="008726C8">
        <w:rPr>
          <w:rFonts w:ascii="Calibri" w:eastAsiaTheme="minorHAnsi" w:hAnsi="Calibri" w:cs="Verdana"/>
        </w:rPr>
        <w:t xml:space="preserve">See </w:t>
      </w:r>
      <w:r w:rsidRPr="008726C8">
        <w:rPr>
          <w:rFonts w:ascii="Calibri" w:eastAsiaTheme="minorHAnsi" w:hAnsi="Calibri" w:cs="Verdana"/>
          <w:i/>
        </w:rPr>
        <w:t>Hill</w:t>
      </w:r>
    </w:p>
    <w:p w:rsidR="006E67A6" w:rsidRPr="008726C8" w:rsidRDefault="006E67A6" w:rsidP="005102FA">
      <w:pPr>
        <w:pStyle w:val="ListParagraph"/>
        <w:numPr>
          <w:ilvl w:val="0"/>
          <w:numId w:val="11"/>
        </w:numPr>
        <w:pBdr>
          <w:top w:val="nil"/>
          <w:left w:val="nil"/>
          <w:bottom w:val="nil"/>
          <w:right w:val="nil"/>
          <w:between w:val="nil"/>
          <w:bar w:val="nil"/>
        </w:pBdr>
        <w:spacing w:after="0" w:line="240" w:lineRule="auto"/>
        <w:rPr>
          <w:rFonts w:ascii="Calibri" w:eastAsiaTheme="minorHAnsi" w:hAnsi="Calibri" w:cs="Verdana"/>
        </w:rPr>
      </w:pPr>
      <w:r w:rsidRPr="008726C8">
        <w:rPr>
          <w:rFonts w:ascii="Calibri" w:eastAsiaTheme="minorHAnsi" w:hAnsi="Calibri" w:cs="Verdana"/>
        </w:rPr>
        <w:t>Policy: you can’t create a private law duty of care that would conflict with the ability to carry out the public law duty.</w:t>
      </w:r>
    </w:p>
    <w:p w:rsidR="00844315" w:rsidRDefault="00844315" w:rsidP="006E67A6">
      <w:pPr>
        <w:spacing w:after="0" w:line="240" w:lineRule="auto"/>
        <w:rPr>
          <w:b/>
        </w:rPr>
      </w:pPr>
      <w:r>
        <w:rPr>
          <w:b/>
        </w:rPr>
        <w:lastRenderedPageBreak/>
        <w:t>Residual Policy Considerations</w:t>
      </w:r>
    </w:p>
    <w:p w:rsidR="00844315" w:rsidRDefault="00844315" w:rsidP="006E67A6">
      <w:pPr>
        <w:spacing w:after="0" w:line="240" w:lineRule="auto"/>
        <w:rPr>
          <w:b/>
        </w:rPr>
      </w:pPr>
    </w:p>
    <w:p w:rsidR="006E67A6" w:rsidRPr="00EE32F7" w:rsidRDefault="00844315" w:rsidP="00844315">
      <w:pPr>
        <w:spacing w:after="0" w:line="240" w:lineRule="auto"/>
      </w:pPr>
      <w:r w:rsidRPr="00EE32F7">
        <w:t>There is a policy-operational distinction: it is not the role of the courts to judge policy decisions but they can judge the operation decisions made under that policy (</w:t>
      </w:r>
      <w:r w:rsidRPr="00EE32F7">
        <w:rPr>
          <w:i/>
        </w:rPr>
        <w:t>Just</w:t>
      </w:r>
      <w:r w:rsidRPr="00EE32F7">
        <w:t>).</w:t>
      </w:r>
    </w:p>
    <w:p w:rsidR="00844315" w:rsidRPr="00844315" w:rsidRDefault="00844315" w:rsidP="005102FA">
      <w:pPr>
        <w:pStyle w:val="ListParagraph"/>
        <w:numPr>
          <w:ilvl w:val="0"/>
          <w:numId w:val="13"/>
        </w:numPr>
        <w:spacing w:after="0" w:line="240" w:lineRule="auto"/>
        <w:rPr>
          <w:sz w:val="24"/>
        </w:rPr>
      </w:pPr>
      <w:r>
        <w:rPr>
          <w:rFonts w:ascii="Calibri" w:eastAsiaTheme="minorHAnsi" w:hAnsi="Calibri" w:cs="Verdana"/>
        </w:rPr>
        <w:t>Policy: g</w:t>
      </w:r>
      <w:r w:rsidRPr="008726C8">
        <w:rPr>
          <w:rFonts w:ascii="Calibri" w:eastAsiaTheme="minorHAnsi" w:hAnsi="Calibri" w:cs="Verdana"/>
        </w:rPr>
        <w:t xml:space="preserve">overnments should not be restricted in making decisions based upon social, political or economic factors </w:t>
      </w:r>
      <w:r w:rsidRPr="00844315">
        <w:rPr>
          <w:rFonts w:ascii="Calibri" w:eastAsiaTheme="minorHAnsi" w:hAnsi="Calibri" w:cs="Verdana"/>
        </w:rPr>
        <w:t>(</w:t>
      </w:r>
      <w:r w:rsidRPr="00844315">
        <w:rPr>
          <w:rFonts w:ascii="Calibri" w:eastAsiaTheme="minorHAnsi" w:hAnsi="Calibri" w:cs="Verdana"/>
          <w:i/>
        </w:rPr>
        <w:t>Just</w:t>
      </w:r>
      <w:r w:rsidRPr="00844315">
        <w:rPr>
          <w:rFonts w:ascii="Calibri" w:eastAsiaTheme="minorHAnsi" w:hAnsi="Calibri" w:cs="Verdana"/>
        </w:rPr>
        <w:t>)</w:t>
      </w:r>
      <w:r w:rsidRPr="008726C8">
        <w:rPr>
          <w:rFonts w:ascii="Calibri" w:eastAsiaTheme="minorHAnsi" w:hAnsi="Calibri" w:cs="Verdana"/>
        </w:rPr>
        <w:t>.</w:t>
      </w:r>
    </w:p>
    <w:p w:rsidR="00844315" w:rsidRPr="008726C8" w:rsidRDefault="00844315" w:rsidP="005102FA">
      <w:pPr>
        <w:pStyle w:val="ListParagraph"/>
        <w:numPr>
          <w:ilvl w:val="0"/>
          <w:numId w:val="14"/>
        </w:numPr>
        <w:pBdr>
          <w:top w:val="nil"/>
          <w:left w:val="nil"/>
          <w:bottom w:val="nil"/>
          <w:right w:val="nil"/>
          <w:between w:val="nil"/>
          <w:bar w:val="nil"/>
        </w:pBdr>
        <w:spacing w:after="0" w:line="240" w:lineRule="auto"/>
        <w:rPr>
          <w:rFonts w:ascii="Calibri" w:eastAsiaTheme="minorHAnsi" w:hAnsi="Calibri" w:cs="Verdana"/>
        </w:rPr>
      </w:pPr>
      <w:r w:rsidRPr="008726C8">
        <w:rPr>
          <w:rFonts w:ascii="Calibri" w:eastAsiaTheme="minorHAnsi" w:hAnsi="Calibri" w:cs="Verdana"/>
        </w:rPr>
        <w:t>The court has attempted to carve out “true” or “core” policy matters (</w:t>
      </w:r>
      <w:r w:rsidRPr="008726C8">
        <w:rPr>
          <w:rFonts w:ascii="Calibri" w:eastAsiaTheme="minorHAnsi" w:hAnsi="Calibri" w:cs="Verdana"/>
          <w:i/>
        </w:rPr>
        <w:t>Imperial Tobacco</w:t>
      </w:r>
      <w:r w:rsidRPr="008726C8">
        <w:rPr>
          <w:rFonts w:ascii="Calibri" w:eastAsiaTheme="minorHAnsi" w:hAnsi="Calibri" w:cs="Verdana"/>
        </w:rPr>
        <w:t>):</w:t>
      </w:r>
    </w:p>
    <w:p w:rsidR="00844315" w:rsidRPr="008726C8" w:rsidRDefault="00844315" w:rsidP="005102FA">
      <w:pPr>
        <w:pStyle w:val="ListParagraph"/>
        <w:numPr>
          <w:ilvl w:val="0"/>
          <w:numId w:val="15"/>
        </w:numPr>
        <w:pBdr>
          <w:top w:val="nil"/>
          <w:left w:val="nil"/>
          <w:bottom w:val="nil"/>
          <w:right w:val="nil"/>
          <w:between w:val="nil"/>
          <w:bar w:val="nil"/>
        </w:pBdr>
        <w:spacing w:after="0" w:line="240" w:lineRule="auto"/>
        <w:ind w:left="1491" w:hanging="357"/>
        <w:rPr>
          <w:rFonts w:ascii="Calibri" w:hAnsi="Calibri"/>
        </w:rPr>
      </w:pPr>
      <w:r w:rsidRPr="008726C8">
        <w:rPr>
          <w:rFonts w:ascii="Calibri" w:hAnsi="Calibri"/>
        </w:rPr>
        <w:t>Discretionary legislative or administrative decisions and conduct that are grounded in social, economic, and political considerations.</w:t>
      </w:r>
    </w:p>
    <w:p w:rsidR="00844315" w:rsidRPr="008726C8" w:rsidRDefault="00844315" w:rsidP="005102FA">
      <w:pPr>
        <w:pStyle w:val="ListParagraph"/>
        <w:numPr>
          <w:ilvl w:val="0"/>
          <w:numId w:val="15"/>
        </w:numPr>
        <w:pBdr>
          <w:top w:val="nil"/>
          <w:left w:val="nil"/>
          <w:bottom w:val="nil"/>
          <w:right w:val="nil"/>
          <w:between w:val="nil"/>
          <w:bar w:val="nil"/>
        </w:pBdr>
        <w:spacing w:after="0" w:line="240" w:lineRule="auto"/>
        <w:ind w:left="1491" w:hanging="357"/>
        <w:rPr>
          <w:rFonts w:ascii="Calibri" w:hAnsi="Calibri"/>
        </w:rPr>
      </w:pPr>
      <w:r w:rsidRPr="008726C8">
        <w:rPr>
          <w:rFonts w:ascii="Calibri" w:hAnsi="Calibri"/>
        </w:rPr>
        <w:t>A course or principle of action adopted or proposed by a government, or a general rule or approach applied to a particular situation.</w:t>
      </w:r>
    </w:p>
    <w:p w:rsidR="00844315" w:rsidRPr="008726C8" w:rsidRDefault="00844315" w:rsidP="005102FA">
      <w:pPr>
        <w:pStyle w:val="ListParagraph"/>
        <w:numPr>
          <w:ilvl w:val="0"/>
          <w:numId w:val="15"/>
        </w:numPr>
        <w:pBdr>
          <w:top w:val="nil"/>
          <w:left w:val="nil"/>
          <w:bottom w:val="nil"/>
          <w:right w:val="nil"/>
          <w:between w:val="nil"/>
          <w:bar w:val="nil"/>
        </w:pBdr>
        <w:spacing w:after="0" w:line="240" w:lineRule="auto"/>
        <w:ind w:left="1491" w:hanging="357"/>
        <w:rPr>
          <w:rFonts w:ascii="Calibri" w:hAnsi="Calibri"/>
        </w:rPr>
      </w:pPr>
      <w:r w:rsidRPr="008726C8">
        <w:rPr>
          <w:rFonts w:ascii="Calibri" w:hAnsi="Calibri"/>
        </w:rPr>
        <w:t xml:space="preserve">Here, the Crown had weighed social and economic considerations and decided, in interests of safety, to promote the smoking of low-tar cigarettes. Therefore this was a policy decision and exempt from liability. </w:t>
      </w:r>
    </w:p>
    <w:p w:rsidR="00844315" w:rsidRPr="008726C8" w:rsidRDefault="00844315" w:rsidP="005102FA">
      <w:pPr>
        <w:pStyle w:val="ListParagraph"/>
        <w:numPr>
          <w:ilvl w:val="0"/>
          <w:numId w:val="15"/>
        </w:numPr>
        <w:pBdr>
          <w:top w:val="nil"/>
          <w:left w:val="nil"/>
          <w:bottom w:val="nil"/>
          <w:right w:val="nil"/>
          <w:between w:val="nil"/>
          <w:bar w:val="nil"/>
        </w:pBdr>
        <w:rPr>
          <w:rFonts w:ascii="Calibri" w:eastAsiaTheme="minorHAnsi" w:hAnsi="Calibri" w:cs="Verdana"/>
        </w:rPr>
      </w:pPr>
      <w:r w:rsidRPr="008726C8">
        <w:rPr>
          <w:rFonts w:ascii="Calibri" w:eastAsiaTheme="minorHAnsi" w:hAnsi="Calibri" w:cs="Verdana"/>
        </w:rPr>
        <w:t>This is sufficient to negate the prima facie duty of care.</w:t>
      </w:r>
    </w:p>
    <w:p w:rsidR="00AE4571" w:rsidRDefault="00844315" w:rsidP="00AE4571">
      <w:pPr>
        <w:pStyle w:val="ListParagraph"/>
        <w:numPr>
          <w:ilvl w:val="0"/>
          <w:numId w:val="15"/>
        </w:numPr>
        <w:pBdr>
          <w:top w:val="nil"/>
          <w:left w:val="nil"/>
          <w:bottom w:val="nil"/>
          <w:right w:val="nil"/>
          <w:between w:val="nil"/>
          <w:bar w:val="nil"/>
        </w:pBdr>
        <w:rPr>
          <w:rFonts w:ascii="Calibri" w:eastAsiaTheme="minorHAnsi" w:hAnsi="Calibri" w:cs="Verdana"/>
        </w:rPr>
      </w:pPr>
      <w:r w:rsidRPr="008726C8">
        <w:rPr>
          <w:rFonts w:ascii="Calibri" w:eastAsiaTheme="minorHAnsi" w:hAnsi="Calibri" w:cs="Verdana"/>
        </w:rPr>
        <w:t>Some policy decisions can still be challengeable if they are shown to be irrational or taken in bad faith.</w:t>
      </w:r>
    </w:p>
    <w:p w:rsidR="00AE4571" w:rsidRDefault="00AE4571" w:rsidP="00AE4571">
      <w:pPr>
        <w:pStyle w:val="ListParagraph"/>
        <w:pBdr>
          <w:top w:val="nil"/>
          <w:left w:val="nil"/>
          <w:bottom w:val="nil"/>
          <w:right w:val="nil"/>
          <w:between w:val="nil"/>
          <w:bar w:val="nil"/>
        </w:pBdr>
        <w:ind w:left="1494"/>
        <w:rPr>
          <w:rFonts w:ascii="Calibri" w:eastAsiaTheme="minorHAnsi" w:hAnsi="Calibri" w:cs="Verdana"/>
        </w:rPr>
      </w:pPr>
    </w:p>
    <w:p w:rsidR="00AE4571" w:rsidRPr="00AE4571" w:rsidRDefault="00AE4571" w:rsidP="00AE4571">
      <w:pPr>
        <w:pStyle w:val="ListParagraph"/>
        <w:pBdr>
          <w:top w:val="nil"/>
          <w:left w:val="nil"/>
          <w:bottom w:val="nil"/>
          <w:right w:val="nil"/>
          <w:between w:val="nil"/>
          <w:bar w:val="nil"/>
        </w:pBdr>
        <w:spacing w:after="0" w:line="240" w:lineRule="auto"/>
        <w:ind w:left="0"/>
        <w:rPr>
          <w:rFonts w:ascii="Calibri" w:eastAsiaTheme="minorHAnsi" w:hAnsi="Calibri" w:cs="Verdana"/>
        </w:rPr>
      </w:pPr>
      <w:r w:rsidRPr="00AE4571">
        <w:rPr>
          <w:rFonts w:ascii="Calibri" w:eastAsiaTheme="minorHAnsi" w:hAnsi="Calibri" w:cs="Verdana"/>
        </w:rPr>
        <w:t>The discretionary approach (UK) is too broad: it would exempt too much government action from liability (</w:t>
      </w:r>
      <w:r w:rsidRPr="00AE4571">
        <w:rPr>
          <w:rFonts w:ascii="Calibri" w:eastAsiaTheme="minorHAnsi" w:hAnsi="Calibri" w:cs="Verdana"/>
          <w:i/>
        </w:rPr>
        <w:t>Imperial Tobacco</w:t>
      </w:r>
      <w:r w:rsidRPr="00AE4571">
        <w:rPr>
          <w:rFonts w:ascii="Calibri" w:eastAsiaTheme="minorHAnsi" w:hAnsi="Calibri" w:cs="Verdana"/>
        </w:rPr>
        <w:t>).</w:t>
      </w:r>
    </w:p>
    <w:p w:rsidR="00AE4571" w:rsidRPr="00AE4571" w:rsidRDefault="00AE4571" w:rsidP="00A761D8">
      <w:pPr>
        <w:pStyle w:val="ListParagraph"/>
        <w:numPr>
          <w:ilvl w:val="0"/>
          <w:numId w:val="104"/>
        </w:numPr>
        <w:pBdr>
          <w:top w:val="nil"/>
          <w:left w:val="nil"/>
          <w:bottom w:val="nil"/>
          <w:right w:val="nil"/>
          <w:between w:val="nil"/>
          <w:bar w:val="nil"/>
        </w:pBdr>
        <w:spacing w:after="0" w:line="240" w:lineRule="auto"/>
        <w:rPr>
          <w:rFonts w:ascii="Calibri" w:eastAsiaTheme="minorHAnsi" w:hAnsi="Calibri" w:cs="Verdana"/>
        </w:rPr>
      </w:pPr>
      <w:r w:rsidRPr="00AE4571">
        <w:rPr>
          <w:rFonts w:ascii="Calibri" w:eastAsiaTheme="minorHAnsi" w:hAnsi="Calibri" w:cs="Verdana"/>
        </w:rPr>
        <w:t>For example: decisions made by a plow operator.</w:t>
      </w:r>
    </w:p>
    <w:p w:rsidR="00880E5D" w:rsidRDefault="00880E5D" w:rsidP="002542F9">
      <w:pPr>
        <w:spacing w:after="0" w:line="240" w:lineRule="auto"/>
        <w:jc w:val="center"/>
        <w:rPr>
          <w:b/>
          <w:sz w:val="24"/>
        </w:rPr>
      </w:pPr>
    </w:p>
    <w:p w:rsidR="00880E5D" w:rsidRDefault="00880E5D" w:rsidP="002542F9">
      <w:pPr>
        <w:spacing w:after="0" w:line="240" w:lineRule="auto"/>
        <w:jc w:val="center"/>
        <w:rPr>
          <w:b/>
          <w:sz w:val="24"/>
        </w:rPr>
      </w:pPr>
    </w:p>
    <w:p w:rsidR="00880E5D" w:rsidRDefault="00880E5D" w:rsidP="002542F9">
      <w:pPr>
        <w:spacing w:after="0" w:line="240" w:lineRule="auto"/>
        <w:jc w:val="center"/>
        <w:rPr>
          <w:b/>
          <w:sz w:val="24"/>
        </w:rPr>
      </w:pPr>
    </w:p>
    <w:p w:rsidR="00880E5D" w:rsidRDefault="00880E5D" w:rsidP="002542F9">
      <w:pPr>
        <w:spacing w:after="0" w:line="240" w:lineRule="auto"/>
        <w:jc w:val="center"/>
        <w:rPr>
          <w:b/>
          <w:sz w:val="24"/>
        </w:rPr>
      </w:pPr>
    </w:p>
    <w:p w:rsidR="00880E5D" w:rsidRDefault="00880E5D"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EE32F7" w:rsidRDefault="00EE32F7" w:rsidP="002542F9">
      <w:pPr>
        <w:spacing w:after="0" w:line="240" w:lineRule="auto"/>
        <w:jc w:val="center"/>
        <w:rPr>
          <w:b/>
          <w:sz w:val="24"/>
        </w:rPr>
      </w:pPr>
    </w:p>
    <w:p w:rsidR="00DE113B" w:rsidRDefault="00DE113B" w:rsidP="002542F9">
      <w:pPr>
        <w:spacing w:after="0" w:line="240" w:lineRule="auto"/>
        <w:jc w:val="center"/>
        <w:rPr>
          <w:b/>
          <w:sz w:val="24"/>
        </w:rPr>
      </w:pPr>
      <w:r>
        <w:rPr>
          <w:b/>
          <w:sz w:val="24"/>
        </w:rPr>
        <w:lastRenderedPageBreak/>
        <w:t>PURE ECONOMIC LOSS</w:t>
      </w:r>
    </w:p>
    <w:p w:rsidR="006D7133" w:rsidRDefault="006D7133" w:rsidP="006D7133">
      <w:pPr>
        <w:spacing w:after="0" w:line="240" w:lineRule="auto"/>
        <w:rPr>
          <w:b/>
          <w:sz w:val="24"/>
        </w:rPr>
      </w:pPr>
    </w:p>
    <w:p w:rsidR="00844315" w:rsidRPr="00EE32F7" w:rsidRDefault="00844315" w:rsidP="006D7133">
      <w:pPr>
        <w:spacing w:after="0" w:line="240" w:lineRule="auto"/>
      </w:pPr>
      <w:r w:rsidRPr="00EE32F7">
        <w:t>The Court has recognized five distinct categories of pure economic loss.</w:t>
      </w:r>
    </w:p>
    <w:p w:rsidR="00844315" w:rsidRDefault="00844315" w:rsidP="006D7133">
      <w:pPr>
        <w:spacing w:after="0" w:line="240" w:lineRule="auto"/>
        <w:rPr>
          <w:b/>
          <w:sz w:val="24"/>
        </w:rPr>
      </w:pPr>
    </w:p>
    <w:p w:rsidR="00DE113B" w:rsidRPr="001F3673" w:rsidRDefault="00DE113B" w:rsidP="006D7133">
      <w:pPr>
        <w:spacing w:after="0" w:line="240" w:lineRule="auto"/>
        <w:rPr>
          <w:b/>
        </w:rPr>
      </w:pPr>
      <w:r w:rsidRPr="001F3673">
        <w:rPr>
          <w:b/>
        </w:rPr>
        <w:t>Negligent Misrepresentation</w:t>
      </w:r>
    </w:p>
    <w:p w:rsidR="006D7133" w:rsidRDefault="006D7133" w:rsidP="006D7133">
      <w:pPr>
        <w:spacing w:after="0" w:line="240" w:lineRule="auto"/>
        <w:rPr>
          <w:b/>
          <w:sz w:val="24"/>
        </w:rPr>
      </w:pPr>
    </w:p>
    <w:p w:rsidR="00844315" w:rsidRPr="001F3673" w:rsidRDefault="00844315" w:rsidP="006D7133">
      <w:pPr>
        <w:spacing w:after="0" w:line="240" w:lineRule="auto"/>
      </w:pPr>
      <w:r w:rsidRPr="001F3673">
        <w:t>The plaintiff must show five things (</w:t>
      </w:r>
      <w:r w:rsidRPr="001F3673">
        <w:rPr>
          <w:i/>
        </w:rPr>
        <w:t>Cognos: moved for a job that was not stable</w:t>
      </w:r>
      <w:r w:rsidRPr="001F3673">
        <w:t>):</w:t>
      </w:r>
    </w:p>
    <w:p w:rsidR="00844315" w:rsidRDefault="00844315" w:rsidP="006D7133">
      <w:pPr>
        <w:spacing w:after="0" w:line="240" w:lineRule="auto"/>
        <w:rPr>
          <w:sz w:val="24"/>
        </w:rPr>
      </w:pPr>
    </w:p>
    <w:p w:rsidR="00844315" w:rsidRPr="008726C8" w:rsidRDefault="00844315" w:rsidP="005102FA">
      <w:pPr>
        <w:pStyle w:val="Body"/>
        <w:numPr>
          <w:ilvl w:val="0"/>
          <w:numId w:val="22"/>
        </w:numPr>
        <w:rPr>
          <w:rFonts w:ascii="Calibri" w:hAnsi="Calibri"/>
        </w:rPr>
      </w:pPr>
      <w:r w:rsidRPr="008726C8">
        <w:rPr>
          <w:rFonts w:ascii="Calibri" w:hAnsi="Calibri"/>
        </w:rPr>
        <w:t xml:space="preserve">There must be a duty of care based on a </w:t>
      </w:r>
      <w:r w:rsidRPr="008726C8">
        <w:rPr>
          <w:rFonts w:ascii="Calibri" w:hAnsi="Calibri"/>
          <w:u w:val="single"/>
        </w:rPr>
        <w:t>special relationship</w:t>
      </w:r>
      <w:r w:rsidRPr="008726C8">
        <w:rPr>
          <w:rFonts w:ascii="Calibri" w:hAnsi="Calibri"/>
        </w:rPr>
        <w:t xml:space="preserve"> between the representor and the representee. The </w:t>
      </w:r>
      <w:r w:rsidRPr="008726C8">
        <w:rPr>
          <w:rFonts w:ascii="Calibri" w:hAnsi="Calibri"/>
          <w:i/>
        </w:rPr>
        <w:t>Anns/Kamloops</w:t>
      </w:r>
      <w:r w:rsidRPr="008726C8">
        <w:rPr>
          <w:rFonts w:ascii="Calibri" w:hAnsi="Calibri"/>
        </w:rPr>
        <w:t xml:space="preserve"> approach is used in this determination </w:t>
      </w:r>
      <w:r w:rsidRPr="00844315">
        <w:rPr>
          <w:rFonts w:ascii="Calibri" w:hAnsi="Calibri"/>
        </w:rPr>
        <w:t>(</w:t>
      </w:r>
      <w:r w:rsidRPr="00844315">
        <w:rPr>
          <w:rFonts w:ascii="Calibri" w:hAnsi="Calibri"/>
          <w:i/>
        </w:rPr>
        <w:t>Hercules</w:t>
      </w:r>
      <w:r w:rsidRPr="008726C8">
        <w:rPr>
          <w:rFonts w:ascii="Calibri" w:hAnsi="Calibri"/>
        </w:rPr>
        <w:t>).</w:t>
      </w:r>
    </w:p>
    <w:p w:rsidR="00844315" w:rsidRPr="008726C8" w:rsidRDefault="00844315" w:rsidP="005102FA">
      <w:pPr>
        <w:pStyle w:val="Body"/>
        <w:numPr>
          <w:ilvl w:val="0"/>
          <w:numId w:val="23"/>
        </w:numPr>
        <w:rPr>
          <w:rFonts w:ascii="Calibri" w:hAnsi="Calibri"/>
        </w:rPr>
      </w:pPr>
      <w:r w:rsidRPr="008726C8">
        <w:rPr>
          <w:rFonts w:ascii="Calibri" w:hAnsi="Calibri"/>
        </w:rPr>
        <w:t xml:space="preserve">First: establish a </w:t>
      </w:r>
      <w:r w:rsidRPr="008726C8">
        <w:rPr>
          <w:rFonts w:ascii="Calibri" w:hAnsi="Calibri"/>
          <w:i/>
        </w:rPr>
        <w:t xml:space="preserve">prima facie </w:t>
      </w:r>
      <w:r w:rsidRPr="008726C8">
        <w:rPr>
          <w:rFonts w:ascii="Calibri" w:hAnsi="Calibri"/>
        </w:rPr>
        <w:t>duty of care.</w:t>
      </w:r>
    </w:p>
    <w:p w:rsidR="00844315" w:rsidRPr="008726C8" w:rsidRDefault="00844315" w:rsidP="005102FA">
      <w:pPr>
        <w:pStyle w:val="Body"/>
        <w:numPr>
          <w:ilvl w:val="1"/>
          <w:numId w:val="16"/>
        </w:numPr>
        <w:rPr>
          <w:rFonts w:ascii="Calibri" w:hAnsi="Calibri"/>
        </w:rPr>
      </w:pPr>
      <w:r w:rsidRPr="008726C8">
        <w:rPr>
          <w:rFonts w:ascii="Calibri" w:hAnsi="Calibri"/>
        </w:rPr>
        <w:t>The person making the statement should have foreseen that the representee would rely on the advice</w:t>
      </w:r>
    </w:p>
    <w:p w:rsidR="00844315" w:rsidRPr="008726C8" w:rsidRDefault="00844315" w:rsidP="005102FA">
      <w:pPr>
        <w:pStyle w:val="Body"/>
        <w:numPr>
          <w:ilvl w:val="1"/>
          <w:numId w:val="17"/>
        </w:numPr>
        <w:rPr>
          <w:rFonts w:ascii="Calibri" w:hAnsi="Calibri"/>
        </w:rPr>
      </w:pPr>
      <w:r w:rsidRPr="008726C8">
        <w:rPr>
          <w:rFonts w:ascii="Calibri" w:hAnsi="Calibri"/>
        </w:rPr>
        <w:t>The reliance by the representee in the circumstances must be reasonable. There are five</w:t>
      </w:r>
      <w:r w:rsidRPr="008726C8">
        <w:rPr>
          <w:rFonts w:ascii="Calibri" w:hAnsi="Calibri"/>
          <w:i/>
        </w:rPr>
        <w:t xml:space="preserve"> indicia</w:t>
      </w:r>
      <w:r w:rsidRPr="008726C8">
        <w:rPr>
          <w:rFonts w:ascii="Calibri" w:hAnsi="Calibri"/>
        </w:rPr>
        <w:t xml:space="preserve"> that assist in this determination:</w:t>
      </w:r>
    </w:p>
    <w:p w:rsidR="00844315" w:rsidRPr="008726C8" w:rsidRDefault="00844315" w:rsidP="005102FA">
      <w:pPr>
        <w:pStyle w:val="Body"/>
        <w:numPr>
          <w:ilvl w:val="1"/>
          <w:numId w:val="18"/>
        </w:numPr>
        <w:rPr>
          <w:rFonts w:ascii="Calibri" w:hAnsi="Calibri"/>
        </w:rPr>
      </w:pPr>
      <w:r w:rsidRPr="008726C8">
        <w:rPr>
          <w:rFonts w:ascii="Calibri" w:hAnsi="Calibri"/>
        </w:rPr>
        <w:t>Did the defendant have a direct or indirect financial interest in the transaction in respect of which the representation was made?</w:t>
      </w:r>
    </w:p>
    <w:p w:rsidR="00844315" w:rsidRPr="008726C8" w:rsidRDefault="00844315" w:rsidP="005102FA">
      <w:pPr>
        <w:pStyle w:val="Body"/>
        <w:numPr>
          <w:ilvl w:val="1"/>
          <w:numId w:val="18"/>
        </w:numPr>
        <w:rPr>
          <w:rFonts w:ascii="Calibri" w:hAnsi="Calibri"/>
        </w:rPr>
      </w:pPr>
      <w:r w:rsidRPr="008726C8">
        <w:rPr>
          <w:rFonts w:ascii="Calibri" w:hAnsi="Calibri"/>
        </w:rPr>
        <w:t>Was the defendant a professional or someone who possessed special skill, judgment or knowledge?</w:t>
      </w:r>
    </w:p>
    <w:p w:rsidR="00844315" w:rsidRPr="008726C8" w:rsidRDefault="00844315" w:rsidP="005102FA">
      <w:pPr>
        <w:pStyle w:val="Body"/>
        <w:numPr>
          <w:ilvl w:val="1"/>
          <w:numId w:val="18"/>
        </w:numPr>
        <w:rPr>
          <w:rFonts w:ascii="Calibri" w:hAnsi="Calibri"/>
        </w:rPr>
      </w:pPr>
      <w:r w:rsidRPr="008726C8">
        <w:rPr>
          <w:rFonts w:ascii="Calibri" w:hAnsi="Calibri"/>
        </w:rPr>
        <w:t>Was the advice or information provided in the course of the defendant’s business?</w:t>
      </w:r>
    </w:p>
    <w:p w:rsidR="00844315" w:rsidRPr="008726C8" w:rsidRDefault="00844315" w:rsidP="005102FA">
      <w:pPr>
        <w:pStyle w:val="Body"/>
        <w:numPr>
          <w:ilvl w:val="1"/>
          <w:numId w:val="18"/>
        </w:numPr>
        <w:rPr>
          <w:rFonts w:ascii="Calibri" w:hAnsi="Calibri"/>
        </w:rPr>
      </w:pPr>
      <w:r w:rsidRPr="008726C8">
        <w:rPr>
          <w:rFonts w:ascii="Calibri" w:hAnsi="Calibri"/>
        </w:rPr>
        <w:t>Was the information or advice given deliberately, and not on a social occasion?</w:t>
      </w:r>
    </w:p>
    <w:p w:rsidR="00844315" w:rsidRPr="008726C8" w:rsidRDefault="00844315" w:rsidP="005102FA">
      <w:pPr>
        <w:pStyle w:val="Body"/>
        <w:numPr>
          <w:ilvl w:val="1"/>
          <w:numId w:val="18"/>
        </w:numPr>
        <w:rPr>
          <w:rFonts w:ascii="Calibri" w:hAnsi="Calibri"/>
        </w:rPr>
      </w:pPr>
      <w:r w:rsidRPr="008726C8">
        <w:rPr>
          <w:rFonts w:ascii="Calibri" w:hAnsi="Calibri"/>
        </w:rPr>
        <w:t>Was the information or advice given in response to a specific enquiry or request?</w:t>
      </w:r>
    </w:p>
    <w:p w:rsidR="00844315" w:rsidRPr="008726C8" w:rsidRDefault="00844315" w:rsidP="005102FA">
      <w:pPr>
        <w:pStyle w:val="Body"/>
        <w:numPr>
          <w:ilvl w:val="1"/>
          <w:numId w:val="20"/>
        </w:numPr>
        <w:rPr>
          <w:rFonts w:ascii="Calibri" w:hAnsi="Calibri"/>
        </w:rPr>
      </w:pPr>
      <w:r w:rsidRPr="008726C8">
        <w:rPr>
          <w:rFonts w:ascii="Calibri" w:hAnsi="Calibri"/>
        </w:rPr>
        <w:t>Second: are there any general policy considerations that ought to negate or limit this duty?</w:t>
      </w:r>
    </w:p>
    <w:p w:rsidR="00844315" w:rsidRPr="008726C8" w:rsidRDefault="00844315" w:rsidP="005102FA">
      <w:pPr>
        <w:pStyle w:val="Body"/>
        <w:numPr>
          <w:ilvl w:val="1"/>
          <w:numId w:val="21"/>
        </w:numPr>
        <w:rPr>
          <w:rFonts w:ascii="Calibri" w:hAnsi="Calibri"/>
        </w:rPr>
      </w:pPr>
      <w:r w:rsidRPr="008726C8">
        <w:rPr>
          <w:rFonts w:ascii="Calibri" w:hAnsi="Calibri"/>
        </w:rPr>
        <w:t>A primary concern is indeterminate liability (time/money/class of individuals).</w:t>
      </w:r>
    </w:p>
    <w:p w:rsidR="00844315" w:rsidRPr="008726C8" w:rsidRDefault="00844315" w:rsidP="005102FA">
      <w:pPr>
        <w:pStyle w:val="Body"/>
        <w:numPr>
          <w:ilvl w:val="1"/>
          <w:numId w:val="21"/>
        </w:numPr>
        <w:rPr>
          <w:rFonts w:ascii="Calibri" w:hAnsi="Calibri"/>
        </w:rPr>
      </w:pPr>
      <w:r w:rsidRPr="008726C8">
        <w:rPr>
          <w:rFonts w:ascii="Calibri" w:hAnsi="Calibri"/>
          <w:i/>
        </w:rPr>
        <w:t xml:space="preserve">Hercules: </w:t>
      </w:r>
      <w:r w:rsidRPr="008726C8">
        <w:rPr>
          <w:rFonts w:ascii="Calibri" w:hAnsi="Calibri"/>
        </w:rPr>
        <w:t>it should be limited to a known class who use the information for a known purpose (here the info was given to them as shareholders, but used as investors).</w:t>
      </w:r>
    </w:p>
    <w:p w:rsidR="00844315" w:rsidRPr="008726C8" w:rsidRDefault="00844315" w:rsidP="005102FA">
      <w:pPr>
        <w:pStyle w:val="Body"/>
        <w:numPr>
          <w:ilvl w:val="2"/>
          <w:numId w:val="19"/>
        </w:numPr>
        <w:rPr>
          <w:rFonts w:ascii="Calibri" w:hAnsi="Calibri"/>
        </w:rPr>
      </w:pPr>
      <w:r w:rsidRPr="008726C8">
        <w:rPr>
          <w:rFonts w:ascii="Calibri" w:hAnsi="Calibri"/>
        </w:rPr>
        <w:t xml:space="preserve">The representation in question must have been </w:t>
      </w:r>
      <w:r w:rsidRPr="008726C8">
        <w:rPr>
          <w:rFonts w:ascii="Calibri" w:hAnsi="Calibri"/>
          <w:u w:val="single"/>
        </w:rPr>
        <w:t>untrue, inaccurate or misleading;</w:t>
      </w:r>
    </w:p>
    <w:p w:rsidR="00844315" w:rsidRPr="008726C8" w:rsidRDefault="00844315" w:rsidP="005102FA">
      <w:pPr>
        <w:pStyle w:val="Body"/>
        <w:numPr>
          <w:ilvl w:val="2"/>
          <w:numId w:val="19"/>
        </w:numPr>
        <w:rPr>
          <w:rFonts w:ascii="Calibri" w:hAnsi="Calibri"/>
        </w:rPr>
      </w:pPr>
      <w:r w:rsidRPr="008726C8">
        <w:rPr>
          <w:rFonts w:ascii="Calibri" w:hAnsi="Calibri"/>
        </w:rPr>
        <w:t xml:space="preserve">The representor must have acted </w:t>
      </w:r>
      <w:r w:rsidRPr="008726C8">
        <w:rPr>
          <w:rFonts w:ascii="Calibri" w:hAnsi="Calibri"/>
          <w:u w:val="single"/>
        </w:rPr>
        <w:t>negligently</w:t>
      </w:r>
      <w:r w:rsidRPr="008726C8">
        <w:rPr>
          <w:rFonts w:ascii="Calibri" w:hAnsi="Calibri"/>
        </w:rPr>
        <w:t xml:space="preserve"> in making said representation;</w:t>
      </w:r>
    </w:p>
    <w:p w:rsidR="00844315" w:rsidRPr="008726C8" w:rsidRDefault="00844315" w:rsidP="005102FA">
      <w:pPr>
        <w:pStyle w:val="Body"/>
        <w:numPr>
          <w:ilvl w:val="2"/>
          <w:numId w:val="19"/>
        </w:numPr>
        <w:rPr>
          <w:rFonts w:ascii="Calibri" w:hAnsi="Calibri"/>
        </w:rPr>
      </w:pPr>
      <w:r w:rsidRPr="008726C8">
        <w:rPr>
          <w:rFonts w:ascii="Calibri" w:hAnsi="Calibri"/>
        </w:rPr>
        <w:t xml:space="preserve">The representee must have </w:t>
      </w:r>
      <w:r w:rsidRPr="008726C8">
        <w:rPr>
          <w:rFonts w:ascii="Calibri" w:hAnsi="Calibri"/>
          <w:u w:val="single"/>
        </w:rPr>
        <w:t>relied</w:t>
      </w:r>
      <w:r w:rsidRPr="008726C8">
        <w:rPr>
          <w:rFonts w:ascii="Calibri" w:hAnsi="Calibri"/>
        </w:rPr>
        <w:t xml:space="preserve"> in a reasonable manner, on said negligent misrepresentation; and</w:t>
      </w:r>
    </w:p>
    <w:p w:rsidR="00844315" w:rsidRPr="008726C8" w:rsidRDefault="00844315" w:rsidP="005102FA">
      <w:pPr>
        <w:pStyle w:val="Body"/>
        <w:numPr>
          <w:ilvl w:val="2"/>
          <w:numId w:val="19"/>
        </w:numPr>
        <w:rPr>
          <w:rFonts w:ascii="Calibri" w:hAnsi="Calibri"/>
        </w:rPr>
      </w:pPr>
      <w:r w:rsidRPr="008726C8">
        <w:rPr>
          <w:rFonts w:ascii="Calibri" w:hAnsi="Calibri"/>
        </w:rPr>
        <w:t xml:space="preserve">The reliance must have been detrimental to the representee in the sense that </w:t>
      </w:r>
      <w:r w:rsidRPr="008726C8">
        <w:rPr>
          <w:rFonts w:ascii="Calibri" w:hAnsi="Calibri"/>
          <w:u w:val="single"/>
        </w:rPr>
        <w:t xml:space="preserve">damages </w:t>
      </w:r>
      <w:r w:rsidRPr="008726C8">
        <w:rPr>
          <w:rFonts w:ascii="Calibri" w:hAnsi="Calibri"/>
        </w:rPr>
        <w:t>resulted.</w:t>
      </w:r>
    </w:p>
    <w:p w:rsidR="00844315" w:rsidRDefault="00844315" w:rsidP="006D7133">
      <w:pPr>
        <w:spacing w:after="0" w:line="240" w:lineRule="auto"/>
        <w:rPr>
          <w:b/>
          <w:sz w:val="24"/>
        </w:rPr>
      </w:pPr>
    </w:p>
    <w:p w:rsidR="00DE113B" w:rsidRPr="001F3673" w:rsidRDefault="00A86A7C" w:rsidP="006D7133">
      <w:pPr>
        <w:spacing w:after="0" w:line="240" w:lineRule="auto"/>
        <w:rPr>
          <w:b/>
        </w:rPr>
      </w:pPr>
      <w:r w:rsidRPr="001F3673">
        <w:rPr>
          <w:b/>
        </w:rPr>
        <w:t xml:space="preserve">Negligent Performance of a </w:t>
      </w:r>
      <w:r w:rsidR="00DE113B" w:rsidRPr="001F3673">
        <w:rPr>
          <w:b/>
        </w:rPr>
        <w:t>Service</w:t>
      </w:r>
    </w:p>
    <w:p w:rsidR="006D7133" w:rsidRDefault="006D7133" w:rsidP="006D7133">
      <w:pPr>
        <w:spacing w:after="0" w:line="240" w:lineRule="auto"/>
        <w:rPr>
          <w:b/>
        </w:rPr>
      </w:pPr>
    </w:p>
    <w:p w:rsidR="001F3673" w:rsidRPr="008726C8" w:rsidRDefault="001F3673" w:rsidP="001F3673">
      <w:pPr>
        <w:pStyle w:val="Body"/>
        <w:rPr>
          <w:rFonts w:ascii="Calibri" w:hAnsi="Calibri"/>
        </w:rPr>
      </w:pPr>
      <w:r w:rsidRPr="008726C8">
        <w:rPr>
          <w:rFonts w:ascii="Calibri" w:hAnsi="Calibri"/>
        </w:rPr>
        <w:t>This is similar to negligent misrepresentation except the service is provided by action rather than words/communication.</w:t>
      </w:r>
    </w:p>
    <w:p w:rsidR="001F3673" w:rsidRPr="008726C8" w:rsidRDefault="001F3673" w:rsidP="005102FA">
      <w:pPr>
        <w:pStyle w:val="Body"/>
        <w:numPr>
          <w:ilvl w:val="1"/>
          <w:numId w:val="24"/>
        </w:numPr>
        <w:rPr>
          <w:rFonts w:ascii="Calibri" w:hAnsi="Calibri"/>
        </w:rPr>
      </w:pPr>
      <w:r w:rsidRPr="008726C8">
        <w:rPr>
          <w:rFonts w:ascii="Calibri" w:hAnsi="Calibri"/>
        </w:rPr>
        <w:t>Common example: drafting a will.</w:t>
      </w:r>
    </w:p>
    <w:p w:rsidR="001F3673" w:rsidRPr="008726C8" w:rsidRDefault="001F3673" w:rsidP="005102FA">
      <w:pPr>
        <w:pStyle w:val="Body"/>
        <w:numPr>
          <w:ilvl w:val="1"/>
          <w:numId w:val="24"/>
        </w:numPr>
        <w:rPr>
          <w:rFonts w:ascii="Calibri" w:hAnsi="Calibri"/>
        </w:rPr>
      </w:pPr>
      <w:r w:rsidRPr="008726C8">
        <w:rPr>
          <w:rFonts w:ascii="Calibri" w:hAnsi="Calibri"/>
        </w:rPr>
        <w:t>Since the notion of reasonable reliance does not make sense, the grounding of a sufficiently close relationship is more likely found in the undertaking (an assumption of responsibility).</w:t>
      </w:r>
    </w:p>
    <w:p w:rsidR="001F3673" w:rsidRPr="008726C8" w:rsidRDefault="001F3673" w:rsidP="001F3673">
      <w:pPr>
        <w:pStyle w:val="Body"/>
        <w:rPr>
          <w:rFonts w:ascii="Calibri" w:hAnsi="Calibri"/>
        </w:rPr>
      </w:pPr>
    </w:p>
    <w:p w:rsidR="001F3673" w:rsidRPr="008726C8" w:rsidRDefault="001F3673" w:rsidP="001F3673">
      <w:pPr>
        <w:pStyle w:val="Body"/>
        <w:rPr>
          <w:rFonts w:ascii="Calibri" w:hAnsi="Calibri"/>
          <w:i/>
        </w:rPr>
      </w:pPr>
      <w:r w:rsidRPr="008726C8">
        <w:rPr>
          <w:rFonts w:ascii="Calibri" w:hAnsi="Calibri"/>
          <w:i/>
        </w:rPr>
        <w:t>BDC: the defendant courier company was not held liable for failing to deliver a package on time.</w:t>
      </w:r>
    </w:p>
    <w:p w:rsidR="001F3673" w:rsidRPr="008726C8" w:rsidRDefault="001F3673" w:rsidP="005102FA">
      <w:pPr>
        <w:pStyle w:val="Body"/>
        <w:numPr>
          <w:ilvl w:val="1"/>
          <w:numId w:val="25"/>
        </w:numPr>
        <w:rPr>
          <w:rFonts w:ascii="Calibri" w:hAnsi="Calibri"/>
        </w:rPr>
      </w:pPr>
      <w:r w:rsidRPr="008726C8">
        <w:rPr>
          <w:rFonts w:ascii="Calibri" w:hAnsi="Calibri"/>
        </w:rPr>
        <w:t xml:space="preserve">The Court focused on the </w:t>
      </w:r>
      <w:r w:rsidRPr="008726C8">
        <w:rPr>
          <w:rFonts w:ascii="Calibri" w:hAnsi="Calibri"/>
          <w:i/>
        </w:rPr>
        <w:t xml:space="preserve">Anns/Kamloops </w:t>
      </w:r>
      <w:r w:rsidRPr="008726C8">
        <w:rPr>
          <w:rFonts w:ascii="Calibri" w:hAnsi="Calibri"/>
        </w:rPr>
        <w:t xml:space="preserve">approach to establishing a sufficiently close relationship.  </w:t>
      </w:r>
    </w:p>
    <w:p w:rsidR="001F3673" w:rsidRPr="008726C8" w:rsidRDefault="001F3673" w:rsidP="005102FA">
      <w:pPr>
        <w:pStyle w:val="Body"/>
        <w:numPr>
          <w:ilvl w:val="1"/>
          <w:numId w:val="26"/>
        </w:numPr>
        <w:rPr>
          <w:rFonts w:ascii="Calibri" w:hAnsi="Calibri"/>
        </w:rPr>
      </w:pPr>
      <w:r w:rsidRPr="008726C8">
        <w:rPr>
          <w:rFonts w:ascii="Calibri" w:hAnsi="Calibri"/>
        </w:rPr>
        <w:t>Is a limited class of possibly-effected parties created (so that the defendant could have them in mind when acting)? No.</w:t>
      </w:r>
    </w:p>
    <w:p w:rsidR="001F3673" w:rsidRPr="008726C8" w:rsidRDefault="001F3673" w:rsidP="005102FA">
      <w:pPr>
        <w:pStyle w:val="Body"/>
        <w:numPr>
          <w:ilvl w:val="1"/>
          <w:numId w:val="27"/>
        </w:numPr>
        <w:rPr>
          <w:rFonts w:ascii="Calibri" w:hAnsi="Calibri"/>
        </w:rPr>
      </w:pPr>
      <w:r w:rsidRPr="008726C8">
        <w:rPr>
          <w:rFonts w:ascii="Calibri" w:hAnsi="Calibri"/>
        </w:rPr>
        <w:t>Is there something like reliance or an undertaking? No</w:t>
      </w:r>
    </w:p>
    <w:p w:rsidR="00DE113B" w:rsidRPr="001F3673" w:rsidRDefault="00A86A7C" w:rsidP="006D7133">
      <w:pPr>
        <w:spacing w:after="0" w:line="240" w:lineRule="auto"/>
        <w:rPr>
          <w:b/>
        </w:rPr>
      </w:pPr>
      <w:r w:rsidRPr="001F3673">
        <w:rPr>
          <w:b/>
        </w:rPr>
        <w:lastRenderedPageBreak/>
        <w:t xml:space="preserve">Defective Dangerous </w:t>
      </w:r>
      <w:r w:rsidR="00DE113B" w:rsidRPr="001F3673">
        <w:rPr>
          <w:b/>
        </w:rPr>
        <w:t>Structure</w:t>
      </w:r>
      <w:r w:rsidRPr="001F3673">
        <w:rPr>
          <w:b/>
        </w:rPr>
        <w:t>s</w:t>
      </w:r>
    </w:p>
    <w:p w:rsidR="00694402" w:rsidRDefault="001F3673" w:rsidP="00694402">
      <w:pPr>
        <w:pStyle w:val="Body"/>
        <w:rPr>
          <w:rFonts w:ascii="Calibri" w:hAnsi="Calibri"/>
        </w:rPr>
      </w:pPr>
      <w:r>
        <w:rPr>
          <w:rFonts w:ascii="Calibri" w:hAnsi="Calibri"/>
        </w:rPr>
        <w:t xml:space="preserve">The Court in </w:t>
      </w:r>
      <w:r>
        <w:rPr>
          <w:rFonts w:ascii="Calibri" w:hAnsi="Calibri"/>
          <w:i/>
        </w:rPr>
        <w:t xml:space="preserve">Winnipeg Condo </w:t>
      </w:r>
      <w:r>
        <w:rPr>
          <w:rFonts w:ascii="Calibri" w:hAnsi="Calibri"/>
        </w:rPr>
        <w:t xml:space="preserve">applied the </w:t>
      </w:r>
      <w:r>
        <w:rPr>
          <w:rFonts w:ascii="Calibri" w:hAnsi="Calibri"/>
          <w:i/>
        </w:rPr>
        <w:t xml:space="preserve">Anns/Kamloops </w:t>
      </w:r>
      <w:r>
        <w:rPr>
          <w:rFonts w:ascii="Calibri" w:hAnsi="Calibri"/>
        </w:rPr>
        <w:t xml:space="preserve">approach to </w:t>
      </w:r>
      <w:r w:rsidR="00694402">
        <w:rPr>
          <w:rFonts w:ascii="Calibri" w:hAnsi="Calibri"/>
        </w:rPr>
        <w:t>assess the duty of care:</w:t>
      </w:r>
    </w:p>
    <w:p w:rsidR="001F3673" w:rsidRPr="008726C8" w:rsidRDefault="001F3673" w:rsidP="005102FA">
      <w:pPr>
        <w:pStyle w:val="Body"/>
        <w:numPr>
          <w:ilvl w:val="0"/>
          <w:numId w:val="34"/>
        </w:numPr>
        <w:rPr>
          <w:rFonts w:ascii="Calibri" w:hAnsi="Calibri"/>
        </w:rPr>
      </w:pPr>
      <w:r w:rsidRPr="008726C8">
        <w:rPr>
          <w:rFonts w:ascii="Calibri" w:hAnsi="Calibri"/>
        </w:rPr>
        <w:t>First: is there a sufficiently close relationship?</w:t>
      </w:r>
    </w:p>
    <w:p w:rsidR="001F3673" w:rsidRPr="008726C8" w:rsidRDefault="00694402" w:rsidP="005102FA">
      <w:pPr>
        <w:pStyle w:val="Body"/>
        <w:numPr>
          <w:ilvl w:val="1"/>
          <w:numId w:val="28"/>
        </w:numPr>
        <w:rPr>
          <w:rFonts w:ascii="Calibri" w:hAnsi="Calibri"/>
        </w:rPr>
      </w:pPr>
      <w:r>
        <w:rPr>
          <w:rFonts w:ascii="Calibri" w:hAnsi="Calibri"/>
        </w:rPr>
        <w:t>Proximity: t</w:t>
      </w:r>
      <w:r w:rsidR="001F3673" w:rsidRPr="008726C8">
        <w:rPr>
          <w:rFonts w:ascii="Calibri" w:hAnsi="Calibri"/>
        </w:rPr>
        <w:t>he buildings are permanent structures</w:t>
      </w:r>
      <w:r>
        <w:rPr>
          <w:rFonts w:ascii="Calibri" w:hAnsi="Calibri"/>
        </w:rPr>
        <w:t>.</w:t>
      </w:r>
    </w:p>
    <w:p w:rsidR="001F3673" w:rsidRPr="008726C8" w:rsidRDefault="001F3673" w:rsidP="005102FA">
      <w:pPr>
        <w:pStyle w:val="Body"/>
        <w:numPr>
          <w:ilvl w:val="1"/>
          <w:numId w:val="28"/>
        </w:numPr>
        <w:rPr>
          <w:rFonts w:ascii="Calibri" w:hAnsi="Calibri"/>
        </w:rPr>
      </w:pPr>
      <w:r w:rsidRPr="008726C8">
        <w:rPr>
          <w:rFonts w:ascii="Calibri" w:hAnsi="Calibri"/>
        </w:rPr>
        <w:t xml:space="preserve">Reasonable foreseeability: there is a key distinction between </w:t>
      </w:r>
      <w:r w:rsidRPr="008726C8">
        <w:rPr>
          <w:rFonts w:ascii="Calibri" w:hAnsi="Calibri"/>
          <w:u w:val="single"/>
        </w:rPr>
        <w:t>dangerous</w:t>
      </w:r>
      <w:r w:rsidRPr="008726C8">
        <w:rPr>
          <w:rFonts w:ascii="Calibri" w:hAnsi="Calibri"/>
        </w:rPr>
        <w:t xml:space="preserve"> and </w:t>
      </w:r>
      <w:r w:rsidRPr="008726C8">
        <w:rPr>
          <w:rFonts w:ascii="Calibri" w:hAnsi="Calibri"/>
          <w:u w:val="single"/>
        </w:rPr>
        <w:t>merely shoddy</w:t>
      </w:r>
      <w:r w:rsidRPr="008726C8">
        <w:rPr>
          <w:rFonts w:ascii="Calibri" w:hAnsi="Calibri"/>
        </w:rPr>
        <w:t xml:space="preserve"> (poorly built) construction</w:t>
      </w:r>
      <w:r w:rsidR="00694402">
        <w:rPr>
          <w:rFonts w:ascii="Calibri" w:hAnsi="Calibri"/>
        </w:rPr>
        <w:t>.</w:t>
      </w:r>
    </w:p>
    <w:p w:rsidR="001F3673" w:rsidRPr="008726C8" w:rsidRDefault="001F3673" w:rsidP="005102FA">
      <w:pPr>
        <w:pStyle w:val="Body"/>
        <w:numPr>
          <w:ilvl w:val="0"/>
          <w:numId w:val="35"/>
        </w:numPr>
        <w:rPr>
          <w:rFonts w:ascii="Calibri" w:hAnsi="Calibri"/>
        </w:rPr>
      </w:pPr>
      <w:r w:rsidRPr="008726C8">
        <w:rPr>
          <w:rFonts w:ascii="Calibri" w:hAnsi="Calibri"/>
        </w:rPr>
        <w:t>Second stage: policy considerations</w:t>
      </w:r>
    </w:p>
    <w:p w:rsidR="001F3673" w:rsidRPr="008726C8" w:rsidRDefault="001F3673" w:rsidP="005102FA">
      <w:pPr>
        <w:pStyle w:val="Body"/>
        <w:numPr>
          <w:ilvl w:val="1"/>
          <w:numId w:val="29"/>
        </w:numPr>
        <w:rPr>
          <w:rFonts w:ascii="Calibri" w:hAnsi="Calibri"/>
        </w:rPr>
      </w:pPr>
      <w:r w:rsidRPr="008726C8">
        <w:rPr>
          <w:rFonts w:ascii="Calibri" w:hAnsi="Calibri"/>
        </w:rPr>
        <w:t>What about the existence of a contract?</w:t>
      </w:r>
    </w:p>
    <w:p w:rsidR="001F3673" w:rsidRPr="008726C8" w:rsidRDefault="001F3673" w:rsidP="005102FA">
      <w:pPr>
        <w:pStyle w:val="Body"/>
        <w:numPr>
          <w:ilvl w:val="1"/>
          <w:numId w:val="31"/>
        </w:numPr>
        <w:rPr>
          <w:rFonts w:ascii="Calibri" w:hAnsi="Calibri"/>
        </w:rPr>
      </w:pPr>
      <w:r w:rsidRPr="008726C8">
        <w:rPr>
          <w:rFonts w:ascii="Calibri" w:hAnsi="Calibri"/>
        </w:rPr>
        <w:t>The tort arises independently from the contract: the duty deals with an obligation to produce safe (non-dangerous) structures; this is not usually covered in contractual documents.</w:t>
      </w:r>
    </w:p>
    <w:p w:rsidR="001F3673" w:rsidRPr="008726C8" w:rsidRDefault="001F3673" w:rsidP="005102FA">
      <w:pPr>
        <w:pStyle w:val="Body"/>
        <w:numPr>
          <w:ilvl w:val="1"/>
          <w:numId w:val="31"/>
        </w:numPr>
        <w:rPr>
          <w:rFonts w:ascii="Calibri" w:hAnsi="Calibri"/>
        </w:rPr>
      </w:pPr>
      <w:r w:rsidRPr="008726C8">
        <w:rPr>
          <w:rFonts w:ascii="Calibri" w:hAnsi="Calibri"/>
        </w:rPr>
        <w:t>There is no logical reason for allowing the contractor to rely upon a contract to shield him or her from liability to subsequent purchasers.</w:t>
      </w:r>
    </w:p>
    <w:p w:rsidR="001F3673" w:rsidRPr="008726C8" w:rsidRDefault="001F3673" w:rsidP="005102FA">
      <w:pPr>
        <w:pStyle w:val="Body"/>
        <w:numPr>
          <w:ilvl w:val="0"/>
          <w:numId w:val="31"/>
        </w:numPr>
        <w:rPr>
          <w:rFonts w:ascii="Calibri" w:hAnsi="Calibri"/>
        </w:rPr>
      </w:pPr>
      <w:r w:rsidRPr="008726C8">
        <w:rPr>
          <w:rFonts w:ascii="Calibri" w:hAnsi="Calibri"/>
        </w:rPr>
        <w:t xml:space="preserve">What about </w:t>
      </w:r>
      <w:r w:rsidRPr="008726C8">
        <w:rPr>
          <w:rFonts w:ascii="Calibri" w:hAnsi="Calibri"/>
          <w:i/>
        </w:rPr>
        <w:t>caveat emptor?</w:t>
      </w:r>
    </w:p>
    <w:p w:rsidR="001F3673" w:rsidRPr="008726C8" w:rsidRDefault="001F3673" w:rsidP="005102FA">
      <w:pPr>
        <w:pStyle w:val="Body"/>
        <w:numPr>
          <w:ilvl w:val="0"/>
          <w:numId w:val="32"/>
        </w:numPr>
        <w:rPr>
          <w:rFonts w:ascii="Calibri" w:hAnsi="Calibri"/>
        </w:rPr>
      </w:pPr>
      <w:r w:rsidRPr="008726C8">
        <w:rPr>
          <w:rFonts w:ascii="Calibri" w:hAnsi="Calibri"/>
        </w:rPr>
        <w:t>Rests on an old assumption. Contractors and builders are in the best position to ensure the integrity of buildings and their freedom from defect.</w:t>
      </w:r>
    </w:p>
    <w:p w:rsidR="001F3673" w:rsidRPr="008726C8" w:rsidRDefault="001F3673" w:rsidP="005102FA">
      <w:pPr>
        <w:pStyle w:val="Body"/>
        <w:numPr>
          <w:ilvl w:val="0"/>
          <w:numId w:val="33"/>
        </w:numPr>
        <w:rPr>
          <w:rFonts w:ascii="Calibri" w:hAnsi="Calibri"/>
        </w:rPr>
      </w:pPr>
      <w:r w:rsidRPr="008726C8">
        <w:rPr>
          <w:rFonts w:ascii="Calibri" w:hAnsi="Calibri"/>
        </w:rPr>
        <w:t>What about indeterminacy?</w:t>
      </w:r>
    </w:p>
    <w:p w:rsidR="001F3673" w:rsidRPr="008726C8" w:rsidRDefault="001F3673" w:rsidP="005102FA">
      <w:pPr>
        <w:pStyle w:val="Body"/>
        <w:numPr>
          <w:ilvl w:val="1"/>
          <w:numId w:val="30"/>
        </w:numPr>
        <w:rPr>
          <w:rFonts w:ascii="Calibri" w:hAnsi="Calibri"/>
        </w:rPr>
      </w:pPr>
      <w:r w:rsidRPr="008726C8">
        <w:rPr>
          <w:rFonts w:ascii="Calibri" w:hAnsi="Calibri"/>
        </w:rPr>
        <w:t>Limited to subsequent purchasers and inhabitants of the building.</w:t>
      </w:r>
    </w:p>
    <w:p w:rsidR="001F3673" w:rsidRPr="008726C8" w:rsidRDefault="001F3673" w:rsidP="005102FA">
      <w:pPr>
        <w:pStyle w:val="Body"/>
        <w:numPr>
          <w:ilvl w:val="1"/>
          <w:numId w:val="30"/>
        </w:numPr>
        <w:rPr>
          <w:rFonts w:ascii="Calibri" w:hAnsi="Calibri"/>
        </w:rPr>
      </w:pPr>
      <w:r w:rsidRPr="008726C8">
        <w:rPr>
          <w:rFonts w:ascii="Calibri" w:hAnsi="Calibri"/>
        </w:rPr>
        <w:t>Limited to the cost of repairs.</w:t>
      </w:r>
    </w:p>
    <w:p w:rsidR="001F3673" w:rsidRPr="008726C8" w:rsidRDefault="001F3673" w:rsidP="005102FA">
      <w:pPr>
        <w:pStyle w:val="Body"/>
        <w:numPr>
          <w:ilvl w:val="1"/>
          <w:numId w:val="30"/>
        </w:numPr>
        <w:rPr>
          <w:rFonts w:ascii="Calibri" w:hAnsi="Calibri"/>
        </w:rPr>
      </w:pPr>
      <w:r w:rsidRPr="008726C8">
        <w:rPr>
          <w:rFonts w:ascii="Calibri" w:hAnsi="Calibri"/>
        </w:rPr>
        <w:t>Limited to the useful life of the building.</w:t>
      </w:r>
    </w:p>
    <w:p w:rsidR="00AE4571" w:rsidRDefault="00AE4571" w:rsidP="00AE4571">
      <w:pPr>
        <w:pStyle w:val="Body"/>
        <w:ind w:left="720"/>
        <w:rPr>
          <w:rFonts w:ascii="Calibri" w:hAnsi="Calibri"/>
        </w:rPr>
      </w:pPr>
    </w:p>
    <w:p w:rsidR="00AE4571" w:rsidRPr="008726C8" w:rsidRDefault="00AE4571" w:rsidP="00AE4571">
      <w:pPr>
        <w:pStyle w:val="Body"/>
        <w:rPr>
          <w:rFonts w:ascii="Calibri" w:hAnsi="Calibri"/>
        </w:rPr>
      </w:pPr>
      <w:r w:rsidRPr="008726C8">
        <w:rPr>
          <w:rFonts w:ascii="Calibri" w:hAnsi="Calibri"/>
        </w:rPr>
        <w:t>Policy: it isn’t sensible to allow recovery after an incident but not before; force the person who built it to fix it before something bad happens.</w:t>
      </w:r>
    </w:p>
    <w:p w:rsidR="00AE4571" w:rsidRDefault="00AE4571" w:rsidP="006D7133">
      <w:pPr>
        <w:spacing w:after="0" w:line="240" w:lineRule="auto"/>
        <w:rPr>
          <w:b/>
        </w:rPr>
      </w:pPr>
    </w:p>
    <w:p w:rsidR="00A86A7C" w:rsidRPr="001F3673" w:rsidRDefault="00A86A7C" w:rsidP="006D7133">
      <w:pPr>
        <w:spacing w:after="0" w:line="240" w:lineRule="auto"/>
        <w:rPr>
          <w:b/>
        </w:rPr>
      </w:pPr>
      <w:r w:rsidRPr="001F3673">
        <w:rPr>
          <w:b/>
        </w:rPr>
        <w:t>Relational Economic Loss</w:t>
      </w:r>
    </w:p>
    <w:p w:rsidR="00684286" w:rsidRPr="00684286" w:rsidRDefault="00684286" w:rsidP="00694402">
      <w:pPr>
        <w:pStyle w:val="Body"/>
        <w:rPr>
          <w:rFonts w:ascii="Calibri" w:hAnsi="Calibri"/>
        </w:rPr>
      </w:pPr>
      <w:r>
        <w:rPr>
          <w:rFonts w:ascii="Calibri" w:hAnsi="Calibri"/>
        </w:rPr>
        <w:t xml:space="preserve">The Court in </w:t>
      </w:r>
      <w:r>
        <w:rPr>
          <w:rFonts w:ascii="Calibri" w:hAnsi="Calibri"/>
          <w:i/>
        </w:rPr>
        <w:t xml:space="preserve">Bow Valley Husky </w:t>
      </w:r>
      <w:r>
        <w:rPr>
          <w:rFonts w:ascii="Calibri" w:hAnsi="Calibri"/>
        </w:rPr>
        <w:t xml:space="preserve">set out the approach to deal with these situations: begin with the exclusionary rule, consider exceptions, and then use the </w:t>
      </w:r>
      <w:r w:rsidR="0066156C">
        <w:rPr>
          <w:rFonts w:ascii="Calibri" w:hAnsi="Calibri"/>
          <w:i/>
        </w:rPr>
        <w:t xml:space="preserve">Anns/Kamloops </w:t>
      </w:r>
      <w:r w:rsidR="0066156C">
        <w:rPr>
          <w:rFonts w:ascii="Calibri" w:hAnsi="Calibri"/>
        </w:rPr>
        <w:t>approach.</w:t>
      </w:r>
      <w:r>
        <w:rPr>
          <w:rFonts w:ascii="Calibri" w:hAnsi="Calibri"/>
        </w:rPr>
        <w:t xml:space="preserve"> </w:t>
      </w:r>
    </w:p>
    <w:p w:rsidR="00694402" w:rsidRDefault="00694402" w:rsidP="005102FA">
      <w:pPr>
        <w:pStyle w:val="Body"/>
        <w:numPr>
          <w:ilvl w:val="0"/>
          <w:numId w:val="38"/>
        </w:numPr>
        <w:rPr>
          <w:rFonts w:ascii="Calibri" w:hAnsi="Calibri"/>
        </w:rPr>
      </w:pPr>
      <w:r w:rsidRPr="008726C8">
        <w:rPr>
          <w:rFonts w:ascii="Calibri" w:hAnsi="Calibri"/>
        </w:rPr>
        <w:t>Exclusionary rule: no duty exists in cases of relational economic loss.</w:t>
      </w:r>
    </w:p>
    <w:p w:rsidR="00694402" w:rsidRDefault="00694402" w:rsidP="005102FA">
      <w:pPr>
        <w:pStyle w:val="Body"/>
        <w:numPr>
          <w:ilvl w:val="1"/>
          <w:numId w:val="38"/>
        </w:numPr>
        <w:rPr>
          <w:rFonts w:ascii="Calibri" w:hAnsi="Calibri"/>
        </w:rPr>
      </w:pPr>
      <w:r w:rsidRPr="00694402">
        <w:rPr>
          <w:rFonts w:ascii="Calibri" w:hAnsi="Calibri"/>
        </w:rPr>
        <w:t>Policy reasons:</w:t>
      </w:r>
    </w:p>
    <w:p w:rsidR="00694402" w:rsidRPr="00694402" w:rsidRDefault="00694402" w:rsidP="005102FA">
      <w:pPr>
        <w:pStyle w:val="Body"/>
        <w:numPr>
          <w:ilvl w:val="2"/>
          <w:numId w:val="38"/>
        </w:numPr>
        <w:rPr>
          <w:rFonts w:ascii="Calibri" w:hAnsi="Calibri"/>
        </w:rPr>
      </w:pPr>
      <w:r w:rsidRPr="00694402">
        <w:rPr>
          <w:rFonts w:ascii="Calibri" w:hAnsi="Calibri"/>
        </w:rPr>
        <w:t>Puts incentives on parties to act to minimize losses</w:t>
      </w:r>
    </w:p>
    <w:p w:rsidR="00694402" w:rsidRPr="008726C8" w:rsidRDefault="00694402" w:rsidP="005102FA">
      <w:pPr>
        <w:pStyle w:val="ListParagraph"/>
        <w:numPr>
          <w:ilvl w:val="0"/>
          <w:numId w:val="37"/>
        </w:numPr>
        <w:spacing w:after="0" w:line="240" w:lineRule="auto"/>
        <w:rPr>
          <w:rFonts w:ascii="Calibri" w:hAnsi="Calibri"/>
        </w:rPr>
      </w:pPr>
      <w:r w:rsidRPr="008726C8">
        <w:rPr>
          <w:rFonts w:ascii="Calibri" w:hAnsi="Calibri"/>
        </w:rPr>
        <w:t xml:space="preserve">Only one party has to purchase insurance </w:t>
      </w:r>
    </w:p>
    <w:p w:rsidR="00694402" w:rsidRPr="008726C8" w:rsidRDefault="00694402" w:rsidP="005102FA">
      <w:pPr>
        <w:pStyle w:val="ListParagraph"/>
        <w:numPr>
          <w:ilvl w:val="0"/>
          <w:numId w:val="37"/>
        </w:numPr>
        <w:spacing w:after="0" w:line="240" w:lineRule="auto"/>
        <w:rPr>
          <w:rFonts w:ascii="Calibri" w:hAnsi="Calibri"/>
        </w:rPr>
      </w:pPr>
      <w:r w:rsidRPr="008726C8">
        <w:rPr>
          <w:rFonts w:ascii="Calibri" w:hAnsi="Calibri"/>
        </w:rPr>
        <w:t>Will save judicial time and resources</w:t>
      </w:r>
    </w:p>
    <w:p w:rsidR="00694402" w:rsidRPr="008726C8" w:rsidRDefault="00694402" w:rsidP="005102FA">
      <w:pPr>
        <w:pStyle w:val="ListParagraph"/>
        <w:numPr>
          <w:ilvl w:val="0"/>
          <w:numId w:val="37"/>
        </w:numPr>
        <w:spacing w:after="0" w:line="240" w:lineRule="auto"/>
        <w:rPr>
          <w:rFonts w:ascii="Calibri" w:hAnsi="Calibri"/>
        </w:rPr>
      </w:pPr>
      <w:r w:rsidRPr="008726C8">
        <w:rPr>
          <w:rFonts w:ascii="Calibri" w:hAnsi="Calibri"/>
        </w:rPr>
        <w:t>Eliminate worry about impecunious defendants, who might be forced to pay both the primary party damaged and other ‘relational’ parties</w:t>
      </w:r>
    </w:p>
    <w:p w:rsidR="00694402" w:rsidRPr="008726C8" w:rsidRDefault="00694402" w:rsidP="005102FA">
      <w:pPr>
        <w:pStyle w:val="ListParagraph"/>
        <w:numPr>
          <w:ilvl w:val="0"/>
          <w:numId w:val="37"/>
        </w:numPr>
        <w:spacing w:after="0" w:line="240" w:lineRule="auto"/>
        <w:rPr>
          <w:rFonts w:ascii="Calibri" w:hAnsi="Calibri"/>
        </w:rPr>
      </w:pPr>
      <w:r w:rsidRPr="008726C8">
        <w:rPr>
          <w:rFonts w:ascii="Calibri" w:hAnsi="Calibri"/>
        </w:rPr>
        <w:t>Rule is clean and definite (and exceptions allow for justice in other clear cases)</w:t>
      </w:r>
    </w:p>
    <w:p w:rsidR="00694402" w:rsidRPr="008726C8" w:rsidRDefault="00694402" w:rsidP="005102FA">
      <w:pPr>
        <w:pStyle w:val="Body"/>
        <w:numPr>
          <w:ilvl w:val="0"/>
          <w:numId w:val="39"/>
        </w:numPr>
        <w:rPr>
          <w:rFonts w:ascii="Calibri" w:hAnsi="Calibri"/>
        </w:rPr>
      </w:pPr>
      <w:r w:rsidRPr="008726C8">
        <w:rPr>
          <w:rFonts w:ascii="Calibri" w:hAnsi="Calibri"/>
        </w:rPr>
        <w:t>Exceptions:</w:t>
      </w:r>
    </w:p>
    <w:p w:rsidR="00694402" w:rsidRPr="008726C8" w:rsidRDefault="00694402" w:rsidP="005102FA">
      <w:pPr>
        <w:pStyle w:val="Body"/>
        <w:numPr>
          <w:ilvl w:val="0"/>
          <w:numId w:val="36"/>
        </w:numPr>
        <w:rPr>
          <w:rFonts w:ascii="Calibri" w:hAnsi="Calibri"/>
        </w:rPr>
      </w:pPr>
      <w:r w:rsidRPr="008726C8">
        <w:rPr>
          <w:rFonts w:ascii="Calibri" w:hAnsi="Calibri"/>
        </w:rPr>
        <w:t>Possessory or proprietary interest</w:t>
      </w:r>
    </w:p>
    <w:p w:rsidR="00694402" w:rsidRPr="008726C8" w:rsidRDefault="00694402" w:rsidP="005102FA">
      <w:pPr>
        <w:pStyle w:val="Body"/>
        <w:numPr>
          <w:ilvl w:val="0"/>
          <w:numId w:val="36"/>
        </w:numPr>
        <w:rPr>
          <w:rFonts w:ascii="Calibri" w:hAnsi="Calibri"/>
        </w:rPr>
      </w:pPr>
      <w:r w:rsidRPr="008726C8">
        <w:rPr>
          <w:rFonts w:ascii="Calibri" w:hAnsi="Calibri"/>
        </w:rPr>
        <w:t>General averaging cases (don’t worry about this)</w:t>
      </w:r>
    </w:p>
    <w:p w:rsidR="00694402" w:rsidRPr="008726C8" w:rsidRDefault="00694402" w:rsidP="005102FA">
      <w:pPr>
        <w:pStyle w:val="Body"/>
        <w:numPr>
          <w:ilvl w:val="0"/>
          <w:numId w:val="36"/>
        </w:numPr>
        <w:rPr>
          <w:rFonts w:ascii="Calibri" w:hAnsi="Calibri"/>
        </w:rPr>
      </w:pPr>
      <w:r w:rsidRPr="008726C8">
        <w:rPr>
          <w:rFonts w:ascii="Calibri" w:hAnsi="Calibri"/>
        </w:rPr>
        <w:t>Joint venture</w:t>
      </w:r>
    </w:p>
    <w:p w:rsidR="00694402" w:rsidRDefault="00694402" w:rsidP="007219E2">
      <w:pPr>
        <w:pStyle w:val="Body"/>
        <w:numPr>
          <w:ilvl w:val="0"/>
          <w:numId w:val="95"/>
        </w:numPr>
        <w:rPr>
          <w:rFonts w:ascii="Calibri" w:hAnsi="Calibri"/>
        </w:rPr>
      </w:pPr>
      <w:r w:rsidRPr="008726C8">
        <w:rPr>
          <w:rFonts w:ascii="Calibri" w:hAnsi="Calibri"/>
        </w:rPr>
        <w:t xml:space="preserve">Take the </w:t>
      </w:r>
      <w:r w:rsidRPr="008726C8">
        <w:rPr>
          <w:rFonts w:ascii="Calibri" w:hAnsi="Calibri"/>
          <w:i/>
        </w:rPr>
        <w:t xml:space="preserve">Anns/Kamloops </w:t>
      </w:r>
      <w:r w:rsidRPr="008726C8">
        <w:rPr>
          <w:rFonts w:ascii="Calibri" w:hAnsi="Calibri"/>
        </w:rPr>
        <w:t>approach</w:t>
      </w:r>
    </w:p>
    <w:p w:rsidR="00694402" w:rsidRDefault="00694402" w:rsidP="005102FA">
      <w:pPr>
        <w:pStyle w:val="Body"/>
        <w:numPr>
          <w:ilvl w:val="1"/>
          <w:numId w:val="40"/>
        </w:numPr>
        <w:rPr>
          <w:rFonts w:ascii="Calibri" w:hAnsi="Calibri"/>
        </w:rPr>
      </w:pPr>
      <w:r w:rsidRPr="00694402">
        <w:rPr>
          <w:rFonts w:ascii="Calibri" w:hAnsi="Calibri"/>
        </w:rPr>
        <w:t>Begin with the five categories and work outward from them; the list of categories is not exhaustive.</w:t>
      </w:r>
    </w:p>
    <w:p w:rsidR="00B76F48" w:rsidRDefault="00694402" w:rsidP="00EE32F7">
      <w:pPr>
        <w:pStyle w:val="Body"/>
        <w:numPr>
          <w:ilvl w:val="1"/>
          <w:numId w:val="40"/>
        </w:numPr>
        <w:rPr>
          <w:rFonts w:ascii="Calibri" w:hAnsi="Calibri"/>
        </w:rPr>
      </w:pPr>
      <w:r w:rsidRPr="00B76F48">
        <w:rPr>
          <w:rFonts w:ascii="Calibri" w:hAnsi="Calibri"/>
        </w:rPr>
        <w:t xml:space="preserve">Proximity has no real meaning; it is an umbrella term where the court finds a sufficiently close relationship   </w:t>
      </w:r>
    </w:p>
    <w:p w:rsidR="00694402" w:rsidRPr="00B76F48" w:rsidRDefault="00694402" w:rsidP="00EE32F7">
      <w:pPr>
        <w:pStyle w:val="Body"/>
        <w:numPr>
          <w:ilvl w:val="1"/>
          <w:numId w:val="40"/>
        </w:numPr>
        <w:rPr>
          <w:rFonts w:ascii="Calibri" w:hAnsi="Calibri"/>
        </w:rPr>
      </w:pPr>
      <w:r w:rsidRPr="00B76F48">
        <w:rPr>
          <w:rFonts w:ascii="Calibri" w:hAnsi="Calibri"/>
        </w:rPr>
        <w:t xml:space="preserve">In </w:t>
      </w:r>
      <w:r w:rsidRPr="00B76F48">
        <w:rPr>
          <w:rFonts w:ascii="Calibri" w:hAnsi="Calibri"/>
          <w:i/>
        </w:rPr>
        <w:t>CHR s</w:t>
      </w:r>
      <w:r w:rsidRPr="00B76F48">
        <w:rPr>
          <w:rFonts w:ascii="Calibri" w:hAnsi="Calibri"/>
        </w:rPr>
        <w:t xml:space="preserve">he finds something ‘akin’ to a joint venture sufficient to establish proximity and move away from concerns over unlimited liability. </w:t>
      </w:r>
    </w:p>
    <w:p w:rsidR="00AE4571" w:rsidRDefault="00AE4571" w:rsidP="00694402">
      <w:pPr>
        <w:spacing w:after="0" w:line="240" w:lineRule="auto"/>
      </w:pPr>
    </w:p>
    <w:p w:rsidR="00694402" w:rsidRDefault="00694402" w:rsidP="00694402">
      <w:pPr>
        <w:spacing w:after="0" w:line="240" w:lineRule="auto"/>
        <w:rPr>
          <w:rFonts w:ascii="Calibri" w:hAnsi="Calibri"/>
        </w:rPr>
      </w:pPr>
      <w:r w:rsidRPr="00F543BA">
        <w:lastRenderedPageBreak/>
        <w:t>Williston on joint ventures:</w:t>
      </w:r>
      <w:r w:rsidRPr="00694402">
        <w:rPr>
          <w:rFonts w:ascii="Calibri" w:hAnsi="Calibri"/>
        </w:rPr>
        <w:t xml:space="preserve"> </w:t>
      </w:r>
      <w:r>
        <w:rPr>
          <w:rFonts w:ascii="Calibri" w:hAnsi="Calibri"/>
        </w:rPr>
        <w:t>a</w:t>
      </w:r>
      <w:r w:rsidRPr="008726C8">
        <w:rPr>
          <w:rFonts w:ascii="Calibri" w:hAnsi="Calibri"/>
        </w:rPr>
        <w:t xml:space="preserve"> joint venture is an association of persons, natural or corporate, who agree by contract to engage in some common undertaking for joint profit by combining their respective resources, without however, forming a relationship in the legal sense or corporation; their agreement also provides for a community of interest among the joint venturers each of whom is both principal and agent as to the others within the scope of the venture over which each venturer exercises some degree of control</w:t>
      </w:r>
      <w:r>
        <w:rPr>
          <w:rFonts w:ascii="Calibri" w:hAnsi="Calibri"/>
        </w:rPr>
        <w:t>. They have some necessary features:</w:t>
      </w:r>
    </w:p>
    <w:p w:rsidR="00694402" w:rsidRPr="00694402" w:rsidRDefault="00694402" w:rsidP="005102FA">
      <w:pPr>
        <w:pStyle w:val="ListParagraph"/>
        <w:numPr>
          <w:ilvl w:val="0"/>
          <w:numId w:val="42"/>
        </w:numPr>
        <w:spacing w:after="0" w:line="240" w:lineRule="auto"/>
        <w:rPr>
          <w:rFonts w:ascii="Calibri" w:hAnsi="Calibri"/>
        </w:rPr>
      </w:pPr>
      <w:r w:rsidRPr="00694402">
        <w:rPr>
          <w:rFonts w:ascii="Calibri" w:hAnsi="Calibri"/>
        </w:rPr>
        <w:t>A contribution by the parties of money, property, effort, knowledge, skill or other asset to a common undertaking;</w:t>
      </w:r>
    </w:p>
    <w:p w:rsidR="00694402" w:rsidRPr="008726C8" w:rsidRDefault="00694402" w:rsidP="005102FA">
      <w:pPr>
        <w:numPr>
          <w:ilvl w:val="0"/>
          <w:numId w:val="41"/>
        </w:numPr>
        <w:spacing w:after="0" w:line="240" w:lineRule="auto"/>
        <w:ind w:right="-540"/>
        <w:rPr>
          <w:rFonts w:ascii="Calibri" w:hAnsi="Calibri"/>
        </w:rPr>
      </w:pPr>
      <w:r w:rsidRPr="008726C8">
        <w:rPr>
          <w:rFonts w:ascii="Calibri" w:hAnsi="Calibri"/>
        </w:rPr>
        <w:t>A joint property interest in the subject matter of the venture;</w:t>
      </w:r>
    </w:p>
    <w:p w:rsidR="00694402" w:rsidRPr="008726C8" w:rsidRDefault="00694402" w:rsidP="005102FA">
      <w:pPr>
        <w:numPr>
          <w:ilvl w:val="0"/>
          <w:numId w:val="41"/>
        </w:numPr>
        <w:spacing w:after="0" w:line="240" w:lineRule="auto"/>
        <w:ind w:right="-540"/>
        <w:rPr>
          <w:rFonts w:ascii="Calibri" w:hAnsi="Calibri"/>
        </w:rPr>
      </w:pPr>
      <w:r w:rsidRPr="008726C8">
        <w:rPr>
          <w:rFonts w:ascii="Calibri" w:hAnsi="Calibri"/>
        </w:rPr>
        <w:t>A right of mutual control or management of the enterprise;</w:t>
      </w:r>
    </w:p>
    <w:p w:rsidR="00694402" w:rsidRPr="008726C8" w:rsidRDefault="00694402" w:rsidP="005102FA">
      <w:pPr>
        <w:numPr>
          <w:ilvl w:val="0"/>
          <w:numId w:val="41"/>
        </w:numPr>
        <w:spacing w:after="0" w:line="240" w:lineRule="auto"/>
        <w:ind w:right="-540"/>
        <w:rPr>
          <w:rFonts w:ascii="Calibri" w:hAnsi="Calibri"/>
        </w:rPr>
      </w:pPr>
      <w:r w:rsidRPr="008726C8">
        <w:rPr>
          <w:rFonts w:ascii="Calibri" w:hAnsi="Calibri"/>
        </w:rPr>
        <w:t>Expectation of profit, or the presence of ‘adventure’, as it is sometimes called;</w:t>
      </w:r>
    </w:p>
    <w:p w:rsidR="00694402" w:rsidRPr="008726C8" w:rsidRDefault="00694402" w:rsidP="005102FA">
      <w:pPr>
        <w:numPr>
          <w:ilvl w:val="0"/>
          <w:numId w:val="41"/>
        </w:numPr>
        <w:spacing w:after="0" w:line="240" w:lineRule="auto"/>
        <w:ind w:right="-540"/>
        <w:rPr>
          <w:rFonts w:ascii="Calibri" w:hAnsi="Calibri"/>
        </w:rPr>
      </w:pPr>
      <w:r w:rsidRPr="008726C8">
        <w:rPr>
          <w:rFonts w:ascii="Calibri" w:hAnsi="Calibri"/>
        </w:rPr>
        <w:t>A right to participate in the profits;</w:t>
      </w:r>
    </w:p>
    <w:p w:rsidR="00694402" w:rsidRDefault="00694402" w:rsidP="005102FA">
      <w:pPr>
        <w:numPr>
          <w:ilvl w:val="0"/>
          <w:numId w:val="41"/>
        </w:numPr>
        <w:spacing w:after="0" w:line="240" w:lineRule="auto"/>
        <w:ind w:right="-540"/>
        <w:rPr>
          <w:rFonts w:ascii="Calibri" w:hAnsi="Calibri"/>
        </w:rPr>
      </w:pPr>
      <w:r w:rsidRPr="008726C8">
        <w:rPr>
          <w:rFonts w:ascii="Calibri" w:hAnsi="Calibri"/>
        </w:rPr>
        <w:t>Most usually, limitation of the objective to a single undertaking or ad hoc enterprise.</w:t>
      </w:r>
    </w:p>
    <w:p w:rsidR="00C470D3" w:rsidRDefault="00C470D3" w:rsidP="00C470D3">
      <w:pPr>
        <w:spacing w:after="0" w:line="240" w:lineRule="auto"/>
        <w:ind w:right="-540"/>
        <w:rPr>
          <w:rFonts w:ascii="Calibri" w:hAnsi="Calibri"/>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EE32F7" w:rsidRDefault="00EE32F7" w:rsidP="00C470D3">
      <w:pPr>
        <w:spacing w:after="0" w:line="240" w:lineRule="auto"/>
        <w:ind w:right="-540"/>
        <w:jc w:val="center"/>
        <w:rPr>
          <w:rFonts w:ascii="Calibri" w:hAnsi="Calibri"/>
          <w:b/>
          <w:sz w:val="24"/>
        </w:rPr>
      </w:pPr>
    </w:p>
    <w:p w:rsidR="00C470D3" w:rsidRDefault="00C470D3" w:rsidP="00C470D3">
      <w:pPr>
        <w:spacing w:after="0" w:line="240" w:lineRule="auto"/>
        <w:ind w:right="-540"/>
        <w:jc w:val="center"/>
        <w:rPr>
          <w:rFonts w:ascii="Calibri" w:hAnsi="Calibri"/>
          <w:b/>
          <w:sz w:val="24"/>
        </w:rPr>
      </w:pPr>
      <w:r w:rsidRPr="00C470D3">
        <w:rPr>
          <w:rFonts w:ascii="Calibri" w:hAnsi="Calibri"/>
          <w:b/>
          <w:sz w:val="24"/>
        </w:rPr>
        <w:lastRenderedPageBreak/>
        <w:t>SITUATIONS WHERE NO DUTY EXISTS</w:t>
      </w:r>
    </w:p>
    <w:p w:rsidR="00C470D3" w:rsidRDefault="00C470D3" w:rsidP="00C470D3">
      <w:pPr>
        <w:spacing w:after="0" w:line="240" w:lineRule="auto"/>
        <w:ind w:right="-540"/>
        <w:jc w:val="center"/>
        <w:rPr>
          <w:rFonts w:ascii="Calibri" w:hAnsi="Calibri"/>
          <w:b/>
          <w:sz w:val="24"/>
        </w:rPr>
      </w:pPr>
    </w:p>
    <w:p w:rsidR="00C470D3" w:rsidRPr="00155894" w:rsidRDefault="00C470D3" w:rsidP="00C470D3">
      <w:pPr>
        <w:spacing w:after="0" w:line="240" w:lineRule="auto"/>
        <w:ind w:right="-540"/>
        <w:rPr>
          <w:rFonts w:ascii="Calibri" w:hAnsi="Calibri"/>
          <w:b/>
        </w:rPr>
      </w:pPr>
      <w:r w:rsidRPr="00155894">
        <w:rPr>
          <w:rFonts w:ascii="Calibri" w:hAnsi="Calibri"/>
          <w:b/>
        </w:rPr>
        <w:t>Duty to an Unborn Child</w:t>
      </w:r>
    </w:p>
    <w:p w:rsidR="00C470D3" w:rsidRDefault="00C470D3" w:rsidP="00C470D3">
      <w:pPr>
        <w:widowControl w:val="0"/>
        <w:autoSpaceDE w:val="0"/>
        <w:autoSpaceDN w:val="0"/>
        <w:adjustRightInd w:val="0"/>
        <w:spacing w:after="0" w:line="240" w:lineRule="auto"/>
        <w:rPr>
          <w:rFonts w:ascii="Calibri" w:eastAsiaTheme="minorHAnsi" w:hAnsi="Calibri"/>
        </w:rPr>
      </w:pPr>
    </w:p>
    <w:p w:rsidR="00C470D3" w:rsidRPr="00C470D3" w:rsidRDefault="00C470D3" w:rsidP="00C470D3">
      <w:pPr>
        <w:widowControl w:val="0"/>
        <w:autoSpaceDE w:val="0"/>
        <w:autoSpaceDN w:val="0"/>
        <w:adjustRightInd w:val="0"/>
        <w:spacing w:after="0" w:line="240" w:lineRule="auto"/>
        <w:rPr>
          <w:rFonts w:ascii="Calibri" w:hAnsi="Calibri"/>
        </w:rPr>
      </w:pPr>
      <w:r>
        <w:rPr>
          <w:rFonts w:ascii="Calibri" w:eastAsiaTheme="minorHAnsi" w:hAnsi="Calibri"/>
        </w:rPr>
        <w:t>There is m</w:t>
      </w:r>
      <w:r w:rsidRPr="00C470D3">
        <w:rPr>
          <w:rFonts w:ascii="Calibri" w:eastAsiaTheme="minorHAnsi" w:hAnsi="Calibri"/>
        </w:rPr>
        <w:t>aternal immunity from suit by the infant after birth for pre-natal injuries</w:t>
      </w:r>
      <w:r>
        <w:rPr>
          <w:rFonts w:ascii="Calibri" w:eastAsiaTheme="minorHAnsi" w:hAnsi="Calibri"/>
        </w:rPr>
        <w:t>.</w:t>
      </w:r>
      <w:r w:rsidRPr="00C470D3">
        <w:rPr>
          <w:rFonts w:ascii="Calibri" w:hAnsi="Calibri"/>
        </w:rPr>
        <w:t xml:space="preserve"> </w:t>
      </w:r>
    </w:p>
    <w:p w:rsidR="00C470D3" w:rsidRPr="008726C8" w:rsidRDefault="00C470D3" w:rsidP="007219E2">
      <w:pPr>
        <w:pStyle w:val="ListParagraph"/>
        <w:widowControl w:val="0"/>
        <w:numPr>
          <w:ilvl w:val="1"/>
          <w:numId w:val="94"/>
        </w:numPr>
        <w:autoSpaceDE w:val="0"/>
        <w:autoSpaceDN w:val="0"/>
        <w:adjustRightInd w:val="0"/>
        <w:spacing w:after="0" w:line="240" w:lineRule="auto"/>
        <w:rPr>
          <w:rFonts w:ascii="Calibri" w:hAnsi="Calibri"/>
        </w:rPr>
      </w:pPr>
      <w:r w:rsidRPr="008726C8">
        <w:rPr>
          <w:rFonts w:ascii="Calibri" w:hAnsi="Calibri"/>
        </w:rPr>
        <w:t>To impose a duty of care on a pregnant woman toward her unborn fetus “…would result in very extensive and unacceptable intrusions into the bodily integrity, privacy and autonomy rights of women” (</w:t>
      </w:r>
      <w:r w:rsidRPr="008726C8">
        <w:rPr>
          <w:rFonts w:ascii="Calibri" w:hAnsi="Calibri"/>
          <w:i/>
        </w:rPr>
        <w:t>Dobson</w:t>
      </w:r>
      <w:r w:rsidRPr="008726C8">
        <w:rPr>
          <w:rFonts w:ascii="Calibri" w:hAnsi="Calibri"/>
        </w:rPr>
        <w:t>).</w:t>
      </w:r>
    </w:p>
    <w:p w:rsidR="00C470D3" w:rsidRDefault="00C470D3" w:rsidP="00C470D3">
      <w:pPr>
        <w:spacing w:after="0" w:line="240" w:lineRule="auto"/>
        <w:ind w:right="-540"/>
        <w:rPr>
          <w:rFonts w:ascii="Calibri" w:hAnsi="Calibri"/>
          <w:b/>
        </w:rPr>
      </w:pPr>
    </w:p>
    <w:p w:rsidR="00C470D3" w:rsidRDefault="00C470D3" w:rsidP="00C470D3">
      <w:pPr>
        <w:widowControl w:val="0"/>
        <w:autoSpaceDE w:val="0"/>
        <w:autoSpaceDN w:val="0"/>
        <w:adjustRightInd w:val="0"/>
        <w:spacing w:after="0" w:line="240" w:lineRule="auto"/>
        <w:rPr>
          <w:rFonts w:ascii="Calibri" w:hAnsi="Calibri"/>
          <w:b/>
        </w:rPr>
      </w:pPr>
      <w:r w:rsidRPr="00C470D3">
        <w:rPr>
          <w:rFonts w:ascii="Calibri" w:eastAsiaTheme="minorHAnsi" w:hAnsi="Calibri"/>
        </w:rPr>
        <w:t>There is no duty of care to a future child if the alleged negligence by a health care provider took place prior to conception.</w:t>
      </w:r>
    </w:p>
    <w:p w:rsidR="00C470D3" w:rsidRPr="00B76F48" w:rsidRDefault="00C470D3" w:rsidP="007219E2">
      <w:pPr>
        <w:pStyle w:val="ListParagraph"/>
        <w:widowControl w:val="0"/>
        <w:numPr>
          <w:ilvl w:val="1"/>
          <w:numId w:val="94"/>
        </w:numPr>
        <w:autoSpaceDE w:val="0"/>
        <w:autoSpaceDN w:val="0"/>
        <w:adjustRightInd w:val="0"/>
        <w:spacing w:after="0" w:line="240" w:lineRule="auto"/>
        <w:ind w:right="-540"/>
        <w:rPr>
          <w:rFonts w:ascii="Calibri" w:hAnsi="Calibri"/>
          <w:b/>
        </w:rPr>
      </w:pPr>
      <w:proofErr w:type="spellStart"/>
      <w:r w:rsidRPr="00B76F48">
        <w:rPr>
          <w:rFonts w:ascii="Calibri" w:hAnsi="Calibri"/>
          <w:i/>
        </w:rPr>
        <w:t>Liebeg</w:t>
      </w:r>
      <w:proofErr w:type="spellEnd"/>
      <w:r w:rsidRPr="00B76F48">
        <w:rPr>
          <w:rFonts w:ascii="Calibri" w:hAnsi="Calibri"/>
          <w:i/>
        </w:rPr>
        <w:t>: child born with cerebral palsy allegedly as a result of negligence of the hospital, physicians and nurses providing care.</w:t>
      </w:r>
    </w:p>
    <w:p w:rsidR="008A4472" w:rsidRDefault="008A4472" w:rsidP="008A4472">
      <w:pPr>
        <w:widowControl w:val="0"/>
        <w:autoSpaceDE w:val="0"/>
        <w:autoSpaceDN w:val="0"/>
        <w:adjustRightInd w:val="0"/>
        <w:spacing w:after="0" w:line="240" w:lineRule="auto"/>
        <w:ind w:right="-540"/>
        <w:rPr>
          <w:rFonts w:ascii="Calibri" w:hAnsi="Calibri"/>
          <w:b/>
        </w:rPr>
      </w:pPr>
    </w:p>
    <w:p w:rsidR="008A4472" w:rsidRPr="008A4472" w:rsidRDefault="008A4472" w:rsidP="008A4472">
      <w:pPr>
        <w:widowControl w:val="0"/>
        <w:autoSpaceDE w:val="0"/>
        <w:autoSpaceDN w:val="0"/>
        <w:adjustRightInd w:val="0"/>
        <w:spacing w:after="0" w:line="240" w:lineRule="auto"/>
        <w:ind w:right="-540"/>
        <w:rPr>
          <w:rFonts w:ascii="Calibri" w:hAnsi="Calibri"/>
          <w:b/>
        </w:rPr>
      </w:pPr>
      <w:r w:rsidRPr="008A4472">
        <w:rPr>
          <w:rFonts w:ascii="Calibri" w:hAnsi="Calibri"/>
          <w:b/>
        </w:rPr>
        <w:t>Mental Disability</w:t>
      </w:r>
    </w:p>
    <w:p w:rsidR="00694402" w:rsidRDefault="00694402" w:rsidP="006D7133">
      <w:pPr>
        <w:spacing w:after="0" w:line="240" w:lineRule="auto"/>
        <w:jc w:val="center"/>
        <w:rPr>
          <w:b/>
          <w:sz w:val="24"/>
        </w:rPr>
      </w:pPr>
    </w:p>
    <w:p w:rsidR="00155894" w:rsidRDefault="00155894" w:rsidP="00155894">
      <w:pPr>
        <w:pStyle w:val="Body"/>
        <w:rPr>
          <w:rFonts w:ascii="Calibri" w:hAnsi="Calibri"/>
        </w:rPr>
      </w:pPr>
      <w:r w:rsidRPr="008726C8">
        <w:rPr>
          <w:rFonts w:ascii="Calibri" w:hAnsi="Calibri"/>
        </w:rPr>
        <w:t>A mentally disabled person is held to the same reasonable person standard as everyone else unless they can show</w:t>
      </w:r>
      <w:r>
        <w:rPr>
          <w:rFonts w:ascii="Calibri" w:hAnsi="Calibri"/>
        </w:rPr>
        <w:t xml:space="preserve"> </w:t>
      </w:r>
      <w:r w:rsidRPr="008726C8">
        <w:rPr>
          <w:rFonts w:ascii="Calibri" w:hAnsi="Calibri"/>
        </w:rPr>
        <w:t>(</w:t>
      </w:r>
      <w:proofErr w:type="spellStart"/>
      <w:r w:rsidRPr="008726C8">
        <w:rPr>
          <w:rFonts w:ascii="Calibri" w:hAnsi="Calibri"/>
          <w:i/>
          <w:iCs/>
        </w:rPr>
        <w:t>Fiala</w:t>
      </w:r>
      <w:proofErr w:type="spellEnd"/>
      <w:r w:rsidRPr="008726C8">
        <w:rPr>
          <w:rFonts w:ascii="Calibri" w:hAnsi="Calibri"/>
          <w:i/>
          <w:iCs/>
        </w:rPr>
        <w:t xml:space="preserve"> v </w:t>
      </w:r>
      <w:proofErr w:type="spellStart"/>
      <w:r w:rsidRPr="008726C8">
        <w:rPr>
          <w:rFonts w:ascii="Calibri" w:hAnsi="Calibri"/>
          <w:i/>
          <w:iCs/>
        </w:rPr>
        <w:t>Cechmanek</w:t>
      </w:r>
      <w:proofErr w:type="spellEnd"/>
      <w:r w:rsidRPr="008726C8">
        <w:rPr>
          <w:rFonts w:ascii="Calibri" w:hAnsi="Calibri"/>
          <w:i/>
          <w:iCs/>
        </w:rPr>
        <w:t>: D was bipolar, jumped on a car and caused an accident</w:t>
      </w:r>
      <w:r w:rsidRPr="008726C8">
        <w:rPr>
          <w:rFonts w:ascii="Calibri" w:hAnsi="Calibri"/>
        </w:rPr>
        <w:t>).</w:t>
      </w:r>
    </w:p>
    <w:p w:rsidR="00AE4571" w:rsidRPr="008726C8" w:rsidRDefault="00AE4571" w:rsidP="00155894">
      <w:pPr>
        <w:pStyle w:val="Body"/>
        <w:rPr>
          <w:rFonts w:ascii="Calibri" w:hAnsi="Calibri"/>
        </w:rPr>
      </w:pPr>
    </w:p>
    <w:p w:rsidR="00155894" w:rsidRPr="008726C8" w:rsidRDefault="00155894" w:rsidP="00155894">
      <w:pPr>
        <w:pStyle w:val="Body"/>
        <w:numPr>
          <w:ilvl w:val="0"/>
          <w:numId w:val="57"/>
        </w:numPr>
        <w:rPr>
          <w:rFonts w:ascii="Calibri" w:eastAsia="Helvetica" w:hAnsi="Calibri" w:cs="Helvetica"/>
        </w:rPr>
      </w:pPr>
      <w:r w:rsidRPr="008726C8">
        <w:rPr>
          <w:rFonts w:ascii="Calibri" w:hAnsi="Calibri"/>
        </w:rPr>
        <w:t xml:space="preserve">As a result of his mental illness, the defendant had </w:t>
      </w:r>
      <w:r w:rsidRPr="00155894">
        <w:rPr>
          <w:rFonts w:ascii="Calibri" w:hAnsi="Calibri"/>
          <w:u w:val="single"/>
        </w:rPr>
        <w:t>no capacity to understand or appreciate the duty of care</w:t>
      </w:r>
      <w:r w:rsidRPr="008726C8">
        <w:rPr>
          <w:rFonts w:ascii="Calibri" w:hAnsi="Calibri"/>
        </w:rPr>
        <w:t xml:space="preserve"> owed at the relevant time</w:t>
      </w:r>
      <w:r>
        <w:rPr>
          <w:rFonts w:ascii="Calibri" w:hAnsi="Calibri"/>
        </w:rPr>
        <w:t>;</w:t>
      </w:r>
      <w:r w:rsidRPr="008726C8">
        <w:rPr>
          <w:rFonts w:ascii="Calibri" w:hAnsi="Calibri"/>
        </w:rPr>
        <w:t xml:space="preserve"> or</w:t>
      </w:r>
    </w:p>
    <w:p w:rsidR="00AE4571" w:rsidRPr="00AE4571" w:rsidRDefault="00155894" w:rsidP="00AE4571">
      <w:pPr>
        <w:pStyle w:val="Body"/>
        <w:numPr>
          <w:ilvl w:val="0"/>
          <w:numId w:val="57"/>
        </w:numPr>
        <w:rPr>
          <w:rFonts w:ascii="Calibri" w:eastAsia="Helvetica" w:hAnsi="Calibri" w:cs="Helvetica"/>
        </w:rPr>
      </w:pPr>
      <w:r w:rsidRPr="008726C8">
        <w:rPr>
          <w:rFonts w:ascii="Calibri" w:hAnsi="Calibri"/>
        </w:rPr>
        <w:t xml:space="preserve">As a result of mental illness, the defendant was unable to discharge his duty of care as he had </w:t>
      </w:r>
      <w:r w:rsidRPr="008726C8">
        <w:rPr>
          <w:rFonts w:ascii="Calibri" w:hAnsi="Calibri"/>
          <w:u w:val="single"/>
        </w:rPr>
        <w:t xml:space="preserve">no </w:t>
      </w:r>
      <w:r w:rsidRPr="00002D2C">
        <w:rPr>
          <w:rFonts w:ascii="Calibri" w:hAnsi="Calibri"/>
        </w:rPr>
        <w:t>meaningful control over his actions</w:t>
      </w:r>
      <w:r w:rsidRPr="008726C8">
        <w:rPr>
          <w:rFonts w:ascii="Calibri" w:hAnsi="Calibri"/>
        </w:rPr>
        <w:t xml:space="preserve"> at the time the relevant conduct fell below the objective standard of care </w:t>
      </w:r>
    </w:p>
    <w:p w:rsidR="00AE4571" w:rsidRDefault="00AE4571" w:rsidP="00AE4571">
      <w:pPr>
        <w:pStyle w:val="Body"/>
        <w:ind w:left="360"/>
        <w:rPr>
          <w:rFonts w:ascii="Calibri" w:eastAsia="Helvetica" w:hAnsi="Calibri" w:cs="Helvetica"/>
        </w:rPr>
      </w:pPr>
    </w:p>
    <w:p w:rsidR="008A4472" w:rsidRPr="00AE4571" w:rsidRDefault="00AE4571" w:rsidP="00AE4571">
      <w:pPr>
        <w:pStyle w:val="Body"/>
        <w:ind w:left="360"/>
        <w:rPr>
          <w:rFonts w:asciiTheme="minorHAnsi" w:eastAsia="Helvetica" w:hAnsiTheme="minorHAnsi" w:cs="Helvetica"/>
          <w:sz w:val="20"/>
        </w:rPr>
      </w:pPr>
      <w:r w:rsidRPr="00AE4571">
        <w:rPr>
          <w:rFonts w:asciiTheme="minorHAnsi" w:hAnsiTheme="minorHAnsi"/>
        </w:rPr>
        <w:t>Policy considerations here:</w:t>
      </w:r>
    </w:p>
    <w:p w:rsidR="00AE4571" w:rsidRDefault="00AE4571" w:rsidP="00A761D8">
      <w:pPr>
        <w:pStyle w:val="Body"/>
        <w:numPr>
          <w:ilvl w:val="0"/>
          <w:numId w:val="105"/>
        </w:numPr>
        <w:rPr>
          <w:rFonts w:ascii="Calibri" w:eastAsia="Helvetica" w:hAnsi="Calibri" w:cs="Helvetica"/>
          <w:position w:val="4"/>
        </w:rPr>
      </w:pPr>
      <w:r w:rsidRPr="008726C8">
        <w:rPr>
          <w:rFonts w:ascii="Calibri" w:hAnsi="Calibri"/>
        </w:rPr>
        <w:t>fault is generally an essential element of tort law</w:t>
      </w:r>
    </w:p>
    <w:p w:rsidR="00AE4571" w:rsidRDefault="00AE4571" w:rsidP="00A761D8">
      <w:pPr>
        <w:pStyle w:val="Body"/>
        <w:numPr>
          <w:ilvl w:val="0"/>
          <w:numId w:val="105"/>
        </w:numPr>
        <w:rPr>
          <w:rFonts w:ascii="Calibri" w:eastAsia="Helvetica" w:hAnsi="Calibri" w:cs="Helvetica"/>
          <w:position w:val="4"/>
        </w:rPr>
      </w:pPr>
      <w:r w:rsidRPr="00AE4571">
        <w:rPr>
          <w:rFonts w:ascii="Calibri" w:hAnsi="Calibri"/>
        </w:rPr>
        <w:t>liability can be imposed on caregivers (incentive to be more careful)</w:t>
      </w:r>
    </w:p>
    <w:p w:rsidR="00AE4571" w:rsidRDefault="00AE4571" w:rsidP="00A761D8">
      <w:pPr>
        <w:pStyle w:val="Body"/>
        <w:numPr>
          <w:ilvl w:val="0"/>
          <w:numId w:val="105"/>
        </w:numPr>
        <w:rPr>
          <w:rFonts w:ascii="Calibri" w:eastAsia="Helvetica" w:hAnsi="Calibri" w:cs="Helvetica"/>
          <w:position w:val="4"/>
        </w:rPr>
      </w:pPr>
      <w:r w:rsidRPr="00AE4571">
        <w:rPr>
          <w:rFonts w:ascii="Calibri" w:hAnsi="Calibri"/>
        </w:rPr>
        <w:t>need for science/experts</w:t>
      </w:r>
    </w:p>
    <w:p w:rsidR="00AE4571" w:rsidRDefault="00AE4571" w:rsidP="00A761D8">
      <w:pPr>
        <w:pStyle w:val="Body"/>
        <w:numPr>
          <w:ilvl w:val="0"/>
          <w:numId w:val="105"/>
        </w:numPr>
        <w:rPr>
          <w:rFonts w:ascii="Calibri" w:eastAsia="Helvetica" w:hAnsi="Calibri" w:cs="Helvetica"/>
          <w:position w:val="4"/>
        </w:rPr>
      </w:pPr>
      <w:r w:rsidRPr="00AE4571">
        <w:rPr>
          <w:rFonts w:ascii="Calibri" w:hAnsi="Calibri"/>
        </w:rPr>
        <w:t>slippery slope</w:t>
      </w:r>
    </w:p>
    <w:p w:rsidR="00AE4571" w:rsidRDefault="00AE4571" w:rsidP="00A761D8">
      <w:pPr>
        <w:pStyle w:val="Body"/>
        <w:numPr>
          <w:ilvl w:val="0"/>
          <w:numId w:val="105"/>
        </w:numPr>
        <w:rPr>
          <w:rFonts w:ascii="Calibri" w:eastAsia="Helvetica" w:hAnsi="Calibri" w:cs="Helvetica"/>
          <w:position w:val="4"/>
        </w:rPr>
      </w:pPr>
      <w:r w:rsidRPr="00AE4571">
        <w:rPr>
          <w:rFonts w:ascii="Calibri" w:hAnsi="Calibri"/>
        </w:rPr>
        <w:t>the main concern is compensation</w:t>
      </w:r>
    </w:p>
    <w:p w:rsidR="00AE4571" w:rsidRPr="00AE4571" w:rsidRDefault="00AE4571" w:rsidP="00A761D8">
      <w:pPr>
        <w:pStyle w:val="Body"/>
        <w:numPr>
          <w:ilvl w:val="0"/>
          <w:numId w:val="105"/>
        </w:numPr>
        <w:rPr>
          <w:rFonts w:ascii="Calibri" w:eastAsia="Helvetica" w:hAnsi="Calibri" w:cs="Helvetica"/>
          <w:position w:val="4"/>
        </w:rPr>
      </w:pPr>
      <w:proofErr w:type="gramStart"/>
      <w:r w:rsidRPr="00AE4571">
        <w:rPr>
          <w:rFonts w:ascii="Calibri" w:hAnsi="Calibri"/>
        </w:rPr>
        <w:t>what</w:t>
      </w:r>
      <w:proofErr w:type="gramEnd"/>
      <w:r w:rsidRPr="00AE4571">
        <w:rPr>
          <w:rFonts w:ascii="Calibri" w:hAnsi="Calibri"/>
        </w:rPr>
        <w:t xml:space="preserve"> about a person on the edge of losing control - they are better off to lose control to be released from liability?</w:t>
      </w:r>
    </w:p>
    <w:p w:rsidR="00AE4571" w:rsidRDefault="00AE4571" w:rsidP="006D7133">
      <w:pPr>
        <w:spacing w:after="0" w:line="240" w:lineRule="auto"/>
        <w:jc w:val="center"/>
        <w:rPr>
          <w:b/>
          <w:sz w:val="24"/>
        </w:rPr>
      </w:pPr>
    </w:p>
    <w:p w:rsidR="00AE4571" w:rsidRDefault="00AE4571" w:rsidP="006D7133">
      <w:pPr>
        <w:spacing w:after="0" w:line="240" w:lineRule="auto"/>
        <w:jc w:val="center"/>
        <w:rPr>
          <w:b/>
          <w:sz w:val="24"/>
        </w:rPr>
      </w:pPr>
    </w:p>
    <w:p w:rsidR="00AE4571" w:rsidRDefault="00AE4571" w:rsidP="006D7133">
      <w:pPr>
        <w:spacing w:after="0" w:line="240" w:lineRule="auto"/>
        <w:jc w:val="center"/>
        <w:rPr>
          <w:b/>
          <w:sz w:val="24"/>
        </w:rPr>
      </w:pPr>
    </w:p>
    <w:p w:rsidR="00880E5D" w:rsidRDefault="00880E5D" w:rsidP="006D7133">
      <w:pPr>
        <w:spacing w:after="0" w:line="240" w:lineRule="auto"/>
        <w:jc w:val="center"/>
        <w:rPr>
          <w:b/>
          <w:sz w:val="24"/>
        </w:rPr>
      </w:pPr>
    </w:p>
    <w:p w:rsidR="00880E5D" w:rsidRDefault="00880E5D" w:rsidP="006D7133">
      <w:pPr>
        <w:spacing w:after="0" w:line="240" w:lineRule="auto"/>
        <w:jc w:val="center"/>
        <w:rPr>
          <w:b/>
          <w:sz w:val="24"/>
        </w:rPr>
      </w:pPr>
    </w:p>
    <w:p w:rsidR="00B76F48" w:rsidRDefault="00B76F48" w:rsidP="006D7133">
      <w:pPr>
        <w:spacing w:after="0" w:line="240" w:lineRule="auto"/>
        <w:jc w:val="center"/>
        <w:rPr>
          <w:b/>
          <w:sz w:val="24"/>
        </w:rPr>
      </w:pPr>
    </w:p>
    <w:p w:rsidR="00B76F48" w:rsidRDefault="00B76F48" w:rsidP="006D7133">
      <w:pPr>
        <w:spacing w:after="0" w:line="240" w:lineRule="auto"/>
        <w:jc w:val="center"/>
        <w:rPr>
          <w:b/>
          <w:sz w:val="24"/>
        </w:rPr>
      </w:pPr>
    </w:p>
    <w:p w:rsidR="00B76F48" w:rsidRDefault="00B76F48" w:rsidP="006D7133">
      <w:pPr>
        <w:spacing w:after="0" w:line="240" w:lineRule="auto"/>
        <w:jc w:val="center"/>
        <w:rPr>
          <w:b/>
          <w:sz w:val="24"/>
        </w:rPr>
      </w:pPr>
    </w:p>
    <w:p w:rsidR="00880E5D" w:rsidRDefault="00880E5D" w:rsidP="006D7133">
      <w:pPr>
        <w:spacing w:after="0" w:line="240" w:lineRule="auto"/>
        <w:jc w:val="center"/>
        <w:rPr>
          <w:b/>
          <w:sz w:val="24"/>
        </w:rPr>
      </w:pP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EE32F7" w:rsidRDefault="00EE32F7" w:rsidP="006D7133">
      <w:pPr>
        <w:spacing w:after="0" w:line="240" w:lineRule="auto"/>
        <w:jc w:val="center"/>
        <w:rPr>
          <w:b/>
          <w:sz w:val="24"/>
        </w:rPr>
      </w:pPr>
    </w:p>
    <w:p w:rsidR="00DE113B" w:rsidRDefault="00DE113B" w:rsidP="00C470D3">
      <w:pPr>
        <w:spacing w:after="0" w:line="240" w:lineRule="auto"/>
        <w:jc w:val="center"/>
        <w:rPr>
          <w:b/>
          <w:sz w:val="24"/>
        </w:rPr>
      </w:pPr>
      <w:r>
        <w:rPr>
          <w:b/>
          <w:sz w:val="24"/>
        </w:rPr>
        <w:lastRenderedPageBreak/>
        <w:t>NEW CATEGORIES</w:t>
      </w:r>
    </w:p>
    <w:p w:rsidR="006D7133" w:rsidRDefault="006D7133" w:rsidP="006D7133">
      <w:pPr>
        <w:spacing w:after="0" w:line="240" w:lineRule="auto"/>
        <w:rPr>
          <w:b/>
          <w:sz w:val="24"/>
        </w:rPr>
      </w:pPr>
    </w:p>
    <w:p w:rsidR="00DE113B" w:rsidRDefault="00176063" w:rsidP="006D7133">
      <w:pPr>
        <w:spacing w:after="0" w:line="240" w:lineRule="auto"/>
      </w:pPr>
      <w:r w:rsidRPr="00176063">
        <w:t xml:space="preserve">If the duty does not fall into one of the established categories, the creation of a new duty is based on the </w:t>
      </w:r>
      <w:r w:rsidRPr="00176063">
        <w:rPr>
          <w:i/>
        </w:rPr>
        <w:t>Anns/Kamloops</w:t>
      </w:r>
      <w:r w:rsidRPr="00176063">
        <w:t xml:space="preserve"> approach: </w:t>
      </w:r>
    </w:p>
    <w:p w:rsidR="00C470D3" w:rsidRDefault="00C470D3" w:rsidP="006D7133">
      <w:pPr>
        <w:spacing w:after="0" w:line="240" w:lineRule="auto"/>
      </w:pPr>
    </w:p>
    <w:p w:rsidR="00C470D3" w:rsidRPr="00C470D3" w:rsidRDefault="00C470D3" w:rsidP="006D7133">
      <w:pPr>
        <w:spacing w:after="0" w:line="240" w:lineRule="auto"/>
        <w:rPr>
          <w:b/>
          <w:sz w:val="24"/>
        </w:rPr>
      </w:pPr>
      <w:r>
        <w:rPr>
          <w:b/>
        </w:rPr>
        <w:t>Sufficiently close relationship</w:t>
      </w:r>
    </w:p>
    <w:p w:rsidR="00A76445" w:rsidRDefault="00A76445" w:rsidP="006D7133">
      <w:pPr>
        <w:spacing w:after="0" w:line="240" w:lineRule="auto"/>
        <w:rPr>
          <w:b/>
          <w:sz w:val="24"/>
        </w:rPr>
      </w:pPr>
    </w:p>
    <w:p w:rsidR="00A76445" w:rsidRPr="00176063" w:rsidRDefault="00A76445" w:rsidP="007219E2">
      <w:pPr>
        <w:pStyle w:val="Body"/>
        <w:numPr>
          <w:ilvl w:val="0"/>
          <w:numId w:val="87"/>
        </w:numPr>
        <w:rPr>
          <w:rFonts w:ascii="Calibri" w:hAnsi="Calibri"/>
        </w:rPr>
      </w:pPr>
      <w:r w:rsidRPr="008726C8">
        <w:rPr>
          <w:rFonts w:ascii="Calibri" w:hAnsi="Calibri"/>
        </w:rPr>
        <w:t>Is there a sufficiently close relationship between the parties so that, in the reasonable contemplation of the defendant, carelessness on its part might cause damage to the plaintiff?</w:t>
      </w:r>
      <w:r w:rsidR="00176063">
        <w:rPr>
          <w:rFonts w:ascii="Calibri" w:hAnsi="Calibri"/>
        </w:rPr>
        <w:t xml:space="preserve"> </w:t>
      </w:r>
      <w:r w:rsidR="00176063" w:rsidRPr="00176063">
        <w:rPr>
          <w:rFonts w:ascii="Calibri" w:hAnsi="Calibri"/>
        </w:rPr>
        <w:t>This part of the test is broken down into two questions (</w:t>
      </w:r>
      <w:r w:rsidR="00176063" w:rsidRPr="00176063">
        <w:rPr>
          <w:rFonts w:ascii="Calibri" w:hAnsi="Calibri"/>
          <w:i/>
        </w:rPr>
        <w:t>Cooper</w:t>
      </w:r>
      <w:r w:rsidR="00176063" w:rsidRPr="00176063">
        <w:rPr>
          <w:rFonts w:ascii="Calibri" w:hAnsi="Calibri"/>
        </w:rPr>
        <w:t>)</w:t>
      </w:r>
    </w:p>
    <w:p w:rsidR="00176063" w:rsidRPr="008726C8" w:rsidRDefault="00176063" w:rsidP="005102FA">
      <w:pPr>
        <w:pStyle w:val="Body"/>
        <w:numPr>
          <w:ilvl w:val="3"/>
          <w:numId w:val="1"/>
        </w:numPr>
        <w:rPr>
          <w:rFonts w:ascii="Calibri" w:hAnsi="Calibri"/>
        </w:rPr>
      </w:pPr>
      <w:r w:rsidRPr="00176063">
        <w:rPr>
          <w:rFonts w:ascii="Calibri" w:hAnsi="Calibri"/>
          <w:u w:val="single"/>
        </w:rPr>
        <w:t>Reasonable foreseeability</w:t>
      </w:r>
      <w:r w:rsidRPr="008726C8">
        <w:rPr>
          <w:rFonts w:ascii="Calibri" w:hAnsi="Calibri"/>
        </w:rPr>
        <w:t xml:space="preserve">: ask whether a reasonable person, in the position of the dependent, would have foreseen that his activity might cause damage to the plaintiff. </w:t>
      </w:r>
    </w:p>
    <w:p w:rsidR="00176063" w:rsidRPr="008726C8" w:rsidRDefault="00176063" w:rsidP="007219E2">
      <w:pPr>
        <w:pStyle w:val="Body"/>
        <w:numPr>
          <w:ilvl w:val="0"/>
          <w:numId w:val="89"/>
        </w:numPr>
        <w:rPr>
          <w:rFonts w:ascii="Calibri" w:hAnsi="Calibri"/>
        </w:rPr>
      </w:pPr>
      <w:r w:rsidRPr="008726C8">
        <w:rPr>
          <w:rFonts w:ascii="Calibri" w:hAnsi="Calibri"/>
        </w:rPr>
        <w:t>This is examined on the level of classes of persons/parties</w:t>
      </w:r>
    </w:p>
    <w:p w:rsidR="00176063" w:rsidRPr="008726C8" w:rsidRDefault="00176063" w:rsidP="007219E2">
      <w:pPr>
        <w:pStyle w:val="Body"/>
        <w:numPr>
          <w:ilvl w:val="0"/>
          <w:numId w:val="90"/>
        </w:numPr>
        <w:rPr>
          <w:rFonts w:ascii="Calibri" w:hAnsi="Calibri"/>
        </w:rPr>
      </w:pPr>
      <w:r w:rsidRPr="008726C8">
        <w:rPr>
          <w:rFonts w:ascii="Calibri" w:hAnsi="Calibri"/>
        </w:rPr>
        <w:t>It can be broken down into two questions:</w:t>
      </w:r>
    </w:p>
    <w:p w:rsidR="00176063" w:rsidRPr="008726C8" w:rsidRDefault="00176063" w:rsidP="007219E2">
      <w:pPr>
        <w:pStyle w:val="Body"/>
        <w:numPr>
          <w:ilvl w:val="1"/>
          <w:numId w:val="91"/>
        </w:numPr>
        <w:rPr>
          <w:rFonts w:ascii="Calibri" w:hAnsi="Calibri"/>
        </w:rPr>
      </w:pPr>
      <w:r w:rsidRPr="008726C8">
        <w:rPr>
          <w:rFonts w:ascii="Calibri" w:hAnsi="Calibri"/>
        </w:rPr>
        <w:t xml:space="preserve">Is it reasonable to say that a party in the position of the defendant should have been aware of the </w:t>
      </w:r>
      <w:r w:rsidRPr="008726C8">
        <w:rPr>
          <w:rFonts w:ascii="Calibri" w:hAnsi="Calibri"/>
          <w:u w:val="single"/>
        </w:rPr>
        <w:t>risk of harm</w:t>
      </w:r>
      <w:r w:rsidRPr="008726C8">
        <w:rPr>
          <w:rFonts w:ascii="Calibri" w:hAnsi="Calibri"/>
        </w:rPr>
        <w:t xml:space="preserve"> generated through its activities?</w:t>
      </w:r>
    </w:p>
    <w:p w:rsidR="00176063" w:rsidRPr="008726C8" w:rsidRDefault="00176063" w:rsidP="007219E2">
      <w:pPr>
        <w:pStyle w:val="Body"/>
        <w:numPr>
          <w:ilvl w:val="0"/>
          <w:numId w:val="92"/>
        </w:numPr>
        <w:rPr>
          <w:rFonts w:ascii="Calibri" w:hAnsi="Calibri"/>
        </w:rPr>
      </w:pPr>
      <w:proofErr w:type="spellStart"/>
      <w:r w:rsidRPr="008726C8">
        <w:rPr>
          <w:rFonts w:ascii="Calibri" w:hAnsi="Calibri"/>
          <w:i/>
        </w:rPr>
        <w:t>Palsgraf</w:t>
      </w:r>
      <w:proofErr w:type="spellEnd"/>
      <w:r w:rsidRPr="008726C8">
        <w:rPr>
          <w:rFonts w:ascii="Calibri" w:hAnsi="Calibri"/>
        </w:rPr>
        <w:t xml:space="preserve">: </w:t>
      </w:r>
      <w:r w:rsidRPr="008726C8">
        <w:rPr>
          <w:rFonts w:ascii="Calibri" w:hAnsi="Calibri"/>
          <w:i/>
        </w:rPr>
        <w:t>rushing for train, hit man holding fireworks, explosion, scale falls and injures P; “in every instance before negligence can be predicated of a given act, back of the act must be sought and found a duty to the individual complaining.”</w:t>
      </w:r>
    </w:p>
    <w:p w:rsidR="00176063" w:rsidRPr="008726C8" w:rsidRDefault="00176063" w:rsidP="007219E2">
      <w:pPr>
        <w:pStyle w:val="Body"/>
        <w:numPr>
          <w:ilvl w:val="1"/>
          <w:numId w:val="91"/>
        </w:numPr>
        <w:rPr>
          <w:rFonts w:ascii="Calibri" w:hAnsi="Calibri"/>
        </w:rPr>
      </w:pPr>
      <w:r w:rsidRPr="008726C8">
        <w:rPr>
          <w:rFonts w:ascii="Calibri" w:hAnsi="Calibri"/>
        </w:rPr>
        <w:t xml:space="preserve">Is it reasonable to say that the defendant should have been aware that someone like the </w:t>
      </w:r>
      <w:r w:rsidRPr="008726C8">
        <w:rPr>
          <w:rFonts w:ascii="Calibri" w:hAnsi="Calibri"/>
          <w:u w:val="single"/>
        </w:rPr>
        <w:t>plaintiff</w:t>
      </w:r>
      <w:r w:rsidRPr="008726C8">
        <w:rPr>
          <w:rFonts w:ascii="Calibri" w:hAnsi="Calibri"/>
        </w:rPr>
        <w:t xml:space="preserve"> might be injured as a result of the risk they created?</w:t>
      </w:r>
    </w:p>
    <w:p w:rsidR="00176063" w:rsidRPr="00176063" w:rsidRDefault="00176063" w:rsidP="007219E2">
      <w:pPr>
        <w:pStyle w:val="Body"/>
        <w:numPr>
          <w:ilvl w:val="0"/>
          <w:numId w:val="93"/>
        </w:numPr>
        <w:rPr>
          <w:rFonts w:ascii="Calibri" w:hAnsi="Calibri"/>
        </w:rPr>
      </w:pPr>
      <w:r w:rsidRPr="008726C8">
        <w:rPr>
          <w:rFonts w:ascii="Calibri" w:hAnsi="Calibri"/>
          <w:i/>
        </w:rPr>
        <w:t>Hay</w:t>
      </w:r>
      <w:r w:rsidRPr="008726C8">
        <w:rPr>
          <w:rFonts w:ascii="Calibri" w:hAnsi="Calibri"/>
        </w:rPr>
        <w:t xml:space="preserve">: </w:t>
      </w:r>
      <w:r w:rsidRPr="008726C8">
        <w:rPr>
          <w:rFonts w:ascii="Calibri" w:hAnsi="Calibri"/>
          <w:i/>
        </w:rPr>
        <w:t>motorcycle crash; sees blood; stillborn; “…could not reasonably have foreseen the likelihood that anyone placed in her position could be affected in the manner in which she was.”</w:t>
      </w:r>
    </w:p>
    <w:p w:rsidR="00176063" w:rsidRDefault="00176063" w:rsidP="007219E2">
      <w:pPr>
        <w:pStyle w:val="Body"/>
        <w:numPr>
          <w:ilvl w:val="0"/>
          <w:numId w:val="91"/>
        </w:numPr>
        <w:rPr>
          <w:rFonts w:ascii="Calibri" w:hAnsi="Calibri"/>
        </w:rPr>
      </w:pPr>
      <w:r w:rsidRPr="00176063">
        <w:rPr>
          <w:rFonts w:ascii="Calibri" w:hAnsi="Calibri"/>
          <w:u w:val="single"/>
        </w:rPr>
        <w:t>Proximity</w:t>
      </w:r>
      <w:r>
        <w:rPr>
          <w:rFonts w:ascii="Calibri" w:hAnsi="Calibri"/>
        </w:rPr>
        <w:t xml:space="preserve">: </w:t>
      </w:r>
      <w:r w:rsidRPr="008726C8">
        <w:rPr>
          <w:rFonts w:ascii="Calibri" w:hAnsi="Calibri"/>
        </w:rPr>
        <w:t>is it fair and just, given the relationship that exists between the parties, to impose liability on the defendant in relation to the plaintiff?</w:t>
      </w:r>
    </w:p>
    <w:p w:rsidR="00176063" w:rsidRDefault="00176063" w:rsidP="005102FA">
      <w:pPr>
        <w:pStyle w:val="Body"/>
        <w:numPr>
          <w:ilvl w:val="4"/>
          <w:numId w:val="40"/>
        </w:numPr>
        <w:rPr>
          <w:rFonts w:ascii="Calibri" w:hAnsi="Calibri"/>
        </w:rPr>
      </w:pPr>
      <w:r w:rsidRPr="008726C8">
        <w:rPr>
          <w:rFonts w:ascii="Calibri" w:hAnsi="Calibri"/>
        </w:rPr>
        <w:t>“Defining the relationship may involve looking at expectations, representations, reliance, and the property or other interests involved.”</w:t>
      </w:r>
    </w:p>
    <w:p w:rsidR="00176063" w:rsidRPr="008726C8" w:rsidRDefault="00176063" w:rsidP="005102FA">
      <w:pPr>
        <w:pStyle w:val="Body"/>
        <w:numPr>
          <w:ilvl w:val="0"/>
          <w:numId w:val="40"/>
        </w:numPr>
        <w:rPr>
          <w:rFonts w:ascii="Calibri" w:hAnsi="Calibri"/>
        </w:rPr>
      </w:pPr>
      <w:r>
        <w:rPr>
          <w:rFonts w:ascii="Calibri" w:hAnsi="Calibri"/>
        </w:rPr>
        <w:t>Some things to consider: the r</w:t>
      </w:r>
      <w:r w:rsidRPr="008726C8">
        <w:rPr>
          <w:rFonts w:ascii="Calibri" w:hAnsi="Calibri"/>
        </w:rPr>
        <w:t>elationship</w:t>
      </w:r>
      <w:r>
        <w:rPr>
          <w:rFonts w:ascii="Calibri" w:hAnsi="Calibri"/>
        </w:rPr>
        <w:t>;</w:t>
      </w:r>
      <w:r w:rsidRPr="008726C8">
        <w:rPr>
          <w:rFonts w:ascii="Calibri" w:hAnsi="Calibri"/>
        </w:rPr>
        <w:t xml:space="preserve"> propinquity</w:t>
      </w:r>
      <w:r>
        <w:rPr>
          <w:rFonts w:ascii="Calibri" w:hAnsi="Calibri"/>
        </w:rPr>
        <w:t>;</w:t>
      </w:r>
      <w:r w:rsidRPr="008726C8">
        <w:rPr>
          <w:rFonts w:ascii="Calibri" w:hAnsi="Calibri"/>
        </w:rPr>
        <w:t xml:space="preserve"> assumed or imposed obligations</w:t>
      </w:r>
      <w:r>
        <w:rPr>
          <w:rFonts w:ascii="Calibri" w:hAnsi="Calibri"/>
        </w:rPr>
        <w:t>;</w:t>
      </w:r>
      <w:r w:rsidRPr="008726C8">
        <w:rPr>
          <w:rFonts w:ascii="Calibri" w:hAnsi="Calibri"/>
        </w:rPr>
        <w:t xml:space="preserve"> existence of a close causal connection between the act and the harm suffered</w:t>
      </w:r>
      <w:r>
        <w:rPr>
          <w:rFonts w:ascii="Calibri" w:hAnsi="Calibri"/>
        </w:rPr>
        <w:t>;</w:t>
      </w:r>
      <w:r w:rsidRPr="008726C8">
        <w:rPr>
          <w:rFonts w:ascii="Calibri" w:hAnsi="Calibri"/>
        </w:rPr>
        <w:t xml:space="preserve"> potential conflict of interest.</w:t>
      </w:r>
    </w:p>
    <w:p w:rsidR="00176063" w:rsidRPr="008726C8" w:rsidRDefault="00176063" w:rsidP="00C470D3">
      <w:pPr>
        <w:pStyle w:val="Body"/>
        <w:ind w:left="1620"/>
        <w:rPr>
          <w:rFonts w:ascii="Calibri" w:hAnsi="Calibri"/>
        </w:rPr>
      </w:pPr>
    </w:p>
    <w:p w:rsidR="00C470D3" w:rsidRPr="00C470D3" w:rsidRDefault="00C470D3" w:rsidP="00C470D3">
      <w:pPr>
        <w:widowControl w:val="0"/>
        <w:autoSpaceDE w:val="0"/>
        <w:autoSpaceDN w:val="0"/>
        <w:adjustRightInd w:val="0"/>
        <w:spacing w:after="0" w:line="240" w:lineRule="auto"/>
        <w:rPr>
          <w:rFonts w:ascii="Calibri" w:hAnsi="Calibri"/>
        </w:rPr>
      </w:pPr>
      <w:r w:rsidRPr="00C470D3">
        <w:rPr>
          <w:rFonts w:ascii="Calibri" w:hAnsi="Calibri"/>
        </w:rPr>
        <w:t>Proximity analysis examples:</w:t>
      </w:r>
    </w:p>
    <w:p w:rsidR="00C470D3" w:rsidRDefault="00C470D3" w:rsidP="00C470D3">
      <w:pPr>
        <w:widowControl w:val="0"/>
        <w:autoSpaceDE w:val="0"/>
        <w:autoSpaceDN w:val="0"/>
        <w:adjustRightInd w:val="0"/>
        <w:spacing w:after="0" w:line="240" w:lineRule="auto"/>
        <w:rPr>
          <w:rFonts w:ascii="Calibri" w:hAnsi="Calibri"/>
          <w:i/>
        </w:rPr>
      </w:pPr>
    </w:p>
    <w:p w:rsidR="00C470D3" w:rsidRPr="008726C8" w:rsidRDefault="00C470D3" w:rsidP="00C470D3">
      <w:pPr>
        <w:pStyle w:val="Body"/>
        <w:rPr>
          <w:rFonts w:ascii="Calibri" w:hAnsi="Calibri"/>
        </w:rPr>
      </w:pPr>
      <w:r w:rsidRPr="00C470D3">
        <w:rPr>
          <w:rFonts w:ascii="Calibri" w:hAnsi="Calibri"/>
          <w:i/>
        </w:rPr>
        <w:t>Cooper</w:t>
      </w:r>
      <w:r w:rsidRPr="008726C8">
        <w:rPr>
          <w:rFonts w:ascii="Calibri" w:hAnsi="Calibri"/>
        </w:rPr>
        <w:t>:</w:t>
      </w:r>
    </w:p>
    <w:p w:rsidR="00C470D3" w:rsidRDefault="00C470D3" w:rsidP="007219E2">
      <w:pPr>
        <w:pStyle w:val="Body"/>
        <w:numPr>
          <w:ilvl w:val="0"/>
          <w:numId w:val="94"/>
        </w:numPr>
        <w:rPr>
          <w:rFonts w:ascii="Calibri" w:hAnsi="Calibri"/>
        </w:rPr>
      </w:pPr>
      <w:r w:rsidRPr="008726C8">
        <w:rPr>
          <w:rFonts w:ascii="Calibri" w:hAnsi="Calibri"/>
        </w:rPr>
        <w:t>Statute was the only source of duty. The duty imposed was to the public as a whole, not to investors with mortgage brokers, and a duty to investors would potentially conflict with the overarching duty.</w:t>
      </w:r>
    </w:p>
    <w:p w:rsidR="008A4472" w:rsidRDefault="008A4472" w:rsidP="008A4472">
      <w:pPr>
        <w:pStyle w:val="Body"/>
        <w:rPr>
          <w:rFonts w:ascii="Calibri" w:hAnsi="Calibri"/>
        </w:rPr>
      </w:pPr>
    </w:p>
    <w:p w:rsidR="008A4472" w:rsidRDefault="008A4472" w:rsidP="008A4472">
      <w:pPr>
        <w:pStyle w:val="Body"/>
        <w:rPr>
          <w:rFonts w:ascii="Calibri" w:hAnsi="Calibri"/>
          <w:i/>
        </w:rPr>
      </w:pPr>
      <w:r>
        <w:rPr>
          <w:rFonts w:ascii="Calibri" w:hAnsi="Calibri"/>
          <w:i/>
        </w:rPr>
        <w:t>Hill:</w:t>
      </w:r>
    </w:p>
    <w:p w:rsidR="008A4472" w:rsidRPr="008726C8" w:rsidRDefault="008A4472" w:rsidP="007219E2">
      <w:pPr>
        <w:pStyle w:val="Body"/>
        <w:numPr>
          <w:ilvl w:val="0"/>
          <w:numId w:val="96"/>
        </w:numPr>
        <w:rPr>
          <w:rFonts w:ascii="Calibri" w:hAnsi="Calibri"/>
        </w:rPr>
      </w:pPr>
      <w:r w:rsidRPr="008726C8">
        <w:rPr>
          <w:rFonts w:ascii="Calibri" w:hAnsi="Calibri"/>
        </w:rPr>
        <w:t xml:space="preserve">Proximity: “…whether the </w:t>
      </w:r>
      <w:r w:rsidRPr="008A4472">
        <w:rPr>
          <w:rFonts w:ascii="Calibri" w:hAnsi="Calibri"/>
          <w:u w:val="single"/>
        </w:rPr>
        <w:t>actions</w:t>
      </w:r>
      <w:r w:rsidRPr="008726C8">
        <w:rPr>
          <w:rFonts w:ascii="Calibri" w:hAnsi="Calibri"/>
        </w:rPr>
        <w:t xml:space="preserve"> of the alleged wrongdoer have a </w:t>
      </w:r>
      <w:r w:rsidRPr="008A4472">
        <w:rPr>
          <w:rFonts w:ascii="Calibri" w:hAnsi="Calibri"/>
          <w:u w:val="single"/>
        </w:rPr>
        <w:t>close or direct effect</w:t>
      </w:r>
      <w:r w:rsidRPr="008726C8">
        <w:rPr>
          <w:rFonts w:ascii="Calibri" w:hAnsi="Calibri"/>
        </w:rPr>
        <w:t xml:space="preserve"> on the victim, such that the wrongdoer ought to have had the victim in mind as a person potentially harmed…It may exist where there is no personal relationship between the alleged wrongdoer and the victim.”</w:t>
      </w:r>
    </w:p>
    <w:p w:rsidR="008A4472" w:rsidRPr="008726C8" w:rsidRDefault="008A4472" w:rsidP="007219E2">
      <w:pPr>
        <w:pStyle w:val="Body"/>
        <w:numPr>
          <w:ilvl w:val="1"/>
          <w:numId w:val="96"/>
        </w:numPr>
        <w:rPr>
          <w:rFonts w:ascii="Calibri" w:hAnsi="Calibri"/>
        </w:rPr>
      </w:pPr>
      <w:r w:rsidRPr="008726C8">
        <w:rPr>
          <w:rFonts w:ascii="Calibri" w:hAnsi="Calibri"/>
        </w:rPr>
        <w:t xml:space="preserve">The presence or absence of a </w:t>
      </w:r>
      <w:r w:rsidRPr="008A4472">
        <w:rPr>
          <w:rFonts w:ascii="Calibri" w:hAnsi="Calibri"/>
          <w:u w:val="single"/>
        </w:rPr>
        <w:t>personal relationship</w:t>
      </w:r>
      <w:r w:rsidRPr="008726C8">
        <w:rPr>
          <w:rFonts w:ascii="Calibri" w:hAnsi="Calibri"/>
        </w:rPr>
        <w:t xml:space="preserve"> is an important factor in the proximity analysis, but it may be necessary to consider other factors as well.</w:t>
      </w:r>
    </w:p>
    <w:p w:rsidR="008A4472" w:rsidRPr="008726C8" w:rsidRDefault="008A4472" w:rsidP="007219E2">
      <w:pPr>
        <w:pStyle w:val="Body"/>
        <w:numPr>
          <w:ilvl w:val="1"/>
          <w:numId w:val="96"/>
        </w:numPr>
        <w:rPr>
          <w:rFonts w:ascii="Calibri" w:hAnsi="Calibri"/>
        </w:rPr>
      </w:pPr>
      <w:r w:rsidRPr="008726C8">
        <w:rPr>
          <w:rFonts w:ascii="Calibri" w:hAnsi="Calibri"/>
        </w:rPr>
        <w:lastRenderedPageBreak/>
        <w:t xml:space="preserve">Interests: personal representations and consequent reliance are absent; however the suspect has a </w:t>
      </w:r>
      <w:r w:rsidRPr="008A4472">
        <w:rPr>
          <w:rFonts w:ascii="Calibri" w:hAnsi="Calibri"/>
          <w:u w:val="single"/>
        </w:rPr>
        <w:t>critical personal interest</w:t>
      </w:r>
      <w:r w:rsidRPr="008726C8">
        <w:rPr>
          <w:rFonts w:ascii="Calibri" w:hAnsi="Calibri"/>
          <w:i/>
        </w:rPr>
        <w:t xml:space="preserve"> </w:t>
      </w:r>
      <w:r w:rsidRPr="008726C8">
        <w:rPr>
          <w:rFonts w:ascii="Calibri" w:hAnsi="Calibri"/>
        </w:rPr>
        <w:t>in the conduct of the investigation (freedom and reputation). These high interests support a finding of proximate relationship giving rise to a duty of care.</w:t>
      </w:r>
    </w:p>
    <w:p w:rsidR="008A4472" w:rsidRPr="008726C8" w:rsidRDefault="008A4472" w:rsidP="007219E2">
      <w:pPr>
        <w:pStyle w:val="Body"/>
        <w:numPr>
          <w:ilvl w:val="1"/>
          <w:numId w:val="96"/>
        </w:numPr>
        <w:rPr>
          <w:rFonts w:ascii="Calibri" w:hAnsi="Calibri"/>
        </w:rPr>
      </w:pPr>
      <w:r w:rsidRPr="008A4472">
        <w:rPr>
          <w:rFonts w:ascii="Calibri" w:hAnsi="Calibri"/>
          <w:u w:val="single"/>
        </w:rPr>
        <w:t>Existing remedies</w:t>
      </w:r>
      <w:r w:rsidRPr="008726C8">
        <w:rPr>
          <w:rFonts w:ascii="Calibri" w:hAnsi="Calibri"/>
        </w:rPr>
        <w:t xml:space="preserve"> aren’t very useful, are incomplete, and don’t really fit the facts: torts of false arrest, false imprisonment, and malicious prosecution do not provide an adequate remedy for negligent acts. Government compensation schemes possess their own limits. </w:t>
      </w:r>
    </w:p>
    <w:p w:rsidR="00C470D3" w:rsidRDefault="00C470D3" w:rsidP="00C470D3">
      <w:pPr>
        <w:widowControl w:val="0"/>
        <w:autoSpaceDE w:val="0"/>
        <w:autoSpaceDN w:val="0"/>
        <w:adjustRightInd w:val="0"/>
        <w:spacing w:after="0" w:line="240" w:lineRule="auto"/>
        <w:rPr>
          <w:rFonts w:ascii="Calibri" w:hAnsi="Calibri"/>
          <w:i/>
        </w:rPr>
      </w:pPr>
    </w:p>
    <w:p w:rsidR="00C470D3" w:rsidRPr="00C470D3" w:rsidRDefault="00C470D3" w:rsidP="00C470D3">
      <w:pPr>
        <w:widowControl w:val="0"/>
        <w:autoSpaceDE w:val="0"/>
        <w:autoSpaceDN w:val="0"/>
        <w:adjustRightInd w:val="0"/>
        <w:spacing w:after="0" w:line="240" w:lineRule="auto"/>
        <w:rPr>
          <w:rFonts w:ascii="Calibri" w:hAnsi="Calibri"/>
          <w:i/>
        </w:rPr>
      </w:pPr>
      <w:proofErr w:type="spellStart"/>
      <w:r w:rsidRPr="00C470D3">
        <w:rPr>
          <w:rFonts w:ascii="Calibri" w:hAnsi="Calibri"/>
          <w:i/>
        </w:rPr>
        <w:t>Odhavji</w:t>
      </w:r>
      <w:proofErr w:type="spellEnd"/>
      <w:r w:rsidRPr="00C470D3">
        <w:rPr>
          <w:rFonts w:ascii="Calibri" w:hAnsi="Calibri"/>
          <w:i/>
        </w:rPr>
        <w:t xml:space="preserve"> Estate: family of person killed by police, sued the chief, Board and province.</w:t>
      </w:r>
    </w:p>
    <w:p w:rsidR="00C470D3" w:rsidRPr="008726C8" w:rsidRDefault="00C470D3" w:rsidP="007219E2">
      <w:pPr>
        <w:pStyle w:val="ListParagraph"/>
        <w:widowControl w:val="0"/>
        <w:numPr>
          <w:ilvl w:val="1"/>
          <w:numId w:val="94"/>
        </w:numPr>
        <w:autoSpaceDE w:val="0"/>
        <w:autoSpaceDN w:val="0"/>
        <w:adjustRightInd w:val="0"/>
        <w:spacing w:after="0" w:line="240" w:lineRule="auto"/>
        <w:rPr>
          <w:rFonts w:ascii="Calibri" w:hAnsi="Calibri"/>
          <w:i/>
        </w:rPr>
      </w:pPr>
      <w:r w:rsidRPr="008726C8">
        <w:rPr>
          <w:rFonts w:ascii="Calibri" w:hAnsi="Calibri"/>
        </w:rPr>
        <w:t>Police Chief: sufficient proximity</w:t>
      </w:r>
    </w:p>
    <w:p w:rsidR="00C470D3" w:rsidRPr="008726C8" w:rsidRDefault="00C470D3" w:rsidP="007219E2">
      <w:pPr>
        <w:pStyle w:val="ListParagraph"/>
        <w:widowControl w:val="0"/>
        <w:numPr>
          <w:ilvl w:val="2"/>
          <w:numId w:val="94"/>
        </w:numPr>
        <w:autoSpaceDE w:val="0"/>
        <w:autoSpaceDN w:val="0"/>
        <w:adjustRightInd w:val="0"/>
        <w:spacing w:after="0" w:line="240" w:lineRule="auto"/>
        <w:rPr>
          <w:rFonts w:ascii="Calibri" w:hAnsi="Calibri"/>
          <w:i/>
        </w:rPr>
      </w:pPr>
      <w:r w:rsidRPr="008726C8">
        <w:rPr>
          <w:rFonts w:ascii="Calibri" w:hAnsi="Calibri"/>
        </w:rPr>
        <w:t xml:space="preserve">There is a </w:t>
      </w:r>
      <w:r w:rsidRPr="00C470D3">
        <w:rPr>
          <w:rFonts w:ascii="Calibri" w:hAnsi="Calibri"/>
          <w:u w:val="single"/>
        </w:rPr>
        <w:t>relatively direct causal link</w:t>
      </w:r>
      <w:r w:rsidRPr="008726C8">
        <w:rPr>
          <w:rFonts w:ascii="Calibri" w:hAnsi="Calibri"/>
        </w:rPr>
        <w:t xml:space="preserve"> between the alleged misconduct and the complained of harm (the failure of the chief of police to ensure that the members of the force carry out their duties in accordance with the provisions of the </w:t>
      </w:r>
      <w:r w:rsidRPr="008726C8">
        <w:rPr>
          <w:rFonts w:ascii="Calibri" w:hAnsi="Calibri"/>
          <w:i/>
          <w:iCs/>
        </w:rPr>
        <w:t>Police Services Act</w:t>
      </w:r>
      <w:r w:rsidRPr="008726C8">
        <w:rPr>
          <w:rFonts w:ascii="Calibri" w:hAnsi="Calibri"/>
        </w:rPr>
        <w:t xml:space="preserve"> leads directly to the police misconduct, which, in turn, leads directly to the complained of harm).</w:t>
      </w:r>
    </w:p>
    <w:p w:rsidR="00C470D3" w:rsidRPr="008726C8" w:rsidRDefault="00C470D3" w:rsidP="007219E2">
      <w:pPr>
        <w:pStyle w:val="ListParagraph"/>
        <w:widowControl w:val="0"/>
        <w:numPr>
          <w:ilvl w:val="2"/>
          <w:numId w:val="94"/>
        </w:numPr>
        <w:autoSpaceDE w:val="0"/>
        <w:autoSpaceDN w:val="0"/>
        <w:adjustRightInd w:val="0"/>
        <w:spacing w:after="0" w:line="240" w:lineRule="auto"/>
        <w:rPr>
          <w:rFonts w:ascii="Calibri" w:hAnsi="Calibri"/>
          <w:i/>
        </w:rPr>
      </w:pPr>
      <w:r w:rsidRPr="008726C8">
        <w:rPr>
          <w:rFonts w:ascii="Calibri" w:hAnsi="Calibri"/>
        </w:rPr>
        <w:t xml:space="preserve">Members of the public </w:t>
      </w:r>
      <w:r w:rsidRPr="00C470D3">
        <w:rPr>
          <w:rFonts w:ascii="Calibri" w:hAnsi="Calibri"/>
          <w:u w:val="single"/>
        </w:rPr>
        <w:t>reasonably expect</w:t>
      </w:r>
      <w:r w:rsidRPr="008726C8">
        <w:rPr>
          <w:rFonts w:ascii="Calibri" w:hAnsi="Calibri"/>
        </w:rPr>
        <w:t xml:space="preserve"> a chief of police to be mindful of the injuries that might arise as a consequence of police misconduct.</w:t>
      </w:r>
    </w:p>
    <w:p w:rsidR="00C470D3" w:rsidRPr="008726C8" w:rsidRDefault="00C470D3" w:rsidP="007219E2">
      <w:pPr>
        <w:pStyle w:val="ListParagraph"/>
        <w:widowControl w:val="0"/>
        <w:numPr>
          <w:ilvl w:val="2"/>
          <w:numId w:val="94"/>
        </w:numPr>
        <w:autoSpaceDE w:val="0"/>
        <w:autoSpaceDN w:val="0"/>
        <w:adjustRightInd w:val="0"/>
        <w:spacing w:after="0" w:line="240" w:lineRule="auto"/>
        <w:rPr>
          <w:rFonts w:ascii="Calibri" w:hAnsi="Calibri"/>
          <w:i/>
        </w:rPr>
      </w:pPr>
      <w:r w:rsidRPr="008726C8">
        <w:rPr>
          <w:rFonts w:ascii="Calibri" w:hAnsi="Calibri"/>
        </w:rPr>
        <w:t xml:space="preserve">This expectation is </w:t>
      </w:r>
      <w:r w:rsidRPr="00C470D3">
        <w:rPr>
          <w:rFonts w:ascii="Calibri" w:hAnsi="Calibri"/>
          <w:u w:val="single"/>
        </w:rPr>
        <w:t>consistent with the statutory obligations</w:t>
      </w:r>
      <w:r w:rsidRPr="008726C8">
        <w:rPr>
          <w:rFonts w:ascii="Calibri" w:hAnsi="Calibri"/>
        </w:rPr>
        <w:t xml:space="preserve"> the </w:t>
      </w:r>
      <w:r w:rsidRPr="008726C8">
        <w:rPr>
          <w:rFonts w:ascii="Calibri" w:hAnsi="Calibri"/>
          <w:i/>
          <w:iCs/>
        </w:rPr>
        <w:t xml:space="preserve">Police Services Act </w:t>
      </w:r>
      <w:r w:rsidRPr="008726C8">
        <w:rPr>
          <w:rFonts w:ascii="Calibri" w:hAnsi="Calibri"/>
        </w:rPr>
        <w:t xml:space="preserve">imposes on the Chief (the Chief is under a freestanding statutory obligation to ensure that the members of the force carry out their duties in accordance with the provisions of the </w:t>
      </w:r>
      <w:r w:rsidRPr="008726C8">
        <w:rPr>
          <w:rFonts w:ascii="Calibri" w:hAnsi="Calibri"/>
          <w:i/>
        </w:rPr>
        <w:t xml:space="preserve">Act </w:t>
      </w:r>
      <w:r w:rsidRPr="008726C8">
        <w:rPr>
          <w:rFonts w:ascii="Calibri" w:hAnsi="Calibri"/>
        </w:rPr>
        <w:t>and the needs of the community).</w:t>
      </w:r>
    </w:p>
    <w:p w:rsidR="00C470D3" w:rsidRPr="008726C8" w:rsidRDefault="00C470D3" w:rsidP="007219E2">
      <w:pPr>
        <w:pStyle w:val="ListParagraph"/>
        <w:widowControl w:val="0"/>
        <w:numPr>
          <w:ilvl w:val="1"/>
          <w:numId w:val="94"/>
        </w:numPr>
        <w:autoSpaceDE w:val="0"/>
        <w:autoSpaceDN w:val="0"/>
        <w:adjustRightInd w:val="0"/>
        <w:spacing w:after="0" w:line="240" w:lineRule="auto"/>
        <w:rPr>
          <w:rFonts w:ascii="Calibri" w:hAnsi="Calibri"/>
          <w:i/>
        </w:rPr>
      </w:pPr>
      <w:r w:rsidRPr="008726C8">
        <w:rPr>
          <w:rFonts w:ascii="Calibri" w:hAnsi="Calibri"/>
        </w:rPr>
        <w:t>Police Board: not sufficient proximity</w:t>
      </w:r>
    </w:p>
    <w:p w:rsidR="00C470D3" w:rsidRPr="008726C8" w:rsidRDefault="00C470D3" w:rsidP="007219E2">
      <w:pPr>
        <w:pStyle w:val="ListParagraph"/>
        <w:widowControl w:val="0"/>
        <w:numPr>
          <w:ilvl w:val="2"/>
          <w:numId w:val="94"/>
        </w:numPr>
        <w:autoSpaceDE w:val="0"/>
        <w:autoSpaceDN w:val="0"/>
        <w:adjustRightInd w:val="0"/>
        <w:spacing w:after="0" w:line="240" w:lineRule="auto"/>
        <w:rPr>
          <w:rFonts w:ascii="Calibri" w:hAnsi="Calibri"/>
          <w:i/>
        </w:rPr>
      </w:pPr>
      <w:r w:rsidRPr="008726C8">
        <w:rPr>
          <w:rFonts w:ascii="Calibri" w:hAnsi="Calibri"/>
        </w:rPr>
        <w:t xml:space="preserve">There is a </w:t>
      </w:r>
      <w:r w:rsidRPr="00C470D3">
        <w:rPr>
          <w:rFonts w:ascii="Calibri" w:hAnsi="Calibri"/>
          <w:u w:val="single"/>
        </w:rPr>
        <w:t>lack of a close causal connection</w:t>
      </w:r>
      <w:r w:rsidRPr="008726C8">
        <w:rPr>
          <w:rFonts w:ascii="Calibri" w:hAnsi="Calibri"/>
        </w:rPr>
        <w:t xml:space="preserve"> between the alleged misconduct and the complained of harm (The Board does not supervise members of the force, but, rather, supervises the Chief who, in turn, supervises members of the force. This lack of involvement in the day-to-day conduct of the police force weakens substantially the nexus between the Board and members of the public injured as a consequence of police misconduct).</w:t>
      </w:r>
    </w:p>
    <w:p w:rsidR="00C470D3" w:rsidRPr="008726C8" w:rsidRDefault="00C470D3" w:rsidP="007219E2">
      <w:pPr>
        <w:pStyle w:val="ListParagraph"/>
        <w:widowControl w:val="0"/>
        <w:numPr>
          <w:ilvl w:val="2"/>
          <w:numId w:val="94"/>
        </w:numPr>
        <w:autoSpaceDE w:val="0"/>
        <w:autoSpaceDN w:val="0"/>
        <w:adjustRightInd w:val="0"/>
        <w:spacing w:after="0" w:line="240" w:lineRule="auto"/>
        <w:rPr>
          <w:rFonts w:ascii="Calibri" w:hAnsi="Calibri"/>
          <w:i/>
        </w:rPr>
      </w:pPr>
      <w:r w:rsidRPr="008726C8">
        <w:rPr>
          <w:rFonts w:ascii="Calibri" w:hAnsi="Calibri"/>
        </w:rPr>
        <w:t xml:space="preserve">There is </w:t>
      </w:r>
      <w:r w:rsidRPr="00C470D3">
        <w:rPr>
          <w:rFonts w:ascii="Calibri" w:hAnsi="Calibri"/>
          <w:u w:val="single"/>
        </w:rPr>
        <w:t>no statutory obligation</w:t>
      </w:r>
      <w:r w:rsidRPr="008726C8">
        <w:rPr>
          <w:rFonts w:ascii="Calibri" w:hAnsi="Calibri"/>
        </w:rPr>
        <w:t xml:space="preserve"> to ensure that members of the police force cooperate with the SIU. The Board is responsible for the provision of adequate and effective police services, but is not under an express obligation to ensure that members of the force carry out their duties in accordance with the </w:t>
      </w:r>
      <w:r w:rsidRPr="008726C8">
        <w:rPr>
          <w:rFonts w:ascii="Calibri" w:hAnsi="Calibri"/>
          <w:i/>
          <w:iCs/>
        </w:rPr>
        <w:t>Police Services Act</w:t>
      </w:r>
      <w:r w:rsidRPr="008726C8">
        <w:rPr>
          <w:rFonts w:ascii="Calibri" w:hAnsi="Calibri"/>
        </w:rPr>
        <w:t>.</w:t>
      </w:r>
    </w:p>
    <w:p w:rsidR="00176063" w:rsidRDefault="00176063" w:rsidP="00176063">
      <w:pPr>
        <w:pStyle w:val="Body"/>
        <w:ind w:left="1260"/>
        <w:rPr>
          <w:rFonts w:ascii="Calibri" w:hAnsi="Calibri"/>
          <w:lang w:val="en-CA"/>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880E5D" w:rsidRDefault="00880E5D" w:rsidP="00C470D3">
      <w:pPr>
        <w:pStyle w:val="Body"/>
        <w:rPr>
          <w:rFonts w:ascii="Calibri" w:hAnsi="Calibri"/>
          <w:b/>
        </w:rPr>
      </w:pPr>
    </w:p>
    <w:p w:rsidR="00C470D3" w:rsidRPr="00C470D3" w:rsidRDefault="00C470D3" w:rsidP="00C470D3">
      <w:pPr>
        <w:pStyle w:val="Body"/>
        <w:rPr>
          <w:rFonts w:ascii="Calibri" w:hAnsi="Calibri"/>
          <w:b/>
        </w:rPr>
      </w:pPr>
      <w:r>
        <w:rPr>
          <w:rFonts w:ascii="Calibri" w:hAnsi="Calibri"/>
          <w:b/>
        </w:rPr>
        <w:lastRenderedPageBreak/>
        <w:t>Residual Policy Considerations</w:t>
      </w:r>
    </w:p>
    <w:p w:rsidR="00C470D3" w:rsidRDefault="00C470D3" w:rsidP="00C470D3">
      <w:pPr>
        <w:pStyle w:val="Body"/>
        <w:rPr>
          <w:rFonts w:ascii="Calibri" w:hAnsi="Calibri"/>
        </w:rPr>
      </w:pPr>
    </w:p>
    <w:p w:rsidR="00C470D3" w:rsidRPr="008726C8" w:rsidRDefault="00C470D3" w:rsidP="00C470D3">
      <w:pPr>
        <w:pStyle w:val="Body"/>
        <w:rPr>
          <w:rFonts w:ascii="Calibri" w:hAnsi="Calibri"/>
        </w:rPr>
      </w:pPr>
      <w:r w:rsidRPr="008726C8">
        <w:rPr>
          <w:rFonts w:ascii="Calibri" w:hAnsi="Calibri"/>
        </w:rPr>
        <w:t xml:space="preserve">Should reasonable foreseeability and proximity be established, a </w:t>
      </w:r>
      <w:r w:rsidRPr="00B76F48">
        <w:rPr>
          <w:rFonts w:ascii="Calibri" w:hAnsi="Calibri"/>
          <w:i/>
        </w:rPr>
        <w:t>prima facie</w:t>
      </w:r>
      <w:r w:rsidRPr="008726C8">
        <w:rPr>
          <w:rFonts w:ascii="Calibri" w:hAnsi="Calibri"/>
        </w:rPr>
        <w:t xml:space="preserve"> duty of care is said to arise. The test then shifts to ‘residual policy’ matters. The burden rests on the defendant to establish that such policy concerns should, in some fashion or other, reduce or negative the prima facie duty established.</w:t>
      </w:r>
    </w:p>
    <w:p w:rsidR="00C470D3" w:rsidRPr="00C470D3" w:rsidRDefault="00C470D3" w:rsidP="00176063">
      <w:pPr>
        <w:pStyle w:val="Body"/>
        <w:ind w:left="1260"/>
        <w:rPr>
          <w:rFonts w:ascii="Calibri" w:hAnsi="Calibri"/>
          <w:lang w:val="en-CA"/>
        </w:rPr>
      </w:pPr>
    </w:p>
    <w:p w:rsidR="00A76445" w:rsidRPr="008726C8" w:rsidRDefault="00A76445" w:rsidP="007219E2">
      <w:pPr>
        <w:pStyle w:val="Body"/>
        <w:numPr>
          <w:ilvl w:val="0"/>
          <w:numId w:val="87"/>
        </w:numPr>
        <w:rPr>
          <w:rFonts w:ascii="Calibri" w:hAnsi="Calibri"/>
        </w:rPr>
      </w:pPr>
      <w:r>
        <w:rPr>
          <w:rFonts w:ascii="Calibri" w:hAnsi="Calibri"/>
        </w:rPr>
        <w:t xml:space="preserve">If so, </w:t>
      </w:r>
      <w:r w:rsidRPr="008726C8">
        <w:rPr>
          <w:rFonts w:ascii="Calibri" w:hAnsi="Calibri"/>
        </w:rPr>
        <w:t xml:space="preserve">are there any considerations which ought to negative or limit </w:t>
      </w:r>
    </w:p>
    <w:p w:rsidR="00A76445" w:rsidRPr="008726C8" w:rsidRDefault="00176063" w:rsidP="007219E2">
      <w:pPr>
        <w:pStyle w:val="Body"/>
        <w:numPr>
          <w:ilvl w:val="1"/>
          <w:numId w:val="88"/>
        </w:numPr>
        <w:rPr>
          <w:rFonts w:ascii="Calibri" w:hAnsi="Calibri"/>
        </w:rPr>
      </w:pPr>
      <w:r>
        <w:rPr>
          <w:rFonts w:ascii="Calibri" w:hAnsi="Calibri"/>
        </w:rPr>
        <w:t>T</w:t>
      </w:r>
      <w:r w:rsidR="00A76445" w:rsidRPr="008726C8">
        <w:rPr>
          <w:rFonts w:ascii="Calibri" w:hAnsi="Calibri"/>
        </w:rPr>
        <w:t>he scope of the duty</w:t>
      </w:r>
      <w:r>
        <w:rPr>
          <w:rFonts w:ascii="Calibri" w:hAnsi="Calibri"/>
        </w:rPr>
        <w:t>;</w:t>
      </w:r>
    </w:p>
    <w:p w:rsidR="00A76445" w:rsidRDefault="00176063" w:rsidP="007219E2">
      <w:pPr>
        <w:pStyle w:val="Body"/>
        <w:numPr>
          <w:ilvl w:val="1"/>
          <w:numId w:val="88"/>
        </w:numPr>
        <w:rPr>
          <w:rFonts w:ascii="Calibri" w:hAnsi="Calibri"/>
        </w:rPr>
      </w:pPr>
      <w:r>
        <w:rPr>
          <w:rFonts w:ascii="Calibri" w:hAnsi="Calibri"/>
        </w:rPr>
        <w:t>T</w:t>
      </w:r>
      <w:r w:rsidR="00A76445" w:rsidRPr="008726C8">
        <w:rPr>
          <w:rFonts w:ascii="Calibri" w:hAnsi="Calibri"/>
        </w:rPr>
        <w:t>he class of persons to whom it is owed</w:t>
      </w:r>
      <w:r>
        <w:rPr>
          <w:rFonts w:ascii="Calibri" w:hAnsi="Calibri"/>
        </w:rPr>
        <w:t>;</w:t>
      </w:r>
      <w:r w:rsidR="00A76445" w:rsidRPr="008726C8">
        <w:rPr>
          <w:rFonts w:ascii="Calibri" w:hAnsi="Calibri"/>
        </w:rPr>
        <w:t xml:space="preserve"> or</w:t>
      </w:r>
    </w:p>
    <w:p w:rsidR="00A76445" w:rsidRPr="00A76445" w:rsidRDefault="00176063" w:rsidP="007219E2">
      <w:pPr>
        <w:pStyle w:val="Body"/>
        <w:numPr>
          <w:ilvl w:val="1"/>
          <w:numId w:val="88"/>
        </w:numPr>
        <w:rPr>
          <w:rFonts w:ascii="Calibri" w:hAnsi="Calibri"/>
        </w:rPr>
      </w:pPr>
      <w:r>
        <w:rPr>
          <w:rFonts w:ascii="Calibri" w:hAnsi="Calibri"/>
        </w:rPr>
        <w:t>T</w:t>
      </w:r>
      <w:r w:rsidR="00A76445" w:rsidRPr="00A76445">
        <w:rPr>
          <w:rFonts w:ascii="Calibri" w:hAnsi="Calibri"/>
        </w:rPr>
        <w:t>he damages to which a breach of it may give rise?</w:t>
      </w:r>
    </w:p>
    <w:p w:rsidR="0095165F" w:rsidRDefault="0095165F" w:rsidP="006D7133">
      <w:pPr>
        <w:spacing w:after="0" w:line="240" w:lineRule="auto"/>
        <w:rPr>
          <w:b/>
          <w:sz w:val="24"/>
        </w:rPr>
      </w:pPr>
    </w:p>
    <w:p w:rsidR="00C470D3" w:rsidRPr="008726C8" w:rsidRDefault="00C470D3" w:rsidP="00C470D3">
      <w:pPr>
        <w:pStyle w:val="Body"/>
        <w:rPr>
          <w:rFonts w:ascii="Calibri" w:hAnsi="Calibri"/>
        </w:rPr>
      </w:pPr>
      <w:r w:rsidRPr="008726C8">
        <w:rPr>
          <w:rFonts w:ascii="Calibri" w:hAnsi="Calibri"/>
        </w:rPr>
        <w:t xml:space="preserve">“These are not concerned with the relationship between the other parties, but with the effect of recognizing a duty of care on other legal obligations, the legal system, and society more generally. Does the law already provide a remedy? Would recognition of the duty of care create the </w:t>
      </w:r>
      <w:proofErr w:type="spellStart"/>
      <w:r w:rsidRPr="008726C8">
        <w:rPr>
          <w:rFonts w:ascii="Calibri" w:hAnsi="Calibri"/>
        </w:rPr>
        <w:t>spectre</w:t>
      </w:r>
      <w:proofErr w:type="spellEnd"/>
      <w:r w:rsidRPr="008726C8">
        <w:rPr>
          <w:rFonts w:ascii="Calibri" w:hAnsi="Calibri"/>
        </w:rPr>
        <w:t xml:space="preserve"> of unlimited liability to an unlimited class? Are there other reasons of broad policy that should suggest the duty of care should not be recognized?” (</w:t>
      </w:r>
      <w:r w:rsidRPr="008726C8">
        <w:rPr>
          <w:rFonts w:ascii="Calibri" w:hAnsi="Calibri"/>
          <w:i/>
        </w:rPr>
        <w:t>Cooper</w:t>
      </w:r>
      <w:r w:rsidRPr="008726C8">
        <w:rPr>
          <w:rFonts w:ascii="Calibri" w:hAnsi="Calibri"/>
        </w:rPr>
        <w:t>)</w:t>
      </w:r>
    </w:p>
    <w:p w:rsidR="00C470D3" w:rsidRPr="008726C8" w:rsidRDefault="00C470D3" w:rsidP="007219E2">
      <w:pPr>
        <w:pStyle w:val="Body"/>
        <w:numPr>
          <w:ilvl w:val="0"/>
          <w:numId w:val="94"/>
        </w:numPr>
        <w:rPr>
          <w:rFonts w:ascii="Calibri" w:hAnsi="Calibri"/>
        </w:rPr>
      </w:pPr>
      <w:r w:rsidRPr="008726C8">
        <w:rPr>
          <w:rFonts w:ascii="Calibri" w:hAnsi="Calibri"/>
        </w:rPr>
        <w:t>Concern with government policy makers.</w:t>
      </w:r>
    </w:p>
    <w:p w:rsidR="00C470D3" w:rsidRPr="008726C8" w:rsidRDefault="00C470D3" w:rsidP="007219E2">
      <w:pPr>
        <w:pStyle w:val="Body"/>
        <w:numPr>
          <w:ilvl w:val="0"/>
          <w:numId w:val="94"/>
        </w:numPr>
        <w:rPr>
          <w:rFonts w:ascii="Calibri" w:hAnsi="Calibri"/>
        </w:rPr>
      </w:pPr>
      <w:r w:rsidRPr="008726C8">
        <w:rPr>
          <w:rFonts w:ascii="Calibri" w:hAnsi="Calibri"/>
        </w:rPr>
        <w:t>Concern with quasi-decision makers and their ability to render impartial decisions.</w:t>
      </w:r>
    </w:p>
    <w:p w:rsidR="00C470D3" w:rsidRPr="008726C8" w:rsidRDefault="00C470D3" w:rsidP="007219E2">
      <w:pPr>
        <w:pStyle w:val="Body"/>
        <w:numPr>
          <w:ilvl w:val="0"/>
          <w:numId w:val="94"/>
        </w:numPr>
        <w:rPr>
          <w:rFonts w:ascii="Calibri" w:hAnsi="Calibri"/>
        </w:rPr>
      </w:pPr>
      <w:r w:rsidRPr="008726C8">
        <w:rPr>
          <w:rFonts w:ascii="Calibri" w:hAnsi="Calibri"/>
        </w:rPr>
        <w:t>Indeterminacy (money, time, parties).</w:t>
      </w:r>
    </w:p>
    <w:p w:rsidR="00C470D3" w:rsidRPr="008726C8" w:rsidRDefault="00C470D3" w:rsidP="007219E2">
      <w:pPr>
        <w:pStyle w:val="Body"/>
        <w:numPr>
          <w:ilvl w:val="0"/>
          <w:numId w:val="94"/>
        </w:numPr>
        <w:rPr>
          <w:rFonts w:ascii="Calibri" w:hAnsi="Calibri"/>
        </w:rPr>
      </w:pPr>
      <w:r w:rsidRPr="008726C8">
        <w:rPr>
          <w:rFonts w:ascii="Calibri" w:hAnsi="Calibri"/>
        </w:rPr>
        <w:t>Existence of adequate alternative remedies.</w:t>
      </w:r>
    </w:p>
    <w:p w:rsidR="00C470D3" w:rsidRDefault="00C470D3" w:rsidP="006D7133">
      <w:pPr>
        <w:spacing w:after="0" w:line="240" w:lineRule="auto"/>
        <w:rPr>
          <w:b/>
          <w:sz w:val="24"/>
          <w:lang w:val="en-US"/>
        </w:rPr>
      </w:pPr>
    </w:p>
    <w:p w:rsidR="008A4472" w:rsidRPr="008A4472" w:rsidRDefault="008A4472" w:rsidP="006D7133">
      <w:pPr>
        <w:spacing w:after="0" w:line="240" w:lineRule="auto"/>
        <w:rPr>
          <w:lang w:val="en-US"/>
        </w:rPr>
      </w:pPr>
      <w:r w:rsidRPr="008A4472">
        <w:rPr>
          <w:lang w:val="en-US"/>
        </w:rPr>
        <w:t>Examples of residual policy analysis:</w:t>
      </w:r>
    </w:p>
    <w:p w:rsidR="008A4472" w:rsidRDefault="008A4472" w:rsidP="006D7133">
      <w:pPr>
        <w:spacing w:after="0" w:line="240" w:lineRule="auto"/>
        <w:rPr>
          <w:b/>
          <w:sz w:val="24"/>
          <w:lang w:val="en-US"/>
        </w:rPr>
      </w:pPr>
    </w:p>
    <w:p w:rsidR="008A4472" w:rsidRPr="00B76F48" w:rsidRDefault="008A4472" w:rsidP="006D7133">
      <w:pPr>
        <w:spacing w:after="0" w:line="240" w:lineRule="auto"/>
        <w:rPr>
          <w:i/>
          <w:lang w:val="en-US"/>
        </w:rPr>
      </w:pPr>
      <w:r w:rsidRPr="00B76F48">
        <w:rPr>
          <w:i/>
          <w:lang w:val="en-US"/>
        </w:rPr>
        <w:t>Cooper:</w:t>
      </w:r>
    </w:p>
    <w:p w:rsidR="008A4472" w:rsidRDefault="008A4472" w:rsidP="007219E2">
      <w:pPr>
        <w:pStyle w:val="Body"/>
        <w:numPr>
          <w:ilvl w:val="0"/>
          <w:numId w:val="94"/>
        </w:numPr>
        <w:rPr>
          <w:rFonts w:ascii="Calibri" w:hAnsi="Calibri"/>
        </w:rPr>
      </w:pPr>
      <w:r w:rsidRPr="008726C8">
        <w:rPr>
          <w:rFonts w:ascii="Calibri" w:hAnsi="Calibri"/>
        </w:rPr>
        <w:t>A duty would undermine the registrar’s quasi-judicial elements, would interfere with government policy, would give rise to indeterminacy regarding money and parties involved, and would create a general insurance scheme for investors (risk to taxpayer).</w:t>
      </w:r>
    </w:p>
    <w:p w:rsidR="008A4472" w:rsidRDefault="008A4472" w:rsidP="008A4472">
      <w:pPr>
        <w:pStyle w:val="Body"/>
        <w:rPr>
          <w:rFonts w:ascii="Calibri" w:hAnsi="Calibri"/>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DE113B" w:rsidRDefault="00DE113B" w:rsidP="006D7133">
      <w:pPr>
        <w:spacing w:after="0" w:line="240" w:lineRule="auto"/>
        <w:jc w:val="center"/>
        <w:rPr>
          <w:b/>
          <w:sz w:val="28"/>
          <w:u w:val="single"/>
          <w:shd w:val="pct15" w:color="auto" w:fill="FFFFFF"/>
        </w:rPr>
      </w:pPr>
      <w:r>
        <w:rPr>
          <w:b/>
          <w:sz w:val="28"/>
          <w:u w:val="single"/>
          <w:shd w:val="pct15" w:color="auto" w:fill="FFFFFF"/>
        </w:rPr>
        <w:lastRenderedPageBreak/>
        <w:t>STANDARD OF CARE</w:t>
      </w:r>
    </w:p>
    <w:p w:rsidR="006D7133" w:rsidRDefault="006D7133" w:rsidP="006D7133">
      <w:pPr>
        <w:spacing w:after="0" w:line="240" w:lineRule="auto"/>
        <w:rPr>
          <w:b/>
        </w:rPr>
      </w:pPr>
    </w:p>
    <w:p w:rsidR="00A44557" w:rsidRDefault="00A44557" w:rsidP="006D7133">
      <w:pPr>
        <w:spacing w:after="0" w:line="240" w:lineRule="auto"/>
        <w:rPr>
          <w:rFonts w:ascii="Calibri" w:hAnsi="Calibri"/>
        </w:rPr>
      </w:pPr>
      <w:r>
        <w:rPr>
          <w:rFonts w:ascii="Calibri" w:hAnsi="Calibri"/>
        </w:rPr>
        <w:t>The defendant must show that the plaintiff breached the requisite standard of care by creating a material risk, taking into account the probability and seriousness of the consequences (</w:t>
      </w:r>
      <w:r>
        <w:rPr>
          <w:rFonts w:ascii="Calibri" w:hAnsi="Calibri"/>
          <w:i/>
        </w:rPr>
        <w:t>Bolton</w:t>
      </w:r>
      <w:r>
        <w:rPr>
          <w:rFonts w:ascii="Calibri" w:hAnsi="Calibri"/>
        </w:rPr>
        <w:t xml:space="preserve">). The standard </w:t>
      </w:r>
      <w:r w:rsidR="00EC5D22">
        <w:rPr>
          <w:rFonts w:ascii="Calibri" w:hAnsi="Calibri"/>
        </w:rPr>
        <w:t xml:space="preserve">is objective and </w:t>
      </w:r>
      <w:r>
        <w:rPr>
          <w:rFonts w:ascii="Calibri" w:hAnsi="Calibri"/>
        </w:rPr>
        <w:t>is</w:t>
      </w:r>
      <w:r w:rsidR="00EC5D22">
        <w:rPr>
          <w:rFonts w:ascii="Calibri" w:hAnsi="Calibri"/>
        </w:rPr>
        <w:t xml:space="preserve"> based on the conduct of a </w:t>
      </w:r>
      <w:r>
        <w:rPr>
          <w:rFonts w:ascii="Calibri" w:hAnsi="Calibri"/>
        </w:rPr>
        <w:t>reasonable and prudent person (</w:t>
      </w:r>
      <w:r w:rsidR="00EC5D22">
        <w:rPr>
          <w:rFonts w:ascii="Calibri" w:hAnsi="Calibri"/>
          <w:i/>
        </w:rPr>
        <w:t>Vaughn</w:t>
      </w:r>
      <w:r w:rsidR="00EC5D22">
        <w:rPr>
          <w:rFonts w:ascii="Calibri" w:hAnsi="Calibri"/>
        </w:rPr>
        <w:t>;</w:t>
      </w:r>
      <w:r w:rsidR="00EC5D22">
        <w:rPr>
          <w:rFonts w:ascii="Calibri" w:hAnsi="Calibri"/>
          <w:i/>
        </w:rPr>
        <w:t xml:space="preserve"> </w:t>
      </w:r>
      <w:r w:rsidRPr="00A44557">
        <w:rPr>
          <w:rFonts w:ascii="Calibri" w:hAnsi="Calibri"/>
          <w:i/>
        </w:rPr>
        <w:t>Blyth</w:t>
      </w:r>
      <w:r>
        <w:rPr>
          <w:rFonts w:ascii="Calibri" w:hAnsi="Calibri"/>
        </w:rPr>
        <w:t xml:space="preserve">).      </w:t>
      </w:r>
    </w:p>
    <w:p w:rsidR="00A44557" w:rsidRDefault="00A44557" w:rsidP="006D7133">
      <w:pPr>
        <w:spacing w:after="0" w:line="240" w:lineRule="auto"/>
        <w:rPr>
          <w:rFonts w:ascii="Calibri" w:hAnsi="Calibri"/>
        </w:rPr>
      </w:pPr>
    </w:p>
    <w:p w:rsidR="00B76F48" w:rsidRDefault="00B76F48" w:rsidP="00B76F48">
      <w:pPr>
        <w:spacing w:after="0" w:line="240" w:lineRule="auto"/>
        <w:rPr>
          <w:b/>
        </w:rPr>
      </w:pPr>
      <w:r>
        <w:rPr>
          <w:b/>
        </w:rPr>
        <w:t>Medical Practitioners</w:t>
      </w:r>
    </w:p>
    <w:p w:rsidR="00B76F48" w:rsidRDefault="00B76F48" w:rsidP="00B76F48">
      <w:pPr>
        <w:spacing w:after="0" w:line="240" w:lineRule="auto"/>
        <w:rPr>
          <w:b/>
        </w:rPr>
      </w:pPr>
    </w:p>
    <w:p w:rsidR="00B76F48" w:rsidRPr="008726C8" w:rsidRDefault="00B76F48" w:rsidP="00B76F48">
      <w:pPr>
        <w:pStyle w:val="Body"/>
        <w:rPr>
          <w:rFonts w:ascii="Calibri" w:hAnsi="Calibri"/>
          <w:i/>
          <w:iCs/>
        </w:rPr>
      </w:pPr>
      <w:proofErr w:type="spellStart"/>
      <w:r w:rsidRPr="008726C8">
        <w:rPr>
          <w:rFonts w:ascii="Calibri" w:hAnsi="Calibri"/>
          <w:i/>
          <w:iCs/>
        </w:rPr>
        <w:t>Challand</w:t>
      </w:r>
      <w:proofErr w:type="spellEnd"/>
      <w:r w:rsidRPr="008726C8">
        <w:rPr>
          <w:rFonts w:ascii="Calibri" w:hAnsi="Calibri"/>
          <w:i/>
          <w:iCs/>
        </w:rPr>
        <w:t xml:space="preserve"> v Bell: general practitioner</w:t>
      </w:r>
      <w:r>
        <w:rPr>
          <w:rFonts w:ascii="Calibri" w:hAnsi="Calibri"/>
          <w:i/>
          <w:iCs/>
        </w:rPr>
        <w:t>;</w:t>
      </w:r>
      <w:r w:rsidRPr="008726C8">
        <w:rPr>
          <w:rFonts w:ascii="Calibri" w:hAnsi="Calibri"/>
          <w:i/>
          <w:iCs/>
        </w:rPr>
        <w:t xml:space="preserve"> broken arm</w:t>
      </w:r>
      <w:r>
        <w:rPr>
          <w:rFonts w:ascii="Calibri" w:hAnsi="Calibri"/>
          <w:i/>
          <w:iCs/>
        </w:rPr>
        <w:t>;</w:t>
      </w:r>
      <w:r w:rsidRPr="008726C8">
        <w:rPr>
          <w:rFonts w:ascii="Calibri" w:hAnsi="Calibri"/>
          <w:i/>
          <w:iCs/>
        </w:rPr>
        <w:t xml:space="preserve"> gangrene</w:t>
      </w:r>
      <w:r>
        <w:rPr>
          <w:rFonts w:ascii="Calibri" w:hAnsi="Calibri"/>
          <w:i/>
          <w:iCs/>
        </w:rPr>
        <w:t>;</w:t>
      </w:r>
      <w:r w:rsidRPr="008726C8">
        <w:rPr>
          <w:rFonts w:ascii="Calibri" w:hAnsi="Calibri"/>
          <w:i/>
          <w:iCs/>
        </w:rPr>
        <w:t xml:space="preserve"> experts disagreed but some supported his actions</w:t>
      </w:r>
      <w:r>
        <w:rPr>
          <w:rFonts w:ascii="Calibri" w:hAnsi="Calibri"/>
          <w:i/>
          <w:iCs/>
        </w:rPr>
        <w:t>:</w:t>
      </w:r>
      <w:r w:rsidRPr="008726C8">
        <w:rPr>
          <w:rFonts w:ascii="Calibri" w:hAnsi="Calibri"/>
          <w:i/>
          <w:iCs/>
        </w:rPr>
        <w:t xml:space="preserve"> </w:t>
      </w:r>
    </w:p>
    <w:p w:rsidR="00B76F48" w:rsidRPr="008726C8" w:rsidRDefault="00B76F48" w:rsidP="00B76F48">
      <w:pPr>
        <w:pStyle w:val="Body"/>
        <w:numPr>
          <w:ilvl w:val="0"/>
          <w:numId w:val="58"/>
        </w:numPr>
        <w:rPr>
          <w:rFonts w:ascii="Calibri" w:eastAsia="Helvetica" w:hAnsi="Calibri" w:cs="Helvetica"/>
        </w:rPr>
      </w:pPr>
      <w:r w:rsidRPr="008726C8">
        <w:rPr>
          <w:rFonts w:ascii="Calibri" w:hAnsi="Calibri"/>
        </w:rPr>
        <w:t xml:space="preserve">The surgeon undertakes that he possesses the skill, knowledge and </w:t>
      </w:r>
      <w:proofErr w:type="spellStart"/>
      <w:r w:rsidRPr="008726C8">
        <w:rPr>
          <w:rFonts w:ascii="Calibri" w:hAnsi="Calibri"/>
        </w:rPr>
        <w:t>judgement</w:t>
      </w:r>
      <w:proofErr w:type="spellEnd"/>
      <w:r w:rsidRPr="008726C8">
        <w:rPr>
          <w:rFonts w:ascii="Calibri" w:hAnsi="Calibri"/>
        </w:rPr>
        <w:t xml:space="preserve"> of the </w:t>
      </w:r>
      <w:r w:rsidRPr="008726C8">
        <w:rPr>
          <w:rFonts w:ascii="Calibri" w:hAnsi="Calibri"/>
          <w:u w:val="single"/>
        </w:rPr>
        <w:t>average</w:t>
      </w:r>
      <w:r w:rsidRPr="008726C8">
        <w:rPr>
          <w:rFonts w:ascii="Calibri" w:hAnsi="Calibri"/>
        </w:rPr>
        <w:t xml:space="preserve">. </w:t>
      </w:r>
    </w:p>
    <w:p w:rsidR="00B76F48" w:rsidRPr="008726C8" w:rsidRDefault="00B76F48" w:rsidP="00B76F48">
      <w:pPr>
        <w:pStyle w:val="Body"/>
        <w:numPr>
          <w:ilvl w:val="0"/>
          <w:numId w:val="58"/>
        </w:numPr>
        <w:rPr>
          <w:rFonts w:ascii="Calibri" w:eastAsia="Helvetica" w:hAnsi="Calibri" w:cs="Helvetica"/>
        </w:rPr>
      </w:pPr>
      <w:r w:rsidRPr="008726C8">
        <w:rPr>
          <w:rFonts w:ascii="Calibri" w:hAnsi="Calibri"/>
        </w:rPr>
        <w:t xml:space="preserve">In judging that average, regard must be had to </w:t>
      </w:r>
      <w:r w:rsidRPr="008726C8">
        <w:rPr>
          <w:rFonts w:ascii="Calibri" w:hAnsi="Calibri"/>
          <w:u w:val="single"/>
        </w:rPr>
        <w:t>special group to which he belongs</w:t>
      </w:r>
      <w:r w:rsidRPr="008726C8">
        <w:rPr>
          <w:rFonts w:ascii="Calibri" w:hAnsi="Calibri"/>
        </w:rPr>
        <w:t xml:space="preserve">. From a general practitioner at a rural point, a different standard is exacted than from a specialist at an urban point. </w:t>
      </w:r>
    </w:p>
    <w:p w:rsidR="00B76F48" w:rsidRPr="008726C8" w:rsidRDefault="00B76F48" w:rsidP="00B76F48">
      <w:pPr>
        <w:pStyle w:val="Body"/>
        <w:numPr>
          <w:ilvl w:val="0"/>
          <w:numId w:val="58"/>
        </w:numPr>
        <w:rPr>
          <w:rFonts w:ascii="Calibri" w:eastAsia="Helvetica" w:hAnsi="Calibri" w:cs="Helvetica"/>
        </w:rPr>
      </w:pPr>
      <w:r w:rsidRPr="008726C8">
        <w:rPr>
          <w:rFonts w:ascii="Calibri" w:hAnsi="Calibri"/>
        </w:rPr>
        <w:t xml:space="preserve">If the decision was the result of exercising that average standard, there is no liability for an error in </w:t>
      </w:r>
      <w:proofErr w:type="spellStart"/>
      <w:r w:rsidRPr="008726C8">
        <w:rPr>
          <w:rFonts w:ascii="Calibri" w:hAnsi="Calibri"/>
        </w:rPr>
        <w:t>judgement</w:t>
      </w:r>
      <w:proofErr w:type="spellEnd"/>
      <w:r w:rsidRPr="008726C8">
        <w:rPr>
          <w:rFonts w:ascii="Calibri" w:hAnsi="Calibri"/>
        </w:rPr>
        <w:t>.</w:t>
      </w:r>
    </w:p>
    <w:p w:rsidR="00B76F48" w:rsidRDefault="00B76F48" w:rsidP="00B76F48">
      <w:pPr>
        <w:pStyle w:val="Body"/>
        <w:rPr>
          <w:rFonts w:ascii="Calibri" w:hAnsi="Calibri"/>
        </w:rPr>
      </w:pPr>
    </w:p>
    <w:p w:rsidR="00B76F48" w:rsidRPr="008726C8" w:rsidRDefault="00B76F48" w:rsidP="00B76F48">
      <w:pPr>
        <w:pStyle w:val="Body"/>
        <w:rPr>
          <w:rFonts w:ascii="Calibri" w:hAnsi="Calibri"/>
        </w:rPr>
      </w:pPr>
      <w:r w:rsidRPr="008726C8">
        <w:rPr>
          <w:rFonts w:ascii="Calibri" w:hAnsi="Calibri"/>
        </w:rPr>
        <w:t>Policy</w:t>
      </w:r>
      <w:r>
        <w:rPr>
          <w:rFonts w:ascii="Calibri" w:hAnsi="Calibri"/>
        </w:rPr>
        <w:t>:</w:t>
      </w:r>
      <w:r w:rsidRPr="008726C8">
        <w:rPr>
          <w:rFonts w:ascii="Calibri" w:hAnsi="Calibri"/>
        </w:rPr>
        <w:t xml:space="preserve"> is not to punish errors in </w:t>
      </w:r>
      <w:proofErr w:type="spellStart"/>
      <w:r w:rsidRPr="008726C8">
        <w:rPr>
          <w:rFonts w:ascii="Calibri" w:hAnsi="Calibri"/>
        </w:rPr>
        <w:t>judgement</w:t>
      </w:r>
      <w:proofErr w:type="spellEnd"/>
      <w:r w:rsidRPr="008726C8">
        <w:rPr>
          <w:rFonts w:ascii="Calibri" w:hAnsi="Calibri"/>
        </w:rPr>
        <w:t xml:space="preserve"> which would be expected of any competent member of that group or class; there must be an honest and intelligent exercise of </w:t>
      </w:r>
      <w:proofErr w:type="spellStart"/>
      <w:r w:rsidRPr="008726C8">
        <w:rPr>
          <w:rFonts w:ascii="Calibri" w:hAnsi="Calibri"/>
        </w:rPr>
        <w:t>judgement</w:t>
      </w:r>
      <w:proofErr w:type="spellEnd"/>
      <w:r w:rsidRPr="008726C8">
        <w:rPr>
          <w:rFonts w:ascii="Calibri" w:hAnsi="Calibri"/>
        </w:rPr>
        <w:t>.</w:t>
      </w:r>
    </w:p>
    <w:p w:rsidR="00B76F48" w:rsidRDefault="00B76F48" w:rsidP="006D7133">
      <w:pPr>
        <w:spacing w:after="0" w:line="240" w:lineRule="auto"/>
        <w:rPr>
          <w:rFonts w:ascii="Calibri" w:hAnsi="Calibri"/>
        </w:rPr>
      </w:pPr>
    </w:p>
    <w:p w:rsidR="00B76F48" w:rsidRPr="00B76F48" w:rsidRDefault="00B76F48" w:rsidP="006D7133">
      <w:pPr>
        <w:spacing w:after="0" w:line="240" w:lineRule="auto"/>
        <w:rPr>
          <w:rFonts w:ascii="Calibri" w:hAnsi="Calibri"/>
          <w:b/>
        </w:rPr>
      </w:pPr>
      <w:r w:rsidRPr="00B76F48">
        <w:rPr>
          <w:rFonts w:ascii="Calibri" w:hAnsi="Calibri"/>
          <w:b/>
        </w:rPr>
        <w:t>Medical Information</w:t>
      </w:r>
    </w:p>
    <w:p w:rsidR="00B76F48" w:rsidRDefault="00B76F48" w:rsidP="006D7133">
      <w:pPr>
        <w:spacing w:after="0" w:line="240" w:lineRule="auto"/>
        <w:rPr>
          <w:rFonts w:ascii="Calibri" w:hAnsi="Calibri"/>
        </w:rPr>
      </w:pPr>
    </w:p>
    <w:p w:rsidR="00B76F48" w:rsidRPr="00B76F48" w:rsidRDefault="00B76F48" w:rsidP="006D7133">
      <w:pPr>
        <w:spacing w:after="0" w:line="240" w:lineRule="auto"/>
        <w:rPr>
          <w:rFonts w:ascii="Calibri" w:hAnsi="Calibri"/>
          <w:i/>
        </w:rPr>
      </w:pPr>
      <w:proofErr w:type="spellStart"/>
      <w:r>
        <w:rPr>
          <w:rFonts w:ascii="Calibri" w:hAnsi="Calibri"/>
          <w:i/>
        </w:rPr>
        <w:t>Reibl</w:t>
      </w:r>
      <w:proofErr w:type="spellEnd"/>
      <w:r>
        <w:rPr>
          <w:rFonts w:ascii="Calibri" w:hAnsi="Calibri"/>
          <w:i/>
        </w:rPr>
        <w:t>:</w:t>
      </w:r>
    </w:p>
    <w:p w:rsidR="00B76F48" w:rsidRDefault="00B76F48" w:rsidP="007219E2">
      <w:pPr>
        <w:pStyle w:val="Body"/>
        <w:numPr>
          <w:ilvl w:val="0"/>
          <w:numId w:val="100"/>
        </w:numPr>
        <w:rPr>
          <w:rFonts w:ascii="Calibri" w:hAnsi="Calibri"/>
        </w:rPr>
      </w:pPr>
      <w:r w:rsidRPr="008726C8">
        <w:rPr>
          <w:rFonts w:ascii="Calibri" w:hAnsi="Calibri"/>
        </w:rPr>
        <w:t>Medical practitioners must provide sufficient disclosure of material risks such that a reasonable person, in the plaintiff’s position, is capable of assessing the pros and cons of undergoing the operation.</w:t>
      </w:r>
    </w:p>
    <w:p w:rsidR="00B76F48" w:rsidRPr="008726C8" w:rsidRDefault="00B76F48" w:rsidP="007219E2">
      <w:pPr>
        <w:pStyle w:val="Body"/>
        <w:numPr>
          <w:ilvl w:val="0"/>
          <w:numId w:val="101"/>
        </w:numPr>
        <w:rPr>
          <w:rFonts w:ascii="Calibri" w:hAnsi="Calibri"/>
        </w:rPr>
      </w:pPr>
      <w:r w:rsidRPr="008726C8">
        <w:rPr>
          <w:rFonts w:ascii="Calibri" w:hAnsi="Calibri"/>
        </w:rPr>
        <w:t>Material risks are significant risks that pose a real threat to the patient’s life, health, or comfort. The severity and possibility are to be weighed.</w:t>
      </w:r>
    </w:p>
    <w:p w:rsidR="00B76F48" w:rsidRDefault="00B76F48" w:rsidP="006D7133">
      <w:pPr>
        <w:spacing w:after="0" w:line="240" w:lineRule="auto"/>
        <w:rPr>
          <w:rFonts w:ascii="Calibri" w:hAnsi="Calibri"/>
        </w:rPr>
      </w:pPr>
    </w:p>
    <w:p w:rsidR="00EE32F7" w:rsidRDefault="00EE32F7" w:rsidP="006D7133">
      <w:pPr>
        <w:spacing w:after="0" w:line="240" w:lineRule="auto"/>
        <w:rPr>
          <w:rFonts w:ascii="Calibri" w:hAnsi="Calibri"/>
          <w:b/>
        </w:rPr>
      </w:pPr>
      <w:r w:rsidRPr="00EE32F7">
        <w:rPr>
          <w:rFonts w:ascii="Calibri" w:hAnsi="Calibri"/>
          <w:b/>
        </w:rPr>
        <w:t>Manufacturer</w:t>
      </w:r>
    </w:p>
    <w:p w:rsidR="00EE32F7" w:rsidRPr="00EE32F7" w:rsidRDefault="00EE32F7" w:rsidP="006D7133">
      <w:pPr>
        <w:spacing w:after="0" w:line="240" w:lineRule="auto"/>
        <w:rPr>
          <w:rFonts w:ascii="Calibri" w:hAnsi="Calibri"/>
          <w:b/>
        </w:rPr>
      </w:pPr>
    </w:p>
    <w:p w:rsidR="00EE32F7" w:rsidRPr="00C65A0E" w:rsidRDefault="00EE32F7" w:rsidP="00EE32F7">
      <w:pPr>
        <w:spacing w:after="120" w:line="240" w:lineRule="auto"/>
        <w:contextualSpacing/>
        <w:rPr>
          <w:rFonts w:ascii="Calibri" w:hAnsi="Calibri"/>
        </w:rPr>
      </w:pPr>
      <w:r>
        <w:rPr>
          <w:rFonts w:ascii="Calibri" w:hAnsi="Calibri"/>
        </w:rPr>
        <w:t>There is a duty t</w:t>
      </w:r>
      <w:r w:rsidRPr="00C65A0E">
        <w:rPr>
          <w:rFonts w:ascii="Calibri" w:hAnsi="Calibri"/>
        </w:rPr>
        <w:t>o provide clear communication, describing any specific dangers arisi</w:t>
      </w:r>
      <w:r>
        <w:rPr>
          <w:rFonts w:ascii="Calibri" w:hAnsi="Calibri"/>
        </w:rPr>
        <w:t>ng from ordinary use of product (</w:t>
      </w:r>
      <w:r>
        <w:rPr>
          <w:rFonts w:ascii="Calibri" w:hAnsi="Calibri"/>
          <w:i/>
        </w:rPr>
        <w:t>Hollis</w:t>
      </w:r>
      <w:r>
        <w:rPr>
          <w:rFonts w:ascii="Calibri" w:hAnsi="Calibri"/>
        </w:rPr>
        <w:t>).</w:t>
      </w:r>
    </w:p>
    <w:p w:rsidR="00EE32F7" w:rsidRPr="00C65A0E" w:rsidRDefault="00EE32F7" w:rsidP="007219E2">
      <w:pPr>
        <w:numPr>
          <w:ilvl w:val="0"/>
          <w:numId w:val="80"/>
        </w:numPr>
        <w:spacing w:after="120" w:line="240" w:lineRule="auto"/>
        <w:contextualSpacing/>
        <w:rPr>
          <w:rFonts w:ascii="Calibri" w:hAnsi="Calibri"/>
        </w:rPr>
      </w:pPr>
      <w:r w:rsidRPr="00C65A0E">
        <w:rPr>
          <w:rFonts w:ascii="Calibri" w:hAnsi="Calibri"/>
        </w:rPr>
        <w:t>The greater the danger, the more detailed and forceful the warnings must be</w:t>
      </w:r>
      <w:r>
        <w:rPr>
          <w:rFonts w:ascii="Calibri" w:hAnsi="Calibri"/>
        </w:rPr>
        <w:t>.</w:t>
      </w:r>
    </w:p>
    <w:p w:rsidR="00EE32F7" w:rsidRPr="00C65A0E" w:rsidRDefault="00EE32F7" w:rsidP="007219E2">
      <w:pPr>
        <w:numPr>
          <w:ilvl w:val="0"/>
          <w:numId w:val="80"/>
        </w:numPr>
        <w:spacing w:after="120" w:line="240" w:lineRule="auto"/>
        <w:contextualSpacing/>
        <w:rPr>
          <w:rFonts w:ascii="Calibri" w:hAnsi="Calibri"/>
        </w:rPr>
      </w:pPr>
      <w:r>
        <w:rPr>
          <w:rFonts w:ascii="Calibri" w:hAnsi="Calibri"/>
        </w:rPr>
        <w:t>The d</w:t>
      </w:r>
      <w:r w:rsidRPr="00C65A0E">
        <w:rPr>
          <w:rFonts w:ascii="Calibri" w:hAnsi="Calibri"/>
        </w:rPr>
        <w:t>uty persists over time</w:t>
      </w:r>
      <w:r>
        <w:rPr>
          <w:rFonts w:ascii="Calibri" w:hAnsi="Calibri"/>
        </w:rPr>
        <w:t>;</w:t>
      </w:r>
      <w:r w:rsidRPr="00C65A0E">
        <w:rPr>
          <w:rFonts w:ascii="Calibri" w:hAnsi="Calibri"/>
        </w:rPr>
        <w:t xml:space="preserve"> new discoveries compel </w:t>
      </w:r>
      <w:r>
        <w:rPr>
          <w:rFonts w:ascii="Calibri" w:hAnsi="Calibri"/>
        </w:rPr>
        <w:t xml:space="preserve">the </w:t>
      </w:r>
      <w:r w:rsidRPr="00C65A0E">
        <w:rPr>
          <w:rFonts w:ascii="Calibri" w:hAnsi="Calibri"/>
        </w:rPr>
        <w:t>company to issue new warnings</w:t>
      </w:r>
      <w:r>
        <w:rPr>
          <w:rFonts w:ascii="Calibri" w:hAnsi="Calibri"/>
        </w:rPr>
        <w:t>.</w:t>
      </w:r>
    </w:p>
    <w:p w:rsidR="00EE32F7" w:rsidRDefault="00EE32F7" w:rsidP="007219E2">
      <w:pPr>
        <w:numPr>
          <w:ilvl w:val="0"/>
          <w:numId w:val="80"/>
        </w:numPr>
        <w:spacing w:after="120" w:line="240" w:lineRule="auto"/>
        <w:contextualSpacing/>
        <w:rPr>
          <w:rFonts w:ascii="Calibri" w:hAnsi="Calibri"/>
        </w:rPr>
      </w:pPr>
      <w:r w:rsidRPr="00C65A0E">
        <w:rPr>
          <w:rFonts w:ascii="Calibri" w:hAnsi="Calibri"/>
        </w:rPr>
        <w:t>Generally, medical products to be ‘ingested, consumed or otherwise placed in the body’ are seen to be of significant risk, and so higher standard applies to them</w:t>
      </w:r>
      <w:r>
        <w:rPr>
          <w:rFonts w:ascii="Calibri" w:hAnsi="Calibri"/>
        </w:rPr>
        <w:t>.</w:t>
      </w:r>
    </w:p>
    <w:p w:rsidR="00EE32F7" w:rsidRDefault="00EE32F7" w:rsidP="00EE32F7">
      <w:pPr>
        <w:spacing w:after="0" w:line="240" w:lineRule="auto"/>
        <w:rPr>
          <w:rFonts w:ascii="Calibri" w:hAnsi="Calibri"/>
        </w:rPr>
      </w:pPr>
      <w:r>
        <w:rPr>
          <w:rFonts w:ascii="Calibri" w:hAnsi="Calibri"/>
        </w:rPr>
        <w:t>Policy:</w:t>
      </w:r>
    </w:p>
    <w:p w:rsidR="00EE32F7" w:rsidRPr="00C65A0E" w:rsidRDefault="00EE32F7" w:rsidP="007219E2">
      <w:pPr>
        <w:pStyle w:val="ListParagraph"/>
        <w:numPr>
          <w:ilvl w:val="0"/>
          <w:numId w:val="81"/>
        </w:numPr>
        <w:spacing w:after="0" w:line="240" w:lineRule="auto"/>
        <w:rPr>
          <w:rFonts w:ascii="Calibri" w:hAnsi="Calibri"/>
        </w:rPr>
      </w:pPr>
      <w:r w:rsidRPr="00C65A0E">
        <w:rPr>
          <w:rFonts w:ascii="Calibri" w:hAnsi="Calibri"/>
        </w:rPr>
        <w:t>The reliance consumers justifiably place in manufacturers to produce safe products.</w:t>
      </w:r>
    </w:p>
    <w:p w:rsidR="00EE32F7" w:rsidRPr="00C65A0E" w:rsidRDefault="00EE32F7" w:rsidP="007219E2">
      <w:pPr>
        <w:pStyle w:val="ListParagraph"/>
        <w:numPr>
          <w:ilvl w:val="0"/>
          <w:numId w:val="81"/>
        </w:numPr>
        <w:spacing w:after="0" w:line="240" w:lineRule="auto"/>
        <w:rPr>
          <w:rFonts w:ascii="Calibri" w:hAnsi="Calibri"/>
        </w:rPr>
      </w:pPr>
      <w:r w:rsidRPr="00C65A0E">
        <w:rPr>
          <w:rFonts w:ascii="Calibri" w:hAnsi="Calibri"/>
        </w:rPr>
        <w:t>Imbalance in knowledge between the consumer and the manufacturer.</w:t>
      </w:r>
    </w:p>
    <w:p w:rsidR="00EE32F7" w:rsidRDefault="00EE32F7" w:rsidP="007219E2">
      <w:pPr>
        <w:pStyle w:val="ListParagraph"/>
        <w:numPr>
          <w:ilvl w:val="0"/>
          <w:numId w:val="81"/>
        </w:numPr>
        <w:spacing w:after="0" w:line="240" w:lineRule="auto"/>
        <w:rPr>
          <w:rFonts w:ascii="Calibri" w:hAnsi="Calibri"/>
        </w:rPr>
      </w:pPr>
      <w:r w:rsidRPr="00C65A0E">
        <w:rPr>
          <w:rFonts w:ascii="Calibri" w:hAnsi="Calibri"/>
        </w:rPr>
        <w:t>The need consumers have to be able to make informed decisions.</w:t>
      </w:r>
    </w:p>
    <w:p w:rsidR="00EE32F7" w:rsidRDefault="00EE32F7" w:rsidP="00EE32F7">
      <w:pPr>
        <w:pStyle w:val="Body"/>
        <w:rPr>
          <w:rFonts w:ascii="Calibri" w:hAnsi="Calibri"/>
          <w:szCs w:val="28"/>
          <w:lang w:val="en-GB"/>
        </w:rPr>
      </w:pPr>
      <w:r>
        <w:rPr>
          <w:rFonts w:ascii="Calibri" w:hAnsi="Calibri"/>
          <w:szCs w:val="28"/>
          <w:lang w:val="en-GB"/>
        </w:rPr>
        <w:t>Possible problems:</w:t>
      </w:r>
    </w:p>
    <w:p w:rsidR="00EE32F7" w:rsidRDefault="00EE32F7" w:rsidP="007219E2">
      <w:pPr>
        <w:pStyle w:val="Body"/>
        <w:numPr>
          <w:ilvl w:val="0"/>
          <w:numId w:val="102"/>
        </w:numPr>
        <w:rPr>
          <w:rFonts w:ascii="Calibri" w:hAnsi="Calibri"/>
          <w:szCs w:val="28"/>
          <w:lang w:val="en-GB"/>
        </w:rPr>
      </w:pPr>
      <w:r>
        <w:rPr>
          <w:rFonts w:ascii="Calibri" w:hAnsi="Calibri"/>
          <w:szCs w:val="28"/>
          <w:lang w:val="en-GB"/>
        </w:rPr>
        <w:t>The duty is such that manufacturers are obliged to warn about material risks they know or ought to know of.</w:t>
      </w:r>
    </w:p>
    <w:p w:rsidR="00EE32F7" w:rsidRPr="00EE32F7" w:rsidRDefault="00EE32F7" w:rsidP="007219E2">
      <w:pPr>
        <w:pStyle w:val="Body"/>
        <w:numPr>
          <w:ilvl w:val="0"/>
          <w:numId w:val="103"/>
        </w:numPr>
        <w:rPr>
          <w:rFonts w:ascii="Calibri" w:hAnsi="Calibri"/>
          <w:szCs w:val="28"/>
          <w:lang w:val="en-GB"/>
        </w:rPr>
      </w:pPr>
      <w:r>
        <w:rPr>
          <w:rFonts w:ascii="Calibri" w:hAnsi="Calibri"/>
          <w:szCs w:val="28"/>
          <w:lang w:val="en-GB"/>
        </w:rPr>
        <w:t>The duty can extend to speculative knowledge of dangers. But how far does this reach?</w:t>
      </w:r>
    </w:p>
    <w:p w:rsidR="00EE32F7" w:rsidRDefault="00EE32F7" w:rsidP="006D7133">
      <w:pPr>
        <w:spacing w:after="0" w:line="240" w:lineRule="auto"/>
        <w:rPr>
          <w:rFonts w:ascii="Calibri" w:hAnsi="Calibri"/>
        </w:rPr>
      </w:pPr>
    </w:p>
    <w:p w:rsidR="00EE32F7" w:rsidRDefault="00EE32F7" w:rsidP="00002D2C">
      <w:pPr>
        <w:spacing w:after="0" w:line="240" w:lineRule="auto"/>
        <w:rPr>
          <w:b/>
        </w:rPr>
      </w:pPr>
    </w:p>
    <w:p w:rsidR="00002D2C" w:rsidRDefault="00002D2C" w:rsidP="00002D2C">
      <w:pPr>
        <w:spacing w:after="0" w:line="240" w:lineRule="auto"/>
        <w:rPr>
          <w:b/>
        </w:rPr>
      </w:pPr>
      <w:r>
        <w:rPr>
          <w:b/>
        </w:rPr>
        <w:lastRenderedPageBreak/>
        <w:t>Statutes</w:t>
      </w:r>
    </w:p>
    <w:p w:rsidR="00002D2C" w:rsidRDefault="00002D2C" w:rsidP="00002D2C">
      <w:pPr>
        <w:spacing w:after="0" w:line="240" w:lineRule="auto"/>
        <w:rPr>
          <w:b/>
        </w:rPr>
      </w:pPr>
    </w:p>
    <w:p w:rsidR="00002D2C" w:rsidRPr="008726C8" w:rsidRDefault="00002D2C" w:rsidP="00002D2C">
      <w:pPr>
        <w:pStyle w:val="Body"/>
        <w:rPr>
          <w:rFonts w:ascii="Calibri" w:hAnsi="Calibri"/>
        </w:rPr>
      </w:pPr>
      <w:r w:rsidRPr="008726C8">
        <w:rPr>
          <w:rFonts w:ascii="Calibri" w:hAnsi="Calibri"/>
        </w:rPr>
        <w:t>Breach of statute, where it has an effect on civil liability, should be considered in the context of the general law of negligence (</w:t>
      </w:r>
      <w:r w:rsidRPr="008726C8">
        <w:rPr>
          <w:rFonts w:ascii="Calibri" w:hAnsi="Calibri"/>
          <w:i/>
          <w:iCs/>
        </w:rPr>
        <w:t>Canada v Saskatchewan Wheat Pool: D sold beetle-infested grain to P contrary to the Canada Grain Act</w:t>
      </w:r>
      <w:r w:rsidRPr="008726C8">
        <w:rPr>
          <w:rFonts w:ascii="Calibri" w:hAnsi="Calibri"/>
        </w:rPr>
        <w:t xml:space="preserve">).   </w:t>
      </w:r>
    </w:p>
    <w:p w:rsidR="00002D2C" w:rsidRPr="008726C8" w:rsidRDefault="00002D2C" w:rsidP="005102FA">
      <w:pPr>
        <w:pStyle w:val="Body"/>
        <w:numPr>
          <w:ilvl w:val="0"/>
          <w:numId w:val="47"/>
        </w:numPr>
        <w:rPr>
          <w:rFonts w:ascii="Calibri" w:eastAsia="Helvetica" w:hAnsi="Calibri" w:cs="Helvetica"/>
          <w:position w:val="4"/>
        </w:rPr>
      </w:pPr>
      <w:r w:rsidRPr="008726C8">
        <w:rPr>
          <w:rFonts w:ascii="Calibri" w:hAnsi="Calibri"/>
        </w:rPr>
        <w:t>If a statute explicitly creates a civil tort action, then the statute will rule the situation</w:t>
      </w:r>
    </w:p>
    <w:p w:rsidR="00002D2C" w:rsidRPr="008726C8" w:rsidRDefault="00002D2C" w:rsidP="005102FA">
      <w:pPr>
        <w:pStyle w:val="Body"/>
        <w:numPr>
          <w:ilvl w:val="0"/>
          <w:numId w:val="48"/>
        </w:numPr>
        <w:rPr>
          <w:rFonts w:ascii="Calibri" w:eastAsia="Helvetica" w:hAnsi="Calibri" w:cs="Helvetica"/>
          <w:position w:val="4"/>
        </w:rPr>
      </w:pPr>
      <w:r w:rsidRPr="008726C8">
        <w:rPr>
          <w:rFonts w:ascii="Calibri" w:hAnsi="Calibri"/>
        </w:rPr>
        <w:t>If there is no mention of creating a civil tort action, at most the statute can be taken to provide a standard that may be used as evidence, should it be breached, in a general action under negligence principles.</w:t>
      </w:r>
    </w:p>
    <w:p w:rsidR="00002D2C" w:rsidRPr="008726C8" w:rsidRDefault="00002D2C" w:rsidP="00002D2C">
      <w:pPr>
        <w:pStyle w:val="Body"/>
        <w:rPr>
          <w:rFonts w:ascii="Calibri" w:hAnsi="Calibri"/>
          <w:b/>
          <w:bCs/>
        </w:rPr>
      </w:pPr>
    </w:p>
    <w:p w:rsidR="00002D2C" w:rsidRPr="008726C8" w:rsidRDefault="00002D2C" w:rsidP="00002D2C">
      <w:pPr>
        <w:pStyle w:val="Body"/>
        <w:rPr>
          <w:rFonts w:ascii="Calibri" w:hAnsi="Calibri"/>
        </w:rPr>
      </w:pPr>
      <w:r w:rsidRPr="008726C8">
        <w:rPr>
          <w:rFonts w:ascii="Calibri" w:hAnsi="Calibri"/>
        </w:rPr>
        <w:t>Limitations</w:t>
      </w:r>
    </w:p>
    <w:p w:rsidR="00002D2C" w:rsidRPr="008726C8" w:rsidRDefault="00002D2C" w:rsidP="005102FA">
      <w:pPr>
        <w:pStyle w:val="Body"/>
        <w:numPr>
          <w:ilvl w:val="1"/>
          <w:numId w:val="52"/>
        </w:numPr>
        <w:rPr>
          <w:rFonts w:ascii="Calibri" w:hAnsi="Calibri"/>
        </w:rPr>
      </w:pPr>
      <w:r w:rsidRPr="008726C8">
        <w:rPr>
          <w:rFonts w:ascii="Calibri" w:hAnsi="Calibri"/>
        </w:rPr>
        <w:t>When the damage is of such a nature as was not contemplated at all by the statute, and as to which it was not intended to confer any benefit on the plaintiffs they cannot maintain an action founded on the neglect (</w:t>
      </w:r>
      <w:proofErr w:type="spellStart"/>
      <w:r w:rsidRPr="008726C8">
        <w:rPr>
          <w:rFonts w:ascii="Calibri" w:hAnsi="Calibri"/>
          <w:i/>
          <w:iCs/>
        </w:rPr>
        <w:t>Gorris</w:t>
      </w:r>
      <w:proofErr w:type="spellEnd"/>
      <w:r w:rsidRPr="008726C8">
        <w:rPr>
          <w:rFonts w:ascii="Calibri" w:hAnsi="Calibri"/>
          <w:i/>
          <w:iCs/>
        </w:rPr>
        <w:t xml:space="preserve"> v Scott: sheep penning on ship required to prevent disease, sheep not penned, sheep washed overboard in a storm</w:t>
      </w:r>
      <w:r w:rsidRPr="008726C8">
        <w:rPr>
          <w:rFonts w:ascii="Calibri" w:hAnsi="Calibri"/>
        </w:rPr>
        <w:t xml:space="preserve">). </w:t>
      </w:r>
    </w:p>
    <w:p w:rsidR="00002D2C" w:rsidRPr="008726C8" w:rsidRDefault="00002D2C" w:rsidP="00002D2C">
      <w:pPr>
        <w:pStyle w:val="Body"/>
        <w:rPr>
          <w:rFonts w:ascii="Calibri" w:hAnsi="Calibri"/>
        </w:rPr>
      </w:pPr>
    </w:p>
    <w:p w:rsidR="00002D2C" w:rsidRPr="008726C8" w:rsidRDefault="00002D2C" w:rsidP="00002D2C">
      <w:pPr>
        <w:pStyle w:val="Body"/>
        <w:rPr>
          <w:rFonts w:ascii="Calibri" w:hAnsi="Calibri"/>
        </w:rPr>
      </w:pPr>
      <w:r w:rsidRPr="008726C8">
        <w:rPr>
          <w:rFonts w:ascii="Calibri" w:hAnsi="Calibri"/>
        </w:rPr>
        <w:t>Conditions:</w:t>
      </w:r>
    </w:p>
    <w:p w:rsidR="00002D2C" w:rsidRPr="008726C8" w:rsidRDefault="00002D2C" w:rsidP="005102FA">
      <w:pPr>
        <w:pStyle w:val="Body"/>
        <w:numPr>
          <w:ilvl w:val="0"/>
          <w:numId w:val="49"/>
        </w:numPr>
        <w:rPr>
          <w:rFonts w:ascii="Calibri" w:eastAsia="Helvetica" w:hAnsi="Calibri" w:cs="Helvetica"/>
          <w:position w:val="4"/>
        </w:rPr>
      </w:pPr>
      <w:r w:rsidRPr="008726C8">
        <w:rPr>
          <w:rFonts w:ascii="Calibri" w:hAnsi="Calibri"/>
        </w:rPr>
        <w:t>The accident must be of the type the stature was meant to prevent, and the claimant must be someone whom the statute was designed to protect (</w:t>
      </w:r>
      <w:r w:rsidRPr="008726C8">
        <w:rPr>
          <w:rFonts w:ascii="Calibri" w:hAnsi="Calibri"/>
          <w:i/>
          <w:iCs/>
        </w:rPr>
        <w:t xml:space="preserve">Kelly v Henry </w:t>
      </w:r>
      <w:proofErr w:type="spellStart"/>
      <w:r w:rsidRPr="008726C8">
        <w:rPr>
          <w:rFonts w:ascii="Calibri" w:hAnsi="Calibri"/>
          <w:i/>
          <w:iCs/>
        </w:rPr>
        <w:t>Muhs</w:t>
      </w:r>
      <w:proofErr w:type="spellEnd"/>
      <w:r w:rsidRPr="008726C8">
        <w:rPr>
          <w:rFonts w:ascii="Calibri" w:hAnsi="Calibri"/>
          <w:i/>
          <w:iCs/>
        </w:rPr>
        <w:t>: firefighter falls down elevator shaft, no guard-rail or trapdoor, statu</w:t>
      </w:r>
      <w:r w:rsidR="00B76F48">
        <w:rPr>
          <w:rFonts w:ascii="Calibri" w:hAnsi="Calibri"/>
          <w:i/>
          <w:iCs/>
        </w:rPr>
        <w:t>t</w:t>
      </w:r>
      <w:r w:rsidRPr="008726C8">
        <w:rPr>
          <w:rFonts w:ascii="Calibri" w:hAnsi="Calibri"/>
          <w:i/>
          <w:iCs/>
        </w:rPr>
        <w:t>e only protected employees</w:t>
      </w:r>
      <w:r w:rsidRPr="008726C8">
        <w:rPr>
          <w:rFonts w:ascii="Calibri" w:hAnsi="Calibri"/>
        </w:rPr>
        <w:t>).</w:t>
      </w:r>
    </w:p>
    <w:p w:rsidR="00002D2C" w:rsidRPr="008726C8" w:rsidRDefault="00002D2C" w:rsidP="005102FA">
      <w:pPr>
        <w:pStyle w:val="Body"/>
        <w:numPr>
          <w:ilvl w:val="0"/>
          <w:numId w:val="50"/>
        </w:numPr>
        <w:rPr>
          <w:rFonts w:ascii="Calibri" w:eastAsia="Helvetica" w:hAnsi="Calibri" w:cs="Helvetica"/>
          <w:position w:val="4"/>
        </w:rPr>
      </w:pPr>
      <w:r w:rsidRPr="008726C8">
        <w:rPr>
          <w:rFonts w:ascii="Calibri" w:hAnsi="Calibri"/>
        </w:rPr>
        <w:t>Conduct in violation of the enactment must cause the injury (</w:t>
      </w:r>
      <w:r w:rsidRPr="008726C8">
        <w:rPr>
          <w:rFonts w:ascii="Calibri" w:hAnsi="Calibri"/>
          <w:i/>
          <w:iCs/>
        </w:rPr>
        <w:t>Schofield v Town of Oakville</w:t>
      </w:r>
      <w:r w:rsidRPr="008726C8">
        <w:rPr>
          <w:rFonts w:ascii="Calibri" w:hAnsi="Calibri"/>
        </w:rPr>
        <w:t>).</w:t>
      </w:r>
    </w:p>
    <w:p w:rsidR="00002D2C" w:rsidRPr="008726C8" w:rsidRDefault="00002D2C" w:rsidP="00002D2C">
      <w:pPr>
        <w:pStyle w:val="Body"/>
        <w:rPr>
          <w:rFonts w:ascii="Calibri" w:hAnsi="Calibri"/>
        </w:rPr>
      </w:pPr>
    </w:p>
    <w:p w:rsidR="00002D2C" w:rsidRPr="008726C8" w:rsidRDefault="00002D2C" w:rsidP="00002D2C">
      <w:pPr>
        <w:pStyle w:val="Body"/>
        <w:rPr>
          <w:rFonts w:ascii="Calibri" w:hAnsi="Calibri"/>
        </w:rPr>
      </w:pPr>
      <w:r w:rsidRPr="008726C8">
        <w:rPr>
          <w:rFonts w:ascii="Calibri" w:hAnsi="Calibri"/>
        </w:rPr>
        <w:t>Compliance with a Statute:</w:t>
      </w:r>
    </w:p>
    <w:p w:rsidR="00002D2C" w:rsidRPr="008726C8" w:rsidRDefault="00002D2C" w:rsidP="005102FA">
      <w:pPr>
        <w:pStyle w:val="Body"/>
        <w:numPr>
          <w:ilvl w:val="0"/>
          <w:numId w:val="51"/>
        </w:numPr>
        <w:rPr>
          <w:rFonts w:ascii="Calibri" w:eastAsia="Helvetica" w:hAnsi="Calibri" w:cs="Helvetica"/>
          <w:position w:val="4"/>
        </w:rPr>
      </w:pPr>
      <w:r w:rsidRPr="008726C8">
        <w:rPr>
          <w:rFonts w:ascii="Calibri" w:hAnsi="Calibri"/>
        </w:rPr>
        <w:t>Mere compliance with a statute does not, in and of itself, preclude a finding of civil liability, but the statutory standard can be highly relevant to assessment of reasonable conduct in a particular case (</w:t>
      </w:r>
      <w:r w:rsidRPr="008726C8">
        <w:rPr>
          <w:rFonts w:ascii="Calibri" w:hAnsi="Calibri"/>
          <w:i/>
          <w:iCs/>
        </w:rPr>
        <w:t>Ryan v Victoria: P’s motorcycle tire got caught in railway tracks, railway complied with all applicable statutes, regulations and administrative orders, but the statutes and regulations did not contemplate this situation</w:t>
      </w:r>
      <w:r w:rsidRPr="008726C8">
        <w:rPr>
          <w:rFonts w:ascii="Calibri" w:hAnsi="Calibri"/>
        </w:rPr>
        <w:t>).</w:t>
      </w:r>
    </w:p>
    <w:p w:rsidR="00002D2C" w:rsidRDefault="00002D2C" w:rsidP="00EC5D22">
      <w:pPr>
        <w:pStyle w:val="Body"/>
        <w:rPr>
          <w:rFonts w:ascii="Calibri" w:hAnsi="Calibri"/>
          <w:b/>
        </w:rPr>
      </w:pPr>
    </w:p>
    <w:p w:rsidR="00EC5D22" w:rsidRPr="00EC5D22" w:rsidRDefault="00EC5D22" w:rsidP="00EC5D22">
      <w:pPr>
        <w:pStyle w:val="Body"/>
        <w:rPr>
          <w:rFonts w:ascii="Calibri" w:hAnsi="Calibri"/>
          <w:b/>
        </w:rPr>
      </w:pPr>
      <w:r w:rsidRPr="00EC5D22">
        <w:rPr>
          <w:rFonts w:ascii="Calibri" w:hAnsi="Calibri"/>
          <w:b/>
        </w:rPr>
        <w:t>Disabilities</w:t>
      </w:r>
    </w:p>
    <w:p w:rsidR="00EC5D22" w:rsidRDefault="00EC5D22" w:rsidP="00EC5D22">
      <w:pPr>
        <w:pStyle w:val="Body"/>
        <w:rPr>
          <w:rFonts w:ascii="Calibri" w:hAnsi="Calibri"/>
        </w:rPr>
      </w:pPr>
    </w:p>
    <w:p w:rsidR="00EC5D22" w:rsidRDefault="00EC5D22" w:rsidP="00EC5D22">
      <w:pPr>
        <w:pStyle w:val="Body"/>
        <w:rPr>
          <w:rFonts w:ascii="Calibri" w:hAnsi="Calibri"/>
          <w:i/>
          <w:iCs/>
        </w:rPr>
      </w:pPr>
      <w:r w:rsidRPr="008726C8">
        <w:rPr>
          <w:rFonts w:ascii="Calibri" w:hAnsi="Calibri"/>
        </w:rPr>
        <w:t xml:space="preserve">A plaintiff’s disability </w:t>
      </w:r>
      <w:r>
        <w:rPr>
          <w:rFonts w:ascii="Calibri" w:hAnsi="Calibri"/>
        </w:rPr>
        <w:t>is</w:t>
      </w:r>
      <w:r w:rsidRPr="008726C8">
        <w:rPr>
          <w:rFonts w:ascii="Calibri" w:hAnsi="Calibri"/>
        </w:rPr>
        <w:t xml:space="preserve"> relevant if it increases the risk (</w:t>
      </w:r>
      <w:r>
        <w:rPr>
          <w:rFonts w:ascii="Calibri" w:hAnsi="Calibri"/>
          <w:i/>
          <w:iCs/>
        </w:rPr>
        <w:t>Paris</w:t>
      </w:r>
      <w:r w:rsidRPr="008726C8">
        <w:rPr>
          <w:rFonts w:ascii="Calibri" w:hAnsi="Calibri"/>
          <w:i/>
          <w:iCs/>
        </w:rPr>
        <w:t>).</w:t>
      </w:r>
    </w:p>
    <w:p w:rsidR="00EC5D22" w:rsidRDefault="00EC5D22" w:rsidP="00EC5D22">
      <w:pPr>
        <w:pStyle w:val="Body"/>
        <w:rPr>
          <w:rFonts w:ascii="Calibri" w:hAnsi="Calibri"/>
          <w:i/>
          <w:iCs/>
        </w:rPr>
      </w:pPr>
    </w:p>
    <w:p w:rsidR="00EC5D22" w:rsidRPr="008726C8" w:rsidRDefault="00EC5D22" w:rsidP="00EC5D22">
      <w:pPr>
        <w:pStyle w:val="Body"/>
        <w:rPr>
          <w:rFonts w:ascii="Calibri" w:hAnsi="Calibri"/>
        </w:rPr>
      </w:pPr>
      <w:r w:rsidRPr="008726C8">
        <w:rPr>
          <w:rFonts w:ascii="Calibri" w:hAnsi="Calibri"/>
        </w:rPr>
        <w:t>On the side of being the defendant: it becomes a modified objective standard to allow a person’s physical characteristics to apply i.e. what would a reasonable blind person do (</w:t>
      </w:r>
      <w:r w:rsidRPr="008726C8">
        <w:rPr>
          <w:rFonts w:ascii="Calibri" w:hAnsi="Calibri"/>
          <w:i/>
          <w:iCs/>
        </w:rPr>
        <w:t>Carroll and Carroll v Chicken Palace: blind woman falls down a flight of stairs at a restaurant</w:t>
      </w:r>
      <w:r w:rsidRPr="008726C8">
        <w:rPr>
          <w:rFonts w:ascii="Calibri" w:hAnsi="Calibri"/>
        </w:rPr>
        <w:t xml:space="preserve">).  </w:t>
      </w:r>
    </w:p>
    <w:p w:rsidR="00EC5D22" w:rsidRPr="008726C8" w:rsidRDefault="00EC5D22" w:rsidP="00EC5D22">
      <w:pPr>
        <w:pStyle w:val="Body"/>
        <w:rPr>
          <w:rFonts w:ascii="Calibri" w:hAnsi="Calibri"/>
        </w:rPr>
      </w:pPr>
    </w:p>
    <w:p w:rsidR="00EC5D22" w:rsidRPr="008726C8" w:rsidRDefault="00EC5D22" w:rsidP="00EC5D22">
      <w:pPr>
        <w:pStyle w:val="Body"/>
        <w:rPr>
          <w:rFonts w:ascii="Calibri" w:hAnsi="Calibri"/>
        </w:rPr>
      </w:pPr>
      <w:r w:rsidRPr="008726C8">
        <w:rPr>
          <w:rFonts w:ascii="Calibri" w:hAnsi="Calibri"/>
        </w:rPr>
        <w:t>On the side of being the plaintiff: factor in circumstances when determining if the standard of care should take into account a disabled person i.e. it is more likely that there would be a person with a disability in a big city (</w:t>
      </w:r>
      <w:r w:rsidRPr="008726C8">
        <w:rPr>
          <w:rFonts w:ascii="Calibri" w:hAnsi="Calibri"/>
          <w:i/>
          <w:iCs/>
        </w:rPr>
        <w:t>Haley v London Electricity: blind man falls into a hole indicated by a sign</w:t>
      </w:r>
      <w:r w:rsidRPr="008726C8">
        <w:rPr>
          <w:rFonts w:ascii="Calibri" w:hAnsi="Calibri"/>
        </w:rPr>
        <w:t>).</w:t>
      </w:r>
    </w:p>
    <w:p w:rsidR="00002D2C" w:rsidRPr="008726C8" w:rsidRDefault="00002D2C" w:rsidP="00002D2C">
      <w:pPr>
        <w:pStyle w:val="Body"/>
        <w:rPr>
          <w:rFonts w:ascii="Calibri" w:hAnsi="Calibri"/>
        </w:rPr>
      </w:pPr>
      <w:r w:rsidRPr="008726C8">
        <w:rPr>
          <w:rFonts w:ascii="Calibri" w:hAnsi="Calibri"/>
        </w:rPr>
        <w:t>A mentally disabled person is held to the same reasonable person standard as everyone else unless they can show</w:t>
      </w:r>
      <w:r>
        <w:rPr>
          <w:rFonts w:ascii="Calibri" w:hAnsi="Calibri"/>
        </w:rPr>
        <w:t xml:space="preserve"> </w:t>
      </w:r>
      <w:r w:rsidRPr="008726C8">
        <w:rPr>
          <w:rFonts w:ascii="Calibri" w:hAnsi="Calibri"/>
        </w:rPr>
        <w:t>(</w:t>
      </w:r>
      <w:r w:rsidRPr="008726C8">
        <w:rPr>
          <w:rFonts w:ascii="Calibri" w:hAnsi="Calibri"/>
          <w:i/>
          <w:iCs/>
        </w:rPr>
        <w:t>Fiala v Cechmanek: D was bipolar, jumped on a car and caused an accident</w:t>
      </w:r>
      <w:r w:rsidRPr="008726C8">
        <w:rPr>
          <w:rFonts w:ascii="Calibri" w:hAnsi="Calibri"/>
        </w:rPr>
        <w:t>).</w:t>
      </w:r>
    </w:p>
    <w:p w:rsidR="00002D2C" w:rsidRPr="008726C8" w:rsidRDefault="00002D2C" w:rsidP="005102FA">
      <w:pPr>
        <w:pStyle w:val="Body"/>
        <w:numPr>
          <w:ilvl w:val="0"/>
          <w:numId w:val="57"/>
        </w:numPr>
        <w:rPr>
          <w:rFonts w:ascii="Calibri" w:eastAsia="Helvetica" w:hAnsi="Calibri" w:cs="Helvetica"/>
        </w:rPr>
      </w:pPr>
      <w:r w:rsidRPr="008726C8">
        <w:rPr>
          <w:rFonts w:ascii="Calibri" w:hAnsi="Calibri"/>
        </w:rPr>
        <w:t xml:space="preserve">As a result of his mental illness, the defendant had </w:t>
      </w:r>
      <w:r w:rsidRPr="00002D2C">
        <w:rPr>
          <w:rFonts w:ascii="Calibri" w:hAnsi="Calibri"/>
        </w:rPr>
        <w:t>no capacity to understand or appreciate the duty of care</w:t>
      </w:r>
      <w:r w:rsidRPr="008726C8">
        <w:rPr>
          <w:rFonts w:ascii="Calibri" w:hAnsi="Calibri"/>
        </w:rPr>
        <w:t xml:space="preserve"> owed at the relevant time, or</w:t>
      </w:r>
    </w:p>
    <w:p w:rsidR="00002D2C" w:rsidRPr="008726C8" w:rsidRDefault="00002D2C" w:rsidP="005102FA">
      <w:pPr>
        <w:pStyle w:val="Body"/>
        <w:numPr>
          <w:ilvl w:val="0"/>
          <w:numId w:val="57"/>
        </w:numPr>
        <w:rPr>
          <w:rFonts w:ascii="Calibri" w:eastAsia="Helvetica" w:hAnsi="Calibri" w:cs="Helvetica"/>
        </w:rPr>
      </w:pPr>
      <w:r w:rsidRPr="008726C8">
        <w:rPr>
          <w:rFonts w:ascii="Calibri" w:hAnsi="Calibri"/>
        </w:rPr>
        <w:t xml:space="preserve">As a result of mental illness, the defendant was unable to discharge his duty of care as he had </w:t>
      </w:r>
      <w:r w:rsidRPr="008726C8">
        <w:rPr>
          <w:rFonts w:ascii="Calibri" w:hAnsi="Calibri"/>
          <w:u w:val="single"/>
        </w:rPr>
        <w:t xml:space="preserve">no </w:t>
      </w:r>
      <w:r w:rsidRPr="00002D2C">
        <w:rPr>
          <w:rFonts w:ascii="Calibri" w:hAnsi="Calibri"/>
        </w:rPr>
        <w:t>meaningful control over his actions</w:t>
      </w:r>
      <w:r w:rsidRPr="008726C8">
        <w:rPr>
          <w:rFonts w:ascii="Calibri" w:hAnsi="Calibri"/>
        </w:rPr>
        <w:t xml:space="preserve"> at the time the relevant conduct fell below the objective standard of care </w:t>
      </w:r>
    </w:p>
    <w:p w:rsidR="00DE113B" w:rsidRDefault="00DE113B" w:rsidP="006D7133">
      <w:pPr>
        <w:spacing w:after="0" w:line="240" w:lineRule="auto"/>
        <w:rPr>
          <w:b/>
        </w:rPr>
      </w:pPr>
      <w:r>
        <w:rPr>
          <w:b/>
        </w:rPr>
        <w:lastRenderedPageBreak/>
        <w:t>Social Utility</w:t>
      </w:r>
    </w:p>
    <w:p w:rsidR="00EC5D22" w:rsidRDefault="00EC5D22" w:rsidP="006D7133">
      <w:pPr>
        <w:spacing w:after="0" w:line="240" w:lineRule="auto"/>
        <w:rPr>
          <w:b/>
        </w:rPr>
      </w:pPr>
    </w:p>
    <w:p w:rsidR="00EC5D22" w:rsidRDefault="00EC5D22" w:rsidP="00EC5D22">
      <w:pPr>
        <w:pStyle w:val="Body"/>
        <w:rPr>
          <w:rFonts w:ascii="Calibri" w:hAnsi="Calibri"/>
        </w:rPr>
      </w:pPr>
      <w:r w:rsidRPr="008726C8">
        <w:rPr>
          <w:rFonts w:ascii="Calibri" w:hAnsi="Calibri"/>
        </w:rPr>
        <w:t>In circumstances of “Social Utility” the standard of care may be adjusted to allow for more risk, or to do “what is reasonably necessary in the circumstances and no more than is reasonably necessary” (</w:t>
      </w:r>
      <w:r w:rsidRPr="008726C8">
        <w:rPr>
          <w:rFonts w:ascii="Calibri" w:hAnsi="Calibri"/>
          <w:i/>
          <w:iCs/>
        </w:rPr>
        <w:t>Priestman</w:t>
      </w:r>
      <w:r w:rsidRPr="008726C8">
        <w:rPr>
          <w:rFonts w:ascii="Calibri" w:hAnsi="Calibri"/>
        </w:rPr>
        <w:t xml:space="preserve">). </w:t>
      </w:r>
    </w:p>
    <w:p w:rsidR="00EC5D22" w:rsidRPr="008726C8" w:rsidRDefault="00EC5D22" w:rsidP="005102FA">
      <w:pPr>
        <w:pStyle w:val="Body"/>
        <w:numPr>
          <w:ilvl w:val="0"/>
          <w:numId w:val="43"/>
        </w:numPr>
        <w:rPr>
          <w:rFonts w:ascii="Calibri" w:hAnsi="Calibri"/>
        </w:rPr>
      </w:pPr>
      <w:r>
        <w:rPr>
          <w:rFonts w:ascii="Calibri" w:hAnsi="Calibri"/>
        </w:rPr>
        <w:t>Look at the purpose of the acts, and whether the person is acting with authority.</w:t>
      </w:r>
    </w:p>
    <w:p w:rsidR="00EC5D22" w:rsidRPr="00EC5D22" w:rsidRDefault="00EC5D22" w:rsidP="006D7133">
      <w:pPr>
        <w:spacing w:after="0" w:line="240" w:lineRule="auto"/>
        <w:rPr>
          <w:b/>
          <w:lang w:val="en-US"/>
        </w:rPr>
      </w:pPr>
    </w:p>
    <w:p w:rsidR="00EC5D22" w:rsidRDefault="00DE113B" w:rsidP="006D7133">
      <w:pPr>
        <w:spacing w:after="0" w:line="240" w:lineRule="auto"/>
        <w:rPr>
          <w:b/>
        </w:rPr>
      </w:pPr>
      <w:r>
        <w:rPr>
          <w:b/>
        </w:rPr>
        <w:t>Custom</w:t>
      </w:r>
    </w:p>
    <w:p w:rsidR="00EC5D22" w:rsidRDefault="00EC5D22" w:rsidP="006D7133">
      <w:pPr>
        <w:spacing w:after="0" w:line="240" w:lineRule="auto"/>
        <w:rPr>
          <w:b/>
        </w:rPr>
      </w:pPr>
    </w:p>
    <w:p w:rsidR="00EC5D22" w:rsidRDefault="00EC5D22" w:rsidP="00EC5D22">
      <w:pPr>
        <w:pStyle w:val="Body"/>
        <w:rPr>
          <w:rFonts w:ascii="Calibri" w:hAnsi="Calibri"/>
        </w:rPr>
      </w:pPr>
      <w:r w:rsidRPr="008726C8">
        <w:rPr>
          <w:rFonts w:ascii="Calibri" w:hAnsi="Calibri"/>
        </w:rPr>
        <w:t>Local customs are not necessarily decisive against a determination of negligence, and the party who relied on the custom bears the onus of proof that it is in effect (</w:t>
      </w:r>
      <w:proofErr w:type="spellStart"/>
      <w:r w:rsidRPr="008726C8">
        <w:rPr>
          <w:rFonts w:ascii="Calibri" w:hAnsi="Calibri"/>
          <w:i/>
          <w:iCs/>
        </w:rPr>
        <w:t>Waldrick</w:t>
      </w:r>
      <w:proofErr w:type="spellEnd"/>
      <w:r w:rsidRPr="008726C8">
        <w:rPr>
          <w:rFonts w:ascii="Calibri" w:hAnsi="Calibri"/>
          <w:i/>
          <w:iCs/>
        </w:rPr>
        <w:t xml:space="preserve"> v Malcolm: no salt on icy parking area next D’s farmhouse</w:t>
      </w:r>
      <w:r w:rsidRPr="008726C8">
        <w:rPr>
          <w:rFonts w:ascii="Calibri" w:hAnsi="Calibri"/>
        </w:rPr>
        <w:t>).</w:t>
      </w:r>
    </w:p>
    <w:p w:rsidR="00EC5D22" w:rsidRPr="00EC5D22" w:rsidRDefault="00EC5D22" w:rsidP="005102FA">
      <w:pPr>
        <w:pStyle w:val="Body"/>
        <w:numPr>
          <w:ilvl w:val="1"/>
          <w:numId w:val="46"/>
        </w:numPr>
        <w:rPr>
          <w:rFonts w:ascii="Calibri" w:hAnsi="Calibri"/>
        </w:rPr>
      </w:pPr>
      <w:r w:rsidRPr="008726C8">
        <w:rPr>
          <w:rFonts w:ascii="Calibri" w:hAnsi="Calibri"/>
        </w:rPr>
        <w:t>Customs may guide a person’s actions, but that person should still be conscious of their actions.</w:t>
      </w:r>
    </w:p>
    <w:p w:rsidR="00EC5D22" w:rsidRDefault="00EC5D22" w:rsidP="005102FA">
      <w:pPr>
        <w:pStyle w:val="Body"/>
        <w:numPr>
          <w:ilvl w:val="0"/>
          <w:numId w:val="46"/>
        </w:numPr>
        <w:rPr>
          <w:rFonts w:ascii="Calibri" w:eastAsia="Helvetica" w:hAnsi="Calibri" w:cs="Helvetica"/>
          <w:position w:val="4"/>
        </w:rPr>
      </w:pPr>
      <w:r w:rsidRPr="008726C8">
        <w:rPr>
          <w:rFonts w:ascii="Calibri" w:hAnsi="Calibri"/>
        </w:rPr>
        <w:t>Some customs may not be appropriate.</w:t>
      </w:r>
    </w:p>
    <w:p w:rsidR="00EC5D22" w:rsidRPr="00EC5D22" w:rsidRDefault="00EC5D22" w:rsidP="005102FA">
      <w:pPr>
        <w:pStyle w:val="Body"/>
        <w:numPr>
          <w:ilvl w:val="0"/>
          <w:numId w:val="46"/>
        </w:numPr>
        <w:rPr>
          <w:rFonts w:ascii="Calibri" w:eastAsia="Helvetica" w:hAnsi="Calibri" w:cs="Helvetica"/>
          <w:position w:val="4"/>
        </w:rPr>
      </w:pPr>
      <w:r w:rsidRPr="00EC5D22">
        <w:rPr>
          <w:rFonts w:ascii="Calibri" w:hAnsi="Calibri"/>
        </w:rPr>
        <w:t xml:space="preserve">Some customs may be unexpected or difficult to comprehend for visitors. </w:t>
      </w:r>
    </w:p>
    <w:p w:rsidR="00EC5D22" w:rsidRDefault="00EC5D22" w:rsidP="00EC5D22">
      <w:pPr>
        <w:pStyle w:val="Body"/>
        <w:rPr>
          <w:rFonts w:ascii="Calibri" w:hAnsi="Calibri"/>
        </w:rPr>
      </w:pPr>
    </w:p>
    <w:p w:rsidR="00EC5D22" w:rsidRPr="008726C8" w:rsidRDefault="00EC5D22" w:rsidP="00EC5D22">
      <w:pPr>
        <w:pStyle w:val="Body"/>
        <w:rPr>
          <w:rFonts w:ascii="Calibri" w:hAnsi="Calibri"/>
        </w:rPr>
      </w:pPr>
      <w:r w:rsidRPr="008726C8">
        <w:rPr>
          <w:rFonts w:ascii="Calibri" w:hAnsi="Calibri"/>
        </w:rPr>
        <w:t>Consensus of the recognized experts, or a uniform practice of professionals, does not bind the Court, but it can be very strong evidence. The Court can override expert evidence and brand a universal practice as negligent only in a strong case; it must offend logic or common sense, or flow from a gross error in weight (</w:t>
      </w:r>
      <w:r w:rsidRPr="008726C8">
        <w:rPr>
          <w:rFonts w:ascii="Calibri" w:hAnsi="Calibri"/>
          <w:i/>
          <w:iCs/>
        </w:rPr>
        <w:t xml:space="preserve">Warren v </w:t>
      </w:r>
      <w:proofErr w:type="spellStart"/>
      <w:r w:rsidRPr="008726C8">
        <w:rPr>
          <w:rFonts w:ascii="Calibri" w:hAnsi="Calibri"/>
          <w:i/>
          <w:iCs/>
        </w:rPr>
        <w:t>Camrose</w:t>
      </w:r>
      <w:proofErr w:type="spellEnd"/>
      <w:r w:rsidRPr="008726C8">
        <w:rPr>
          <w:rFonts w:ascii="Calibri" w:hAnsi="Calibri"/>
        </w:rPr>
        <w:t xml:space="preserve">). </w:t>
      </w:r>
    </w:p>
    <w:p w:rsidR="00EC5D22" w:rsidRPr="008726C8" w:rsidRDefault="00EC5D22" w:rsidP="005102FA">
      <w:pPr>
        <w:pStyle w:val="Body"/>
        <w:numPr>
          <w:ilvl w:val="0"/>
          <w:numId w:val="44"/>
        </w:numPr>
        <w:rPr>
          <w:rFonts w:ascii="Calibri" w:eastAsia="Helvetica" w:hAnsi="Calibri" w:cs="Helvetica"/>
          <w:position w:val="4"/>
        </w:rPr>
      </w:pPr>
      <w:r w:rsidRPr="008726C8">
        <w:rPr>
          <w:rFonts w:ascii="Calibri" w:hAnsi="Calibri"/>
        </w:rPr>
        <w:t>The Court gives deference to the custom: the profession knows more about the custom than the Courts, lots of thought may have been put into it.</w:t>
      </w:r>
    </w:p>
    <w:p w:rsidR="00EC5D22" w:rsidRPr="008726C8" w:rsidRDefault="00EC5D22" w:rsidP="005102FA">
      <w:pPr>
        <w:pStyle w:val="Body"/>
        <w:numPr>
          <w:ilvl w:val="0"/>
          <w:numId w:val="45"/>
        </w:numPr>
        <w:rPr>
          <w:rFonts w:ascii="Calibri" w:eastAsia="Helvetica" w:hAnsi="Calibri" w:cs="Helvetica"/>
          <w:position w:val="4"/>
        </w:rPr>
      </w:pPr>
      <w:r w:rsidRPr="008726C8">
        <w:rPr>
          <w:rFonts w:ascii="Calibri" w:hAnsi="Calibri"/>
        </w:rPr>
        <w:t>In some situations a bad custom may have been built up over time i.e. “cutting corners”.</w:t>
      </w:r>
    </w:p>
    <w:p w:rsidR="006D7133" w:rsidRDefault="006D7133" w:rsidP="006D7133">
      <w:pPr>
        <w:spacing w:after="0" w:line="240" w:lineRule="auto"/>
        <w:rPr>
          <w:b/>
        </w:rPr>
      </w:pPr>
    </w:p>
    <w:p w:rsidR="00DE113B" w:rsidRDefault="00DE113B" w:rsidP="006D7133">
      <w:pPr>
        <w:spacing w:after="0" w:line="240" w:lineRule="auto"/>
        <w:rPr>
          <w:b/>
        </w:rPr>
      </w:pPr>
      <w:r>
        <w:rPr>
          <w:b/>
        </w:rPr>
        <w:t>The Young</w:t>
      </w:r>
    </w:p>
    <w:p w:rsidR="00EC5D22" w:rsidRDefault="00EC5D22" w:rsidP="006D7133">
      <w:pPr>
        <w:spacing w:after="0" w:line="240" w:lineRule="auto"/>
        <w:rPr>
          <w:b/>
        </w:rPr>
      </w:pPr>
    </w:p>
    <w:p w:rsidR="00002D2C" w:rsidRPr="008726C8" w:rsidRDefault="00002D2C" w:rsidP="00002D2C">
      <w:pPr>
        <w:pStyle w:val="Body"/>
        <w:rPr>
          <w:rFonts w:ascii="Calibri" w:hAnsi="Calibri"/>
        </w:rPr>
      </w:pPr>
      <w:r>
        <w:rPr>
          <w:rFonts w:ascii="Calibri" w:hAnsi="Calibri"/>
        </w:rPr>
        <w:t>The s</w:t>
      </w:r>
      <w:r w:rsidRPr="008726C8">
        <w:rPr>
          <w:rFonts w:ascii="Calibri" w:hAnsi="Calibri"/>
        </w:rPr>
        <w:t xml:space="preserve">tandard of care </w:t>
      </w:r>
      <w:r>
        <w:rPr>
          <w:rFonts w:ascii="Calibri" w:hAnsi="Calibri"/>
        </w:rPr>
        <w:t xml:space="preserve">of young </w:t>
      </w:r>
      <w:r w:rsidRPr="008726C8">
        <w:rPr>
          <w:rFonts w:ascii="Calibri" w:hAnsi="Calibri"/>
        </w:rPr>
        <w:t>involves a two-step test (</w:t>
      </w:r>
      <w:proofErr w:type="spellStart"/>
      <w:r w:rsidRPr="008726C8">
        <w:rPr>
          <w:rFonts w:ascii="Calibri" w:hAnsi="Calibri"/>
          <w:i/>
          <w:iCs/>
        </w:rPr>
        <w:t>Heisler</w:t>
      </w:r>
      <w:proofErr w:type="spellEnd"/>
      <w:r w:rsidRPr="008726C8">
        <w:rPr>
          <w:rFonts w:ascii="Calibri" w:hAnsi="Calibri"/>
          <w:i/>
          <w:iCs/>
        </w:rPr>
        <w:t xml:space="preserve"> v </w:t>
      </w:r>
      <w:proofErr w:type="spellStart"/>
      <w:r w:rsidRPr="008726C8">
        <w:rPr>
          <w:rFonts w:ascii="Calibri" w:hAnsi="Calibri"/>
          <w:i/>
          <w:iCs/>
        </w:rPr>
        <w:t>Moke</w:t>
      </w:r>
      <w:proofErr w:type="spellEnd"/>
      <w:r w:rsidRPr="008726C8">
        <w:rPr>
          <w:rFonts w:ascii="Calibri" w:hAnsi="Calibri"/>
          <w:i/>
          <w:iCs/>
        </w:rPr>
        <w:t>: boy uses injured leg on clutch</w:t>
      </w:r>
      <w:r w:rsidRPr="008726C8">
        <w:rPr>
          <w:rFonts w:ascii="Calibri" w:hAnsi="Calibri"/>
        </w:rPr>
        <w:t>).</w:t>
      </w:r>
    </w:p>
    <w:p w:rsidR="00002D2C" w:rsidRPr="008726C8" w:rsidRDefault="00002D2C" w:rsidP="005102FA">
      <w:pPr>
        <w:pStyle w:val="Body"/>
        <w:numPr>
          <w:ilvl w:val="0"/>
          <w:numId w:val="53"/>
        </w:numPr>
        <w:rPr>
          <w:rFonts w:ascii="Calibri" w:hAnsi="Calibri"/>
        </w:rPr>
      </w:pPr>
      <w:r w:rsidRPr="008726C8">
        <w:rPr>
          <w:rFonts w:ascii="Calibri" w:hAnsi="Calibri"/>
        </w:rPr>
        <w:t>First: Look at the particular child and ask if he is capable of being found negligent (subjective).</w:t>
      </w:r>
    </w:p>
    <w:p w:rsidR="00002D2C" w:rsidRPr="008726C8" w:rsidRDefault="00002D2C" w:rsidP="005102FA">
      <w:pPr>
        <w:pStyle w:val="Body"/>
        <w:numPr>
          <w:ilvl w:val="1"/>
          <w:numId w:val="53"/>
        </w:numPr>
        <w:rPr>
          <w:rFonts w:ascii="Calibri" w:eastAsia="Helvetica" w:hAnsi="Calibri" w:cs="Helvetica"/>
          <w:position w:val="4"/>
        </w:rPr>
      </w:pPr>
      <w:r w:rsidRPr="008726C8">
        <w:rPr>
          <w:rFonts w:ascii="Calibri" w:hAnsi="Calibri"/>
        </w:rPr>
        <w:t>Did they have the capacity to know what duties are expected of him, and how to discharge these duties?</w:t>
      </w:r>
    </w:p>
    <w:p w:rsidR="00002D2C" w:rsidRPr="008726C8" w:rsidRDefault="00002D2C" w:rsidP="005102FA">
      <w:pPr>
        <w:pStyle w:val="Body"/>
        <w:numPr>
          <w:ilvl w:val="0"/>
          <w:numId w:val="54"/>
        </w:numPr>
        <w:rPr>
          <w:rFonts w:ascii="Calibri" w:hAnsi="Calibri"/>
        </w:rPr>
      </w:pPr>
      <w:r w:rsidRPr="008726C8">
        <w:rPr>
          <w:rFonts w:ascii="Calibri" w:hAnsi="Calibri"/>
        </w:rPr>
        <w:t>Second: Ask whether the child was negligent, and if so, to what degree.</w:t>
      </w:r>
    </w:p>
    <w:p w:rsidR="00002D2C" w:rsidRPr="008726C8" w:rsidRDefault="00002D2C" w:rsidP="005102FA">
      <w:pPr>
        <w:pStyle w:val="Body"/>
        <w:numPr>
          <w:ilvl w:val="1"/>
          <w:numId w:val="54"/>
        </w:numPr>
        <w:rPr>
          <w:rFonts w:ascii="Calibri" w:eastAsia="Helvetica" w:hAnsi="Calibri" w:cs="Helvetica"/>
          <w:position w:val="4"/>
        </w:rPr>
      </w:pPr>
      <w:r w:rsidRPr="008726C8">
        <w:rPr>
          <w:rFonts w:ascii="Calibri" w:hAnsi="Calibri"/>
        </w:rPr>
        <w:t>Did the child exercise the care expected of a child of like age, intelligence and experience? (</w:t>
      </w:r>
      <w:proofErr w:type="spellStart"/>
      <w:r w:rsidRPr="008726C8">
        <w:rPr>
          <w:rFonts w:ascii="Calibri" w:hAnsi="Calibri"/>
          <w:i/>
          <w:iCs/>
        </w:rPr>
        <w:t>McEllistrum</w:t>
      </w:r>
      <w:proofErr w:type="spellEnd"/>
      <w:r w:rsidRPr="008726C8">
        <w:rPr>
          <w:rFonts w:ascii="Calibri" w:hAnsi="Calibri"/>
          <w:i/>
          <w:iCs/>
        </w:rPr>
        <w:t xml:space="preserve"> v Etches</w:t>
      </w:r>
      <w:r w:rsidRPr="008726C8">
        <w:rPr>
          <w:rFonts w:ascii="Calibri" w:hAnsi="Calibri"/>
        </w:rPr>
        <w:t>).</w:t>
      </w:r>
    </w:p>
    <w:p w:rsidR="00002D2C" w:rsidRPr="008726C8" w:rsidRDefault="00002D2C" w:rsidP="00002D2C">
      <w:pPr>
        <w:pStyle w:val="Body"/>
        <w:rPr>
          <w:rFonts w:ascii="Calibri" w:hAnsi="Calibri"/>
        </w:rPr>
      </w:pPr>
      <w:r w:rsidRPr="008726C8">
        <w:rPr>
          <w:rFonts w:ascii="Calibri" w:hAnsi="Calibri"/>
        </w:rPr>
        <w:t xml:space="preserve">Exception: When children engage in adult activities, they are held to the objective reasonable person standard (Ryan v </w:t>
      </w:r>
      <w:proofErr w:type="spellStart"/>
      <w:r w:rsidRPr="008726C8">
        <w:rPr>
          <w:rFonts w:ascii="Calibri" w:hAnsi="Calibri"/>
        </w:rPr>
        <w:t>Hickson</w:t>
      </w:r>
      <w:proofErr w:type="spellEnd"/>
      <w:r w:rsidRPr="008726C8">
        <w:rPr>
          <w:rFonts w:ascii="Calibri" w:hAnsi="Calibri"/>
        </w:rPr>
        <w:t>: youth using snowmobiles)</w:t>
      </w:r>
    </w:p>
    <w:p w:rsidR="00002D2C" w:rsidRPr="008726C8" w:rsidRDefault="00880E5D" w:rsidP="005102FA">
      <w:pPr>
        <w:pStyle w:val="Body"/>
        <w:numPr>
          <w:ilvl w:val="0"/>
          <w:numId w:val="55"/>
        </w:numPr>
        <w:rPr>
          <w:rFonts w:ascii="Calibri" w:eastAsia="Helvetica" w:hAnsi="Calibri" w:cs="Helvetica"/>
          <w:position w:val="4"/>
        </w:rPr>
      </w:pPr>
      <w:r>
        <w:rPr>
          <w:rFonts w:ascii="Calibri" w:hAnsi="Calibri"/>
        </w:rPr>
        <w:t>C</w:t>
      </w:r>
      <w:r w:rsidR="00002D2C" w:rsidRPr="008726C8">
        <w:rPr>
          <w:rFonts w:ascii="Calibri" w:hAnsi="Calibri"/>
        </w:rPr>
        <w:t>an</w:t>
      </w:r>
      <w:r>
        <w:rPr>
          <w:rFonts w:ascii="Calibri" w:hAnsi="Calibri"/>
        </w:rPr>
        <w:t>’</w:t>
      </w:r>
      <w:r w:rsidR="00002D2C" w:rsidRPr="008726C8">
        <w:rPr>
          <w:rFonts w:ascii="Calibri" w:hAnsi="Calibri"/>
        </w:rPr>
        <w:t>t know a chi</w:t>
      </w:r>
      <w:r>
        <w:rPr>
          <w:rFonts w:ascii="Calibri" w:hAnsi="Calibri"/>
        </w:rPr>
        <w:t>ld is operating adult equipment</w:t>
      </w:r>
      <w:r w:rsidR="00002D2C" w:rsidRPr="008726C8">
        <w:rPr>
          <w:rFonts w:ascii="Calibri" w:hAnsi="Calibri"/>
        </w:rPr>
        <w:t xml:space="preserve"> and protect against youthful imprudence</w:t>
      </w:r>
    </w:p>
    <w:p w:rsidR="00002D2C" w:rsidRPr="008726C8" w:rsidRDefault="00002D2C" w:rsidP="005102FA">
      <w:pPr>
        <w:pStyle w:val="Body"/>
        <w:numPr>
          <w:ilvl w:val="0"/>
          <w:numId w:val="56"/>
        </w:numPr>
        <w:rPr>
          <w:rFonts w:ascii="Calibri" w:eastAsia="Helvetica" w:hAnsi="Calibri" w:cs="Helvetica"/>
          <w:position w:val="4"/>
        </w:rPr>
      </w:pPr>
      <w:r w:rsidRPr="008726C8">
        <w:rPr>
          <w:rFonts w:ascii="Calibri" w:hAnsi="Calibri"/>
        </w:rPr>
        <w:t>The potential risks are such as to demand that the youth be held up to the same standard.</w:t>
      </w:r>
    </w:p>
    <w:p w:rsidR="00B76F48" w:rsidRDefault="00B76F48" w:rsidP="006D7133">
      <w:pPr>
        <w:spacing w:after="0" w:line="240" w:lineRule="auto"/>
        <w:rPr>
          <w:b/>
        </w:rPr>
      </w:pPr>
    </w:p>
    <w:p w:rsidR="00DE113B" w:rsidRDefault="00DE113B" w:rsidP="006D7133">
      <w:pPr>
        <w:spacing w:after="0" w:line="240" w:lineRule="auto"/>
        <w:rPr>
          <w:b/>
        </w:rPr>
      </w:pPr>
      <w:r>
        <w:rPr>
          <w:b/>
        </w:rPr>
        <w:t>Lawyers</w:t>
      </w:r>
    </w:p>
    <w:p w:rsidR="00002D2C" w:rsidRPr="00002D2C" w:rsidRDefault="00002D2C" w:rsidP="00002D2C">
      <w:pPr>
        <w:pStyle w:val="Body"/>
        <w:rPr>
          <w:sz w:val="28"/>
          <w:shd w:val="pct15" w:color="auto" w:fill="FFFFFF"/>
        </w:rPr>
      </w:pPr>
      <w:r w:rsidRPr="008726C8">
        <w:rPr>
          <w:rFonts w:ascii="Calibri" w:hAnsi="Calibri"/>
        </w:rPr>
        <w:t>A lawyer “…will be liable if his error or ignorance was such that an ordinarily competent solicitor would not have made it or shown it.” Their obligation to exercise due care “…will have been discharged if he has acted in accordance with the general and approved practice followed by solicitors unless such practice is inconsistent with prudent precautions against a known risk…”</w:t>
      </w:r>
      <w:r>
        <w:rPr>
          <w:rFonts w:ascii="Calibri" w:hAnsi="Calibri"/>
        </w:rPr>
        <w:t xml:space="preserve"> </w:t>
      </w:r>
      <w:r w:rsidRPr="008726C8">
        <w:rPr>
          <w:rFonts w:ascii="Calibri" w:hAnsi="Calibri"/>
          <w:i/>
          <w:iCs/>
        </w:rPr>
        <w:t>(Brenner v Gregory: solicitor facilitated the sale of land, searched title but did not perform a survey, survey was not standard practice)</w:t>
      </w:r>
      <w:r w:rsidRPr="008726C8">
        <w:rPr>
          <w:rFonts w:ascii="Calibri" w:hAnsi="Calibri"/>
        </w:rPr>
        <w:t>.</w:t>
      </w:r>
    </w:p>
    <w:p w:rsidR="00DE113B" w:rsidRDefault="00DE113B" w:rsidP="006D7133">
      <w:pPr>
        <w:spacing w:after="0" w:line="240" w:lineRule="auto"/>
        <w:jc w:val="center"/>
        <w:rPr>
          <w:b/>
          <w:sz w:val="28"/>
          <w:u w:val="single"/>
          <w:shd w:val="pct15" w:color="auto" w:fill="FFFFFF"/>
        </w:rPr>
      </w:pPr>
      <w:r>
        <w:rPr>
          <w:b/>
          <w:sz w:val="28"/>
          <w:u w:val="single"/>
          <w:shd w:val="pct15" w:color="auto" w:fill="FFFFFF"/>
        </w:rPr>
        <w:lastRenderedPageBreak/>
        <w:t>CAUSATION</w:t>
      </w:r>
    </w:p>
    <w:p w:rsidR="006D7133" w:rsidRDefault="006D7133" w:rsidP="006D7133">
      <w:pPr>
        <w:spacing w:after="0" w:line="240" w:lineRule="auto"/>
        <w:rPr>
          <w:b/>
        </w:rPr>
      </w:pPr>
    </w:p>
    <w:p w:rsidR="00002D2C" w:rsidRPr="008726C8" w:rsidRDefault="00002D2C" w:rsidP="00002D2C">
      <w:pPr>
        <w:pStyle w:val="Body"/>
        <w:rPr>
          <w:rFonts w:ascii="Calibri" w:hAnsi="Calibri"/>
          <w:bCs/>
        </w:rPr>
      </w:pPr>
      <w:r w:rsidRPr="008726C8">
        <w:rPr>
          <w:rFonts w:ascii="Calibri" w:hAnsi="Calibri"/>
          <w:bCs/>
        </w:rPr>
        <w:t xml:space="preserve">The plaintiff must show that the injury would not have occurred </w:t>
      </w:r>
      <w:r w:rsidRPr="008726C8">
        <w:rPr>
          <w:rFonts w:ascii="Calibri" w:hAnsi="Calibri"/>
          <w:bCs/>
          <w:u w:val="single"/>
        </w:rPr>
        <w:t>but for</w:t>
      </w:r>
      <w:r w:rsidRPr="008726C8">
        <w:rPr>
          <w:rFonts w:ascii="Calibri" w:hAnsi="Calibri"/>
          <w:bCs/>
        </w:rPr>
        <w:t xml:space="preserve"> the negligence of the defendant (</w:t>
      </w:r>
      <w:r w:rsidRPr="008726C8">
        <w:rPr>
          <w:rFonts w:ascii="Calibri" w:hAnsi="Calibri"/>
          <w:bCs/>
          <w:i/>
        </w:rPr>
        <w:t>Kaufmann: women falls on escalator; no railing</w:t>
      </w:r>
      <w:r w:rsidRPr="008726C8">
        <w:rPr>
          <w:rFonts w:ascii="Calibri" w:hAnsi="Calibri"/>
          <w:bCs/>
        </w:rPr>
        <w:t>).</w:t>
      </w:r>
    </w:p>
    <w:p w:rsidR="00002D2C" w:rsidRDefault="00002D2C" w:rsidP="006D7133">
      <w:pPr>
        <w:spacing w:after="0" w:line="240" w:lineRule="auto"/>
        <w:rPr>
          <w:b/>
        </w:rPr>
      </w:pPr>
    </w:p>
    <w:p w:rsidR="00DE113B" w:rsidRDefault="00EC3727" w:rsidP="006D7133">
      <w:pPr>
        <w:spacing w:after="0" w:line="240" w:lineRule="auto"/>
      </w:pPr>
      <w:r>
        <w:t>In making this determine, the court should take a “robust and pragmatic” approach and use “practical common sense” rather than requiring scientific proof (</w:t>
      </w:r>
      <w:r>
        <w:rPr>
          <w:i/>
        </w:rPr>
        <w:t>Snell: surgery on eye goes wrong</w:t>
      </w:r>
      <w:r>
        <w:t>).</w:t>
      </w:r>
    </w:p>
    <w:p w:rsidR="00EC3727" w:rsidRPr="008726C8" w:rsidRDefault="00EC3727" w:rsidP="005102FA">
      <w:pPr>
        <w:pStyle w:val="Body"/>
        <w:numPr>
          <w:ilvl w:val="1"/>
          <w:numId w:val="59"/>
        </w:numPr>
        <w:rPr>
          <w:rFonts w:ascii="Calibri" w:hAnsi="Calibri"/>
          <w:bCs/>
        </w:rPr>
      </w:pPr>
      <w:r w:rsidRPr="008726C8">
        <w:rPr>
          <w:rFonts w:ascii="Calibri" w:hAnsi="Calibri"/>
          <w:bCs/>
        </w:rPr>
        <w:t>The court can make inferences and give some evidence more weight; this helps to flush out more information from the defendant.</w:t>
      </w:r>
    </w:p>
    <w:p w:rsidR="006D7133" w:rsidRDefault="006D7133" w:rsidP="006D7133">
      <w:pPr>
        <w:spacing w:after="0" w:line="240" w:lineRule="auto"/>
        <w:rPr>
          <w:b/>
        </w:rPr>
      </w:pPr>
    </w:p>
    <w:p w:rsidR="00CC4257" w:rsidRPr="008726C8" w:rsidRDefault="00CC4257" w:rsidP="00CC4257">
      <w:pPr>
        <w:pStyle w:val="Body"/>
        <w:rPr>
          <w:rFonts w:ascii="Calibri" w:hAnsi="Calibri"/>
          <w:bCs/>
        </w:rPr>
      </w:pPr>
      <w:r w:rsidRPr="00CC4257">
        <w:rPr>
          <w:rFonts w:asciiTheme="minorHAnsi" w:hAnsiTheme="minorHAnsi"/>
        </w:rPr>
        <w:t>Policy:</w:t>
      </w:r>
      <w:r>
        <w:rPr>
          <w:b/>
        </w:rPr>
        <w:t xml:space="preserve"> </w:t>
      </w:r>
      <w:r w:rsidRPr="008726C8">
        <w:rPr>
          <w:rFonts w:ascii="Calibri" w:hAnsi="Calibri"/>
          <w:bCs/>
        </w:rPr>
        <w:t xml:space="preserve">The House of Lords in </w:t>
      </w:r>
      <w:r w:rsidRPr="008726C8">
        <w:rPr>
          <w:rFonts w:ascii="Calibri" w:hAnsi="Calibri"/>
          <w:bCs/>
          <w:i/>
        </w:rPr>
        <w:t xml:space="preserve">McGhee </w:t>
      </w:r>
      <w:r w:rsidRPr="008726C8">
        <w:rPr>
          <w:rFonts w:ascii="Calibri" w:hAnsi="Calibri"/>
          <w:bCs/>
        </w:rPr>
        <w:t>ruled that if the plaintiff</w:t>
      </w:r>
      <w:r w:rsidRPr="008726C8">
        <w:rPr>
          <w:rFonts w:ascii="Calibri" w:hAnsi="Calibri"/>
        </w:rPr>
        <w:t xml:space="preserve"> makes out that the defendant’s conduct </w:t>
      </w:r>
      <w:r w:rsidRPr="00CC4257">
        <w:rPr>
          <w:rFonts w:ascii="Calibri" w:hAnsi="Calibri"/>
        </w:rPr>
        <w:t>materially increased</w:t>
      </w:r>
      <w:r w:rsidRPr="008726C8">
        <w:rPr>
          <w:rFonts w:ascii="Calibri" w:hAnsi="Calibri"/>
        </w:rPr>
        <w:t xml:space="preserve"> the risk of injury, the onus of proof shifts to D to prove on a balance of probabilities that he did not cause the injury.  </w:t>
      </w:r>
    </w:p>
    <w:p w:rsidR="00CC4257" w:rsidRPr="008726C8" w:rsidRDefault="00CC4257" w:rsidP="00CC4257">
      <w:pPr>
        <w:pStyle w:val="Body"/>
        <w:rPr>
          <w:rFonts w:ascii="Calibri" w:hAnsi="Calibri"/>
          <w:bCs/>
        </w:rPr>
      </w:pPr>
      <w:r w:rsidRPr="008726C8">
        <w:rPr>
          <w:rFonts w:ascii="Calibri" w:hAnsi="Calibri"/>
          <w:bCs/>
        </w:rPr>
        <w:t>Can</w:t>
      </w:r>
      <w:r>
        <w:rPr>
          <w:rFonts w:ascii="Calibri" w:hAnsi="Calibri"/>
          <w:bCs/>
        </w:rPr>
        <w:t xml:space="preserve">ada did not adopt this test as seen in </w:t>
      </w:r>
      <w:r>
        <w:rPr>
          <w:rFonts w:ascii="Calibri" w:hAnsi="Calibri"/>
          <w:bCs/>
          <w:i/>
        </w:rPr>
        <w:t>Snell.</w:t>
      </w:r>
    </w:p>
    <w:p w:rsidR="00CC4257" w:rsidRPr="008726C8" w:rsidRDefault="00CC4257" w:rsidP="00A761D8">
      <w:pPr>
        <w:pStyle w:val="Body"/>
        <w:numPr>
          <w:ilvl w:val="1"/>
          <w:numId w:val="107"/>
        </w:numPr>
        <w:rPr>
          <w:rFonts w:ascii="Calibri" w:hAnsi="Calibri"/>
          <w:bCs/>
        </w:rPr>
      </w:pPr>
      <w:r w:rsidRPr="008726C8">
        <w:rPr>
          <w:rFonts w:ascii="Calibri" w:hAnsi="Calibri"/>
          <w:bCs/>
        </w:rPr>
        <w:t>The UK approach is very hard for the defendant</w:t>
      </w:r>
    </w:p>
    <w:p w:rsidR="00CC4257" w:rsidRPr="008726C8" w:rsidRDefault="00CC4257" w:rsidP="00A761D8">
      <w:pPr>
        <w:pStyle w:val="Body"/>
        <w:numPr>
          <w:ilvl w:val="1"/>
          <w:numId w:val="107"/>
        </w:numPr>
        <w:rPr>
          <w:rFonts w:ascii="Calibri" w:hAnsi="Calibri"/>
          <w:bCs/>
        </w:rPr>
      </w:pPr>
      <w:r w:rsidRPr="008726C8">
        <w:rPr>
          <w:rFonts w:ascii="Calibri" w:hAnsi="Calibri"/>
          <w:bCs/>
        </w:rPr>
        <w:t>The actual problem is that requiring proof along the lines of scientific evidence</w:t>
      </w:r>
    </w:p>
    <w:p w:rsidR="00CC4257" w:rsidRPr="008726C8" w:rsidRDefault="00CC4257" w:rsidP="00A761D8">
      <w:pPr>
        <w:pStyle w:val="Body"/>
        <w:numPr>
          <w:ilvl w:val="1"/>
          <w:numId w:val="106"/>
        </w:numPr>
        <w:rPr>
          <w:rFonts w:ascii="Calibri" w:hAnsi="Calibri"/>
          <w:bCs/>
        </w:rPr>
      </w:pPr>
      <w:r w:rsidRPr="008726C8">
        <w:rPr>
          <w:rFonts w:ascii="Calibri" w:hAnsi="Calibri"/>
          <w:bCs/>
        </w:rPr>
        <w:t>We should just get the right answer, we don’t need ‘scientific precision’</w:t>
      </w:r>
    </w:p>
    <w:p w:rsidR="00CC4257" w:rsidRDefault="00CC4257" w:rsidP="006D7133">
      <w:pPr>
        <w:spacing w:after="0" w:line="240" w:lineRule="auto"/>
        <w:rPr>
          <w:b/>
        </w:rPr>
      </w:pPr>
    </w:p>
    <w:p w:rsidR="00EC3727" w:rsidRPr="00EC3727" w:rsidRDefault="00EC3727" w:rsidP="006D7133">
      <w:pPr>
        <w:spacing w:after="0" w:line="240" w:lineRule="auto"/>
        <w:rPr>
          <w:b/>
        </w:rPr>
      </w:pPr>
      <w:r>
        <w:rPr>
          <w:b/>
        </w:rPr>
        <w:t>Material Contribution</w:t>
      </w:r>
    </w:p>
    <w:p w:rsidR="00EC3727" w:rsidRDefault="00EC3727" w:rsidP="006D7133">
      <w:pPr>
        <w:spacing w:after="0" w:line="240" w:lineRule="auto"/>
      </w:pPr>
    </w:p>
    <w:p w:rsidR="00DE113B" w:rsidRPr="00EC3727" w:rsidRDefault="00EC3727" w:rsidP="00EC3727">
      <w:pPr>
        <w:spacing w:after="0" w:line="240" w:lineRule="auto"/>
        <w:ind w:left="720" w:hanging="720"/>
      </w:pPr>
      <w:r>
        <w:t>The court should apply a “material contribution” test when two requirements are met (</w:t>
      </w:r>
      <w:r>
        <w:rPr>
          <w:i/>
        </w:rPr>
        <w:t>Resurfice</w:t>
      </w:r>
      <w:r>
        <w:t>):</w:t>
      </w:r>
    </w:p>
    <w:p w:rsidR="00EC3727" w:rsidRPr="00EC3727" w:rsidRDefault="00EC3727" w:rsidP="005102FA">
      <w:pPr>
        <w:pStyle w:val="Body"/>
        <w:numPr>
          <w:ilvl w:val="1"/>
          <w:numId w:val="60"/>
        </w:numPr>
        <w:rPr>
          <w:rFonts w:ascii="Calibri" w:hAnsi="Calibri"/>
          <w:bCs/>
        </w:rPr>
      </w:pPr>
      <w:r w:rsidRPr="008726C8">
        <w:rPr>
          <w:rFonts w:ascii="Calibri" w:hAnsi="Calibri"/>
          <w:bCs/>
        </w:rPr>
        <w:t>I</w:t>
      </w:r>
      <w:r w:rsidRPr="008726C8">
        <w:rPr>
          <w:rFonts w:ascii="Calibri" w:hAnsi="Calibri" w:cs="Shruti"/>
        </w:rPr>
        <w:t>t must be impossible for the plaintiff to prove that the defendant’s negligence caused the plaintiff’s injury using the “but for” test</w:t>
      </w:r>
      <w:r>
        <w:rPr>
          <w:rFonts w:ascii="Calibri" w:hAnsi="Calibri" w:cs="Shruti"/>
        </w:rPr>
        <w:t>; and</w:t>
      </w:r>
    </w:p>
    <w:p w:rsidR="00EC3727" w:rsidRPr="008726C8" w:rsidRDefault="00EC3727" w:rsidP="005102FA">
      <w:pPr>
        <w:pStyle w:val="Body"/>
        <w:numPr>
          <w:ilvl w:val="1"/>
          <w:numId w:val="56"/>
        </w:numPr>
        <w:rPr>
          <w:rFonts w:ascii="Calibri" w:hAnsi="Calibri"/>
          <w:bCs/>
        </w:rPr>
      </w:pPr>
      <w:r w:rsidRPr="008726C8">
        <w:rPr>
          <w:rFonts w:ascii="Calibri" w:hAnsi="Calibri"/>
          <w:bCs/>
        </w:rPr>
        <w:t xml:space="preserve">It is an impossibility to show any one party in fact caused the injury </w:t>
      </w:r>
      <w:r w:rsidRPr="00EC3727">
        <w:rPr>
          <w:rFonts w:ascii="Calibri" w:hAnsi="Calibri"/>
          <w:bCs/>
          <w:u w:val="single"/>
        </w:rPr>
        <w:t>because each can point the finger at the other</w:t>
      </w:r>
      <w:r>
        <w:rPr>
          <w:rFonts w:ascii="Calibri" w:hAnsi="Calibri"/>
          <w:bCs/>
        </w:rPr>
        <w:t xml:space="preserve"> (</w:t>
      </w:r>
      <w:r>
        <w:rPr>
          <w:rFonts w:ascii="Calibri" w:hAnsi="Calibri"/>
          <w:bCs/>
          <w:i/>
        </w:rPr>
        <w:t>Clements: motorcycle; nail in tire</w:t>
      </w:r>
      <w:r>
        <w:rPr>
          <w:rFonts w:ascii="Calibri" w:hAnsi="Calibri"/>
          <w:bCs/>
        </w:rPr>
        <w:t>)</w:t>
      </w:r>
      <w:r w:rsidRPr="008726C8">
        <w:rPr>
          <w:rFonts w:ascii="Calibri" w:hAnsi="Calibri"/>
          <w:bCs/>
          <w:i/>
        </w:rPr>
        <w:t xml:space="preserve">. </w:t>
      </w:r>
    </w:p>
    <w:p w:rsidR="00EC3727" w:rsidRPr="008726C8" w:rsidRDefault="00EC3727" w:rsidP="005102FA">
      <w:pPr>
        <w:pStyle w:val="Body"/>
        <w:numPr>
          <w:ilvl w:val="1"/>
          <w:numId w:val="60"/>
        </w:numPr>
        <w:rPr>
          <w:rFonts w:ascii="Calibri" w:hAnsi="Calibri"/>
          <w:bCs/>
        </w:rPr>
      </w:pPr>
      <w:r w:rsidRPr="008726C8">
        <w:rPr>
          <w:rFonts w:ascii="Calibri" w:hAnsi="Calibri" w:cs="Shruti"/>
        </w:rPr>
        <w:t>It must be clear that the defendant breached a duty of care owed to the plaintiff, thereby exposing the plaintiff to an unreasonable risk of injury, and the plaintiff must have suffered that form of injury.</w:t>
      </w:r>
    </w:p>
    <w:p w:rsidR="00EC3727" w:rsidRPr="00A35052" w:rsidRDefault="00EC3727" w:rsidP="005102FA">
      <w:pPr>
        <w:pStyle w:val="Body"/>
        <w:numPr>
          <w:ilvl w:val="1"/>
          <w:numId w:val="61"/>
        </w:numPr>
        <w:rPr>
          <w:rFonts w:ascii="Calibri" w:hAnsi="Calibri"/>
          <w:bCs/>
        </w:rPr>
      </w:pPr>
      <w:r w:rsidRPr="008726C8">
        <w:rPr>
          <w:rFonts w:ascii="Calibri" w:hAnsi="Calibri" w:cs="Shruti"/>
        </w:rPr>
        <w:t>In other words, the injury must fall within the ambit of risk created by the defendant’s breach.</w:t>
      </w:r>
    </w:p>
    <w:p w:rsidR="00A35052" w:rsidRDefault="00A35052" w:rsidP="00A35052">
      <w:pPr>
        <w:pStyle w:val="Body"/>
        <w:rPr>
          <w:rFonts w:ascii="Calibri" w:hAnsi="Calibri" w:cs="Shruti"/>
        </w:rPr>
      </w:pPr>
    </w:p>
    <w:p w:rsidR="00A35052" w:rsidRDefault="00A35052" w:rsidP="00A35052">
      <w:pPr>
        <w:pStyle w:val="Body"/>
        <w:rPr>
          <w:rFonts w:ascii="Calibri" w:hAnsi="Calibri" w:cs="Shruti"/>
          <w:b/>
        </w:rPr>
      </w:pPr>
      <w:r>
        <w:rPr>
          <w:rFonts w:ascii="Calibri" w:hAnsi="Calibri" w:cs="Shruti"/>
          <w:b/>
        </w:rPr>
        <w:t xml:space="preserve">Medical </w:t>
      </w:r>
      <w:r w:rsidR="007219E2">
        <w:rPr>
          <w:rFonts w:ascii="Calibri" w:hAnsi="Calibri" w:cs="Shruti"/>
          <w:b/>
        </w:rPr>
        <w:t>Con</w:t>
      </w:r>
      <w:r w:rsidR="00CC4257">
        <w:rPr>
          <w:rFonts w:ascii="Calibri" w:hAnsi="Calibri" w:cs="Shruti"/>
          <w:b/>
        </w:rPr>
        <w:t>sent</w:t>
      </w:r>
    </w:p>
    <w:p w:rsidR="00A35052" w:rsidRPr="008726C8" w:rsidRDefault="00A35052" w:rsidP="00A35052">
      <w:pPr>
        <w:pStyle w:val="Body"/>
        <w:rPr>
          <w:rFonts w:ascii="Calibri" w:hAnsi="Calibri"/>
        </w:rPr>
      </w:pPr>
      <w:r w:rsidRPr="008726C8">
        <w:rPr>
          <w:rFonts w:ascii="Calibri" w:hAnsi="Calibri"/>
        </w:rPr>
        <w:t>The court must “</w:t>
      </w:r>
      <w:r w:rsidRPr="008726C8">
        <w:rPr>
          <w:rFonts w:ascii="Calibri" w:hAnsi="Calibri"/>
          <w:u w:val="single"/>
        </w:rPr>
        <w:t>consider objectively how far the balance in the risks of surgery or no surgery is in favour of undergoing surgery</w:t>
      </w:r>
      <w:r w:rsidRPr="008726C8">
        <w:rPr>
          <w:rFonts w:ascii="Calibri" w:hAnsi="Calibri"/>
        </w:rPr>
        <w:t>” (</w:t>
      </w:r>
      <w:proofErr w:type="spellStart"/>
      <w:r w:rsidRPr="008726C8">
        <w:rPr>
          <w:rFonts w:ascii="Calibri" w:hAnsi="Calibri"/>
          <w:i/>
          <w:iCs/>
        </w:rPr>
        <w:t>Reibl</w:t>
      </w:r>
      <w:proofErr w:type="spellEnd"/>
      <w:r w:rsidRPr="008726C8">
        <w:rPr>
          <w:rFonts w:ascii="Calibri" w:hAnsi="Calibri"/>
          <w:i/>
          <w:iCs/>
        </w:rPr>
        <w:t xml:space="preserve"> v Hughes: surgery, stroke, patient 1.5 years away from pension, lack of emergency</w:t>
      </w:r>
      <w:r w:rsidRPr="008726C8">
        <w:rPr>
          <w:rFonts w:ascii="Calibri" w:hAnsi="Calibri"/>
        </w:rPr>
        <w:t xml:space="preserve">). </w:t>
      </w:r>
    </w:p>
    <w:p w:rsidR="00A35052" w:rsidRDefault="00A35052" w:rsidP="005102FA">
      <w:pPr>
        <w:pStyle w:val="Body"/>
        <w:numPr>
          <w:ilvl w:val="0"/>
          <w:numId w:val="62"/>
        </w:numPr>
        <w:rPr>
          <w:rFonts w:ascii="Calibri" w:eastAsia="Helvetica" w:hAnsi="Calibri" w:cs="Helvetica"/>
          <w:position w:val="4"/>
        </w:rPr>
      </w:pPr>
      <w:r w:rsidRPr="008726C8">
        <w:rPr>
          <w:rFonts w:ascii="Calibri" w:hAnsi="Calibri"/>
        </w:rPr>
        <w:t>“Modified-objective test”</w:t>
      </w:r>
    </w:p>
    <w:p w:rsidR="00A35052" w:rsidRDefault="00A35052" w:rsidP="005102FA">
      <w:pPr>
        <w:pStyle w:val="Body"/>
        <w:numPr>
          <w:ilvl w:val="0"/>
          <w:numId w:val="62"/>
        </w:numPr>
        <w:rPr>
          <w:rFonts w:ascii="Calibri" w:eastAsia="Helvetica" w:hAnsi="Calibri" w:cs="Helvetica"/>
          <w:position w:val="4"/>
        </w:rPr>
      </w:pPr>
      <w:r w:rsidRPr="00A35052">
        <w:rPr>
          <w:rFonts w:ascii="Calibri" w:hAnsi="Calibri"/>
        </w:rPr>
        <w:t>Incorporates special considerations affecting the particular patient.</w:t>
      </w:r>
    </w:p>
    <w:p w:rsidR="00A35052" w:rsidRDefault="00A35052" w:rsidP="005102FA">
      <w:pPr>
        <w:pStyle w:val="Body"/>
        <w:numPr>
          <w:ilvl w:val="0"/>
          <w:numId w:val="62"/>
        </w:numPr>
        <w:rPr>
          <w:rFonts w:ascii="Calibri" w:eastAsia="Helvetica" w:hAnsi="Calibri" w:cs="Helvetica"/>
          <w:position w:val="4"/>
        </w:rPr>
      </w:pPr>
      <w:r w:rsidRPr="00A35052">
        <w:rPr>
          <w:rFonts w:ascii="Calibri" w:hAnsi="Calibri"/>
        </w:rPr>
        <w:t>Avoids unreasonable subjective elements such as irrational or idiosyncratic fears.</w:t>
      </w:r>
    </w:p>
    <w:p w:rsidR="00A35052" w:rsidRDefault="00A35052" w:rsidP="005102FA">
      <w:pPr>
        <w:pStyle w:val="Body"/>
        <w:numPr>
          <w:ilvl w:val="0"/>
          <w:numId w:val="62"/>
        </w:numPr>
        <w:rPr>
          <w:rFonts w:ascii="Calibri" w:eastAsia="Helvetica" w:hAnsi="Calibri" w:cs="Helvetica"/>
          <w:position w:val="4"/>
        </w:rPr>
      </w:pPr>
      <w:r w:rsidRPr="00A35052">
        <w:rPr>
          <w:rFonts w:ascii="Calibri" w:hAnsi="Calibri"/>
        </w:rPr>
        <w:t>Subjective: leads to patient hindsight.</w:t>
      </w:r>
    </w:p>
    <w:p w:rsidR="00A35052" w:rsidRPr="00A35052" w:rsidRDefault="00A35052" w:rsidP="005102FA">
      <w:pPr>
        <w:pStyle w:val="Body"/>
        <w:numPr>
          <w:ilvl w:val="0"/>
          <w:numId w:val="62"/>
        </w:numPr>
        <w:rPr>
          <w:rFonts w:ascii="Calibri" w:eastAsia="Helvetica" w:hAnsi="Calibri" w:cs="Helvetica"/>
          <w:position w:val="4"/>
        </w:rPr>
      </w:pPr>
      <w:r w:rsidRPr="00A35052">
        <w:rPr>
          <w:rFonts w:ascii="Calibri" w:hAnsi="Calibri"/>
        </w:rPr>
        <w:t xml:space="preserve">Objective: too </w:t>
      </w:r>
      <w:proofErr w:type="spellStart"/>
      <w:r w:rsidRPr="00A35052">
        <w:rPr>
          <w:rFonts w:ascii="Calibri" w:hAnsi="Calibri"/>
        </w:rPr>
        <w:t>favourable</w:t>
      </w:r>
      <w:proofErr w:type="spellEnd"/>
      <w:r w:rsidRPr="00A35052">
        <w:rPr>
          <w:rFonts w:ascii="Calibri" w:hAnsi="Calibri"/>
        </w:rPr>
        <w:t xml:space="preserve"> to doctors, puts a premium on their assessment.</w:t>
      </w:r>
    </w:p>
    <w:p w:rsidR="00A35052" w:rsidRPr="008726C8" w:rsidRDefault="00A35052" w:rsidP="007219E2">
      <w:pPr>
        <w:pStyle w:val="Body"/>
        <w:numPr>
          <w:ilvl w:val="0"/>
          <w:numId w:val="63"/>
        </w:numPr>
        <w:rPr>
          <w:rFonts w:ascii="Calibri" w:eastAsia="Helvetica" w:hAnsi="Calibri" w:cs="Helvetica"/>
          <w:position w:val="4"/>
        </w:rPr>
      </w:pPr>
      <w:r w:rsidRPr="008726C8">
        <w:rPr>
          <w:rFonts w:ascii="Calibri" w:hAnsi="Calibri"/>
        </w:rPr>
        <w:t>No exception for beginners.</w:t>
      </w:r>
    </w:p>
    <w:p w:rsidR="00CC4257" w:rsidRDefault="00CC4257" w:rsidP="00A35052">
      <w:pPr>
        <w:pStyle w:val="Body"/>
        <w:rPr>
          <w:rFonts w:ascii="Calibri" w:hAnsi="Calibri"/>
        </w:rPr>
      </w:pPr>
    </w:p>
    <w:p w:rsidR="00CC4257" w:rsidRDefault="00CC4257" w:rsidP="00A35052">
      <w:pPr>
        <w:pStyle w:val="Body"/>
        <w:rPr>
          <w:rFonts w:ascii="Calibri" w:hAnsi="Calibri"/>
        </w:rPr>
      </w:pPr>
    </w:p>
    <w:p w:rsidR="00CC4257" w:rsidRDefault="00CC4257" w:rsidP="00A35052">
      <w:pPr>
        <w:pStyle w:val="Body"/>
        <w:rPr>
          <w:rFonts w:ascii="Calibri" w:hAnsi="Calibri"/>
        </w:rPr>
      </w:pPr>
    </w:p>
    <w:p w:rsidR="00CC4257" w:rsidRDefault="00CC4257" w:rsidP="00A35052">
      <w:pPr>
        <w:pStyle w:val="Body"/>
        <w:rPr>
          <w:rFonts w:ascii="Calibri" w:hAnsi="Calibri"/>
        </w:rPr>
      </w:pPr>
    </w:p>
    <w:p w:rsidR="00CC4257" w:rsidRPr="008726C8" w:rsidRDefault="00CC4257" w:rsidP="00A35052">
      <w:pPr>
        <w:pStyle w:val="Body"/>
        <w:rPr>
          <w:rFonts w:ascii="Calibri" w:hAnsi="Calibri"/>
        </w:rPr>
      </w:pPr>
    </w:p>
    <w:p w:rsidR="00A76445" w:rsidRDefault="00A76445" w:rsidP="00A35052">
      <w:pPr>
        <w:pStyle w:val="Body"/>
        <w:rPr>
          <w:rFonts w:ascii="Calibri" w:hAnsi="Calibri"/>
          <w:b/>
          <w:bCs/>
        </w:rPr>
      </w:pPr>
      <w:r>
        <w:rPr>
          <w:rFonts w:ascii="Calibri" w:hAnsi="Calibri"/>
          <w:b/>
          <w:bCs/>
        </w:rPr>
        <w:lastRenderedPageBreak/>
        <w:t>Duty to Warn</w:t>
      </w:r>
    </w:p>
    <w:p w:rsidR="00EE32F7" w:rsidRPr="00EE32F7" w:rsidRDefault="00EE32F7" w:rsidP="00A35052">
      <w:pPr>
        <w:pStyle w:val="Body"/>
        <w:rPr>
          <w:rFonts w:ascii="Calibri" w:hAnsi="Calibri"/>
          <w:bCs/>
          <w:i/>
        </w:rPr>
      </w:pPr>
      <w:r w:rsidRPr="00EE32F7">
        <w:rPr>
          <w:rFonts w:ascii="Calibri" w:hAnsi="Calibri"/>
          <w:bCs/>
          <w:i/>
        </w:rPr>
        <w:t>Hollis:</w:t>
      </w:r>
    </w:p>
    <w:p w:rsidR="00A76445" w:rsidRDefault="00A76445" w:rsidP="005102FA">
      <w:pPr>
        <w:pStyle w:val="Body"/>
        <w:numPr>
          <w:ilvl w:val="2"/>
          <w:numId w:val="61"/>
        </w:numPr>
        <w:rPr>
          <w:rFonts w:ascii="Calibri" w:hAnsi="Calibri"/>
          <w:szCs w:val="28"/>
          <w:lang w:val="en-GB"/>
        </w:rPr>
      </w:pPr>
      <w:r>
        <w:rPr>
          <w:rFonts w:ascii="Calibri" w:hAnsi="Calibri"/>
          <w:szCs w:val="28"/>
          <w:lang w:val="en-GB"/>
        </w:rPr>
        <w:t xml:space="preserve">Would she have consented to the operation if properly warned of the risk? </w:t>
      </w:r>
    </w:p>
    <w:p w:rsidR="00A76445" w:rsidRDefault="00A76445" w:rsidP="005102FA">
      <w:pPr>
        <w:pStyle w:val="Body"/>
        <w:numPr>
          <w:ilvl w:val="1"/>
          <w:numId w:val="61"/>
        </w:numPr>
        <w:tabs>
          <w:tab w:val="clear" w:pos="1440"/>
          <w:tab w:val="num" w:pos="1069"/>
        </w:tabs>
        <w:ind w:left="1069"/>
        <w:rPr>
          <w:rFonts w:ascii="Calibri" w:hAnsi="Calibri"/>
          <w:szCs w:val="28"/>
          <w:lang w:val="en-GB"/>
        </w:rPr>
      </w:pPr>
      <w:r>
        <w:rPr>
          <w:rFonts w:ascii="Calibri" w:hAnsi="Calibri"/>
          <w:szCs w:val="28"/>
          <w:lang w:val="en-GB"/>
        </w:rPr>
        <w:t>This is a subjective test.</w:t>
      </w:r>
    </w:p>
    <w:p w:rsidR="00A76445" w:rsidRDefault="00A76445" w:rsidP="007219E2">
      <w:pPr>
        <w:pStyle w:val="Body"/>
        <w:numPr>
          <w:ilvl w:val="1"/>
          <w:numId w:val="84"/>
        </w:numPr>
        <w:rPr>
          <w:rFonts w:ascii="Calibri" w:hAnsi="Calibri"/>
          <w:szCs w:val="28"/>
          <w:lang w:val="en-GB"/>
        </w:rPr>
      </w:pPr>
      <w:r>
        <w:rPr>
          <w:rFonts w:ascii="Calibri" w:hAnsi="Calibri"/>
          <w:szCs w:val="28"/>
          <w:lang w:val="en-GB"/>
        </w:rPr>
        <w:t>Policy: this is a product liability case; a manufacturer acts in a more self-interested way that a doctor and there is a greater likelihood to underemphasize the risk of a product</w:t>
      </w:r>
    </w:p>
    <w:p w:rsidR="00A76445" w:rsidRDefault="00A76445" w:rsidP="007219E2">
      <w:pPr>
        <w:pStyle w:val="Body"/>
        <w:numPr>
          <w:ilvl w:val="2"/>
          <w:numId w:val="85"/>
        </w:numPr>
        <w:rPr>
          <w:rFonts w:ascii="Calibri" w:hAnsi="Calibri"/>
          <w:szCs w:val="28"/>
          <w:lang w:val="en-GB"/>
        </w:rPr>
      </w:pPr>
      <w:r>
        <w:rPr>
          <w:rFonts w:ascii="Calibri" w:hAnsi="Calibri"/>
          <w:szCs w:val="28"/>
          <w:lang w:val="en-GB"/>
        </w:rPr>
        <w:t>Even if the doctor has been adequately informed of the risk of the implant, would he have passed a warning on to the plaintiff?</w:t>
      </w:r>
    </w:p>
    <w:p w:rsidR="00A76445" w:rsidRDefault="00A76445" w:rsidP="007219E2">
      <w:pPr>
        <w:pStyle w:val="Body"/>
        <w:numPr>
          <w:ilvl w:val="1"/>
          <w:numId w:val="85"/>
        </w:numPr>
        <w:rPr>
          <w:rFonts w:ascii="Calibri" w:hAnsi="Calibri"/>
          <w:szCs w:val="28"/>
          <w:lang w:val="en-GB"/>
        </w:rPr>
      </w:pPr>
      <w:r>
        <w:rPr>
          <w:rFonts w:ascii="Calibri" w:hAnsi="Calibri"/>
          <w:szCs w:val="28"/>
          <w:lang w:val="en-GB"/>
        </w:rPr>
        <w:t>The court assumes the doctor would pass on the warning.</w:t>
      </w:r>
    </w:p>
    <w:p w:rsidR="00A76445" w:rsidRDefault="00A76445" w:rsidP="005102FA">
      <w:pPr>
        <w:pStyle w:val="Body"/>
        <w:numPr>
          <w:ilvl w:val="1"/>
          <w:numId w:val="22"/>
        </w:numPr>
        <w:rPr>
          <w:rFonts w:ascii="Calibri" w:hAnsi="Calibri"/>
          <w:szCs w:val="28"/>
          <w:lang w:val="en-GB"/>
        </w:rPr>
      </w:pPr>
      <w:r>
        <w:rPr>
          <w:rFonts w:ascii="Calibri" w:hAnsi="Calibri"/>
          <w:szCs w:val="28"/>
          <w:lang w:val="en-GB"/>
        </w:rPr>
        <w:t>Policy: avoid placing on obligation on P to show that the doctor would have passed on the information: could result in a ‘pointing fingers’ problem.</w:t>
      </w: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CC4257" w:rsidRDefault="00CC4257" w:rsidP="006D7133">
      <w:pPr>
        <w:spacing w:after="0" w:line="240" w:lineRule="auto"/>
        <w:jc w:val="center"/>
        <w:rPr>
          <w:b/>
          <w:sz w:val="28"/>
          <w:u w:val="single"/>
          <w:shd w:val="pct15" w:color="auto" w:fill="FFFFFF"/>
        </w:rPr>
      </w:pPr>
    </w:p>
    <w:p w:rsidR="00DE113B" w:rsidRDefault="00DE113B" w:rsidP="006D7133">
      <w:pPr>
        <w:spacing w:after="0" w:line="240" w:lineRule="auto"/>
        <w:jc w:val="center"/>
        <w:rPr>
          <w:b/>
          <w:sz w:val="28"/>
          <w:u w:val="single"/>
          <w:shd w:val="pct15" w:color="auto" w:fill="FFFFFF"/>
        </w:rPr>
      </w:pPr>
      <w:r>
        <w:rPr>
          <w:b/>
          <w:sz w:val="28"/>
          <w:u w:val="single"/>
          <w:shd w:val="pct15" w:color="auto" w:fill="FFFFFF"/>
        </w:rPr>
        <w:lastRenderedPageBreak/>
        <w:t>REMOTENESS</w:t>
      </w:r>
    </w:p>
    <w:p w:rsidR="006D7133" w:rsidRDefault="006D7133" w:rsidP="006D7133">
      <w:pPr>
        <w:spacing w:after="0" w:line="240" w:lineRule="auto"/>
        <w:rPr>
          <w:b/>
        </w:rPr>
      </w:pPr>
    </w:p>
    <w:p w:rsidR="008D02B3" w:rsidRPr="008D02B3" w:rsidRDefault="008D02B3" w:rsidP="008D02B3">
      <w:pPr>
        <w:pStyle w:val="Body"/>
        <w:rPr>
          <w:rFonts w:ascii="Calibri" w:hAnsi="Calibri"/>
          <w:bCs/>
        </w:rPr>
      </w:pPr>
      <w:r>
        <w:rPr>
          <w:rFonts w:ascii="Calibri" w:hAnsi="Calibri"/>
          <w:bCs/>
        </w:rPr>
        <w:t>The defendant is liable for consequences that are reasonably foreseeable (</w:t>
      </w:r>
      <w:r>
        <w:rPr>
          <w:rFonts w:ascii="Calibri" w:hAnsi="Calibri"/>
          <w:bCs/>
          <w:i/>
        </w:rPr>
        <w:t>Wagon Mound No 1</w:t>
      </w:r>
      <w:r w:rsidRPr="00FC66C4">
        <w:rPr>
          <w:rFonts w:ascii="Calibri" w:hAnsi="Calibri"/>
          <w:bCs/>
        </w:rPr>
        <w:t>)</w:t>
      </w:r>
      <w:r>
        <w:rPr>
          <w:rFonts w:ascii="Calibri" w:hAnsi="Calibri"/>
          <w:bCs/>
          <w:i/>
        </w:rPr>
        <w:t xml:space="preserve">. </w:t>
      </w:r>
      <w:r>
        <w:rPr>
          <w:rFonts w:ascii="Calibri" w:hAnsi="Calibri"/>
          <w:bCs/>
        </w:rPr>
        <w:t xml:space="preserve">The Court in </w:t>
      </w:r>
      <w:r>
        <w:rPr>
          <w:rFonts w:ascii="Calibri" w:hAnsi="Calibri"/>
          <w:bCs/>
          <w:i/>
        </w:rPr>
        <w:t xml:space="preserve">Mustapha </w:t>
      </w:r>
      <w:r>
        <w:rPr>
          <w:rFonts w:ascii="Calibri" w:hAnsi="Calibri"/>
          <w:bCs/>
        </w:rPr>
        <w:t xml:space="preserve">accepted the definition of reasonably foreseeable from </w:t>
      </w:r>
      <w:r>
        <w:rPr>
          <w:rFonts w:ascii="Calibri" w:hAnsi="Calibri"/>
          <w:bCs/>
          <w:i/>
        </w:rPr>
        <w:t>Wagon Mound No 2</w:t>
      </w:r>
      <w:r>
        <w:rPr>
          <w:rFonts w:ascii="Calibri" w:hAnsi="Calibri"/>
          <w:bCs/>
        </w:rPr>
        <w:t xml:space="preserve"> to mean a “real risk”, in other words the risk need not be probable but is beyond </w:t>
      </w:r>
      <w:r w:rsidRPr="008D02B3">
        <w:rPr>
          <w:rFonts w:ascii="Calibri" w:hAnsi="Calibri"/>
          <w:bCs/>
          <w:i/>
        </w:rPr>
        <w:t>de minimus</w:t>
      </w:r>
      <w:r>
        <w:rPr>
          <w:rFonts w:ascii="Calibri" w:hAnsi="Calibri"/>
          <w:bCs/>
        </w:rPr>
        <w:t xml:space="preserve">.  </w:t>
      </w:r>
    </w:p>
    <w:p w:rsidR="008D02B3" w:rsidRPr="008D02B3" w:rsidRDefault="008D02B3" w:rsidP="006D7133">
      <w:pPr>
        <w:spacing w:after="0" w:line="240" w:lineRule="auto"/>
        <w:rPr>
          <w:b/>
          <w:lang w:val="en-US"/>
        </w:rPr>
      </w:pPr>
    </w:p>
    <w:p w:rsidR="00DE113B" w:rsidRDefault="00DE113B" w:rsidP="006D7133">
      <w:pPr>
        <w:spacing w:after="0" w:line="240" w:lineRule="auto"/>
        <w:rPr>
          <w:b/>
        </w:rPr>
      </w:pPr>
      <w:r>
        <w:rPr>
          <w:b/>
        </w:rPr>
        <w:t>Injuries</w:t>
      </w:r>
    </w:p>
    <w:p w:rsidR="006D7133" w:rsidRDefault="006D7133" w:rsidP="006D7133">
      <w:pPr>
        <w:spacing w:after="0" w:line="240" w:lineRule="auto"/>
        <w:rPr>
          <w:b/>
        </w:rPr>
      </w:pPr>
    </w:p>
    <w:p w:rsidR="008D02B3" w:rsidRDefault="008D02B3" w:rsidP="008D02B3">
      <w:pPr>
        <w:pStyle w:val="Body"/>
        <w:rPr>
          <w:rFonts w:ascii="Calibri" w:hAnsi="Calibri"/>
          <w:bCs/>
        </w:rPr>
      </w:pPr>
      <w:r>
        <w:rPr>
          <w:rFonts w:ascii="Calibri" w:hAnsi="Calibri"/>
          <w:bCs/>
        </w:rPr>
        <w:t xml:space="preserve">The damage must not be regarded as differing </w:t>
      </w:r>
      <w:r w:rsidRPr="00F46F45">
        <w:rPr>
          <w:rFonts w:ascii="Calibri" w:hAnsi="Calibri"/>
          <w:bCs/>
          <w:u w:val="single"/>
        </w:rPr>
        <w:t>in kind</w:t>
      </w:r>
      <w:r>
        <w:rPr>
          <w:rFonts w:ascii="Calibri" w:hAnsi="Calibri"/>
          <w:bCs/>
        </w:rPr>
        <w:t xml:space="preserve"> from what was foreseeable (</w:t>
      </w:r>
      <w:r>
        <w:rPr>
          <w:rFonts w:ascii="Calibri" w:hAnsi="Calibri"/>
          <w:bCs/>
          <w:i/>
        </w:rPr>
        <w:t>Hughes: lamp knocked into manhole and broke resulting in a paraffin vapour mist which was ignited by the flame; boy badly burned</w:t>
      </w:r>
      <w:r>
        <w:rPr>
          <w:rFonts w:ascii="Calibri" w:hAnsi="Calibri"/>
          <w:bCs/>
        </w:rPr>
        <w:t xml:space="preserve">). </w:t>
      </w:r>
    </w:p>
    <w:p w:rsidR="008D02B3" w:rsidRDefault="008D02B3" w:rsidP="007219E2">
      <w:pPr>
        <w:pStyle w:val="Body"/>
        <w:numPr>
          <w:ilvl w:val="1"/>
          <w:numId w:val="74"/>
        </w:numPr>
        <w:rPr>
          <w:rFonts w:ascii="Calibri" w:hAnsi="Calibri"/>
          <w:bCs/>
        </w:rPr>
      </w:pPr>
      <w:r>
        <w:rPr>
          <w:rFonts w:ascii="Calibri" w:hAnsi="Calibri"/>
          <w:bCs/>
        </w:rPr>
        <w:t>In other words, what must be foreseeable are the injuries, not the particular set of circumstances.</w:t>
      </w:r>
    </w:p>
    <w:p w:rsidR="008D02B3" w:rsidRDefault="008D02B3" w:rsidP="006D7133">
      <w:pPr>
        <w:spacing w:after="0" w:line="240" w:lineRule="auto"/>
        <w:rPr>
          <w:b/>
        </w:rPr>
      </w:pPr>
    </w:p>
    <w:p w:rsidR="00DE113B" w:rsidRDefault="008D02B3" w:rsidP="006D7133">
      <w:pPr>
        <w:spacing w:after="0" w:line="240" w:lineRule="auto"/>
        <w:rPr>
          <w:b/>
        </w:rPr>
      </w:pPr>
      <w:r>
        <w:rPr>
          <w:b/>
        </w:rPr>
        <w:t xml:space="preserve">The </w:t>
      </w:r>
      <w:r w:rsidR="00DE113B">
        <w:rPr>
          <w:b/>
        </w:rPr>
        <w:t>Thin Skull</w:t>
      </w:r>
      <w:r>
        <w:rPr>
          <w:b/>
        </w:rPr>
        <w:t xml:space="preserve"> Rule</w:t>
      </w:r>
    </w:p>
    <w:p w:rsidR="008D02B3" w:rsidRDefault="008D02B3" w:rsidP="006D7133">
      <w:pPr>
        <w:spacing w:after="0" w:line="240" w:lineRule="auto"/>
        <w:rPr>
          <w:b/>
        </w:rPr>
      </w:pPr>
    </w:p>
    <w:p w:rsidR="008D02B3" w:rsidRDefault="008D02B3" w:rsidP="008D02B3">
      <w:pPr>
        <w:pStyle w:val="Body"/>
        <w:rPr>
          <w:rFonts w:ascii="Calibri" w:hAnsi="Calibri"/>
          <w:bCs/>
        </w:rPr>
      </w:pPr>
      <w:r w:rsidRPr="0055091C">
        <w:rPr>
          <w:rFonts w:ascii="Calibri" w:hAnsi="Calibri"/>
          <w:bCs/>
        </w:rPr>
        <w:t>A tortfeasor takes his victim as he finds him (</w:t>
      </w:r>
      <w:r w:rsidRPr="0055091C">
        <w:rPr>
          <w:rFonts w:ascii="Calibri" w:hAnsi="Calibri"/>
          <w:bCs/>
          <w:i/>
        </w:rPr>
        <w:t>Leech Brain</w:t>
      </w:r>
      <w:r>
        <w:rPr>
          <w:rFonts w:ascii="Calibri" w:hAnsi="Calibri"/>
          <w:bCs/>
          <w:i/>
        </w:rPr>
        <w:t>: molten metal burns lip; turns into cancer; he had a pre-existing condition</w:t>
      </w:r>
      <w:r>
        <w:rPr>
          <w:rFonts w:ascii="Calibri" w:hAnsi="Calibri"/>
          <w:bCs/>
        </w:rPr>
        <w:t>).</w:t>
      </w:r>
    </w:p>
    <w:p w:rsidR="008D02B3" w:rsidRDefault="008D02B3" w:rsidP="008D02B3">
      <w:pPr>
        <w:pStyle w:val="Body"/>
        <w:rPr>
          <w:rFonts w:ascii="Calibri" w:hAnsi="Calibri"/>
          <w:bCs/>
        </w:rPr>
      </w:pPr>
    </w:p>
    <w:p w:rsidR="008D02B3" w:rsidRDefault="008D02B3" w:rsidP="008D02B3">
      <w:pPr>
        <w:pStyle w:val="Body"/>
        <w:rPr>
          <w:rFonts w:ascii="Calibri" w:hAnsi="Calibri"/>
          <w:bCs/>
        </w:rPr>
      </w:pPr>
      <w:r w:rsidRPr="00C70673">
        <w:rPr>
          <w:rFonts w:ascii="Calibri" w:hAnsi="Calibri"/>
          <w:bCs/>
        </w:rPr>
        <w:t>This includes ‘</w:t>
      </w:r>
      <w:r w:rsidRPr="00C70673">
        <w:rPr>
          <w:rFonts w:ascii="Calibri" w:hAnsi="Calibri"/>
          <w:bCs/>
          <w:u w:val="single"/>
        </w:rPr>
        <w:t>egg-shell personalities</w:t>
      </w:r>
      <w:r w:rsidRPr="00C70673">
        <w:rPr>
          <w:rFonts w:ascii="Calibri" w:hAnsi="Calibri"/>
          <w:bCs/>
        </w:rPr>
        <w:t>’</w:t>
      </w:r>
      <w:r>
        <w:rPr>
          <w:rFonts w:ascii="Calibri" w:hAnsi="Calibri"/>
          <w:bCs/>
        </w:rPr>
        <w:t xml:space="preserve"> (</w:t>
      </w:r>
      <w:r>
        <w:rPr>
          <w:rFonts w:ascii="Calibri" w:hAnsi="Calibri"/>
          <w:bCs/>
          <w:i/>
        </w:rPr>
        <w:t>Marcanto: formerly happy individual undergoes personality changes as a result of minor injuries in a car crash</w:t>
      </w:r>
      <w:r>
        <w:rPr>
          <w:rFonts w:ascii="Calibri" w:hAnsi="Calibri"/>
          <w:bCs/>
        </w:rPr>
        <w:t>).</w:t>
      </w:r>
    </w:p>
    <w:p w:rsidR="008D02B3" w:rsidRDefault="008D02B3" w:rsidP="008D02B3">
      <w:pPr>
        <w:pStyle w:val="Body"/>
        <w:rPr>
          <w:rFonts w:ascii="Calibri" w:hAnsi="Calibri"/>
          <w:bCs/>
        </w:rPr>
      </w:pPr>
    </w:p>
    <w:p w:rsidR="008D02B3" w:rsidRDefault="008D02B3" w:rsidP="008D02B3">
      <w:pPr>
        <w:pStyle w:val="Body"/>
        <w:rPr>
          <w:rFonts w:ascii="Calibri" w:hAnsi="Calibri"/>
          <w:bCs/>
        </w:rPr>
      </w:pPr>
      <w:r>
        <w:rPr>
          <w:rFonts w:ascii="Calibri" w:hAnsi="Calibri"/>
          <w:bCs/>
        </w:rPr>
        <w:t xml:space="preserve">However, reasonable foreseeability requires a ‘real risk’ that a mental injury would have occurred in a </w:t>
      </w:r>
      <w:r w:rsidRPr="00A539AB">
        <w:rPr>
          <w:rFonts w:ascii="Calibri" w:hAnsi="Calibri"/>
          <w:bCs/>
          <w:u w:val="single"/>
        </w:rPr>
        <w:t>person of ordinary fortitude</w:t>
      </w:r>
      <w:r w:rsidRPr="00A539AB">
        <w:rPr>
          <w:rFonts w:ascii="Calibri" w:hAnsi="Calibri"/>
          <w:bCs/>
        </w:rPr>
        <w:t xml:space="preserve"> (</w:t>
      </w:r>
      <w:r w:rsidRPr="00A539AB">
        <w:rPr>
          <w:rFonts w:ascii="Calibri" w:hAnsi="Calibri"/>
          <w:bCs/>
          <w:i/>
        </w:rPr>
        <w:t>Mustapha</w:t>
      </w:r>
      <w:r w:rsidRPr="00A539AB">
        <w:rPr>
          <w:rFonts w:ascii="Calibri" w:hAnsi="Calibri"/>
          <w:bCs/>
        </w:rPr>
        <w:t>).</w:t>
      </w:r>
    </w:p>
    <w:p w:rsidR="008D02B3" w:rsidRDefault="008D02B3" w:rsidP="007219E2">
      <w:pPr>
        <w:pStyle w:val="Body"/>
        <w:numPr>
          <w:ilvl w:val="1"/>
          <w:numId w:val="75"/>
        </w:numPr>
        <w:rPr>
          <w:rFonts w:ascii="Calibri" w:hAnsi="Calibri"/>
          <w:bCs/>
        </w:rPr>
      </w:pPr>
      <w:r>
        <w:rPr>
          <w:rFonts w:ascii="Calibri" w:hAnsi="Calibri"/>
          <w:bCs/>
        </w:rPr>
        <w:t>This is a threshold test: i</w:t>
      </w:r>
      <w:r w:rsidRPr="00A539AB">
        <w:rPr>
          <w:rFonts w:ascii="Calibri" w:hAnsi="Calibri"/>
          <w:bCs/>
        </w:rPr>
        <w:t xml:space="preserve">f </w:t>
      </w:r>
      <w:r>
        <w:rPr>
          <w:rFonts w:ascii="Calibri" w:hAnsi="Calibri"/>
          <w:bCs/>
        </w:rPr>
        <w:t>met</w:t>
      </w:r>
      <w:r w:rsidRPr="00A539AB">
        <w:rPr>
          <w:rFonts w:ascii="Calibri" w:hAnsi="Calibri"/>
          <w:bCs/>
        </w:rPr>
        <w:t>, then the thin skull rule applies</w:t>
      </w:r>
      <w:r>
        <w:rPr>
          <w:rFonts w:ascii="Calibri" w:hAnsi="Calibri"/>
          <w:bCs/>
        </w:rPr>
        <w:t xml:space="preserve"> (with respect to the extent of the injury)</w:t>
      </w:r>
      <w:r w:rsidRPr="00A539AB">
        <w:rPr>
          <w:rFonts w:ascii="Calibri" w:hAnsi="Calibri"/>
          <w:bCs/>
        </w:rPr>
        <w:t xml:space="preserve">. </w:t>
      </w:r>
    </w:p>
    <w:p w:rsidR="008D02B3" w:rsidRPr="00A539AB" w:rsidRDefault="008D02B3" w:rsidP="007219E2">
      <w:pPr>
        <w:pStyle w:val="Body"/>
        <w:numPr>
          <w:ilvl w:val="1"/>
          <w:numId w:val="75"/>
        </w:numPr>
        <w:rPr>
          <w:rFonts w:ascii="Calibri" w:hAnsi="Calibri"/>
          <w:bCs/>
        </w:rPr>
      </w:pPr>
      <w:r w:rsidRPr="00A539AB">
        <w:rPr>
          <w:rFonts w:ascii="Calibri" w:hAnsi="Calibri"/>
          <w:bCs/>
        </w:rPr>
        <w:t xml:space="preserve">Should the tortfeasor know of the lack of reasonable fortitude, </w:t>
      </w:r>
      <w:r>
        <w:rPr>
          <w:rFonts w:ascii="Calibri" w:hAnsi="Calibri"/>
          <w:bCs/>
        </w:rPr>
        <w:t>this</w:t>
      </w:r>
      <w:r w:rsidRPr="00A539AB">
        <w:rPr>
          <w:rFonts w:ascii="Calibri" w:hAnsi="Calibri"/>
          <w:bCs/>
        </w:rPr>
        <w:t xml:space="preserve"> may change the calculation (</w:t>
      </w:r>
      <w:r w:rsidRPr="00A539AB">
        <w:rPr>
          <w:rFonts w:ascii="Calibri" w:hAnsi="Calibri"/>
          <w:bCs/>
          <w:i/>
        </w:rPr>
        <w:t>Mustapha</w:t>
      </w:r>
      <w:r w:rsidRPr="00A539AB">
        <w:rPr>
          <w:rFonts w:ascii="Calibri" w:hAnsi="Calibri"/>
          <w:bCs/>
        </w:rPr>
        <w:t xml:space="preserve">). </w:t>
      </w:r>
    </w:p>
    <w:p w:rsidR="008D02B3" w:rsidRDefault="008D02B3" w:rsidP="008D02B3">
      <w:pPr>
        <w:pStyle w:val="Body"/>
        <w:rPr>
          <w:rFonts w:ascii="Calibri" w:hAnsi="Calibri"/>
          <w:b/>
          <w:bCs/>
        </w:rPr>
      </w:pPr>
    </w:p>
    <w:p w:rsidR="008D02B3" w:rsidRDefault="008D02B3" w:rsidP="008D02B3">
      <w:pPr>
        <w:pStyle w:val="Body"/>
        <w:rPr>
          <w:rFonts w:ascii="Calibri" w:hAnsi="Calibri"/>
          <w:bCs/>
        </w:rPr>
      </w:pPr>
      <w:r w:rsidRPr="001C2F56">
        <w:rPr>
          <w:rFonts w:ascii="Calibri" w:hAnsi="Calibri"/>
          <w:bCs/>
          <w:u w:val="single"/>
        </w:rPr>
        <w:t>Crumbling-Skull Rule</w:t>
      </w:r>
      <w:r>
        <w:rPr>
          <w:rFonts w:ascii="Calibri" w:hAnsi="Calibri"/>
          <w:bCs/>
          <w:u w:val="single"/>
        </w:rPr>
        <w:t xml:space="preserve">: </w:t>
      </w:r>
      <w:r>
        <w:rPr>
          <w:rFonts w:ascii="Calibri" w:hAnsi="Calibri"/>
          <w:bCs/>
        </w:rPr>
        <w:t>The aim of compensation is to put the plaintiff back in position as if injury had not occurred; therefore the defendant is not called upon to remove the pre-existing condition. The original position must be put into the calculation of damages.</w:t>
      </w:r>
    </w:p>
    <w:p w:rsidR="006D7133" w:rsidRDefault="006D7133" w:rsidP="006D7133">
      <w:pPr>
        <w:spacing w:after="0" w:line="240" w:lineRule="auto"/>
        <w:jc w:val="center"/>
        <w:rPr>
          <w:b/>
          <w:sz w:val="24"/>
        </w:rPr>
      </w:pPr>
    </w:p>
    <w:p w:rsidR="00085897" w:rsidRDefault="00085897" w:rsidP="00085897">
      <w:pPr>
        <w:pStyle w:val="Body"/>
        <w:jc w:val="center"/>
        <w:rPr>
          <w:rFonts w:ascii="Calibri" w:hAnsi="Calibri"/>
          <w:b/>
          <w:bCs/>
        </w:rPr>
      </w:pPr>
      <w:r>
        <w:rPr>
          <w:rFonts w:ascii="Calibri" w:hAnsi="Calibri"/>
          <w:b/>
          <w:bCs/>
          <w:i/>
        </w:rPr>
        <w:t xml:space="preserve">NOVUS ACTUS INTERVENIENS </w:t>
      </w:r>
      <w:r>
        <w:rPr>
          <w:rFonts w:ascii="Calibri" w:hAnsi="Calibri"/>
          <w:b/>
          <w:bCs/>
        </w:rPr>
        <w:t>(A NEW INTERVENING ACT)</w:t>
      </w:r>
    </w:p>
    <w:p w:rsidR="006D7133" w:rsidRPr="00085897" w:rsidRDefault="006D7133" w:rsidP="006D7133">
      <w:pPr>
        <w:spacing w:after="0" w:line="240" w:lineRule="auto"/>
        <w:rPr>
          <w:b/>
          <w:lang w:val="en-US"/>
        </w:rPr>
      </w:pPr>
    </w:p>
    <w:p w:rsidR="00085897" w:rsidRDefault="00085897" w:rsidP="00085897">
      <w:pPr>
        <w:rPr>
          <w:rFonts w:ascii="Calibri" w:hAnsi="Calibri"/>
        </w:rPr>
      </w:pPr>
      <w:r>
        <w:rPr>
          <w:rFonts w:ascii="Calibri" w:hAnsi="Calibri"/>
        </w:rPr>
        <w:t>A</w:t>
      </w:r>
      <w:r w:rsidRPr="0055091C">
        <w:rPr>
          <w:rFonts w:ascii="Calibri" w:hAnsi="Calibri"/>
        </w:rPr>
        <w:t xml:space="preserve"> ‘new act’ </w:t>
      </w:r>
      <w:r>
        <w:rPr>
          <w:rFonts w:ascii="Calibri" w:hAnsi="Calibri"/>
        </w:rPr>
        <w:t xml:space="preserve">which </w:t>
      </w:r>
      <w:r w:rsidRPr="0055091C">
        <w:rPr>
          <w:rFonts w:ascii="Calibri" w:hAnsi="Calibri"/>
        </w:rPr>
        <w:t>intervened at some point to initiate a new causal chain: past that point the defendant should not be seen as responsible (and so should not be liable)</w:t>
      </w:r>
      <w:r>
        <w:rPr>
          <w:rFonts w:ascii="Calibri" w:hAnsi="Calibri"/>
        </w:rPr>
        <w:t>.</w:t>
      </w:r>
    </w:p>
    <w:p w:rsidR="008D02B3" w:rsidRDefault="008D02B3" w:rsidP="008D02B3">
      <w:pPr>
        <w:rPr>
          <w:rFonts w:ascii="Calibri" w:hAnsi="Calibri"/>
          <w:bCs/>
          <w:iCs/>
          <w:lang w:val="en-GB"/>
        </w:rPr>
      </w:pPr>
      <w:r w:rsidRPr="00840991">
        <w:rPr>
          <w:rFonts w:ascii="Calibri" w:hAnsi="Calibri"/>
          <w:lang w:val="en-GB"/>
        </w:rPr>
        <w:t xml:space="preserve">For an act of another party (including the plaintiff) to intervene such as to trigger this sort of legal argument, it </w:t>
      </w:r>
      <w:r w:rsidRPr="00085897">
        <w:rPr>
          <w:rFonts w:ascii="Calibri" w:hAnsi="Calibri"/>
          <w:bCs/>
          <w:iCs/>
          <w:lang w:val="en-GB"/>
        </w:rPr>
        <w:t>must break the chain of causation</w:t>
      </w:r>
      <w:r w:rsidRPr="00840991">
        <w:rPr>
          <w:rFonts w:ascii="Calibri" w:hAnsi="Calibri"/>
          <w:lang w:val="en-GB"/>
        </w:rPr>
        <w:t xml:space="preserve">, being a </w:t>
      </w:r>
      <w:r w:rsidRPr="00085897">
        <w:rPr>
          <w:rFonts w:ascii="Calibri" w:hAnsi="Calibri"/>
          <w:lang w:val="en-GB"/>
        </w:rPr>
        <w:t>‘</w:t>
      </w:r>
      <w:r w:rsidRPr="00085897">
        <w:rPr>
          <w:rFonts w:ascii="Calibri" w:hAnsi="Calibri"/>
          <w:bCs/>
          <w:iCs/>
          <w:lang w:val="en-GB"/>
        </w:rPr>
        <w:t>fresh, independent cause of the damage’.</w:t>
      </w:r>
    </w:p>
    <w:p w:rsidR="00085897" w:rsidRDefault="00085897" w:rsidP="00085897">
      <w:pPr>
        <w:rPr>
          <w:rFonts w:ascii="Calibri" w:hAnsi="Calibri"/>
          <w:lang w:val="en-GB"/>
        </w:rPr>
      </w:pPr>
      <w:r>
        <w:rPr>
          <w:rFonts w:ascii="Calibri" w:hAnsi="Calibri"/>
          <w:lang w:val="en-GB"/>
        </w:rPr>
        <w:t>A</w:t>
      </w:r>
      <w:r w:rsidRPr="00481E26">
        <w:rPr>
          <w:rFonts w:ascii="Calibri" w:hAnsi="Calibri"/>
          <w:lang w:val="en-GB"/>
        </w:rPr>
        <w:t>sk if a reasonable person in the position of original defendant ought to have been able to reasonably anticipate the interventions claimed to be new causes of damages incurred</w:t>
      </w:r>
      <w:r>
        <w:rPr>
          <w:rFonts w:ascii="Calibri" w:hAnsi="Calibri"/>
          <w:lang w:val="en-GB"/>
        </w:rPr>
        <w:t>.</w:t>
      </w:r>
    </w:p>
    <w:p w:rsidR="00880E5D" w:rsidRDefault="00880E5D" w:rsidP="00085897">
      <w:pPr>
        <w:rPr>
          <w:rFonts w:ascii="Calibri" w:hAnsi="Calibri"/>
          <w:lang w:val="en-GB"/>
        </w:rPr>
      </w:pPr>
    </w:p>
    <w:p w:rsidR="00880E5D" w:rsidRDefault="00880E5D" w:rsidP="00085897">
      <w:pPr>
        <w:rPr>
          <w:rFonts w:ascii="Calibri" w:hAnsi="Calibri"/>
          <w:lang w:val="en-GB"/>
        </w:rPr>
      </w:pPr>
    </w:p>
    <w:p w:rsidR="00085897" w:rsidRDefault="00085897" w:rsidP="006D7133">
      <w:pPr>
        <w:spacing w:after="0" w:line="240" w:lineRule="auto"/>
        <w:rPr>
          <w:b/>
        </w:rPr>
      </w:pPr>
      <w:r>
        <w:rPr>
          <w:b/>
        </w:rPr>
        <w:lastRenderedPageBreak/>
        <w:t>Suicide</w:t>
      </w:r>
    </w:p>
    <w:p w:rsidR="00085897" w:rsidRDefault="00085897" w:rsidP="006D7133">
      <w:pPr>
        <w:spacing w:after="0" w:line="240" w:lineRule="auto"/>
        <w:rPr>
          <w:b/>
        </w:rPr>
      </w:pPr>
    </w:p>
    <w:p w:rsidR="00085897" w:rsidRDefault="00085897" w:rsidP="00085897">
      <w:pPr>
        <w:pBdr>
          <w:top w:val="nil"/>
          <w:left w:val="nil"/>
          <w:bottom w:val="nil"/>
          <w:right w:val="nil"/>
          <w:between w:val="nil"/>
          <w:bar w:val="nil"/>
        </w:pBdr>
        <w:spacing w:after="0" w:line="240" w:lineRule="auto"/>
        <w:rPr>
          <w:rFonts w:ascii="Calibri" w:hAnsi="Calibri"/>
        </w:rPr>
      </w:pPr>
      <w:r w:rsidRPr="00085897">
        <w:rPr>
          <w:rFonts w:ascii="Calibri" w:hAnsi="Calibri"/>
        </w:rPr>
        <w:t xml:space="preserve">If the suicide is the result of insanity brought about by the injury sustained, then the defendant will be held liable. </w:t>
      </w:r>
    </w:p>
    <w:p w:rsidR="00085897" w:rsidRPr="00085897" w:rsidRDefault="00085897" w:rsidP="00085897">
      <w:pPr>
        <w:pBdr>
          <w:top w:val="nil"/>
          <w:left w:val="nil"/>
          <w:bottom w:val="nil"/>
          <w:right w:val="nil"/>
          <w:between w:val="nil"/>
          <w:bar w:val="nil"/>
        </w:pBdr>
        <w:spacing w:after="0" w:line="240" w:lineRule="auto"/>
        <w:rPr>
          <w:rFonts w:ascii="Calibri" w:hAnsi="Calibri"/>
        </w:rPr>
      </w:pPr>
    </w:p>
    <w:p w:rsidR="00085897" w:rsidRPr="00085897" w:rsidRDefault="00085897" w:rsidP="00085897">
      <w:pPr>
        <w:pBdr>
          <w:top w:val="nil"/>
          <w:left w:val="nil"/>
          <w:bottom w:val="nil"/>
          <w:right w:val="nil"/>
          <w:between w:val="nil"/>
          <w:bar w:val="nil"/>
        </w:pBdr>
        <w:spacing w:after="0" w:line="240" w:lineRule="auto"/>
        <w:rPr>
          <w:rFonts w:ascii="Calibri" w:hAnsi="Calibri"/>
        </w:rPr>
      </w:pPr>
      <w:r w:rsidRPr="00085897">
        <w:rPr>
          <w:rFonts w:ascii="Calibri" w:hAnsi="Calibri"/>
        </w:rPr>
        <w:t xml:space="preserve">If the suicide is the result of a deliberate act it will be labelled a </w:t>
      </w:r>
      <w:r w:rsidRPr="00085897">
        <w:rPr>
          <w:rFonts w:ascii="Calibri" w:hAnsi="Calibri"/>
          <w:i/>
        </w:rPr>
        <w:t xml:space="preserve">novus actus interveniens </w:t>
      </w:r>
      <w:r w:rsidRPr="00085897">
        <w:rPr>
          <w:rFonts w:ascii="Calibri" w:hAnsi="Calibri"/>
        </w:rPr>
        <w:t xml:space="preserve">and the defendant will not be liable for that consequence of his negligence. </w:t>
      </w:r>
    </w:p>
    <w:p w:rsidR="00085897" w:rsidRDefault="00085897" w:rsidP="006D7133">
      <w:pPr>
        <w:spacing w:after="0" w:line="240" w:lineRule="auto"/>
        <w:rPr>
          <w:b/>
        </w:rPr>
      </w:pPr>
    </w:p>
    <w:p w:rsidR="00DE113B" w:rsidRPr="00A86A7C" w:rsidRDefault="00A86A7C" w:rsidP="006D7133">
      <w:pPr>
        <w:spacing w:after="0" w:line="240" w:lineRule="auto"/>
        <w:rPr>
          <w:b/>
        </w:rPr>
      </w:pPr>
      <w:r w:rsidRPr="00A86A7C">
        <w:rPr>
          <w:b/>
        </w:rPr>
        <w:t>Second Accident</w:t>
      </w:r>
    </w:p>
    <w:p w:rsidR="006D7133" w:rsidRDefault="006D7133" w:rsidP="006D7133">
      <w:pPr>
        <w:spacing w:after="0" w:line="240" w:lineRule="auto"/>
        <w:rPr>
          <w:b/>
        </w:rPr>
      </w:pPr>
    </w:p>
    <w:p w:rsidR="00085897" w:rsidRDefault="00085897" w:rsidP="00085897">
      <w:pPr>
        <w:tabs>
          <w:tab w:val="left" w:pos="1350"/>
          <w:tab w:val="left" w:pos="7200"/>
          <w:tab w:val="left" w:pos="7920"/>
          <w:tab w:val="left" w:pos="8640"/>
        </w:tabs>
        <w:rPr>
          <w:rFonts w:ascii="Calibri" w:hAnsi="Calibri"/>
          <w:szCs w:val="28"/>
          <w:lang w:val="en-GB"/>
        </w:rPr>
      </w:pPr>
      <w:r>
        <w:rPr>
          <w:rFonts w:ascii="Calibri" w:hAnsi="Calibri"/>
          <w:szCs w:val="28"/>
          <w:lang w:val="en-GB"/>
        </w:rPr>
        <w:t>The question is still one of reasonable foreseeability. I</w:t>
      </w:r>
      <w:r w:rsidRPr="00453CC0">
        <w:rPr>
          <w:rFonts w:ascii="Calibri" w:hAnsi="Calibri"/>
          <w:szCs w:val="28"/>
          <w:lang w:val="en-GB"/>
        </w:rPr>
        <w:t xml:space="preserve">t is </w:t>
      </w:r>
      <w:r>
        <w:rPr>
          <w:rFonts w:ascii="Calibri" w:hAnsi="Calibri"/>
          <w:szCs w:val="28"/>
          <w:lang w:val="en-GB"/>
        </w:rPr>
        <w:t>n</w:t>
      </w:r>
      <w:r w:rsidRPr="00453CC0">
        <w:rPr>
          <w:rFonts w:ascii="Calibri" w:hAnsi="Calibri"/>
          <w:szCs w:val="28"/>
          <w:lang w:val="en-GB"/>
        </w:rPr>
        <w:t xml:space="preserve">ot necessary to show that each </w:t>
      </w:r>
      <w:r>
        <w:rPr>
          <w:rFonts w:ascii="Calibri" w:hAnsi="Calibri"/>
          <w:szCs w:val="28"/>
          <w:lang w:val="en-GB"/>
        </w:rPr>
        <w:t xml:space="preserve">possible consequence </w:t>
      </w:r>
      <w:r w:rsidRPr="00453CC0">
        <w:rPr>
          <w:rFonts w:ascii="Calibri" w:hAnsi="Calibri"/>
          <w:szCs w:val="28"/>
          <w:lang w:val="en-GB"/>
        </w:rPr>
        <w:t>was within the foreseeable extent or foreseeable scope of the original injury in the same way that the possibility of injury must be foreseen when determining whether or not the defendant’s conduct gives a claim in negligence</w:t>
      </w:r>
      <w:r>
        <w:rPr>
          <w:rFonts w:ascii="Calibri" w:hAnsi="Calibri"/>
          <w:szCs w:val="28"/>
          <w:lang w:val="en-GB"/>
        </w:rPr>
        <w:t xml:space="preserve"> (</w:t>
      </w:r>
      <w:r>
        <w:rPr>
          <w:rFonts w:ascii="Calibri" w:hAnsi="Calibri"/>
          <w:i/>
          <w:szCs w:val="28"/>
          <w:lang w:val="en-GB"/>
        </w:rPr>
        <w:t>Wieland: visiting doctor’s office and wearing neck brace due to original injury; falls down stairs</w:t>
      </w:r>
      <w:r>
        <w:rPr>
          <w:rFonts w:ascii="Calibri" w:hAnsi="Calibri"/>
          <w:szCs w:val="28"/>
          <w:lang w:val="en-GB"/>
        </w:rPr>
        <w:t>).</w:t>
      </w:r>
    </w:p>
    <w:p w:rsidR="00085897" w:rsidRDefault="00085897" w:rsidP="00085897">
      <w:pPr>
        <w:tabs>
          <w:tab w:val="left" w:pos="1350"/>
          <w:tab w:val="left" w:pos="7200"/>
          <w:tab w:val="left" w:pos="7920"/>
          <w:tab w:val="left" w:pos="8640"/>
        </w:tabs>
        <w:rPr>
          <w:rFonts w:ascii="Calibri" w:hAnsi="Calibri"/>
          <w:szCs w:val="28"/>
          <w:lang w:val="en-GB"/>
        </w:rPr>
      </w:pPr>
      <w:r>
        <w:rPr>
          <w:rFonts w:ascii="Calibri" w:hAnsi="Calibri"/>
          <w:szCs w:val="28"/>
          <w:lang w:val="en-GB"/>
        </w:rPr>
        <w:t>If the plaintiff was acting negligently, the second injury may not have been reasonably foreseeable (</w:t>
      </w:r>
      <w:proofErr w:type="spellStart"/>
      <w:r>
        <w:rPr>
          <w:rFonts w:ascii="Calibri" w:hAnsi="Calibri"/>
          <w:i/>
          <w:szCs w:val="28"/>
          <w:lang w:val="en-GB"/>
        </w:rPr>
        <w:t>McKew</w:t>
      </w:r>
      <w:proofErr w:type="spellEnd"/>
      <w:r>
        <w:rPr>
          <w:rFonts w:ascii="Calibri" w:hAnsi="Calibri"/>
          <w:i/>
          <w:szCs w:val="28"/>
          <w:lang w:val="en-GB"/>
        </w:rPr>
        <w:t>: weak leg; jumps down stairs</w:t>
      </w:r>
      <w:r>
        <w:rPr>
          <w:rFonts w:ascii="Calibri" w:hAnsi="Calibri"/>
          <w:szCs w:val="28"/>
          <w:lang w:val="en-GB"/>
        </w:rPr>
        <w:t>).</w:t>
      </w:r>
    </w:p>
    <w:p w:rsidR="00A86A7C" w:rsidRDefault="00A86A7C" w:rsidP="006D7133">
      <w:pPr>
        <w:spacing w:after="0" w:line="240" w:lineRule="auto"/>
        <w:rPr>
          <w:b/>
        </w:rPr>
      </w:pPr>
      <w:r w:rsidRPr="00A86A7C">
        <w:rPr>
          <w:b/>
        </w:rPr>
        <w:t>Medical Error</w:t>
      </w:r>
    </w:p>
    <w:p w:rsidR="00085897" w:rsidRDefault="00085897" w:rsidP="006D7133">
      <w:pPr>
        <w:spacing w:after="0" w:line="240" w:lineRule="auto"/>
        <w:rPr>
          <w:b/>
        </w:rPr>
      </w:pPr>
    </w:p>
    <w:p w:rsidR="00085897" w:rsidRDefault="00085897" w:rsidP="00085897">
      <w:pPr>
        <w:pStyle w:val="Body"/>
        <w:rPr>
          <w:rFonts w:ascii="Calibri" w:hAnsi="Calibri"/>
          <w:lang w:val="en-GB"/>
        </w:rPr>
      </w:pPr>
      <w:r w:rsidRPr="00625B76">
        <w:rPr>
          <w:rFonts w:ascii="Calibri" w:hAnsi="Calibri"/>
          <w:lang w:val="en-GB"/>
        </w:rPr>
        <w:t xml:space="preserve">If medical treatment </w:t>
      </w:r>
      <w:r>
        <w:rPr>
          <w:rFonts w:ascii="Calibri" w:hAnsi="Calibri"/>
          <w:lang w:val="en-GB"/>
        </w:rPr>
        <w:t>is</w:t>
      </w:r>
      <w:r w:rsidRPr="00625B76">
        <w:rPr>
          <w:rFonts w:ascii="Calibri" w:hAnsi="Calibri"/>
          <w:lang w:val="en-GB"/>
        </w:rPr>
        <w:t xml:space="preserve"> so “negligent as to be actionable” it constitute</w:t>
      </w:r>
      <w:r>
        <w:rPr>
          <w:rFonts w:ascii="Calibri" w:hAnsi="Calibri"/>
          <w:lang w:val="en-GB"/>
        </w:rPr>
        <w:t>s</w:t>
      </w:r>
      <w:r w:rsidRPr="00625B76">
        <w:rPr>
          <w:rFonts w:ascii="Calibri" w:hAnsi="Calibri"/>
          <w:lang w:val="en-GB"/>
        </w:rPr>
        <w:t xml:space="preserve"> a </w:t>
      </w:r>
      <w:r w:rsidRPr="00625B76">
        <w:rPr>
          <w:rFonts w:ascii="Calibri" w:hAnsi="Calibri"/>
          <w:i/>
          <w:lang w:val="en-GB"/>
        </w:rPr>
        <w:t>novus actus interveniens</w:t>
      </w:r>
      <w:r w:rsidRPr="00625B76">
        <w:rPr>
          <w:rFonts w:ascii="Calibri" w:hAnsi="Calibri"/>
          <w:lang w:val="en-GB"/>
        </w:rPr>
        <w:t xml:space="preserve">, and the </w:t>
      </w:r>
      <w:r>
        <w:rPr>
          <w:rFonts w:ascii="Calibri" w:hAnsi="Calibri"/>
          <w:lang w:val="en-GB"/>
        </w:rPr>
        <w:t xml:space="preserve">plaintiff would need to launch </w:t>
      </w:r>
      <w:r w:rsidRPr="00625B76">
        <w:rPr>
          <w:rFonts w:ascii="Calibri" w:hAnsi="Calibri"/>
          <w:lang w:val="en-GB"/>
        </w:rPr>
        <w:t>separate suit against the medical personnel</w:t>
      </w:r>
      <w:r>
        <w:rPr>
          <w:rFonts w:ascii="Calibri" w:hAnsi="Calibri"/>
          <w:lang w:val="en-GB"/>
        </w:rPr>
        <w:t xml:space="preserve"> (</w:t>
      </w:r>
      <w:r>
        <w:rPr>
          <w:rFonts w:ascii="Calibri" w:hAnsi="Calibri"/>
          <w:i/>
          <w:lang w:val="en-GB"/>
        </w:rPr>
        <w:t>Mercer</w:t>
      </w:r>
      <w:r>
        <w:rPr>
          <w:rFonts w:ascii="Calibri" w:hAnsi="Calibri"/>
          <w:lang w:val="en-GB"/>
        </w:rPr>
        <w:t>).</w:t>
      </w:r>
    </w:p>
    <w:p w:rsidR="00085897" w:rsidRDefault="00085897" w:rsidP="00085897">
      <w:pPr>
        <w:pStyle w:val="Body"/>
        <w:rPr>
          <w:rFonts w:ascii="Calibri" w:hAnsi="Calibri"/>
          <w:lang w:val="en-GB"/>
        </w:rPr>
      </w:pPr>
    </w:p>
    <w:p w:rsidR="00085897" w:rsidRDefault="00085897" w:rsidP="00085897">
      <w:pPr>
        <w:pStyle w:val="Body"/>
        <w:rPr>
          <w:rFonts w:ascii="Calibri" w:hAnsi="Calibri"/>
          <w:lang w:val="en-GB"/>
        </w:rPr>
      </w:pPr>
      <w:r>
        <w:rPr>
          <w:rFonts w:ascii="Calibri" w:hAnsi="Calibri"/>
          <w:lang w:val="en-GB"/>
        </w:rPr>
        <w:t>The onus rests on the initial defendant to prove the intervening medical treatment was negligent (</w:t>
      </w:r>
      <w:r>
        <w:rPr>
          <w:rFonts w:ascii="Calibri" w:hAnsi="Calibri"/>
          <w:i/>
          <w:lang w:val="en-GB"/>
        </w:rPr>
        <w:t>Papp</w:t>
      </w:r>
      <w:r>
        <w:rPr>
          <w:rFonts w:ascii="Calibri" w:hAnsi="Calibri"/>
          <w:lang w:val="en-GB"/>
        </w:rPr>
        <w:t>).</w:t>
      </w:r>
    </w:p>
    <w:p w:rsidR="00085897" w:rsidRDefault="00085897" w:rsidP="00085897">
      <w:pPr>
        <w:pStyle w:val="Body"/>
        <w:rPr>
          <w:rFonts w:ascii="Calibri" w:hAnsi="Calibri"/>
          <w:lang w:val="en-GB"/>
        </w:rPr>
      </w:pPr>
    </w:p>
    <w:p w:rsidR="00085897" w:rsidRDefault="00085897" w:rsidP="00085897">
      <w:pPr>
        <w:pStyle w:val="Body"/>
        <w:rPr>
          <w:rFonts w:ascii="Calibri" w:hAnsi="Calibri"/>
          <w:lang w:val="en-GB"/>
        </w:rPr>
      </w:pPr>
      <w:r>
        <w:rPr>
          <w:rFonts w:ascii="Calibri" w:hAnsi="Calibri"/>
          <w:lang w:val="en-GB"/>
        </w:rPr>
        <w:t>Another approach is to hold the original wrongdoer liable for all reasonably foreseeable injuries subsequently caused by another (there may be an exception in the case of gross negligence by a doctor) (</w:t>
      </w:r>
      <w:r>
        <w:rPr>
          <w:rFonts w:ascii="Calibri" w:hAnsi="Calibri"/>
          <w:i/>
          <w:lang w:val="en-GB"/>
        </w:rPr>
        <w:t>Price</w:t>
      </w:r>
      <w:r>
        <w:rPr>
          <w:rFonts w:ascii="Calibri" w:hAnsi="Calibri"/>
          <w:lang w:val="en-GB"/>
        </w:rPr>
        <w:t xml:space="preserve">). </w:t>
      </w:r>
    </w:p>
    <w:p w:rsidR="00085897" w:rsidRDefault="00085897" w:rsidP="007219E2">
      <w:pPr>
        <w:pStyle w:val="Body"/>
        <w:numPr>
          <w:ilvl w:val="1"/>
          <w:numId w:val="77"/>
        </w:numPr>
        <w:rPr>
          <w:rFonts w:ascii="Calibri" w:hAnsi="Calibri"/>
          <w:lang w:val="en-GB"/>
        </w:rPr>
      </w:pPr>
      <w:r>
        <w:rPr>
          <w:rFonts w:ascii="Calibri" w:hAnsi="Calibri"/>
          <w:lang w:val="en-GB"/>
        </w:rPr>
        <w:t xml:space="preserve">Policy: this protects the plaintiff and allows the original wrongdoer to pursue the negligent doctor afterwards.  </w:t>
      </w:r>
    </w:p>
    <w:p w:rsidR="00573A29" w:rsidRDefault="00573A29" w:rsidP="00573A29">
      <w:pPr>
        <w:pStyle w:val="Body"/>
        <w:rPr>
          <w:rFonts w:ascii="Calibri" w:hAnsi="Calibri"/>
          <w:lang w:val="en-GB"/>
        </w:rPr>
      </w:pPr>
    </w:p>
    <w:p w:rsidR="00573A29" w:rsidRPr="00573A29" w:rsidRDefault="00573A29" w:rsidP="00573A29">
      <w:pPr>
        <w:pStyle w:val="Body"/>
        <w:rPr>
          <w:rFonts w:ascii="Calibri" w:hAnsi="Calibri"/>
          <w:i/>
          <w:lang w:val="en-GB"/>
        </w:rPr>
      </w:pPr>
      <w:r>
        <w:rPr>
          <w:rFonts w:ascii="Calibri" w:hAnsi="Calibri"/>
          <w:i/>
          <w:lang w:val="en-GB"/>
        </w:rPr>
        <w:t>Note: this cases are in Ontario</w:t>
      </w:r>
    </w:p>
    <w:p w:rsidR="006D7133" w:rsidRDefault="006D7133" w:rsidP="006D7133">
      <w:pPr>
        <w:spacing w:after="0" w:line="240" w:lineRule="auto"/>
        <w:rPr>
          <w:b/>
        </w:rPr>
      </w:pPr>
    </w:p>
    <w:p w:rsidR="00A86A7C" w:rsidRPr="00A86A7C" w:rsidRDefault="00A86A7C" w:rsidP="006D7133">
      <w:pPr>
        <w:spacing w:after="0" w:line="240" w:lineRule="auto"/>
        <w:rPr>
          <w:b/>
        </w:rPr>
      </w:pPr>
      <w:r w:rsidRPr="00A86A7C">
        <w:rPr>
          <w:b/>
        </w:rPr>
        <w:t>Wrongful or Illegal Acts</w:t>
      </w:r>
    </w:p>
    <w:p w:rsidR="006D7133" w:rsidRDefault="006D7133" w:rsidP="006D7133">
      <w:pPr>
        <w:spacing w:after="0" w:line="240" w:lineRule="auto"/>
        <w:rPr>
          <w:b/>
        </w:rPr>
      </w:pPr>
    </w:p>
    <w:p w:rsidR="00085897" w:rsidRDefault="00085897" w:rsidP="00085897">
      <w:pPr>
        <w:pStyle w:val="Body"/>
        <w:rPr>
          <w:rFonts w:ascii="Calibri" w:hAnsi="Calibri"/>
          <w:szCs w:val="28"/>
          <w:lang w:val="en-GB"/>
        </w:rPr>
      </w:pPr>
      <w:r>
        <w:rPr>
          <w:rFonts w:ascii="Calibri" w:hAnsi="Calibri"/>
          <w:szCs w:val="28"/>
          <w:lang w:val="en-GB"/>
        </w:rPr>
        <w:t>The question is still one of reasonable foreseeability. The wrongfulness of the act only helps an argument against reasonable foreseeability (</w:t>
      </w:r>
      <w:r>
        <w:rPr>
          <w:rFonts w:ascii="Calibri" w:hAnsi="Calibri"/>
          <w:i/>
          <w:szCs w:val="28"/>
          <w:lang w:val="en-GB"/>
        </w:rPr>
        <w:t>Harris: boy sticks arm out bus window; driver was negligent in pulling away from a bus stop; still held liable</w:t>
      </w:r>
      <w:r>
        <w:rPr>
          <w:rFonts w:ascii="Calibri" w:hAnsi="Calibri"/>
          <w:szCs w:val="28"/>
          <w:lang w:val="en-GB"/>
        </w:rPr>
        <w:t>).</w:t>
      </w:r>
    </w:p>
    <w:p w:rsidR="00085897" w:rsidRDefault="00085897" w:rsidP="006D7133">
      <w:pPr>
        <w:spacing w:after="0" w:line="240" w:lineRule="auto"/>
        <w:rPr>
          <w:b/>
        </w:rPr>
      </w:pPr>
    </w:p>
    <w:p w:rsidR="00A86A7C" w:rsidRDefault="00A86A7C" w:rsidP="006D7133">
      <w:pPr>
        <w:spacing w:after="0" w:line="240" w:lineRule="auto"/>
        <w:rPr>
          <w:b/>
        </w:rPr>
      </w:pPr>
      <w:r w:rsidRPr="00A86A7C">
        <w:rPr>
          <w:b/>
        </w:rPr>
        <w:t>Negligent Acts</w:t>
      </w:r>
    </w:p>
    <w:p w:rsidR="00085897" w:rsidRPr="00840991" w:rsidRDefault="00085897" w:rsidP="007219E2">
      <w:pPr>
        <w:pStyle w:val="Body"/>
        <w:rPr>
          <w:rFonts w:ascii="Calibri" w:hAnsi="Calibri"/>
          <w:lang w:val="en-GB"/>
        </w:rPr>
      </w:pPr>
      <w:r>
        <w:rPr>
          <w:rFonts w:ascii="Calibri" w:hAnsi="Calibri"/>
          <w:szCs w:val="28"/>
          <w:lang w:val="en-GB"/>
        </w:rPr>
        <w:t>The question is still one of reasonable foreseeability.</w:t>
      </w:r>
      <w:r w:rsidR="007219E2">
        <w:rPr>
          <w:rFonts w:ascii="Calibri" w:hAnsi="Calibri"/>
          <w:szCs w:val="28"/>
          <w:lang w:val="en-GB"/>
        </w:rPr>
        <w:t xml:space="preserve"> </w:t>
      </w:r>
      <w:r w:rsidRPr="00840991">
        <w:rPr>
          <w:rFonts w:ascii="Calibri" w:hAnsi="Calibri"/>
          <w:lang w:val="en-GB"/>
        </w:rPr>
        <w:t>Was that consequence fairly to be regarded as within the risk created by the defendant’s</w:t>
      </w:r>
      <w:r>
        <w:rPr>
          <w:rFonts w:ascii="Calibri" w:hAnsi="Calibri"/>
          <w:lang w:val="en-GB"/>
        </w:rPr>
        <w:t xml:space="preserve"> negligence? (</w:t>
      </w:r>
      <w:r>
        <w:rPr>
          <w:rFonts w:ascii="Calibri" w:hAnsi="Calibri"/>
          <w:i/>
          <w:lang w:val="en-GB"/>
        </w:rPr>
        <w:t>Bradford</w:t>
      </w:r>
      <w:r>
        <w:rPr>
          <w:rFonts w:ascii="Calibri" w:hAnsi="Calibri"/>
          <w:lang w:val="en-GB"/>
        </w:rPr>
        <w:t xml:space="preserve">: </w:t>
      </w:r>
      <w:r>
        <w:rPr>
          <w:rFonts w:ascii="Calibri" w:hAnsi="Calibri"/>
          <w:i/>
          <w:lang w:val="en-GB"/>
        </w:rPr>
        <w:t>fire on grill; patron yells fire; stampede</w:t>
      </w:r>
      <w:r>
        <w:rPr>
          <w:rFonts w:ascii="Calibri" w:hAnsi="Calibri"/>
          <w:lang w:val="en-GB"/>
        </w:rPr>
        <w:t>).</w:t>
      </w:r>
    </w:p>
    <w:p w:rsidR="00085897" w:rsidRPr="00481E26" w:rsidRDefault="00085897" w:rsidP="007219E2">
      <w:pPr>
        <w:pStyle w:val="ListParagraph"/>
        <w:numPr>
          <w:ilvl w:val="1"/>
          <w:numId w:val="7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lang w:val="en-GB"/>
        </w:rPr>
      </w:pPr>
      <w:r w:rsidRPr="00481E26">
        <w:rPr>
          <w:rFonts w:ascii="Calibri" w:hAnsi="Calibri"/>
          <w:lang w:val="en-GB"/>
        </w:rPr>
        <w:t>Majority: the hysterical conduct of the patron was not reasonably foreseeable</w:t>
      </w:r>
    </w:p>
    <w:p w:rsidR="00085897" w:rsidRPr="00481E26" w:rsidRDefault="00085897" w:rsidP="007219E2">
      <w:pPr>
        <w:pStyle w:val="ListParagraph"/>
        <w:numPr>
          <w:ilvl w:val="1"/>
          <w:numId w:val="79"/>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lang w:val="en-GB"/>
        </w:rPr>
      </w:pPr>
      <w:r w:rsidRPr="00481E26">
        <w:rPr>
          <w:rFonts w:ascii="Calibri" w:hAnsi="Calibri"/>
          <w:lang w:val="en-GB"/>
        </w:rPr>
        <w:t>Minority: the second actor was acting in a very human and usual way, it was part of the natural consequences of events.</w:t>
      </w:r>
    </w:p>
    <w:p w:rsidR="00A86A7C" w:rsidRPr="00A86A7C" w:rsidRDefault="00A86A7C" w:rsidP="006D7133">
      <w:pPr>
        <w:spacing w:after="0" w:line="240" w:lineRule="auto"/>
        <w:rPr>
          <w:b/>
        </w:rPr>
      </w:pPr>
      <w:r w:rsidRPr="00A86A7C">
        <w:rPr>
          <w:b/>
        </w:rPr>
        <w:lastRenderedPageBreak/>
        <w:t>Inspections</w:t>
      </w:r>
    </w:p>
    <w:p w:rsidR="006D7133" w:rsidRDefault="006D7133" w:rsidP="006D7133">
      <w:pPr>
        <w:spacing w:after="0" w:line="240" w:lineRule="auto"/>
        <w:rPr>
          <w:b/>
        </w:rPr>
      </w:pPr>
    </w:p>
    <w:p w:rsidR="00085897" w:rsidRDefault="00085897" w:rsidP="00085897">
      <w:pPr>
        <w:pStyle w:val="Body"/>
        <w:rPr>
          <w:rFonts w:ascii="Calibri" w:hAnsi="Calibri"/>
          <w:szCs w:val="28"/>
          <w:lang w:val="en-GB"/>
        </w:rPr>
      </w:pPr>
      <w:r w:rsidRPr="007115EE">
        <w:rPr>
          <w:rFonts w:ascii="Calibri" w:hAnsi="Calibri"/>
          <w:szCs w:val="28"/>
          <w:lang w:val="en-GB"/>
        </w:rPr>
        <w:t>Is it reasonably foreseeable that there would later be a negligent inspection</w:t>
      </w:r>
      <w:r>
        <w:rPr>
          <w:rFonts w:ascii="Calibri" w:hAnsi="Calibri"/>
          <w:szCs w:val="28"/>
          <w:lang w:val="en-GB"/>
        </w:rPr>
        <w:t>?</w:t>
      </w:r>
      <w:r w:rsidRPr="007115EE">
        <w:rPr>
          <w:rFonts w:ascii="Calibri" w:hAnsi="Calibri"/>
          <w:szCs w:val="28"/>
          <w:lang w:val="en-GB"/>
        </w:rPr>
        <w:t xml:space="preserve"> (</w:t>
      </w:r>
      <w:r w:rsidRPr="007115EE">
        <w:rPr>
          <w:rFonts w:ascii="Calibri" w:hAnsi="Calibri"/>
          <w:i/>
          <w:szCs w:val="28"/>
          <w:lang w:val="en-GB"/>
        </w:rPr>
        <w:t>Ives: furnace has defect; inspectors missed it during three servicing appointments</w:t>
      </w:r>
      <w:r w:rsidRPr="007115EE">
        <w:rPr>
          <w:rFonts w:ascii="Calibri" w:hAnsi="Calibri"/>
          <w:szCs w:val="28"/>
          <w:lang w:val="en-GB"/>
        </w:rPr>
        <w:t>)</w:t>
      </w:r>
      <w:r>
        <w:rPr>
          <w:rFonts w:ascii="Calibri" w:hAnsi="Calibri"/>
          <w:szCs w:val="28"/>
          <w:lang w:val="en-GB"/>
        </w:rPr>
        <w:t>.</w:t>
      </w:r>
    </w:p>
    <w:p w:rsidR="00085897" w:rsidRDefault="00085897" w:rsidP="006D7133">
      <w:pPr>
        <w:spacing w:after="0" w:line="240" w:lineRule="auto"/>
        <w:rPr>
          <w:b/>
        </w:rPr>
      </w:pPr>
    </w:p>
    <w:p w:rsidR="00A86A7C" w:rsidRDefault="00A86A7C" w:rsidP="006D7133">
      <w:pPr>
        <w:spacing w:after="0" w:line="240" w:lineRule="auto"/>
        <w:rPr>
          <w:b/>
        </w:rPr>
      </w:pPr>
      <w:r w:rsidRPr="00A86A7C">
        <w:rPr>
          <w:b/>
        </w:rPr>
        <w:t>Learned Intermediary</w:t>
      </w:r>
    </w:p>
    <w:p w:rsidR="00A76445" w:rsidRPr="00A86A7C" w:rsidRDefault="00A76445" w:rsidP="006D7133">
      <w:pPr>
        <w:spacing w:after="0" w:line="240" w:lineRule="auto"/>
        <w:rPr>
          <w:b/>
        </w:rPr>
      </w:pPr>
    </w:p>
    <w:p w:rsidR="00A76445" w:rsidRPr="00A76445" w:rsidRDefault="00CC4257" w:rsidP="00A76445">
      <w:pPr>
        <w:spacing w:after="0" w:line="240" w:lineRule="auto"/>
        <w:rPr>
          <w:rFonts w:ascii="Calibri" w:hAnsi="Calibri"/>
        </w:rPr>
      </w:pPr>
      <w:r>
        <w:rPr>
          <w:rFonts w:ascii="Calibri" w:hAnsi="Calibri"/>
          <w:i/>
        </w:rPr>
        <w:t xml:space="preserve">Hollis: </w:t>
      </w:r>
      <w:r w:rsidR="00A76445" w:rsidRPr="00A76445">
        <w:rPr>
          <w:rFonts w:ascii="Calibri" w:hAnsi="Calibri"/>
        </w:rPr>
        <w:t>In some exceptional circumstances the duty</w:t>
      </w:r>
      <w:r>
        <w:rPr>
          <w:rFonts w:ascii="Calibri" w:hAnsi="Calibri"/>
        </w:rPr>
        <w:t xml:space="preserve"> to warn</w:t>
      </w:r>
      <w:r w:rsidR="00A76445" w:rsidRPr="00A76445">
        <w:rPr>
          <w:rFonts w:ascii="Calibri" w:hAnsi="Calibri"/>
        </w:rPr>
        <w:t xml:space="preserve"> may be discharged via a ‘learned intermediary’.</w:t>
      </w:r>
    </w:p>
    <w:p w:rsidR="007219E2" w:rsidRPr="007219E2" w:rsidRDefault="00A76445" w:rsidP="007219E2">
      <w:pPr>
        <w:pStyle w:val="ListParagraph"/>
        <w:numPr>
          <w:ilvl w:val="0"/>
          <w:numId w:val="82"/>
        </w:numPr>
        <w:spacing w:after="0" w:line="240" w:lineRule="auto"/>
        <w:rPr>
          <w:rFonts w:ascii="Calibri" w:hAnsi="Calibri"/>
          <w:szCs w:val="28"/>
          <w:lang w:val="en-GB"/>
        </w:rPr>
      </w:pPr>
      <w:r w:rsidRPr="007219E2">
        <w:rPr>
          <w:rFonts w:ascii="Calibri" w:hAnsi="Calibri"/>
        </w:rPr>
        <w:t>If the product is technical in nature, therefore naturally used in situations of supervision</w:t>
      </w:r>
    </w:p>
    <w:p w:rsidR="007219E2" w:rsidRPr="007219E2" w:rsidRDefault="00A76445" w:rsidP="007219E2">
      <w:pPr>
        <w:pStyle w:val="ListParagraph"/>
        <w:numPr>
          <w:ilvl w:val="0"/>
          <w:numId w:val="82"/>
        </w:numPr>
        <w:spacing w:after="0" w:line="240" w:lineRule="auto"/>
        <w:rPr>
          <w:rFonts w:ascii="Calibri" w:hAnsi="Calibri"/>
          <w:szCs w:val="28"/>
          <w:lang w:val="en-GB"/>
        </w:rPr>
      </w:pPr>
      <w:r w:rsidRPr="007219E2">
        <w:rPr>
          <w:rFonts w:ascii="Calibri" w:hAnsi="Calibri"/>
        </w:rPr>
        <w:t>If the consumer could not be reasonably expected to receive warning directly from the manufacturer.</w:t>
      </w:r>
    </w:p>
    <w:p w:rsidR="00A76445" w:rsidRPr="007219E2" w:rsidRDefault="00A76445" w:rsidP="007219E2">
      <w:pPr>
        <w:pStyle w:val="ListParagraph"/>
        <w:numPr>
          <w:ilvl w:val="0"/>
          <w:numId w:val="82"/>
        </w:numPr>
        <w:spacing w:after="0" w:line="240" w:lineRule="auto"/>
        <w:rPr>
          <w:rFonts w:ascii="Calibri" w:hAnsi="Calibri"/>
          <w:szCs w:val="28"/>
          <w:lang w:val="en-GB"/>
        </w:rPr>
      </w:pPr>
      <w:r w:rsidRPr="007219E2">
        <w:rPr>
          <w:rFonts w:ascii="Calibri" w:hAnsi="Calibri"/>
          <w:szCs w:val="28"/>
          <w:lang w:val="en-GB"/>
        </w:rPr>
        <w:t xml:space="preserve">The manufacturer must put the learned intermediary in the same state of knowledge they are in vis-à-vis material dangers and risks.  </w:t>
      </w:r>
    </w:p>
    <w:p w:rsidR="00085897" w:rsidRDefault="00085897"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880E5D" w:rsidRDefault="00880E5D" w:rsidP="006D7133">
      <w:pPr>
        <w:spacing w:after="0" w:line="240" w:lineRule="auto"/>
        <w:jc w:val="center"/>
        <w:rPr>
          <w:b/>
          <w:sz w:val="28"/>
          <w:u w:val="single"/>
          <w:shd w:val="pct15" w:color="auto" w:fill="FFFFFF"/>
        </w:rPr>
      </w:pPr>
    </w:p>
    <w:p w:rsidR="00A86A7C" w:rsidRDefault="00A86A7C" w:rsidP="006D7133">
      <w:pPr>
        <w:spacing w:after="0" w:line="240" w:lineRule="auto"/>
        <w:jc w:val="center"/>
        <w:rPr>
          <w:b/>
          <w:sz w:val="28"/>
          <w:u w:val="single"/>
          <w:shd w:val="pct15" w:color="auto" w:fill="FFFFFF"/>
        </w:rPr>
      </w:pPr>
      <w:r>
        <w:rPr>
          <w:b/>
          <w:sz w:val="28"/>
          <w:u w:val="single"/>
          <w:shd w:val="pct15" w:color="auto" w:fill="FFFFFF"/>
        </w:rPr>
        <w:lastRenderedPageBreak/>
        <w:t>DEFENCES</w:t>
      </w:r>
    </w:p>
    <w:p w:rsidR="00A35052" w:rsidRDefault="00A35052" w:rsidP="00A35052">
      <w:pPr>
        <w:pStyle w:val="Body"/>
        <w:rPr>
          <w:rFonts w:asciiTheme="minorHAnsi" w:eastAsiaTheme="minorEastAsia" w:hAnsiTheme="minorHAnsi" w:cstheme="minorBidi"/>
          <w:b/>
          <w:color w:val="auto"/>
          <w:bdr w:val="none" w:sz="0" w:space="0" w:color="auto"/>
          <w:lang w:val="en-CA" w:eastAsia="zh-CN"/>
        </w:rPr>
      </w:pPr>
    </w:p>
    <w:p w:rsidR="00A35052" w:rsidRDefault="00A35052" w:rsidP="00A35052">
      <w:pPr>
        <w:pStyle w:val="Body"/>
        <w:rPr>
          <w:rFonts w:ascii="Calibri" w:hAnsi="Calibri"/>
          <w:b/>
          <w:bCs/>
        </w:rPr>
      </w:pPr>
      <w:r w:rsidRPr="00E22059">
        <w:rPr>
          <w:rFonts w:ascii="Calibri" w:hAnsi="Calibri"/>
          <w:b/>
          <w:bCs/>
        </w:rPr>
        <w:t>Contributory Negligence</w:t>
      </w:r>
    </w:p>
    <w:p w:rsidR="00A35052" w:rsidRDefault="00A35052" w:rsidP="00A35052">
      <w:pPr>
        <w:pStyle w:val="Body"/>
        <w:rPr>
          <w:rFonts w:ascii="Calibri" w:hAnsi="Calibri"/>
          <w:b/>
          <w:bCs/>
        </w:rPr>
      </w:pPr>
    </w:p>
    <w:p w:rsidR="00A35052" w:rsidRDefault="00A35052" w:rsidP="00A35052">
      <w:pPr>
        <w:pStyle w:val="Body"/>
        <w:rPr>
          <w:rFonts w:ascii="Calibri" w:hAnsi="Calibri"/>
          <w:bCs/>
        </w:rPr>
      </w:pPr>
      <w:r>
        <w:rPr>
          <w:rFonts w:ascii="Calibri" w:hAnsi="Calibri"/>
          <w:bCs/>
        </w:rPr>
        <w:t>Contributory negligence affects the assessment of damages according to the degree of fault.</w:t>
      </w:r>
    </w:p>
    <w:p w:rsidR="00A35052" w:rsidRDefault="00A35052" w:rsidP="00A35052">
      <w:pPr>
        <w:pStyle w:val="Body"/>
        <w:rPr>
          <w:rFonts w:ascii="Calibri" w:hAnsi="Calibri"/>
          <w:bCs/>
        </w:rPr>
      </w:pPr>
    </w:p>
    <w:p w:rsidR="00A35052" w:rsidRPr="00A35052" w:rsidRDefault="00A35052" w:rsidP="00A35052">
      <w:pPr>
        <w:pStyle w:val="Body"/>
        <w:rPr>
          <w:rFonts w:ascii="Calibri" w:hAnsi="Calibri"/>
          <w:bCs/>
        </w:rPr>
      </w:pPr>
      <w:r w:rsidRPr="00A35052">
        <w:rPr>
          <w:rFonts w:ascii="Calibri" w:hAnsi="Calibri"/>
          <w:bCs/>
        </w:rPr>
        <w:t>There are three types of contributory negligence:</w:t>
      </w:r>
    </w:p>
    <w:p w:rsidR="00A35052" w:rsidRDefault="00A35052" w:rsidP="007219E2">
      <w:pPr>
        <w:pStyle w:val="Body"/>
        <w:numPr>
          <w:ilvl w:val="1"/>
          <w:numId w:val="64"/>
        </w:numPr>
        <w:rPr>
          <w:rFonts w:ascii="Calibri" w:hAnsi="Calibri"/>
          <w:bCs/>
        </w:rPr>
      </w:pPr>
      <w:r>
        <w:rPr>
          <w:rFonts w:ascii="Calibri" w:hAnsi="Calibri"/>
          <w:bCs/>
        </w:rPr>
        <w:t>Plaintiff contributes to accident that caused injuries.</w:t>
      </w:r>
    </w:p>
    <w:p w:rsidR="00A35052" w:rsidRDefault="00A35052" w:rsidP="007219E2">
      <w:pPr>
        <w:pStyle w:val="Body"/>
        <w:numPr>
          <w:ilvl w:val="1"/>
          <w:numId w:val="64"/>
        </w:numPr>
        <w:rPr>
          <w:rFonts w:ascii="Calibri" w:hAnsi="Calibri"/>
          <w:bCs/>
        </w:rPr>
      </w:pPr>
      <w:r>
        <w:rPr>
          <w:rFonts w:ascii="Calibri" w:hAnsi="Calibri"/>
          <w:bCs/>
        </w:rPr>
        <w:t>Plaintiff exposes himself to risk of being involved in an accident.</w:t>
      </w:r>
    </w:p>
    <w:p w:rsidR="00A35052" w:rsidRPr="00E22059" w:rsidRDefault="00A35052" w:rsidP="007219E2">
      <w:pPr>
        <w:pStyle w:val="Body"/>
        <w:numPr>
          <w:ilvl w:val="1"/>
          <w:numId w:val="65"/>
        </w:numPr>
        <w:rPr>
          <w:rFonts w:ascii="Calibri" w:hAnsi="Calibri"/>
          <w:bCs/>
          <w:i/>
        </w:rPr>
      </w:pPr>
      <w:proofErr w:type="spellStart"/>
      <w:r>
        <w:rPr>
          <w:rFonts w:ascii="Calibri" w:hAnsi="Calibri"/>
          <w:bCs/>
          <w:i/>
        </w:rPr>
        <w:t>Raurins</w:t>
      </w:r>
      <w:proofErr w:type="spellEnd"/>
      <w:r>
        <w:rPr>
          <w:rFonts w:ascii="Calibri" w:hAnsi="Calibri"/>
          <w:bCs/>
          <w:i/>
        </w:rPr>
        <w:t>: walked into crosswalk in intersection with malfunctioning traffic lights, at dusk, with dark clothes on</w:t>
      </w:r>
    </w:p>
    <w:p w:rsidR="00A35052" w:rsidRPr="00E22059" w:rsidRDefault="00A35052" w:rsidP="007219E2">
      <w:pPr>
        <w:pStyle w:val="Body"/>
        <w:numPr>
          <w:ilvl w:val="1"/>
          <w:numId w:val="64"/>
        </w:numPr>
        <w:rPr>
          <w:rFonts w:ascii="Calibri" w:hAnsi="Calibri"/>
          <w:bCs/>
        </w:rPr>
      </w:pPr>
      <w:r>
        <w:rPr>
          <w:rFonts w:ascii="Calibri" w:hAnsi="Calibri"/>
          <w:bCs/>
        </w:rPr>
        <w:t xml:space="preserve">Plaintiff fails to take reasonable precautions to minimize injuries should an accident occur. </w:t>
      </w:r>
    </w:p>
    <w:p w:rsidR="00A35052" w:rsidRPr="00E22059" w:rsidRDefault="00A35052" w:rsidP="007219E2">
      <w:pPr>
        <w:pStyle w:val="Body"/>
        <w:numPr>
          <w:ilvl w:val="1"/>
          <w:numId w:val="65"/>
        </w:numPr>
        <w:rPr>
          <w:rFonts w:ascii="Calibri" w:hAnsi="Calibri"/>
          <w:bCs/>
          <w:i/>
        </w:rPr>
      </w:pPr>
      <w:r>
        <w:rPr>
          <w:rFonts w:ascii="Calibri" w:hAnsi="Calibri"/>
          <w:bCs/>
        </w:rPr>
        <w:t>This is a narrow category: it is a positive obligation</w:t>
      </w:r>
    </w:p>
    <w:p w:rsidR="00A35052" w:rsidRPr="00E22059" w:rsidRDefault="00A35052" w:rsidP="007219E2">
      <w:pPr>
        <w:pStyle w:val="Body"/>
        <w:numPr>
          <w:ilvl w:val="1"/>
          <w:numId w:val="65"/>
        </w:numPr>
        <w:rPr>
          <w:rFonts w:ascii="Calibri" w:hAnsi="Calibri"/>
          <w:bCs/>
          <w:i/>
        </w:rPr>
      </w:pPr>
      <w:r>
        <w:rPr>
          <w:rFonts w:ascii="Calibri" w:hAnsi="Calibri"/>
          <w:bCs/>
        </w:rPr>
        <w:t>‘Seat-belt defence’</w:t>
      </w:r>
    </w:p>
    <w:p w:rsidR="00A35052" w:rsidRDefault="00A35052" w:rsidP="00A3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u w:color="000000"/>
        </w:rPr>
      </w:pPr>
      <w:r>
        <w:rPr>
          <w:rFonts w:ascii="Calibri" w:hAnsi="Calibri"/>
          <w:u w:color="000000"/>
        </w:rPr>
        <w:t>T</w:t>
      </w:r>
      <w:r w:rsidRPr="007F44A9">
        <w:rPr>
          <w:rFonts w:ascii="Calibri" w:hAnsi="Calibri"/>
          <w:u w:color="000000"/>
        </w:rPr>
        <w:t>here is a duty on passengers and drivers to wear seat belts (</w:t>
      </w:r>
      <w:r w:rsidRPr="007F44A9">
        <w:rPr>
          <w:rFonts w:ascii="Calibri" w:hAnsi="Calibri"/>
          <w:i/>
          <w:u w:color="000000"/>
        </w:rPr>
        <w:t>Yuan</w:t>
      </w:r>
      <w:r w:rsidRPr="007F44A9">
        <w:rPr>
          <w:rFonts w:ascii="Calibri" w:hAnsi="Calibri"/>
          <w:u w:color="000000"/>
        </w:rPr>
        <w:t>).</w:t>
      </w:r>
    </w:p>
    <w:p w:rsidR="00A35052" w:rsidRDefault="00A35052" w:rsidP="007219E2">
      <w:pPr>
        <w:pStyle w:val="ListParagraph"/>
        <w:numPr>
          <w:ilvl w:val="1"/>
          <w:numId w:val="66"/>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u w:color="000000"/>
        </w:rPr>
      </w:pPr>
      <w:r w:rsidRPr="007F44A9">
        <w:rPr>
          <w:rFonts w:ascii="Calibri" w:hAnsi="Calibri"/>
          <w:u w:color="000000"/>
        </w:rPr>
        <w:t>Policy: failure to do so generally increases severity of injuries and rate of fatalities</w:t>
      </w:r>
      <w:r>
        <w:rPr>
          <w:rFonts w:ascii="Calibri" w:hAnsi="Calibri"/>
          <w:u w:color="000000"/>
        </w:rPr>
        <w:t>.</w:t>
      </w:r>
    </w:p>
    <w:p w:rsidR="00A35052" w:rsidRDefault="00A35052" w:rsidP="007219E2">
      <w:pPr>
        <w:pStyle w:val="ListParagraph"/>
        <w:numPr>
          <w:ilvl w:val="1"/>
          <w:numId w:val="66"/>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u w:color="000000"/>
        </w:rPr>
      </w:pPr>
      <w:r>
        <w:rPr>
          <w:rFonts w:ascii="Calibri" w:hAnsi="Calibri"/>
          <w:u w:color="000000"/>
        </w:rPr>
        <w:t>The defendant needs to show:</w:t>
      </w:r>
    </w:p>
    <w:p w:rsidR="00A35052" w:rsidRDefault="00A35052" w:rsidP="007219E2">
      <w:pPr>
        <w:pStyle w:val="ListParagraph"/>
        <w:numPr>
          <w:ilvl w:val="2"/>
          <w:numId w:val="64"/>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u w:color="000000"/>
        </w:rPr>
      </w:pPr>
      <w:r>
        <w:rPr>
          <w:rFonts w:ascii="Calibri" w:hAnsi="Calibri"/>
          <w:u w:color="000000"/>
        </w:rPr>
        <w:t>The seat belt had not been worn by the plaintiff</w:t>
      </w:r>
    </w:p>
    <w:p w:rsidR="00A35052" w:rsidRPr="007F44A9" w:rsidRDefault="00A35052" w:rsidP="007219E2">
      <w:pPr>
        <w:pStyle w:val="ListParagraph"/>
        <w:numPr>
          <w:ilvl w:val="2"/>
          <w:numId w:val="64"/>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u w:color="000000"/>
        </w:rPr>
      </w:pPr>
      <w:r>
        <w:rPr>
          <w:rFonts w:ascii="Calibri" w:hAnsi="Calibri"/>
          <w:u w:color="000000"/>
        </w:rPr>
        <w:t>Injuries would have been prevented or lessened if the seat belt had been worn.</w:t>
      </w:r>
    </w:p>
    <w:p w:rsidR="00A35052" w:rsidRDefault="00A35052" w:rsidP="00A35052">
      <w:pPr>
        <w:pStyle w:val="Body"/>
        <w:rPr>
          <w:rFonts w:ascii="Calibri" w:hAnsi="Calibri"/>
          <w:bCs/>
        </w:rPr>
      </w:pPr>
      <w:r>
        <w:rPr>
          <w:rFonts w:ascii="Calibri" w:hAnsi="Calibri"/>
          <w:bCs/>
        </w:rPr>
        <w:t xml:space="preserve">This duty was confirmed by the SCC in </w:t>
      </w:r>
      <w:proofErr w:type="spellStart"/>
      <w:r>
        <w:rPr>
          <w:rFonts w:ascii="Calibri" w:hAnsi="Calibri"/>
          <w:bCs/>
          <w:i/>
        </w:rPr>
        <w:t>Galaske</w:t>
      </w:r>
      <w:proofErr w:type="spellEnd"/>
      <w:r>
        <w:rPr>
          <w:rFonts w:ascii="Calibri" w:hAnsi="Calibri"/>
          <w:bCs/>
        </w:rPr>
        <w:t>.</w:t>
      </w:r>
    </w:p>
    <w:p w:rsidR="00A35052" w:rsidRDefault="00A35052" w:rsidP="007219E2">
      <w:pPr>
        <w:pStyle w:val="Body"/>
        <w:numPr>
          <w:ilvl w:val="1"/>
          <w:numId w:val="67"/>
        </w:numPr>
        <w:rPr>
          <w:rFonts w:ascii="Calibri" w:hAnsi="Calibri"/>
          <w:bCs/>
        </w:rPr>
      </w:pPr>
      <w:r>
        <w:rPr>
          <w:rFonts w:ascii="Calibri" w:hAnsi="Calibri"/>
          <w:bCs/>
        </w:rPr>
        <w:t>They also noted that the driver of a vehicle has an obligation to ensure a child (under 16) has their seat belt on, even if they are not their parent and even if the actual parent is present in the vehicle.</w:t>
      </w:r>
    </w:p>
    <w:p w:rsidR="00A35052" w:rsidRDefault="00A35052" w:rsidP="007219E2">
      <w:pPr>
        <w:pStyle w:val="Body"/>
        <w:numPr>
          <w:ilvl w:val="1"/>
          <w:numId w:val="67"/>
        </w:numPr>
        <w:rPr>
          <w:rFonts w:ascii="Calibri" w:hAnsi="Calibri"/>
          <w:bCs/>
        </w:rPr>
      </w:pPr>
      <w:r>
        <w:rPr>
          <w:rFonts w:ascii="Calibri" w:hAnsi="Calibri"/>
          <w:bCs/>
        </w:rPr>
        <w:t>Policy: The driver is in control and in situation of a licensed activity.</w:t>
      </w:r>
    </w:p>
    <w:p w:rsidR="00A35052" w:rsidRDefault="00A35052" w:rsidP="007219E2">
      <w:pPr>
        <w:pStyle w:val="Body"/>
        <w:numPr>
          <w:ilvl w:val="1"/>
          <w:numId w:val="67"/>
        </w:numPr>
        <w:rPr>
          <w:rFonts w:ascii="Calibri" w:hAnsi="Calibri"/>
          <w:bCs/>
        </w:rPr>
      </w:pPr>
      <w:r>
        <w:rPr>
          <w:rFonts w:ascii="Calibri" w:hAnsi="Calibri"/>
          <w:bCs/>
        </w:rPr>
        <w:t>There may be shared liability with the actual parent.</w:t>
      </w:r>
    </w:p>
    <w:p w:rsidR="00A35052" w:rsidRPr="007F44A9" w:rsidRDefault="00A35052" w:rsidP="007219E2">
      <w:pPr>
        <w:pStyle w:val="Body"/>
        <w:numPr>
          <w:ilvl w:val="1"/>
          <w:numId w:val="67"/>
        </w:numPr>
        <w:rPr>
          <w:rFonts w:ascii="Calibri" w:hAnsi="Calibri"/>
          <w:bCs/>
        </w:rPr>
      </w:pPr>
      <w:r>
        <w:rPr>
          <w:rFonts w:ascii="Calibri" w:hAnsi="Calibri"/>
          <w:bCs/>
        </w:rPr>
        <w:t xml:space="preserve">The </w:t>
      </w:r>
      <w:r>
        <w:rPr>
          <w:rFonts w:ascii="Calibri" w:hAnsi="Calibri"/>
          <w:bCs/>
          <w:i/>
        </w:rPr>
        <w:t xml:space="preserve">Motor Vehicle Act </w:t>
      </w:r>
      <w:r>
        <w:rPr>
          <w:rFonts w:ascii="Calibri" w:hAnsi="Calibri"/>
          <w:bCs/>
        </w:rPr>
        <w:t>plays a role here.</w:t>
      </w:r>
    </w:p>
    <w:p w:rsidR="00A35052" w:rsidRDefault="00A35052" w:rsidP="00A35052">
      <w:pPr>
        <w:pStyle w:val="Body"/>
        <w:rPr>
          <w:rFonts w:ascii="Calibri" w:hAnsi="Calibri"/>
          <w:bCs/>
        </w:rPr>
      </w:pPr>
    </w:p>
    <w:p w:rsidR="00A35052" w:rsidRPr="001A75C6" w:rsidRDefault="00A35052" w:rsidP="00A35052">
      <w:pPr>
        <w:pStyle w:val="Body"/>
        <w:rPr>
          <w:rFonts w:ascii="Calibri" w:hAnsi="Calibri"/>
          <w:b/>
          <w:bCs/>
        </w:rPr>
      </w:pPr>
      <w:r>
        <w:rPr>
          <w:rFonts w:ascii="Calibri" w:hAnsi="Calibri"/>
          <w:b/>
          <w:bCs/>
        </w:rPr>
        <w:t>Voluntary Assumption of Risk (“</w:t>
      </w:r>
      <w:proofErr w:type="spellStart"/>
      <w:r>
        <w:rPr>
          <w:rFonts w:ascii="Calibri" w:hAnsi="Calibri"/>
          <w:b/>
          <w:bCs/>
          <w:i/>
        </w:rPr>
        <w:t>volenti</w:t>
      </w:r>
      <w:proofErr w:type="spellEnd"/>
      <w:r>
        <w:rPr>
          <w:rFonts w:ascii="Calibri" w:hAnsi="Calibri"/>
          <w:b/>
          <w:bCs/>
          <w:i/>
        </w:rPr>
        <w:t>”</w:t>
      </w:r>
      <w:r>
        <w:rPr>
          <w:rFonts w:ascii="Calibri" w:hAnsi="Calibri"/>
          <w:b/>
          <w:bCs/>
        </w:rPr>
        <w:t>)</w:t>
      </w:r>
    </w:p>
    <w:p w:rsidR="00A35052" w:rsidRDefault="00A35052" w:rsidP="00A35052">
      <w:pPr>
        <w:pStyle w:val="Body"/>
        <w:rPr>
          <w:rFonts w:ascii="Calibri" w:hAnsi="Calibri"/>
          <w:b/>
          <w:bCs/>
        </w:rPr>
      </w:pPr>
    </w:p>
    <w:p w:rsidR="00A35052" w:rsidRDefault="00A35052" w:rsidP="00A35052">
      <w:pPr>
        <w:pStyle w:val="Body"/>
        <w:rPr>
          <w:rFonts w:ascii="Calibri" w:hAnsi="Calibri"/>
          <w:bCs/>
        </w:rPr>
      </w:pPr>
      <w:r>
        <w:rPr>
          <w:rFonts w:ascii="Calibri" w:hAnsi="Calibri"/>
          <w:bCs/>
        </w:rPr>
        <w:t>This is a complete defence; but it is dealt with narrowly and rarely used.</w:t>
      </w:r>
    </w:p>
    <w:p w:rsidR="00A35052" w:rsidRDefault="00A35052" w:rsidP="00A35052">
      <w:pPr>
        <w:pStyle w:val="Body"/>
        <w:ind w:left="360"/>
        <w:rPr>
          <w:rFonts w:ascii="Calibri" w:hAnsi="Calibri"/>
          <w:bCs/>
        </w:rPr>
      </w:pPr>
    </w:p>
    <w:p w:rsidR="00A35052" w:rsidRDefault="00A35052" w:rsidP="00A35052">
      <w:pPr>
        <w:pStyle w:val="Body"/>
        <w:rPr>
          <w:rFonts w:ascii="Calibri" w:hAnsi="Calibri"/>
          <w:bCs/>
        </w:rPr>
      </w:pPr>
      <w:r>
        <w:rPr>
          <w:rFonts w:ascii="Calibri" w:hAnsi="Calibri"/>
          <w:bCs/>
        </w:rPr>
        <w:t>The defence cannot succeed unless the evidence permits a genuine inference that the plaintiff consented not merely to the risk of the injury, but to the lack of reasonable care which may produce that risk (</w:t>
      </w:r>
      <w:proofErr w:type="spellStart"/>
      <w:r>
        <w:rPr>
          <w:rFonts w:ascii="Calibri" w:hAnsi="Calibri"/>
          <w:bCs/>
          <w:i/>
        </w:rPr>
        <w:t>Hambley</w:t>
      </w:r>
      <w:proofErr w:type="spellEnd"/>
      <w:r>
        <w:rPr>
          <w:rFonts w:ascii="Calibri" w:hAnsi="Calibri"/>
          <w:bCs/>
        </w:rPr>
        <w:t>).</w:t>
      </w:r>
    </w:p>
    <w:p w:rsidR="00A35052" w:rsidRDefault="00A35052" w:rsidP="007219E2">
      <w:pPr>
        <w:pStyle w:val="Body"/>
        <w:numPr>
          <w:ilvl w:val="1"/>
          <w:numId w:val="69"/>
        </w:numPr>
        <w:rPr>
          <w:rFonts w:ascii="Calibri" w:hAnsi="Calibri"/>
          <w:bCs/>
        </w:rPr>
      </w:pPr>
      <w:r>
        <w:rPr>
          <w:rFonts w:ascii="Calibri" w:hAnsi="Calibri"/>
          <w:bCs/>
        </w:rPr>
        <w:t xml:space="preserve">The court distinguished between </w:t>
      </w:r>
      <w:r w:rsidRPr="001A75C6">
        <w:rPr>
          <w:rFonts w:ascii="Calibri" w:hAnsi="Calibri"/>
          <w:bCs/>
          <w:u w:val="single"/>
        </w:rPr>
        <w:t>knowing of risks</w:t>
      </w:r>
      <w:r>
        <w:rPr>
          <w:rFonts w:ascii="Calibri" w:hAnsi="Calibri"/>
          <w:bCs/>
        </w:rPr>
        <w:t xml:space="preserve"> and </w:t>
      </w:r>
      <w:r w:rsidRPr="001A75C6">
        <w:rPr>
          <w:rFonts w:ascii="Calibri" w:hAnsi="Calibri"/>
          <w:bCs/>
          <w:u w:val="single"/>
        </w:rPr>
        <w:t>accepting risks</w:t>
      </w:r>
      <w:r>
        <w:rPr>
          <w:rFonts w:ascii="Calibri" w:hAnsi="Calibri"/>
          <w:bCs/>
        </w:rPr>
        <w:t>.</w:t>
      </w:r>
    </w:p>
    <w:p w:rsidR="00A35052" w:rsidRDefault="00A35052" w:rsidP="007219E2">
      <w:pPr>
        <w:pStyle w:val="Body"/>
        <w:numPr>
          <w:ilvl w:val="1"/>
          <w:numId w:val="68"/>
        </w:numPr>
        <w:rPr>
          <w:rFonts w:ascii="Calibri" w:hAnsi="Calibri"/>
          <w:bCs/>
        </w:rPr>
      </w:pPr>
      <w:r w:rsidRPr="001A75C6">
        <w:rPr>
          <w:rFonts w:ascii="Calibri" w:hAnsi="Calibri"/>
          <w:bCs/>
        </w:rPr>
        <w:t>Policy: the police officer was discharging the duties of his office</w:t>
      </w:r>
      <w:r>
        <w:rPr>
          <w:rFonts w:ascii="Calibri" w:hAnsi="Calibri"/>
          <w:bCs/>
        </w:rPr>
        <w:t xml:space="preserve"> (a</w:t>
      </w:r>
      <w:r w:rsidRPr="001A75C6">
        <w:rPr>
          <w:rFonts w:ascii="Calibri" w:hAnsi="Calibri"/>
          <w:bCs/>
        </w:rPr>
        <w:t>nalogy with employer-employee</w:t>
      </w:r>
      <w:r>
        <w:rPr>
          <w:rFonts w:ascii="Calibri" w:hAnsi="Calibri"/>
          <w:bCs/>
        </w:rPr>
        <w:t>).</w:t>
      </w:r>
    </w:p>
    <w:p w:rsidR="00A35052" w:rsidRDefault="00A35052" w:rsidP="00A35052">
      <w:pPr>
        <w:pStyle w:val="Body"/>
        <w:rPr>
          <w:rFonts w:ascii="Calibri" w:hAnsi="Calibri"/>
          <w:bCs/>
        </w:rPr>
      </w:pPr>
      <w:r>
        <w:rPr>
          <w:rFonts w:ascii="Calibri" w:hAnsi="Calibri"/>
          <w:bCs/>
        </w:rPr>
        <w:t>Based on the “willing passenger” cases, the law has developed in this area to require an express or implied agreement to waive one’s legal rights.</w:t>
      </w:r>
    </w:p>
    <w:p w:rsidR="00A35052" w:rsidRDefault="00A35052" w:rsidP="007219E2">
      <w:pPr>
        <w:pStyle w:val="Body"/>
        <w:numPr>
          <w:ilvl w:val="1"/>
          <w:numId w:val="70"/>
        </w:numPr>
        <w:rPr>
          <w:rFonts w:ascii="Calibri" w:hAnsi="Calibri"/>
          <w:bCs/>
        </w:rPr>
      </w:pPr>
      <w:r>
        <w:rPr>
          <w:rFonts w:ascii="Calibri" w:hAnsi="Calibri"/>
          <w:bCs/>
        </w:rPr>
        <w:t>The kids just wanted to get home, didn’t consent to the lack of reasonable care on the part of a drunk driver.</w:t>
      </w:r>
    </w:p>
    <w:p w:rsidR="00A35052" w:rsidRDefault="00A35052" w:rsidP="007219E2">
      <w:pPr>
        <w:pStyle w:val="Body"/>
        <w:numPr>
          <w:ilvl w:val="1"/>
          <w:numId w:val="70"/>
        </w:numPr>
        <w:rPr>
          <w:rFonts w:ascii="Calibri" w:hAnsi="Calibri"/>
          <w:bCs/>
        </w:rPr>
      </w:pPr>
      <w:r>
        <w:rPr>
          <w:rFonts w:ascii="Calibri" w:hAnsi="Calibri"/>
          <w:bCs/>
        </w:rPr>
        <w:t>This is semi –contractual; like a waiver.</w:t>
      </w:r>
    </w:p>
    <w:p w:rsidR="00A35052" w:rsidRDefault="00A35052" w:rsidP="00A35052">
      <w:pPr>
        <w:pStyle w:val="Body"/>
        <w:rPr>
          <w:rFonts w:ascii="Calibri" w:hAnsi="Calibri"/>
          <w:bCs/>
        </w:rPr>
      </w:pPr>
      <w:r>
        <w:rPr>
          <w:rFonts w:ascii="Calibri" w:hAnsi="Calibri"/>
          <w:bCs/>
        </w:rPr>
        <w:t>The defence can still succeed in sports.</w:t>
      </w:r>
    </w:p>
    <w:p w:rsidR="00A35052" w:rsidRDefault="00A35052" w:rsidP="007219E2">
      <w:pPr>
        <w:pStyle w:val="Body"/>
        <w:numPr>
          <w:ilvl w:val="1"/>
          <w:numId w:val="71"/>
        </w:numPr>
        <w:rPr>
          <w:rFonts w:ascii="Calibri" w:hAnsi="Calibri"/>
          <w:bCs/>
        </w:rPr>
      </w:pPr>
      <w:r>
        <w:rPr>
          <w:rFonts w:ascii="Calibri" w:hAnsi="Calibri"/>
          <w:bCs/>
        </w:rPr>
        <w:t>Just being in the game is enough to indicate you assume the risk.</w:t>
      </w:r>
    </w:p>
    <w:p w:rsidR="00A35052" w:rsidRDefault="00A35052" w:rsidP="007219E2">
      <w:pPr>
        <w:pStyle w:val="Body"/>
        <w:numPr>
          <w:ilvl w:val="1"/>
          <w:numId w:val="71"/>
        </w:numPr>
        <w:rPr>
          <w:rFonts w:ascii="Calibri" w:hAnsi="Calibri"/>
          <w:bCs/>
        </w:rPr>
      </w:pPr>
      <w:r>
        <w:rPr>
          <w:rFonts w:ascii="Calibri" w:hAnsi="Calibri"/>
          <w:bCs/>
        </w:rPr>
        <w:t>As long as the action is within the ordinary aspects of the game.</w:t>
      </w:r>
    </w:p>
    <w:p w:rsidR="00A35052" w:rsidRDefault="00A35052" w:rsidP="00A35052">
      <w:pPr>
        <w:pStyle w:val="Body"/>
        <w:rPr>
          <w:rFonts w:ascii="Calibri" w:hAnsi="Calibri"/>
          <w:bCs/>
        </w:rPr>
      </w:pPr>
    </w:p>
    <w:p w:rsidR="00CC4257" w:rsidRDefault="00CC4257" w:rsidP="00A35052">
      <w:pPr>
        <w:pStyle w:val="Body"/>
        <w:rPr>
          <w:rFonts w:ascii="Calibri" w:hAnsi="Calibri"/>
          <w:bCs/>
        </w:rPr>
      </w:pPr>
    </w:p>
    <w:p w:rsidR="00A35052" w:rsidRDefault="00A35052" w:rsidP="00A35052">
      <w:pPr>
        <w:pStyle w:val="Body"/>
        <w:rPr>
          <w:rFonts w:ascii="Calibri" w:hAnsi="Calibri"/>
          <w:b/>
          <w:bCs/>
        </w:rPr>
      </w:pPr>
      <w:r>
        <w:rPr>
          <w:rFonts w:ascii="Calibri" w:hAnsi="Calibri"/>
          <w:b/>
          <w:bCs/>
        </w:rPr>
        <w:lastRenderedPageBreak/>
        <w:t>Doctrine of Illegality</w:t>
      </w:r>
    </w:p>
    <w:p w:rsidR="00A35052" w:rsidRDefault="00A35052" w:rsidP="00A35052">
      <w:pPr>
        <w:pStyle w:val="Body"/>
        <w:rPr>
          <w:rFonts w:ascii="Calibri" w:hAnsi="Calibri"/>
          <w:b/>
          <w:bCs/>
        </w:rPr>
      </w:pPr>
    </w:p>
    <w:p w:rsidR="00A35052" w:rsidRPr="003764B5" w:rsidRDefault="00A35052" w:rsidP="00A35052">
      <w:pPr>
        <w:pStyle w:val="Body"/>
        <w:rPr>
          <w:rFonts w:ascii="Calibri" w:hAnsi="Calibri"/>
          <w:bCs/>
        </w:rPr>
      </w:pPr>
      <w:r>
        <w:rPr>
          <w:rFonts w:ascii="Calibri" w:hAnsi="Calibri"/>
          <w:bCs/>
        </w:rPr>
        <w:t xml:space="preserve">This defence is based on the ground that the plaintiff’s conducted violated legal or moral rules. </w:t>
      </w:r>
    </w:p>
    <w:p w:rsidR="00A35052" w:rsidRDefault="00A35052" w:rsidP="00A35052">
      <w:pPr>
        <w:pStyle w:val="Body"/>
        <w:rPr>
          <w:rFonts w:ascii="Calibri" w:hAnsi="Calibri"/>
          <w:b/>
          <w:bCs/>
        </w:rPr>
      </w:pPr>
    </w:p>
    <w:p w:rsidR="00A35052" w:rsidRDefault="00A35052" w:rsidP="007B68FF">
      <w:pPr>
        <w:pStyle w:val="Body"/>
        <w:rPr>
          <w:rFonts w:ascii="Calibri" w:hAnsi="Calibri"/>
          <w:bCs/>
        </w:rPr>
      </w:pPr>
      <w:r w:rsidRPr="00CE76A4">
        <w:rPr>
          <w:rFonts w:ascii="Calibri" w:hAnsi="Calibri"/>
          <w:bCs/>
          <w:i/>
        </w:rPr>
        <w:t>Hall</w:t>
      </w:r>
      <w:r>
        <w:rPr>
          <w:rFonts w:ascii="Calibri" w:hAnsi="Calibri"/>
          <w:bCs/>
        </w:rPr>
        <w:t>: t</w:t>
      </w:r>
      <w:r w:rsidRPr="00CE76A4">
        <w:rPr>
          <w:rFonts w:ascii="Calibri" w:hAnsi="Calibri"/>
          <w:bCs/>
        </w:rPr>
        <w:t>his</w:t>
      </w:r>
      <w:r>
        <w:rPr>
          <w:rFonts w:ascii="Calibri" w:hAnsi="Calibri"/>
          <w:bCs/>
        </w:rPr>
        <w:t xml:space="preserve"> doctrine is available only in clear cases where:</w:t>
      </w:r>
    </w:p>
    <w:p w:rsidR="00A35052" w:rsidRDefault="00A35052" w:rsidP="007219E2">
      <w:pPr>
        <w:pStyle w:val="Body"/>
        <w:numPr>
          <w:ilvl w:val="1"/>
          <w:numId w:val="72"/>
        </w:numPr>
        <w:rPr>
          <w:rFonts w:ascii="Calibri" w:hAnsi="Calibri"/>
          <w:bCs/>
        </w:rPr>
      </w:pPr>
      <w:r>
        <w:rPr>
          <w:rFonts w:ascii="Calibri" w:hAnsi="Calibri"/>
          <w:bCs/>
        </w:rPr>
        <w:t>To allow the plaintiff’s tort claim would be to permit the plaintiff to profit from his or her wrong; and</w:t>
      </w:r>
    </w:p>
    <w:p w:rsidR="00A35052" w:rsidRDefault="00A35052" w:rsidP="007219E2">
      <w:pPr>
        <w:pStyle w:val="Body"/>
        <w:numPr>
          <w:ilvl w:val="1"/>
          <w:numId w:val="72"/>
        </w:numPr>
        <w:rPr>
          <w:rFonts w:ascii="Calibri" w:hAnsi="Calibri"/>
          <w:bCs/>
        </w:rPr>
      </w:pPr>
      <w:r>
        <w:rPr>
          <w:rFonts w:ascii="Calibri" w:hAnsi="Calibri"/>
          <w:bCs/>
        </w:rPr>
        <w:t>Where profit is carefully defined to refer to a direct pecuniary reward for an act of wrong-doing.</w:t>
      </w:r>
    </w:p>
    <w:p w:rsidR="00A35052" w:rsidRPr="00CE76A4" w:rsidRDefault="00A35052" w:rsidP="007219E2">
      <w:pPr>
        <w:pStyle w:val="Body"/>
        <w:numPr>
          <w:ilvl w:val="1"/>
          <w:numId w:val="72"/>
        </w:numPr>
        <w:rPr>
          <w:rFonts w:ascii="Calibri" w:hAnsi="Calibri"/>
          <w:bCs/>
        </w:rPr>
      </w:pPr>
      <w:r>
        <w:rPr>
          <w:rFonts w:ascii="Calibri" w:hAnsi="Calibri"/>
          <w:bCs/>
        </w:rPr>
        <w:t>C</w:t>
      </w:r>
      <w:r w:rsidRPr="00CE76A4">
        <w:rPr>
          <w:rFonts w:ascii="Calibri" w:hAnsi="Calibri"/>
          <w:bCs/>
        </w:rPr>
        <w:t>ompensation for something other than wrong</w:t>
      </w:r>
      <w:r>
        <w:rPr>
          <w:rFonts w:ascii="Calibri" w:hAnsi="Calibri"/>
          <w:bCs/>
        </w:rPr>
        <w:t>-doing, such as personal injury, would not amount to profit in this sense.</w:t>
      </w:r>
    </w:p>
    <w:p w:rsidR="007B68FF" w:rsidRDefault="007B68FF" w:rsidP="007B68FF">
      <w:pPr>
        <w:pStyle w:val="Body"/>
        <w:rPr>
          <w:rFonts w:ascii="Calibri" w:hAnsi="Calibri"/>
          <w:bCs/>
        </w:rPr>
      </w:pPr>
    </w:p>
    <w:p w:rsidR="00A35052" w:rsidRDefault="00A35052" w:rsidP="007B68FF">
      <w:pPr>
        <w:pStyle w:val="Body"/>
        <w:rPr>
          <w:rFonts w:ascii="Calibri" w:hAnsi="Calibri"/>
          <w:bCs/>
        </w:rPr>
      </w:pPr>
      <w:r>
        <w:rPr>
          <w:rFonts w:ascii="Calibri" w:hAnsi="Calibri"/>
          <w:bCs/>
        </w:rPr>
        <w:t xml:space="preserve">As with </w:t>
      </w:r>
      <w:proofErr w:type="spellStart"/>
      <w:r>
        <w:rPr>
          <w:rFonts w:ascii="Calibri" w:hAnsi="Calibri"/>
          <w:bCs/>
          <w:i/>
        </w:rPr>
        <w:t>volenti</w:t>
      </w:r>
      <w:proofErr w:type="spellEnd"/>
      <w:r>
        <w:rPr>
          <w:rFonts w:ascii="Calibri" w:hAnsi="Calibri"/>
          <w:bCs/>
        </w:rPr>
        <w:t>, the doctrine is applied narrowly and the illegal behavior is now likely to be treated as contributory negligence.</w:t>
      </w:r>
    </w:p>
    <w:p w:rsidR="007B68FF" w:rsidRDefault="007B68FF" w:rsidP="007B68FF">
      <w:pPr>
        <w:pStyle w:val="Body"/>
        <w:rPr>
          <w:rFonts w:ascii="Calibri" w:hAnsi="Calibri"/>
          <w:bCs/>
        </w:rPr>
      </w:pPr>
    </w:p>
    <w:p w:rsidR="00A35052" w:rsidRDefault="00A35052" w:rsidP="007B68FF">
      <w:pPr>
        <w:pStyle w:val="Body"/>
        <w:rPr>
          <w:rFonts w:ascii="Calibri" w:hAnsi="Calibri"/>
          <w:bCs/>
        </w:rPr>
      </w:pPr>
      <w:r>
        <w:rPr>
          <w:rFonts w:ascii="Calibri" w:hAnsi="Calibri"/>
          <w:bCs/>
        </w:rPr>
        <w:t>Some examples where it will apply:</w:t>
      </w:r>
    </w:p>
    <w:p w:rsidR="00A35052" w:rsidRDefault="00A35052" w:rsidP="007219E2">
      <w:pPr>
        <w:pStyle w:val="Body"/>
        <w:numPr>
          <w:ilvl w:val="2"/>
          <w:numId w:val="73"/>
        </w:numPr>
        <w:rPr>
          <w:rFonts w:ascii="Calibri" w:hAnsi="Calibri"/>
          <w:bCs/>
        </w:rPr>
      </w:pPr>
      <w:r>
        <w:rPr>
          <w:rFonts w:ascii="Calibri" w:hAnsi="Calibri"/>
          <w:bCs/>
        </w:rPr>
        <w:t>Where there is no physical injury, just financial loss.</w:t>
      </w:r>
    </w:p>
    <w:p w:rsidR="00A35052" w:rsidRDefault="00A35052" w:rsidP="007219E2">
      <w:pPr>
        <w:pStyle w:val="Body"/>
        <w:numPr>
          <w:ilvl w:val="2"/>
          <w:numId w:val="73"/>
        </w:numPr>
        <w:rPr>
          <w:rFonts w:ascii="Calibri" w:hAnsi="Calibri"/>
          <w:bCs/>
        </w:rPr>
      </w:pPr>
      <w:r>
        <w:rPr>
          <w:rFonts w:ascii="Calibri" w:hAnsi="Calibri"/>
          <w:bCs/>
        </w:rPr>
        <w:t>Where the plaintiff is physically injured and claims ‘lost income’ where the income is procured illegally.</w:t>
      </w:r>
    </w:p>
    <w:p w:rsidR="00A35052" w:rsidRDefault="00A35052" w:rsidP="007219E2">
      <w:pPr>
        <w:pStyle w:val="Body"/>
        <w:numPr>
          <w:ilvl w:val="2"/>
          <w:numId w:val="73"/>
        </w:numPr>
        <w:rPr>
          <w:rFonts w:ascii="Calibri" w:hAnsi="Calibri"/>
          <w:bCs/>
        </w:rPr>
      </w:pPr>
      <w:r>
        <w:rPr>
          <w:rFonts w:ascii="Calibri" w:hAnsi="Calibri"/>
          <w:bCs/>
        </w:rPr>
        <w:t>Where the plaintiff is physically injured and claims for exemplary damages because the defendant acted egregiously.</w:t>
      </w:r>
    </w:p>
    <w:p w:rsidR="008D02B3" w:rsidRDefault="008D02B3" w:rsidP="007B68FF">
      <w:pPr>
        <w:pStyle w:val="Body"/>
        <w:rPr>
          <w:rFonts w:ascii="Calibri" w:hAnsi="Calibri"/>
          <w:bCs/>
          <w:i/>
        </w:rPr>
      </w:pPr>
    </w:p>
    <w:p w:rsidR="00A35052" w:rsidRDefault="00A35052" w:rsidP="007B68FF">
      <w:pPr>
        <w:pStyle w:val="Body"/>
        <w:rPr>
          <w:rFonts w:ascii="Calibri" w:hAnsi="Calibri"/>
          <w:bCs/>
          <w:i/>
        </w:rPr>
      </w:pPr>
      <w:proofErr w:type="spellStart"/>
      <w:r>
        <w:rPr>
          <w:rFonts w:ascii="Calibri" w:hAnsi="Calibri"/>
          <w:bCs/>
          <w:i/>
        </w:rPr>
        <w:t>Zastowny</w:t>
      </w:r>
      <w:proofErr w:type="spellEnd"/>
      <w:r>
        <w:rPr>
          <w:rFonts w:ascii="Calibri" w:hAnsi="Calibri"/>
          <w:bCs/>
          <w:i/>
        </w:rPr>
        <w:t xml:space="preserve">: </w:t>
      </w:r>
      <w:r w:rsidRPr="00727AA6">
        <w:rPr>
          <w:rFonts w:ascii="Calibri" w:hAnsi="Calibri"/>
          <w:bCs/>
          <w:i/>
        </w:rPr>
        <w:t>a young man in prison is sexually assaulted by a prison official; argues that a subsequent life of crime, and the years spent in prison, is partly a result of this tort; and during those years he lost potential income.</w:t>
      </w:r>
    </w:p>
    <w:p w:rsidR="00A35052" w:rsidRPr="00727AA6" w:rsidRDefault="00A35052" w:rsidP="007219E2">
      <w:pPr>
        <w:pStyle w:val="Body"/>
        <w:numPr>
          <w:ilvl w:val="2"/>
          <w:numId w:val="73"/>
        </w:numPr>
        <w:rPr>
          <w:rFonts w:ascii="Calibri" w:hAnsi="Calibri"/>
          <w:bCs/>
          <w:i/>
        </w:rPr>
      </w:pPr>
      <w:r>
        <w:rPr>
          <w:rFonts w:ascii="Calibri" w:hAnsi="Calibri"/>
          <w:bCs/>
        </w:rPr>
        <w:t>He cannot recover because the time spent in prison was a result of his illegal activities.</w:t>
      </w:r>
    </w:p>
    <w:p w:rsidR="00A35052" w:rsidRPr="00727AA6" w:rsidRDefault="00A35052" w:rsidP="007219E2">
      <w:pPr>
        <w:pStyle w:val="Body"/>
        <w:numPr>
          <w:ilvl w:val="2"/>
          <w:numId w:val="73"/>
        </w:numPr>
        <w:rPr>
          <w:rFonts w:ascii="Calibri" w:hAnsi="Calibri"/>
          <w:bCs/>
          <w:i/>
        </w:rPr>
      </w:pPr>
      <w:r>
        <w:rPr>
          <w:rFonts w:ascii="Calibri" w:hAnsi="Calibri"/>
          <w:bCs/>
        </w:rPr>
        <w:t>There is an element of autonomy in his choice to live a life of crime.</w:t>
      </w:r>
    </w:p>
    <w:p w:rsidR="00A86A7C" w:rsidRPr="00A35052" w:rsidRDefault="00A86A7C" w:rsidP="006D7133">
      <w:pPr>
        <w:spacing w:after="0" w:line="240" w:lineRule="auto"/>
        <w:rPr>
          <w:b/>
          <w:lang w:val="en-US"/>
        </w:rPr>
      </w:pPr>
    </w:p>
    <w:p w:rsidR="00A761D8" w:rsidRDefault="00A761D8" w:rsidP="00A761D8"/>
    <w:p w:rsidR="00A761D8" w:rsidRDefault="00A761D8" w:rsidP="00A761D8"/>
    <w:p w:rsidR="00A761D8" w:rsidRDefault="00A761D8" w:rsidP="00A761D8"/>
    <w:p w:rsidR="00A761D8" w:rsidRDefault="00A761D8" w:rsidP="00A761D8"/>
    <w:p w:rsidR="00A761D8" w:rsidRDefault="00A761D8" w:rsidP="00A761D8"/>
    <w:p w:rsidR="00A761D8" w:rsidRDefault="00A761D8" w:rsidP="00A761D8"/>
    <w:p w:rsidR="00A761D8" w:rsidRDefault="00A761D8" w:rsidP="00A761D8"/>
    <w:p w:rsidR="00A761D8" w:rsidRDefault="00A761D8" w:rsidP="00A761D8"/>
    <w:p w:rsidR="00A761D8" w:rsidRDefault="00A761D8" w:rsidP="00A761D8"/>
    <w:p w:rsidR="00A761D8" w:rsidRDefault="00A761D8" w:rsidP="00A761D8"/>
    <w:p w:rsidR="00A761D8" w:rsidRDefault="00A761D8" w:rsidP="00A761D8"/>
    <w:p w:rsidR="00A761D8" w:rsidRDefault="00A761D8" w:rsidP="00A761D8">
      <w:pPr>
        <w:spacing w:after="0" w:line="240" w:lineRule="auto"/>
        <w:rPr>
          <w:b/>
          <w:i/>
        </w:rPr>
      </w:pPr>
      <w:r w:rsidRPr="00A761D8">
        <w:rPr>
          <w:b/>
          <w:i/>
        </w:rPr>
        <w:lastRenderedPageBreak/>
        <w:t>Misc</w:t>
      </w:r>
      <w:r>
        <w:rPr>
          <w:b/>
          <w:i/>
        </w:rPr>
        <w:t>ellaneous</w:t>
      </w:r>
      <w:r w:rsidRPr="00A761D8">
        <w:rPr>
          <w:b/>
          <w:i/>
        </w:rPr>
        <w:t xml:space="preserve"> Policy</w:t>
      </w:r>
    </w:p>
    <w:p w:rsidR="00A761D8" w:rsidRPr="00A761D8" w:rsidRDefault="00A761D8" w:rsidP="00A761D8">
      <w:pPr>
        <w:spacing w:after="0" w:line="240" w:lineRule="auto"/>
        <w:rPr>
          <w:b/>
          <w:i/>
        </w:rPr>
      </w:pPr>
    </w:p>
    <w:p w:rsidR="00A761D8" w:rsidRPr="00093F73" w:rsidRDefault="00A761D8" w:rsidP="00A761D8">
      <w:pPr>
        <w:spacing w:after="0" w:line="240" w:lineRule="auto"/>
      </w:pPr>
      <w:r w:rsidRPr="00093F73">
        <w:t>Functions of the law of torts in Canadian jurisprudence:</w:t>
      </w:r>
    </w:p>
    <w:p w:rsidR="00A761D8" w:rsidRPr="00093F73" w:rsidRDefault="00A761D8" w:rsidP="00A761D8">
      <w:pPr>
        <w:pStyle w:val="ListParagraph"/>
        <w:numPr>
          <w:ilvl w:val="0"/>
          <w:numId w:val="108"/>
        </w:numPr>
        <w:spacing w:after="0" w:line="240" w:lineRule="auto"/>
      </w:pPr>
      <w:r w:rsidRPr="00093F73">
        <w:t>Compensation: ensur</w:t>
      </w:r>
      <w:r>
        <w:t>ed injured party is compensated</w:t>
      </w:r>
    </w:p>
    <w:p w:rsidR="00A761D8" w:rsidRPr="00093F73" w:rsidRDefault="00A761D8" w:rsidP="00A761D8">
      <w:pPr>
        <w:pStyle w:val="ListParagraph"/>
        <w:numPr>
          <w:ilvl w:val="0"/>
          <w:numId w:val="108"/>
        </w:numPr>
        <w:spacing w:after="0" w:line="240" w:lineRule="auto"/>
      </w:pPr>
      <w:r w:rsidRPr="00093F73">
        <w:t>Fairness: determining who should have to bear the cost</w:t>
      </w:r>
    </w:p>
    <w:p w:rsidR="00A761D8" w:rsidRPr="00093F73" w:rsidRDefault="00A761D8" w:rsidP="00A761D8">
      <w:pPr>
        <w:pStyle w:val="ListParagraph"/>
        <w:numPr>
          <w:ilvl w:val="0"/>
          <w:numId w:val="108"/>
        </w:numPr>
        <w:spacing w:after="0" w:line="240" w:lineRule="auto"/>
      </w:pPr>
      <w:r w:rsidRPr="00093F73">
        <w:t>Corrective Justice: if someone causes harm, they s</w:t>
      </w:r>
      <w:r>
        <w:t>hould be the one who has to pay</w:t>
      </w:r>
    </w:p>
    <w:p w:rsidR="00A761D8" w:rsidRPr="00093F73" w:rsidRDefault="00A761D8" w:rsidP="00A761D8">
      <w:pPr>
        <w:pStyle w:val="ListParagraph"/>
        <w:numPr>
          <w:ilvl w:val="0"/>
          <w:numId w:val="108"/>
        </w:numPr>
        <w:spacing w:after="0" w:line="240" w:lineRule="auto"/>
      </w:pPr>
      <w:r w:rsidRPr="00093F73">
        <w:t>Deterrence: promoting good behaviour</w:t>
      </w:r>
      <w:r>
        <w:t xml:space="preserve"> and discouraging bad behaviour</w:t>
      </w:r>
    </w:p>
    <w:p w:rsidR="00A761D8" w:rsidRPr="00093F73" w:rsidRDefault="00A761D8" w:rsidP="00A761D8">
      <w:pPr>
        <w:pStyle w:val="ListParagraph"/>
        <w:numPr>
          <w:ilvl w:val="0"/>
          <w:numId w:val="108"/>
        </w:numPr>
        <w:spacing w:after="0" w:line="240" w:lineRule="auto"/>
      </w:pPr>
      <w:r w:rsidRPr="00093F73">
        <w:t xml:space="preserve">See also: </w:t>
      </w:r>
    </w:p>
    <w:p w:rsidR="00A761D8" w:rsidRPr="00093F73" w:rsidRDefault="00A761D8" w:rsidP="00A761D8">
      <w:pPr>
        <w:pStyle w:val="ListParagraph"/>
        <w:numPr>
          <w:ilvl w:val="0"/>
          <w:numId w:val="109"/>
        </w:numPr>
        <w:spacing w:after="0" w:line="240" w:lineRule="auto"/>
      </w:pPr>
      <w:r w:rsidRPr="00093F73">
        <w:t>Psychological (appeasement/revenge): sense of closure</w:t>
      </w:r>
    </w:p>
    <w:p w:rsidR="00A761D8" w:rsidRPr="00093F73" w:rsidRDefault="00A761D8" w:rsidP="00A761D8">
      <w:pPr>
        <w:pStyle w:val="ListParagraph"/>
        <w:numPr>
          <w:ilvl w:val="0"/>
          <w:numId w:val="109"/>
        </w:numPr>
        <w:spacing w:after="0" w:line="240" w:lineRule="auto"/>
      </w:pPr>
      <w:r w:rsidRPr="00093F73">
        <w:t>Psychological (therapeutic/restorative): feelings of justice</w:t>
      </w:r>
    </w:p>
    <w:p w:rsidR="00A761D8" w:rsidRPr="00093F73" w:rsidRDefault="00A761D8" w:rsidP="00A761D8">
      <w:pPr>
        <w:pStyle w:val="ListParagraph"/>
        <w:numPr>
          <w:ilvl w:val="0"/>
          <w:numId w:val="109"/>
        </w:numPr>
        <w:spacing w:after="0" w:line="240" w:lineRule="auto"/>
      </w:pPr>
      <w:r w:rsidRPr="00093F73">
        <w:t>As an ombudsman: instrument of social pressure on government and other institutions</w:t>
      </w:r>
    </w:p>
    <w:p w:rsidR="00A761D8" w:rsidRPr="00093F73" w:rsidRDefault="00A761D8" w:rsidP="00A761D8">
      <w:pPr>
        <w:pStyle w:val="ListParagraph"/>
        <w:numPr>
          <w:ilvl w:val="0"/>
          <w:numId w:val="109"/>
        </w:numPr>
        <w:spacing w:after="0" w:line="240" w:lineRule="auto"/>
      </w:pPr>
      <w:r w:rsidRPr="00093F73">
        <w:t xml:space="preserve">Empowerment: the ability to affect things around you </w:t>
      </w:r>
    </w:p>
    <w:p w:rsidR="00A761D8" w:rsidRDefault="00A761D8" w:rsidP="00A761D8">
      <w:pPr>
        <w:spacing w:after="0" w:line="240" w:lineRule="auto"/>
      </w:pPr>
    </w:p>
    <w:p w:rsidR="00A761D8" w:rsidRPr="00093F73" w:rsidRDefault="00A761D8" w:rsidP="00A761D8">
      <w:pPr>
        <w:spacing w:after="0" w:line="240" w:lineRule="auto"/>
      </w:pPr>
      <w:r w:rsidRPr="00093F73">
        <w:t>Historical debates/perceived tension in tort law:</w:t>
      </w:r>
    </w:p>
    <w:p w:rsidR="00A761D8" w:rsidRPr="00093F73" w:rsidRDefault="00A761D8" w:rsidP="00A761D8">
      <w:pPr>
        <w:pStyle w:val="ListParagraph"/>
        <w:numPr>
          <w:ilvl w:val="0"/>
          <w:numId w:val="110"/>
        </w:numPr>
        <w:spacing w:after="0" w:line="240" w:lineRule="auto"/>
      </w:pPr>
      <w:r w:rsidRPr="00093F73">
        <w:t>Deterrence vs. corrective justice</w:t>
      </w:r>
    </w:p>
    <w:p w:rsidR="00A761D8" w:rsidRPr="00093F73" w:rsidRDefault="00A761D8" w:rsidP="00A761D8">
      <w:pPr>
        <w:pStyle w:val="ListParagraph"/>
        <w:numPr>
          <w:ilvl w:val="0"/>
          <w:numId w:val="110"/>
        </w:numPr>
        <w:spacing w:after="0" w:line="240" w:lineRule="auto"/>
      </w:pPr>
      <w:r w:rsidRPr="00093F73">
        <w:t xml:space="preserve">Focus more on ‘loss spreading’ (compensation) </w:t>
      </w:r>
      <w:r>
        <w:t>vs.</w:t>
      </w:r>
      <w:r w:rsidRPr="00093F73">
        <w:t xml:space="preserve"> corrective justice</w:t>
      </w:r>
    </w:p>
    <w:p w:rsidR="00DE113B" w:rsidRDefault="00DE113B"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r w:rsidRPr="00FE4A5A">
        <w:rPr>
          <w:b/>
          <w:sz w:val="36"/>
          <w:highlight w:val="lightGray"/>
          <w:u w:val="single"/>
        </w:rPr>
        <w:t>DEFAMATION</w:t>
      </w: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Pr="00EF00FA" w:rsidRDefault="00FE4A5A" w:rsidP="00FE4A5A">
      <w:pPr>
        <w:jc w:val="center"/>
        <w:rPr>
          <w:b/>
          <w:sz w:val="28"/>
          <w:u w:val="single"/>
        </w:rPr>
      </w:pPr>
      <w:r w:rsidRPr="00EF00FA">
        <w:rPr>
          <w:b/>
          <w:sz w:val="28"/>
          <w:u w:val="single"/>
        </w:rPr>
        <w:lastRenderedPageBreak/>
        <w:t>ELEMENTS</w:t>
      </w:r>
    </w:p>
    <w:p w:rsidR="00FE4A5A" w:rsidRPr="00426BF5" w:rsidRDefault="00FE4A5A" w:rsidP="00FE4A5A">
      <w:r w:rsidRPr="00426BF5">
        <w:t>The plaintiff must show three things:</w:t>
      </w:r>
    </w:p>
    <w:p w:rsidR="00FE4A5A" w:rsidRDefault="00FE4A5A" w:rsidP="00FE4A5A">
      <w:pPr>
        <w:pStyle w:val="ListParagraph"/>
        <w:numPr>
          <w:ilvl w:val="0"/>
          <w:numId w:val="111"/>
        </w:numPr>
        <w:rPr>
          <w:b/>
        </w:rPr>
      </w:pPr>
      <w:r>
        <w:rPr>
          <w:b/>
        </w:rPr>
        <w:t>Defamatory statements were made</w:t>
      </w:r>
    </w:p>
    <w:p w:rsidR="00FE4A5A" w:rsidRDefault="00FE4A5A" w:rsidP="00FE4A5A">
      <w:pPr>
        <w:rPr>
          <w:rFonts w:cs="Times New Roman"/>
          <w:szCs w:val="24"/>
        </w:rPr>
      </w:pPr>
      <w:r>
        <w:rPr>
          <w:rFonts w:cs="Times New Roman"/>
          <w:szCs w:val="24"/>
        </w:rPr>
        <w:t>W</w:t>
      </w:r>
      <w:r w:rsidRPr="00426BF5">
        <w:rPr>
          <w:rFonts w:cs="Times New Roman"/>
          <w:szCs w:val="24"/>
        </w:rPr>
        <w:t>ould the words</w:t>
      </w:r>
      <w:r>
        <w:rPr>
          <w:rFonts w:cs="Times New Roman"/>
          <w:szCs w:val="24"/>
        </w:rPr>
        <w:t xml:space="preserve"> </w:t>
      </w:r>
      <w:r w:rsidRPr="00426BF5">
        <w:rPr>
          <w:rFonts w:cs="Times New Roman"/>
          <w:szCs w:val="24"/>
        </w:rPr>
        <w:t>of the statement tend to lower the plaintiff in the estimation of right-thinkin</w:t>
      </w:r>
      <w:r>
        <w:rPr>
          <w:rFonts w:cs="Times New Roman"/>
          <w:szCs w:val="24"/>
        </w:rPr>
        <w:t>g members of society generally? (</w:t>
      </w:r>
      <w:proofErr w:type="spellStart"/>
      <w:r>
        <w:rPr>
          <w:rFonts w:cs="Times New Roman"/>
          <w:i/>
          <w:szCs w:val="24"/>
        </w:rPr>
        <w:t>Sim</w:t>
      </w:r>
      <w:proofErr w:type="spellEnd"/>
      <w:r>
        <w:rPr>
          <w:rFonts w:cs="Times New Roman"/>
          <w:i/>
          <w:szCs w:val="24"/>
        </w:rPr>
        <w:t xml:space="preserve"> v Stretch: telegram; monies owed to servant</w:t>
      </w:r>
      <w:r>
        <w:rPr>
          <w:rFonts w:cs="Times New Roman"/>
          <w:szCs w:val="24"/>
        </w:rPr>
        <w:t>)</w:t>
      </w:r>
    </w:p>
    <w:p w:rsidR="00FE4A5A" w:rsidRDefault="00FE4A5A" w:rsidP="00FE4A5A">
      <w:pPr>
        <w:rPr>
          <w:rFonts w:cs="Times New Roman"/>
          <w:szCs w:val="24"/>
        </w:rPr>
      </w:pPr>
      <w:r>
        <w:rPr>
          <w:rFonts w:cs="Times New Roman"/>
          <w:szCs w:val="24"/>
        </w:rPr>
        <w:t>Context is important.</w:t>
      </w:r>
    </w:p>
    <w:p w:rsidR="00FE4A5A" w:rsidRPr="00426BF5" w:rsidRDefault="00FE4A5A" w:rsidP="00FE4A5A">
      <w:pPr>
        <w:spacing w:after="0" w:line="240" w:lineRule="auto"/>
        <w:rPr>
          <w:rFonts w:cs="Times New Roman"/>
          <w:szCs w:val="24"/>
        </w:rPr>
      </w:pPr>
      <w:r w:rsidRPr="00426BF5">
        <w:rPr>
          <w:rFonts w:cs="Times New Roman"/>
          <w:szCs w:val="24"/>
        </w:rPr>
        <w:t>Defamatory content can be shown through:</w:t>
      </w:r>
    </w:p>
    <w:p w:rsidR="00FE4A5A" w:rsidRPr="00426BF5" w:rsidRDefault="00FE4A5A" w:rsidP="00FE4A5A">
      <w:pPr>
        <w:pStyle w:val="ListParagraph"/>
        <w:numPr>
          <w:ilvl w:val="2"/>
          <w:numId w:val="112"/>
        </w:numPr>
        <w:spacing w:after="0" w:line="240" w:lineRule="auto"/>
        <w:rPr>
          <w:rFonts w:cs="Times New Roman"/>
          <w:szCs w:val="24"/>
        </w:rPr>
      </w:pPr>
      <w:r w:rsidRPr="00426BF5">
        <w:rPr>
          <w:rFonts w:cs="Times New Roman"/>
          <w:szCs w:val="24"/>
        </w:rPr>
        <w:t>The literal meaning of the statement (plain and ordinary sense).</w:t>
      </w:r>
    </w:p>
    <w:p w:rsidR="00FE4A5A" w:rsidRPr="00A84B7D" w:rsidRDefault="00FE4A5A" w:rsidP="00FE4A5A">
      <w:pPr>
        <w:pStyle w:val="ListParagraph"/>
        <w:numPr>
          <w:ilvl w:val="4"/>
          <w:numId w:val="112"/>
        </w:numPr>
        <w:spacing w:after="0" w:line="240" w:lineRule="auto"/>
        <w:rPr>
          <w:rFonts w:cs="Times New Roman"/>
          <w:szCs w:val="24"/>
        </w:rPr>
      </w:pPr>
      <w:r>
        <w:rPr>
          <w:rFonts w:cs="Times New Roman"/>
          <w:szCs w:val="24"/>
        </w:rPr>
        <w:t>“The man is a thief.”</w:t>
      </w:r>
    </w:p>
    <w:p w:rsidR="00FE4A5A" w:rsidRDefault="00FE4A5A" w:rsidP="00FE4A5A">
      <w:pPr>
        <w:pStyle w:val="ListParagraph"/>
        <w:numPr>
          <w:ilvl w:val="2"/>
          <w:numId w:val="112"/>
        </w:numPr>
        <w:spacing w:after="0" w:line="240" w:lineRule="auto"/>
        <w:rPr>
          <w:rFonts w:cs="Times New Roman"/>
          <w:szCs w:val="24"/>
        </w:rPr>
      </w:pPr>
      <w:r w:rsidRPr="00426BF5">
        <w:rPr>
          <w:rFonts w:cs="Times New Roman"/>
          <w:szCs w:val="24"/>
        </w:rPr>
        <w:t>Legal or true innuendo</w:t>
      </w:r>
      <w:r>
        <w:rPr>
          <w:rFonts w:cs="Times New Roman"/>
          <w:szCs w:val="24"/>
        </w:rPr>
        <w:t xml:space="preserve">: if those receiving the statements know of </w:t>
      </w:r>
      <w:r w:rsidRPr="00426BF5">
        <w:rPr>
          <w:rFonts w:cs="Times New Roman"/>
          <w:szCs w:val="24"/>
        </w:rPr>
        <w:t>extraneous circumstances</w:t>
      </w:r>
      <w:r>
        <w:rPr>
          <w:rFonts w:cs="Times New Roman"/>
          <w:szCs w:val="24"/>
        </w:rPr>
        <w:t xml:space="preserve"> that would give the publication a defamatory meaning.</w:t>
      </w:r>
    </w:p>
    <w:p w:rsidR="00FE4A5A" w:rsidRDefault="00FE4A5A" w:rsidP="00FE4A5A">
      <w:pPr>
        <w:pStyle w:val="ListParagraph"/>
        <w:numPr>
          <w:ilvl w:val="4"/>
          <w:numId w:val="112"/>
        </w:numPr>
        <w:spacing w:after="0" w:line="240" w:lineRule="auto"/>
        <w:rPr>
          <w:rFonts w:cs="Times New Roman"/>
          <w:szCs w:val="24"/>
        </w:rPr>
      </w:pPr>
      <w:r>
        <w:rPr>
          <w:rFonts w:cs="Times New Roman"/>
          <w:szCs w:val="24"/>
        </w:rPr>
        <w:t>Extra information is required.</w:t>
      </w:r>
    </w:p>
    <w:p w:rsidR="00FE4A5A" w:rsidRDefault="00FE4A5A" w:rsidP="00FE4A5A">
      <w:pPr>
        <w:pStyle w:val="ListParagraph"/>
        <w:numPr>
          <w:ilvl w:val="4"/>
          <w:numId w:val="112"/>
        </w:numPr>
        <w:spacing w:after="0" w:line="240" w:lineRule="auto"/>
        <w:rPr>
          <w:rFonts w:cs="Times New Roman"/>
          <w:szCs w:val="24"/>
        </w:rPr>
      </w:pPr>
      <w:r>
        <w:rPr>
          <w:rFonts w:cs="Times New Roman"/>
          <w:szCs w:val="24"/>
        </w:rPr>
        <w:t>“The man entered the home.” (The home is a brothel).</w:t>
      </w:r>
    </w:p>
    <w:p w:rsidR="00FE4A5A" w:rsidRDefault="00FE4A5A" w:rsidP="00FE4A5A">
      <w:pPr>
        <w:pStyle w:val="ListParagraph"/>
        <w:numPr>
          <w:ilvl w:val="2"/>
          <w:numId w:val="112"/>
        </w:numPr>
        <w:spacing w:after="0" w:line="240" w:lineRule="auto"/>
        <w:rPr>
          <w:rFonts w:cs="Times New Roman"/>
          <w:b/>
          <w:szCs w:val="24"/>
        </w:rPr>
      </w:pPr>
      <w:r w:rsidRPr="00426BF5">
        <w:rPr>
          <w:rFonts w:cs="Times New Roman"/>
          <w:szCs w:val="24"/>
        </w:rPr>
        <w:t>Popular or false innuendo</w:t>
      </w:r>
      <w:r>
        <w:rPr>
          <w:rFonts w:cs="Times New Roman"/>
          <w:b/>
          <w:szCs w:val="24"/>
        </w:rPr>
        <w:t xml:space="preserve">: </w:t>
      </w:r>
      <w:r>
        <w:rPr>
          <w:rFonts w:cs="Times New Roman"/>
          <w:szCs w:val="24"/>
        </w:rPr>
        <w:t xml:space="preserve">if an ordinary individual receiving the statements, absent extraneous circumstances, would be able to infer something defamatory.  </w:t>
      </w:r>
      <w:r>
        <w:rPr>
          <w:rFonts w:cs="Times New Roman"/>
          <w:b/>
          <w:szCs w:val="24"/>
        </w:rPr>
        <w:t xml:space="preserve"> </w:t>
      </w:r>
    </w:p>
    <w:p w:rsidR="00FE4A5A" w:rsidRPr="00F47E8E" w:rsidRDefault="00FE4A5A" w:rsidP="00FE4A5A">
      <w:pPr>
        <w:pStyle w:val="ListParagraph"/>
        <w:numPr>
          <w:ilvl w:val="4"/>
          <w:numId w:val="112"/>
        </w:numPr>
        <w:spacing w:after="0" w:line="240" w:lineRule="auto"/>
        <w:rPr>
          <w:rFonts w:cs="Times New Roman"/>
          <w:b/>
          <w:szCs w:val="24"/>
        </w:rPr>
      </w:pPr>
      <w:r w:rsidRPr="00A97EB6">
        <w:rPr>
          <w:rFonts w:cs="Times New Roman"/>
          <w:szCs w:val="24"/>
        </w:rPr>
        <w:t>A meaning ‘below this surface’</w:t>
      </w:r>
      <w:r>
        <w:rPr>
          <w:rFonts w:cs="Times New Roman"/>
          <w:szCs w:val="24"/>
        </w:rPr>
        <w:t>.</w:t>
      </w:r>
    </w:p>
    <w:p w:rsidR="00FE4A5A" w:rsidRPr="00F47E8E" w:rsidRDefault="00FE4A5A" w:rsidP="00FE4A5A">
      <w:pPr>
        <w:pStyle w:val="ListParagraph"/>
        <w:numPr>
          <w:ilvl w:val="4"/>
          <w:numId w:val="112"/>
        </w:numPr>
        <w:spacing w:after="0" w:line="240" w:lineRule="auto"/>
        <w:rPr>
          <w:rFonts w:cs="Times New Roman"/>
          <w:b/>
          <w:szCs w:val="24"/>
        </w:rPr>
      </w:pPr>
      <w:r>
        <w:rPr>
          <w:rFonts w:cs="Times New Roman"/>
          <w:szCs w:val="24"/>
        </w:rPr>
        <w:t>The plain and ordinary meaning would be said to include something beyond the literal sense.</w:t>
      </w:r>
    </w:p>
    <w:p w:rsidR="00FE4A5A" w:rsidRPr="00742AE8" w:rsidRDefault="00FE4A5A" w:rsidP="00FE4A5A">
      <w:pPr>
        <w:pStyle w:val="ListParagraph"/>
        <w:numPr>
          <w:ilvl w:val="4"/>
          <w:numId w:val="113"/>
        </w:numPr>
        <w:spacing w:after="0" w:line="240" w:lineRule="auto"/>
        <w:rPr>
          <w:rFonts w:cs="Times New Roman"/>
          <w:b/>
          <w:szCs w:val="24"/>
        </w:rPr>
      </w:pPr>
      <w:r w:rsidRPr="00742AE8">
        <w:rPr>
          <w:rFonts w:cs="Times New Roman"/>
          <w:szCs w:val="24"/>
        </w:rPr>
        <w:t>“The man is a snake.”</w:t>
      </w:r>
    </w:p>
    <w:p w:rsidR="00FE4A5A" w:rsidRDefault="00FE4A5A" w:rsidP="00FE4A5A">
      <w:pPr>
        <w:spacing w:after="0" w:line="240" w:lineRule="auto"/>
        <w:rPr>
          <w:rFonts w:cs="Times New Roman"/>
          <w:szCs w:val="24"/>
        </w:rPr>
      </w:pPr>
    </w:p>
    <w:p w:rsidR="00FE4A5A" w:rsidRPr="00426BF5" w:rsidRDefault="00FE4A5A" w:rsidP="00FE4A5A">
      <w:pPr>
        <w:pStyle w:val="ListParagraph"/>
        <w:numPr>
          <w:ilvl w:val="0"/>
          <w:numId w:val="111"/>
        </w:numPr>
        <w:spacing w:after="0" w:line="240" w:lineRule="auto"/>
        <w:rPr>
          <w:rFonts w:cs="Times New Roman"/>
          <w:b/>
          <w:szCs w:val="24"/>
        </w:rPr>
      </w:pPr>
      <w:r w:rsidRPr="00426BF5">
        <w:rPr>
          <w:rFonts w:cs="Times New Roman"/>
          <w:b/>
          <w:szCs w:val="24"/>
        </w:rPr>
        <w:t>The statement made reference to the plaintiff</w:t>
      </w:r>
    </w:p>
    <w:p w:rsidR="00FE4A5A" w:rsidRDefault="00FE4A5A" w:rsidP="00FE4A5A">
      <w:pPr>
        <w:spacing w:after="0" w:line="240" w:lineRule="auto"/>
      </w:pPr>
    </w:p>
    <w:p w:rsidR="00FE4A5A" w:rsidRDefault="00FE4A5A" w:rsidP="00FE4A5A">
      <w:pPr>
        <w:spacing w:after="0" w:line="240" w:lineRule="auto"/>
      </w:pPr>
      <w:r>
        <w:t>There is a two-level analysis (</w:t>
      </w:r>
      <w:proofErr w:type="spellStart"/>
      <w:r w:rsidRPr="00426BF5">
        <w:rPr>
          <w:i/>
        </w:rPr>
        <w:t>Knuffer</w:t>
      </w:r>
      <w:proofErr w:type="spellEnd"/>
      <w:r w:rsidRPr="00426BF5">
        <w:rPr>
          <w:i/>
        </w:rPr>
        <w:t xml:space="preserve"> v London Express Newspaper</w:t>
      </w:r>
      <w:r>
        <w:t>):</w:t>
      </w:r>
    </w:p>
    <w:p w:rsidR="00FE4A5A" w:rsidRDefault="00FE4A5A" w:rsidP="00FE4A5A">
      <w:pPr>
        <w:pStyle w:val="ListParagraph"/>
        <w:numPr>
          <w:ilvl w:val="0"/>
          <w:numId w:val="114"/>
        </w:numPr>
        <w:spacing w:after="0" w:line="240" w:lineRule="auto"/>
      </w:pPr>
      <w:r>
        <w:t>Question of law: can the statement be regarded as capable of referring to the plaintiff?</w:t>
      </w:r>
    </w:p>
    <w:p w:rsidR="00FE4A5A" w:rsidRPr="00CF2A20" w:rsidRDefault="00FE4A5A" w:rsidP="00FE4A5A">
      <w:pPr>
        <w:pStyle w:val="ListParagraph"/>
        <w:numPr>
          <w:ilvl w:val="0"/>
          <w:numId w:val="114"/>
        </w:numPr>
        <w:spacing w:after="0" w:line="240" w:lineRule="auto"/>
      </w:pPr>
      <w:r w:rsidRPr="00CF2A20">
        <w:t>Question of fact: does the statement in fact (in the minds of reasonable people, who know the plaintiff) refer to the plaintiff?</w:t>
      </w:r>
      <w:r>
        <w:t xml:space="preserve"> (</w:t>
      </w:r>
      <w:r>
        <w:rPr>
          <w:i/>
        </w:rPr>
        <w:t>Booth</w:t>
      </w:r>
      <w:r>
        <w:t>)</w:t>
      </w:r>
    </w:p>
    <w:p w:rsidR="00FE4A5A" w:rsidRPr="00CF2A20" w:rsidRDefault="00FE4A5A" w:rsidP="00FE4A5A">
      <w:pPr>
        <w:pStyle w:val="ListParagraph"/>
        <w:numPr>
          <w:ilvl w:val="0"/>
          <w:numId w:val="117"/>
        </w:numPr>
        <w:spacing w:after="0" w:line="240" w:lineRule="auto"/>
      </w:pPr>
      <w:r w:rsidRPr="00CF2A20">
        <w:t>Look at the audience and replace them with reasonable people.</w:t>
      </w:r>
    </w:p>
    <w:p w:rsidR="00FE4A5A" w:rsidRDefault="00FE4A5A" w:rsidP="00FE4A5A">
      <w:pPr>
        <w:pStyle w:val="ListParagraph"/>
        <w:numPr>
          <w:ilvl w:val="0"/>
          <w:numId w:val="117"/>
        </w:numPr>
        <w:spacing w:after="0" w:line="240" w:lineRule="auto"/>
      </w:pPr>
      <w:r w:rsidRPr="00CF2A20">
        <w:t>“What a reasonable man would take from what was said” (</w:t>
      </w:r>
      <w:r w:rsidRPr="00CF2A20">
        <w:rPr>
          <w:i/>
        </w:rPr>
        <w:t>Booth</w:t>
      </w:r>
      <w:r>
        <w:rPr>
          <w:i/>
        </w:rPr>
        <w:t xml:space="preserve"> v BCTV: television interview, comments directed at people ‘right on top’ of Narc Squad).</w:t>
      </w:r>
    </w:p>
    <w:p w:rsidR="00FE4A5A" w:rsidRDefault="00FE4A5A" w:rsidP="00FE4A5A">
      <w:pPr>
        <w:pStyle w:val="ListParagraph"/>
        <w:spacing w:after="0" w:line="240" w:lineRule="auto"/>
        <w:ind w:left="643"/>
      </w:pPr>
    </w:p>
    <w:p w:rsidR="00FE4A5A" w:rsidRDefault="00FE4A5A" w:rsidP="00FE4A5A">
      <w:pPr>
        <w:spacing w:after="0" w:line="240" w:lineRule="auto"/>
      </w:pPr>
      <w:r>
        <w:t>Can a group be defamed?</w:t>
      </w:r>
    </w:p>
    <w:p w:rsidR="00FE4A5A" w:rsidRDefault="00FE4A5A" w:rsidP="00FE4A5A">
      <w:pPr>
        <w:pStyle w:val="ListParagraph"/>
        <w:numPr>
          <w:ilvl w:val="4"/>
          <w:numId w:val="116"/>
        </w:numPr>
        <w:spacing w:after="0" w:line="240" w:lineRule="auto"/>
      </w:pPr>
      <w:r>
        <w:t>The plaintiff must show personal injury; and</w:t>
      </w:r>
    </w:p>
    <w:p w:rsidR="00FE4A5A" w:rsidRDefault="00FE4A5A" w:rsidP="00FE4A5A">
      <w:pPr>
        <w:pStyle w:val="ListParagraph"/>
        <w:numPr>
          <w:ilvl w:val="4"/>
          <w:numId w:val="115"/>
        </w:numPr>
        <w:spacing w:after="0" w:line="240" w:lineRule="auto"/>
      </w:pPr>
      <w:r>
        <w:t>“A court would look into the size of the group, how organized and homogenous it is, whether the defamatory material targeted members of the group, whether the defamatory material might lead people to try to identify particular individuals within the group (or, conversely, not to care much about this), and whether the defamatory statements plausible and/or convincing?” (</w:t>
      </w:r>
      <w:proofErr w:type="spellStart"/>
      <w:r w:rsidRPr="00FA193F">
        <w:rPr>
          <w:i/>
        </w:rPr>
        <w:t>Bou</w:t>
      </w:r>
      <w:proofErr w:type="spellEnd"/>
      <w:r w:rsidRPr="00FA193F">
        <w:rPr>
          <w:i/>
        </w:rPr>
        <w:t xml:space="preserve"> </w:t>
      </w:r>
      <w:proofErr w:type="spellStart"/>
      <w:r w:rsidRPr="00FA193F">
        <w:rPr>
          <w:i/>
        </w:rPr>
        <w:t>Malhab</w:t>
      </w:r>
      <w:proofErr w:type="spellEnd"/>
      <w:r>
        <w:t>)</w:t>
      </w: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Pr="00426BF5" w:rsidRDefault="00FE4A5A" w:rsidP="00FE4A5A">
      <w:pPr>
        <w:spacing w:after="0" w:line="240" w:lineRule="auto"/>
      </w:pPr>
    </w:p>
    <w:p w:rsidR="00FE4A5A" w:rsidRPr="00426BF5" w:rsidRDefault="00FE4A5A" w:rsidP="00FE4A5A">
      <w:pPr>
        <w:pStyle w:val="ListParagraph"/>
        <w:numPr>
          <w:ilvl w:val="0"/>
          <w:numId w:val="111"/>
        </w:numPr>
        <w:spacing w:after="0" w:line="240" w:lineRule="auto"/>
        <w:rPr>
          <w:b/>
        </w:rPr>
      </w:pPr>
      <w:r w:rsidRPr="00426BF5">
        <w:rPr>
          <w:b/>
        </w:rPr>
        <w:lastRenderedPageBreak/>
        <w:t>The statement was published or disseminated</w:t>
      </w:r>
    </w:p>
    <w:p w:rsidR="00FE4A5A" w:rsidRDefault="00FE4A5A" w:rsidP="00FE4A5A">
      <w:pPr>
        <w:spacing w:after="0" w:line="240" w:lineRule="auto"/>
        <w:rPr>
          <w:b/>
        </w:rPr>
      </w:pPr>
    </w:p>
    <w:p w:rsidR="00FE4A5A" w:rsidRDefault="00FE4A5A" w:rsidP="00FE4A5A">
      <w:pPr>
        <w:spacing w:after="0" w:line="240" w:lineRule="auto"/>
      </w:pPr>
      <w:r>
        <w:t>The defamatory statements must be communicated to a third party.</w:t>
      </w:r>
    </w:p>
    <w:p w:rsidR="00FE4A5A" w:rsidRDefault="00FE4A5A" w:rsidP="00FE4A5A">
      <w:pPr>
        <w:spacing w:after="0" w:line="240" w:lineRule="auto"/>
      </w:pPr>
    </w:p>
    <w:p w:rsidR="00FE4A5A" w:rsidRPr="009004F0" w:rsidRDefault="00FE4A5A" w:rsidP="00FE4A5A">
      <w:pPr>
        <w:spacing w:after="0" w:line="240" w:lineRule="auto"/>
      </w:pPr>
      <w:r>
        <w:t>Did the defendant intend that anyone but the plaintiff should hear his defamatory utterances? (</w:t>
      </w:r>
      <w:proofErr w:type="spellStart"/>
      <w:r w:rsidRPr="00EF00FA">
        <w:rPr>
          <w:i/>
        </w:rPr>
        <w:t>McNichol</w:t>
      </w:r>
      <w:proofErr w:type="spellEnd"/>
      <w:r w:rsidRPr="00EF00FA">
        <w:rPr>
          <w:i/>
        </w:rPr>
        <w:t xml:space="preserve"> v </w:t>
      </w:r>
      <w:proofErr w:type="spellStart"/>
      <w:r w:rsidRPr="00EF00FA">
        <w:rPr>
          <w:i/>
        </w:rPr>
        <w:t>Grandy</w:t>
      </w:r>
      <w:proofErr w:type="spellEnd"/>
      <w:r w:rsidRPr="00EF00FA">
        <w:rPr>
          <w:i/>
        </w:rPr>
        <w:t>: the statements are overheard through a wall).</w:t>
      </w:r>
    </w:p>
    <w:p w:rsidR="00FE4A5A" w:rsidRPr="009004F0" w:rsidRDefault="00FE4A5A" w:rsidP="00FE4A5A">
      <w:pPr>
        <w:pStyle w:val="ListParagraph"/>
        <w:numPr>
          <w:ilvl w:val="4"/>
          <w:numId w:val="118"/>
        </w:numPr>
        <w:spacing w:after="0" w:line="240" w:lineRule="auto"/>
      </w:pPr>
      <w:r>
        <w:t>This is an objective test.</w:t>
      </w:r>
    </w:p>
    <w:p w:rsidR="00FE4A5A" w:rsidRDefault="00FE4A5A" w:rsidP="00FE4A5A">
      <w:pPr>
        <w:pStyle w:val="ListParagraph"/>
        <w:numPr>
          <w:ilvl w:val="4"/>
          <w:numId w:val="115"/>
        </w:numPr>
        <w:spacing w:after="0" w:line="240" w:lineRule="auto"/>
        <w:ind w:left="1494"/>
      </w:pPr>
      <w:r>
        <w:t xml:space="preserve">“…a person must be taken to intend the natural and probable consequences of his act in the circumstances.” </w:t>
      </w:r>
    </w:p>
    <w:p w:rsidR="00FE4A5A" w:rsidRDefault="00FE4A5A" w:rsidP="00FE4A5A">
      <w:pPr>
        <w:pStyle w:val="ListParagraph"/>
        <w:numPr>
          <w:ilvl w:val="3"/>
          <w:numId w:val="115"/>
        </w:numPr>
        <w:spacing w:after="0" w:line="240" w:lineRule="auto"/>
      </w:pPr>
      <w:r>
        <w:t>The wrongful acts of another person would not be taken to be the natural and probable consequences of that person’s actions.</w:t>
      </w:r>
    </w:p>
    <w:p w:rsidR="00FE4A5A" w:rsidRDefault="00FE4A5A" w:rsidP="00FE4A5A">
      <w:pPr>
        <w:pStyle w:val="ListParagraph"/>
        <w:spacing w:after="0" w:line="240" w:lineRule="auto"/>
        <w:ind w:left="990"/>
      </w:pPr>
    </w:p>
    <w:p w:rsidR="00FE4A5A" w:rsidRDefault="00FE4A5A" w:rsidP="00FE4A5A">
      <w:pPr>
        <w:spacing w:after="0" w:line="240" w:lineRule="auto"/>
      </w:pPr>
      <w:r w:rsidRPr="00EF00FA">
        <w:t>Any act which has the effect of transferring the defamatory information to a third person constitutes a publication.</w:t>
      </w:r>
      <w:r>
        <w:t xml:space="preserve"> This captures republication.</w:t>
      </w:r>
    </w:p>
    <w:p w:rsidR="00FE4A5A" w:rsidRPr="00D52B33" w:rsidRDefault="00FE4A5A" w:rsidP="00FE4A5A">
      <w:pPr>
        <w:pStyle w:val="ListParagraph"/>
        <w:numPr>
          <w:ilvl w:val="1"/>
          <w:numId w:val="119"/>
        </w:numPr>
        <w:spacing w:after="0" w:line="240" w:lineRule="auto"/>
      </w:pPr>
      <w:r>
        <w:t>Hyperlinks do not actually repeat the content of the material cited, and the reader has to do work to access that material, therefore their mere presence should not be taken as ‘publication’. They may attract liability if the manner in which they have been referred to conveys defamatory meaning; not because they have created a reference, but because understood in context, they have actually expressed something defamatory. (</w:t>
      </w:r>
      <w:r>
        <w:rPr>
          <w:i/>
        </w:rPr>
        <w:t>Crookes v Newton: website on free speech; links to defamatory material).</w:t>
      </w:r>
    </w:p>
    <w:p w:rsidR="00FE4A5A" w:rsidRDefault="00FE4A5A" w:rsidP="00FE4A5A">
      <w:pPr>
        <w:spacing w:after="0" w:line="240" w:lineRule="auto"/>
      </w:pPr>
    </w:p>
    <w:p w:rsidR="00FE4A5A" w:rsidRDefault="00FE4A5A" w:rsidP="00FE4A5A">
      <w:pPr>
        <w:spacing w:after="0" w:line="240" w:lineRule="auto"/>
      </w:pPr>
      <w:r>
        <w:t>Innocent Dissemination: A party can escape liability if the individual can show that the work was disseminated in the ordinary course of business and:</w:t>
      </w:r>
    </w:p>
    <w:p w:rsidR="00FE4A5A" w:rsidRDefault="00FE4A5A" w:rsidP="00FE4A5A">
      <w:pPr>
        <w:pStyle w:val="ListParagraph"/>
        <w:numPr>
          <w:ilvl w:val="0"/>
          <w:numId w:val="120"/>
        </w:numPr>
        <w:spacing w:after="0" w:line="240" w:lineRule="auto"/>
      </w:pPr>
      <w:r>
        <w:t>That he was innocent of any knowledge of the libel contained in the work disseminated by him;</w:t>
      </w:r>
    </w:p>
    <w:p w:rsidR="00FE4A5A" w:rsidRDefault="00FE4A5A" w:rsidP="00FE4A5A">
      <w:pPr>
        <w:pStyle w:val="ListParagraph"/>
        <w:numPr>
          <w:ilvl w:val="0"/>
          <w:numId w:val="120"/>
        </w:numPr>
        <w:spacing w:after="0" w:line="240" w:lineRule="auto"/>
      </w:pPr>
      <w:r>
        <w:t>That there was nothing in the work or the circumstances under which it came to him or was disseminated by him which ought to have led him to suppose that it contained a libel;</w:t>
      </w:r>
    </w:p>
    <w:p w:rsidR="00FE4A5A" w:rsidRDefault="00FE4A5A" w:rsidP="00FE4A5A">
      <w:pPr>
        <w:pStyle w:val="ListParagraph"/>
        <w:numPr>
          <w:ilvl w:val="0"/>
          <w:numId w:val="120"/>
        </w:numPr>
        <w:spacing w:after="0" w:line="240" w:lineRule="auto"/>
      </w:pPr>
      <w:r>
        <w:t xml:space="preserve">When the work was disseminated by him, it was not by any negligence on his part that he did not know that it contained the libel; </w:t>
      </w:r>
    </w:p>
    <w:p w:rsidR="00FE4A5A" w:rsidRDefault="00FE4A5A" w:rsidP="00FE4A5A">
      <w:pPr>
        <w:spacing w:after="0" w:line="240" w:lineRule="auto"/>
      </w:pPr>
      <w:r w:rsidRPr="00EF00FA">
        <w:t>(</w:t>
      </w:r>
      <w:proofErr w:type="spellStart"/>
      <w:r w:rsidRPr="00EF00FA">
        <w:rPr>
          <w:i/>
        </w:rPr>
        <w:t>Vizetelly</w:t>
      </w:r>
      <w:proofErr w:type="spellEnd"/>
      <w:r w:rsidRPr="00EF00FA">
        <w:rPr>
          <w:i/>
        </w:rPr>
        <w:t xml:space="preserve"> v </w:t>
      </w:r>
      <w:proofErr w:type="spellStart"/>
      <w:r w:rsidRPr="00EF00FA">
        <w:rPr>
          <w:i/>
        </w:rPr>
        <w:t>Mudie’s</w:t>
      </w:r>
      <w:proofErr w:type="spellEnd"/>
      <w:r w:rsidRPr="00EF00FA">
        <w:rPr>
          <w:i/>
        </w:rPr>
        <w:t xml:space="preserve"> Select Library: library circulating book containing defamatory material; </w:t>
      </w:r>
      <w:proofErr w:type="spellStart"/>
      <w:r w:rsidRPr="00EF00FA">
        <w:rPr>
          <w:i/>
        </w:rPr>
        <w:t>Menear</w:t>
      </w:r>
      <w:proofErr w:type="spellEnd"/>
      <w:r w:rsidRPr="00EF00FA">
        <w:rPr>
          <w:i/>
        </w:rPr>
        <w:t xml:space="preserve"> v </w:t>
      </w:r>
      <w:proofErr w:type="spellStart"/>
      <w:r w:rsidRPr="00EF00FA">
        <w:rPr>
          <w:i/>
        </w:rPr>
        <w:t>Miguna</w:t>
      </w:r>
      <w:proofErr w:type="spellEnd"/>
      <w:r w:rsidRPr="00EF00FA">
        <w:rPr>
          <w:i/>
        </w:rPr>
        <w:t xml:space="preserve"> extended this protection to publishers). </w:t>
      </w:r>
    </w:p>
    <w:p w:rsidR="00FE4A5A" w:rsidRDefault="00FE4A5A" w:rsidP="00FE4A5A">
      <w:pPr>
        <w:spacing w:after="0" w:line="240" w:lineRule="auto"/>
        <w:rPr>
          <w:b/>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p>
    <w:p w:rsidR="00FE4A5A" w:rsidRDefault="00FE4A5A" w:rsidP="00FE4A5A">
      <w:pPr>
        <w:spacing w:after="0" w:line="240" w:lineRule="auto"/>
        <w:jc w:val="center"/>
        <w:rPr>
          <w:b/>
          <w:sz w:val="28"/>
          <w:u w:val="single"/>
        </w:rPr>
      </w:pPr>
      <w:r>
        <w:rPr>
          <w:b/>
          <w:sz w:val="28"/>
          <w:u w:val="single"/>
        </w:rPr>
        <w:lastRenderedPageBreak/>
        <w:t>DEFENCES</w:t>
      </w:r>
    </w:p>
    <w:p w:rsidR="00FE4A5A" w:rsidRDefault="00FE4A5A" w:rsidP="00FE4A5A">
      <w:pPr>
        <w:spacing w:after="0" w:line="240" w:lineRule="auto"/>
        <w:jc w:val="center"/>
        <w:rPr>
          <w:b/>
          <w:sz w:val="28"/>
          <w:u w:val="single"/>
        </w:rPr>
      </w:pPr>
    </w:p>
    <w:p w:rsidR="00FE4A5A" w:rsidRDefault="00FE4A5A" w:rsidP="00FE4A5A">
      <w:pPr>
        <w:spacing w:after="0" w:line="240" w:lineRule="auto"/>
        <w:rPr>
          <w:b/>
        </w:rPr>
      </w:pPr>
      <w:r>
        <w:rPr>
          <w:b/>
        </w:rPr>
        <w:t>Justification</w:t>
      </w:r>
    </w:p>
    <w:p w:rsidR="00FE4A5A" w:rsidRDefault="00FE4A5A" w:rsidP="00FE4A5A">
      <w:pPr>
        <w:spacing w:after="0" w:line="240" w:lineRule="auto"/>
        <w:rPr>
          <w:b/>
        </w:rPr>
      </w:pPr>
    </w:p>
    <w:p w:rsidR="00FE4A5A" w:rsidRDefault="00FE4A5A" w:rsidP="00FE4A5A">
      <w:pPr>
        <w:spacing w:after="0" w:line="240" w:lineRule="auto"/>
      </w:pPr>
      <w:r>
        <w:t>The law presumes the statement is false; t</w:t>
      </w:r>
      <w:r w:rsidRPr="0081701E">
        <w:t>he defendant has an opportunity to show, under a burden of pro</w:t>
      </w:r>
      <w:r>
        <w:t>of, that the statement was true.</w:t>
      </w:r>
    </w:p>
    <w:p w:rsidR="00FE4A5A" w:rsidRDefault="00FE4A5A" w:rsidP="00FE4A5A">
      <w:pPr>
        <w:pStyle w:val="ListParagraph"/>
        <w:numPr>
          <w:ilvl w:val="0"/>
          <w:numId w:val="122"/>
        </w:numPr>
        <w:spacing w:after="0" w:line="240" w:lineRule="auto"/>
      </w:pPr>
      <w:r>
        <w:t>The underlying policy here is freedom of expression.</w:t>
      </w:r>
    </w:p>
    <w:p w:rsidR="00FE4A5A" w:rsidRDefault="00FE4A5A" w:rsidP="00FE4A5A">
      <w:pPr>
        <w:pStyle w:val="ListParagraph"/>
        <w:numPr>
          <w:ilvl w:val="0"/>
          <w:numId w:val="121"/>
        </w:numPr>
        <w:spacing w:after="0" w:line="240" w:lineRule="auto"/>
      </w:pPr>
      <w:r>
        <w:t>It is not sufficient that the defendant believe the statement to be true (</w:t>
      </w:r>
      <w:proofErr w:type="spellStart"/>
      <w:r w:rsidRPr="0081701E">
        <w:rPr>
          <w:i/>
        </w:rPr>
        <w:t>Hulton</w:t>
      </w:r>
      <w:proofErr w:type="spellEnd"/>
      <w:r>
        <w:t>).</w:t>
      </w:r>
    </w:p>
    <w:p w:rsidR="00FE4A5A" w:rsidRDefault="00FE4A5A" w:rsidP="00FE4A5A">
      <w:pPr>
        <w:spacing w:after="0" w:line="240" w:lineRule="auto"/>
      </w:pPr>
    </w:p>
    <w:p w:rsidR="00FE4A5A" w:rsidRDefault="00FE4A5A" w:rsidP="00FE4A5A">
      <w:pPr>
        <w:spacing w:after="0" w:line="240" w:lineRule="auto"/>
      </w:pPr>
      <w:r>
        <w:t>The test is whether the evidence of truth is relevant to the words contained in the defamatory statements, understood in any meaning which they are reasonably capable of bearing. (</w:t>
      </w:r>
      <w:proofErr w:type="gramStart"/>
      <w:r w:rsidRPr="00EF00FA">
        <w:rPr>
          <w:i/>
        </w:rPr>
        <w:t>Williams</w:t>
      </w:r>
      <w:proofErr w:type="gramEnd"/>
      <w:r w:rsidRPr="00EF00FA">
        <w:rPr>
          <w:i/>
        </w:rPr>
        <w:t xml:space="preserve"> v Reason: claim that plaintiff is not an amateur athlete, evidence of money from a shoe company</w:t>
      </w:r>
      <w:r>
        <w:t>).</w:t>
      </w:r>
    </w:p>
    <w:p w:rsidR="00FE4A5A" w:rsidRDefault="00FE4A5A" w:rsidP="00FE4A5A">
      <w:pPr>
        <w:pStyle w:val="ListParagraph"/>
        <w:numPr>
          <w:ilvl w:val="0"/>
          <w:numId w:val="123"/>
        </w:numPr>
        <w:spacing w:after="0" w:line="240" w:lineRule="auto"/>
      </w:pPr>
      <w:r>
        <w:t>It is an objective test: there should be a sufficient link between the evidence of truth and the statement made.</w:t>
      </w:r>
    </w:p>
    <w:p w:rsidR="00FE4A5A" w:rsidRPr="00DC396D" w:rsidRDefault="00FE4A5A" w:rsidP="00FE4A5A">
      <w:pPr>
        <w:spacing w:before="240" w:after="0" w:line="240" w:lineRule="auto"/>
      </w:pPr>
      <w:r w:rsidRPr="00EF00FA">
        <w:rPr>
          <w:rFonts w:cs="Times New Roman"/>
          <w:szCs w:val="24"/>
        </w:rPr>
        <w:t xml:space="preserve">It may not be sufficient in some circumstances for defendant to show literal truth of statements if it is clear in these circumstances that the statements were made in a manner so as to create </w:t>
      </w:r>
      <w:r>
        <w:rPr>
          <w:rFonts w:cs="Times New Roman"/>
          <w:szCs w:val="24"/>
        </w:rPr>
        <w:t>a different</w:t>
      </w:r>
      <w:r w:rsidRPr="00EF00FA">
        <w:rPr>
          <w:rFonts w:cs="Times New Roman"/>
          <w:szCs w:val="24"/>
        </w:rPr>
        <w:t xml:space="preserve"> impression </w:t>
      </w:r>
      <w:r>
        <w:rPr>
          <w:rFonts w:cs="Times New Roman"/>
          <w:szCs w:val="24"/>
        </w:rPr>
        <w:t>than their original meaning</w:t>
      </w:r>
      <w:r w:rsidRPr="00EF00FA">
        <w:rPr>
          <w:rFonts w:cs="Times New Roman"/>
          <w:szCs w:val="24"/>
        </w:rPr>
        <w:t xml:space="preserve"> (</w:t>
      </w:r>
      <w:r w:rsidRPr="00EF00FA">
        <w:rPr>
          <w:rFonts w:cs="Times New Roman"/>
          <w:i/>
          <w:szCs w:val="24"/>
        </w:rPr>
        <w:t>Bank of BC v CBC: broadcast twists government analyst’s statements to create a different impression than he intended).</w:t>
      </w:r>
    </w:p>
    <w:p w:rsidR="00FE4A5A" w:rsidRPr="00EF00FA" w:rsidRDefault="00FE4A5A" w:rsidP="00FE4A5A">
      <w:pPr>
        <w:spacing w:after="0" w:line="240" w:lineRule="auto"/>
      </w:pPr>
    </w:p>
    <w:p w:rsidR="00FE4A5A" w:rsidRDefault="00FE4A5A" w:rsidP="00FE4A5A">
      <w:pPr>
        <w:spacing w:before="240" w:after="0" w:line="240" w:lineRule="auto"/>
        <w:rPr>
          <w:b/>
        </w:rPr>
      </w:pPr>
      <w:r>
        <w:rPr>
          <w:b/>
        </w:rPr>
        <w:t>Absolute Privilege</w:t>
      </w:r>
    </w:p>
    <w:p w:rsidR="00FE4A5A" w:rsidRDefault="00FE4A5A" w:rsidP="00FE4A5A">
      <w:pPr>
        <w:spacing w:before="240" w:after="0" w:line="240" w:lineRule="auto"/>
      </w:pPr>
      <w:r>
        <w:t>Three categories:</w:t>
      </w:r>
    </w:p>
    <w:p w:rsidR="00FE4A5A" w:rsidRDefault="00FE4A5A" w:rsidP="00FE4A5A">
      <w:pPr>
        <w:pStyle w:val="ListParagraph"/>
        <w:numPr>
          <w:ilvl w:val="0"/>
          <w:numId w:val="124"/>
        </w:numPr>
        <w:spacing w:after="0" w:line="240" w:lineRule="auto"/>
      </w:pPr>
      <w:r>
        <w:t>Statements made by executive officers (‘high officials’) relating to affairs of the state.</w:t>
      </w:r>
    </w:p>
    <w:p w:rsidR="00FE4A5A" w:rsidRDefault="00FE4A5A" w:rsidP="00FE4A5A">
      <w:pPr>
        <w:pStyle w:val="ListParagraph"/>
        <w:numPr>
          <w:ilvl w:val="0"/>
          <w:numId w:val="125"/>
        </w:numPr>
        <w:spacing w:after="0" w:line="240" w:lineRule="auto"/>
      </w:pPr>
      <w:r>
        <w:t>Individuals can be found to be akin to ‘agents’ of sufficiently high officials (</w:t>
      </w:r>
      <w:r w:rsidRPr="00A53696">
        <w:rPr>
          <w:i/>
        </w:rPr>
        <w:t>Dowson v The Queen: RCMP Chief Superintendent [Solicitor General] and Acting Assistant Deputy Attorney-General [Attorney-General]).</w:t>
      </w:r>
    </w:p>
    <w:p w:rsidR="00FE4A5A" w:rsidRDefault="00FE4A5A" w:rsidP="00FE4A5A">
      <w:pPr>
        <w:pStyle w:val="ListParagraph"/>
        <w:numPr>
          <w:ilvl w:val="0"/>
          <w:numId w:val="124"/>
        </w:numPr>
        <w:spacing w:after="0" w:line="240" w:lineRule="auto"/>
      </w:pPr>
      <w:r>
        <w:t>Statements made during Parliamentary proceedings.</w:t>
      </w:r>
    </w:p>
    <w:p w:rsidR="00FE4A5A" w:rsidRDefault="00FE4A5A" w:rsidP="00FE4A5A">
      <w:pPr>
        <w:pStyle w:val="ListParagraph"/>
        <w:numPr>
          <w:ilvl w:val="0"/>
          <w:numId w:val="124"/>
        </w:numPr>
        <w:spacing w:after="0" w:line="240" w:lineRule="auto"/>
      </w:pPr>
      <w:r>
        <w:t>Statements made in the course of judicial or quasi-judicial proceedings.</w:t>
      </w:r>
    </w:p>
    <w:p w:rsidR="00FE4A5A" w:rsidRPr="00EF00FA" w:rsidRDefault="00FE4A5A" w:rsidP="00FE4A5A">
      <w:pPr>
        <w:pStyle w:val="ListParagraph"/>
        <w:numPr>
          <w:ilvl w:val="0"/>
          <w:numId w:val="126"/>
        </w:numPr>
        <w:spacing w:after="0" w:line="240" w:lineRule="auto"/>
      </w:pPr>
      <w:r w:rsidRPr="00EF00FA">
        <w:t>The test is “…whether the tribunal in question has similar attributes to a court of justice or acts in a manner similar to that in which courts act.” (</w:t>
      </w:r>
      <w:r w:rsidRPr="00EF00FA">
        <w:rPr>
          <w:i/>
        </w:rPr>
        <w:t>O’Conner v Waldron</w:t>
      </w:r>
      <w:r w:rsidRPr="00EF00FA">
        <w:t>)</w:t>
      </w:r>
    </w:p>
    <w:p w:rsidR="00FE4A5A" w:rsidRPr="00D36730" w:rsidRDefault="00FE4A5A" w:rsidP="00FE4A5A">
      <w:pPr>
        <w:pStyle w:val="ListParagraph"/>
        <w:numPr>
          <w:ilvl w:val="0"/>
          <w:numId w:val="126"/>
        </w:numPr>
        <w:spacing w:after="0" w:line="240" w:lineRule="auto"/>
      </w:pPr>
      <w:r w:rsidRPr="00EF00FA">
        <w:t>Key attributes or functions of a court-like body include those of determining legal rights and affecting the status of parties appearing before it (</w:t>
      </w:r>
      <w:r w:rsidRPr="00EF00FA">
        <w:rPr>
          <w:i/>
        </w:rPr>
        <w:t>Hung v Gardiner:</w:t>
      </w:r>
      <w:r>
        <w:rPr>
          <w:i/>
        </w:rPr>
        <w:t xml:space="preserve"> Law Society and CGA Association found to be quasi-judicial, empowered by statute, and having a duty, to investigate complaints and hold disciplinary proceedings).</w:t>
      </w:r>
    </w:p>
    <w:p w:rsidR="00FE4A5A" w:rsidRDefault="00FE4A5A" w:rsidP="00FE4A5A">
      <w:pPr>
        <w:pStyle w:val="ListParagraph"/>
        <w:numPr>
          <w:ilvl w:val="0"/>
          <w:numId w:val="126"/>
        </w:numPr>
        <w:spacing w:after="0" w:line="240" w:lineRule="auto"/>
      </w:pPr>
      <w:r>
        <w:t>Policy is to allow for truth-seeking and hear everything openly.</w:t>
      </w:r>
    </w:p>
    <w:p w:rsidR="00FE4A5A" w:rsidRPr="00426BF5" w:rsidRDefault="00FE4A5A" w:rsidP="00FE4A5A">
      <w:pPr>
        <w:spacing w:after="0" w:line="240" w:lineRule="auto"/>
      </w:pPr>
    </w:p>
    <w:p w:rsidR="00FE4A5A" w:rsidRDefault="00FE4A5A" w:rsidP="00FE4A5A">
      <w:pPr>
        <w:spacing w:after="0" w:line="240" w:lineRule="auto"/>
      </w:pPr>
      <w:r>
        <w:t>Malice does not play a role in absolute privilege.</w:t>
      </w: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rPr>
          <w:b/>
        </w:rPr>
      </w:pPr>
      <w:r>
        <w:rPr>
          <w:b/>
        </w:rPr>
        <w:lastRenderedPageBreak/>
        <w:t>Qualified Privilege</w:t>
      </w:r>
    </w:p>
    <w:p w:rsidR="00FE4A5A" w:rsidRDefault="00FE4A5A" w:rsidP="00FE4A5A">
      <w:pPr>
        <w:spacing w:after="0" w:line="240" w:lineRule="auto"/>
        <w:rPr>
          <w:b/>
        </w:rPr>
      </w:pPr>
    </w:p>
    <w:p w:rsidR="00FE4A5A" w:rsidRDefault="00FE4A5A" w:rsidP="00FE4A5A">
      <w:pPr>
        <w:spacing w:after="0" w:line="240" w:lineRule="auto"/>
      </w:pPr>
      <w:r>
        <w:t xml:space="preserve">Qualified privilege </w:t>
      </w:r>
      <w:r w:rsidRPr="00C7363D">
        <w:t xml:space="preserve">requires a situation within which </w:t>
      </w:r>
      <w:r w:rsidRPr="00AB4734">
        <w:rPr>
          <w:u w:val="single"/>
        </w:rPr>
        <w:t>reciprocal interests</w:t>
      </w:r>
      <w:r w:rsidRPr="00C7363D">
        <w:t xml:space="preserve"> exist: a duty on the publisher to convey the material, and an interest or duty on the person receiving the material to receive it.</w:t>
      </w:r>
    </w:p>
    <w:p w:rsidR="00FE4A5A" w:rsidRDefault="00FE4A5A" w:rsidP="00FE4A5A">
      <w:pPr>
        <w:pStyle w:val="ListParagraph"/>
        <w:numPr>
          <w:ilvl w:val="0"/>
          <w:numId w:val="130"/>
        </w:numPr>
        <w:spacing w:after="0" w:line="240" w:lineRule="auto"/>
      </w:pPr>
      <w:proofErr w:type="spellStart"/>
      <w:r w:rsidRPr="00CF2A20">
        <w:rPr>
          <w:i/>
        </w:rPr>
        <w:t>Pleau</w:t>
      </w:r>
      <w:proofErr w:type="spellEnd"/>
      <w:r w:rsidRPr="00CF2A20">
        <w:rPr>
          <w:i/>
        </w:rPr>
        <w:t xml:space="preserve"> v Simpson-Sears: </w:t>
      </w:r>
      <w:r>
        <w:rPr>
          <w:i/>
        </w:rPr>
        <w:t xml:space="preserve">protecting own interests by placing </w:t>
      </w:r>
      <w:r w:rsidRPr="00CF2A20">
        <w:rPr>
          <w:i/>
        </w:rPr>
        <w:t xml:space="preserve">a notice of forged cheques on the register – </w:t>
      </w:r>
      <w:r>
        <w:rPr>
          <w:i/>
        </w:rPr>
        <w:t xml:space="preserve">but </w:t>
      </w:r>
      <w:r w:rsidRPr="00CF2A20">
        <w:rPr>
          <w:i/>
        </w:rPr>
        <w:t>did the public need to see it?</w:t>
      </w:r>
    </w:p>
    <w:p w:rsidR="00FE4A5A" w:rsidRDefault="00FE4A5A" w:rsidP="00FE4A5A">
      <w:pPr>
        <w:spacing w:after="0" w:line="240" w:lineRule="auto"/>
      </w:pPr>
    </w:p>
    <w:p w:rsidR="00FE4A5A" w:rsidRPr="00AB4734" w:rsidRDefault="00FE4A5A" w:rsidP="00FE4A5A">
      <w:pPr>
        <w:spacing w:after="0" w:line="240" w:lineRule="auto"/>
      </w:pPr>
      <w:r w:rsidRPr="00AB4734">
        <w:t xml:space="preserve">The existence of the duty to convey is tested </w:t>
      </w:r>
      <w:r w:rsidRPr="00AB4734">
        <w:rPr>
          <w:u w:val="single"/>
        </w:rPr>
        <w:t>objectively</w:t>
      </w:r>
      <w:r w:rsidRPr="00AB4734">
        <w:t xml:space="preserve"> – it is not sufficient that this person believes they have a duty to convey.</w:t>
      </w:r>
    </w:p>
    <w:p w:rsidR="00FE4A5A" w:rsidRDefault="00FE4A5A" w:rsidP="00FE4A5A">
      <w:pPr>
        <w:spacing w:after="0" w:line="240" w:lineRule="auto"/>
      </w:pPr>
    </w:p>
    <w:p w:rsidR="00FE4A5A" w:rsidRDefault="00FE4A5A" w:rsidP="00FE4A5A">
      <w:pPr>
        <w:spacing w:after="0" w:line="240" w:lineRule="auto"/>
      </w:pPr>
      <w:r>
        <w:t xml:space="preserve">Two things can defeat the presumption of privilege: </w:t>
      </w:r>
      <w:r w:rsidRPr="00AB4734">
        <w:rPr>
          <w:u w:val="single"/>
        </w:rPr>
        <w:t>malice</w:t>
      </w:r>
      <w:r>
        <w:t xml:space="preserve">, and if the communicator </w:t>
      </w:r>
      <w:r w:rsidRPr="00AB4734">
        <w:rPr>
          <w:u w:val="single"/>
        </w:rPr>
        <w:t xml:space="preserve">exceeds the purpose </w:t>
      </w:r>
      <w:r>
        <w:t>for which the privilege is creates.</w:t>
      </w:r>
    </w:p>
    <w:p w:rsidR="00FE4A5A" w:rsidRDefault="00FE4A5A" w:rsidP="00FE4A5A">
      <w:pPr>
        <w:pStyle w:val="ListParagraph"/>
        <w:numPr>
          <w:ilvl w:val="0"/>
          <w:numId w:val="127"/>
        </w:numPr>
        <w:spacing w:after="0" w:line="240" w:lineRule="auto"/>
      </w:pPr>
      <w:r>
        <w:rPr>
          <w:i/>
        </w:rPr>
        <w:t>Hill v Church of Scientology</w:t>
      </w:r>
      <w:r w:rsidRPr="00CF2A20">
        <w:rPr>
          <w:i/>
        </w:rPr>
        <w:t>: by holding a press conference and reading out the statement of claim against the plaintiff, he exceeded the purpose in granting priv</w:t>
      </w:r>
      <w:r>
        <w:rPr>
          <w:i/>
        </w:rPr>
        <w:t>ilege in this sort of situation (‘highhanded and careless’).</w:t>
      </w:r>
    </w:p>
    <w:p w:rsidR="00FE4A5A" w:rsidRDefault="00FE4A5A" w:rsidP="00FE4A5A">
      <w:pPr>
        <w:spacing w:after="0" w:line="240" w:lineRule="auto"/>
      </w:pPr>
    </w:p>
    <w:p w:rsidR="00FE4A5A" w:rsidRDefault="00FE4A5A" w:rsidP="00FE4A5A">
      <w:pPr>
        <w:spacing w:after="0" w:line="240" w:lineRule="auto"/>
      </w:pPr>
      <w:r>
        <w:t xml:space="preserve">Malice is defined broadly, and the onus is on the plaintiff to prove: </w:t>
      </w:r>
    </w:p>
    <w:p w:rsidR="00FE4A5A" w:rsidRPr="00AB4734" w:rsidRDefault="00FE4A5A" w:rsidP="00FE4A5A">
      <w:pPr>
        <w:pStyle w:val="ListParagraph"/>
        <w:numPr>
          <w:ilvl w:val="0"/>
          <w:numId w:val="128"/>
        </w:numPr>
        <w:spacing w:after="0" w:line="240" w:lineRule="auto"/>
      </w:pPr>
      <w:r w:rsidRPr="00AB4734">
        <w:t>It may consist of some indirect motive not connected with the privilege (</w:t>
      </w:r>
      <w:r w:rsidRPr="00AB4734">
        <w:rPr>
          <w:i/>
        </w:rPr>
        <w:t>Sun Life</w:t>
      </w:r>
      <w:r w:rsidRPr="00AB4734">
        <w:t>); or</w:t>
      </w:r>
    </w:p>
    <w:p w:rsidR="00FE4A5A" w:rsidRPr="00AB4734" w:rsidRDefault="00FE4A5A" w:rsidP="00FE4A5A">
      <w:pPr>
        <w:pStyle w:val="ListParagraph"/>
        <w:numPr>
          <w:ilvl w:val="0"/>
          <w:numId w:val="128"/>
        </w:numPr>
        <w:spacing w:after="0" w:line="240" w:lineRule="auto"/>
      </w:pPr>
      <w:r w:rsidRPr="00AB4734">
        <w:t>The defendant did not honestly believe that what he said was true, or was reckless in the sense that he was indifferent to its truth or falsity (</w:t>
      </w:r>
      <w:proofErr w:type="spellStart"/>
      <w:r w:rsidRPr="00AB4734">
        <w:rPr>
          <w:i/>
        </w:rPr>
        <w:t>Horrocks</w:t>
      </w:r>
      <w:proofErr w:type="spellEnd"/>
      <w:r w:rsidRPr="00AB4734">
        <w:rPr>
          <w:i/>
        </w:rPr>
        <w:t xml:space="preserve"> v Lowe)</w:t>
      </w:r>
      <w:r w:rsidRPr="00AB4734">
        <w:t xml:space="preserve">. </w:t>
      </w:r>
    </w:p>
    <w:p w:rsidR="00FE4A5A" w:rsidRDefault="00FE4A5A" w:rsidP="00FE4A5A">
      <w:pPr>
        <w:pStyle w:val="ListParagraph"/>
        <w:numPr>
          <w:ilvl w:val="0"/>
          <w:numId w:val="129"/>
        </w:numPr>
        <w:spacing w:after="0" w:line="240" w:lineRule="auto"/>
      </w:pPr>
      <w:r>
        <w:t>It is not sufficient to show that he jumped to conclusions which are irrational, reached without adequate enquiry or based on insufficient evidence, if he nevertheless does believe in the truth of the statement.</w:t>
      </w:r>
    </w:p>
    <w:p w:rsidR="00FE4A5A" w:rsidRDefault="00FE4A5A" w:rsidP="00FE4A5A">
      <w:pPr>
        <w:pStyle w:val="ListParagraph"/>
        <w:numPr>
          <w:ilvl w:val="0"/>
          <w:numId w:val="129"/>
        </w:numPr>
        <w:spacing w:after="0" w:line="240" w:lineRule="auto"/>
      </w:pPr>
      <w:r>
        <w:t>This is subjective.</w:t>
      </w:r>
    </w:p>
    <w:p w:rsidR="00FE4A5A" w:rsidRDefault="00FE4A5A" w:rsidP="00FE4A5A">
      <w:pPr>
        <w:spacing w:after="0" w:line="240" w:lineRule="auto"/>
      </w:pPr>
    </w:p>
    <w:p w:rsidR="00FE4A5A" w:rsidRDefault="00FE4A5A" w:rsidP="00FE4A5A">
      <w:pPr>
        <w:pStyle w:val="ListParagraph"/>
        <w:numPr>
          <w:ilvl w:val="0"/>
          <w:numId w:val="131"/>
        </w:numPr>
        <w:spacing w:after="0" w:line="240" w:lineRule="auto"/>
      </w:pPr>
      <w:r>
        <w:t>Protection of One’s Own Interests</w:t>
      </w:r>
    </w:p>
    <w:p w:rsidR="00FE4A5A" w:rsidRPr="0090422F" w:rsidRDefault="00FE4A5A" w:rsidP="00FE4A5A">
      <w:pPr>
        <w:pStyle w:val="ListParagraph"/>
        <w:numPr>
          <w:ilvl w:val="0"/>
          <w:numId w:val="132"/>
        </w:numPr>
        <w:spacing w:after="0" w:line="240" w:lineRule="auto"/>
      </w:pPr>
      <w:r>
        <w:rPr>
          <w:i/>
        </w:rPr>
        <w:t xml:space="preserve">Sun Life v </w:t>
      </w:r>
      <w:proofErr w:type="spellStart"/>
      <w:r>
        <w:rPr>
          <w:i/>
        </w:rPr>
        <w:t>Dalrymple</w:t>
      </w:r>
      <w:proofErr w:type="spellEnd"/>
      <w:r>
        <w:rPr>
          <w:i/>
        </w:rPr>
        <w:t xml:space="preserve">: defendants (officers of the company) were found to be validly concerned with interests of the company (in costs of establishing offices, and the effects of resignations of the people they allegedly slandered).  </w:t>
      </w:r>
    </w:p>
    <w:p w:rsidR="00FE4A5A" w:rsidRDefault="00FE4A5A" w:rsidP="00FE4A5A">
      <w:pPr>
        <w:spacing w:after="0" w:line="240" w:lineRule="auto"/>
      </w:pPr>
    </w:p>
    <w:p w:rsidR="00FE4A5A" w:rsidRDefault="00FE4A5A" w:rsidP="00FE4A5A">
      <w:pPr>
        <w:pStyle w:val="ListParagraph"/>
        <w:numPr>
          <w:ilvl w:val="0"/>
          <w:numId w:val="131"/>
        </w:numPr>
        <w:spacing w:after="0" w:line="240" w:lineRule="auto"/>
      </w:pPr>
      <w:r>
        <w:t>Common or Shared Interest</w:t>
      </w:r>
    </w:p>
    <w:p w:rsidR="00FE4A5A" w:rsidRDefault="00FE4A5A" w:rsidP="00FE4A5A">
      <w:pPr>
        <w:pStyle w:val="ListParagraph"/>
        <w:numPr>
          <w:ilvl w:val="5"/>
          <w:numId w:val="133"/>
        </w:numPr>
        <w:spacing w:after="0" w:line="240" w:lineRule="auto"/>
      </w:pPr>
      <w:r>
        <w:t xml:space="preserve">If the communication was made in pursuance of a duty or on a matter in which there was a common interest, on the party making and the party receiving it, the occasion is said to be privileged </w:t>
      </w:r>
      <w:r w:rsidRPr="00506080">
        <w:t>(</w:t>
      </w:r>
      <w:r w:rsidRPr="00506080">
        <w:rPr>
          <w:i/>
        </w:rPr>
        <w:t>C (LG) v C(VM)</w:t>
      </w:r>
      <w:r w:rsidRPr="00506080">
        <w:t>)</w:t>
      </w:r>
      <w:r>
        <w:t xml:space="preserve">. </w:t>
      </w:r>
    </w:p>
    <w:p w:rsidR="00FE4A5A" w:rsidRDefault="00FE4A5A" w:rsidP="00FE4A5A">
      <w:pPr>
        <w:pStyle w:val="ListParagraph"/>
        <w:numPr>
          <w:ilvl w:val="5"/>
          <w:numId w:val="133"/>
        </w:numPr>
        <w:spacing w:after="0" w:line="240" w:lineRule="auto"/>
      </w:pPr>
      <w:r>
        <w:t>Conditions for successful application of this form of qualified privilege (</w:t>
      </w:r>
      <w:proofErr w:type="spellStart"/>
      <w:r>
        <w:rPr>
          <w:i/>
        </w:rPr>
        <w:t>Bereman</w:t>
      </w:r>
      <w:proofErr w:type="spellEnd"/>
      <w:r>
        <w:rPr>
          <w:i/>
        </w:rPr>
        <w:t xml:space="preserve"> v Power Publishing: article in a union magazine accused plaintiff of having turned traitor</w:t>
      </w:r>
      <w:r>
        <w:t>):</w:t>
      </w:r>
    </w:p>
    <w:p w:rsidR="00FE4A5A" w:rsidRDefault="00FE4A5A" w:rsidP="00FE4A5A">
      <w:pPr>
        <w:pStyle w:val="ListParagraph"/>
        <w:numPr>
          <w:ilvl w:val="0"/>
          <w:numId w:val="134"/>
        </w:numPr>
        <w:spacing w:after="0" w:line="240" w:lineRule="auto"/>
      </w:pPr>
      <w:r>
        <w:t>The communication must be “properly communicated”.</w:t>
      </w:r>
    </w:p>
    <w:p w:rsidR="00FE4A5A" w:rsidRDefault="00FE4A5A" w:rsidP="00FE4A5A">
      <w:pPr>
        <w:pStyle w:val="ListParagraph"/>
        <w:numPr>
          <w:ilvl w:val="1"/>
          <w:numId w:val="134"/>
        </w:numPr>
        <w:spacing w:after="0" w:line="240" w:lineRule="auto"/>
      </w:pPr>
      <w:r>
        <w:t>Should not be excessive or go beyond the reasonable requirements of the occasion (i.e. avoid too large an audience).</w:t>
      </w:r>
    </w:p>
    <w:p w:rsidR="00FE4A5A" w:rsidRDefault="00FE4A5A" w:rsidP="00FE4A5A">
      <w:pPr>
        <w:pStyle w:val="ListParagraph"/>
        <w:numPr>
          <w:ilvl w:val="0"/>
          <w:numId w:val="134"/>
        </w:numPr>
        <w:spacing w:after="0" w:line="240" w:lineRule="auto"/>
      </w:pPr>
      <w:r>
        <w:t>The language used must be “warranted by the occasion that called forth the publication.”</w:t>
      </w:r>
    </w:p>
    <w:p w:rsidR="00FE4A5A" w:rsidRDefault="00FE4A5A" w:rsidP="00FE4A5A">
      <w:pPr>
        <w:pStyle w:val="ListParagraph"/>
        <w:numPr>
          <w:ilvl w:val="1"/>
          <w:numId w:val="134"/>
        </w:numPr>
        <w:spacing w:after="0" w:line="240" w:lineRule="auto"/>
      </w:pPr>
      <w:r>
        <w:t>There is a limit on the language that can be used: are the terms such as the defendant might have honestly and bona fide employed in the circumstances?</w:t>
      </w: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pStyle w:val="ListParagraph"/>
        <w:numPr>
          <w:ilvl w:val="0"/>
          <w:numId w:val="131"/>
        </w:numPr>
        <w:spacing w:after="0" w:line="240" w:lineRule="auto"/>
      </w:pPr>
      <w:r>
        <w:lastRenderedPageBreak/>
        <w:t>Moral or Legal Duty to Protect the Interests of Another</w:t>
      </w:r>
    </w:p>
    <w:p w:rsidR="00FE4A5A" w:rsidRDefault="00FE4A5A" w:rsidP="00FE4A5A">
      <w:pPr>
        <w:pStyle w:val="ListParagraph"/>
        <w:numPr>
          <w:ilvl w:val="5"/>
          <w:numId w:val="119"/>
        </w:numPr>
        <w:spacing w:after="0" w:line="240" w:lineRule="auto"/>
      </w:pPr>
      <w:r>
        <w:t>Where the writer is acting on any duty, legal or moral, towards the person to whom he writes, or where he has, by his situation, to protect the interests of another, that which he writes under such circumstances is a privileged communication (</w:t>
      </w:r>
      <w:r>
        <w:rPr>
          <w:i/>
        </w:rPr>
        <w:t xml:space="preserve">Watt v </w:t>
      </w:r>
      <w:proofErr w:type="spellStart"/>
      <w:r>
        <w:rPr>
          <w:i/>
        </w:rPr>
        <w:t>Longsdon</w:t>
      </w:r>
      <w:proofErr w:type="spellEnd"/>
      <w:r>
        <w:t>).</w:t>
      </w:r>
    </w:p>
    <w:p w:rsidR="00FE4A5A" w:rsidRDefault="00FE4A5A" w:rsidP="00FE4A5A">
      <w:pPr>
        <w:pStyle w:val="ListParagraph"/>
        <w:numPr>
          <w:ilvl w:val="5"/>
          <w:numId w:val="119"/>
        </w:numPr>
        <w:spacing w:after="0" w:line="240" w:lineRule="auto"/>
      </w:pPr>
      <w:r>
        <w:t>To identify a moral duty: “A duty recognized by English people of ordinary intelligence and moral principle” (</w:t>
      </w:r>
      <w:r>
        <w:rPr>
          <w:i/>
        </w:rPr>
        <w:t>Watt</w:t>
      </w:r>
      <w:r>
        <w:t>).</w:t>
      </w:r>
    </w:p>
    <w:p w:rsidR="00FE4A5A" w:rsidRPr="006321CF" w:rsidRDefault="00FE4A5A" w:rsidP="00FE4A5A">
      <w:pPr>
        <w:pStyle w:val="ListParagraph"/>
        <w:numPr>
          <w:ilvl w:val="5"/>
          <w:numId w:val="119"/>
        </w:numPr>
        <w:spacing w:after="0" w:line="240" w:lineRule="auto"/>
      </w:pPr>
      <w:r>
        <w:rPr>
          <w:i/>
        </w:rPr>
        <w:t>Fast v Cowling: the defence didn’t apply; the solicitor was not acting ‘unethical’; he was paid his full commission.</w:t>
      </w:r>
    </w:p>
    <w:p w:rsidR="00FE4A5A" w:rsidRDefault="00FE4A5A" w:rsidP="00FE4A5A">
      <w:pPr>
        <w:spacing w:after="0" w:line="240" w:lineRule="auto"/>
      </w:pPr>
    </w:p>
    <w:p w:rsidR="00FE4A5A" w:rsidRDefault="00FE4A5A" w:rsidP="00FE4A5A">
      <w:pPr>
        <w:pStyle w:val="ListParagraph"/>
        <w:numPr>
          <w:ilvl w:val="0"/>
          <w:numId w:val="131"/>
        </w:numPr>
        <w:spacing w:after="0" w:line="240" w:lineRule="auto"/>
      </w:pPr>
      <w:r>
        <w:t>Public Interest</w:t>
      </w:r>
    </w:p>
    <w:p w:rsidR="00FE4A5A" w:rsidRDefault="00FE4A5A" w:rsidP="00FE4A5A">
      <w:pPr>
        <w:pStyle w:val="ListParagraph"/>
        <w:numPr>
          <w:ilvl w:val="0"/>
          <w:numId w:val="135"/>
        </w:numPr>
        <w:spacing w:after="0" w:line="240" w:lineRule="auto"/>
      </w:pPr>
      <w:r>
        <w:t>The court applies this test narrowly.</w:t>
      </w:r>
    </w:p>
    <w:p w:rsidR="00FE4A5A" w:rsidRPr="00032271" w:rsidRDefault="00FE4A5A" w:rsidP="00FE4A5A">
      <w:pPr>
        <w:pStyle w:val="ListParagraph"/>
        <w:numPr>
          <w:ilvl w:val="0"/>
          <w:numId w:val="135"/>
        </w:numPr>
        <w:spacing w:before="240" w:after="0" w:line="240" w:lineRule="auto"/>
      </w:pPr>
      <w:r>
        <w:t>There can be several countervailing considerations (</w:t>
      </w:r>
      <w:r>
        <w:rPr>
          <w:i/>
        </w:rPr>
        <w:t>Globe and Mail v Boland</w:t>
      </w:r>
      <w:r>
        <w:t xml:space="preserve">: </w:t>
      </w:r>
      <w:r>
        <w:rPr>
          <w:i/>
        </w:rPr>
        <w:t>editorial suggests election candidate was creating issues in an election just to appeal to recent immigrants from Easter Europe.</w:t>
      </w:r>
    </w:p>
    <w:p w:rsidR="00FE4A5A" w:rsidRDefault="00FE4A5A" w:rsidP="00FE4A5A">
      <w:pPr>
        <w:pStyle w:val="ListParagraph"/>
        <w:numPr>
          <w:ilvl w:val="1"/>
          <w:numId w:val="136"/>
        </w:numPr>
        <w:spacing w:before="240" w:after="0" w:line="240" w:lineRule="auto"/>
      </w:pPr>
      <w:r>
        <w:t>Allowing such protection might have an unfortunate effect on those considering a public life.</w:t>
      </w:r>
    </w:p>
    <w:p w:rsidR="00FE4A5A" w:rsidRDefault="00FE4A5A" w:rsidP="00FE4A5A">
      <w:pPr>
        <w:pStyle w:val="ListParagraph"/>
        <w:numPr>
          <w:ilvl w:val="1"/>
          <w:numId w:val="136"/>
        </w:numPr>
        <w:spacing w:before="240" w:after="0" w:line="240" w:lineRule="auto"/>
      </w:pPr>
      <w:r>
        <w:t>The plaintiff could only challenge the statement by showing malice, which is difficult to do.</w:t>
      </w:r>
    </w:p>
    <w:p w:rsidR="00FE4A5A" w:rsidRDefault="00FE4A5A" w:rsidP="00FE4A5A">
      <w:pPr>
        <w:pStyle w:val="ListParagraph"/>
        <w:numPr>
          <w:ilvl w:val="1"/>
          <w:numId w:val="136"/>
        </w:numPr>
        <w:spacing w:before="240" w:after="0" w:line="240" w:lineRule="auto"/>
      </w:pPr>
      <w:r>
        <w:t>Another defence exists (fair comment).</w:t>
      </w:r>
    </w:p>
    <w:p w:rsidR="00FE4A5A" w:rsidRPr="00787B70" w:rsidRDefault="00FE4A5A" w:rsidP="00FE4A5A">
      <w:pPr>
        <w:pStyle w:val="ListParagraph"/>
        <w:numPr>
          <w:ilvl w:val="0"/>
          <w:numId w:val="136"/>
        </w:numPr>
        <w:spacing w:before="240" w:after="0" w:line="240" w:lineRule="auto"/>
      </w:pPr>
      <w:r>
        <w:t>The public interest should be more ‘focused’, for example on the prison system rather than just some ‘bad person‘(</w:t>
      </w:r>
      <w:proofErr w:type="spellStart"/>
      <w:r>
        <w:rPr>
          <w:i/>
        </w:rPr>
        <w:t>Parlett</w:t>
      </w:r>
      <w:proofErr w:type="spellEnd"/>
      <w:r>
        <w:rPr>
          <w:i/>
        </w:rPr>
        <w:t xml:space="preserve"> v Robinson: defendant MP mistakenly thought an employee of a penitentiary was violating rules around ‘custom work’ in the Correctional system; no malice because he asked for a public inquiry but his request failed; made public statements; Court finds the group had a bona fide interest in the matter).   </w:t>
      </w: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after="0" w:line="240" w:lineRule="auto"/>
      </w:pPr>
    </w:p>
    <w:p w:rsidR="00FE4A5A" w:rsidRDefault="00FE4A5A" w:rsidP="00FE4A5A">
      <w:pPr>
        <w:spacing w:before="240" w:after="0" w:line="240" w:lineRule="auto"/>
        <w:rPr>
          <w:b/>
        </w:rPr>
      </w:pPr>
      <w:r>
        <w:rPr>
          <w:b/>
        </w:rPr>
        <w:lastRenderedPageBreak/>
        <w:t>Responsible Communication on a Matter of Public Interest</w:t>
      </w:r>
    </w:p>
    <w:p w:rsidR="00FE4A5A" w:rsidRPr="00D60572" w:rsidRDefault="00FE4A5A" w:rsidP="00FE4A5A">
      <w:pPr>
        <w:spacing w:before="240" w:after="0" w:line="240" w:lineRule="auto"/>
      </w:pPr>
      <w:r>
        <w:t xml:space="preserve">The Court saw a need to create this defense in </w:t>
      </w:r>
      <w:r w:rsidRPr="00506080">
        <w:rPr>
          <w:i/>
        </w:rPr>
        <w:t>Grant v Torstar:</w:t>
      </w:r>
    </w:p>
    <w:p w:rsidR="00FE4A5A" w:rsidRDefault="00FE4A5A" w:rsidP="00FE4A5A">
      <w:pPr>
        <w:pStyle w:val="ListParagraph"/>
        <w:numPr>
          <w:ilvl w:val="1"/>
          <w:numId w:val="137"/>
        </w:numPr>
        <w:spacing w:before="240" w:after="0" w:line="240" w:lineRule="auto"/>
      </w:pPr>
      <w:r>
        <w:t>Qu</w:t>
      </w:r>
      <w:r w:rsidRPr="00D60572">
        <w:t>alified privi</w:t>
      </w:r>
      <w:r>
        <w:t>lege rarely works for the press because the only defence is truth.</w:t>
      </w:r>
    </w:p>
    <w:p w:rsidR="00FE4A5A" w:rsidRDefault="00FE4A5A" w:rsidP="00FE4A5A">
      <w:pPr>
        <w:pStyle w:val="ListParagraph"/>
        <w:numPr>
          <w:ilvl w:val="1"/>
          <w:numId w:val="137"/>
        </w:numPr>
        <w:spacing w:before="240" w:after="0" w:line="240" w:lineRule="auto"/>
      </w:pPr>
      <w:r>
        <w:t>This prevents the press from reporting on matters of public interest which are relevant and important to public debate.</w:t>
      </w:r>
    </w:p>
    <w:p w:rsidR="00FE4A5A" w:rsidRDefault="00FE4A5A" w:rsidP="00FE4A5A">
      <w:pPr>
        <w:pStyle w:val="ListParagraph"/>
        <w:numPr>
          <w:ilvl w:val="1"/>
          <w:numId w:val="137"/>
        </w:numPr>
        <w:spacing w:before="240" w:after="0" w:line="240" w:lineRule="auto"/>
      </w:pPr>
      <w:r>
        <w:t>It is also detrimental to ‘truth-seeking’.</w:t>
      </w:r>
    </w:p>
    <w:p w:rsidR="00FE4A5A" w:rsidRDefault="00FE4A5A" w:rsidP="00FE4A5A">
      <w:pPr>
        <w:pStyle w:val="ListParagraph"/>
        <w:numPr>
          <w:ilvl w:val="1"/>
          <w:numId w:val="137"/>
        </w:numPr>
        <w:spacing w:before="240" w:after="0" w:line="240" w:lineRule="auto"/>
      </w:pPr>
      <w:r>
        <w:t>Therefore there is an inadequate balance between freedom of expression and protecting reputation.</w:t>
      </w:r>
    </w:p>
    <w:p w:rsidR="00FE4A5A" w:rsidRDefault="00FE4A5A" w:rsidP="00FE4A5A">
      <w:pPr>
        <w:spacing w:before="240" w:after="0" w:line="240" w:lineRule="auto"/>
      </w:pPr>
      <w:r>
        <w:t>If there is more than one possible interpretation, the Court looks to the intended meaning of the defendant’s words.</w:t>
      </w:r>
    </w:p>
    <w:p w:rsidR="00FE4A5A" w:rsidRDefault="00FE4A5A" w:rsidP="00FE4A5A">
      <w:pPr>
        <w:spacing w:before="240" w:after="0" w:line="240" w:lineRule="auto"/>
      </w:pPr>
      <w:r>
        <w:t>There are two basic elements that are left for the judge to determine.</w:t>
      </w:r>
    </w:p>
    <w:p w:rsidR="00FE4A5A" w:rsidRDefault="00FE4A5A" w:rsidP="00FE4A5A">
      <w:pPr>
        <w:pStyle w:val="ListParagraph"/>
        <w:numPr>
          <w:ilvl w:val="1"/>
          <w:numId w:val="138"/>
        </w:numPr>
        <w:spacing w:before="240" w:after="0" w:line="240" w:lineRule="auto"/>
      </w:pPr>
      <w:r>
        <w:t>The publication must be on a matter of public interest.</w:t>
      </w:r>
    </w:p>
    <w:p w:rsidR="00FE4A5A" w:rsidRDefault="00FE4A5A" w:rsidP="00FE4A5A">
      <w:pPr>
        <w:pStyle w:val="ListParagraph"/>
        <w:numPr>
          <w:ilvl w:val="2"/>
          <w:numId w:val="138"/>
        </w:numPr>
        <w:spacing w:before="240" w:after="0" w:line="240" w:lineRule="auto"/>
      </w:pPr>
      <w:r>
        <w:t>It is not “what interests the public” such as the private lives of well-known people.</w:t>
      </w:r>
    </w:p>
    <w:p w:rsidR="00FE4A5A" w:rsidRDefault="00FE4A5A" w:rsidP="00FE4A5A">
      <w:pPr>
        <w:pStyle w:val="ListParagraph"/>
        <w:numPr>
          <w:ilvl w:val="2"/>
          <w:numId w:val="138"/>
        </w:numPr>
        <w:spacing w:before="240" w:after="0" w:line="240" w:lineRule="auto"/>
      </w:pPr>
      <w:r>
        <w:t xml:space="preserve">It is enough that some segment of the community has </w:t>
      </w:r>
      <w:r w:rsidRPr="00506080">
        <w:rPr>
          <w:u w:val="single"/>
        </w:rPr>
        <w:t>a genuine interest</w:t>
      </w:r>
      <w:r>
        <w:t xml:space="preserve"> in receiving information on the subject.</w:t>
      </w:r>
    </w:p>
    <w:p w:rsidR="00FE4A5A" w:rsidRDefault="00FE4A5A" w:rsidP="00FE4A5A">
      <w:pPr>
        <w:pStyle w:val="ListParagraph"/>
        <w:spacing w:before="240" w:after="0" w:line="240" w:lineRule="auto"/>
        <w:ind w:left="2160"/>
      </w:pPr>
    </w:p>
    <w:p w:rsidR="00FE4A5A" w:rsidRDefault="00FE4A5A" w:rsidP="00FE4A5A">
      <w:pPr>
        <w:pStyle w:val="ListParagraph"/>
        <w:numPr>
          <w:ilvl w:val="1"/>
          <w:numId w:val="138"/>
        </w:numPr>
        <w:spacing w:before="240" w:after="0" w:line="240" w:lineRule="auto"/>
      </w:pPr>
      <w:r>
        <w:t>The defendant must show that publication was responsible, in that he or she was diligent in try to verify the allegations, having regard to all the relevant circumstances. There is a non-exhaustive list of considerations here:</w:t>
      </w:r>
    </w:p>
    <w:p w:rsidR="00FE4A5A" w:rsidRPr="00070AF5" w:rsidRDefault="00FE4A5A" w:rsidP="00FE4A5A">
      <w:pPr>
        <w:pStyle w:val="ListParagraph"/>
        <w:numPr>
          <w:ilvl w:val="0"/>
          <w:numId w:val="139"/>
        </w:numPr>
        <w:spacing w:after="120" w:line="240" w:lineRule="auto"/>
        <w:jc w:val="both"/>
        <w:rPr>
          <w:rFonts w:cs="Times New Roman"/>
          <w:szCs w:val="24"/>
        </w:rPr>
      </w:pPr>
      <w:r>
        <w:rPr>
          <w:rFonts w:cs="Times New Roman"/>
          <w:szCs w:val="24"/>
        </w:rPr>
        <w:t>The d</w:t>
      </w:r>
      <w:r w:rsidRPr="00070AF5">
        <w:rPr>
          <w:rFonts w:cs="Times New Roman"/>
          <w:szCs w:val="24"/>
        </w:rPr>
        <w:t>egree of diligence should increase in proportion to</w:t>
      </w:r>
      <w:r>
        <w:rPr>
          <w:rFonts w:cs="Times New Roman"/>
          <w:szCs w:val="24"/>
        </w:rPr>
        <w:t xml:space="preserve"> the</w:t>
      </w:r>
      <w:r w:rsidRPr="00070AF5">
        <w:rPr>
          <w:rFonts w:cs="Times New Roman"/>
          <w:szCs w:val="24"/>
        </w:rPr>
        <w:t xml:space="preserve"> seriousness of </w:t>
      </w:r>
      <w:r>
        <w:rPr>
          <w:rFonts w:cs="Times New Roman"/>
          <w:szCs w:val="24"/>
        </w:rPr>
        <w:t xml:space="preserve">the </w:t>
      </w:r>
      <w:r w:rsidRPr="00070AF5">
        <w:rPr>
          <w:rFonts w:cs="Times New Roman"/>
          <w:szCs w:val="24"/>
        </w:rPr>
        <w:t>potential effects on person defamed</w:t>
      </w:r>
      <w:r>
        <w:rPr>
          <w:rFonts w:cs="Times New Roman"/>
          <w:szCs w:val="24"/>
        </w:rPr>
        <w:t>.</w:t>
      </w:r>
    </w:p>
    <w:p w:rsidR="00FE4A5A" w:rsidRPr="00070AF5" w:rsidRDefault="00FE4A5A" w:rsidP="00FE4A5A">
      <w:pPr>
        <w:pStyle w:val="ListParagraph"/>
        <w:numPr>
          <w:ilvl w:val="0"/>
          <w:numId w:val="139"/>
        </w:numPr>
        <w:spacing w:after="120" w:line="240" w:lineRule="auto"/>
        <w:jc w:val="both"/>
        <w:rPr>
          <w:rFonts w:cs="Times New Roman"/>
          <w:szCs w:val="24"/>
        </w:rPr>
      </w:pPr>
      <w:r w:rsidRPr="00070AF5">
        <w:rPr>
          <w:rFonts w:cs="Times New Roman"/>
          <w:szCs w:val="24"/>
        </w:rPr>
        <w:t xml:space="preserve">The more ‘public importance’ increases the more a jury may be warranted in finding communication was responsible </w:t>
      </w:r>
    </w:p>
    <w:p w:rsidR="00FE4A5A" w:rsidRPr="00070AF5" w:rsidRDefault="00FE4A5A" w:rsidP="00FE4A5A">
      <w:pPr>
        <w:pStyle w:val="ListParagraph"/>
        <w:numPr>
          <w:ilvl w:val="0"/>
          <w:numId w:val="139"/>
        </w:numPr>
        <w:spacing w:after="120" w:line="240" w:lineRule="auto"/>
        <w:jc w:val="both"/>
        <w:rPr>
          <w:rFonts w:cs="Times New Roman"/>
          <w:szCs w:val="24"/>
        </w:rPr>
      </w:pPr>
      <w:r w:rsidRPr="00070AF5">
        <w:rPr>
          <w:rFonts w:cs="Times New Roman"/>
          <w:szCs w:val="24"/>
        </w:rPr>
        <w:t>As urgency of getting information to public increases the need to verify information decreases (but this requires caution – this will not simply provide an excuse for irresponsible reporting)</w:t>
      </w:r>
      <w:r>
        <w:rPr>
          <w:rFonts w:cs="Times New Roman"/>
          <w:szCs w:val="24"/>
        </w:rPr>
        <w:t>.</w:t>
      </w:r>
    </w:p>
    <w:p w:rsidR="00FE4A5A" w:rsidRPr="00070AF5" w:rsidRDefault="00FE4A5A" w:rsidP="00FE4A5A">
      <w:pPr>
        <w:pStyle w:val="ListParagraph"/>
        <w:numPr>
          <w:ilvl w:val="0"/>
          <w:numId w:val="139"/>
        </w:numPr>
        <w:spacing w:after="120" w:line="240" w:lineRule="auto"/>
        <w:jc w:val="both"/>
        <w:rPr>
          <w:rFonts w:cs="Times New Roman"/>
          <w:szCs w:val="24"/>
        </w:rPr>
      </w:pPr>
      <w:r w:rsidRPr="00070AF5">
        <w:rPr>
          <w:rFonts w:cs="Times New Roman"/>
          <w:szCs w:val="24"/>
        </w:rPr>
        <w:t xml:space="preserve">The </w:t>
      </w:r>
      <w:r>
        <w:rPr>
          <w:rFonts w:cs="Times New Roman"/>
          <w:szCs w:val="24"/>
        </w:rPr>
        <w:t>status and reliability of</w:t>
      </w:r>
      <w:r w:rsidRPr="00070AF5">
        <w:rPr>
          <w:rFonts w:cs="Times New Roman"/>
          <w:szCs w:val="24"/>
        </w:rPr>
        <w:t xml:space="preserve"> a source affects </w:t>
      </w:r>
      <w:r>
        <w:rPr>
          <w:rFonts w:cs="Times New Roman"/>
          <w:szCs w:val="24"/>
        </w:rPr>
        <w:t xml:space="preserve">the requisite </w:t>
      </w:r>
      <w:r w:rsidRPr="00070AF5">
        <w:rPr>
          <w:rFonts w:cs="Times New Roman"/>
          <w:szCs w:val="24"/>
        </w:rPr>
        <w:t>degree of diligence (in finding, for example, other sources)</w:t>
      </w:r>
      <w:r>
        <w:rPr>
          <w:rFonts w:cs="Times New Roman"/>
          <w:szCs w:val="24"/>
        </w:rPr>
        <w:t>.</w:t>
      </w:r>
    </w:p>
    <w:p w:rsidR="00FE4A5A" w:rsidRPr="00070AF5" w:rsidRDefault="00FE4A5A" w:rsidP="00FE4A5A">
      <w:pPr>
        <w:pStyle w:val="ListParagraph"/>
        <w:numPr>
          <w:ilvl w:val="0"/>
          <w:numId w:val="139"/>
        </w:numPr>
        <w:spacing w:after="120" w:line="240" w:lineRule="auto"/>
        <w:jc w:val="both"/>
        <w:rPr>
          <w:rFonts w:cs="Times New Roman"/>
          <w:szCs w:val="24"/>
        </w:rPr>
      </w:pPr>
      <w:r>
        <w:rPr>
          <w:rFonts w:cs="Times New Roman"/>
          <w:szCs w:val="24"/>
        </w:rPr>
        <w:t>Whether t</w:t>
      </w:r>
      <w:r w:rsidRPr="00070AF5">
        <w:rPr>
          <w:rFonts w:cs="Times New Roman"/>
          <w:szCs w:val="24"/>
        </w:rPr>
        <w:t>he reporter diligently s</w:t>
      </w:r>
      <w:r>
        <w:rPr>
          <w:rFonts w:cs="Times New Roman"/>
          <w:szCs w:val="24"/>
        </w:rPr>
        <w:t>ought out</w:t>
      </w:r>
      <w:r w:rsidRPr="00070AF5">
        <w:rPr>
          <w:rFonts w:cs="Times New Roman"/>
          <w:szCs w:val="24"/>
        </w:rPr>
        <w:t xml:space="preserve"> the position of the plaintiff and accurately report</w:t>
      </w:r>
      <w:r>
        <w:rPr>
          <w:rFonts w:cs="Times New Roman"/>
          <w:szCs w:val="24"/>
        </w:rPr>
        <w:t>ed his side of the story.</w:t>
      </w:r>
    </w:p>
    <w:p w:rsidR="00FE4A5A" w:rsidRPr="00070AF5" w:rsidRDefault="00FE4A5A" w:rsidP="00FE4A5A">
      <w:pPr>
        <w:pStyle w:val="ListParagraph"/>
        <w:numPr>
          <w:ilvl w:val="0"/>
          <w:numId w:val="139"/>
        </w:numPr>
        <w:spacing w:after="120" w:line="240" w:lineRule="auto"/>
        <w:jc w:val="both"/>
        <w:rPr>
          <w:rFonts w:cs="Times New Roman"/>
          <w:szCs w:val="24"/>
        </w:rPr>
      </w:pPr>
      <w:r>
        <w:rPr>
          <w:rFonts w:cs="Times New Roman"/>
          <w:szCs w:val="24"/>
        </w:rPr>
        <w:t>The d</w:t>
      </w:r>
      <w:r w:rsidRPr="00070AF5">
        <w:rPr>
          <w:rFonts w:cs="Times New Roman"/>
          <w:szCs w:val="24"/>
        </w:rPr>
        <w:t xml:space="preserve">egree to which the allegedly defamatory material was </w:t>
      </w:r>
      <w:r w:rsidRPr="00070AF5">
        <w:rPr>
          <w:rFonts w:cs="Times New Roman"/>
          <w:i/>
          <w:szCs w:val="24"/>
        </w:rPr>
        <w:t>necessary</w:t>
      </w:r>
      <w:r w:rsidRPr="00070AF5">
        <w:rPr>
          <w:rFonts w:cs="Times New Roman"/>
          <w:szCs w:val="24"/>
        </w:rPr>
        <w:t xml:space="preserve"> (as part of the information provided in order to communicate matter of public interest) can determine whether including it was responsible</w:t>
      </w:r>
      <w:r>
        <w:rPr>
          <w:rFonts w:cs="Times New Roman"/>
          <w:szCs w:val="24"/>
        </w:rPr>
        <w:t>.</w:t>
      </w:r>
    </w:p>
    <w:p w:rsidR="00FE4A5A" w:rsidRDefault="00FE4A5A" w:rsidP="00FE4A5A">
      <w:pPr>
        <w:pStyle w:val="ListParagraph"/>
        <w:numPr>
          <w:ilvl w:val="0"/>
          <w:numId w:val="139"/>
        </w:numPr>
        <w:spacing w:after="120" w:line="240" w:lineRule="auto"/>
        <w:jc w:val="both"/>
        <w:rPr>
          <w:rFonts w:cs="Times New Roman"/>
          <w:szCs w:val="24"/>
        </w:rPr>
      </w:pPr>
      <w:r w:rsidRPr="00070AF5">
        <w:rPr>
          <w:rFonts w:cs="Times New Roman"/>
          <w:szCs w:val="24"/>
        </w:rPr>
        <w:t xml:space="preserve">Statements made should be matters of ‘reportage’ (i.e., where the public interest is in the fact </w:t>
      </w:r>
      <w:r w:rsidRPr="00070AF5">
        <w:rPr>
          <w:rFonts w:cs="Times New Roman"/>
          <w:i/>
          <w:szCs w:val="24"/>
        </w:rPr>
        <w:t>something was said</w:t>
      </w:r>
      <w:r w:rsidRPr="00070AF5">
        <w:rPr>
          <w:rFonts w:cs="Times New Roman"/>
          <w:szCs w:val="24"/>
        </w:rPr>
        <w:t>, so the press are simply reporting on that fact (and not simply repeating the defamatory material))</w:t>
      </w:r>
      <w:r>
        <w:rPr>
          <w:rFonts w:cs="Times New Roman"/>
          <w:szCs w:val="24"/>
        </w:rPr>
        <w:t>.</w:t>
      </w:r>
    </w:p>
    <w:p w:rsidR="00FE4A5A" w:rsidRDefault="00FE4A5A" w:rsidP="00FE4A5A">
      <w:pPr>
        <w:spacing w:after="120" w:line="240" w:lineRule="auto"/>
        <w:jc w:val="both"/>
        <w:rPr>
          <w:rFonts w:cs="Times New Roman"/>
          <w:b/>
          <w:szCs w:val="24"/>
        </w:rPr>
      </w:pPr>
    </w:p>
    <w:p w:rsidR="00FE4A5A" w:rsidRDefault="00FE4A5A" w:rsidP="00FE4A5A">
      <w:pPr>
        <w:spacing w:after="120" w:line="240" w:lineRule="auto"/>
        <w:jc w:val="both"/>
        <w:rPr>
          <w:rFonts w:cs="Times New Roman"/>
          <w:b/>
          <w:szCs w:val="24"/>
        </w:rPr>
      </w:pPr>
    </w:p>
    <w:p w:rsidR="00FE4A5A" w:rsidRDefault="00FE4A5A" w:rsidP="00FE4A5A">
      <w:pPr>
        <w:spacing w:after="120" w:line="240" w:lineRule="auto"/>
        <w:jc w:val="both"/>
        <w:rPr>
          <w:rFonts w:cs="Times New Roman"/>
          <w:b/>
          <w:szCs w:val="24"/>
        </w:rPr>
      </w:pPr>
    </w:p>
    <w:p w:rsidR="00FE4A5A" w:rsidRDefault="00FE4A5A" w:rsidP="00FE4A5A">
      <w:pPr>
        <w:spacing w:after="120" w:line="240" w:lineRule="auto"/>
        <w:jc w:val="both"/>
        <w:rPr>
          <w:rFonts w:cs="Times New Roman"/>
          <w:b/>
          <w:szCs w:val="24"/>
        </w:rPr>
      </w:pPr>
    </w:p>
    <w:p w:rsidR="00FE4A5A" w:rsidRDefault="00FE4A5A" w:rsidP="00FE4A5A">
      <w:pPr>
        <w:spacing w:after="120" w:line="240" w:lineRule="auto"/>
        <w:jc w:val="both"/>
        <w:rPr>
          <w:rFonts w:cs="Times New Roman"/>
          <w:b/>
          <w:szCs w:val="24"/>
        </w:rPr>
      </w:pPr>
    </w:p>
    <w:p w:rsidR="00FE4A5A" w:rsidRDefault="00FE4A5A" w:rsidP="00FE4A5A">
      <w:pPr>
        <w:spacing w:after="120" w:line="240" w:lineRule="auto"/>
        <w:jc w:val="both"/>
        <w:rPr>
          <w:rFonts w:cs="Times New Roman"/>
          <w:b/>
          <w:szCs w:val="24"/>
        </w:rPr>
      </w:pPr>
      <w:r>
        <w:rPr>
          <w:rFonts w:cs="Times New Roman"/>
          <w:b/>
          <w:szCs w:val="24"/>
        </w:rPr>
        <w:lastRenderedPageBreak/>
        <w:t>Fair Comment</w:t>
      </w:r>
    </w:p>
    <w:p w:rsidR="00FE4A5A" w:rsidRDefault="00FE4A5A" w:rsidP="00FE4A5A">
      <w:pPr>
        <w:spacing w:after="120" w:line="240" w:lineRule="auto"/>
        <w:jc w:val="both"/>
        <w:rPr>
          <w:rFonts w:cs="Times New Roman"/>
          <w:szCs w:val="24"/>
        </w:rPr>
      </w:pPr>
      <w:r>
        <w:rPr>
          <w:rFonts w:cs="Times New Roman"/>
          <w:szCs w:val="24"/>
        </w:rPr>
        <w:t>This defence requires the statement to be:</w:t>
      </w:r>
    </w:p>
    <w:p w:rsidR="00FE4A5A" w:rsidRDefault="00FE4A5A" w:rsidP="00FE4A5A">
      <w:pPr>
        <w:pStyle w:val="ListParagraph"/>
        <w:numPr>
          <w:ilvl w:val="0"/>
          <w:numId w:val="140"/>
        </w:numPr>
        <w:spacing w:after="120" w:line="240" w:lineRule="auto"/>
        <w:jc w:val="both"/>
        <w:rPr>
          <w:rFonts w:cs="Times New Roman"/>
          <w:szCs w:val="24"/>
        </w:rPr>
      </w:pPr>
      <w:r>
        <w:rPr>
          <w:rFonts w:cs="Times New Roman"/>
          <w:szCs w:val="24"/>
        </w:rPr>
        <w:t xml:space="preserve">On a matter of </w:t>
      </w:r>
      <w:r w:rsidRPr="002D7B4C">
        <w:rPr>
          <w:rFonts w:cs="Times New Roman"/>
          <w:szCs w:val="24"/>
          <w:u w:val="single"/>
        </w:rPr>
        <w:t>public interest</w:t>
      </w:r>
      <w:r>
        <w:rPr>
          <w:rFonts w:cs="Times New Roman"/>
          <w:szCs w:val="24"/>
        </w:rPr>
        <w:t>;</w:t>
      </w:r>
    </w:p>
    <w:p w:rsidR="00FE4A5A" w:rsidRDefault="00FE4A5A" w:rsidP="00FE4A5A">
      <w:pPr>
        <w:pStyle w:val="ListParagraph"/>
        <w:numPr>
          <w:ilvl w:val="1"/>
          <w:numId w:val="140"/>
        </w:numPr>
        <w:spacing w:after="120" w:line="240" w:lineRule="auto"/>
        <w:jc w:val="both"/>
        <w:rPr>
          <w:rFonts w:cs="Times New Roman"/>
          <w:szCs w:val="24"/>
        </w:rPr>
      </w:pPr>
      <w:r>
        <w:rPr>
          <w:rFonts w:cs="Times New Roman"/>
          <w:szCs w:val="24"/>
        </w:rPr>
        <w:t>Not just making a personal attack on an individual.</w:t>
      </w:r>
    </w:p>
    <w:p w:rsidR="00FE4A5A" w:rsidRDefault="00FE4A5A" w:rsidP="00FE4A5A">
      <w:pPr>
        <w:pStyle w:val="ListParagraph"/>
        <w:numPr>
          <w:ilvl w:val="0"/>
          <w:numId w:val="140"/>
        </w:numPr>
        <w:spacing w:after="120" w:line="240" w:lineRule="auto"/>
        <w:jc w:val="both"/>
        <w:rPr>
          <w:rFonts w:cs="Times New Roman"/>
          <w:szCs w:val="24"/>
        </w:rPr>
      </w:pPr>
      <w:r>
        <w:rPr>
          <w:rFonts w:cs="Times New Roman"/>
          <w:szCs w:val="24"/>
        </w:rPr>
        <w:t xml:space="preserve">Based on </w:t>
      </w:r>
      <w:r w:rsidRPr="002D7B4C">
        <w:rPr>
          <w:rFonts w:cs="Times New Roman"/>
          <w:szCs w:val="24"/>
          <w:u w:val="single"/>
        </w:rPr>
        <w:t>fact</w:t>
      </w:r>
      <w:r>
        <w:rPr>
          <w:rFonts w:cs="Times New Roman"/>
          <w:szCs w:val="24"/>
        </w:rPr>
        <w:t xml:space="preserve">; </w:t>
      </w:r>
    </w:p>
    <w:p w:rsidR="00FE4A5A" w:rsidRDefault="00FE4A5A" w:rsidP="00FE4A5A">
      <w:pPr>
        <w:pStyle w:val="ListParagraph"/>
        <w:numPr>
          <w:ilvl w:val="0"/>
          <w:numId w:val="140"/>
        </w:numPr>
        <w:spacing w:after="120" w:line="240" w:lineRule="auto"/>
        <w:jc w:val="both"/>
        <w:rPr>
          <w:rFonts w:cs="Times New Roman"/>
          <w:szCs w:val="24"/>
        </w:rPr>
      </w:pPr>
      <w:r>
        <w:rPr>
          <w:rFonts w:cs="Times New Roman"/>
          <w:szCs w:val="24"/>
        </w:rPr>
        <w:t xml:space="preserve">Recognizably a </w:t>
      </w:r>
      <w:r w:rsidRPr="002D7B4C">
        <w:rPr>
          <w:rFonts w:cs="Times New Roman"/>
          <w:szCs w:val="24"/>
          <w:u w:val="single"/>
        </w:rPr>
        <w:t>comment</w:t>
      </w:r>
      <w:r>
        <w:rPr>
          <w:rFonts w:cs="Times New Roman"/>
          <w:szCs w:val="24"/>
        </w:rPr>
        <w:t xml:space="preserve"> (and not a statement of fact); and</w:t>
      </w:r>
    </w:p>
    <w:p w:rsidR="00FE4A5A" w:rsidRDefault="00FE4A5A" w:rsidP="00FE4A5A">
      <w:pPr>
        <w:pStyle w:val="ListParagraph"/>
        <w:numPr>
          <w:ilvl w:val="1"/>
          <w:numId w:val="140"/>
        </w:numPr>
        <w:spacing w:after="120" w:line="240" w:lineRule="auto"/>
        <w:jc w:val="both"/>
        <w:rPr>
          <w:rFonts w:cs="Times New Roman"/>
          <w:szCs w:val="24"/>
        </w:rPr>
      </w:pPr>
      <w:r>
        <w:rPr>
          <w:rFonts w:cs="Times New Roman"/>
          <w:szCs w:val="24"/>
        </w:rPr>
        <w:t>Not saying it is definitely true, just making a comment about it.</w:t>
      </w:r>
    </w:p>
    <w:p w:rsidR="00FE4A5A" w:rsidRDefault="00FE4A5A" w:rsidP="00FE4A5A">
      <w:pPr>
        <w:pStyle w:val="ListParagraph"/>
        <w:numPr>
          <w:ilvl w:val="0"/>
          <w:numId w:val="140"/>
        </w:numPr>
        <w:spacing w:after="120" w:line="240" w:lineRule="auto"/>
        <w:jc w:val="both"/>
        <w:rPr>
          <w:rFonts w:cs="Times New Roman"/>
          <w:szCs w:val="24"/>
        </w:rPr>
      </w:pPr>
      <w:r w:rsidRPr="002D7B4C">
        <w:rPr>
          <w:rFonts w:cs="Times New Roman"/>
          <w:szCs w:val="24"/>
          <w:u w:val="single"/>
        </w:rPr>
        <w:t>Fair</w:t>
      </w:r>
      <w:r>
        <w:rPr>
          <w:rFonts w:cs="Times New Roman"/>
          <w:szCs w:val="24"/>
        </w:rPr>
        <w:t>.</w:t>
      </w:r>
    </w:p>
    <w:p w:rsidR="00FE4A5A" w:rsidRDefault="00FE4A5A" w:rsidP="00FE4A5A">
      <w:pPr>
        <w:pStyle w:val="ListParagraph"/>
        <w:numPr>
          <w:ilvl w:val="1"/>
          <w:numId w:val="140"/>
        </w:numPr>
        <w:spacing w:after="120" w:line="240" w:lineRule="auto"/>
        <w:jc w:val="both"/>
        <w:rPr>
          <w:rFonts w:cs="Times New Roman"/>
          <w:szCs w:val="24"/>
        </w:rPr>
      </w:pPr>
      <w:r>
        <w:rPr>
          <w:rFonts w:cs="Times New Roman"/>
          <w:szCs w:val="24"/>
        </w:rPr>
        <w:t>Fair doesn’t mean ‘fair’ in the literal sense, but is closer in meaning to ‘honest’.</w:t>
      </w:r>
    </w:p>
    <w:p w:rsidR="00FE4A5A" w:rsidRDefault="00FE4A5A" w:rsidP="00FE4A5A">
      <w:pPr>
        <w:pStyle w:val="ListParagraph"/>
        <w:numPr>
          <w:ilvl w:val="1"/>
          <w:numId w:val="140"/>
        </w:numPr>
        <w:spacing w:after="120" w:line="240" w:lineRule="auto"/>
        <w:jc w:val="both"/>
        <w:rPr>
          <w:rFonts w:cs="Times New Roman"/>
          <w:szCs w:val="24"/>
        </w:rPr>
      </w:pPr>
      <w:r>
        <w:rPr>
          <w:rFonts w:cs="Times New Roman"/>
          <w:szCs w:val="24"/>
        </w:rPr>
        <w:t xml:space="preserve">The test up to and including </w:t>
      </w:r>
      <w:proofErr w:type="spellStart"/>
      <w:r>
        <w:rPr>
          <w:rFonts w:cs="Times New Roman"/>
          <w:i/>
          <w:szCs w:val="24"/>
        </w:rPr>
        <w:t>Chernesky</w:t>
      </w:r>
      <w:proofErr w:type="spellEnd"/>
      <w:r>
        <w:rPr>
          <w:rFonts w:cs="Times New Roman"/>
          <w:szCs w:val="24"/>
        </w:rPr>
        <w:t xml:space="preserve"> was whether the party making the comments </w:t>
      </w:r>
      <w:r w:rsidRPr="00E51A13">
        <w:rPr>
          <w:rFonts w:cs="Times New Roman"/>
          <w:szCs w:val="24"/>
          <w:u w:val="single"/>
        </w:rPr>
        <w:t>honestly believed</w:t>
      </w:r>
      <w:r>
        <w:rPr>
          <w:rFonts w:cs="Times New Roman"/>
          <w:szCs w:val="24"/>
        </w:rPr>
        <w:t xml:space="preserve"> in the remarks made. Dickson dissented.</w:t>
      </w:r>
    </w:p>
    <w:p w:rsidR="00FE4A5A" w:rsidRDefault="00FE4A5A" w:rsidP="00FE4A5A">
      <w:pPr>
        <w:pStyle w:val="ListParagraph"/>
        <w:numPr>
          <w:ilvl w:val="2"/>
          <w:numId w:val="140"/>
        </w:numPr>
        <w:spacing w:after="120" w:line="240" w:lineRule="auto"/>
        <w:jc w:val="both"/>
        <w:rPr>
          <w:rFonts w:cs="Times New Roman"/>
          <w:szCs w:val="24"/>
        </w:rPr>
      </w:pPr>
      <w:r>
        <w:rPr>
          <w:rFonts w:cs="Times New Roman"/>
          <w:szCs w:val="24"/>
        </w:rPr>
        <w:t>The newspaper did not honestly believe the student’s in that the alderman had a racist attitude.</w:t>
      </w:r>
    </w:p>
    <w:p w:rsidR="00FE4A5A" w:rsidRDefault="00FE4A5A" w:rsidP="00FE4A5A">
      <w:pPr>
        <w:pStyle w:val="ListParagraph"/>
        <w:numPr>
          <w:ilvl w:val="1"/>
          <w:numId w:val="140"/>
        </w:numPr>
        <w:spacing w:after="120" w:line="240" w:lineRule="auto"/>
        <w:jc w:val="both"/>
        <w:rPr>
          <w:rFonts w:cs="Times New Roman"/>
          <w:szCs w:val="24"/>
        </w:rPr>
      </w:pPr>
      <w:r>
        <w:rPr>
          <w:rFonts w:cs="Times New Roman"/>
          <w:szCs w:val="24"/>
        </w:rPr>
        <w:t xml:space="preserve">In </w:t>
      </w:r>
      <w:r>
        <w:rPr>
          <w:rFonts w:cs="Times New Roman"/>
          <w:i/>
          <w:szCs w:val="24"/>
        </w:rPr>
        <w:t>Simpson</w:t>
      </w:r>
      <w:r>
        <w:rPr>
          <w:rFonts w:cs="Times New Roman"/>
          <w:szCs w:val="24"/>
        </w:rPr>
        <w:t xml:space="preserve"> the court adopted Dickson’s approach.</w:t>
      </w:r>
    </w:p>
    <w:p w:rsidR="00FE4A5A" w:rsidRDefault="00FE4A5A" w:rsidP="00FE4A5A">
      <w:pPr>
        <w:pStyle w:val="ListParagraph"/>
        <w:numPr>
          <w:ilvl w:val="2"/>
          <w:numId w:val="140"/>
        </w:numPr>
        <w:spacing w:after="120" w:line="240" w:lineRule="auto"/>
        <w:jc w:val="both"/>
        <w:rPr>
          <w:rFonts w:cs="Times New Roman"/>
          <w:szCs w:val="24"/>
        </w:rPr>
      </w:pPr>
      <w:r>
        <w:rPr>
          <w:rFonts w:cs="Times New Roman"/>
          <w:szCs w:val="24"/>
        </w:rPr>
        <w:t xml:space="preserve">It better conforms to the requirements of free expression endorsed as a fundamental value of our society in s 2(b) of the </w:t>
      </w:r>
      <w:r>
        <w:rPr>
          <w:rFonts w:cs="Times New Roman"/>
          <w:i/>
          <w:szCs w:val="24"/>
        </w:rPr>
        <w:t>Charter.</w:t>
      </w:r>
    </w:p>
    <w:p w:rsidR="00FE4A5A" w:rsidRDefault="00FE4A5A" w:rsidP="00FE4A5A">
      <w:pPr>
        <w:pStyle w:val="ListParagraph"/>
        <w:numPr>
          <w:ilvl w:val="1"/>
          <w:numId w:val="140"/>
        </w:numPr>
        <w:spacing w:after="120" w:line="240" w:lineRule="auto"/>
        <w:jc w:val="both"/>
        <w:rPr>
          <w:rFonts w:cs="Times New Roman"/>
          <w:szCs w:val="24"/>
        </w:rPr>
      </w:pPr>
      <w:r>
        <w:rPr>
          <w:rFonts w:cs="Times New Roman"/>
          <w:szCs w:val="24"/>
        </w:rPr>
        <w:t xml:space="preserve">It is an objective test: </w:t>
      </w:r>
      <w:r w:rsidRPr="002D7B4C">
        <w:rPr>
          <w:rFonts w:cs="Times New Roman"/>
          <w:szCs w:val="24"/>
          <w:u w:val="single"/>
        </w:rPr>
        <w:t>whether any person could honestly express the opinion on the facts established</w:t>
      </w:r>
      <w:r>
        <w:rPr>
          <w:rFonts w:cs="Times New Roman"/>
          <w:szCs w:val="24"/>
        </w:rPr>
        <w:t>.</w:t>
      </w:r>
    </w:p>
    <w:p w:rsidR="00FE4A5A" w:rsidRDefault="00FE4A5A" w:rsidP="00FE4A5A">
      <w:pPr>
        <w:pStyle w:val="ListParagraph"/>
        <w:numPr>
          <w:ilvl w:val="2"/>
          <w:numId w:val="140"/>
        </w:numPr>
        <w:spacing w:after="120" w:line="240" w:lineRule="auto"/>
        <w:jc w:val="both"/>
        <w:rPr>
          <w:rFonts w:cs="Times New Roman"/>
          <w:szCs w:val="24"/>
        </w:rPr>
      </w:pPr>
      <w:r w:rsidRPr="004A080E">
        <w:rPr>
          <w:rFonts w:cs="Times New Roman"/>
          <w:szCs w:val="24"/>
        </w:rPr>
        <w:t>The radio host did not honestly believe she condo</w:t>
      </w:r>
      <w:r>
        <w:rPr>
          <w:rFonts w:cs="Times New Roman"/>
          <w:szCs w:val="24"/>
        </w:rPr>
        <w:t>ned violence against gay people; he was talking about what the possible consequences of her mode of thought could be.</w:t>
      </w:r>
    </w:p>
    <w:p w:rsidR="00FE4A5A" w:rsidRPr="00C45FCA" w:rsidRDefault="00FE4A5A" w:rsidP="00FE4A5A">
      <w:pPr>
        <w:pStyle w:val="ListParagraph"/>
        <w:numPr>
          <w:ilvl w:val="2"/>
          <w:numId w:val="140"/>
        </w:numPr>
        <w:spacing w:after="120" w:line="240" w:lineRule="auto"/>
        <w:jc w:val="both"/>
        <w:rPr>
          <w:rFonts w:cs="Times New Roman"/>
          <w:szCs w:val="24"/>
        </w:rPr>
      </w:pPr>
      <w:r w:rsidRPr="00C45FCA">
        <w:rPr>
          <w:rFonts w:cs="Times New Roman"/>
          <w:szCs w:val="24"/>
        </w:rPr>
        <w:t>Objectively, a person could express the opinion she was complaining of, based on the facts of her previous actions and comments.</w:t>
      </w:r>
    </w:p>
    <w:p w:rsidR="00FE4A5A" w:rsidRDefault="00FE4A5A" w:rsidP="00FE4A5A">
      <w:pPr>
        <w:spacing w:after="0" w:line="240" w:lineRule="auto"/>
      </w:pPr>
    </w:p>
    <w:p w:rsidR="00FE4A5A" w:rsidRDefault="00FE4A5A" w:rsidP="00FE4A5A">
      <w:pPr>
        <w:spacing w:after="0" w:line="240" w:lineRule="auto"/>
        <w:rPr>
          <w:b/>
        </w:rPr>
      </w:pPr>
      <w:r>
        <w:rPr>
          <w:b/>
        </w:rPr>
        <w:t>LIBEL AND SLANDER</w:t>
      </w:r>
    </w:p>
    <w:p w:rsidR="00FE4A5A" w:rsidRDefault="00FE4A5A" w:rsidP="00FE4A5A">
      <w:pPr>
        <w:spacing w:after="0" w:line="240" w:lineRule="auto"/>
        <w:rPr>
          <w:b/>
        </w:rPr>
      </w:pPr>
    </w:p>
    <w:p w:rsidR="00FE4A5A" w:rsidRDefault="00FE4A5A" w:rsidP="00FE4A5A">
      <w:pPr>
        <w:spacing w:after="0" w:line="240" w:lineRule="auto"/>
      </w:pPr>
      <w:r>
        <w:t>Libel:</w:t>
      </w:r>
    </w:p>
    <w:p w:rsidR="00FE4A5A" w:rsidRDefault="00FE4A5A" w:rsidP="00FE4A5A">
      <w:pPr>
        <w:pStyle w:val="ListParagraph"/>
        <w:numPr>
          <w:ilvl w:val="0"/>
          <w:numId w:val="141"/>
        </w:numPr>
        <w:spacing w:after="0" w:line="240" w:lineRule="auto"/>
      </w:pPr>
      <w:r>
        <w:t>‘Physical’ (typically non-verbal) means of communication.</w:t>
      </w:r>
    </w:p>
    <w:p w:rsidR="00FE4A5A" w:rsidRDefault="00FE4A5A" w:rsidP="00FE4A5A">
      <w:pPr>
        <w:pStyle w:val="ListParagraph"/>
        <w:numPr>
          <w:ilvl w:val="0"/>
          <w:numId w:val="141"/>
        </w:numPr>
        <w:spacing w:after="0" w:line="240" w:lineRule="auto"/>
      </w:pPr>
      <w:r>
        <w:t>Leaves a record.</w:t>
      </w:r>
    </w:p>
    <w:p w:rsidR="00FE4A5A" w:rsidRDefault="00FE4A5A" w:rsidP="00FE4A5A">
      <w:pPr>
        <w:pStyle w:val="ListParagraph"/>
        <w:numPr>
          <w:ilvl w:val="1"/>
          <w:numId w:val="141"/>
        </w:numPr>
        <w:spacing w:after="0" w:line="240" w:lineRule="auto"/>
      </w:pPr>
      <w:r>
        <w:t>Things communicated through a medium (i.e. television, internet) are libel because they leave a permanent record.</w:t>
      </w:r>
    </w:p>
    <w:p w:rsidR="00FE4A5A" w:rsidRDefault="00FE4A5A" w:rsidP="00FE4A5A">
      <w:pPr>
        <w:pStyle w:val="ListParagraph"/>
        <w:numPr>
          <w:ilvl w:val="0"/>
          <w:numId w:val="141"/>
        </w:numPr>
        <w:spacing w:after="0" w:line="240" w:lineRule="auto"/>
      </w:pPr>
      <w:r>
        <w:t xml:space="preserve">General damages </w:t>
      </w:r>
      <w:r w:rsidRPr="004B2673">
        <w:rPr>
          <w:u w:val="single"/>
        </w:rPr>
        <w:t>presumed</w:t>
      </w:r>
      <w:r>
        <w:t>.</w:t>
      </w:r>
    </w:p>
    <w:p w:rsidR="00FE4A5A" w:rsidRDefault="00FE4A5A" w:rsidP="00FE4A5A">
      <w:pPr>
        <w:spacing w:after="0" w:line="240" w:lineRule="auto"/>
      </w:pPr>
    </w:p>
    <w:p w:rsidR="00FE4A5A" w:rsidRDefault="00FE4A5A" w:rsidP="00FE4A5A">
      <w:pPr>
        <w:spacing w:after="0" w:line="240" w:lineRule="auto"/>
      </w:pPr>
      <w:r>
        <w:t>Slander:</w:t>
      </w:r>
    </w:p>
    <w:p w:rsidR="00FE4A5A" w:rsidRDefault="00FE4A5A" w:rsidP="00FE4A5A">
      <w:pPr>
        <w:pStyle w:val="ListParagraph"/>
        <w:numPr>
          <w:ilvl w:val="0"/>
          <w:numId w:val="142"/>
        </w:numPr>
        <w:spacing w:after="0" w:line="240" w:lineRule="auto"/>
      </w:pPr>
      <w:r>
        <w:t>‘Non-physical’ (typically verbal) means of communication.</w:t>
      </w:r>
    </w:p>
    <w:p w:rsidR="00FE4A5A" w:rsidRDefault="00FE4A5A" w:rsidP="00FE4A5A">
      <w:pPr>
        <w:pStyle w:val="ListParagraph"/>
        <w:numPr>
          <w:ilvl w:val="0"/>
          <w:numId w:val="142"/>
        </w:numPr>
        <w:spacing w:after="0" w:line="240" w:lineRule="auto"/>
      </w:pPr>
      <w:r>
        <w:t>Leaves no record.</w:t>
      </w:r>
    </w:p>
    <w:p w:rsidR="00FE4A5A" w:rsidRDefault="00FE4A5A" w:rsidP="00FE4A5A">
      <w:pPr>
        <w:pStyle w:val="ListParagraph"/>
        <w:numPr>
          <w:ilvl w:val="1"/>
          <w:numId w:val="142"/>
        </w:numPr>
        <w:spacing w:after="0" w:line="240" w:lineRule="auto"/>
      </w:pPr>
      <w:r>
        <w:t>Includes body actions and gestures because they are ‘fleeting’.</w:t>
      </w:r>
    </w:p>
    <w:p w:rsidR="00FE4A5A" w:rsidRDefault="00FE4A5A" w:rsidP="00FE4A5A">
      <w:pPr>
        <w:pStyle w:val="ListParagraph"/>
        <w:numPr>
          <w:ilvl w:val="0"/>
          <w:numId w:val="142"/>
        </w:numPr>
        <w:spacing w:after="0" w:line="240" w:lineRule="auto"/>
      </w:pPr>
      <w:r>
        <w:t xml:space="preserve">Special damages </w:t>
      </w:r>
      <w:r w:rsidRPr="00F733B3">
        <w:rPr>
          <w:u w:val="single"/>
        </w:rPr>
        <w:t>must be shown</w:t>
      </w:r>
      <w:r>
        <w:t>.</w:t>
      </w:r>
    </w:p>
    <w:p w:rsidR="00FE4A5A" w:rsidRPr="00710837" w:rsidRDefault="00FE4A5A" w:rsidP="00FE4A5A">
      <w:pPr>
        <w:pStyle w:val="ListParagraph"/>
        <w:numPr>
          <w:ilvl w:val="1"/>
          <w:numId w:val="142"/>
        </w:numPr>
        <w:spacing w:after="0" w:line="240" w:lineRule="auto"/>
      </w:pPr>
      <w:r>
        <w:t xml:space="preserve">Exceptions: accusation of a </w:t>
      </w:r>
      <w:r w:rsidRPr="004B2673">
        <w:rPr>
          <w:u w:val="single"/>
        </w:rPr>
        <w:t>crime</w:t>
      </w:r>
      <w:r>
        <w:t xml:space="preserve"> (other than to the police); accusation of having a contagious (‘loathsome’) </w:t>
      </w:r>
      <w:r w:rsidRPr="004B2673">
        <w:rPr>
          <w:u w:val="single"/>
        </w:rPr>
        <w:t>disease</w:t>
      </w:r>
      <w:r>
        <w:t xml:space="preserve">; negative remarks concerning one’s fitness in relation to </w:t>
      </w:r>
      <w:r w:rsidRPr="004B2673">
        <w:rPr>
          <w:u w:val="single"/>
        </w:rPr>
        <w:t>work, profession, trade or business</w:t>
      </w:r>
      <w:r>
        <w:t xml:space="preserve">; accusation of </w:t>
      </w:r>
      <w:r w:rsidRPr="004B2673">
        <w:rPr>
          <w:u w:val="single"/>
        </w:rPr>
        <w:t>adultery</w:t>
      </w:r>
      <w:r>
        <w:t xml:space="preserve">. </w:t>
      </w:r>
    </w:p>
    <w:p w:rsidR="00FE4A5A" w:rsidRDefault="00FE4A5A" w:rsidP="00FE4A5A">
      <w:pPr>
        <w:spacing w:after="0" w:line="240" w:lineRule="auto"/>
      </w:pPr>
    </w:p>
    <w:p w:rsidR="00FE4A5A" w:rsidRDefault="00FE4A5A" w:rsidP="00FE4A5A">
      <w:pPr>
        <w:spacing w:after="0" w:line="240" w:lineRule="auto"/>
      </w:pPr>
      <w:r w:rsidRPr="004B2673">
        <w:t xml:space="preserve">The distinction comes from the </w:t>
      </w:r>
      <w:r w:rsidRPr="004B2673">
        <w:rPr>
          <w:u w:val="single"/>
        </w:rPr>
        <w:t>permanence</w:t>
      </w:r>
      <w:r w:rsidRPr="004B2673">
        <w:t xml:space="preserve"> of the statement</w:t>
      </w:r>
      <w:r>
        <w:t xml:space="preserve"> (‘perpetuates the scandal’)</w:t>
      </w:r>
      <w:r w:rsidRPr="004B2673">
        <w:t xml:space="preserve">, and the presumption that more </w:t>
      </w:r>
      <w:r w:rsidRPr="004B2673">
        <w:rPr>
          <w:u w:val="single"/>
        </w:rPr>
        <w:t>deliberation</w:t>
      </w:r>
      <w:r w:rsidRPr="004B2673">
        <w:t xml:space="preserve"> </w:t>
      </w:r>
      <w:r>
        <w:t xml:space="preserve">(premeditation/malignity) </w:t>
      </w:r>
      <w:r w:rsidRPr="004B2673">
        <w:t>went into it.</w:t>
      </w:r>
    </w:p>
    <w:p w:rsidR="00FE4A5A" w:rsidRDefault="00FE4A5A" w:rsidP="00FE4A5A">
      <w:pPr>
        <w:spacing w:after="0" w:line="240" w:lineRule="auto"/>
        <w:rPr>
          <w:b/>
        </w:rPr>
      </w:pPr>
    </w:p>
    <w:p w:rsidR="00FE4A5A" w:rsidRPr="00F733B3" w:rsidRDefault="00FE4A5A" w:rsidP="00FE4A5A">
      <w:pPr>
        <w:spacing w:after="0" w:line="240" w:lineRule="auto"/>
        <w:jc w:val="both"/>
        <w:rPr>
          <w:rFonts w:cs="Verdana"/>
        </w:rPr>
      </w:pPr>
      <w:r w:rsidRPr="00F733B3">
        <w:t xml:space="preserve">The BC </w:t>
      </w:r>
      <w:r w:rsidRPr="00F733B3">
        <w:rPr>
          <w:i/>
        </w:rPr>
        <w:t>Libel and Slander Act</w:t>
      </w:r>
      <w:r w:rsidRPr="00F733B3">
        <w:rPr>
          <w:b/>
          <w:i/>
        </w:rPr>
        <w:t xml:space="preserve"> </w:t>
      </w:r>
      <w:r w:rsidRPr="00F733B3">
        <w:rPr>
          <w:rFonts w:cs="Verdana"/>
        </w:rPr>
        <w:t>It ensures that broadcasts fall under libel.</w:t>
      </w:r>
    </w:p>
    <w:p w:rsidR="00FE4A5A" w:rsidRDefault="00FE4A5A" w:rsidP="00FE4A5A">
      <w:pPr>
        <w:spacing w:after="0" w:line="240" w:lineRule="auto"/>
        <w:rPr>
          <w:b/>
        </w:rPr>
      </w:pPr>
      <w:r>
        <w:rPr>
          <w:b/>
        </w:rPr>
        <w:lastRenderedPageBreak/>
        <w:t>THE VALUES AT STAKE</w:t>
      </w:r>
    </w:p>
    <w:p w:rsidR="00FE4A5A" w:rsidRDefault="00FE4A5A" w:rsidP="00FE4A5A">
      <w:pPr>
        <w:spacing w:after="0" w:line="240" w:lineRule="auto"/>
      </w:pPr>
    </w:p>
    <w:p w:rsidR="00FE4A5A" w:rsidRDefault="00FE4A5A" w:rsidP="00FE4A5A">
      <w:pPr>
        <w:spacing w:after="0" w:line="240" w:lineRule="auto"/>
      </w:pPr>
      <w:r>
        <w:t xml:space="preserve">The central challenge is the balance of interest in protecting the reputation of individuals against societal interests in the protection of free expression. This balance will shift over time in relation to changing societal perspectives. </w:t>
      </w:r>
    </w:p>
    <w:p w:rsidR="00FE4A5A" w:rsidRDefault="00FE4A5A" w:rsidP="00FE4A5A">
      <w:pPr>
        <w:spacing w:after="0" w:line="240" w:lineRule="auto"/>
      </w:pPr>
    </w:p>
    <w:p w:rsidR="00FE4A5A" w:rsidRDefault="00FE4A5A" w:rsidP="00FE4A5A">
      <w:pPr>
        <w:spacing w:after="0" w:line="240" w:lineRule="auto"/>
      </w:pPr>
      <w:r>
        <w:t xml:space="preserve">Reputation: </w:t>
      </w:r>
    </w:p>
    <w:p w:rsidR="00FE4A5A" w:rsidRDefault="00FE4A5A" w:rsidP="00FE4A5A">
      <w:pPr>
        <w:pStyle w:val="ListParagraph"/>
        <w:numPr>
          <w:ilvl w:val="0"/>
          <w:numId w:val="143"/>
        </w:numPr>
        <w:spacing w:after="0" w:line="240" w:lineRule="auto"/>
      </w:pPr>
      <w:r>
        <w:t xml:space="preserve"> “…to most people, their good reputation is to be cherished above all…[it is] related to the </w:t>
      </w:r>
      <w:r w:rsidRPr="00C75504">
        <w:rPr>
          <w:u w:val="single"/>
        </w:rPr>
        <w:t>innate worthiness and dignity of the individual</w:t>
      </w:r>
      <w:r>
        <w:t xml:space="preserve">…False allegations can so very </w:t>
      </w:r>
      <w:r w:rsidRPr="00C75504">
        <w:rPr>
          <w:u w:val="single"/>
        </w:rPr>
        <w:t>quickly and completely destroy a good reputation</w:t>
      </w:r>
      <w:r>
        <w:t xml:space="preserve">…[when] tarnished by libel [it] can </w:t>
      </w:r>
      <w:r w:rsidRPr="00C75504">
        <w:rPr>
          <w:u w:val="single"/>
        </w:rPr>
        <w:t>seldom regain its former lustre</w:t>
      </w:r>
      <w:r>
        <w:t>.” (</w:t>
      </w:r>
      <w:r w:rsidRPr="00C75504">
        <w:rPr>
          <w:i/>
        </w:rPr>
        <w:t>Hill v Church of Scientology: lawyer makes public accusations against Crown lawyer</w:t>
      </w:r>
      <w:r>
        <w:rPr>
          <w:i/>
        </w:rPr>
        <w:t xml:space="preserve"> which are</w:t>
      </w:r>
      <w:r w:rsidRPr="00C75504">
        <w:rPr>
          <w:i/>
        </w:rPr>
        <w:t xml:space="preserve"> subsequently not proven in Court</w:t>
      </w:r>
      <w:r>
        <w:t>).</w:t>
      </w:r>
    </w:p>
    <w:p w:rsidR="00FE4A5A" w:rsidRPr="00757D55" w:rsidRDefault="00FE4A5A" w:rsidP="00FE4A5A">
      <w:pPr>
        <w:pStyle w:val="ListParagraph"/>
        <w:numPr>
          <w:ilvl w:val="0"/>
          <w:numId w:val="143"/>
        </w:numPr>
        <w:spacing w:after="0" w:line="240" w:lineRule="auto"/>
      </w:pPr>
      <w:r>
        <w:t xml:space="preserve">“Reputation is a fundamental feature of </w:t>
      </w:r>
      <w:r w:rsidRPr="00757D55">
        <w:rPr>
          <w:u w:val="single"/>
        </w:rPr>
        <w:t>personality</w:t>
      </w:r>
      <w:r>
        <w:t xml:space="preserve"> that makes it possible for an individual to </w:t>
      </w:r>
      <w:r w:rsidRPr="00757D55">
        <w:rPr>
          <w:u w:val="single"/>
        </w:rPr>
        <w:t>develop in society</w:t>
      </w:r>
      <w:r>
        <w:t>.” (</w:t>
      </w:r>
      <w:proofErr w:type="spellStart"/>
      <w:r w:rsidRPr="00C75504">
        <w:rPr>
          <w:i/>
        </w:rPr>
        <w:t>Bou</w:t>
      </w:r>
      <w:proofErr w:type="spellEnd"/>
      <w:r w:rsidRPr="00C75504">
        <w:rPr>
          <w:i/>
        </w:rPr>
        <w:t xml:space="preserve"> </w:t>
      </w:r>
      <w:proofErr w:type="spellStart"/>
      <w:r w:rsidRPr="00C75504">
        <w:rPr>
          <w:i/>
        </w:rPr>
        <w:t>Malhab</w:t>
      </w:r>
      <w:proofErr w:type="spellEnd"/>
      <w:r w:rsidRPr="00C75504">
        <w:rPr>
          <w:i/>
        </w:rPr>
        <w:t xml:space="preserve"> v Diffusion Metromedia CMR: individual makes comments on the radio regarding cab drivers</w:t>
      </w:r>
      <w:r w:rsidRPr="00C75504">
        <w:t>)</w:t>
      </w:r>
      <w:r w:rsidRPr="00C75504">
        <w:rPr>
          <w:i/>
        </w:rPr>
        <w:t>.</w:t>
      </w:r>
    </w:p>
    <w:p w:rsidR="00FE4A5A" w:rsidRPr="00757D55" w:rsidRDefault="00FE4A5A" w:rsidP="00FE4A5A">
      <w:pPr>
        <w:pStyle w:val="ListParagraph"/>
        <w:numPr>
          <w:ilvl w:val="0"/>
          <w:numId w:val="143"/>
        </w:numPr>
        <w:spacing w:before="240" w:after="0" w:line="240" w:lineRule="auto"/>
      </w:pPr>
      <w:r w:rsidRPr="00757D55">
        <w:t>“</w:t>
      </w:r>
      <w:r>
        <w:t>…</w:t>
      </w:r>
      <w:r w:rsidRPr="00757D55">
        <w:t xml:space="preserve">publication of defamatory comments constitutes an invasion of the individual’s </w:t>
      </w:r>
      <w:r w:rsidRPr="00757D55">
        <w:rPr>
          <w:u w:val="single"/>
        </w:rPr>
        <w:t>privacy</w:t>
      </w:r>
      <w:r w:rsidRPr="00757D55">
        <w:t xml:space="preserve"> and is an affront to that person’s </w:t>
      </w:r>
      <w:r w:rsidRPr="00757D55">
        <w:rPr>
          <w:u w:val="single"/>
        </w:rPr>
        <w:t>dignity</w:t>
      </w:r>
      <w:r w:rsidRPr="00757D55">
        <w:t>.”</w:t>
      </w:r>
      <w:r>
        <w:t xml:space="preserve"> (</w:t>
      </w:r>
      <w:proofErr w:type="spellStart"/>
      <w:r>
        <w:rPr>
          <w:i/>
        </w:rPr>
        <w:t>Bou</w:t>
      </w:r>
      <w:proofErr w:type="spellEnd"/>
      <w:r>
        <w:rPr>
          <w:i/>
        </w:rPr>
        <w:t xml:space="preserve"> </w:t>
      </w:r>
      <w:proofErr w:type="spellStart"/>
      <w:r>
        <w:rPr>
          <w:i/>
        </w:rPr>
        <w:t>Malhab</w:t>
      </w:r>
      <w:proofErr w:type="spellEnd"/>
      <w:r>
        <w:t>)</w:t>
      </w:r>
      <w:r>
        <w:rPr>
          <w:i/>
        </w:rPr>
        <w:t>.</w:t>
      </w:r>
    </w:p>
    <w:p w:rsidR="00FE4A5A" w:rsidRDefault="00FE4A5A" w:rsidP="00FE4A5A">
      <w:pPr>
        <w:spacing w:after="0" w:line="240" w:lineRule="auto"/>
      </w:pPr>
    </w:p>
    <w:p w:rsidR="00FE4A5A" w:rsidRDefault="00FE4A5A" w:rsidP="00FE4A5A">
      <w:pPr>
        <w:spacing w:after="0" w:line="240" w:lineRule="auto"/>
      </w:pPr>
      <w:r>
        <w:t>Freedom of Expression:</w:t>
      </w:r>
    </w:p>
    <w:p w:rsidR="00FE4A5A" w:rsidRPr="00C75504" w:rsidRDefault="00FE4A5A" w:rsidP="00FE4A5A">
      <w:pPr>
        <w:pStyle w:val="ListParagraph"/>
        <w:numPr>
          <w:ilvl w:val="0"/>
          <w:numId w:val="144"/>
        </w:numPr>
        <w:spacing w:after="0" w:line="240" w:lineRule="auto"/>
        <w:rPr>
          <w:i/>
        </w:rPr>
      </w:pPr>
      <w:r>
        <w:t xml:space="preserve"> “…a </w:t>
      </w:r>
      <w:r w:rsidRPr="00C75504">
        <w:rPr>
          <w:u w:val="single"/>
        </w:rPr>
        <w:t>democracy</w:t>
      </w:r>
      <w:r>
        <w:t xml:space="preserve"> cannot exist without that freedom to express </w:t>
      </w:r>
      <w:r w:rsidRPr="00C75504">
        <w:rPr>
          <w:u w:val="single"/>
        </w:rPr>
        <w:t>new ideas</w:t>
      </w:r>
      <w:r>
        <w:t xml:space="preserve"> and to put forward </w:t>
      </w:r>
      <w:r w:rsidRPr="00C75504">
        <w:rPr>
          <w:u w:val="single"/>
        </w:rPr>
        <w:t>opinions about the functioning of public institutions</w:t>
      </w:r>
      <w:r>
        <w:t>.” (</w:t>
      </w:r>
      <w:r>
        <w:rPr>
          <w:i/>
        </w:rPr>
        <w:t>Hill</w:t>
      </w:r>
      <w:r>
        <w:t>)</w:t>
      </w:r>
    </w:p>
    <w:p w:rsidR="00FE4A5A" w:rsidRDefault="00FE4A5A" w:rsidP="00FE4A5A">
      <w:pPr>
        <w:pStyle w:val="ListParagraph"/>
        <w:numPr>
          <w:ilvl w:val="0"/>
          <w:numId w:val="144"/>
        </w:numPr>
        <w:spacing w:after="0" w:line="240" w:lineRule="auto"/>
        <w:rPr>
          <w:i/>
        </w:rPr>
      </w:pPr>
      <w:r>
        <w:t xml:space="preserve">“[Freedom of expression] is essential to the functioning of our </w:t>
      </w:r>
      <w:r w:rsidRPr="00C75504">
        <w:rPr>
          <w:u w:val="single"/>
        </w:rPr>
        <w:t>democracy</w:t>
      </w:r>
      <w:r>
        <w:t xml:space="preserve">, to </w:t>
      </w:r>
      <w:r w:rsidRPr="00C75504">
        <w:rPr>
          <w:u w:val="single"/>
        </w:rPr>
        <w:t>seeking out the truth</w:t>
      </w:r>
      <w:r>
        <w:t xml:space="preserve"> in diverse fields of inquiry, and to our capacity for </w:t>
      </w:r>
      <w:r w:rsidRPr="00C75504">
        <w:rPr>
          <w:u w:val="single"/>
        </w:rPr>
        <w:t>self-expression and individual realization</w:t>
      </w:r>
      <w:r>
        <w:t>.” (</w:t>
      </w:r>
      <w:r w:rsidRPr="00C75504">
        <w:rPr>
          <w:i/>
        </w:rPr>
        <w:t>Grant v Torstar: P is long-time friend of the premie</w:t>
      </w:r>
      <w:r>
        <w:rPr>
          <w:i/>
        </w:rPr>
        <w:t>r;</w:t>
      </w:r>
      <w:r w:rsidRPr="00C75504">
        <w:rPr>
          <w:i/>
        </w:rPr>
        <w:t xml:space="preserve"> Toronto Star publishes piece alleging his golf course expansion plan will be approved because of his political ties).</w:t>
      </w:r>
    </w:p>
    <w:p w:rsidR="00FE4A5A" w:rsidRDefault="00FE4A5A" w:rsidP="00FE4A5A">
      <w:pPr>
        <w:pStyle w:val="ListParagraph"/>
        <w:numPr>
          <w:ilvl w:val="0"/>
          <w:numId w:val="144"/>
        </w:numPr>
        <w:spacing w:before="240" w:after="0" w:line="240" w:lineRule="auto"/>
        <w:rPr>
          <w:i/>
        </w:rPr>
      </w:pPr>
      <w:r>
        <w:t>“The constitutional status of freedom of expression…means that all Canadian laws [including defamation] must conform to it.” (</w:t>
      </w:r>
      <w:r w:rsidRPr="00C75504">
        <w:rPr>
          <w:i/>
        </w:rPr>
        <w:t>Grant)</w:t>
      </w:r>
    </w:p>
    <w:p w:rsidR="00FE4A5A" w:rsidRDefault="00FE4A5A" w:rsidP="00FE4A5A">
      <w:pPr>
        <w:pStyle w:val="ListParagraph"/>
        <w:numPr>
          <w:ilvl w:val="0"/>
          <w:numId w:val="144"/>
        </w:numPr>
        <w:spacing w:before="240" w:after="0" w:line="240" w:lineRule="auto"/>
        <w:rPr>
          <w:i/>
        </w:rPr>
      </w:pPr>
      <w:r>
        <w:t xml:space="preserve">“It allows individuals to become </w:t>
      </w:r>
      <w:r w:rsidRPr="00C75504">
        <w:rPr>
          <w:u w:val="single"/>
        </w:rPr>
        <w:t>emancipated, creative and informed</w:t>
      </w:r>
      <w:r>
        <w:t xml:space="preserve">, it encourages the </w:t>
      </w:r>
      <w:r w:rsidRPr="00C75504">
        <w:rPr>
          <w:u w:val="single"/>
        </w:rPr>
        <w:t>circulation of new ideas</w:t>
      </w:r>
      <w:r>
        <w:t xml:space="preserve">, it allows for </w:t>
      </w:r>
      <w:r w:rsidRPr="00C75504">
        <w:rPr>
          <w:u w:val="single"/>
        </w:rPr>
        <w:t>criticism of government action</w:t>
      </w:r>
      <w:r>
        <w:t xml:space="preserve"> and it favours the </w:t>
      </w:r>
      <w:r w:rsidRPr="00C75504">
        <w:rPr>
          <w:u w:val="single"/>
        </w:rPr>
        <w:t>emergence of truth</w:t>
      </w:r>
      <w:r>
        <w:t xml:space="preserve">…[and it ensures] that </w:t>
      </w:r>
      <w:r w:rsidRPr="00C75504">
        <w:rPr>
          <w:u w:val="single"/>
        </w:rPr>
        <w:t>social, economic and political decisions reflect the aspirations of the members of society</w:t>
      </w:r>
      <w:r>
        <w:t>.” (</w:t>
      </w:r>
      <w:proofErr w:type="spellStart"/>
      <w:r>
        <w:rPr>
          <w:i/>
        </w:rPr>
        <w:t>Bou</w:t>
      </w:r>
      <w:proofErr w:type="spellEnd"/>
      <w:r>
        <w:rPr>
          <w:i/>
        </w:rPr>
        <w:t xml:space="preserve"> </w:t>
      </w:r>
      <w:proofErr w:type="spellStart"/>
      <w:r>
        <w:rPr>
          <w:i/>
        </w:rPr>
        <w:t>Malhab</w:t>
      </w:r>
      <w:proofErr w:type="spellEnd"/>
      <w:r>
        <w:t>).</w:t>
      </w:r>
    </w:p>
    <w:p w:rsidR="00FE4A5A" w:rsidRDefault="00FE4A5A" w:rsidP="00FE4A5A">
      <w:pPr>
        <w:spacing w:after="0" w:line="240" w:lineRule="auto"/>
      </w:pPr>
    </w:p>
    <w:p w:rsidR="00FE4A5A" w:rsidRDefault="00FE4A5A" w:rsidP="00FE4A5A">
      <w:pPr>
        <w:spacing w:after="0" w:line="240" w:lineRule="auto"/>
      </w:pPr>
      <w:r>
        <w:t>Defamation does not protect such things as feelings, pride, or privacy.</w:t>
      </w:r>
    </w:p>
    <w:p w:rsidR="00FE4A5A" w:rsidRDefault="00FE4A5A" w:rsidP="00FE4A5A">
      <w:pPr>
        <w:spacing w:after="0" w:line="240" w:lineRule="auto"/>
      </w:pPr>
    </w:p>
    <w:p w:rsidR="00FE4A5A" w:rsidRDefault="00FE4A5A" w:rsidP="00FE4A5A">
      <w:pPr>
        <w:spacing w:after="0" w:line="240" w:lineRule="auto"/>
      </w:pPr>
    </w:p>
    <w:p w:rsidR="00FE4A5A" w:rsidRPr="00AB4734" w:rsidRDefault="00FE4A5A" w:rsidP="00FE4A5A">
      <w:pPr>
        <w:spacing w:after="0" w:line="240" w:lineRule="auto"/>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24"/>
          <w:u w:val="single"/>
        </w:rPr>
      </w:pPr>
    </w:p>
    <w:p w:rsidR="00FE4A5A" w:rsidRDefault="00FE4A5A" w:rsidP="006D7133">
      <w:pPr>
        <w:spacing w:after="0" w:line="240" w:lineRule="auto"/>
        <w:jc w:val="center"/>
        <w:rPr>
          <w:b/>
          <w:sz w:val="36"/>
          <w:u w:val="single"/>
        </w:rPr>
      </w:pPr>
      <w:bookmarkStart w:id="0" w:name="_GoBack"/>
      <w:bookmarkEnd w:id="0"/>
      <w:r w:rsidRPr="00761ED2">
        <w:rPr>
          <w:b/>
          <w:sz w:val="36"/>
          <w:highlight w:val="lightGray"/>
          <w:u w:val="single"/>
        </w:rPr>
        <w:t>VICARIOUS LIABILITY</w:t>
      </w: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FE4A5A">
      <w:pPr>
        <w:spacing w:after="0" w:line="240" w:lineRule="auto"/>
      </w:pPr>
      <w:r>
        <w:lastRenderedPageBreak/>
        <w:t>There are two key policy goals underlying vicarious liability. Imposing liability in circumstance that wouldn’t further these underlying policy goals would be unfair.</w:t>
      </w:r>
    </w:p>
    <w:p w:rsidR="00FE4A5A" w:rsidRDefault="00FE4A5A" w:rsidP="00FE4A5A">
      <w:pPr>
        <w:pStyle w:val="ListParagraph"/>
        <w:numPr>
          <w:ilvl w:val="0"/>
          <w:numId w:val="154"/>
        </w:numPr>
        <w:spacing w:after="0" w:line="240" w:lineRule="auto"/>
      </w:pPr>
      <w:r>
        <w:t>Fair and effective compensation</w:t>
      </w:r>
    </w:p>
    <w:p w:rsidR="00FE4A5A" w:rsidRPr="00B065C1" w:rsidRDefault="00FE4A5A" w:rsidP="00FE4A5A">
      <w:pPr>
        <w:pStyle w:val="ListParagraph"/>
        <w:numPr>
          <w:ilvl w:val="1"/>
          <w:numId w:val="154"/>
        </w:numPr>
        <w:spacing w:after="0" w:line="240" w:lineRule="auto"/>
      </w:pPr>
      <w:r>
        <w:t xml:space="preserve">A person should receive </w:t>
      </w:r>
      <w:r w:rsidRPr="00B065C1">
        <w:t xml:space="preserve">a just and practical remedy </w:t>
      </w:r>
      <w:r>
        <w:t xml:space="preserve">for harm </w:t>
      </w:r>
      <w:r w:rsidRPr="00B065C1">
        <w:t>suffer</w:t>
      </w:r>
      <w:r>
        <w:t>ed</w:t>
      </w:r>
      <w:r w:rsidRPr="00B065C1">
        <w:t xml:space="preserve"> as a consequence of wr</w:t>
      </w:r>
      <w:r>
        <w:t>ongs perpetuated by an employee.</w:t>
      </w:r>
      <w:r w:rsidRPr="00B065C1">
        <w:t xml:space="preserve"> </w:t>
      </w:r>
    </w:p>
    <w:p w:rsidR="00FE4A5A" w:rsidRPr="00230B80" w:rsidRDefault="00FE4A5A" w:rsidP="00FE4A5A">
      <w:pPr>
        <w:pStyle w:val="ListParagraph"/>
        <w:numPr>
          <w:ilvl w:val="1"/>
          <w:numId w:val="154"/>
        </w:numPr>
        <w:spacing w:after="0" w:line="240" w:lineRule="auto"/>
      </w:pPr>
      <w:r>
        <w:t>It is fair to hold t</w:t>
      </w:r>
      <w:r w:rsidRPr="00230B80">
        <w:t xml:space="preserve">he employer responsible </w:t>
      </w:r>
      <w:r>
        <w:t xml:space="preserve">for creating or enhancing </w:t>
      </w:r>
      <w:r w:rsidRPr="00230B80">
        <w:t>the risk that led to the</w:t>
      </w:r>
      <w:r>
        <w:t xml:space="preserve"> harm.</w:t>
      </w:r>
    </w:p>
    <w:p w:rsidR="00FE4A5A" w:rsidRDefault="00FE4A5A" w:rsidP="00FE4A5A">
      <w:pPr>
        <w:pStyle w:val="ListParagraph"/>
        <w:numPr>
          <w:ilvl w:val="0"/>
          <w:numId w:val="154"/>
        </w:numPr>
        <w:spacing w:after="0" w:line="240" w:lineRule="auto"/>
      </w:pPr>
      <w:r>
        <w:t>Deterrence of future harm</w:t>
      </w:r>
    </w:p>
    <w:p w:rsidR="00FE4A5A" w:rsidRDefault="00FE4A5A" w:rsidP="00FE4A5A">
      <w:pPr>
        <w:pStyle w:val="ListParagraph"/>
        <w:numPr>
          <w:ilvl w:val="1"/>
          <w:numId w:val="154"/>
        </w:numPr>
        <w:spacing w:after="0" w:line="240" w:lineRule="auto"/>
      </w:pPr>
      <w:r>
        <w:t xml:space="preserve">The employer has the ability to reduce accidents and intentional wrongs that result from a risk they have created. </w:t>
      </w:r>
    </w:p>
    <w:p w:rsidR="00FE4A5A" w:rsidRDefault="00FE4A5A" w:rsidP="00FE4A5A">
      <w:pPr>
        <w:pStyle w:val="ListParagraph"/>
        <w:numPr>
          <w:ilvl w:val="1"/>
          <w:numId w:val="154"/>
        </w:numPr>
        <w:spacing w:after="0" w:line="240" w:lineRule="auto"/>
      </w:pPr>
      <w:r>
        <w:t>They can do this through their organizational practices and supervision.</w:t>
      </w:r>
    </w:p>
    <w:p w:rsidR="00FE4A5A" w:rsidRDefault="00FE4A5A" w:rsidP="00FE4A5A">
      <w:pPr>
        <w:spacing w:after="0" w:line="240" w:lineRule="auto"/>
      </w:pPr>
    </w:p>
    <w:p w:rsidR="00FE4A5A" w:rsidRPr="000811C4" w:rsidRDefault="00FE4A5A" w:rsidP="00FE4A5A">
      <w:pPr>
        <w:spacing w:after="0" w:line="240" w:lineRule="auto"/>
      </w:pPr>
      <w:r w:rsidRPr="000811C4">
        <w:t>There are two stages to the analysis:</w:t>
      </w:r>
    </w:p>
    <w:p w:rsidR="00FE4A5A" w:rsidRDefault="00FE4A5A" w:rsidP="00FE4A5A">
      <w:pPr>
        <w:spacing w:after="0" w:line="240" w:lineRule="auto"/>
        <w:rPr>
          <w:b/>
        </w:rPr>
      </w:pPr>
    </w:p>
    <w:p w:rsidR="00FE4A5A" w:rsidRPr="000811C4" w:rsidRDefault="00FE4A5A" w:rsidP="00FE4A5A">
      <w:pPr>
        <w:pStyle w:val="ListParagraph"/>
        <w:numPr>
          <w:ilvl w:val="0"/>
          <w:numId w:val="145"/>
        </w:numPr>
        <w:spacing w:after="0" w:line="240" w:lineRule="auto"/>
        <w:rPr>
          <w:b/>
        </w:rPr>
      </w:pPr>
      <w:r w:rsidRPr="000811C4">
        <w:rPr>
          <w:b/>
        </w:rPr>
        <w:t>The relationship between the tortfeasor and the 3</w:t>
      </w:r>
      <w:r w:rsidRPr="000811C4">
        <w:rPr>
          <w:b/>
          <w:vertAlign w:val="superscript"/>
        </w:rPr>
        <w:t>rd</w:t>
      </w:r>
      <w:r w:rsidRPr="000811C4">
        <w:rPr>
          <w:b/>
        </w:rPr>
        <w:t xml:space="preserve"> party</w:t>
      </w:r>
    </w:p>
    <w:p w:rsidR="00FE4A5A" w:rsidRDefault="00FE4A5A" w:rsidP="00FE4A5A">
      <w:pPr>
        <w:spacing w:after="0" w:line="240" w:lineRule="auto"/>
      </w:pPr>
    </w:p>
    <w:p w:rsidR="00FE4A5A" w:rsidRDefault="00FE4A5A" w:rsidP="00FE4A5A">
      <w:pPr>
        <w:spacing w:after="0" w:line="240" w:lineRule="auto"/>
      </w:pPr>
      <w:r>
        <w:t xml:space="preserve">Is the relationship </w:t>
      </w:r>
      <w:r w:rsidRPr="000811C4">
        <w:rPr>
          <w:u w:val="single"/>
        </w:rPr>
        <w:t>sufficiently close</w:t>
      </w:r>
      <w:r>
        <w:t xml:space="preserve"> for the imposition of vicarious liability to be appropriate? </w:t>
      </w:r>
    </w:p>
    <w:p w:rsidR="00FE4A5A" w:rsidRDefault="00FE4A5A" w:rsidP="00FE4A5A">
      <w:pPr>
        <w:spacing w:after="0" w:line="240" w:lineRule="auto"/>
      </w:pPr>
    </w:p>
    <w:p w:rsidR="00FE4A5A" w:rsidRDefault="00FE4A5A" w:rsidP="00FE4A5A">
      <w:pPr>
        <w:spacing w:after="0" w:line="240" w:lineRule="auto"/>
      </w:pPr>
      <w:r w:rsidRPr="000811C4">
        <w:t xml:space="preserve">In making this determination, </w:t>
      </w:r>
      <w:r w:rsidRPr="000811C4">
        <w:rPr>
          <w:u w:val="single"/>
        </w:rPr>
        <w:t xml:space="preserve">the level of control the </w:t>
      </w:r>
      <w:r w:rsidRPr="00230B80">
        <w:rPr>
          <w:u w:val="single"/>
        </w:rPr>
        <w:t>employer</w:t>
      </w:r>
      <w:r w:rsidRPr="000811C4">
        <w:rPr>
          <w:u w:val="single"/>
        </w:rPr>
        <w:t xml:space="preserve"> has over the </w:t>
      </w:r>
      <w:r w:rsidRPr="00230B80">
        <w:rPr>
          <w:u w:val="single"/>
        </w:rPr>
        <w:t>worker’</w:t>
      </w:r>
      <w:r w:rsidRPr="000811C4">
        <w:rPr>
          <w:u w:val="single"/>
        </w:rPr>
        <w:t>s activities</w:t>
      </w:r>
      <w:r>
        <w:t xml:space="preserve"> will always be a factor (</w:t>
      </w:r>
      <w:proofErr w:type="spellStart"/>
      <w:r w:rsidRPr="000811C4">
        <w:rPr>
          <w:i/>
        </w:rPr>
        <w:t>Sagaz</w:t>
      </w:r>
      <w:proofErr w:type="spellEnd"/>
      <w:r>
        <w:rPr>
          <w:i/>
        </w:rPr>
        <w:t>: consultant hired to secure business from a customer; held to be an independent contractor; a “person in business on his own account”</w:t>
      </w:r>
      <w:r>
        <w:t>).</w:t>
      </w:r>
    </w:p>
    <w:p w:rsidR="00FE4A5A" w:rsidRDefault="00FE4A5A" w:rsidP="00FE4A5A">
      <w:pPr>
        <w:pStyle w:val="ListParagraph"/>
        <w:spacing w:after="0" w:line="240" w:lineRule="auto"/>
        <w:ind w:left="0"/>
      </w:pPr>
    </w:p>
    <w:p w:rsidR="00FE4A5A" w:rsidRDefault="00FE4A5A" w:rsidP="00FE4A5A">
      <w:pPr>
        <w:pStyle w:val="ListParagraph"/>
        <w:spacing w:after="0" w:line="240" w:lineRule="auto"/>
        <w:ind w:left="0"/>
      </w:pPr>
      <w:r>
        <w:t>Other factors to consider may include:</w:t>
      </w:r>
    </w:p>
    <w:p w:rsidR="00FE4A5A" w:rsidRDefault="00FE4A5A" w:rsidP="00FE4A5A">
      <w:pPr>
        <w:pStyle w:val="ListParagraph"/>
        <w:numPr>
          <w:ilvl w:val="0"/>
          <w:numId w:val="146"/>
        </w:numPr>
        <w:spacing w:after="0" w:line="240" w:lineRule="auto"/>
      </w:pPr>
      <w:r>
        <w:t>Whether the worker provides his or her own equipment;</w:t>
      </w:r>
    </w:p>
    <w:p w:rsidR="00FE4A5A" w:rsidRDefault="00FE4A5A" w:rsidP="00FE4A5A">
      <w:pPr>
        <w:pStyle w:val="ListParagraph"/>
        <w:numPr>
          <w:ilvl w:val="0"/>
          <w:numId w:val="146"/>
        </w:numPr>
        <w:spacing w:after="0" w:line="240" w:lineRule="auto"/>
      </w:pPr>
      <w:r>
        <w:t>Whether the worker hires his or her own helpers;</w:t>
      </w:r>
    </w:p>
    <w:p w:rsidR="00FE4A5A" w:rsidRDefault="00FE4A5A" w:rsidP="00FE4A5A">
      <w:pPr>
        <w:pStyle w:val="ListParagraph"/>
        <w:numPr>
          <w:ilvl w:val="0"/>
          <w:numId w:val="146"/>
        </w:numPr>
        <w:spacing w:after="0" w:line="240" w:lineRule="auto"/>
      </w:pPr>
      <w:r>
        <w:t>The degree of financial risk taken by the worker;</w:t>
      </w:r>
    </w:p>
    <w:p w:rsidR="00FE4A5A" w:rsidRDefault="00FE4A5A" w:rsidP="00FE4A5A">
      <w:pPr>
        <w:pStyle w:val="ListParagraph"/>
        <w:numPr>
          <w:ilvl w:val="0"/>
          <w:numId w:val="146"/>
        </w:numPr>
        <w:spacing w:after="0" w:line="240" w:lineRule="auto"/>
      </w:pPr>
      <w:r>
        <w:t>The degree of responsibility for investment and management held by the worker; and</w:t>
      </w:r>
    </w:p>
    <w:p w:rsidR="00FE4A5A" w:rsidRDefault="00FE4A5A" w:rsidP="00FE4A5A">
      <w:pPr>
        <w:pStyle w:val="ListParagraph"/>
        <w:numPr>
          <w:ilvl w:val="0"/>
          <w:numId w:val="146"/>
        </w:numPr>
        <w:spacing w:after="0" w:line="240" w:lineRule="auto"/>
      </w:pPr>
      <w:r>
        <w:t>The worker’s opportunity for profit in the performance of his or her tasks.</w:t>
      </w:r>
    </w:p>
    <w:p w:rsidR="00FE4A5A" w:rsidRDefault="00FE4A5A" w:rsidP="00FE4A5A">
      <w:pPr>
        <w:pStyle w:val="ListParagraph"/>
        <w:spacing w:after="0" w:line="240" w:lineRule="auto"/>
      </w:pPr>
    </w:p>
    <w:p w:rsidR="00FE4A5A" w:rsidRDefault="00FE4A5A" w:rsidP="00FE4A5A">
      <w:pPr>
        <w:pStyle w:val="ListParagraph"/>
        <w:spacing w:after="0" w:line="240" w:lineRule="auto"/>
        <w:ind w:left="0"/>
        <w:rPr>
          <w:szCs w:val="28"/>
        </w:rPr>
      </w:pPr>
      <w:r>
        <w:t xml:space="preserve">Even in cases where the relationship is deemed not sufficiently close for vicarious liability to flow, it is still possible the employer may be found liable under the doctrine of </w:t>
      </w:r>
      <w:r w:rsidRPr="000811C4">
        <w:rPr>
          <w:u w:val="single"/>
        </w:rPr>
        <w:t>non-delegable duty</w:t>
      </w:r>
      <w:r>
        <w:t xml:space="preserve">, where </w:t>
      </w:r>
      <w:r w:rsidRPr="00EC078D">
        <w:rPr>
          <w:szCs w:val="28"/>
        </w:rPr>
        <w:t>some work or task initiated by a particular party may be such that that party cannot divest itself of liability simply by having another party actually do the work or fulfil the task</w:t>
      </w:r>
      <w:r>
        <w:rPr>
          <w:szCs w:val="28"/>
        </w:rPr>
        <w:t>.</w:t>
      </w:r>
    </w:p>
    <w:p w:rsidR="00FE4A5A" w:rsidRDefault="00FE4A5A" w:rsidP="00FE4A5A">
      <w:pPr>
        <w:spacing w:after="0" w:line="240" w:lineRule="auto"/>
        <w:rPr>
          <w:szCs w:val="28"/>
        </w:rPr>
      </w:pPr>
    </w:p>
    <w:p w:rsidR="00FE4A5A" w:rsidRDefault="00FE4A5A" w:rsidP="00FE4A5A">
      <w:pPr>
        <w:spacing w:after="0" w:line="240" w:lineRule="auto"/>
        <w:rPr>
          <w:szCs w:val="28"/>
        </w:rPr>
      </w:pPr>
      <w:r w:rsidRPr="00EC078D">
        <w:rPr>
          <w:szCs w:val="28"/>
        </w:rPr>
        <w:t>Wheth</w:t>
      </w:r>
      <w:r>
        <w:rPr>
          <w:szCs w:val="28"/>
        </w:rPr>
        <w:t xml:space="preserve">er a non-delegable duty arises </w:t>
      </w:r>
      <w:r w:rsidRPr="00EC078D">
        <w:rPr>
          <w:szCs w:val="28"/>
        </w:rPr>
        <w:t>depend</w:t>
      </w:r>
      <w:r>
        <w:rPr>
          <w:szCs w:val="28"/>
        </w:rPr>
        <w:t>s</w:t>
      </w:r>
      <w:r w:rsidRPr="00EC078D">
        <w:rPr>
          <w:szCs w:val="28"/>
        </w:rPr>
        <w:t xml:space="preserve"> upon the </w:t>
      </w:r>
      <w:r w:rsidRPr="009758E3">
        <w:rPr>
          <w:szCs w:val="28"/>
          <w:u w:val="single"/>
        </w:rPr>
        <w:t>nature and the extent of the duty owed</w:t>
      </w:r>
      <w:r w:rsidRPr="00EC078D">
        <w:rPr>
          <w:szCs w:val="28"/>
        </w:rPr>
        <w:t xml:space="preserve"> by the defendant to the plaintiff</w:t>
      </w:r>
      <w:r>
        <w:rPr>
          <w:szCs w:val="28"/>
        </w:rPr>
        <w:t xml:space="preserve"> (</w:t>
      </w:r>
      <w:r w:rsidRPr="00EB24ED">
        <w:rPr>
          <w:i/>
          <w:szCs w:val="28"/>
        </w:rPr>
        <w:t>Lewis</w:t>
      </w:r>
      <w:r>
        <w:rPr>
          <w:i/>
          <w:szCs w:val="28"/>
        </w:rPr>
        <w:t>: rock falls on vehicle; government hired independent contractor to do the highway maintenance work; “duty to ensure that the independent contractor also takes reasonable care”</w:t>
      </w:r>
      <w:r>
        <w:rPr>
          <w:szCs w:val="28"/>
        </w:rPr>
        <w:t xml:space="preserve">). </w:t>
      </w:r>
    </w:p>
    <w:p w:rsidR="00FE4A5A" w:rsidRDefault="00FE4A5A" w:rsidP="00FE4A5A">
      <w:pPr>
        <w:spacing w:after="0" w:line="240" w:lineRule="auto"/>
        <w:rPr>
          <w:szCs w:val="28"/>
        </w:rPr>
      </w:pPr>
    </w:p>
    <w:p w:rsidR="00FE4A5A" w:rsidRDefault="00FE4A5A" w:rsidP="00FE4A5A">
      <w:pPr>
        <w:spacing w:after="0" w:line="240" w:lineRule="auto"/>
        <w:rPr>
          <w:szCs w:val="28"/>
        </w:rPr>
      </w:pPr>
      <w:r>
        <w:rPr>
          <w:szCs w:val="28"/>
        </w:rPr>
        <w:t>There are two factors to consider when determining if a duty is non-delegable (</w:t>
      </w:r>
      <w:r w:rsidRPr="009758E3">
        <w:rPr>
          <w:i/>
          <w:szCs w:val="28"/>
        </w:rPr>
        <w:t>Lewis</w:t>
      </w:r>
      <w:r>
        <w:rPr>
          <w:szCs w:val="28"/>
        </w:rPr>
        <w:t>):</w:t>
      </w:r>
    </w:p>
    <w:p w:rsidR="00FE4A5A" w:rsidRPr="007237F6" w:rsidRDefault="00FE4A5A" w:rsidP="00FE4A5A">
      <w:pPr>
        <w:pStyle w:val="ListParagraph"/>
        <w:numPr>
          <w:ilvl w:val="0"/>
          <w:numId w:val="148"/>
        </w:numPr>
        <w:spacing w:after="0" w:line="240" w:lineRule="auto"/>
        <w:rPr>
          <w:szCs w:val="28"/>
        </w:rPr>
      </w:pPr>
      <w:r>
        <w:rPr>
          <w:szCs w:val="28"/>
        </w:rPr>
        <w:t xml:space="preserve">It </w:t>
      </w:r>
      <w:r w:rsidRPr="007237F6">
        <w:rPr>
          <w:szCs w:val="28"/>
        </w:rPr>
        <w:t>will depend to a large extent upon the statutory</w:t>
      </w:r>
      <w:r w:rsidRPr="007237F6">
        <w:rPr>
          <w:sz w:val="20"/>
          <w:szCs w:val="28"/>
        </w:rPr>
        <w:t xml:space="preserve"> </w:t>
      </w:r>
      <w:r w:rsidRPr="007237F6">
        <w:rPr>
          <w:szCs w:val="28"/>
        </w:rPr>
        <w:t>provisions involved and the circumstances presented by each case</w:t>
      </w:r>
      <w:r>
        <w:rPr>
          <w:szCs w:val="28"/>
        </w:rPr>
        <w:t>.</w:t>
      </w:r>
    </w:p>
    <w:p w:rsidR="00FE4A5A" w:rsidRDefault="00FE4A5A" w:rsidP="00FE4A5A">
      <w:pPr>
        <w:pStyle w:val="ListParagraph"/>
        <w:numPr>
          <w:ilvl w:val="0"/>
          <w:numId w:val="147"/>
        </w:numPr>
        <w:spacing w:after="0" w:line="240" w:lineRule="auto"/>
        <w:rPr>
          <w:szCs w:val="28"/>
        </w:rPr>
      </w:pPr>
      <w:r>
        <w:rPr>
          <w:szCs w:val="28"/>
        </w:rPr>
        <w:t xml:space="preserve">The words “may” but not “must” or </w:t>
      </w:r>
      <w:r w:rsidRPr="008A77AB">
        <w:rPr>
          <w:szCs w:val="28"/>
        </w:rPr>
        <w:t>“shall”</w:t>
      </w:r>
      <w:r>
        <w:rPr>
          <w:szCs w:val="28"/>
        </w:rPr>
        <w:t xml:space="preserve"> could indicate an ability to divest obligations.</w:t>
      </w:r>
    </w:p>
    <w:p w:rsidR="00FE4A5A" w:rsidRDefault="00FE4A5A" w:rsidP="00FE4A5A">
      <w:pPr>
        <w:pStyle w:val="ListParagraph"/>
        <w:numPr>
          <w:ilvl w:val="0"/>
          <w:numId w:val="147"/>
        </w:numPr>
        <w:spacing w:after="0" w:line="240" w:lineRule="auto"/>
        <w:rPr>
          <w:szCs w:val="28"/>
        </w:rPr>
      </w:pPr>
      <w:r>
        <w:rPr>
          <w:szCs w:val="28"/>
        </w:rPr>
        <w:t xml:space="preserve">The words “vested in the Ministry” could indicate further obligations. </w:t>
      </w:r>
    </w:p>
    <w:p w:rsidR="00FE4A5A" w:rsidRPr="007237F6" w:rsidRDefault="00FE4A5A" w:rsidP="00FE4A5A">
      <w:pPr>
        <w:pStyle w:val="ListParagraph"/>
        <w:numPr>
          <w:ilvl w:val="1"/>
          <w:numId w:val="149"/>
        </w:numPr>
        <w:spacing w:after="0" w:line="240" w:lineRule="auto"/>
        <w:rPr>
          <w:sz w:val="20"/>
          <w:szCs w:val="28"/>
        </w:rPr>
      </w:pPr>
      <w:r>
        <w:rPr>
          <w:szCs w:val="28"/>
        </w:rPr>
        <w:t>The court may also</w:t>
      </w:r>
      <w:r w:rsidRPr="007237F6">
        <w:rPr>
          <w:szCs w:val="28"/>
        </w:rPr>
        <w:t xml:space="preserve"> consider other policy reasons</w:t>
      </w:r>
      <w:r>
        <w:rPr>
          <w:szCs w:val="28"/>
        </w:rPr>
        <w:t xml:space="preserve"> (</w:t>
      </w:r>
      <w:proofErr w:type="spellStart"/>
      <w:r>
        <w:rPr>
          <w:i/>
          <w:szCs w:val="28"/>
        </w:rPr>
        <w:t>Blackwater</w:t>
      </w:r>
      <w:proofErr w:type="spellEnd"/>
      <w:r>
        <w:rPr>
          <w:i/>
          <w:szCs w:val="28"/>
        </w:rPr>
        <w:t xml:space="preserve"> – don’t use this step</w:t>
      </w:r>
      <w:r>
        <w:rPr>
          <w:szCs w:val="28"/>
        </w:rPr>
        <w:t>).</w:t>
      </w:r>
    </w:p>
    <w:p w:rsidR="00FE4A5A" w:rsidRPr="007237F6" w:rsidRDefault="00FE4A5A" w:rsidP="00FE4A5A">
      <w:pPr>
        <w:pStyle w:val="ListParagraph"/>
        <w:numPr>
          <w:ilvl w:val="2"/>
          <w:numId w:val="149"/>
        </w:numPr>
        <w:spacing w:after="0" w:line="240" w:lineRule="auto"/>
        <w:rPr>
          <w:sz w:val="20"/>
          <w:szCs w:val="28"/>
        </w:rPr>
      </w:pPr>
      <w:r>
        <w:rPr>
          <w:rFonts w:cs="Times"/>
          <w:szCs w:val="32"/>
          <w:lang w:val="en-US"/>
        </w:rPr>
        <w:t>“…i</w:t>
      </w:r>
      <w:r w:rsidRPr="007237F6">
        <w:rPr>
          <w:rFonts w:cs="Times"/>
          <w:szCs w:val="32"/>
          <w:lang w:val="en-US"/>
        </w:rPr>
        <w:t xml:space="preserve">ncluding the </w:t>
      </w:r>
      <w:r w:rsidRPr="007237F6">
        <w:rPr>
          <w:rFonts w:cs="Times"/>
          <w:szCs w:val="32"/>
          <w:u w:val="single"/>
          <w:lang w:val="en-US"/>
        </w:rPr>
        <w:t>reasonable expectation</w:t>
      </w:r>
      <w:r>
        <w:rPr>
          <w:rFonts w:cs="Times"/>
          <w:szCs w:val="32"/>
          <w:lang w:val="en-US"/>
        </w:rPr>
        <w:t xml:space="preserve"> of the users of the highway” (</w:t>
      </w:r>
      <w:r w:rsidRPr="007237F6">
        <w:rPr>
          <w:rFonts w:cs="Times"/>
          <w:i/>
          <w:szCs w:val="32"/>
          <w:lang w:val="en-US"/>
        </w:rPr>
        <w:t>Lewis</w:t>
      </w:r>
      <w:r>
        <w:rPr>
          <w:rFonts w:cs="Times"/>
          <w:szCs w:val="32"/>
          <w:lang w:val="en-US"/>
        </w:rPr>
        <w:t>).</w:t>
      </w:r>
    </w:p>
    <w:p w:rsidR="00FE4A5A" w:rsidRPr="000811C4" w:rsidRDefault="00FE4A5A" w:rsidP="00FE4A5A">
      <w:pPr>
        <w:pStyle w:val="ListParagraph"/>
        <w:numPr>
          <w:ilvl w:val="0"/>
          <w:numId w:val="145"/>
        </w:numPr>
        <w:spacing w:after="0" w:line="240" w:lineRule="auto"/>
        <w:rPr>
          <w:b/>
        </w:rPr>
      </w:pPr>
      <w:r w:rsidRPr="000811C4">
        <w:rPr>
          <w:b/>
        </w:rPr>
        <w:t>The nature of the act in relation to that relationship</w:t>
      </w:r>
    </w:p>
    <w:p w:rsidR="00FE4A5A" w:rsidRDefault="00FE4A5A" w:rsidP="00FE4A5A">
      <w:pPr>
        <w:spacing w:after="0" w:line="240" w:lineRule="auto"/>
        <w:rPr>
          <w:b/>
        </w:rPr>
      </w:pPr>
    </w:p>
    <w:p w:rsidR="00FE4A5A" w:rsidRDefault="00FE4A5A" w:rsidP="00FE4A5A">
      <w:pPr>
        <w:spacing w:after="0" w:line="240" w:lineRule="auto"/>
        <w:rPr>
          <w:lang w:val="en-US"/>
        </w:rPr>
      </w:pPr>
      <w:r w:rsidRPr="009758E3">
        <w:rPr>
          <w:lang w:val="en-US"/>
        </w:rPr>
        <w:t>There is a two</w:t>
      </w:r>
      <w:r>
        <w:rPr>
          <w:lang w:val="en-US"/>
        </w:rPr>
        <w:t>-</w:t>
      </w:r>
      <w:r w:rsidRPr="009758E3">
        <w:rPr>
          <w:lang w:val="en-US"/>
        </w:rPr>
        <w:t>stage approach to</w:t>
      </w:r>
      <w:r>
        <w:rPr>
          <w:lang w:val="en-US"/>
        </w:rPr>
        <w:t xml:space="preserve"> this part of the analysis (</w:t>
      </w:r>
      <w:proofErr w:type="spellStart"/>
      <w:r w:rsidRPr="005F777C">
        <w:rPr>
          <w:i/>
          <w:lang w:val="en-US"/>
        </w:rPr>
        <w:t>Bazley</w:t>
      </w:r>
      <w:proofErr w:type="spellEnd"/>
      <w:r w:rsidRPr="005F777C">
        <w:rPr>
          <w:i/>
          <w:lang w:val="en-US"/>
        </w:rPr>
        <w:t>:</w:t>
      </w:r>
      <w:r>
        <w:rPr>
          <w:i/>
          <w:lang w:val="en-US"/>
        </w:rPr>
        <w:t xml:space="preserve"> “Children’s Foundation”; non –profit; residential care facilities; acting </w:t>
      </w:r>
      <w:r w:rsidRPr="005F777C">
        <w:rPr>
          <w:iCs/>
          <w:szCs w:val="28"/>
        </w:rPr>
        <w:t>in loco parentis</w:t>
      </w:r>
      <w:r>
        <w:rPr>
          <w:iCs/>
          <w:szCs w:val="28"/>
        </w:rPr>
        <w:t xml:space="preserve">; </w:t>
      </w:r>
      <w:r>
        <w:rPr>
          <w:i/>
          <w:iCs/>
          <w:szCs w:val="28"/>
        </w:rPr>
        <w:t>cared for</w:t>
      </w:r>
      <w:r>
        <w:rPr>
          <w:i/>
          <w:lang w:val="en-US"/>
        </w:rPr>
        <w:t xml:space="preserve"> children physically, mentally and emotionally; duties range from general supervision to intimate duties like bathing and tucking in; vicariously liable</w:t>
      </w:r>
      <w:r>
        <w:rPr>
          <w:lang w:val="en-US"/>
        </w:rPr>
        <w:t xml:space="preserve">). </w:t>
      </w:r>
      <w:r w:rsidRPr="009758E3">
        <w:rPr>
          <w:lang w:val="en-US"/>
        </w:rPr>
        <w:t xml:space="preserve"> </w:t>
      </w:r>
    </w:p>
    <w:p w:rsidR="00FE4A5A" w:rsidRPr="00B065C1" w:rsidRDefault="00FE4A5A" w:rsidP="00FE4A5A">
      <w:pPr>
        <w:spacing w:after="0" w:line="240" w:lineRule="auto"/>
      </w:pPr>
    </w:p>
    <w:p w:rsidR="00FE4A5A" w:rsidRPr="00B065C1" w:rsidRDefault="00FE4A5A" w:rsidP="00FE4A5A">
      <w:pPr>
        <w:numPr>
          <w:ilvl w:val="0"/>
          <w:numId w:val="150"/>
        </w:numPr>
        <w:spacing w:after="0" w:line="240" w:lineRule="auto"/>
      </w:pPr>
      <w:r>
        <w:t xml:space="preserve">First, ask if </w:t>
      </w:r>
      <w:r w:rsidRPr="00B065C1">
        <w:t xml:space="preserve">there </w:t>
      </w:r>
      <w:r>
        <w:t xml:space="preserve">are </w:t>
      </w:r>
      <w:r w:rsidRPr="00B065C1">
        <w:t xml:space="preserve">precedents which </w:t>
      </w:r>
      <w:r w:rsidRPr="00AB22BE">
        <w:rPr>
          <w:u w:val="single"/>
        </w:rPr>
        <w:t>unambiguously</w:t>
      </w:r>
      <w:r w:rsidRPr="00B065C1">
        <w:t xml:space="preserve"> determine on which side of the line between vicarious liability and no liability the case falls?</w:t>
      </w:r>
    </w:p>
    <w:p w:rsidR="00FE4A5A" w:rsidRPr="00B065C1" w:rsidRDefault="00FE4A5A" w:rsidP="00FE4A5A">
      <w:pPr>
        <w:spacing w:after="0" w:line="240" w:lineRule="auto"/>
        <w:ind w:left="360"/>
      </w:pPr>
    </w:p>
    <w:p w:rsidR="00FE4A5A" w:rsidRDefault="00FE4A5A" w:rsidP="00FE4A5A">
      <w:pPr>
        <w:numPr>
          <w:ilvl w:val="0"/>
          <w:numId w:val="150"/>
        </w:numPr>
        <w:spacing w:after="0" w:line="240" w:lineRule="auto"/>
      </w:pPr>
      <w:r w:rsidRPr="00B065C1">
        <w:t xml:space="preserve">If not, a court </w:t>
      </w:r>
      <w:r>
        <w:t>must</w:t>
      </w:r>
      <w:r w:rsidRPr="00B065C1">
        <w:t xml:space="preserve"> determine whether vicarious liability should be imposed </w:t>
      </w:r>
      <w:r w:rsidRPr="00B065C1">
        <w:rPr>
          <w:bCs/>
        </w:rPr>
        <w:t xml:space="preserve">in light of the broader policy rationales </w:t>
      </w:r>
      <w:r w:rsidRPr="00B065C1">
        <w:t>behind strict liability.</w:t>
      </w:r>
    </w:p>
    <w:p w:rsidR="00FE4A5A" w:rsidRPr="005F777C" w:rsidRDefault="00FE4A5A" w:rsidP="00FE4A5A">
      <w:pPr>
        <w:pStyle w:val="ListParagraph"/>
        <w:numPr>
          <w:ilvl w:val="4"/>
          <w:numId w:val="149"/>
        </w:numPr>
      </w:pPr>
      <w:r>
        <w:t xml:space="preserve">These policy goals underlie the </w:t>
      </w:r>
      <w:r w:rsidRPr="005F777C">
        <w:t xml:space="preserve">idea that </w:t>
      </w:r>
      <w:r>
        <w:t>“</w:t>
      </w:r>
      <w:r w:rsidRPr="005F777C">
        <w:t>employers may justly be held liable where the act falls within the ambit of the risk that the employer’s enterprise creates or exacerbates.</w:t>
      </w:r>
      <w:r>
        <w:t>”</w:t>
      </w:r>
    </w:p>
    <w:p w:rsidR="00FE4A5A" w:rsidRDefault="00FE4A5A" w:rsidP="00FE4A5A">
      <w:pPr>
        <w:spacing w:after="0" w:line="240" w:lineRule="auto"/>
      </w:pPr>
      <w:r>
        <w:t>Therefore, if precedent is inconclusive:</w:t>
      </w:r>
    </w:p>
    <w:p w:rsidR="00FE4A5A" w:rsidRDefault="00FE4A5A" w:rsidP="00FE4A5A">
      <w:pPr>
        <w:spacing w:after="0" w:line="240" w:lineRule="auto"/>
      </w:pPr>
    </w:p>
    <w:p w:rsidR="00FE4A5A" w:rsidRPr="00B065C1" w:rsidRDefault="00FE4A5A" w:rsidP="00FE4A5A">
      <w:pPr>
        <w:pStyle w:val="ListParagraph"/>
        <w:numPr>
          <w:ilvl w:val="0"/>
          <w:numId w:val="155"/>
        </w:numPr>
        <w:spacing w:after="0" w:line="240" w:lineRule="auto"/>
      </w:pPr>
      <w:r w:rsidRPr="00B0759C">
        <w:t>Determine</w:t>
      </w:r>
      <w:r w:rsidRPr="00B065C1">
        <w:t xml:space="preserve"> whether there is a </w:t>
      </w:r>
      <w:r w:rsidRPr="00B0759C">
        <w:rPr>
          <w:u w:val="single"/>
        </w:rPr>
        <w:t>significant connection</w:t>
      </w:r>
      <w:r w:rsidRPr="00B065C1">
        <w:t xml:space="preserve"> between the creation or enhancement of a risk and th</w:t>
      </w:r>
      <w:r>
        <w:t>e wrong that accrues therefrom.</w:t>
      </w:r>
    </w:p>
    <w:p w:rsidR="00FE4A5A" w:rsidRDefault="00FE4A5A" w:rsidP="00FE4A5A">
      <w:pPr>
        <w:spacing w:after="0" w:line="240" w:lineRule="auto"/>
      </w:pPr>
    </w:p>
    <w:p w:rsidR="00FE4A5A" w:rsidRPr="00B065C1" w:rsidRDefault="00FE4A5A" w:rsidP="00FE4A5A">
      <w:pPr>
        <w:pStyle w:val="ListParagraph"/>
        <w:numPr>
          <w:ilvl w:val="0"/>
          <w:numId w:val="156"/>
        </w:numPr>
        <w:spacing w:after="0" w:line="240" w:lineRule="auto"/>
      </w:pPr>
      <w:r>
        <w:t>I</w:t>
      </w:r>
      <w:r w:rsidRPr="00B065C1">
        <w:t xml:space="preserve">n determining the sufficiency of the connection between the employer’s creation or </w:t>
      </w:r>
      <w:r>
        <w:t>e</w:t>
      </w:r>
      <w:r w:rsidRPr="00B065C1">
        <w:t xml:space="preserve">nhancement of risk and the wrong complained of, </w:t>
      </w:r>
      <w:r>
        <w:t xml:space="preserve">the following </w:t>
      </w:r>
      <w:r w:rsidRPr="00B065C1">
        <w:t>subsidia</w:t>
      </w:r>
      <w:r>
        <w:t>ry factors may be considered:</w:t>
      </w:r>
    </w:p>
    <w:p w:rsidR="00FE4A5A" w:rsidRPr="00B065C1" w:rsidRDefault="00FE4A5A" w:rsidP="00FE4A5A">
      <w:pPr>
        <w:numPr>
          <w:ilvl w:val="0"/>
          <w:numId w:val="151"/>
        </w:numPr>
        <w:spacing w:after="0" w:line="240" w:lineRule="auto"/>
      </w:pPr>
      <w:r>
        <w:t xml:space="preserve">The </w:t>
      </w:r>
      <w:r w:rsidRPr="00B0759C">
        <w:rPr>
          <w:u w:val="single"/>
        </w:rPr>
        <w:t>opportunity</w:t>
      </w:r>
      <w:r w:rsidRPr="00B065C1">
        <w:t xml:space="preserve"> the enterprise offered</w:t>
      </w:r>
      <w:r>
        <w:t xml:space="preserve"> the</w:t>
      </w:r>
      <w:r w:rsidRPr="00B065C1">
        <w:t xml:space="preserve"> employee to abuse his/her power</w:t>
      </w:r>
      <w:r>
        <w:t>;</w:t>
      </w:r>
    </w:p>
    <w:p w:rsidR="00FE4A5A" w:rsidRPr="00B065C1" w:rsidRDefault="00FE4A5A" w:rsidP="00FE4A5A">
      <w:pPr>
        <w:numPr>
          <w:ilvl w:val="0"/>
          <w:numId w:val="151"/>
        </w:numPr>
        <w:spacing w:after="0" w:line="240" w:lineRule="auto"/>
      </w:pPr>
      <w:r>
        <w:t>T</w:t>
      </w:r>
      <w:r w:rsidRPr="00B065C1">
        <w:t xml:space="preserve">he extent to which the wrongful act </w:t>
      </w:r>
      <w:r>
        <w:t xml:space="preserve">may have </w:t>
      </w:r>
      <w:r w:rsidRPr="00B0759C">
        <w:rPr>
          <w:u w:val="single"/>
        </w:rPr>
        <w:t>furthered the employer’s ends</w:t>
      </w:r>
      <w:r>
        <w:rPr>
          <w:u w:val="single"/>
        </w:rPr>
        <w:t>;</w:t>
      </w:r>
    </w:p>
    <w:p w:rsidR="00FE4A5A" w:rsidRPr="00B065C1" w:rsidRDefault="00FE4A5A" w:rsidP="00FE4A5A">
      <w:pPr>
        <w:numPr>
          <w:ilvl w:val="0"/>
          <w:numId w:val="151"/>
        </w:numPr>
        <w:spacing w:after="0" w:line="240" w:lineRule="auto"/>
      </w:pPr>
      <w:r>
        <w:t xml:space="preserve">The </w:t>
      </w:r>
      <w:r w:rsidRPr="00B065C1">
        <w:t xml:space="preserve">extent to which </w:t>
      </w:r>
      <w:r>
        <w:t xml:space="preserve">the </w:t>
      </w:r>
      <w:r w:rsidRPr="00B065C1">
        <w:t xml:space="preserve">wrongful act related to </w:t>
      </w:r>
      <w:r w:rsidRPr="00B0759C">
        <w:rPr>
          <w:u w:val="single"/>
        </w:rPr>
        <w:t>friction, confrontation, or intimacy</w:t>
      </w:r>
      <w:r w:rsidRPr="00B065C1">
        <w:t xml:space="preserve"> inherent in </w:t>
      </w:r>
      <w:r>
        <w:t xml:space="preserve">the </w:t>
      </w:r>
      <w:r w:rsidRPr="00B065C1">
        <w:t>employer’s enterprise</w:t>
      </w:r>
      <w:r>
        <w:t>;</w:t>
      </w:r>
    </w:p>
    <w:p w:rsidR="00FE4A5A" w:rsidRPr="00B065C1" w:rsidRDefault="00FE4A5A" w:rsidP="00FE4A5A">
      <w:pPr>
        <w:numPr>
          <w:ilvl w:val="0"/>
          <w:numId w:val="151"/>
        </w:numPr>
        <w:spacing w:after="0" w:line="240" w:lineRule="auto"/>
      </w:pPr>
      <w:r>
        <w:t xml:space="preserve">The </w:t>
      </w:r>
      <w:r w:rsidRPr="00B065C1">
        <w:t xml:space="preserve">extent of </w:t>
      </w:r>
      <w:r w:rsidRPr="00B0759C">
        <w:rPr>
          <w:u w:val="single"/>
        </w:rPr>
        <w:t>power conferred</w:t>
      </w:r>
      <w:r w:rsidRPr="00B065C1">
        <w:t xml:space="preserve"> on </w:t>
      </w:r>
      <w:r>
        <w:t xml:space="preserve"> the </w:t>
      </w:r>
      <w:r w:rsidRPr="00B065C1">
        <w:t>employee in relation to</w:t>
      </w:r>
      <w:r>
        <w:t xml:space="preserve"> the victim;</w:t>
      </w:r>
      <w:r w:rsidRPr="00B065C1">
        <w:t xml:space="preserve"> and</w:t>
      </w:r>
    </w:p>
    <w:p w:rsidR="00FE4A5A" w:rsidRDefault="00FE4A5A" w:rsidP="00FE4A5A">
      <w:pPr>
        <w:numPr>
          <w:ilvl w:val="0"/>
          <w:numId w:val="151"/>
        </w:numPr>
        <w:spacing w:after="0" w:line="240" w:lineRule="auto"/>
      </w:pPr>
      <w:r>
        <w:t xml:space="preserve">The </w:t>
      </w:r>
      <w:r w:rsidRPr="00B0759C">
        <w:rPr>
          <w:u w:val="single"/>
        </w:rPr>
        <w:t>vulnerability</w:t>
      </w:r>
      <w:r w:rsidRPr="00B065C1">
        <w:t xml:space="preserve"> of potential victims to wrongful exercise of employee’s power</w:t>
      </w:r>
    </w:p>
    <w:p w:rsidR="00FE4A5A" w:rsidRDefault="00FE4A5A" w:rsidP="00FE4A5A">
      <w:pPr>
        <w:spacing w:after="0" w:line="240" w:lineRule="auto"/>
      </w:pPr>
    </w:p>
    <w:p w:rsidR="00FE4A5A" w:rsidRDefault="00FE4A5A" w:rsidP="00FE4A5A">
      <w:pPr>
        <w:spacing w:after="0" w:line="240" w:lineRule="auto"/>
        <w:jc w:val="both"/>
      </w:pPr>
      <w:r>
        <w:t xml:space="preserve">The Court applied </w:t>
      </w:r>
      <w:r w:rsidRPr="00AB22BE">
        <w:t xml:space="preserve">the </w:t>
      </w:r>
      <w:proofErr w:type="spellStart"/>
      <w:r w:rsidRPr="00AB22BE">
        <w:rPr>
          <w:i/>
        </w:rPr>
        <w:t>Bazley</w:t>
      </w:r>
      <w:proofErr w:type="spellEnd"/>
      <w:r w:rsidRPr="00AB22BE">
        <w:t xml:space="preserve"> </w:t>
      </w:r>
      <w:r>
        <w:t>a</w:t>
      </w:r>
      <w:r w:rsidRPr="00AB22BE">
        <w:t>pproach</w:t>
      </w:r>
      <w:r>
        <w:t xml:space="preserve"> in </w:t>
      </w:r>
      <w:r w:rsidRPr="00B0759C">
        <w:rPr>
          <w:i/>
        </w:rPr>
        <w:t>Jacobi</w:t>
      </w:r>
      <w:r>
        <w:rPr>
          <w:i/>
        </w:rPr>
        <w:t xml:space="preserve"> </w:t>
      </w:r>
      <w:r>
        <w:t>and did not impose vicarious liability</w:t>
      </w:r>
      <w:r w:rsidRPr="00AB22BE">
        <w:t>:</w:t>
      </w:r>
    </w:p>
    <w:p w:rsidR="00FE4A5A" w:rsidRPr="00AB22BE" w:rsidRDefault="00FE4A5A" w:rsidP="00FE4A5A">
      <w:pPr>
        <w:pStyle w:val="ListParagraph"/>
        <w:numPr>
          <w:ilvl w:val="0"/>
          <w:numId w:val="152"/>
        </w:numPr>
        <w:spacing w:after="0" w:line="240" w:lineRule="auto"/>
        <w:jc w:val="both"/>
      </w:pPr>
      <w:r>
        <w:t xml:space="preserve">The </w:t>
      </w:r>
      <w:r w:rsidRPr="00AB22BE">
        <w:t xml:space="preserve">‘Boys and Girls Club’ offered </w:t>
      </w:r>
      <w:r>
        <w:t>the Program Director</w:t>
      </w:r>
      <w:r w:rsidRPr="00AB22BE">
        <w:t xml:space="preserve"> only </w:t>
      </w:r>
      <w:r>
        <w:t xml:space="preserve">a </w:t>
      </w:r>
      <w:r w:rsidRPr="00AB22BE">
        <w:rPr>
          <w:bCs/>
        </w:rPr>
        <w:t>slight opportunity</w:t>
      </w:r>
      <w:r w:rsidRPr="00AB22BE">
        <w:t xml:space="preserve"> to abuse the powers he enjoyed as a result of his employment</w:t>
      </w:r>
      <w:r>
        <w:t>.</w:t>
      </w:r>
    </w:p>
    <w:p w:rsidR="00FE4A5A" w:rsidRPr="009D59F8" w:rsidRDefault="00FE4A5A" w:rsidP="00FE4A5A">
      <w:pPr>
        <w:pStyle w:val="ListParagraph"/>
        <w:numPr>
          <w:ilvl w:val="0"/>
          <w:numId w:val="157"/>
        </w:numPr>
        <w:spacing w:before="100" w:beforeAutospacing="1" w:after="100" w:afterAutospacing="1" w:line="240" w:lineRule="auto"/>
        <w:jc w:val="both"/>
        <w:rPr>
          <w:szCs w:val="28"/>
        </w:rPr>
      </w:pPr>
      <w:r w:rsidRPr="00AB22BE">
        <w:t xml:space="preserve">While part of his job was to establish rapport with children, </w:t>
      </w:r>
      <w:r>
        <w:t xml:space="preserve">it was </w:t>
      </w:r>
      <w:r w:rsidRPr="00AB22BE">
        <w:t xml:space="preserve">not </w:t>
      </w:r>
      <w:r>
        <w:t xml:space="preserve">envisaged by the Club </w:t>
      </w:r>
      <w:r w:rsidRPr="00AB22BE">
        <w:t>that he would be intimate to</w:t>
      </w:r>
      <w:r>
        <w:t xml:space="preserve"> the</w:t>
      </w:r>
      <w:r w:rsidRPr="00AB22BE">
        <w:t xml:space="preserve"> degree envisaged in </w:t>
      </w:r>
      <w:proofErr w:type="spellStart"/>
      <w:r w:rsidRPr="009D59F8">
        <w:rPr>
          <w:bCs/>
          <w:i/>
        </w:rPr>
        <w:t>Bazley</w:t>
      </w:r>
      <w:proofErr w:type="spellEnd"/>
      <w:r w:rsidRPr="009D59F8">
        <w:rPr>
          <w:bCs/>
          <w:i/>
        </w:rPr>
        <w:t>.</w:t>
      </w:r>
      <w:r w:rsidRPr="00AB22BE">
        <w:t xml:space="preserve"> </w:t>
      </w:r>
    </w:p>
    <w:p w:rsidR="00FE4A5A" w:rsidRDefault="00FE4A5A" w:rsidP="00FE4A5A">
      <w:pPr>
        <w:pStyle w:val="ListParagraph"/>
        <w:numPr>
          <w:ilvl w:val="0"/>
          <w:numId w:val="157"/>
        </w:numPr>
        <w:spacing w:before="100" w:beforeAutospacing="1" w:after="100" w:afterAutospacing="1" w:line="240" w:lineRule="auto"/>
        <w:jc w:val="both"/>
        <w:rPr>
          <w:szCs w:val="28"/>
        </w:rPr>
      </w:pPr>
      <w:r w:rsidRPr="009D59F8">
        <w:rPr>
          <w:szCs w:val="28"/>
        </w:rPr>
        <w:t xml:space="preserve">His job was to encourage children to participate in its activities and to supervise those activities, and in so doing to further the Club’s objectives “to promote behaviour guidance and to promote the health, social, educational, vocational and character development of boys and girls.”  </w:t>
      </w:r>
    </w:p>
    <w:p w:rsidR="00FE4A5A" w:rsidRPr="009D59F8" w:rsidRDefault="00FE4A5A" w:rsidP="00FE4A5A">
      <w:pPr>
        <w:pStyle w:val="ListParagraph"/>
        <w:numPr>
          <w:ilvl w:val="0"/>
          <w:numId w:val="157"/>
        </w:numPr>
        <w:spacing w:before="100" w:beforeAutospacing="1" w:after="0" w:afterAutospacing="1" w:line="240" w:lineRule="auto"/>
        <w:jc w:val="both"/>
        <w:rPr>
          <w:b/>
          <w:sz w:val="20"/>
        </w:rPr>
      </w:pPr>
      <w:r w:rsidRPr="009D59F8">
        <w:rPr>
          <w:szCs w:val="28"/>
        </w:rPr>
        <w:t xml:space="preserve">In that capacity he was encouraged to form friendships with the boys and girls. That was the most the Club could ask him to do.  It had no power or authority over the children.  </w:t>
      </w:r>
    </w:p>
    <w:p w:rsidR="00FE4A5A" w:rsidRDefault="00FE4A5A" w:rsidP="00FE4A5A">
      <w:pPr>
        <w:pStyle w:val="ListParagraph"/>
        <w:numPr>
          <w:ilvl w:val="0"/>
          <w:numId w:val="157"/>
        </w:numPr>
        <w:spacing w:before="100" w:beforeAutospacing="1" w:after="0" w:afterAutospacing="1" w:line="240" w:lineRule="auto"/>
        <w:jc w:val="both"/>
        <w:rPr>
          <w:szCs w:val="28"/>
        </w:rPr>
      </w:pPr>
      <w:r w:rsidRPr="009D59F8">
        <w:rPr>
          <w:szCs w:val="28"/>
        </w:rPr>
        <w:t xml:space="preserve">It was not their parent.  Nor did it stand </w:t>
      </w:r>
      <w:r w:rsidRPr="009D59F8">
        <w:rPr>
          <w:i/>
          <w:iCs/>
          <w:szCs w:val="28"/>
        </w:rPr>
        <w:t>in loco parentis</w:t>
      </w:r>
      <w:r w:rsidRPr="009D59F8">
        <w:rPr>
          <w:szCs w:val="28"/>
        </w:rPr>
        <w:t>.  The boys and girls went home to their parents after every activity.  </w:t>
      </w:r>
    </w:p>
    <w:p w:rsidR="00FE4A5A" w:rsidRDefault="00FE4A5A" w:rsidP="00FE4A5A">
      <w:pPr>
        <w:pStyle w:val="ListParagraph"/>
        <w:numPr>
          <w:ilvl w:val="0"/>
          <w:numId w:val="157"/>
        </w:numPr>
        <w:spacing w:before="100" w:beforeAutospacing="1" w:after="0" w:afterAutospacing="1" w:line="240" w:lineRule="auto"/>
        <w:jc w:val="both"/>
        <w:rPr>
          <w:szCs w:val="28"/>
        </w:rPr>
      </w:pPr>
      <w:r>
        <w:rPr>
          <w:szCs w:val="28"/>
        </w:rPr>
        <w:t>O</w:t>
      </w:r>
      <w:r w:rsidRPr="009D59F8">
        <w:rPr>
          <w:szCs w:val="28"/>
        </w:rPr>
        <w:t xml:space="preserve">nce the children were drawn into </w:t>
      </w:r>
      <w:r>
        <w:rPr>
          <w:szCs w:val="28"/>
        </w:rPr>
        <w:t>the Director’s</w:t>
      </w:r>
      <w:r w:rsidRPr="009D59F8">
        <w:rPr>
          <w:szCs w:val="28"/>
        </w:rPr>
        <w:t xml:space="preserve"> home-based activities he increased the level of intimacy, but </w:t>
      </w:r>
      <w:r>
        <w:rPr>
          <w:szCs w:val="28"/>
        </w:rPr>
        <w:t>t</w:t>
      </w:r>
      <w:r w:rsidRPr="009D59F8">
        <w:rPr>
          <w:szCs w:val="28"/>
        </w:rPr>
        <w:t>his was unauthor</w:t>
      </w:r>
      <w:r>
        <w:rPr>
          <w:szCs w:val="28"/>
        </w:rPr>
        <w:t>ized</w:t>
      </w:r>
      <w:r w:rsidRPr="009D59F8">
        <w:rPr>
          <w:szCs w:val="28"/>
        </w:rPr>
        <w:t xml:space="preserve"> and against the values of the club</w:t>
      </w:r>
    </w:p>
    <w:p w:rsidR="00FE4A5A" w:rsidRPr="009D59F8" w:rsidRDefault="00FE4A5A" w:rsidP="00FE4A5A">
      <w:pPr>
        <w:spacing w:before="100" w:beforeAutospacing="1" w:after="0" w:afterAutospacing="1" w:line="240" w:lineRule="auto"/>
        <w:jc w:val="both"/>
        <w:rPr>
          <w:szCs w:val="28"/>
        </w:rPr>
      </w:pPr>
    </w:p>
    <w:p w:rsidR="00FE4A5A" w:rsidRPr="00340540" w:rsidRDefault="00FE4A5A" w:rsidP="00FE4A5A">
      <w:pPr>
        <w:spacing w:after="0" w:line="240" w:lineRule="auto"/>
        <w:jc w:val="both"/>
        <w:rPr>
          <w:szCs w:val="28"/>
        </w:rPr>
      </w:pPr>
      <w:proofErr w:type="spellStart"/>
      <w:r w:rsidRPr="00E2692D">
        <w:rPr>
          <w:szCs w:val="28"/>
        </w:rPr>
        <w:t>McLachlin</w:t>
      </w:r>
      <w:proofErr w:type="spellEnd"/>
      <w:r w:rsidRPr="00E2692D">
        <w:rPr>
          <w:szCs w:val="28"/>
        </w:rPr>
        <w:t xml:space="preserve"> </w:t>
      </w:r>
      <w:r>
        <w:rPr>
          <w:szCs w:val="28"/>
        </w:rPr>
        <w:t>dissented and found there was vicarious liability</w:t>
      </w:r>
      <w:r w:rsidRPr="00340540">
        <w:rPr>
          <w:szCs w:val="28"/>
        </w:rPr>
        <w:t>:</w:t>
      </w:r>
    </w:p>
    <w:p w:rsidR="00FE4A5A" w:rsidRDefault="00FE4A5A" w:rsidP="00FE4A5A">
      <w:pPr>
        <w:pStyle w:val="ListParagraph"/>
        <w:numPr>
          <w:ilvl w:val="0"/>
          <w:numId w:val="158"/>
        </w:numPr>
        <w:spacing w:after="0" w:line="240" w:lineRule="auto"/>
        <w:jc w:val="both"/>
        <w:rPr>
          <w:szCs w:val="28"/>
        </w:rPr>
      </w:pPr>
      <w:r w:rsidRPr="009D59F8">
        <w:rPr>
          <w:szCs w:val="28"/>
        </w:rPr>
        <w:lastRenderedPageBreak/>
        <w:t xml:space="preserve">As Program Director, he was encouraged to cultivate positions of trust and respect with his young charges.  </w:t>
      </w:r>
    </w:p>
    <w:p w:rsidR="00FE4A5A" w:rsidRPr="009D59F8" w:rsidRDefault="00FE4A5A" w:rsidP="00FE4A5A">
      <w:pPr>
        <w:pStyle w:val="ListParagraph"/>
        <w:numPr>
          <w:ilvl w:val="0"/>
          <w:numId w:val="158"/>
        </w:numPr>
        <w:spacing w:after="0" w:line="240" w:lineRule="auto"/>
        <w:jc w:val="both"/>
        <w:rPr>
          <w:szCs w:val="28"/>
        </w:rPr>
      </w:pPr>
      <w:r>
        <w:rPr>
          <w:bCs/>
          <w:szCs w:val="28"/>
        </w:rPr>
        <w:t>“</w:t>
      </w:r>
      <w:r w:rsidRPr="009D59F8">
        <w:rPr>
          <w:bCs/>
          <w:szCs w:val="28"/>
        </w:rPr>
        <w:t>Almost all</w:t>
      </w:r>
      <w:r w:rsidRPr="009D59F8">
        <w:rPr>
          <w:szCs w:val="28"/>
        </w:rPr>
        <w:t xml:space="preserve"> the relevant factors suggest that Griffiths’ torts were, in fact, linked to his employment…”</w:t>
      </w:r>
    </w:p>
    <w:p w:rsidR="00FE4A5A" w:rsidRPr="00340540" w:rsidRDefault="00FE4A5A" w:rsidP="00FE4A5A">
      <w:pPr>
        <w:numPr>
          <w:ilvl w:val="0"/>
          <w:numId w:val="153"/>
        </w:numPr>
        <w:spacing w:after="0" w:line="240" w:lineRule="auto"/>
        <w:jc w:val="both"/>
        <w:rPr>
          <w:szCs w:val="28"/>
        </w:rPr>
      </w:pPr>
      <w:r w:rsidRPr="00340540">
        <w:rPr>
          <w:szCs w:val="28"/>
        </w:rPr>
        <w:t>The C</w:t>
      </w:r>
      <w:r>
        <w:rPr>
          <w:szCs w:val="28"/>
        </w:rPr>
        <w:t>lub “…</w:t>
      </w:r>
      <w:r w:rsidRPr="00340540">
        <w:rPr>
          <w:szCs w:val="28"/>
        </w:rPr>
        <w:t>created and susta</w:t>
      </w:r>
      <w:r>
        <w:rPr>
          <w:szCs w:val="28"/>
        </w:rPr>
        <w:t>ined the risk that materialized</w:t>
      </w:r>
      <w:r w:rsidRPr="00340540">
        <w:rPr>
          <w:szCs w:val="28"/>
        </w:rPr>
        <w:t>…</w:t>
      </w:r>
      <w:r>
        <w:rPr>
          <w:szCs w:val="28"/>
        </w:rPr>
        <w:t>”</w:t>
      </w:r>
      <w:r w:rsidRPr="00340540">
        <w:rPr>
          <w:szCs w:val="28"/>
        </w:rPr>
        <w:t xml:space="preserve"> </w:t>
      </w:r>
    </w:p>
    <w:p w:rsidR="00FE4A5A" w:rsidRPr="00340540" w:rsidRDefault="00FE4A5A" w:rsidP="00FE4A5A">
      <w:pPr>
        <w:numPr>
          <w:ilvl w:val="0"/>
          <w:numId w:val="153"/>
        </w:numPr>
        <w:spacing w:after="0" w:line="240" w:lineRule="auto"/>
        <w:jc w:val="both"/>
        <w:rPr>
          <w:szCs w:val="28"/>
        </w:rPr>
      </w:pPr>
      <w:r>
        <w:rPr>
          <w:szCs w:val="28"/>
        </w:rPr>
        <w:t>“</w:t>
      </w:r>
      <w:r w:rsidRPr="00340540">
        <w:rPr>
          <w:szCs w:val="28"/>
        </w:rPr>
        <w:t>Compensation for the harm that followed may fairly be viewed as a cost of the Club’s operation…</w:t>
      </w:r>
      <w:r>
        <w:rPr>
          <w:szCs w:val="28"/>
        </w:rPr>
        <w:t>”</w:t>
      </w:r>
    </w:p>
    <w:p w:rsidR="00FE4A5A" w:rsidRPr="00340540" w:rsidRDefault="00FE4A5A" w:rsidP="00FE4A5A">
      <w:pPr>
        <w:numPr>
          <w:ilvl w:val="0"/>
          <w:numId w:val="153"/>
        </w:numPr>
        <w:spacing w:after="0" w:line="240" w:lineRule="auto"/>
        <w:jc w:val="both"/>
        <w:rPr>
          <w:szCs w:val="28"/>
        </w:rPr>
      </w:pPr>
      <w:r w:rsidRPr="00340540">
        <w:rPr>
          <w:szCs w:val="28"/>
        </w:rPr>
        <w:t xml:space="preserve">The rationales of risk distribution and deterrence support vicarious liability in these circumstances.”  </w:t>
      </w:r>
    </w:p>
    <w:p w:rsidR="00FE4A5A" w:rsidRDefault="00FE4A5A" w:rsidP="00FE4A5A">
      <w:pPr>
        <w:spacing w:after="0" w:line="240" w:lineRule="auto"/>
        <w:jc w:val="both"/>
        <w:rPr>
          <w:i/>
          <w:szCs w:val="28"/>
        </w:rPr>
      </w:pPr>
    </w:p>
    <w:p w:rsidR="00FE4A5A" w:rsidRDefault="00FE4A5A" w:rsidP="00FE4A5A">
      <w:pPr>
        <w:spacing w:after="0" w:line="240" w:lineRule="auto"/>
        <w:jc w:val="both"/>
        <w:rPr>
          <w:szCs w:val="28"/>
        </w:rPr>
      </w:pPr>
      <w:r w:rsidRPr="008A77AB">
        <w:rPr>
          <w:i/>
          <w:szCs w:val="28"/>
        </w:rPr>
        <w:t xml:space="preserve">KLB </w:t>
      </w:r>
      <w:r w:rsidRPr="008A77AB">
        <w:rPr>
          <w:szCs w:val="28"/>
        </w:rPr>
        <w:t>focused on the first stage of analysis</w:t>
      </w:r>
      <w:r>
        <w:rPr>
          <w:szCs w:val="28"/>
        </w:rPr>
        <w:t>:</w:t>
      </w:r>
    </w:p>
    <w:p w:rsidR="00FE4A5A" w:rsidRPr="000E2D8A" w:rsidRDefault="00FE4A5A" w:rsidP="00FE4A5A">
      <w:pPr>
        <w:pStyle w:val="ListParagraph"/>
        <w:numPr>
          <w:ilvl w:val="0"/>
          <w:numId w:val="159"/>
        </w:numPr>
        <w:spacing w:after="0" w:line="240" w:lineRule="auto"/>
        <w:jc w:val="both"/>
        <w:rPr>
          <w:szCs w:val="28"/>
        </w:rPr>
      </w:pPr>
      <w:r w:rsidRPr="000E2D8A">
        <w:rPr>
          <w:bCs/>
        </w:rPr>
        <w:t xml:space="preserve">The court re-affirmed the central (though not sole) factor in determining whether the right sort of relationship exists between these parties – that of </w:t>
      </w:r>
      <w:r w:rsidRPr="000E2D8A">
        <w:rPr>
          <w:bCs/>
          <w:u w:val="single"/>
        </w:rPr>
        <w:t>control</w:t>
      </w:r>
      <w:r w:rsidRPr="000E2D8A">
        <w:rPr>
          <w:b/>
          <w:bCs/>
          <w:i/>
        </w:rPr>
        <w:t xml:space="preserve">. </w:t>
      </w:r>
      <w:r w:rsidRPr="000E2D8A">
        <w:rPr>
          <w:bCs/>
        </w:rPr>
        <w:t xml:space="preserve">In essence, they find foster families to be akin to ‘independent contractors’ (as in </w:t>
      </w:r>
      <w:proofErr w:type="spellStart"/>
      <w:r w:rsidRPr="000E2D8A">
        <w:rPr>
          <w:bCs/>
          <w:i/>
        </w:rPr>
        <w:t>Sagaz</w:t>
      </w:r>
      <w:proofErr w:type="spellEnd"/>
      <w:r w:rsidRPr="000E2D8A">
        <w:rPr>
          <w:bCs/>
        </w:rPr>
        <w:t>).</w:t>
      </w:r>
    </w:p>
    <w:p w:rsidR="00FE4A5A" w:rsidRPr="000E2D8A" w:rsidRDefault="00FE4A5A" w:rsidP="00FE4A5A">
      <w:pPr>
        <w:pStyle w:val="ListParagraph"/>
        <w:numPr>
          <w:ilvl w:val="1"/>
          <w:numId w:val="159"/>
        </w:numPr>
        <w:spacing w:after="0" w:line="240" w:lineRule="auto"/>
        <w:jc w:val="both"/>
        <w:rPr>
          <w:szCs w:val="28"/>
        </w:rPr>
      </w:pPr>
      <w:r>
        <w:rPr>
          <w:bCs/>
        </w:rPr>
        <w:t>Provide their own homes; use their own equipment; responsible for determining who will interact with the children and when; control over organization and management of the household; government does not supervise or interfere except to ensure that the child and the foster parents meet regularly with their social workers.</w:t>
      </w:r>
    </w:p>
    <w:p w:rsidR="00FE4A5A" w:rsidRPr="007D03CD" w:rsidRDefault="00FE4A5A" w:rsidP="00FE4A5A">
      <w:pPr>
        <w:pStyle w:val="ListParagraph"/>
        <w:widowControl w:val="0"/>
        <w:numPr>
          <w:ilvl w:val="0"/>
          <w:numId w:val="159"/>
        </w:numPr>
        <w:autoSpaceDE w:val="0"/>
        <w:autoSpaceDN w:val="0"/>
        <w:adjustRightInd w:val="0"/>
        <w:spacing w:after="0" w:line="240" w:lineRule="auto"/>
        <w:jc w:val="both"/>
        <w:rPr>
          <w:rFonts w:eastAsiaTheme="minorHAnsi"/>
          <w:lang w:val="en-US"/>
        </w:rPr>
      </w:pPr>
      <w:r w:rsidRPr="007D03CD">
        <w:rPr>
          <w:rFonts w:eastAsiaTheme="minorHAnsi"/>
          <w:lang w:val="en-US"/>
        </w:rPr>
        <w:t>The Court also dismissed claims of non-delegable duty:</w:t>
      </w:r>
      <w:r>
        <w:rPr>
          <w:rFonts w:eastAsiaTheme="minorHAnsi"/>
          <w:lang w:val="en-US"/>
        </w:rPr>
        <w:t xml:space="preserve"> s</w:t>
      </w:r>
      <w:r w:rsidRPr="007D03CD">
        <w:rPr>
          <w:rFonts w:eastAsiaTheme="minorHAnsi"/>
          <w:lang w:val="en-US"/>
        </w:rPr>
        <w:t xml:space="preserve">tatutory provisions in </w:t>
      </w:r>
      <w:r w:rsidRPr="007D03CD">
        <w:rPr>
          <w:rFonts w:eastAsiaTheme="minorHAnsi"/>
          <w:i/>
          <w:lang w:val="en-US"/>
        </w:rPr>
        <w:t xml:space="preserve">Protection of Children Act </w:t>
      </w:r>
      <w:r w:rsidRPr="007D03CD">
        <w:rPr>
          <w:rFonts w:eastAsiaTheme="minorHAnsi"/>
          <w:lang w:val="en-US"/>
        </w:rPr>
        <w:t xml:space="preserve">determine that province loses the liability after putting the children into a foster home. </w:t>
      </w:r>
    </w:p>
    <w:p w:rsidR="00FE4A5A" w:rsidRDefault="00FE4A5A" w:rsidP="00FE4A5A">
      <w:pPr>
        <w:widowControl w:val="0"/>
        <w:autoSpaceDE w:val="0"/>
        <w:autoSpaceDN w:val="0"/>
        <w:adjustRightInd w:val="0"/>
        <w:spacing w:after="0" w:line="240" w:lineRule="auto"/>
        <w:jc w:val="both"/>
        <w:rPr>
          <w:rFonts w:eastAsiaTheme="minorHAnsi"/>
          <w:lang w:val="en-US"/>
        </w:rPr>
      </w:pPr>
    </w:p>
    <w:p w:rsidR="00FE4A5A" w:rsidRPr="008A77AB" w:rsidRDefault="00FE4A5A" w:rsidP="00FE4A5A">
      <w:pPr>
        <w:spacing w:after="0" w:line="240" w:lineRule="auto"/>
        <w:jc w:val="both"/>
      </w:pPr>
      <w:r w:rsidRPr="008A77AB">
        <w:rPr>
          <w:bCs/>
        </w:rPr>
        <w:t>Arbour J</w:t>
      </w:r>
      <w:r w:rsidRPr="008A77AB">
        <w:t xml:space="preserve">. dissented, using much the same language as </w:t>
      </w:r>
      <w:proofErr w:type="spellStart"/>
      <w:r w:rsidRPr="008A77AB">
        <w:t>McLachlin</w:t>
      </w:r>
      <w:proofErr w:type="spellEnd"/>
      <w:r w:rsidRPr="008A77AB">
        <w:t xml:space="preserve"> J. used in dissent in </w:t>
      </w:r>
      <w:r>
        <w:rPr>
          <w:i/>
        </w:rPr>
        <w:t>Jacobi:</w:t>
      </w:r>
    </w:p>
    <w:p w:rsidR="00FE4A5A" w:rsidRDefault="00FE4A5A" w:rsidP="00FE4A5A">
      <w:pPr>
        <w:pStyle w:val="ListParagraph"/>
        <w:numPr>
          <w:ilvl w:val="0"/>
          <w:numId w:val="160"/>
        </w:numPr>
        <w:spacing w:after="0" w:line="240" w:lineRule="auto"/>
        <w:jc w:val="both"/>
      </w:pPr>
      <w:r>
        <w:t>Government should be held accountable as substitute parents.</w:t>
      </w:r>
    </w:p>
    <w:p w:rsidR="00FE4A5A" w:rsidRDefault="00FE4A5A" w:rsidP="00FE4A5A">
      <w:pPr>
        <w:pStyle w:val="ListParagraph"/>
        <w:numPr>
          <w:ilvl w:val="0"/>
          <w:numId w:val="160"/>
        </w:numPr>
        <w:spacing w:after="0" w:line="240" w:lineRule="auto"/>
        <w:jc w:val="both"/>
      </w:pPr>
      <w:r>
        <w:t xml:space="preserve">In terms of the </w:t>
      </w:r>
      <w:proofErr w:type="spellStart"/>
      <w:r w:rsidRPr="007D03CD">
        <w:rPr>
          <w:i/>
        </w:rPr>
        <w:t>Sagaz</w:t>
      </w:r>
      <w:proofErr w:type="spellEnd"/>
      <w:r w:rsidRPr="007D03CD">
        <w:rPr>
          <w:i/>
        </w:rPr>
        <w:t xml:space="preserve"> </w:t>
      </w:r>
      <w:r>
        <w:t>analysis she thinks that ‘control’ is ‘the right to control’.</w:t>
      </w:r>
    </w:p>
    <w:p w:rsidR="00FE4A5A" w:rsidRDefault="00FE4A5A" w:rsidP="00FE4A5A">
      <w:pPr>
        <w:pStyle w:val="ListParagraph"/>
        <w:numPr>
          <w:ilvl w:val="0"/>
          <w:numId w:val="160"/>
        </w:numPr>
        <w:spacing w:after="0" w:line="240" w:lineRule="auto"/>
        <w:jc w:val="both"/>
      </w:pPr>
      <w:r>
        <w:t>“…the foster care arrangement reflects the highest possible degrees of power, trust and intimacy…”</w:t>
      </w:r>
    </w:p>
    <w:p w:rsidR="00FE4A5A" w:rsidRDefault="00FE4A5A" w:rsidP="00FE4A5A">
      <w:pPr>
        <w:pStyle w:val="ListParagraph"/>
        <w:numPr>
          <w:ilvl w:val="0"/>
          <w:numId w:val="160"/>
        </w:numPr>
        <w:spacing w:after="0" w:line="240" w:lineRule="auto"/>
        <w:jc w:val="both"/>
      </w:pPr>
      <w:r>
        <w:t xml:space="preserve">Unlike in </w:t>
      </w:r>
      <w:r>
        <w:rPr>
          <w:i/>
        </w:rPr>
        <w:t xml:space="preserve">Jacobi, </w:t>
      </w:r>
      <w:r>
        <w:t>children in foster care have “…nowhere to go to escape abuse in the short term…”</w:t>
      </w:r>
    </w:p>
    <w:p w:rsidR="00FE4A5A" w:rsidRPr="008A77AB" w:rsidRDefault="00FE4A5A" w:rsidP="00FE4A5A">
      <w:pPr>
        <w:pStyle w:val="ListParagraph"/>
        <w:numPr>
          <w:ilvl w:val="0"/>
          <w:numId w:val="160"/>
        </w:numPr>
        <w:spacing w:after="0" w:line="240" w:lineRule="auto"/>
        <w:jc w:val="both"/>
      </w:pPr>
      <w:r>
        <w:t>“It is difficult to imagine a relationship requiring greater power or authority for its successful operation than the foster care relationship.”</w:t>
      </w:r>
    </w:p>
    <w:p w:rsidR="00FE4A5A" w:rsidRPr="008A77AB" w:rsidRDefault="00FE4A5A" w:rsidP="00FE4A5A">
      <w:pPr>
        <w:spacing w:after="0" w:line="240" w:lineRule="auto"/>
        <w:jc w:val="both"/>
        <w:rPr>
          <w:i/>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Default="00FE4A5A" w:rsidP="006D7133">
      <w:pPr>
        <w:spacing w:after="0" w:line="240" w:lineRule="auto"/>
        <w:jc w:val="center"/>
        <w:rPr>
          <w:b/>
          <w:sz w:val="36"/>
          <w:u w:val="single"/>
        </w:rPr>
      </w:pPr>
    </w:p>
    <w:p w:rsidR="00FE4A5A" w:rsidRPr="00FE4A5A" w:rsidRDefault="00FE4A5A" w:rsidP="006D7133">
      <w:pPr>
        <w:spacing w:after="0" w:line="240" w:lineRule="auto"/>
        <w:jc w:val="center"/>
        <w:rPr>
          <w:b/>
          <w:sz w:val="36"/>
          <w:u w:val="single"/>
        </w:rPr>
      </w:pPr>
    </w:p>
    <w:sectPr w:rsidR="00FE4A5A" w:rsidRPr="00FE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82F"/>
    <w:multiLevelType w:val="hybridMultilevel"/>
    <w:tmpl w:val="921E2B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590C4F"/>
    <w:multiLevelType w:val="hybridMultilevel"/>
    <w:tmpl w:val="85E87BA0"/>
    <w:lvl w:ilvl="0" w:tplc="096E2858">
      <w:start w:val="1"/>
      <w:numFmt w:val="bullet"/>
      <w:lvlText w:val=""/>
      <w:lvlJc w:val="left"/>
      <w:pPr>
        <w:ind w:left="2790" w:hanging="360"/>
      </w:pPr>
      <w:rPr>
        <w:rFonts w:ascii="Wingdings" w:hAnsi="Wingdings" w:hint="default"/>
        <w:i w:val="0"/>
      </w:rPr>
    </w:lvl>
    <w:lvl w:ilvl="1" w:tplc="10090003" w:tentative="1">
      <w:start w:val="1"/>
      <w:numFmt w:val="bullet"/>
      <w:lvlText w:val="o"/>
      <w:lvlJc w:val="left"/>
      <w:pPr>
        <w:ind w:left="3510" w:hanging="360"/>
      </w:pPr>
      <w:rPr>
        <w:rFonts w:ascii="Courier New" w:hAnsi="Courier New" w:cs="Courier New" w:hint="default"/>
      </w:rPr>
    </w:lvl>
    <w:lvl w:ilvl="2" w:tplc="10090005" w:tentative="1">
      <w:start w:val="1"/>
      <w:numFmt w:val="bullet"/>
      <w:lvlText w:val=""/>
      <w:lvlJc w:val="left"/>
      <w:pPr>
        <w:ind w:left="4230" w:hanging="360"/>
      </w:pPr>
      <w:rPr>
        <w:rFonts w:ascii="Wingdings" w:hAnsi="Wingdings" w:hint="default"/>
      </w:rPr>
    </w:lvl>
    <w:lvl w:ilvl="3" w:tplc="10090001" w:tentative="1">
      <w:start w:val="1"/>
      <w:numFmt w:val="bullet"/>
      <w:lvlText w:val=""/>
      <w:lvlJc w:val="left"/>
      <w:pPr>
        <w:ind w:left="4950" w:hanging="360"/>
      </w:pPr>
      <w:rPr>
        <w:rFonts w:ascii="Symbol" w:hAnsi="Symbol" w:hint="default"/>
      </w:rPr>
    </w:lvl>
    <w:lvl w:ilvl="4" w:tplc="10090003" w:tentative="1">
      <w:start w:val="1"/>
      <w:numFmt w:val="bullet"/>
      <w:lvlText w:val="o"/>
      <w:lvlJc w:val="left"/>
      <w:pPr>
        <w:ind w:left="5670" w:hanging="360"/>
      </w:pPr>
      <w:rPr>
        <w:rFonts w:ascii="Courier New" w:hAnsi="Courier New" w:cs="Courier New" w:hint="default"/>
      </w:rPr>
    </w:lvl>
    <w:lvl w:ilvl="5" w:tplc="10090005" w:tentative="1">
      <w:start w:val="1"/>
      <w:numFmt w:val="bullet"/>
      <w:lvlText w:val=""/>
      <w:lvlJc w:val="left"/>
      <w:pPr>
        <w:ind w:left="6390" w:hanging="360"/>
      </w:pPr>
      <w:rPr>
        <w:rFonts w:ascii="Wingdings" w:hAnsi="Wingdings" w:hint="default"/>
      </w:rPr>
    </w:lvl>
    <w:lvl w:ilvl="6" w:tplc="10090001" w:tentative="1">
      <w:start w:val="1"/>
      <w:numFmt w:val="bullet"/>
      <w:lvlText w:val=""/>
      <w:lvlJc w:val="left"/>
      <w:pPr>
        <w:ind w:left="7110" w:hanging="360"/>
      </w:pPr>
      <w:rPr>
        <w:rFonts w:ascii="Symbol" w:hAnsi="Symbol" w:hint="default"/>
      </w:rPr>
    </w:lvl>
    <w:lvl w:ilvl="7" w:tplc="10090003" w:tentative="1">
      <w:start w:val="1"/>
      <w:numFmt w:val="bullet"/>
      <w:lvlText w:val="o"/>
      <w:lvlJc w:val="left"/>
      <w:pPr>
        <w:ind w:left="7830" w:hanging="360"/>
      </w:pPr>
      <w:rPr>
        <w:rFonts w:ascii="Courier New" w:hAnsi="Courier New" w:cs="Courier New" w:hint="default"/>
      </w:rPr>
    </w:lvl>
    <w:lvl w:ilvl="8" w:tplc="10090005" w:tentative="1">
      <w:start w:val="1"/>
      <w:numFmt w:val="bullet"/>
      <w:lvlText w:val=""/>
      <w:lvlJc w:val="left"/>
      <w:pPr>
        <w:ind w:left="8550" w:hanging="360"/>
      </w:pPr>
      <w:rPr>
        <w:rFonts w:ascii="Wingdings" w:hAnsi="Wingdings" w:hint="default"/>
      </w:rPr>
    </w:lvl>
  </w:abstractNum>
  <w:abstractNum w:abstractNumId="2">
    <w:nsid w:val="00E86F4A"/>
    <w:multiLevelType w:val="multilevel"/>
    <w:tmpl w:val="8746247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777"/>
        </w:tabs>
        <w:ind w:left="1777" w:hanging="360"/>
      </w:pPr>
      <w:rPr>
        <w:rFonts w:ascii="Wingdings" w:hAnsi="Wingdings"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360"/>
        </w:tabs>
        <w:ind w:left="360"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nsid w:val="01110529"/>
    <w:multiLevelType w:val="multilevel"/>
    <w:tmpl w:val="81AE893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800"/>
        </w:tabs>
        <w:ind w:left="1800" w:hanging="360"/>
      </w:pPr>
      <w:rPr>
        <w:rFonts w:ascii="Wingdings" w:hAnsi="Wingdings"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360"/>
        </w:tabs>
        <w:ind w:left="360"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02437A2C"/>
    <w:multiLevelType w:val="multilevel"/>
    <w:tmpl w:val="83107E10"/>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o"/>
      <w:lvlJc w:val="left"/>
      <w:pPr>
        <w:tabs>
          <w:tab w:val="num" w:pos="1140"/>
        </w:tabs>
        <w:ind w:left="1140" w:hanging="240"/>
      </w:pPr>
      <w:rPr>
        <w:rFonts w:ascii="Courier New" w:hAnsi="Courier New" w:cs="Courier New" w:hint="default"/>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320"/>
        </w:tabs>
        <w:ind w:left="13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
    <w:nsid w:val="02A94F0D"/>
    <w:multiLevelType w:val="multilevel"/>
    <w:tmpl w:val="09EAB8DC"/>
    <w:lvl w:ilvl="0">
      <w:start w:val="1"/>
      <w:numFmt w:val="lowerLetter"/>
      <w:lvlText w:val="%1)"/>
      <w:lvlJc w:val="left"/>
      <w:pPr>
        <w:tabs>
          <w:tab w:val="num" w:pos="360"/>
        </w:tabs>
        <w:ind w:left="360" w:hanging="360"/>
      </w:pPr>
      <w:rPr>
        <w:position w:val="0"/>
      </w:rPr>
    </w:lvl>
    <w:lvl w:ilvl="1">
      <w:start w:val="1"/>
      <w:numFmt w:val="lowerLetter"/>
      <w:lvlText w:val="%2)"/>
      <w:lvlJc w:val="left"/>
      <w:pPr>
        <w:tabs>
          <w:tab w:val="num" w:pos="1080"/>
        </w:tabs>
        <w:ind w:left="1080" w:hanging="360"/>
      </w:pPr>
      <w:rPr>
        <w:position w:val="0"/>
      </w:rPr>
    </w:lvl>
    <w:lvl w:ilvl="2">
      <w:start w:val="1"/>
      <w:numFmt w:val="lowerLetter"/>
      <w:lvlText w:val="%3)"/>
      <w:lvlJc w:val="left"/>
      <w:pPr>
        <w:tabs>
          <w:tab w:val="num" w:pos="720"/>
        </w:tabs>
        <w:ind w:left="720" w:hanging="360"/>
      </w:pPr>
      <w:rPr>
        <w:position w:val="0"/>
      </w:rPr>
    </w:lvl>
    <w:lvl w:ilvl="3">
      <w:start w:val="1"/>
      <w:numFmt w:val="lowerLetter"/>
      <w:lvlText w:val="%4)"/>
      <w:lvlJc w:val="left"/>
      <w:pPr>
        <w:tabs>
          <w:tab w:val="num" w:pos="1440"/>
        </w:tabs>
        <w:ind w:left="1440" w:hanging="360"/>
      </w:pPr>
      <w:rPr>
        <w:position w:val="0"/>
      </w:rPr>
    </w:lvl>
    <w:lvl w:ilvl="4">
      <w:start w:val="1"/>
      <w:numFmt w:val="bullet"/>
      <w:lvlText w:val="o"/>
      <w:lvlJc w:val="left"/>
      <w:pPr>
        <w:tabs>
          <w:tab w:val="num" w:pos="1440"/>
        </w:tabs>
        <w:ind w:left="1440" w:hanging="360"/>
      </w:pPr>
      <w:rPr>
        <w:rFonts w:ascii="Courier New" w:hAnsi="Courier New" w:cs="Courier New" w:hint="default"/>
        <w:position w:val="0"/>
      </w:rPr>
    </w:lvl>
    <w:lvl w:ilvl="5">
      <w:start w:val="1"/>
      <w:numFmt w:val="lowerLetter"/>
      <w:lvlText w:val="%6)"/>
      <w:lvlJc w:val="left"/>
      <w:pPr>
        <w:tabs>
          <w:tab w:val="num" w:pos="2160"/>
        </w:tabs>
        <w:ind w:left="2160" w:hanging="360"/>
      </w:pPr>
      <w:rPr>
        <w:position w:val="0"/>
      </w:rPr>
    </w:lvl>
    <w:lvl w:ilvl="6">
      <w:start w:val="1"/>
      <w:numFmt w:val="lowerLetter"/>
      <w:lvlText w:val="%7)"/>
      <w:lvlJc w:val="left"/>
      <w:pPr>
        <w:tabs>
          <w:tab w:val="num" w:pos="2520"/>
        </w:tabs>
        <w:ind w:left="2520" w:hanging="360"/>
      </w:pPr>
      <w:rPr>
        <w:position w:val="0"/>
      </w:rPr>
    </w:lvl>
    <w:lvl w:ilvl="7">
      <w:start w:val="1"/>
      <w:numFmt w:val="lowerLetter"/>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6">
    <w:nsid w:val="03200F77"/>
    <w:multiLevelType w:val="hybridMultilevel"/>
    <w:tmpl w:val="6C86A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3603987"/>
    <w:multiLevelType w:val="hybridMultilevel"/>
    <w:tmpl w:val="DABCE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5717D27"/>
    <w:multiLevelType w:val="multilevel"/>
    <w:tmpl w:val="A37A2164"/>
    <w:lvl w:ilvl="0">
      <w:start w:val="1"/>
      <w:numFmt w:val="lowerLetter"/>
      <w:lvlText w:val="%1)"/>
      <w:lvlJc w:val="left"/>
      <w:pPr>
        <w:tabs>
          <w:tab w:val="num" w:pos="1260"/>
        </w:tabs>
        <w:ind w:left="1260" w:hanging="360"/>
      </w:pPr>
      <w:rPr>
        <w:position w:val="0"/>
      </w:rPr>
    </w:lvl>
    <w:lvl w:ilvl="1">
      <w:start w:val="1"/>
      <w:numFmt w:val="lowerRoman"/>
      <w:lvlText w:val="%2)"/>
      <w:lvlJc w:val="left"/>
      <w:pPr>
        <w:tabs>
          <w:tab w:val="num" w:pos="2070"/>
        </w:tabs>
        <w:ind w:left="2070" w:hanging="360"/>
      </w:pPr>
      <w:rPr>
        <w:rFonts w:ascii="Calibri" w:eastAsia="Arial Unicode MS" w:hAnsi="Calibri" w:cs="Arial Unicode MS"/>
        <w:position w:val="0"/>
      </w:rPr>
    </w:lvl>
    <w:lvl w:ilvl="2">
      <w:start w:val="1"/>
      <w:numFmt w:val="lowerLetter"/>
      <w:lvlText w:val="%3)"/>
      <w:lvlJc w:val="left"/>
      <w:pPr>
        <w:tabs>
          <w:tab w:val="num" w:pos="720"/>
        </w:tabs>
        <w:ind w:left="720" w:hanging="360"/>
      </w:pPr>
      <w:rPr>
        <w:position w:val="0"/>
      </w:rPr>
    </w:lvl>
    <w:lvl w:ilvl="3">
      <w:start w:val="1"/>
      <w:numFmt w:val="lowerLetter"/>
      <w:lvlText w:val="%4)"/>
      <w:lvlJc w:val="left"/>
      <w:pPr>
        <w:tabs>
          <w:tab w:val="num" w:pos="900"/>
        </w:tabs>
        <w:ind w:left="900" w:hanging="360"/>
      </w:pPr>
      <w:rPr>
        <w:position w:val="0"/>
      </w:rPr>
    </w:lvl>
    <w:lvl w:ilvl="4">
      <w:start w:val="1"/>
      <w:numFmt w:val="bullet"/>
      <w:lvlText w:val="o"/>
      <w:lvlJc w:val="left"/>
      <w:pPr>
        <w:tabs>
          <w:tab w:val="num" w:pos="1440"/>
        </w:tabs>
        <w:ind w:left="1440" w:hanging="360"/>
      </w:pPr>
      <w:rPr>
        <w:rFonts w:ascii="Courier New" w:hAnsi="Courier New" w:cs="Courier New" w:hint="default"/>
        <w:position w:val="0"/>
      </w:rPr>
    </w:lvl>
    <w:lvl w:ilvl="5">
      <w:start w:val="1"/>
      <w:numFmt w:val="lowerLetter"/>
      <w:lvlText w:val="%6)"/>
      <w:lvlJc w:val="left"/>
      <w:pPr>
        <w:tabs>
          <w:tab w:val="num" w:pos="2160"/>
        </w:tabs>
        <w:ind w:left="2160" w:hanging="360"/>
      </w:pPr>
      <w:rPr>
        <w:position w:val="0"/>
      </w:rPr>
    </w:lvl>
    <w:lvl w:ilvl="6">
      <w:start w:val="1"/>
      <w:numFmt w:val="lowerLetter"/>
      <w:lvlText w:val="%7)"/>
      <w:lvlJc w:val="left"/>
      <w:pPr>
        <w:tabs>
          <w:tab w:val="num" w:pos="2520"/>
        </w:tabs>
        <w:ind w:left="2520" w:hanging="360"/>
      </w:pPr>
      <w:rPr>
        <w:position w:val="0"/>
      </w:rPr>
    </w:lvl>
    <w:lvl w:ilvl="7">
      <w:start w:val="1"/>
      <w:numFmt w:val="lowerLetter"/>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9">
    <w:nsid w:val="08945754"/>
    <w:multiLevelType w:val="hybridMultilevel"/>
    <w:tmpl w:val="26144F9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0A8A07D3"/>
    <w:multiLevelType w:val="hybridMultilevel"/>
    <w:tmpl w:val="7550EEC6"/>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1">
    <w:nsid w:val="0C3C0A57"/>
    <w:multiLevelType w:val="hybridMultilevel"/>
    <w:tmpl w:val="72C0A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C636CD2"/>
    <w:multiLevelType w:val="hybridMultilevel"/>
    <w:tmpl w:val="8CC2636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10090003">
      <w:start w:val="1"/>
      <w:numFmt w:val="bullet"/>
      <w:lvlText w:val="o"/>
      <w:lvlJc w:val="left"/>
      <w:pPr>
        <w:ind w:left="1440" w:hanging="360"/>
      </w:pPr>
      <w:rPr>
        <w:rFonts w:ascii="Courier New" w:hAnsi="Courier New" w:cs="Courier New" w:hint="default"/>
      </w:rPr>
    </w:lvl>
    <w:lvl w:ilvl="4" w:tplc="10090001">
      <w:start w:val="1"/>
      <w:numFmt w:val="bullet"/>
      <w:lvlText w:val=""/>
      <w:lvlJc w:val="left"/>
      <w:pPr>
        <w:ind w:left="81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CD56FD6"/>
    <w:multiLevelType w:val="hybridMultilevel"/>
    <w:tmpl w:val="D2D49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D4E2D3F"/>
    <w:multiLevelType w:val="hybridMultilevel"/>
    <w:tmpl w:val="ED7AF6E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10090001">
      <w:start w:val="1"/>
      <w:numFmt w:val="bullet"/>
      <w:lvlText w:val=""/>
      <w:lvlJc w:val="left"/>
      <w:pPr>
        <w:ind w:left="900" w:hanging="360"/>
      </w:pPr>
      <w:rPr>
        <w:rFonts w:ascii="Symbol" w:hAnsi="Symbol" w:hint="default"/>
      </w:rPr>
    </w:lvl>
    <w:lvl w:ilvl="4" w:tplc="10090001">
      <w:start w:val="1"/>
      <w:numFmt w:val="bullet"/>
      <w:lvlText w:val=""/>
      <w:lvlJc w:val="left"/>
      <w:pPr>
        <w:ind w:left="81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052E2"/>
    <w:multiLevelType w:val="hybridMultilevel"/>
    <w:tmpl w:val="80582D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D8F61FE"/>
    <w:multiLevelType w:val="hybridMultilevel"/>
    <w:tmpl w:val="342249F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2061"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DAC22C6"/>
    <w:multiLevelType w:val="hybridMultilevel"/>
    <w:tmpl w:val="9258A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E5D2B1C"/>
    <w:multiLevelType w:val="hybridMultilevel"/>
    <w:tmpl w:val="7A441AB8"/>
    <w:lvl w:ilvl="0" w:tplc="526EBFC4">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9">
    <w:nsid w:val="0EFF7E26"/>
    <w:multiLevelType w:val="hybridMultilevel"/>
    <w:tmpl w:val="AD0E609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0F5A1F59"/>
    <w:multiLevelType w:val="hybridMultilevel"/>
    <w:tmpl w:val="4A7610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10090003">
      <w:start w:val="1"/>
      <w:numFmt w:val="bullet"/>
      <w:lvlText w:val="o"/>
      <w:lvlJc w:val="left"/>
      <w:pPr>
        <w:ind w:left="1494" w:hanging="360"/>
      </w:pPr>
      <w:rPr>
        <w:rFonts w:ascii="Courier New" w:hAnsi="Courier New" w:cs="Courier New" w:hint="default"/>
      </w:rPr>
    </w:lvl>
    <w:lvl w:ilvl="4" w:tplc="10090003">
      <w:start w:val="1"/>
      <w:numFmt w:val="bullet"/>
      <w:lvlText w:val="o"/>
      <w:lvlJc w:val="left"/>
      <w:pPr>
        <w:ind w:left="1494" w:hanging="360"/>
      </w:pPr>
      <w:rPr>
        <w:rFonts w:ascii="Courier New" w:hAnsi="Courier New" w:cs="Courier New" w:hint="default"/>
      </w:rPr>
    </w:lvl>
    <w:lvl w:ilvl="5" w:tplc="10090001">
      <w:start w:val="1"/>
      <w:numFmt w:val="bullet"/>
      <w:lvlText w:val=""/>
      <w:lvlJc w:val="left"/>
      <w:pPr>
        <w:ind w:left="990" w:hanging="360"/>
      </w:pPr>
      <w:rPr>
        <w:rFonts w:ascii="Symbol" w:hAnsi="Symbol"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33F01AD"/>
    <w:multiLevelType w:val="hybridMultilevel"/>
    <w:tmpl w:val="EB0E17AA"/>
    <w:lvl w:ilvl="0" w:tplc="10090001">
      <w:start w:val="1"/>
      <w:numFmt w:val="bullet"/>
      <w:lvlText w:val=""/>
      <w:lvlJc w:val="left"/>
      <w:pPr>
        <w:ind w:left="927"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4C863AF"/>
    <w:multiLevelType w:val="multilevel"/>
    <w:tmpl w:val="9DD6B48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360"/>
        </w:tabs>
        <w:ind w:left="360"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3">
    <w:nsid w:val="14C90CC8"/>
    <w:multiLevelType w:val="hybridMultilevel"/>
    <w:tmpl w:val="D310A344"/>
    <w:lvl w:ilvl="0" w:tplc="08F4F208">
      <w:start w:val="1"/>
      <w:numFmt w:val="bullet"/>
      <w:lvlText w:val=""/>
      <w:lvlJc w:val="left"/>
      <w:pPr>
        <w:ind w:left="643" w:hanging="360"/>
      </w:pPr>
      <w:rPr>
        <w:rFonts w:ascii="Wingdings" w:hAnsi="Wingdings" w:hint="default"/>
        <w:sz w:val="28"/>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24">
    <w:nsid w:val="155D4BB2"/>
    <w:multiLevelType w:val="hybridMultilevel"/>
    <w:tmpl w:val="6E74B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5977C5F"/>
    <w:multiLevelType w:val="hybridMultilevel"/>
    <w:tmpl w:val="E2660140"/>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042265"/>
    <w:multiLevelType w:val="hybridMultilevel"/>
    <w:tmpl w:val="C9125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7792356"/>
    <w:multiLevelType w:val="hybridMultilevel"/>
    <w:tmpl w:val="25605742"/>
    <w:lvl w:ilvl="0" w:tplc="F334D1A8">
      <w:start w:val="1"/>
      <w:numFmt w:val="lowerLetter"/>
      <w:lvlText w:val="%1)"/>
      <w:lvlJc w:val="left"/>
      <w:pPr>
        <w:ind w:left="1710" w:hanging="360"/>
      </w:pPr>
      <w:rPr>
        <w:rFonts w:asciiTheme="minorHAnsi" w:eastAsiaTheme="minorEastAsia" w:hAnsiTheme="minorHAnsi" w:cstheme="minorBidi"/>
      </w:rPr>
    </w:lvl>
    <w:lvl w:ilvl="1" w:tplc="10090005">
      <w:start w:val="1"/>
      <w:numFmt w:val="bullet"/>
      <w:lvlText w:val=""/>
      <w:lvlJc w:val="left"/>
      <w:pPr>
        <w:ind w:left="2160" w:hanging="360"/>
      </w:pPr>
      <w:rPr>
        <w:rFonts w:ascii="Wingdings" w:hAnsi="Wingdings" w:hint="default"/>
      </w:r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8">
    <w:nsid w:val="1896603B"/>
    <w:multiLevelType w:val="hybridMultilevel"/>
    <w:tmpl w:val="B7EEA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1A51580F"/>
    <w:multiLevelType w:val="multilevel"/>
    <w:tmpl w:val="9B00DA4A"/>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
      <w:lvlJc w:val="left"/>
      <w:pPr>
        <w:tabs>
          <w:tab w:val="num" w:pos="840"/>
        </w:tabs>
        <w:ind w:left="8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320"/>
        </w:tabs>
        <w:ind w:left="13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0">
    <w:nsid w:val="1B233D34"/>
    <w:multiLevelType w:val="hybridMultilevel"/>
    <w:tmpl w:val="6816A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BFA6D19"/>
    <w:multiLevelType w:val="hybridMultilevel"/>
    <w:tmpl w:val="7FD8F5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10090003">
      <w:start w:val="1"/>
      <w:numFmt w:val="bullet"/>
      <w:lvlText w:val="o"/>
      <w:lvlJc w:val="left"/>
      <w:pPr>
        <w:ind w:left="153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C675DEC"/>
    <w:multiLevelType w:val="hybridMultilevel"/>
    <w:tmpl w:val="498A88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D14311F"/>
    <w:multiLevelType w:val="multilevel"/>
    <w:tmpl w:val="FEF8244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o"/>
      <w:lvlJc w:val="left"/>
      <w:pPr>
        <w:tabs>
          <w:tab w:val="num" w:pos="1170"/>
        </w:tabs>
        <w:ind w:left="1170" w:hanging="360"/>
      </w:pPr>
      <w:rPr>
        <w:rFonts w:ascii="Courier New" w:hAnsi="Courier New" w:cs="Courier New"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360"/>
        </w:tabs>
        <w:ind w:left="360"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4">
    <w:nsid w:val="1D8F3391"/>
    <w:multiLevelType w:val="hybridMultilevel"/>
    <w:tmpl w:val="0F64BE8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1F1B7C42"/>
    <w:multiLevelType w:val="hybridMultilevel"/>
    <w:tmpl w:val="848096AC"/>
    <w:lvl w:ilvl="0" w:tplc="10090003">
      <w:start w:val="1"/>
      <w:numFmt w:val="bullet"/>
      <w:lvlText w:val="o"/>
      <w:lvlJc w:val="left"/>
      <w:pPr>
        <w:ind w:left="1440" w:hanging="360"/>
      </w:pPr>
      <w:rPr>
        <w:rFonts w:ascii="Courier New" w:hAnsi="Courier New" w:cs="Courier New" w:hint="default"/>
      </w:rPr>
    </w:lvl>
    <w:lvl w:ilvl="1" w:tplc="10090001">
      <w:start w:val="1"/>
      <w:numFmt w:val="bullet"/>
      <w:lvlText w:val=""/>
      <w:lvlJc w:val="left"/>
      <w:pPr>
        <w:ind w:left="1015" w:hanging="360"/>
      </w:pPr>
      <w:rPr>
        <w:rFonts w:ascii="Symbol" w:hAnsi="Symbol" w:hint="default"/>
      </w:rPr>
    </w:lvl>
    <w:lvl w:ilvl="2" w:tplc="10090005" w:tentative="1">
      <w:start w:val="1"/>
      <w:numFmt w:val="bullet"/>
      <w:lvlText w:val=""/>
      <w:lvlJc w:val="left"/>
      <w:pPr>
        <w:ind w:left="2532" w:hanging="360"/>
      </w:pPr>
      <w:rPr>
        <w:rFonts w:ascii="Wingdings" w:hAnsi="Wingdings" w:hint="default"/>
      </w:rPr>
    </w:lvl>
    <w:lvl w:ilvl="3" w:tplc="10090001" w:tentative="1">
      <w:start w:val="1"/>
      <w:numFmt w:val="bullet"/>
      <w:lvlText w:val=""/>
      <w:lvlJc w:val="left"/>
      <w:pPr>
        <w:ind w:left="3252" w:hanging="360"/>
      </w:pPr>
      <w:rPr>
        <w:rFonts w:ascii="Symbol" w:hAnsi="Symbol" w:hint="default"/>
      </w:rPr>
    </w:lvl>
    <w:lvl w:ilvl="4" w:tplc="10090003" w:tentative="1">
      <w:start w:val="1"/>
      <w:numFmt w:val="bullet"/>
      <w:lvlText w:val="o"/>
      <w:lvlJc w:val="left"/>
      <w:pPr>
        <w:ind w:left="3972" w:hanging="360"/>
      </w:pPr>
      <w:rPr>
        <w:rFonts w:ascii="Courier New" w:hAnsi="Courier New" w:cs="Courier New" w:hint="default"/>
      </w:rPr>
    </w:lvl>
    <w:lvl w:ilvl="5" w:tplc="10090005" w:tentative="1">
      <w:start w:val="1"/>
      <w:numFmt w:val="bullet"/>
      <w:lvlText w:val=""/>
      <w:lvlJc w:val="left"/>
      <w:pPr>
        <w:ind w:left="4692" w:hanging="360"/>
      </w:pPr>
      <w:rPr>
        <w:rFonts w:ascii="Wingdings" w:hAnsi="Wingdings" w:hint="default"/>
      </w:rPr>
    </w:lvl>
    <w:lvl w:ilvl="6" w:tplc="10090001" w:tentative="1">
      <w:start w:val="1"/>
      <w:numFmt w:val="bullet"/>
      <w:lvlText w:val=""/>
      <w:lvlJc w:val="left"/>
      <w:pPr>
        <w:ind w:left="5412" w:hanging="360"/>
      </w:pPr>
      <w:rPr>
        <w:rFonts w:ascii="Symbol" w:hAnsi="Symbol" w:hint="default"/>
      </w:rPr>
    </w:lvl>
    <w:lvl w:ilvl="7" w:tplc="10090003" w:tentative="1">
      <w:start w:val="1"/>
      <w:numFmt w:val="bullet"/>
      <w:lvlText w:val="o"/>
      <w:lvlJc w:val="left"/>
      <w:pPr>
        <w:ind w:left="6132" w:hanging="360"/>
      </w:pPr>
      <w:rPr>
        <w:rFonts w:ascii="Courier New" w:hAnsi="Courier New" w:cs="Courier New" w:hint="default"/>
      </w:rPr>
    </w:lvl>
    <w:lvl w:ilvl="8" w:tplc="10090005" w:tentative="1">
      <w:start w:val="1"/>
      <w:numFmt w:val="bullet"/>
      <w:lvlText w:val=""/>
      <w:lvlJc w:val="left"/>
      <w:pPr>
        <w:ind w:left="6852" w:hanging="360"/>
      </w:pPr>
      <w:rPr>
        <w:rFonts w:ascii="Wingdings" w:hAnsi="Wingdings" w:hint="default"/>
      </w:rPr>
    </w:lvl>
  </w:abstractNum>
  <w:abstractNum w:abstractNumId="36">
    <w:nsid w:val="20214017"/>
    <w:multiLevelType w:val="multilevel"/>
    <w:tmpl w:val="3EB4F26E"/>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
      <w:lvlJc w:val="left"/>
      <w:pPr>
        <w:tabs>
          <w:tab w:val="num" w:pos="840"/>
        </w:tabs>
        <w:ind w:left="8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320"/>
        </w:tabs>
        <w:ind w:left="13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7">
    <w:nsid w:val="20CA2D29"/>
    <w:multiLevelType w:val="hybridMultilevel"/>
    <w:tmpl w:val="4032181E"/>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38">
    <w:nsid w:val="219F7F78"/>
    <w:multiLevelType w:val="multilevel"/>
    <w:tmpl w:val="E4EE2E66"/>
    <w:styleLink w:val="Dash"/>
    <w:lvl w:ilvl="0">
      <w:start w:val="1"/>
      <w:numFmt w:val="bullet"/>
      <w:lvlText w:val=""/>
      <w:lvlJc w:val="left"/>
      <w:pPr>
        <w:tabs>
          <w:tab w:val="num" w:pos="807"/>
        </w:tabs>
        <w:ind w:left="807" w:hanging="240"/>
      </w:pPr>
      <w:rPr>
        <w:rFonts w:ascii="Symbol" w:hAnsi="Symbol" w:hint="default"/>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9">
    <w:nsid w:val="21B2662B"/>
    <w:multiLevelType w:val="hybridMultilevel"/>
    <w:tmpl w:val="4A38A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47424D1"/>
    <w:multiLevelType w:val="multilevel"/>
    <w:tmpl w:val="AB58C874"/>
    <w:lvl w:ilvl="0">
      <w:start w:val="1"/>
      <w:numFmt w:val="bullet"/>
      <w:lvlText w:val=""/>
      <w:lvlJc w:val="left"/>
      <w:pPr>
        <w:tabs>
          <w:tab w:val="num" w:pos="240"/>
        </w:tabs>
        <w:ind w:left="24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1">
    <w:nsid w:val="25C22EFF"/>
    <w:multiLevelType w:val="multilevel"/>
    <w:tmpl w:val="BDA027BC"/>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785"/>
        </w:tabs>
        <w:ind w:left="785"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42">
    <w:nsid w:val="25D93F50"/>
    <w:multiLevelType w:val="hybridMultilevel"/>
    <w:tmpl w:val="00C8531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6635469"/>
    <w:multiLevelType w:val="hybridMultilevel"/>
    <w:tmpl w:val="07C8F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6AE0A9C"/>
    <w:multiLevelType w:val="hybridMultilevel"/>
    <w:tmpl w:val="A644EFF2"/>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17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26BE7061"/>
    <w:multiLevelType w:val="hybridMultilevel"/>
    <w:tmpl w:val="1AA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440C46"/>
    <w:multiLevelType w:val="hybridMultilevel"/>
    <w:tmpl w:val="EF505F42"/>
    <w:lvl w:ilvl="0" w:tplc="10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27452B50"/>
    <w:multiLevelType w:val="hybridMultilevel"/>
    <w:tmpl w:val="771A81B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nsid w:val="283078B1"/>
    <w:multiLevelType w:val="hybridMultilevel"/>
    <w:tmpl w:val="91609F64"/>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9">
    <w:nsid w:val="285E4CE2"/>
    <w:multiLevelType w:val="hybridMultilevel"/>
    <w:tmpl w:val="3C3410C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90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2A5128CB"/>
    <w:multiLevelType w:val="hybridMultilevel"/>
    <w:tmpl w:val="BE5670C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2D2B0183"/>
    <w:multiLevelType w:val="hybridMultilevel"/>
    <w:tmpl w:val="1DBE719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2DC63163"/>
    <w:multiLevelType w:val="hybridMultilevel"/>
    <w:tmpl w:val="4E80F8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2E582628"/>
    <w:multiLevelType w:val="hybridMultilevel"/>
    <w:tmpl w:val="49D60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2EDD23AB"/>
    <w:multiLevelType w:val="multilevel"/>
    <w:tmpl w:val="69D6C3B6"/>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644"/>
        </w:tabs>
        <w:ind w:left="644"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5">
    <w:nsid w:val="30FF5C6B"/>
    <w:multiLevelType w:val="hybridMultilevel"/>
    <w:tmpl w:val="E1BA1C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317A5DF7"/>
    <w:multiLevelType w:val="multilevel"/>
    <w:tmpl w:val="B7A271DE"/>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
      <w:lvlJc w:val="left"/>
      <w:pPr>
        <w:tabs>
          <w:tab w:val="num" w:pos="840"/>
        </w:tabs>
        <w:ind w:left="8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320"/>
        </w:tabs>
        <w:ind w:left="13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7">
    <w:nsid w:val="337D7F50"/>
    <w:multiLevelType w:val="hybridMultilevel"/>
    <w:tmpl w:val="78C8207E"/>
    <w:lvl w:ilvl="0" w:tplc="0C047380">
      <w:start w:val="1"/>
      <w:numFmt w:val="bullet"/>
      <w:lvlText w:val=""/>
      <w:lvlJc w:val="left"/>
      <w:pPr>
        <w:ind w:left="643" w:hanging="360"/>
      </w:pPr>
      <w:rPr>
        <w:rFonts w:ascii="Wingdings" w:hAnsi="Wingdings" w:hint="default"/>
        <w:sz w:val="28"/>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8">
    <w:nsid w:val="352A39C5"/>
    <w:multiLevelType w:val="hybridMultilevel"/>
    <w:tmpl w:val="52005482"/>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59">
    <w:nsid w:val="363E26C0"/>
    <w:multiLevelType w:val="hybridMultilevel"/>
    <w:tmpl w:val="E1D6786A"/>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60">
    <w:nsid w:val="36441F58"/>
    <w:multiLevelType w:val="hybridMultilevel"/>
    <w:tmpl w:val="8B56CEBC"/>
    <w:lvl w:ilvl="0" w:tplc="10090003">
      <w:start w:val="1"/>
      <w:numFmt w:val="bullet"/>
      <w:lvlText w:val="o"/>
      <w:lvlJc w:val="left"/>
      <w:pPr>
        <w:ind w:left="1530" w:hanging="360"/>
      </w:pPr>
      <w:rPr>
        <w:rFonts w:ascii="Courier New" w:hAnsi="Courier New" w:cs="Courier New"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61">
    <w:nsid w:val="36662745"/>
    <w:multiLevelType w:val="hybridMultilevel"/>
    <w:tmpl w:val="E9C82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366B5D27"/>
    <w:multiLevelType w:val="multilevel"/>
    <w:tmpl w:val="EBA6076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710"/>
        </w:tabs>
        <w:ind w:left="1710" w:hanging="360"/>
      </w:pPr>
      <w:rPr>
        <w:rFonts w:ascii="Wingdings" w:hAnsi="Wingdings"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927"/>
        </w:tabs>
        <w:ind w:left="927"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3">
    <w:nsid w:val="39F534C6"/>
    <w:multiLevelType w:val="hybridMultilevel"/>
    <w:tmpl w:val="0CF09824"/>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64">
    <w:nsid w:val="3B99172A"/>
    <w:multiLevelType w:val="hybridMultilevel"/>
    <w:tmpl w:val="0A92F18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3E9D5B8E"/>
    <w:multiLevelType w:val="multilevel"/>
    <w:tmpl w:val="7D221ACC"/>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o"/>
      <w:lvlJc w:val="left"/>
      <w:pPr>
        <w:tabs>
          <w:tab w:val="num" w:pos="1320"/>
        </w:tabs>
        <w:ind w:left="1320" w:hanging="240"/>
      </w:pPr>
      <w:rPr>
        <w:rFonts w:ascii="Courier New" w:hAnsi="Courier New" w:cs="Courier New" w:hint="default"/>
        <w:b w:val="0"/>
        <w:bCs w:val="0"/>
        <w:i w:val="0"/>
        <w:iCs w:val="0"/>
        <w:caps w:val="0"/>
        <w:smallCaps w:val="0"/>
        <w:strike w:val="0"/>
        <w:dstrike w:val="0"/>
        <w:outline w:val="0"/>
        <w:color w:val="000000"/>
        <w:spacing w:val="0"/>
        <w:kern w:val="0"/>
        <w:position w:val="4"/>
        <w:sz w:val="22"/>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o"/>
      <w:lvlJc w:val="left"/>
      <w:pPr>
        <w:tabs>
          <w:tab w:val="num" w:pos="1320"/>
        </w:tabs>
        <w:ind w:left="1320" w:hanging="240"/>
      </w:pPr>
      <w:rPr>
        <w:rFonts w:ascii="Courier New" w:hAnsi="Courier New" w:cs="Courier New" w:hint="default"/>
        <w:b w:val="0"/>
        <w:bCs w:val="0"/>
        <w:i w:val="0"/>
        <w:iCs w:val="0"/>
        <w:caps w:val="0"/>
        <w:smallCaps w:val="0"/>
        <w:strike w:val="0"/>
        <w:dstrike w:val="0"/>
        <w:outline w:val="0"/>
        <w:color w:val="000000"/>
        <w:spacing w:val="0"/>
        <w:kern w:val="0"/>
        <w:position w:val="4"/>
        <w:sz w:val="22"/>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6">
    <w:nsid w:val="40401C43"/>
    <w:multiLevelType w:val="hybridMultilevel"/>
    <w:tmpl w:val="88883E7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927"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408D2435"/>
    <w:multiLevelType w:val="hybridMultilevel"/>
    <w:tmpl w:val="5D0E6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10D5712"/>
    <w:multiLevelType w:val="hybridMultilevel"/>
    <w:tmpl w:val="5D5CEAD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927"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2FB5B38"/>
    <w:multiLevelType w:val="hybridMultilevel"/>
    <w:tmpl w:val="EEA60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43EB4FE2"/>
    <w:multiLevelType w:val="multilevel"/>
    <w:tmpl w:val="97A658AE"/>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o"/>
      <w:lvlJc w:val="left"/>
      <w:pPr>
        <w:tabs>
          <w:tab w:val="num" w:pos="1230"/>
        </w:tabs>
        <w:ind w:left="1230" w:hanging="240"/>
      </w:pPr>
      <w:rPr>
        <w:rFonts w:ascii="Courier New" w:hAnsi="Courier New" w:cs="Courier New" w:hint="default"/>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320"/>
        </w:tabs>
        <w:ind w:left="13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1">
    <w:nsid w:val="44692142"/>
    <w:multiLevelType w:val="hybridMultilevel"/>
    <w:tmpl w:val="7310A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44704F64"/>
    <w:multiLevelType w:val="hybridMultilevel"/>
    <w:tmpl w:val="758E69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44C03AD9"/>
    <w:multiLevelType w:val="multilevel"/>
    <w:tmpl w:val="7CEAA820"/>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
      <w:lvlJc w:val="left"/>
      <w:pPr>
        <w:tabs>
          <w:tab w:val="num" w:pos="840"/>
        </w:tabs>
        <w:ind w:left="8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320"/>
        </w:tabs>
        <w:ind w:left="13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4">
    <w:nsid w:val="45062A5B"/>
    <w:multiLevelType w:val="hybridMultilevel"/>
    <w:tmpl w:val="0A862A50"/>
    <w:lvl w:ilvl="0" w:tplc="10090001">
      <w:start w:val="1"/>
      <w:numFmt w:val="bullet"/>
      <w:lvlText w:val=""/>
      <w:lvlJc w:val="left"/>
      <w:pPr>
        <w:ind w:left="60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75">
    <w:nsid w:val="462C48B1"/>
    <w:multiLevelType w:val="multilevel"/>
    <w:tmpl w:val="54305170"/>
    <w:styleLink w:val="Numbered"/>
    <w:lvl w:ilvl="0">
      <w:start w:val="1"/>
      <w:numFmt w:val="decimal"/>
      <w:lvlText w:val="%1)"/>
      <w:lvlJc w:val="left"/>
      <w:pPr>
        <w:tabs>
          <w:tab w:val="num" w:pos="643"/>
        </w:tabs>
        <w:ind w:left="643" w:hanging="360"/>
      </w:pPr>
      <w:rPr>
        <w:rFonts w:ascii="Calibri" w:eastAsia="Arial Unicode MS" w:hAnsi="Calibri" w:cs="Arial Unicode M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1003"/>
        </w:tabs>
        <w:ind w:left="1003"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363"/>
        </w:tabs>
        <w:ind w:left="1363"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723"/>
        </w:tabs>
        <w:ind w:left="1723"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2083"/>
        </w:tabs>
        <w:ind w:left="2083"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443"/>
        </w:tabs>
        <w:ind w:left="2443"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803"/>
        </w:tabs>
        <w:ind w:left="2803"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3163"/>
        </w:tabs>
        <w:ind w:left="3163"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523"/>
        </w:tabs>
        <w:ind w:left="3523"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6">
    <w:nsid w:val="469E63B9"/>
    <w:multiLevelType w:val="hybridMultilevel"/>
    <w:tmpl w:val="3716C838"/>
    <w:lvl w:ilvl="0" w:tplc="10090003">
      <w:start w:val="1"/>
      <w:numFmt w:val="bullet"/>
      <w:lvlText w:val="o"/>
      <w:lvlJc w:val="left"/>
      <w:pPr>
        <w:ind w:left="1620" w:hanging="360"/>
      </w:pPr>
      <w:rPr>
        <w:rFonts w:ascii="Courier New" w:hAnsi="Courier New" w:cs="Courier New"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77">
    <w:nsid w:val="46CD74E7"/>
    <w:multiLevelType w:val="hybridMultilevel"/>
    <w:tmpl w:val="EB7A3C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48A77DD3"/>
    <w:multiLevelType w:val="hybridMultilevel"/>
    <w:tmpl w:val="D55486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4A21266F"/>
    <w:multiLevelType w:val="hybridMultilevel"/>
    <w:tmpl w:val="87729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4A223F9B"/>
    <w:multiLevelType w:val="hybridMultilevel"/>
    <w:tmpl w:val="BE380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4B205143"/>
    <w:multiLevelType w:val="multilevel"/>
    <w:tmpl w:val="D38C2CC6"/>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
      <w:lvlJc w:val="left"/>
      <w:pPr>
        <w:tabs>
          <w:tab w:val="num" w:pos="840"/>
        </w:tabs>
        <w:ind w:left="8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320"/>
        </w:tabs>
        <w:ind w:left="13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2">
    <w:nsid w:val="4B845B4F"/>
    <w:multiLevelType w:val="hybridMultilevel"/>
    <w:tmpl w:val="3BC20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4C047D2C"/>
    <w:multiLevelType w:val="multilevel"/>
    <w:tmpl w:val="9DF4184E"/>
    <w:lvl w:ilvl="0">
      <w:start w:val="1"/>
      <w:numFmt w:val="decimal"/>
      <w:lvlText w:val="%1)"/>
      <w:lvlJc w:val="left"/>
      <w:pPr>
        <w:tabs>
          <w:tab w:val="num" w:pos="360"/>
        </w:tabs>
        <w:ind w:left="36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o"/>
      <w:lvlJc w:val="left"/>
      <w:pPr>
        <w:tabs>
          <w:tab w:val="num" w:pos="1068"/>
        </w:tabs>
        <w:ind w:left="1068" w:hanging="360"/>
      </w:pPr>
      <w:rPr>
        <w:rFonts w:ascii="Courier New" w:hAnsi="Courier New" w:cs="Courier New"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2"/>
      <w:numFmt w:val="decimal"/>
      <w:lvlText w:val="%3)"/>
      <w:lvlJc w:val="left"/>
      <w:pPr>
        <w:tabs>
          <w:tab w:val="num" w:pos="360"/>
        </w:tabs>
        <w:ind w:left="360"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4">
    <w:nsid w:val="4C4E0EDF"/>
    <w:multiLevelType w:val="hybridMultilevel"/>
    <w:tmpl w:val="D10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C552CAA"/>
    <w:multiLevelType w:val="hybridMultilevel"/>
    <w:tmpl w:val="6BC4D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4CE52740"/>
    <w:multiLevelType w:val="hybridMultilevel"/>
    <w:tmpl w:val="44E09E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4E4A291E"/>
    <w:multiLevelType w:val="hybridMultilevel"/>
    <w:tmpl w:val="34365CB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8">
    <w:nsid w:val="4EB115E6"/>
    <w:multiLevelType w:val="hybridMultilevel"/>
    <w:tmpl w:val="206C3AD0"/>
    <w:lvl w:ilvl="0" w:tplc="10090003">
      <w:start w:val="1"/>
      <w:numFmt w:val="bullet"/>
      <w:lvlText w:val="o"/>
      <w:lvlJc w:val="left"/>
      <w:pPr>
        <w:ind w:left="1494" w:hanging="360"/>
      </w:pPr>
      <w:rPr>
        <w:rFonts w:ascii="Courier New" w:hAnsi="Courier New" w:cs="Courier New" w:hint="default"/>
      </w:rPr>
    </w:lvl>
    <w:lvl w:ilvl="1" w:tplc="10090005">
      <w:start w:val="1"/>
      <w:numFmt w:val="bullet"/>
      <w:lvlText w:val=""/>
      <w:lvlJc w:val="left"/>
      <w:pPr>
        <w:ind w:left="2061"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4F430CDB"/>
    <w:multiLevelType w:val="hybridMultilevel"/>
    <w:tmpl w:val="D2D49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4F635BEF"/>
    <w:multiLevelType w:val="hybridMultilevel"/>
    <w:tmpl w:val="A686F5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720" w:hanging="360"/>
      </w:pPr>
      <w:rPr>
        <w:rFonts w:ascii="Symbol" w:hAnsi="Symbol" w:hint="default"/>
      </w:rPr>
    </w:lvl>
    <w:lvl w:ilvl="3" w:tplc="10090003">
      <w:start w:val="1"/>
      <w:numFmt w:val="bullet"/>
      <w:lvlText w:val="o"/>
      <w:lvlJc w:val="left"/>
      <w:pPr>
        <w:ind w:left="144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50D128FD"/>
    <w:multiLevelType w:val="hybridMultilevel"/>
    <w:tmpl w:val="646E2576"/>
    <w:lvl w:ilvl="0" w:tplc="10090003">
      <w:start w:val="1"/>
      <w:numFmt w:val="bullet"/>
      <w:lvlText w:val="o"/>
      <w:lvlJc w:val="left"/>
      <w:pPr>
        <w:ind w:left="1068" w:hanging="360"/>
      </w:pPr>
      <w:rPr>
        <w:rFonts w:ascii="Courier New" w:hAnsi="Courier New" w:cs="Courier New"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92">
    <w:nsid w:val="5197495B"/>
    <w:multiLevelType w:val="multilevel"/>
    <w:tmpl w:val="BDA027BC"/>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785"/>
        </w:tabs>
        <w:ind w:left="785"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93">
    <w:nsid w:val="51E16C4C"/>
    <w:multiLevelType w:val="hybridMultilevel"/>
    <w:tmpl w:val="2A8CBAA6"/>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94">
    <w:nsid w:val="5375045B"/>
    <w:multiLevelType w:val="hybridMultilevel"/>
    <w:tmpl w:val="0D32AA00"/>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95">
    <w:nsid w:val="53C3302F"/>
    <w:multiLevelType w:val="hybridMultilevel"/>
    <w:tmpl w:val="903A63F4"/>
    <w:lvl w:ilvl="0" w:tplc="10090001">
      <w:start w:val="1"/>
      <w:numFmt w:val="bullet"/>
      <w:lvlText w:val=""/>
      <w:lvlJc w:val="left"/>
      <w:pPr>
        <w:ind w:left="60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96">
    <w:nsid w:val="54A805D0"/>
    <w:multiLevelType w:val="hybridMultilevel"/>
    <w:tmpl w:val="EE8E6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55F14C8E"/>
    <w:multiLevelType w:val="hybridMultilevel"/>
    <w:tmpl w:val="3482BAB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8">
    <w:nsid w:val="56926F83"/>
    <w:multiLevelType w:val="hybridMultilevel"/>
    <w:tmpl w:val="BE346AD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57371E33"/>
    <w:multiLevelType w:val="hybridMultilevel"/>
    <w:tmpl w:val="88FEE0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586562B0"/>
    <w:multiLevelType w:val="hybridMultilevel"/>
    <w:tmpl w:val="0BCA86E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211"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58CF42A3"/>
    <w:multiLevelType w:val="hybridMultilevel"/>
    <w:tmpl w:val="400C8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590C71A5"/>
    <w:multiLevelType w:val="hybridMultilevel"/>
    <w:tmpl w:val="740C4C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5918397F"/>
    <w:multiLevelType w:val="hybridMultilevel"/>
    <w:tmpl w:val="3F2E1E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594443F8"/>
    <w:multiLevelType w:val="hybridMultilevel"/>
    <w:tmpl w:val="5846F3EA"/>
    <w:lvl w:ilvl="0" w:tplc="10090003">
      <w:start w:val="1"/>
      <w:numFmt w:val="bullet"/>
      <w:lvlText w:val="o"/>
      <w:lvlJc w:val="left"/>
      <w:pPr>
        <w:ind w:left="1494" w:hanging="360"/>
      </w:pPr>
      <w:rPr>
        <w:rFonts w:ascii="Courier New" w:hAnsi="Courier New" w:cs="Courier New" w:hint="default"/>
      </w:rPr>
    </w:lvl>
    <w:lvl w:ilvl="1" w:tplc="10090005">
      <w:start w:val="1"/>
      <w:numFmt w:val="bullet"/>
      <w:lvlText w:val=""/>
      <w:lvlJc w:val="left"/>
      <w:pPr>
        <w:ind w:left="2061"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599042D7"/>
    <w:multiLevelType w:val="hybridMultilevel"/>
    <w:tmpl w:val="B63A3F14"/>
    <w:lvl w:ilvl="0" w:tplc="10090001">
      <w:start w:val="1"/>
      <w:numFmt w:val="bullet"/>
      <w:lvlText w:val=""/>
      <w:lvlJc w:val="left"/>
      <w:pPr>
        <w:ind w:left="16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1080" w:hanging="360"/>
      </w:pPr>
      <w:rPr>
        <w:rFonts w:ascii="Symbol" w:hAnsi="Symbol" w:hint="default"/>
      </w:rPr>
    </w:lvl>
    <w:lvl w:ilvl="3" w:tplc="10090001">
      <w:start w:val="1"/>
      <w:numFmt w:val="bullet"/>
      <w:lvlText w:val=""/>
      <w:lvlJc w:val="left"/>
      <w:pPr>
        <w:ind w:left="1440" w:hanging="360"/>
      </w:pPr>
      <w:rPr>
        <w:rFonts w:ascii="Symbol" w:hAnsi="Symbol" w:hint="default"/>
      </w:rPr>
    </w:lvl>
    <w:lvl w:ilvl="4" w:tplc="10090001">
      <w:start w:val="1"/>
      <w:numFmt w:val="bullet"/>
      <w:lvlText w:val=""/>
      <w:lvlJc w:val="left"/>
      <w:pPr>
        <w:ind w:left="162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599C0F9E"/>
    <w:multiLevelType w:val="hybridMultilevel"/>
    <w:tmpl w:val="033EDCDE"/>
    <w:lvl w:ilvl="0" w:tplc="10090001">
      <w:start w:val="1"/>
      <w:numFmt w:val="bullet"/>
      <w:lvlText w:val=""/>
      <w:lvlJc w:val="left"/>
      <w:pPr>
        <w:ind w:left="720" w:hanging="360"/>
      </w:pPr>
      <w:rPr>
        <w:rFonts w:ascii="Symbol" w:hAnsi="Symbo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59E201B9"/>
    <w:multiLevelType w:val="hybridMultilevel"/>
    <w:tmpl w:val="0512D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5A791538"/>
    <w:multiLevelType w:val="hybridMultilevel"/>
    <w:tmpl w:val="11F64F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6"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5B4E1BFB"/>
    <w:multiLevelType w:val="hybridMultilevel"/>
    <w:tmpl w:val="4DA4E5B2"/>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10">
    <w:nsid w:val="5CC00566"/>
    <w:multiLevelType w:val="hybridMultilevel"/>
    <w:tmpl w:val="EAE055EC"/>
    <w:lvl w:ilvl="0" w:tplc="10090005">
      <w:start w:val="1"/>
      <w:numFmt w:val="bullet"/>
      <w:lvlText w:val=""/>
      <w:lvlJc w:val="left"/>
      <w:pPr>
        <w:ind w:left="216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3252" w:hanging="360"/>
      </w:pPr>
      <w:rPr>
        <w:rFonts w:ascii="Wingdings" w:hAnsi="Wingdings" w:hint="default"/>
      </w:rPr>
    </w:lvl>
    <w:lvl w:ilvl="3" w:tplc="10090001" w:tentative="1">
      <w:start w:val="1"/>
      <w:numFmt w:val="bullet"/>
      <w:lvlText w:val=""/>
      <w:lvlJc w:val="left"/>
      <w:pPr>
        <w:ind w:left="3972" w:hanging="360"/>
      </w:pPr>
      <w:rPr>
        <w:rFonts w:ascii="Symbol" w:hAnsi="Symbol" w:hint="default"/>
      </w:rPr>
    </w:lvl>
    <w:lvl w:ilvl="4" w:tplc="10090003" w:tentative="1">
      <w:start w:val="1"/>
      <w:numFmt w:val="bullet"/>
      <w:lvlText w:val="o"/>
      <w:lvlJc w:val="left"/>
      <w:pPr>
        <w:ind w:left="4692" w:hanging="360"/>
      </w:pPr>
      <w:rPr>
        <w:rFonts w:ascii="Courier New" w:hAnsi="Courier New" w:cs="Courier New" w:hint="default"/>
      </w:rPr>
    </w:lvl>
    <w:lvl w:ilvl="5" w:tplc="10090005" w:tentative="1">
      <w:start w:val="1"/>
      <w:numFmt w:val="bullet"/>
      <w:lvlText w:val=""/>
      <w:lvlJc w:val="left"/>
      <w:pPr>
        <w:ind w:left="5412" w:hanging="360"/>
      </w:pPr>
      <w:rPr>
        <w:rFonts w:ascii="Wingdings" w:hAnsi="Wingdings" w:hint="default"/>
      </w:rPr>
    </w:lvl>
    <w:lvl w:ilvl="6" w:tplc="10090001" w:tentative="1">
      <w:start w:val="1"/>
      <w:numFmt w:val="bullet"/>
      <w:lvlText w:val=""/>
      <w:lvlJc w:val="left"/>
      <w:pPr>
        <w:ind w:left="6132" w:hanging="360"/>
      </w:pPr>
      <w:rPr>
        <w:rFonts w:ascii="Symbol" w:hAnsi="Symbol" w:hint="default"/>
      </w:rPr>
    </w:lvl>
    <w:lvl w:ilvl="7" w:tplc="10090003" w:tentative="1">
      <w:start w:val="1"/>
      <w:numFmt w:val="bullet"/>
      <w:lvlText w:val="o"/>
      <w:lvlJc w:val="left"/>
      <w:pPr>
        <w:ind w:left="6852" w:hanging="360"/>
      </w:pPr>
      <w:rPr>
        <w:rFonts w:ascii="Courier New" w:hAnsi="Courier New" w:cs="Courier New" w:hint="default"/>
      </w:rPr>
    </w:lvl>
    <w:lvl w:ilvl="8" w:tplc="10090005" w:tentative="1">
      <w:start w:val="1"/>
      <w:numFmt w:val="bullet"/>
      <w:lvlText w:val=""/>
      <w:lvlJc w:val="left"/>
      <w:pPr>
        <w:ind w:left="7572" w:hanging="360"/>
      </w:pPr>
      <w:rPr>
        <w:rFonts w:ascii="Wingdings" w:hAnsi="Wingdings" w:hint="default"/>
      </w:rPr>
    </w:lvl>
  </w:abstractNum>
  <w:abstractNum w:abstractNumId="111">
    <w:nsid w:val="5D426F6B"/>
    <w:multiLevelType w:val="multilevel"/>
    <w:tmpl w:val="6226D24E"/>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
      <w:lvlJc w:val="left"/>
      <w:pPr>
        <w:tabs>
          <w:tab w:val="num" w:pos="840"/>
        </w:tabs>
        <w:ind w:left="8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320"/>
        </w:tabs>
        <w:ind w:left="13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2">
    <w:nsid w:val="5E150E5B"/>
    <w:multiLevelType w:val="hybridMultilevel"/>
    <w:tmpl w:val="69AEA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5E7274E2"/>
    <w:multiLevelType w:val="hybridMultilevel"/>
    <w:tmpl w:val="2AC8BE1E"/>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14">
    <w:nsid w:val="5E787B58"/>
    <w:multiLevelType w:val="hybridMultilevel"/>
    <w:tmpl w:val="CC56AFE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15">
    <w:nsid w:val="5EDD1126"/>
    <w:multiLevelType w:val="hybridMultilevel"/>
    <w:tmpl w:val="D03AC1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5F411904"/>
    <w:multiLevelType w:val="hybridMultilevel"/>
    <w:tmpl w:val="CFE6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5FA3325C"/>
    <w:multiLevelType w:val="hybridMultilevel"/>
    <w:tmpl w:val="A79A30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900"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10090003">
      <w:start w:val="1"/>
      <w:numFmt w:val="bullet"/>
      <w:lvlText w:val="o"/>
      <w:lvlJc w:val="left"/>
      <w:pPr>
        <w:ind w:left="1494" w:hanging="360"/>
      </w:pPr>
      <w:rPr>
        <w:rFonts w:ascii="Courier New" w:hAnsi="Courier New" w:cs="Courier New" w:hint="default"/>
      </w:rPr>
    </w:lvl>
    <w:lvl w:ilvl="4" w:tplc="10090003">
      <w:start w:val="1"/>
      <w:numFmt w:val="bullet"/>
      <w:lvlText w:val="o"/>
      <w:lvlJc w:val="left"/>
      <w:pPr>
        <w:ind w:left="1494" w:hanging="360"/>
      </w:pPr>
      <w:rPr>
        <w:rFonts w:ascii="Courier New" w:hAnsi="Courier New" w:cs="Courier New" w:hint="default"/>
      </w:rPr>
    </w:lvl>
    <w:lvl w:ilvl="5" w:tplc="10090001">
      <w:start w:val="1"/>
      <w:numFmt w:val="bullet"/>
      <w:lvlText w:val=""/>
      <w:lvlJc w:val="left"/>
      <w:pPr>
        <w:ind w:left="990" w:hanging="360"/>
      </w:pPr>
      <w:rPr>
        <w:rFonts w:ascii="Symbol" w:hAnsi="Symbol"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5FED4DAB"/>
    <w:multiLevelType w:val="hybridMultilevel"/>
    <w:tmpl w:val="DEFCE6B6"/>
    <w:lvl w:ilvl="0" w:tplc="10090001">
      <w:start w:val="1"/>
      <w:numFmt w:val="bullet"/>
      <w:lvlText w:val=""/>
      <w:lvlJc w:val="left"/>
      <w:pPr>
        <w:ind w:left="99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19">
    <w:nsid w:val="5FF461A5"/>
    <w:multiLevelType w:val="hybridMultilevel"/>
    <w:tmpl w:val="E4A059F8"/>
    <w:lvl w:ilvl="0" w:tplc="10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0">
    <w:nsid w:val="602C5193"/>
    <w:multiLevelType w:val="hybridMultilevel"/>
    <w:tmpl w:val="28024D74"/>
    <w:lvl w:ilvl="0" w:tplc="10090005">
      <w:start w:val="1"/>
      <w:numFmt w:val="bullet"/>
      <w:lvlText w:val=""/>
      <w:lvlJc w:val="left"/>
      <w:pPr>
        <w:ind w:left="2061" w:hanging="360"/>
      </w:pPr>
      <w:rPr>
        <w:rFonts w:ascii="Wingdings" w:hAnsi="Wingdings" w:hint="default"/>
      </w:rPr>
    </w:lvl>
    <w:lvl w:ilvl="1" w:tplc="10090005">
      <w:start w:val="1"/>
      <w:numFmt w:val="bullet"/>
      <w:lvlText w:val=""/>
      <w:lvlJc w:val="left"/>
      <w:pPr>
        <w:ind w:left="2628" w:hanging="360"/>
      </w:pPr>
      <w:rPr>
        <w:rFonts w:ascii="Wingdings" w:hAnsi="Wingdings"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21">
    <w:nsid w:val="61763B06"/>
    <w:multiLevelType w:val="hybridMultilevel"/>
    <w:tmpl w:val="91C49878"/>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22">
    <w:nsid w:val="62145E14"/>
    <w:multiLevelType w:val="hybridMultilevel"/>
    <w:tmpl w:val="41A6E47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23">
    <w:nsid w:val="626A4B07"/>
    <w:multiLevelType w:val="hybridMultilevel"/>
    <w:tmpl w:val="05AA971A"/>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24">
    <w:nsid w:val="634F1423"/>
    <w:multiLevelType w:val="hybridMultilevel"/>
    <w:tmpl w:val="B428EC6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5">
    <w:nsid w:val="64C227CF"/>
    <w:multiLevelType w:val="hybridMultilevel"/>
    <w:tmpl w:val="84622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654E3FAD"/>
    <w:multiLevelType w:val="multilevel"/>
    <w:tmpl w:val="7DE074E4"/>
    <w:lvl w:ilvl="0">
      <w:start w:val="1"/>
      <w:numFmt w:val="decimal"/>
      <w:lvlText w:val="%1)"/>
      <w:lvlJc w:val="left"/>
      <w:pPr>
        <w:tabs>
          <w:tab w:val="num" w:pos="360"/>
        </w:tabs>
        <w:ind w:left="36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1">
      <w:start w:val="5"/>
      <w:numFmt w:val="bullet"/>
      <w:lvlText w:val="o"/>
      <w:lvlJc w:val="left"/>
      <w:pPr>
        <w:tabs>
          <w:tab w:val="num" w:pos="2203"/>
        </w:tabs>
        <w:ind w:left="2203" w:hanging="360"/>
      </w:pPr>
      <w:rPr>
        <w:rFonts w:ascii="Courier New" w:hAnsi="Courier New" w:cs="Courier New"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2"/>
      <w:numFmt w:val="decimal"/>
      <w:lvlText w:val="%3)"/>
      <w:lvlJc w:val="left"/>
      <w:pPr>
        <w:tabs>
          <w:tab w:val="num" w:pos="360"/>
        </w:tabs>
        <w:ind w:left="360"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7">
    <w:nsid w:val="693F614C"/>
    <w:multiLevelType w:val="hybridMultilevel"/>
    <w:tmpl w:val="463CBEC2"/>
    <w:lvl w:ilvl="0" w:tplc="10090001">
      <w:start w:val="1"/>
      <w:numFmt w:val="bullet"/>
      <w:lvlText w:val=""/>
      <w:lvlJc w:val="left"/>
      <w:pPr>
        <w:ind w:left="785"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28">
    <w:nsid w:val="69565E89"/>
    <w:multiLevelType w:val="multilevel"/>
    <w:tmpl w:val="FEF8244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o"/>
      <w:lvlJc w:val="left"/>
      <w:pPr>
        <w:tabs>
          <w:tab w:val="num" w:pos="2203"/>
        </w:tabs>
        <w:ind w:left="2203" w:hanging="360"/>
      </w:pPr>
      <w:rPr>
        <w:rFonts w:ascii="Courier New" w:hAnsi="Courier New" w:cs="Courier New"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360"/>
        </w:tabs>
        <w:ind w:left="360"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9">
    <w:nsid w:val="69E42237"/>
    <w:multiLevelType w:val="hybridMultilevel"/>
    <w:tmpl w:val="05BAEFCA"/>
    <w:lvl w:ilvl="0" w:tplc="10090001">
      <w:start w:val="1"/>
      <w:numFmt w:val="bullet"/>
      <w:lvlText w:val=""/>
      <w:lvlJc w:val="left"/>
      <w:pPr>
        <w:ind w:left="785" w:hanging="360"/>
      </w:pPr>
      <w:rPr>
        <w:rFonts w:ascii="Symbol" w:hAnsi="Symbol" w:hint="default"/>
      </w:rPr>
    </w:lvl>
    <w:lvl w:ilvl="1" w:tplc="10090001">
      <w:start w:val="1"/>
      <w:numFmt w:val="bullet"/>
      <w:lvlText w:val=""/>
      <w:lvlJc w:val="left"/>
      <w:pPr>
        <w:ind w:left="927" w:hanging="360"/>
      </w:pPr>
      <w:rPr>
        <w:rFonts w:ascii="Symbol" w:hAnsi="Symbol"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30">
    <w:nsid w:val="6A470275"/>
    <w:multiLevelType w:val="multilevel"/>
    <w:tmpl w:val="B06E09F6"/>
    <w:styleLink w:val="List0"/>
    <w:lvl w:ilvl="0">
      <w:start w:val="1"/>
      <w:numFmt w:val="decimal"/>
      <w:lvlText w:val="%1)"/>
      <w:lvlJc w:val="left"/>
      <w:pPr>
        <w:tabs>
          <w:tab w:val="num" w:pos="360"/>
        </w:tabs>
        <w:ind w:left="360" w:hanging="360"/>
      </w:pPr>
      <w:rPr>
        <w:rFonts w:ascii="Calibri" w:eastAsia="Arial Unicode MS" w:hAnsi="Calibri" w:cs="Arial Unicode M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1494"/>
        </w:tabs>
        <w:ind w:left="1494"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1">
    <w:nsid w:val="6AD415D9"/>
    <w:multiLevelType w:val="hybridMultilevel"/>
    <w:tmpl w:val="6220024E"/>
    <w:lvl w:ilvl="0" w:tplc="10090001">
      <w:start w:val="1"/>
      <w:numFmt w:val="bullet"/>
      <w:lvlText w:val=""/>
      <w:lvlJc w:val="left"/>
      <w:pPr>
        <w:ind w:left="720" w:hanging="360"/>
      </w:pPr>
      <w:rPr>
        <w:rFonts w:ascii="Symbol" w:hAnsi="Symbol" w:hint="default"/>
      </w:rPr>
    </w:lvl>
    <w:lvl w:ilvl="1" w:tplc="6A3CDE60">
      <w:start w:val="1"/>
      <w:numFmt w:val="decimal"/>
      <w:lvlText w:val="%2)"/>
      <w:lvlJc w:val="left"/>
      <w:pPr>
        <w:ind w:left="360" w:hanging="360"/>
      </w:pPr>
      <w:rPr>
        <w:rFonts w:asciiTheme="minorHAnsi" w:eastAsiaTheme="minorEastAsia" w:hAnsiTheme="minorHAnsi" w:cstheme="minorBidi"/>
      </w:rPr>
    </w:lvl>
    <w:lvl w:ilvl="2" w:tplc="10090001">
      <w:start w:val="1"/>
      <w:numFmt w:val="bullet"/>
      <w:lvlText w:val=""/>
      <w:lvlJc w:val="left"/>
      <w:pPr>
        <w:ind w:left="90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6B502498"/>
    <w:multiLevelType w:val="hybridMultilevel"/>
    <w:tmpl w:val="C7D25F2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927"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nsid w:val="6C2C1197"/>
    <w:multiLevelType w:val="hybridMultilevel"/>
    <w:tmpl w:val="7D7EB446"/>
    <w:lvl w:ilvl="0" w:tplc="10090001">
      <w:start w:val="1"/>
      <w:numFmt w:val="bullet"/>
      <w:lvlText w:val=""/>
      <w:lvlJc w:val="left"/>
      <w:pPr>
        <w:ind w:left="785" w:hanging="360"/>
      </w:pPr>
      <w:rPr>
        <w:rFonts w:ascii="Symbol" w:hAnsi="Symbol" w:hint="default"/>
      </w:rPr>
    </w:lvl>
    <w:lvl w:ilvl="1" w:tplc="10090001">
      <w:start w:val="1"/>
      <w:numFmt w:val="bullet"/>
      <w:lvlText w:val=""/>
      <w:lvlJc w:val="left"/>
      <w:pPr>
        <w:ind w:left="1170" w:hanging="360"/>
      </w:pPr>
      <w:rPr>
        <w:rFonts w:ascii="Symbol" w:hAnsi="Symbol"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34">
    <w:nsid w:val="6CEC55A7"/>
    <w:multiLevelType w:val="multilevel"/>
    <w:tmpl w:val="5BB0F2BC"/>
    <w:lvl w:ilvl="0">
      <w:start w:val="1"/>
      <w:numFmt w:val="decimal"/>
      <w:lvlText w:val="%1)"/>
      <w:lvlJc w:val="left"/>
      <w:pPr>
        <w:tabs>
          <w:tab w:val="num" w:pos="360"/>
        </w:tabs>
        <w:ind w:left="360" w:hanging="360"/>
      </w:pPr>
      <w:rPr>
        <w:rFonts w:asciiTheme="minorHAnsi" w:eastAsia="Helvetica" w:hAnsiTheme="minorHAnsi"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o"/>
      <w:lvlJc w:val="left"/>
      <w:pPr>
        <w:tabs>
          <w:tab w:val="num" w:pos="1777"/>
        </w:tabs>
        <w:ind w:left="1777" w:hanging="360"/>
      </w:pPr>
      <w:rPr>
        <w:rFonts w:ascii="Courier New" w:hAnsi="Courier New" w:cs="Courier New"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2"/>
      <w:numFmt w:val="decimal"/>
      <w:lvlText w:val="%3)"/>
      <w:lvlJc w:val="left"/>
      <w:pPr>
        <w:tabs>
          <w:tab w:val="num" w:pos="360"/>
        </w:tabs>
        <w:ind w:left="360"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hint="default"/>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5">
    <w:nsid w:val="6DEC52AE"/>
    <w:multiLevelType w:val="hybridMultilevel"/>
    <w:tmpl w:val="3F96B69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216EB9E8">
      <w:start w:val="1"/>
      <w:numFmt w:val="decimal"/>
      <w:lvlText w:val="%3)"/>
      <w:lvlJc w:val="left"/>
      <w:pPr>
        <w:ind w:left="810" w:hanging="360"/>
      </w:pPr>
      <w:rPr>
        <w:rFonts w:asciiTheme="minorHAnsi" w:eastAsiaTheme="minorEastAsia" w:hAnsiTheme="minorHAnsi" w:cs="Times New Roman"/>
        <w:b w:val="0"/>
      </w:rPr>
    </w:lvl>
    <w:lvl w:ilvl="3" w:tplc="10090003">
      <w:start w:val="1"/>
      <w:numFmt w:val="bullet"/>
      <w:lvlText w:val="o"/>
      <w:lvlJc w:val="left"/>
      <w:pPr>
        <w:ind w:left="1440" w:hanging="360"/>
      </w:pPr>
      <w:rPr>
        <w:rFonts w:ascii="Courier New" w:hAnsi="Courier New" w:cs="Courier New" w:hint="default"/>
      </w:rPr>
    </w:lvl>
    <w:lvl w:ilvl="4" w:tplc="10090005">
      <w:start w:val="1"/>
      <w:numFmt w:val="bullet"/>
      <w:lvlText w:val=""/>
      <w:lvlJc w:val="left"/>
      <w:pPr>
        <w:ind w:left="1620" w:hanging="360"/>
      </w:pPr>
      <w:rPr>
        <w:rFonts w:ascii="Wingdings" w:hAnsi="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6ED05EE7"/>
    <w:multiLevelType w:val="hybridMultilevel"/>
    <w:tmpl w:val="FECA36B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E65A9D8C">
      <w:start w:val="1"/>
      <w:numFmt w:val="bullet"/>
      <w:lvlText w:val=""/>
      <w:lvlJc w:val="left"/>
      <w:pPr>
        <w:ind w:left="2070" w:hanging="360"/>
      </w:pPr>
      <w:rPr>
        <w:rFonts w:ascii="Wingdings" w:hAnsi="Wingdings" w:hint="default"/>
        <w:b w:val="0"/>
      </w:rPr>
    </w:lvl>
    <w:lvl w:ilvl="4" w:tplc="10090003">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707465D0"/>
    <w:multiLevelType w:val="hybridMultilevel"/>
    <w:tmpl w:val="3A42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nsid w:val="71912057"/>
    <w:multiLevelType w:val="hybridMultilevel"/>
    <w:tmpl w:val="7B28122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9">
    <w:nsid w:val="731E23D2"/>
    <w:multiLevelType w:val="multilevel"/>
    <w:tmpl w:val="207CC104"/>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320"/>
        </w:tabs>
        <w:ind w:left="13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40">
    <w:nsid w:val="736252CA"/>
    <w:multiLevelType w:val="multilevel"/>
    <w:tmpl w:val="B5C84696"/>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
      <w:lvlJc w:val="left"/>
      <w:pPr>
        <w:tabs>
          <w:tab w:val="num" w:pos="840"/>
        </w:tabs>
        <w:ind w:left="8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320"/>
        </w:tabs>
        <w:ind w:left="13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41">
    <w:nsid w:val="74035C67"/>
    <w:multiLevelType w:val="multilevel"/>
    <w:tmpl w:val="A37A2164"/>
    <w:lvl w:ilvl="0">
      <w:start w:val="1"/>
      <w:numFmt w:val="lowerLetter"/>
      <w:lvlText w:val="%1)"/>
      <w:lvlJc w:val="left"/>
      <w:pPr>
        <w:tabs>
          <w:tab w:val="num" w:pos="360"/>
        </w:tabs>
        <w:ind w:left="360" w:hanging="360"/>
      </w:pPr>
      <w:rPr>
        <w:position w:val="0"/>
      </w:rPr>
    </w:lvl>
    <w:lvl w:ilvl="1">
      <w:start w:val="1"/>
      <w:numFmt w:val="lowerRoman"/>
      <w:lvlText w:val="%2)"/>
      <w:lvlJc w:val="left"/>
      <w:pPr>
        <w:tabs>
          <w:tab w:val="num" w:pos="2070"/>
        </w:tabs>
        <w:ind w:left="2070" w:hanging="360"/>
      </w:pPr>
      <w:rPr>
        <w:rFonts w:ascii="Calibri" w:eastAsia="Arial Unicode MS" w:hAnsi="Calibri" w:cs="Arial Unicode MS"/>
        <w:position w:val="0"/>
      </w:rPr>
    </w:lvl>
    <w:lvl w:ilvl="2">
      <w:start w:val="1"/>
      <w:numFmt w:val="lowerLetter"/>
      <w:lvlText w:val="%3)"/>
      <w:lvlJc w:val="left"/>
      <w:pPr>
        <w:tabs>
          <w:tab w:val="num" w:pos="720"/>
        </w:tabs>
        <w:ind w:left="720" w:hanging="360"/>
      </w:pPr>
      <w:rPr>
        <w:position w:val="0"/>
      </w:rPr>
    </w:lvl>
    <w:lvl w:ilvl="3">
      <w:start w:val="1"/>
      <w:numFmt w:val="lowerLetter"/>
      <w:lvlText w:val="%4)"/>
      <w:lvlJc w:val="left"/>
      <w:pPr>
        <w:tabs>
          <w:tab w:val="num" w:pos="1170"/>
        </w:tabs>
        <w:ind w:left="1170" w:hanging="360"/>
      </w:pPr>
      <w:rPr>
        <w:position w:val="0"/>
      </w:rPr>
    </w:lvl>
    <w:lvl w:ilvl="4">
      <w:start w:val="1"/>
      <w:numFmt w:val="bullet"/>
      <w:lvlText w:val="o"/>
      <w:lvlJc w:val="left"/>
      <w:pPr>
        <w:tabs>
          <w:tab w:val="num" w:pos="1440"/>
        </w:tabs>
        <w:ind w:left="1440" w:hanging="360"/>
      </w:pPr>
      <w:rPr>
        <w:rFonts w:ascii="Courier New" w:hAnsi="Courier New" w:cs="Courier New" w:hint="default"/>
        <w:position w:val="0"/>
      </w:rPr>
    </w:lvl>
    <w:lvl w:ilvl="5">
      <w:start w:val="1"/>
      <w:numFmt w:val="lowerLetter"/>
      <w:lvlText w:val="%6)"/>
      <w:lvlJc w:val="left"/>
      <w:pPr>
        <w:tabs>
          <w:tab w:val="num" w:pos="2160"/>
        </w:tabs>
        <w:ind w:left="2160" w:hanging="360"/>
      </w:pPr>
      <w:rPr>
        <w:position w:val="0"/>
      </w:rPr>
    </w:lvl>
    <w:lvl w:ilvl="6">
      <w:start w:val="1"/>
      <w:numFmt w:val="lowerLetter"/>
      <w:lvlText w:val="%7)"/>
      <w:lvlJc w:val="left"/>
      <w:pPr>
        <w:tabs>
          <w:tab w:val="num" w:pos="2520"/>
        </w:tabs>
        <w:ind w:left="2520" w:hanging="360"/>
      </w:pPr>
      <w:rPr>
        <w:position w:val="0"/>
      </w:rPr>
    </w:lvl>
    <w:lvl w:ilvl="7">
      <w:start w:val="1"/>
      <w:numFmt w:val="lowerLetter"/>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42">
    <w:nsid w:val="76210FAF"/>
    <w:multiLevelType w:val="multilevel"/>
    <w:tmpl w:val="1A5EFF0C"/>
    <w:lvl w:ilvl="0">
      <w:start w:val="1"/>
      <w:numFmt w:val="bullet"/>
      <w:lvlText w:val=""/>
      <w:lvlJc w:val="left"/>
      <w:pPr>
        <w:tabs>
          <w:tab w:val="num" w:pos="600"/>
        </w:tabs>
        <w:ind w:left="60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
      <w:lvlJc w:val="left"/>
      <w:pPr>
        <w:tabs>
          <w:tab w:val="num" w:pos="840"/>
        </w:tabs>
        <w:ind w:left="8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080"/>
        </w:tabs>
        <w:ind w:left="10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320"/>
        </w:tabs>
        <w:ind w:left="13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560"/>
        </w:tabs>
        <w:ind w:left="15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00"/>
        </w:tabs>
        <w:ind w:left="18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040"/>
        </w:tabs>
        <w:ind w:left="20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280"/>
        </w:tabs>
        <w:ind w:left="22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520"/>
        </w:tabs>
        <w:ind w:left="25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43">
    <w:nsid w:val="76F15412"/>
    <w:multiLevelType w:val="hybridMultilevel"/>
    <w:tmpl w:val="8D3A8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nsid w:val="77A07D16"/>
    <w:multiLevelType w:val="hybridMultilevel"/>
    <w:tmpl w:val="4CBE8DB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10090003">
      <w:start w:val="1"/>
      <w:numFmt w:val="bullet"/>
      <w:lvlText w:val="o"/>
      <w:lvlJc w:val="left"/>
      <w:pPr>
        <w:ind w:left="1440" w:hanging="360"/>
      </w:pPr>
      <w:rPr>
        <w:rFonts w:ascii="Courier New" w:hAnsi="Courier New" w:cs="Courier New" w:hint="default"/>
      </w:rPr>
    </w:lvl>
    <w:lvl w:ilvl="4" w:tplc="10090001">
      <w:start w:val="1"/>
      <w:numFmt w:val="bullet"/>
      <w:lvlText w:val=""/>
      <w:lvlJc w:val="left"/>
      <w:pPr>
        <w:ind w:left="9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nsid w:val="77B22D00"/>
    <w:multiLevelType w:val="hybridMultilevel"/>
    <w:tmpl w:val="456E1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798E17A2"/>
    <w:multiLevelType w:val="hybridMultilevel"/>
    <w:tmpl w:val="93CA44D8"/>
    <w:lvl w:ilvl="0" w:tplc="10090001">
      <w:start w:val="1"/>
      <w:numFmt w:val="bullet"/>
      <w:lvlText w:val=""/>
      <w:lvlJc w:val="left"/>
      <w:pPr>
        <w:ind w:left="900" w:hanging="360"/>
      </w:pPr>
      <w:rPr>
        <w:rFonts w:ascii="Symbol" w:hAnsi="Symbol" w:hint="default"/>
      </w:rPr>
    </w:lvl>
    <w:lvl w:ilvl="1" w:tplc="6A3CDE60">
      <w:start w:val="1"/>
      <w:numFmt w:val="decimal"/>
      <w:lvlText w:val="%2)"/>
      <w:lvlJc w:val="left"/>
      <w:pPr>
        <w:ind w:left="1620" w:hanging="360"/>
      </w:pPr>
      <w:rPr>
        <w:rFonts w:asciiTheme="minorHAnsi" w:eastAsiaTheme="minorEastAsia" w:hAnsiTheme="minorHAnsi" w:cstheme="minorBidi"/>
      </w:rPr>
    </w:lvl>
    <w:lvl w:ilvl="2" w:tplc="10090005">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47">
    <w:nsid w:val="79980985"/>
    <w:multiLevelType w:val="multilevel"/>
    <w:tmpl w:val="EBA6076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710"/>
        </w:tabs>
        <w:ind w:left="1710" w:hanging="360"/>
      </w:pPr>
      <w:rPr>
        <w:rFonts w:ascii="Wingdings" w:hAnsi="Wingdings"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927"/>
        </w:tabs>
        <w:ind w:left="927"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8">
    <w:nsid w:val="7A427BC5"/>
    <w:multiLevelType w:val="hybridMultilevel"/>
    <w:tmpl w:val="5442CD3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10090001">
      <w:start w:val="1"/>
      <w:numFmt w:val="bullet"/>
      <w:lvlText w:val=""/>
      <w:lvlJc w:val="left"/>
      <w:pPr>
        <w:ind w:left="785" w:hanging="360"/>
      </w:pPr>
      <w:rPr>
        <w:rFonts w:ascii="Symbol" w:hAnsi="Symbol" w:hint="default"/>
      </w:rPr>
    </w:lvl>
    <w:lvl w:ilvl="4" w:tplc="10090003">
      <w:start w:val="1"/>
      <w:numFmt w:val="bullet"/>
      <w:lvlText w:val="o"/>
      <w:lvlJc w:val="left"/>
      <w:pPr>
        <w:ind w:left="1494" w:hanging="360"/>
      </w:pPr>
      <w:rPr>
        <w:rFonts w:ascii="Courier New" w:hAnsi="Courier New" w:cs="Courier New" w:hint="default"/>
      </w:rPr>
    </w:lvl>
    <w:lvl w:ilvl="5" w:tplc="10090003">
      <w:start w:val="1"/>
      <w:numFmt w:val="bullet"/>
      <w:lvlText w:val="o"/>
      <w:lvlJc w:val="left"/>
      <w:pPr>
        <w:ind w:left="1494" w:hanging="360"/>
      </w:pPr>
      <w:rPr>
        <w:rFonts w:ascii="Courier New" w:hAnsi="Courier New" w:cs="Courier New" w:hint="default"/>
      </w:rPr>
    </w:lvl>
    <w:lvl w:ilvl="6" w:tplc="10090003">
      <w:start w:val="1"/>
      <w:numFmt w:val="bullet"/>
      <w:lvlText w:val="o"/>
      <w:lvlJc w:val="left"/>
      <w:pPr>
        <w:ind w:left="1494" w:hanging="360"/>
      </w:pPr>
      <w:rPr>
        <w:rFonts w:ascii="Courier New" w:hAnsi="Courier New" w:cs="Courier New"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B540E47"/>
    <w:multiLevelType w:val="hybridMultilevel"/>
    <w:tmpl w:val="C9CAEA3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nsid w:val="7B77554E"/>
    <w:multiLevelType w:val="hybridMultilevel"/>
    <w:tmpl w:val="C116008C"/>
    <w:lvl w:ilvl="0" w:tplc="10090005">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151">
    <w:nsid w:val="7B7D3FE9"/>
    <w:multiLevelType w:val="multilevel"/>
    <w:tmpl w:val="5AC46AA8"/>
    <w:lvl w:ilvl="0">
      <w:start w:val="1"/>
      <w:numFmt w:val="bullet"/>
      <w:lvlText w:val=""/>
      <w:lvlJc w:val="left"/>
      <w:pPr>
        <w:tabs>
          <w:tab w:val="num" w:pos="690"/>
        </w:tabs>
        <w:ind w:left="690" w:hanging="240"/>
      </w:pPr>
      <w:rPr>
        <w:rFonts w:ascii="Symbol" w:hAnsi="Symbol" w:hint="default"/>
        <w:b w:val="0"/>
        <w:bCs w:val="0"/>
        <w:i w:val="0"/>
        <w:iCs w:val="0"/>
        <w:caps w:val="0"/>
        <w:smallCaps w:val="0"/>
        <w:strike w:val="0"/>
        <w:dstrike w:val="0"/>
        <w:outline w:val="0"/>
        <w:color w:val="000000"/>
        <w:spacing w:val="0"/>
        <w:kern w:val="0"/>
        <w:position w:val="4"/>
        <w:sz w:val="22"/>
        <w:szCs w:val="26"/>
        <w:u w:val="none"/>
        <w:vertAlign w:val="baseline"/>
      </w:rPr>
    </w:lvl>
    <w:lvl w:ilvl="1">
      <w:start w:val="1"/>
      <w:numFmt w:val="bullet"/>
      <w:lvlText w:val="-"/>
      <w:lvlJc w:val="left"/>
      <w:pPr>
        <w:tabs>
          <w:tab w:val="num" w:pos="930"/>
        </w:tabs>
        <w:ind w:left="93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170"/>
        </w:tabs>
        <w:ind w:left="117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410"/>
        </w:tabs>
        <w:ind w:left="141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650"/>
        </w:tabs>
        <w:ind w:left="165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890"/>
        </w:tabs>
        <w:ind w:left="189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130"/>
        </w:tabs>
        <w:ind w:left="213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370"/>
        </w:tabs>
        <w:ind w:left="237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610"/>
        </w:tabs>
        <w:ind w:left="261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52">
    <w:nsid w:val="7C06477F"/>
    <w:multiLevelType w:val="hybridMultilevel"/>
    <w:tmpl w:val="4C223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nsid w:val="7C1F0AFE"/>
    <w:multiLevelType w:val="hybridMultilevel"/>
    <w:tmpl w:val="F9724C56"/>
    <w:lvl w:ilvl="0" w:tplc="129C474C">
      <w:start w:val="1"/>
      <w:numFmt w:val="bullet"/>
      <w:lvlText w:val=""/>
      <w:lvlJc w:val="left"/>
      <w:pPr>
        <w:ind w:left="2790" w:hanging="360"/>
      </w:pPr>
      <w:rPr>
        <w:rFonts w:ascii="Wingdings" w:hAnsi="Wingdings" w:hint="default"/>
        <w:i w:val="0"/>
      </w:rPr>
    </w:lvl>
    <w:lvl w:ilvl="1" w:tplc="10090003" w:tentative="1">
      <w:start w:val="1"/>
      <w:numFmt w:val="bullet"/>
      <w:lvlText w:val="o"/>
      <w:lvlJc w:val="left"/>
      <w:pPr>
        <w:ind w:left="3510" w:hanging="360"/>
      </w:pPr>
      <w:rPr>
        <w:rFonts w:ascii="Courier New" w:hAnsi="Courier New" w:cs="Courier New" w:hint="default"/>
      </w:rPr>
    </w:lvl>
    <w:lvl w:ilvl="2" w:tplc="10090005" w:tentative="1">
      <w:start w:val="1"/>
      <w:numFmt w:val="bullet"/>
      <w:lvlText w:val=""/>
      <w:lvlJc w:val="left"/>
      <w:pPr>
        <w:ind w:left="4230" w:hanging="360"/>
      </w:pPr>
      <w:rPr>
        <w:rFonts w:ascii="Wingdings" w:hAnsi="Wingdings" w:hint="default"/>
      </w:rPr>
    </w:lvl>
    <w:lvl w:ilvl="3" w:tplc="10090001" w:tentative="1">
      <w:start w:val="1"/>
      <w:numFmt w:val="bullet"/>
      <w:lvlText w:val=""/>
      <w:lvlJc w:val="left"/>
      <w:pPr>
        <w:ind w:left="4950" w:hanging="360"/>
      </w:pPr>
      <w:rPr>
        <w:rFonts w:ascii="Symbol" w:hAnsi="Symbol" w:hint="default"/>
      </w:rPr>
    </w:lvl>
    <w:lvl w:ilvl="4" w:tplc="10090003" w:tentative="1">
      <w:start w:val="1"/>
      <w:numFmt w:val="bullet"/>
      <w:lvlText w:val="o"/>
      <w:lvlJc w:val="left"/>
      <w:pPr>
        <w:ind w:left="5670" w:hanging="360"/>
      </w:pPr>
      <w:rPr>
        <w:rFonts w:ascii="Courier New" w:hAnsi="Courier New" w:cs="Courier New" w:hint="default"/>
      </w:rPr>
    </w:lvl>
    <w:lvl w:ilvl="5" w:tplc="10090005" w:tentative="1">
      <w:start w:val="1"/>
      <w:numFmt w:val="bullet"/>
      <w:lvlText w:val=""/>
      <w:lvlJc w:val="left"/>
      <w:pPr>
        <w:ind w:left="6390" w:hanging="360"/>
      </w:pPr>
      <w:rPr>
        <w:rFonts w:ascii="Wingdings" w:hAnsi="Wingdings" w:hint="default"/>
      </w:rPr>
    </w:lvl>
    <w:lvl w:ilvl="6" w:tplc="10090001" w:tentative="1">
      <w:start w:val="1"/>
      <w:numFmt w:val="bullet"/>
      <w:lvlText w:val=""/>
      <w:lvlJc w:val="left"/>
      <w:pPr>
        <w:ind w:left="7110" w:hanging="360"/>
      </w:pPr>
      <w:rPr>
        <w:rFonts w:ascii="Symbol" w:hAnsi="Symbol" w:hint="default"/>
      </w:rPr>
    </w:lvl>
    <w:lvl w:ilvl="7" w:tplc="10090003" w:tentative="1">
      <w:start w:val="1"/>
      <w:numFmt w:val="bullet"/>
      <w:lvlText w:val="o"/>
      <w:lvlJc w:val="left"/>
      <w:pPr>
        <w:ind w:left="7830" w:hanging="360"/>
      </w:pPr>
      <w:rPr>
        <w:rFonts w:ascii="Courier New" w:hAnsi="Courier New" w:cs="Courier New" w:hint="default"/>
      </w:rPr>
    </w:lvl>
    <w:lvl w:ilvl="8" w:tplc="10090005" w:tentative="1">
      <w:start w:val="1"/>
      <w:numFmt w:val="bullet"/>
      <w:lvlText w:val=""/>
      <w:lvlJc w:val="left"/>
      <w:pPr>
        <w:ind w:left="8550" w:hanging="360"/>
      </w:pPr>
      <w:rPr>
        <w:rFonts w:ascii="Wingdings" w:hAnsi="Wingdings" w:hint="default"/>
      </w:rPr>
    </w:lvl>
  </w:abstractNum>
  <w:abstractNum w:abstractNumId="154">
    <w:nsid w:val="7D7E2933"/>
    <w:multiLevelType w:val="hybridMultilevel"/>
    <w:tmpl w:val="4B648A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nsid w:val="7EE03DFE"/>
    <w:multiLevelType w:val="hybridMultilevel"/>
    <w:tmpl w:val="BC7A2A7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10090003">
      <w:start w:val="1"/>
      <w:numFmt w:val="bullet"/>
      <w:lvlText w:val="o"/>
      <w:lvlJc w:val="left"/>
      <w:pPr>
        <w:ind w:left="1440" w:hanging="360"/>
      </w:pPr>
      <w:rPr>
        <w:rFonts w:ascii="Courier New" w:hAnsi="Courier New" w:cs="Courier New" w:hint="default"/>
      </w:rPr>
    </w:lvl>
    <w:lvl w:ilvl="4" w:tplc="10090005">
      <w:start w:val="1"/>
      <w:numFmt w:val="bullet"/>
      <w:lvlText w:val=""/>
      <w:lvlJc w:val="left"/>
      <w:pPr>
        <w:ind w:left="1620" w:hanging="360"/>
      </w:pPr>
      <w:rPr>
        <w:rFonts w:ascii="Wingdings" w:hAnsi="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nsid w:val="7F152632"/>
    <w:multiLevelType w:val="hybridMultilevel"/>
    <w:tmpl w:val="7ADCD956"/>
    <w:lvl w:ilvl="0" w:tplc="8E66656A">
      <w:start w:val="1"/>
      <w:numFmt w:val="bullet"/>
      <w:lvlText w:val=""/>
      <w:lvlJc w:val="left"/>
      <w:pPr>
        <w:ind w:left="720" w:hanging="360"/>
      </w:pPr>
      <w:rPr>
        <w:rFonts w:ascii="Symbol" w:hAnsi="Symbol" w:hint="default"/>
        <w:sz w:val="22"/>
        <w:szCs w:val="22"/>
      </w:rPr>
    </w:lvl>
    <w:lvl w:ilvl="1" w:tplc="10090001">
      <w:start w:val="1"/>
      <w:numFmt w:val="bullet"/>
      <w:lvlText w:val=""/>
      <w:lvlJc w:val="left"/>
      <w:pPr>
        <w:ind w:left="810" w:hanging="360"/>
      </w:pPr>
      <w:rPr>
        <w:rFonts w:ascii="Symbol" w:hAnsi="Symbol" w:hint="default"/>
        <w:sz w:val="22"/>
        <w:szCs w:val="22"/>
      </w:rPr>
    </w:lvl>
    <w:lvl w:ilvl="2" w:tplc="10090003">
      <w:start w:val="1"/>
      <w:numFmt w:val="bullet"/>
      <w:lvlText w:val="o"/>
      <w:lvlJc w:val="left"/>
      <w:pPr>
        <w:ind w:left="1530" w:hanging="360"/>
      </w:pPr>
      <w:rPr>
        <w:rFonts w:ascii="Courier New" w:hAnsi="Courier New" w:cs="Courier New" w:hint="default"/>
        <w:sz w:val="22"/>
        <w:szCs w:val="22"/>
      </w:rPr>
    </w:lvl>
    <w:lvl w:ilvl="3" w:tplc="1009000F">
      <w:start w:val="1"/>
      <w:numFmt w:val="decimal"/>
      <w:lvlText w:val="%4."/>
      <w:lvlJc w:val="left"/>
      <w:pPr>
        <w:ind w:left="81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31"/>
  </w:num>
  <w:num w:numId="3">
    <w:abstractNumId w:val="119"/>
  </w:num>
  <w:num w:numId="4">
    <w:abstractNumId w:val="26"/>
  </w:num>
  <w:num w:numId="5">
    <w:abstractNumId w:val="137"/>
  </w:num>
  <w:num w:numId="6">
    <w:abstractNumId w:val="106"/>
  </w:num>
  <w:num w:numId="7">
    <w:abstractNumId w:val="148"/>
  </w:num>
  <w:num w:numId="8">
    <w:abstractNumId w:val="112"/>
  </w:num>
  <w:num w:numId="9">
    <w:abstractNumId w:val="92"/>
  </w:num>
  <w:num w:numId="10">
    <w:abstractNumId w:val="138"/>
  </w:num>
  <w:num w:numId="11">
    <w:abstractNumId w:val="9"/>
  </w:num>
  <w:num w:numId="12">
    <w:abstractNumId w:val="150"/>
  </w:num>
  <w:num w:numId="13">
    <w:abstractNumId w:val="7"/>
  </w:num>
  <w:num w:numId="14">
    <w:abstractNumId w:val="24"/>
  </w:num>
  <w:num w:numId="15">
    <w:abstractNumId w:val="113"/>
  </w:num>
  <w:num w:numId="16">
    <w:abstractNumId w:val="147"/>
  </w:num>
  <w:num w:numId="17">
    <w:abstractNumId w:val="62"/>
  </w:num>
  <w:num w:numId="18">
    <w:abstractNumId w:val="128"/>
  </w:num>
  <w:num w:numId="19">
    <w:abstractNumId w:val="126"/>
  </w:num>
  <w:num w:numId="20">
    <w:abstractNumId w:val="33"/>
  </w:num>
  <w:num w:numId="21">
    <w:abstractNumId w:val="3"/>
  </w:num>
  <w:num w:numId="22">
    <w:abstractNumId w:val="134"/>
  </w:num>
  <w:num w:numId="23">
    <w:abstractNumId w:val="87"/>
  </w:num>
  <w:num w:numId="24">
    <w:abstractNumId w:val="68"/>
  </w:num>
  <w:num w:numId="25">
    <w:abstractNumId w:val="66"/>
  </w:num>
  <w:num w:numId="26">
    <w:abstractNumId w:val="132"/>
  </w:num>
  <w:num w:numId="27">
    <w:abstractNumId w:val="129"/>
  </w:num>
  <w:num w:numId="28">
    <w:abstractNumId w:val="52"/>
  </w:num>
  <w:num w:numId="29">
    <w:abstractNumId w:val="115"/>
  </w:num>
  <w:num w:numId="30">
    <w:abstractNumId w:val="16"/>
  </w:num>
  <w:num w:numId="31">
    <w:abstractNumId w:val="88"/>
  </w:num>
  <w:num w:numId="32">
    <w:abstractNumId w:val="120"/>
  </w:num>
  <w:num w:numId="33">
    <w:abstractNumId w:val="104"/>
  </w:num>
  <w:num w:numId="34">
    <w:abstractNumId w:val="39"/>
  </w:num>
  <w:num w:numId="35">
    <w:abstractNumId w:val="6"/>
  </w:num>
  <w:num w:numId="36">
    <w:abstractNumId w:val="35"/>
  </w:num>
  <w:num w:numId="37">
    <w:abstractNumId w:val="110"/>
  </w:num>
  <w:num w:numId="38">
    <w:abstractNumId w:val="102"/>
  </w:num>
  <w:num w:numId="39">
    <w:abstractNumId w:val="152"/>
  </w:num>
  <w:num w:numId="40">
    <w:abstractNumId w:val="105"/>
  </w:num>
  <w:num w:numId="41">
    <w:abstractNumId w:val="67"/>
  </w:num>
  <w:num w:numId="42">
    <w:abstractNumId w:val="107"/>
  </w:num>
  <w:num w:numId="43">
    <w:abstractNumId w:val="116"/>
  </w:num>
  <w:num w:numId="44">
    <w:abstractNumId w:val="36"/>
  </w:num>
  <w:num w:numId="45">
    <w:abstractNumId w:val="29"/>
  </w:num>
  <w:num w:numId="46">
    <w:abstractNumId w:val="139"/>
  </w:num>
  <w:num w:numId="47">
    <w:abstractNumId w:val="142"/>
  </w:num>
  <w:num w:numId="48">
    <w:abstractNumId w:val="111"/>
  </w:num>
  <w:num w:numId="49">
    <w:abstractNumId w:val="73"/>
  </w:num>
  <w:num w:numId="50">
    <w:abstractNumId w:val="81"/>
  </w:num>
  <w:num w:numId="51">
    <w:abstractNumId w:val="56"/>
  </w:num>
  <w:num w:numId="52">
    <w:abstractNumId w:val="149"/>
  </w:num>
  <w:num w:numId="53">
    <w:abstractNumId w:val="4"/>
  </w:num>
  <w:num w:numId="54">
    <w:abstractNumId w:val="70"/>
  </w:num>
  <w:num w:numId="55">
    <w:abstractNumId w:val="140"/>
  </w:num>
  <w:num w:numId="56">
    <w:abstractNumId w:val="65"/>
  </w:num>
  <w:num w:numId="57">
    <w:abstractNumId w:val="130"/>
    <w:lvlOverride w:ilvl="1">
      <w:lvl w:ilvl="1">
        <w:start w:val="1"/>
        <w:numFmt w:val="decimal"/>
        <w:lvlText w:val="%2)"/>
        <w:lvlJc w:val="left"/>
        <w:pPr>
          <w:tabs>
            <w:tab w:val="num" w:pos="5779"/>
          </w:tabs>
          <w:ind w:left="5779"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Override>
  </w:num>
  <w:num w:numId="58">
    <w:abstractNumId w:val="75"/>
  </w:num>
  <w:num w:numId="59">
    <w:abstractNumId w:val="127"/>
  </w:num>
  <w:num w:numId="60">
    <w:abstractNumId w:val="130"/>
    <w:lvlOverride w:ilvl="1">
      <w:lvl w:ilvl="1">
        <w:start w:val="1"/>
        <w:numFmt w:val="decimal"/>
        <w:lvlText w:val="%2)"/>
        <w:lvlJc w:val="left"/>
        <w:pPr>
          <w:tabs>
            <w:tab w:val="num" w:pos="810"/>
          </w:tabs>
          <w:ind w:left="810"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Override>
  </w:num>
  <w:num w:numId="61">
    <w:abstractNumId w:val="22"/>
  </w:num>
  <w:num w:numId="62">
    <w:abstractNumId w:val="151"/>
  </w:num>
  <w:num w:numId="63">
    <w:abstractNumId w:val="97"/>
  </w:num>
  <w:num w:numId="64">
    <w:abstractNumId w:val="54"/>
    <w:lvlOverride w:ilvl="2">
      <w:lvl w:ilvl="2">
        <w:start w:val="1"/>
        <w:numFmt w:val="lowerLetter"/>
        <w:lvlText w:val="%3)"/>
        <w:lvlJc w:val="left"/>
        <w:pPr>
          <w:tabs>
            <w:tab w:val="num" w:pos="1530"/>
          </w:tabs>
          <w:ind w:left="1530" w:hanging="360"/>
        </w:pPr>
        <w:rPr>
          <w:rFonts w:ascii="Calibri" w:eastAsia="Helvetica" w:hAnsi="Calibri" w:cs="Helvetica" w:hint="default"/>
          <w:b w:val="0"/>
          <w:bCs w:val="0"/>
          <w:i w:val="0"/>
          <w:iCs w:val="0"/>
          <w:caps w:val="0"/>
          <w:smallCaps w:val="0"/>
          <w:strike w:val="0"/>
          <w:dstrike w:val="0"/>
          <w:outline w:val="0"/>
          <w:color w:val="000000"/>
          <w:spacing w:val="0"/>
          <w:kern w:val="0"/>
          <w:position w:val="0"/>
          <w:sz w:val="22"/>
          <w:szCs w:val="22"/>
          <w:u w:val="none"/>
          <w:vertAlign w:val="baseline"/>
        </w:rPr>
      </w:lvl>
    </w:lvlOverride>
  </w:num>
  <w:num w:numId="65">
    <w:abstractNumId w:val="100"/>
  </w:num>
  <w:num w:numId="66">
    <w:abstractNumId w:val="108"/>
  </w:num>
  <w:num w:numId="67">
    <w:abstractNumId w:val="42"/>
  </w:num>
  <w:num w:numId="68">
    <w:abstractNumId w:val="32"/>
  </w:num>
  <w:num w:numId="69">
    <w:abstractNumId w:val="51"/>
  </w:num>
  <w:num w:numId="70">
    <w:abstractNumId w:val="34"/>
  </w:num>
  <w:num w:numId="71">
    <w:abstractNumId w:val="123"/>
  </w:num>
  <w:num w:numId="72">
    <w:abstractNumId w:val="133"/>
  </w:num>
  <w:num w:numId="73">
    <w:abstractNumId w:val="44"/>
  </w:num>
  <w:num w:numId="74">
    <w:abstractNumId w:val="98"/>
  </w:num>
  <w:num w:numId="75">
    <w:abstractNumId w:val="78"/>
  </w:num>
  <w:num w:numId="76">
    <w:abstractNumId w:val="45"/>
  </w:num>
  <w:num w:numId="77">
    <w:abstractNumId w:val="64"/>
  </w:num>
  <w:num w:numId="78">
    <w:abstractNumId w:val="19"/>
  </w:num>
  <w:num w:numId="79">
    <w:abstractNumId w:val="50"/>
  </w:num>
  <w:num w:numId="80">
    <w:abstractNumId w:val="84"/>
  </w:num>
  <w:num w:numId="81">
    <w:abstractNumId w:val="145"/>
  </w:num>
  <w:num w:numId="82">
    <w:abstractNumId w:val="21"/>
  </w:num>
  <w:num w:numId="83">
    <w:abstractNumId w:val="23"/>
  </w:num>
  <w:num w:numId="84">
    <w:abstractNumId w:val="2"/>
  </w:num>
  <w:num w:numId="85">
    <w:abstractNumId w:val="83"/>
  </w:num>
  <w:num w:numId="86">
    <w:abstractNumId w:val="57"/>
  </w:num>
  <w:num w:numId="87">
    <w:abstractNumId w:val="41"/>
  </w:num>
  <w:num w:numId="88">
    <w:abstractNumId w:val="5"/>
  </w:num>
  <w:num w:numId="89">
    <w:abstractNumId w:val="94"/>
  </w:num>
  <w:num w:numId="90">
    <w:abstractNumId w:val="109"/>
  </w:num>
  <w:num w:numId="91">
    <w:abstractNumId w:val="8"/>
  </w:num>
  <w:num w:numId="92">
    <w:abstractNumId w:val="1"/>
  </w:num>
  <w:num w:numId="93">
    <w:abstractNumId w:val="153"/>
  </w:num>
  <w:num w:numId="94">
    <w:abstractNumId w:val="156"/>
  </w:num>
  <w:num w:numId="95">
    <w:abstractNumId w:val="11"/>
  </w:num>
  <w:num w:numId="96">
    <w:abstractNumId w:val="15"/>
  </w:num>
  <w:num w:numId="97">
    <w:abstractNumId w:val="38"/>
  </w:num>
  <w:num w:numId="98">
    <w:abstractNumId w:val="54"/>
  </w:num>
  <w:num w:numId="99">
    <w:abstractNumId w:val="130"/>
  </w:num>
  <w:num w:numId="100">
    <w:abstractNumId w:val="85"/>
  </w:num>
  <w:num w:numId="101">
    <w:abstractNumId w:val="82"/>
  </w:num>
  <w:num w:numId="102">
    <w:abstractNumId w:val="80"/>
  </w:num>
  <w:num w:numId="103">
    <w:abstractNumId w:val="43"/>
  </w:num>
  <w:num w:numId="104">
    <w:abstractNumId w:val="122"/>
  </w:num>
  <w:num w:numId="105">
    <w:abstractNumId w:val="40"/>
  </w:num>
  <w:num w:numId="106">
    <w:abstractNumId w:val="74"/>
  </w:num>
  <w:num w:numId="107">
    <w:abstractNumId w:val="95"/>
  </w:num>
  <w:num w:numId="108">
    <w:abstractNumId w:val="61"/>
  </w:num>
  <w:num w:numId="109">
    <w:abstractNumId w:val="91"/>
  </w:num>
  <w:num w:numId="110">
    <w:abstractNumId w:val="53"/>
  </w:num>
  <w:num w:numId="111">
    <w:abstractNumId w:val="72"/>
  </w:num>
  <w:num w:numId="112">
    <w:abstractNumId w:val="135"/>
  </w:num>
  <w:num w:numId="113">
    <w:abstractNumId w:val="155"/>
  </w:num>
  <w:num w:numId="114">
    <w:abstractNumId w:val="58"/>
  </w:num>
  <w:num w:numId="115">
    <w:abstractNumId w:val="14"/>
  </w:num>
  <w:num w:numId="116">
    <w:abstractNumId w:val="12"/>
  </w:num>
  <w:num w:numId="117">
    <w:abstractNumId w:val="76"/>
  </w:num>
  <w:num w:numId="118">
    <w:abstractNumId w:val="144"/>
  </w:num>
  <w:num w:numId="119">
    <w:abstractNumId w:val="117"/>
  </w:num>
  <w:num w:numId="120">
    <w:abstractNumId w:val="18"/>
  </w:num>
  <w:num w:numId="121">
    <w:abstractNumId w:val="63"/>
  </w:num>
  <w:num w:numId="122">
    <w:abstractNumId w:val="48"/>
  </w:num>
  <w:num w:numId="123">
    <w:abstractNumId w:val="59"/>
  </w:num>
  <w:num w:numId="124">
    <w:abstractNumId w:val="77"/>
  </w:num>
  <w:num w:numId="125">
    <w:abstractNumId w:val="93"/>
  </w:num>
  <w:num w:numId="126">
    <w:abstractNumId w:val="121"/>
  </w:num>
  <w:num w:numId="127">
    <w:abstractNumId w:val="101"/>
  </w:num>
  <w:num w:numId="128">
    <w:abstractNumId w:val="0"/>
  </w:num>
  <w:num w:numId="129">
    <w:abstractNumId w:val="60"/>
  </w:num>
  <w:num w:numId="130">
    <w:abstractNumId w:val="10"/>
  </w:num>
  <w:num w:numId="131">
    <w:abstractNumId w:val="124"/>
  </w:num>
  <w:num w:numId="132">
    <w:abstractNumId w:val="114"/>
  </w:num>
  <w:num w:numId="133">
    <w:abstractNumId w:val="20"/>
  </w:num>
  <w:num w:numId="134">
    <w:abstractNumId w:val="27"/>
  </w:num>
  <w:num w:numId="135">
    <w:abstractNumId w:val="118"/>
  </w:num>
  <w:num w:numId="136">
    <w:abstractNumId w:val="37"/>
  </w:num>
  <w:num w:numId="137">
    <w:abstractNumId w:val="49"/>
  </w:num>
  <w:num w:numId="138">
    <w:abstractNumId w:val="131"/>
  </w:num>
  <w:num w:numId="139">
    <w:abstractNumId w:val="146"/>
  </w:num>
  <w:num w:numId="140">
    <w:abstractNumId w:val="154"/>
  </w:num>
  <w:num w:numId="141">
    <w:abstractNumId w:val="86"/>
  </w:num>
  <w:num w:numId="142">
    <w:abstractNumId w:val="90"/>
  </w:num>
  <w:num w:numId="143">
    <w:abstractNumId w:val="69"/>
  </w:num>
  <w:num w:numId="144">
    <w:abstractNumId w:val="143"/>
  </w:num>
  <w:num w:numId="145">
    <w:abstractNumId w:val="55"/>
  </w:num>
  <w:num w:numId="146">
    <w:abstractNumId w:val="28"/>
  </w:num>
  <w:num w:numId="147">
    <w:abstractNumId w:val="47"/>
  </w:num>
  <w:num w:numId="148">
    <w:abstractNumId w:val="79"/>
  </w:num>
  <w:num w:numId="149">
    <w:abstractNumId w:val="136"/>
  </w:num>
  <w:num w:numId="150">
    <w:abstractNumId w:val="25"/>
  </w:num>
  <w:num w:numId="151">
    <w:abstractNumId w:val="46"/>
  </w:num>
  <w:num w:numId="152">
    <w:abstractNumId w:val="89"/>
  </w:num>
  <w:num w:numId="153">
    <w:abstractNumId w:val="30"/>
  </w:num>
  <w:num w:numId="154">
    <w:abstractNumId w:val="103"/>
  </w:num>
  <w:num w:numId="155">
    <w:abstractNumId w:val="17"/>
  </w:num>
  <w:num w:numId="156">
    <w:abstractNumId w:val="96"/>
  </w:num>
  <w:num w:numId="157">
    <w:abstractNumId w:val="13"/>
  </w:num>
  <w:num w:numId="158">
    <w:abstractNumId w:val="125"/>
  </w:num>
  <w:num w:numId="159">
    <w:abstractNumId w:val="99"/>
  </w:num>
  <w:num w:numId="160">
    <w:abstractNumId w:val="7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3B"/>
    <w:rsid w:val="00002D2C"/>
    <w:rsid w:val="00016372"/>
    <w:rsid w:val="00030F33"/>
    <w:rsid w:val="00085897"/>
    <w:rsid w:val="00155894"/>
    <w:rsid w:val="00176063"/>
    <w:rsid w:val="001F3673"/>
    <w:rsid w:val="002542F9"/>
    <w:rsid w:val="00280200"/>
    <w:rsid w:val="00292292"/>
    <w:rsid w:val="004E3DC6"/>
    <w:rsid w:val="005102FA"/>
    <w:rsid w:val="00573A29"/>
    <w:rsid w:val="0066156C"/>
    <w:rsid w:val="00684286"/>
    <w:rsid w:val="00694402"/>
    <w:rsid w:val="006D7133"/>
    <w:rsid w:val="006E67A6"/>
    <w:rsid w:val="007219E2"/>
    <w:rsid w:val="00761ED2"/>
    <w:rsid w:val="007B68FF"/>
    <w:rsid w:val="00844315"/>
    <w:rsid w:val="00880E5D"/>
    <w:rsid w:val="008933F4"/>
    <w:rsid w:val="008A4472"/>
    <w:rsid w:val="008D02B3"/>
    <w:rsid w:val="0095165F"/>
    <w:rsid w:val="00A35052"/>
    <w:rsid w:val="00A44557"/>
    <w:rsid w:val="00A761D8"/>
    <w:rsid w:val="00A76445"/>
    <w:rsid w:val="00A86A7C"/>
    <w:rsid w:val="00AA649F"/>
    <w:rsid w:val="00AE4571"/>
    <w:rsid w:val="00B76F48"/>
    <w:rsid w:val="00C470D3"/>
    <w:rsid w:val="00CC4257"/>
    <w:rsid w:val="00D727BD"/>
    <w:rsid w:val="00DE113B"/>
    <w:rsid w:val="00EC3727"/>
    <w:rsid w:val="00EC5D22"/>
    <w:rsid w:val="00EE32F7"/>
    <w:rsid w:val="00F543BA"/>
    <w:rsid w:val="00FE4A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752F5-D99A-41A4-9829-C2E57E72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33"/>
    <w:pPr>
      <w:ind w:left="720"/>
      <w:contextualSpacing/>
    </w:pPr>
  </w:style>
  <w:style w:type="paragraph" w:customStyle="1" w:styleId="Body">
    <w:name w:val="Body"/>
    <w:rsid w:val="006D71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rPr>
  </w:style>
  <w:style w:type="numbering" w:customStyle="1" w:styleId="List0">
    <w:name w:val="List 0"/>
    <w:basedOn w:val="NoList"/>
    <w:rsid w:val="00002D2C"/>
    <w:pPr>
      <w:numPr>
        <w:numId w:val="99"/>
      </w:numPr>
    </w:pPr>
  </w:style>
  <w:style w:type="numbering" w:customStyle="1" w:styleId="Numbered">
    <w:name w:val="Numbered"/>
    <w:rsid w:val="00002D2C"/>
    <w:pPr>
      <w:numPr>
        <w:numId w:val="58"/>
      </w:numPr>
    </w:pPr>
  </w:style>
  <w:style w:type="numbering" w:customStyle="1" w:styleId="Dash">
    <w:name w:val="Dash"/>
    <w:rsid w:val="00A35052"/>
    <w:pPr>
      <w:numPr>
        <w:numId w:val="97"/>
      </w:numPr>
    </w:pPr>
  </w:style>
  <w:style w:type="numbering" w:customStyle="1" w:styleId="List1">
    <w:name w:val="List 1"/>
    <w:basedOn w:val="NoList"/>
    <w:rsid w:val="00A35052"/>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37</Pages>
  <Words>9983</Words>
  <Characters>56909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Craig Empson</cp:lastModifiedBy>
  <cp:revision>16</cp:revision>
  <dcterms:created xsi:type="dcterms:W3CDTF">2015-04-13T21:43:00Z</dcterms:created>
  <dcterms:modified xsi:type="dcterms:W3CDTF">2016-01-15T20:33:00Z</dcterms:modified>
</cp:coreProperties>
</file>