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B7" w:rsidRPr="00375B9B" w:rsidRDefault="005D6AB7">
      <w:pPr>
        <w:pStyle w:val="TOCHeading"/>
        <w:rPr>
          <w:rFonts w:ascii="Arial" w:hAnsi="Arial" w:cs="Arial"/>
          <w:b w:val="0"/>
          <w:bCs w:val="0"/>
        </w:rPr>
      </w:pPr>
      <w:r w:rsidRPr="00375B9B">
        <w:rPr>
          <w:rFonts w:ascii="Arial" w:hAnsi="Arial" w:cs="Arial"/>
        </w:rPr>
        <w:t>T</w:t>
      </w:r>
      <w:r w:rsidRPr="00375B9B">
        <w:rPr>
          <w:rFonts w:ascii="Arial" w:hAnsi="Arial" w:cs="Arial"/>
          <w:b w:val="0"/>
          <w:bCs w:val="0"/>
        </w:rPr>
        <w:t>able of Contents</w:t>
      </w:r>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r w:rsidRPr="00375B9B">
        <w:rPr>
          <w:rFonts w:ascii="Arial" w:hAnsi="Arial" w:cs="Arial"/>
        </w:rPr>
        <w:fldChar w:fldCharType="begin"/>
      </w:r>
      <w:r w:rsidR="005D6AB7" w:rsidRPr="00375B9B">
        <w:rPr>
          <w:rFonts w:ascii="Arial" w:hAnsi="Arial" w:cs="Arial"/>
        </w:rPr>
        <w:instrText xml:space="preserve"> TOC \o "1-3" \h \z \u </w:instrText>
      </w:r>
      <w:r w:rsidRPr="00375B9B">
        <w:rPr>
          <w:rFonts w:ascii="Arial" w:hAnsi="Arial" w:cs="Arial"/>
        </w:rPr>
        <w:fldChar w:fldCharType="separate"/>
      </w:r>
      <w:hyperlink w:anchor="_Toc289804571" w:history="1">
        <w:r w:rsidR="00375B9B" w:rsidRPr="00375B9B">
          <w:rPr>
            <w:rStyle w:val="Hyperlink"/>
            <w:rFonts w:ascii="Arial" w:hAnsi="Arial" w:cs="Arial"/>
            <w:noProof/>
          </w:rPr>
          <w:t>Elements in an action for negligence:</w:t>
        </w:r>
        <w:r w:rsidR="00375B9B" w:rsidRPr="00375B9B">
          <w:rPr>
            <w:noProof/>
            <w:webHidden/>
          </w:rPr>
          <w:tab/>
        </w:r>
        <w:r w:rsidRPr="00375B9B">
          <w:rPr>
            <w:noProof/>
            <w:webHidden/>
          </w:rPr>
          <w:fldChar w:fldCharType="begin"/>
        </w:r>
        <w:r w:rsidR="00375B9B" w:rsidRPr="00375B9B">
          <w:rPr>
            <w:noProof/>
            <w:webHidden/>
          </w:rPr>
          <w:instrText xml:space="preserve"> PAGEREF _Toc289804571 \h </w:instrText>
        </w:r>
        <w:r w:rsidRPr="00375B9B">
          <w:rPr>
            <w:noProof/>
            <w:webHidden/>
          </w:rPr>
        </w:r>
        <w:r w:rsidRPr="00375B9B">
          <w:rPr>
            <w:noProof/>
            <w:webHidden/>
          </w:rPr>
          <w:fldChar w:fldCharType="separate"/>
        </w:r>
        <w:r w:rsidR="00675635">
          <w:rPr>
            <w:noProof/>
            <w:webHidden/>
          </w:rPr>
          <w:t>8</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572" w:history="1">
        <w:r w:rsidR="00375B9B" w:rsidRPr="00375B9B">
          <w:rPr>
            <w:rStyle w:val="Hyperlink"/>
            <w:rFonts w:ascii="Arial" w:hAnsi="Arial" w:cs="Arial"/>
            <w:noProof/>
          </w:rPr>
          <w:t>The Duty of Care</w:t>
        </w:r>
        <w:r w:rsidR="00375B9B" w:rsidRPr="00375B9B">
          <w:rPr>
            <w:noProof/>
            <w:webHidden/>
          </w:rPr>
          <w:tab/>
        </w:r>
        <w:r w:rsidRPr="00375B9B">
          <w:rPr>
            <w:noProof/>
            <w:webHidden/>
          </w:rPr>
          <w:fldChar w:fldCharType="begin"/>
        </w:r>
        <w:r w:rsidR="00375B9B" w:rsidRPr="00375B9B">
          <w:rPr>
            <w:noProof/>
            <w:webHidden/>
          </w:rPr>
          <w:instrText xml:space="preserve"> PAGEREF _Toc289804572 \h </w:instrText>
        </w:r>
        <w:r w:rsidRPr="00375B9B">
          <w:rPr>
            <w:noProof/>
            <w:webHidden/>
          </w:rPr>
        </w:r>
        <w:r w:rsidRPr="00375B9B">
          <w:rPr>
            <w:noProof/>
            <w:webHidden/>
          </w:rPr>
          <w:fldChar w:fldCharType="separate"/>
        </w:r>
        <w:r w:rsidR="00675635">
          <w:rPr>
            <w:noProof/>
            <w:webHidden/>
          </w:rPr>
          <w:t>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3" w:history="1">
        <w:r w:rsidR="00375B9B" w:rsidRPr="00375B9B">
          <w:rPr>
            <w:rStyle w:val="Hyperlink"/>
            <w:rFonts w:ascii="Arial" w:hAnsi="Arial" w:cs="Arial"/>
            <w:noProof/>
          </w:rPr>
          <w:t>Donoghue v Stephenson (1932)</w:t>
        </w:r>
        <w:r w:rsidR="00375B9B" w:rsidRPr="00375B9B">
          <w:rPr>
            <w:noProof/>
            <w:webHidden/>
          </w:rPr>
          <w:tab/>
        </w:r>
        <w:r w:rsidRPr="00375B9B">
          <w:rPr>
            <w:noProof/>
            <w:webHidden/>
          </w:rPr>
          <w:fldChar w:fldCharType="begin"/>
        </w:r>
        <w:r w:rsidR="00375B9B" w:rsidRPr="00375B9B">
          <w:rPr>
            <w:noProof/>
            <w:webHidden/>
          </w:rPr>
          <w:instrText xml:space="preserve"> PAGEREF _Toc289804573 \h </w:instrText>
        </w:r>
        <w:r w:rsidRPr="00375B9B">
          <w:rPr>
            <w:noProof/>
            <w:webHidden/>
          </w:rPr>
        </w:r>
        <w:r w:rsidRPr="00375B9B">
          <w:rPr>
            <w:noProof/>
            <w:webHidden/>
          </w:rPr>
          <w:fldChar w:fldCharType="separate"/>
        </w:r>
        <w:r w:rsidR="00675635">
          <w:rPr>
            <w:noProof/>
            <w:webHidden/>
          </w:rPr>
          <w:t>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4" w:history="1">
        <w:r w:rsidR="00375B9B" w:rsidRPr="00375B9B">
          <w:rPr>
            <w:rStyle w:val="Hyperlink"/>
            <w:rFonts w:ascii="Arial" w:hAnsi="Arial" w:cs="Arial"/>
            <w:noProof/>
          </w:rPr>
          <w:t>Anns v. Merton London Borough Council [1978]</w:t>
        </w:r>
        <w:r w:rsidR="00375B9B" w:rsidRPr="00375B9B">
          <w:rPr>
            <w:noProof/>
            <w:webHidden/>
          </w:rPr>
          <w:tab/>
        </w:r>
        <w:r w:rsidRPr="00375B9B">
          <w:rPr>
            <w:noProof/>
            <w:webHidden/>
          </w:rPr>
          <w:fldChar w:fldCharType="begin"/>
        </w:r>
        <w:r w:rsidR="00375B9B" w:rsidRPr="00375B9B">
          <w:rPr>
            <w:noProof/>
            <w:webHidden/>
          </w:rPr>
          <w:instrText xml:space="preserve"> PAGEREF _Toc289804574 \h </w:instrText>
        </w:r>
        <w:r w:rsidRPr="00375B9B">
          <w:rPr>
            <w:noProof/>
            <w:webHidden/>
          </w:rPr>
        </w:r>
        <w:r w:rsidRPr="00375B9B">
          <w:rPr>
            <w:noProof/>
            <w:webHidden/>
          </w:rPr>
          <w:fldChar w:fldCharType="separate"/>
        </w:r>
        <w:r w:rsidR="00675635">
          <w:rPr>
            <w:noProof/>
            <w:webHidden/>
          </w:rPr>
          <w:t>10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5" w:history="1">
        <w:r w:rsidR="00375B9B" w:rsidRPr="00375B9B">
          <w:rPr>
            <w:rStyle w:val="Hyperlink"/>
            <w:rFonts w:ascii="Arial" w:hAnsi="Arial" w:cs="Arial"/>
            <w:noProof/>
          </w:rPr>
          <w:t>Kamloops (City) v. Nielsen [1984] – Canadian endorsement of Anns</w:t>
        </w:r>
        <w:r w:rsidR="00375B9B" w:rsidRPr="00375B9B">
          <w:rPr>
            <w:noProof/>
            <w:webHidden/>
          </w:rPr>
          <w:tab/>
        </w:r>
        <w:r w:rsidRPr="00375B9B">
          <w:rPr>
            <w:noProof/>
            <w:webHidden/>
          </w:rPr>
          <w:fldChar w:fldCharType="begin"/>
        </w:r>
        <w:r w:rsidR="00375B9B" w:rsidRPr="00375B9B">
          <w:rPr>
            <w:noProof/>
            <w:webHidden/>
          </w:rPr>
          <w:instrText xml:space="preserve"> PAGEREF _Toc289804575 \h </w:instrText>
        </w:r>
        <w:r w:rsidRPr="00375B9B">
          <w:rPr>
            <w:noProof/>
            <w:webHidden/>
          </w:rPr>
        </w:r>
        <w:r w:rsidRPr="00375B9B">
          <w:rPr>
            <w:noProof/>
            <w:webHidden/>
          </w:rPr>
          <w:fldChar w:fldCharType="separate"/>
        </w:r>
        <w:r w:rsidR="00675635">
          <w:rPr>
            <w:noProof/>
            <w:webHidden/>
          </w:rPr>
          <w:t>10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6" w:history="1">
        <w:r w:rsidR="00375B9B" w:rsidRPr="00375B9B">
          <w:rPr>
            <w:rStyle w:val="Hyperlink"/>
            <w:rFonts w:ascii="Arial" w:hAnsi="Arial" w:cs="Arial"/>
            <w:noProof/>
          </w:rPr>
          <w:t>Cooper v. Hobart (2001) – Backing away from Anns?</w:t>
        </w:r>
        <w:r w:rsidR="00375B9B" w:rsidRPr="00375B9B">
          <w:rPr>
            <w:noProof/>
            <w:webHidden/>
          </w:rPr>
          <w:tab/>
        </w:r>
        <w:r w:rsidRPr="00375B9B">
          <w:rPr>
            <w:noProof/>
            <w:webHidden/>
          </w:rPr>
          <w:fldChar w:fldCharType="begin"/>
        </w:r>
        <w:r w:rsidR="00375B9B" w:rsidRPr="00375B9B">
          <w:rPr>
            <w:noProof/>
            <w:webHidden/>
          </w:rPr>
          <w:instrText xml:space="preserve"> PAGEREF _Toc289804576 \h </w:instrText>
        </w:r>
        <w:r w:rsidRPr="00375B9B">
          <w:rPr>
            <w:noProof/>
            <w:webHidden/>
          </w:rPr>
        </w:r>
        <w:r w:rsidRPr="00375B9B">
          <w:rPr>
            <w:noProof/>
            <w:webHidden/>
          </w:rPr>
          <w:fldChar w:fldCharType="separate"/>
        </w:r>
        <w:r w:rsidR="00675635">
          <w:rPr>
            <w:noProof/>
            <w:webHidden/>
          </w:rPr>
          <w:t>10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77" w:history="1">
        <w:r w:rsidR="00375B9B" w:rsidRPr="00375B9B">
          <w:rPr>
            <w:rStyle w:val="Hyperlink"/>
            <w:rFonts w:ascii="Arial" w:hAnsi="Arial" w:cs="Arial"/>
            <w:noProof/>
          </w:rPr>
          <w:t>Forseeability</w:t>
        </w:r>
        <w:r w:rsidR="00375B9B" w:rsidRPr="00375B9B">
          <w:rPr>
            <w:noProof/>
            <w:webHidden/>
          </w:rPr>
          <w:tab/>
        </w:r>
        <w:r w:rsidRPr="00375B9B">
          <w:rPr>
            <w:noProof/>
            <w:webHidden/>
          </w:rPr>
          <w:fldChar w:fldCharType="begin"/>
        </w:r>
        <w:r w:rsidR="00375B9B" w:rsidRPr="00375B9B">
          <w:rPr>
            <w:noProof/>
            <w:webHidden/>
          </w:rPr>
          <w:instrText xml:space="preserve"> PAGEREF _Toc289804577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8" w:history="1">
        <w:r w:rsidR="00375B9B" w:rsidRPr="00375B9B">
          <w:rPr>
            <w:rStyle w:val="Hyperlink"/>
            <w:rFonts w:ascii="Arial" w:hAnsi="Arial" w:cs="Arial"/>
            <w:noProof/>
          </w:rPr>
          <w:t>Moule v. N.B. Electric (1960) – No forseeability</w:t>
        </w:r>
        <w:r w:rsidR="00375B9B" w:rsidRPr="00375B9B">
          <w:rPr>
            <w:noProof/>
            <w:webHidden/>
          </w:rPr>
          <w:tab/>
        </w:r>
        <w:r w:rsidRPr="00375B9B">
          <w:rPr>
            <w:noProof/>
            <w:webHidden/>
          </w:rPr>
          <w:fldChar w:fldCharType="begin"/>
        </w:r>
        <w:r w:rsidR="00375B9B" w:rsidRPr="00375B9B">
          <w:rPr>
            <w:noProof/>
            <w:webHidden/>
          </w:rPr>
          <w:instrText xml:space="preserve"> PAGEREF _Toc289804578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79" w:history="1">
        <w:r w:rsidR="00375B9B" w:rsidRPr="00375B9B">
          <w:rPr>
            <w:rStyle w:val="Hyperlink"/>
            <w:rFonts w:ascii="Arial" w:hAnsi="Arial" w:cs="Arial"/>
            <w:noProof/>
          </w:rPr>
          <w:t>Amos v. N.B. Electric (1976) – Forseeability established</w:t>
        </w:r>
        <w:r w:rsidR="00375B9B" w:rsidRPr="00375B9B">
          <w:rPr>
            <w:noProof/>
            <w:webHidden/>
          </w:rPr>
          <w:tab/>
        </w:r>
        <w:r w:rsidRPr="00375B9B">
          <w:rPr>
            <w:noProof/>
            <w:webHidden/>
          </w:rPr>
          <w:fldChar w:fldCharType="begin"/>
        </w:r>
        <w:r w:rsidR="00375B9B" w:rsidRPr="00375B9B">
          <w:rPr>
            <w:noProof/>
            <w:webHidden/>
          </w:rPr>
          <w:instrText xml:space="preserve"> PAGEREF _Toc289804579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580" w:history="1">
        <w:r w:rsidR="00375B9B" w:rsidRPr="00375B9B">
          <w:rPr>
            <w:rStyle w:val="Hyperlink"/>
            <w:rFonts w:ascii="Arial" w:hAnsi="Arial" w:cs="Arial"/>
            <w:noProof/>
          </w:rPr>
          <w:t>Special Duties of Care</w:t>
        </w:r>
        <w:r w:rsidR="00375B9B" w:rsidRPr="00375B9B">
          <w:rPr>
            <w:noProof/>
            <w:webHidden/>
          </w:rPr>
          <w:tab/>
        </w:r>
        <w:r w:rsidRPr="00375B9B">
          <w:rPr>
            <w:noProof/>
            <w:webHidden/>
          </w:rPr>
          <w:fldChar w:fldCharType="begin"/>
        </w:r>
        <w:r w:rsidR="00375B9B" w:rsidRPr="00375B9B">
          <w:rPr>
            <w:noProof/>
            <w:webHidden/>
          </w:rPr>
          <w:instrText xml:space="preserve"> PAGEREF _Toc289804580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81" w:history="1">
        <w:r w:rsidR="00375B9B" w:rsidRPr="00375B9B">
          <w:rPr>
            <w:rStyle w:val="Hyperlink"/>
            <w:rFonts w:ascii="Arial" w:hAnsi="Arial" w:cs="Arial"/>
            <w:noProof/>
          </w:rPr>
          <w:t>Affirmative action (I.e. duty to rescue)</w:t>
        </w:r>
        <w:r w:rsidR="00375B9B" w:rsidRPr="00375B9B">
          <w:rPr>
            <w:noProof/>
            <w:webHidden/>
          </w:rPr>
          <w:tab/>
        </w:r>
        <w:r w:rsidRPr="00375B9B">
          <w:rPr>
            <w:noProof/>
            <w:webHidden/>
          </w:rPr>
          <w:fldChar w:fldCharType="begin"/>
        </w:r>
        <w:r w:rsidR="00375B9B" w:rsidRPr="00375B9B">
          <w:rPr>
            <w:noProof/>
            <w:webHidden/>
          </w:rPr>
          <w:instrText xml:space="preserve"> PAGEREF _Toc289804581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2" w:history="1">
        <w:r w:rsidR="00375B9B" w:rsidRPr="00375B9B">
          <w:rPr>
            <w:rStyle w:val="Hyperlink"/>
            <w:rFonts w:ascii="Arial" w:hAnsi="Arial" w:cs="Arial"/>
            <w:noProof/>
          </w:rPr>
          <w:t>Osterlind v. Hill (1928) No duty to rescue</w:t>
        </w:r>
        <w:r w:rsidR="00375B9B" w:rsidRPr="00375B9B">
          <w:rPr>
            <w:noProof/>
            <w:webHidden/>
          </w:rPr>
          <w:tab/>
        </w:r>
        <w:r w:rsidRPr="00375B9B">
          <w:rPr>
            <w:noProof/>
            <w:webHidden/>
          </w:rPr>
          <w:fldChar w:fldCharType="begin"/>
        </w:r>
        <w:r w:rsidR="00375B9B" w:rsidRPr="00375B9B">
          <w:rPr>
            <w:noProof/>
            <w:webHidden/>
          </w:rPr>
          <w:instrText xml:space="preserve"> PAGEREF _Toc289804582 \h </w:instrText>
        </w:r>
        <w:r w:rsidRPr="00375B9B">
          <w:rPr>
            <w:noProof/>
            <w:webHidden/>
          </w:rPr>
        </w:r>
        <w:r w:rsidRPr="00375B9B">
          <w:rPr>
            <w:noProof/>
            <w:webHidden/>
          </w:rPr>
          <w:fldChar w:fldCharType="separate"/>
        </w:r>
        <w:r w:rsidR="00675635">
          <w:rPr>
            <w:noProof/>
            <w:webHidden/>
          </w:rPr>
          <w:t>11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3" w:history="1">
        <w:r w:rsidR="00375B9B" w:rsidRPr="00375B9B">
          <w:rPr>
            <w:rStyle w:val="Hyperlink"/>
            <w:rFonts w:ascii="Arial" w:hAnsi="Arial" w:cs="Arial"/>
            <w:noProof/>
          </w:rPr>
          <w:t>Matthews v Maclaren; Horsley v Maclaren  - once a rescue is undertaken, rescuer has duty to act/complete the rescue</w:t>
        </w:r>
        <w:r w:rsidR="00375B9B" w:rsidRPr="00375B9B">
          <w:rPr>
            <w:noProof/>
            <w:webHidden/>
          </w:rPr>
          <w:tab/>
        </w:r>
        <w:r w:rsidRPr="00375B9B">
          <w:rPr>
            <w:noProof/>
            <w:webHidden/>
          </w:rPr>
          <w:fldChar w:fldCharType="begin"/>
        </w:r>
        <w:r w:rsidR="00375B9B" w:rsidRPr="00375B9B">
          <w:rPr>
            <w:noProof/>
            <w:webHidden/>
          </w:rPr>
          <w:instrText xml:space="preserve"> PAGEREF _Toc289804583 \h </w:instrText>
        </w:r>
        <w:r w:rsidRPr="00375B9B">
          <w:rPr>
            <w:noProof/>
            <w:webHidden/>
          </w:rPr>
        </w:r>
        <w:r w:rsidRPr="00375B9B">
          <w:rPr>
            <w:noProof/>
            <w:webHidden/>
          </w:rPr>
          <w:fldChar w:fldCharType="separate"/>
        </w:r>
        <w:r w:rsidR="00675635">
          <w:rPr>
            <w:noProof/>
            <w:webHidden/>
          </w:rPr>
          <w:t>12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4" w:history="1">
        <w:r w:rsidR="00375B9B" w:rsidRPr="00375B9B">
          <w:rPr>
            <w:rStyle w:val="Hyperlink"/>
            <w:rFonts w:ascii="Arial" w:hAnsi="Arial" w:cs="Arial"/>
            <w:noProof/>
          </w:rPr>
          <w:t>Jordan House v. Menow (1973) – commercial invitor/invitee relationship</w:t>
        </w:r>
        <w:r w:rsidR="00375B9B" w:rsidRPr="00375B9B">
          <w:rPr>
            <w:noProof/>
            <w:webHidden/>
          </w:rPr>
          <w:tab/>
        </w:r>
        <w:r w:rsidRPr="00375B9B">
          <w:rPr>
            <w:noProof/>
            <w:webHidden/>
          </w:rPr>
          <w:fldChar w:fldCharType="begin"/>
        </w:r>
        <w:r w:rsidR="00375B9B" w:rsidRPr="00375B9B">
          <w:rPr>
            <w:noProof/>
            <w:webHidden/>
          </w:rPr>
          <w:instrText xml:space="preserve"> PAGEREF _Toc289804584 \h </w:instrText>
        </w:r>
        <w:r w:rsidRPr="00375B9B">
          <w:rPr>
            <w:noProof/>
            <w:webHidden/>
          </w:rPr>
        </w:r>
        <w:r w:rsidRPr="00375B9B">
          <w:rPr>
            <w:noProof/>
            <w:webHidden/>
          </w:rPr>
          <w:fldChar w:fldCharType="separate"/>
        </w:r>
        <w:r w:rsidR="00675635">
          <w:rPr>
            <w:noProof/>
            <w:webHidden/>
          </w:rPr>
          <w:t>12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5" w:history="1">
        <w:r w:rsidR="00375B9B" w:rsidRPr="00375B9B">
          <w:rPr>
            <w:rStyle w:val="Hyperlink"/>
            <w:rFonts w:ascii="Arial" w:hAnsi="Arial" w:cs="Arial"/>
            <w:noProof/>
          </w:rPr>
          <w:t>Crocker v. Sundance Resorts (1988) – Liability for the Intoxicated</w:t>
        </w:r>
        <w:r w:rsidR="00375B9B" w:rsidRPr="00375B9B">
          <w:rPr>
            <w:noProof/>
            <w:webHidden/>
          </w:rPr>
          <w:tab/>
        </w:r>
        <w:r w:rsidRPr="00375B9B">
          <w:rPr>
            <w:noProof/>
            <w:webHidden/>
          </w:rPr>
          <w:fldChar w:fldCharType="begin"/>
        </w:r>
        <w:r w:rsidR="00375B9B" w:rsidRPr="00375B9B">
          <w:rPr>
            <w:noProof/>
            <w:webHidden/>
          </w:rPr>
          <w:instrText xml:space="preserve"> PAGEREF _Toc289804585 \h </w:instrText>
        </w:r>
        <w:r w:rsidRPr="00375B9B">
          <w:rPr>
            <w:noProof/>
            <w:webHidden/>
          </w:rPr>
        </w:r>
        <w:r w:rsidRPr="00375B9B">
          <w:rPr>
            <w:noProof/>
            <w:webHidden/>
          </w:rPr>
          <w:fldChar w:fldCharType="separate"/>
        </w:r>
        <w:r w:rsidR="00675635">
          <w:rPr>
            <w:noProof/>
            <w:webHidden/>
          </w:rPr>
          <w:t>12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6" w:history="1">
        <w:r w:rsidR="00375B9B" w:rsidRPr="00375B9B">
          <w:rPr>
            <w:rStyle w:val="Hyperlink"/>
            <w:rFonts w:ascii="Arial" w:hAnsi="Arial" w:cs="Arial"/>
            <w:noProof/>
          </w:rPr>
          <w:t>Childs v. Desmoreaux</w:t>
        </w:r>
        <w:r w:rsidR="00375B9B" w:rsidRPr="00375B9B">
          <w:rPr>
            <w:noProof/>
            <w:webHidden/>
          </w:rPr>
          <w:tab/>
        </w:r>
        <w:r w:rsidRPr="00375B9B">
          <w:rPr>
            <w:noProof/>
            <w:webHidden/>
          </w:rPr>
          <w:fldChar w:fldCharType="begin"/>
        </w:r>
        <w:r w:rsidR="00375B9B" w:rsidRPr="00375B9B">
          <w:rPr>
            <w:noProof/>
            <w:webHidden/>
          </w:rPr>
          <w:instrText xml:space="preserve"> PAGEREF _Toc289804586 \h </w:instrText>
        </w:r>
        <w:r w:rsidRPr="00375B9B">
          <w:rPr>
            <w:noProof/>
            <w:webHidden/>
          </w:rPr>
        </w:r>
        <w:r w:rsidRPr="00375B9B">
          <w:rPr>
            <w:noProof/>
            <w:webHidden/>
          </w:rPr>
          <w:fldChar w:fldCharType="separate"/>
        </w:r>
        <w:r w:rsidR="00675635">
          <w:rPr>
            <w:noProof/>
            <w:webHidden/>
          </w:rPr>
          <w:t>13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87" w:history="1">
        <w:r w:rsidR="00375B9B" w:rsidRPr="00375B9B">
          <w:rPr>
            <w:rStyle w:val="Hyperlink"/>
            <w:rFonts w:ascii="Arial" w:hAnsi="Arial" w:cs="Arial"/>
            <w:noProof/>
          </w:rPr>
          <w:t>Police duty to warn</w:t>
        </w:r>
        <w:r w:rsidR="00375B9B" w:rsidRPr="00375B9B">
          <w:rPr>
            <w:noProof/>
            <w:webHidden/>
          </w:rPr>
          <w:tab/>
        </w:r>
        <w:r w:rsidRPr="00375B9B">
          <w:rPr>
            <w:noProof/>
            <w:webHidden/>
          </w:rPr>
          <w:fldChar w:fldCharType="begin"/>
        </w:r>
        <w:r w:rsidR="00375B9B" w:rsidRPr="00375B9B">
          <w:rPr>
            <w:noProof/>
            <w:webHidden/>
          </w:rPr>
          <w:instrText xml:space="preserve"> PAGEREF _Toc289804587 \h </w:instrText>
        </w:r>
        <w:r w:rsidRPr="00375B9B">
          <w:rPr>
            <w:noProof/>
            <w:webHidden/>
          </w:rPr>
        </w:r>
        <w:r w:rsidRPr="00375B9B">
          <w:rPr>
            <w:noProof/>
            <w:webHidden/>
          </w:rPr>
          <w:fldChar w:fldCharType="separate"/>
        </w:r>
        <w:r w:rsidR="00675635">
          <w:rPr>
            <w:noProof/>
            <w:webHidden/>
          </w:rPr>
          <w:t>13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88" w:history="1">
        <w:r w:rsidR="00375B9B" w:rsidRPr="00375B9B">
          <w:rPr>
            <w:rStyle w:val="Hyperlink"/>
            <w:rFonts w:ascii="Arial" w:hAnsi="Arial" w:cs="Arial"/>
            <w:noProof/>
          </w:rPr>
          <w:t>Jane Doe v. Metropolitan Toronto Police (1998)</w:t>
        </w:r>
        <w:r w:rsidR="00375B9B" w:rsidRPr="00375B9B">
          <w:rPr>
            <w:noProof/>
            <w:webHidden/>
          </w:rPr>
          <w:tab/>
        </w:r>
        <w:r w:rsidRPr="00375B9B">
          <w:rPr>
            <w:noProof/>
            <w:webHidden/>
          </w:rPr>
          <w:fldChar w:fldCharType="begin"/>
        </w:r>
        <w:r w:rsidR="00375B9B" w:rsidRPr="00375B9B">
          <w:rPr>
            <w:noProof/>
            <w:webHidden/>
          </w:rPr>
          <w:instrText xml:space="preserve"> PAGEREF _Toc289804588 \h </w:instrText>
        </w:r>
        <w:r w:rsidRPr="00375B9B">
          <w:rPr>
            <w:noProof/>
            <w:webHidden/>
          </w:rPr>
        </w:r>
        <w:r w:rsidRPr="00375B9B">
          <w:rPr>
            <w:noProof/>
            <w:webHidden/>
          </w:rPr>
          <w:fldChar w:fldCharType="separate"/>
        </w:r>
        <w:r w:rsidR="00675635">
          <w:rPr>
            <w:noProof/>
            <w:webHidden/>
          </w:rPr>
          <w:t>13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89" w:history="1">
        <w:r w:rsidR="00375B9B" w:rsidRPr="00375B9B">
          <w:rPr>
            <w:rStyle w:val="Hyperlink"/>
            <w:rFonts w:ascii="Arial" w:hAnsi="Arial" w:cs="Arial"/>
            <w:noProof/>
          </w:rPr>
          <w:t>Duties owed to unborn children</w:t>
        </w:r>
        <w:r w:rsidR="00375B9B" w:rsidRPr="00375B9B">
          <w:rPr>
            <w:noProof/>
            <w:webHidden/>
          </w:rPr>
          <w:tab/>
        </w:r>
        <w:r w:rsidRPr="00375B9B">
          <w:rPr>
            <w:noProof/>
            <w:webHidden/>
          </w:rPr>
          <w:fldChar w:fldCharType="begin"/>
        </w:r>
        <w:r w:rsidR="00375B9B" w:rsidRPr="00375B9B">
          <w:rPr>
            <w:noProof/>
            <w:webHidden/>
          </w:rPr>
          <w:instrText xml:space="preserve"> PAGEREF _Toc289804589 \h </w:instrText>
        </w:r>
        <w:r w:rsidRPr="00375B9B">
          <w:rPr>
            <w:noProof/>
            <w:webHidden/>
          </w:rPr>
        </w:r>
        <w:r w:rsidRPr="00375B9B">
          <w:rPr>
            <w:noProof/>
            <w:webHidden/>
          </w:rPr>
          <w:fldChar w:fldCharType="separate"/>
        </w:r>
        <w:r w:rsidR="00675635">
          <w:rPr>
            <w:noProof/>
            <w:webHidden/>
          </w:rPr>
          <w:t>14</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90" w:history="1">
        <w:r w:rsidR="00375B9B" w:rsidRPr="00375B9B">
          <w:rPr>
            <w:rStyle w:val="Hyperlink"/>
            <w:rFonts w:ascii="Arial" w:hAnsi="Arial" w:cs="Arial"/>
            <w:noProof/>
          </w:rPr>
          <w:t>Pre-conception wrongs</w:t>
        </w:r>
        <w:r w:rsidR="00375B9B" w:rsidRPr="00375B9B">
          <w:rPr>
            <w:noProof/>
            <w:webHidden/>
          </w:rPr>
          <w:tab/>
        </w:r>
        <w:r w:rsidRPr="00375B9B">
          <w:rPr>
            <w:noProof/>
            <w:webHidden/>
          </w:rPr>
          <w:fldChar w:fldCharType="begin"/>
        </w:r>
        <w:r w:rsidR="00375B9B" w:rsidRPr="00375B9B">
          <w:rPr>
            <w:noProof/>
            <w:webHidden/>
          </w:rPr>
          <w:instrText xml:space="preserve"> PAGEREF _Toc289804590 \h </w:instrText>
        </w:r>
        <w:r w:rsidRPr="00375B9B">
          <w:rPr>
            <w:noProof/>
            <w:webHidden/>
          </w:rPr>
        </w:r>
        <w:r w:rsidRPr="00375B9B">
          <w:rPr>
            <w:noProof/>
            <w:webHidden/>
          </w:rPr>
          <w:fldChar w:fldCharType="separate"/>
        </w:r>
        <w:r w:rsidR="00675635">
          <w:rPr>
            <w:noProof/>
            <w:webHidden/>
          </w:rPr>
          <w:t>14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91" w:history="1">
        <w:r w:rsidR="00375B9B" w:rsidRPr="00375B9B">
          <w:rPr>
            <w:rStyle w:val="Hyperlink"/>
            <w:rFonts w:ascii="Arial" w:hAnsi="Arial" w:cs="Arial"/>
            <w:noProof/>
          </w:rPr>
          <w:t>Paxton v. Ramji (2008):</w:t>
        </w:r>
        <w:r w:rsidR="00375B9B" w:rsidRPr="00375B9B">
          <w:rPr>
            <w:noProof/>
            <w:webHidden/>
          </w:rPr>
          <w:tab/>
        </w:r>
        <w:r w:rsidRPr="00375B9B">
          <w:rPr>
            <w:noProof/>
            <w:webHidden/>
          </w:rPr>
          <w:fldChar w:fldCharType="begin"/>
        </w:r>
        <w:r w:rsidR="00375B9B" w:rsidRPr="00375B9B">
          <w:rPr>
            <w:noProof/>
            <w:webHidden/>
          </w:rPr>
          <w:instrText xml:space="preserve"> PAGEREF _Toc289804591 \h </w:instrText>
        </w:r>
        <w:r w:rsidRPr="00375B9B">
          <w:rPr>
            <w:noProof/>
            <w:webHidden/>
          </w:rPr>
        </w:r>
        <w:r w:rsidRPr="00375B9B">
          <w:rPr>
            <w:noProof/>
            <w:webHidden/>
          </w:rPr>
          <w:fldChar w:fldCharType="separate"/>
        </w:r>
        <w:r w:rsidR="00675635">
          <w:rPr>
            <w:noProof/>
            <w:webHidden/>
          </w:rPr>
          <w:t>14</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92" w:history="1">
        <w:r w:rsidR="00375B9B" w:rsidRPr="00375B9B">
          <w:rPr>
            <w:rStyle w:val="Hyperlink"/>
            <w:rFonts w:ascii="Arial" w:hAnsi="Arial" w:cs="Arial"/>
            <w:noProof/>
          </w:rPr>
          <w:t>Wrongful birth and wrongful life</w:t>
        </w:r>
        <w:r w:rsidR="00375B9B" w:rsidRPr="00375B9B">
          <w:rPr>
            <w:noProof/>
            <w:webHidden/>
          </w:rPr>
          <w:tab/>
        </w:r>
        <w:r w:rsidRPr="00375B9B">
          <w:rPr>
            <w:noProof/>
            <w:webHidden/>
          </w:rPr>
          <w:fldChar w:fldCharType="begin"/>
        </w:r>
        <w:r w:rsidR="00375B9B" w:rsidRPr="00375B9B">
          <w:rPr>
            <w:noProof/>
            <w:webHidden/>
          </w:rPr>
          <w:instrText xml:space="preserve"> PAGEREF _Toc289804592 \h </w:instrText>
        </w:r>
        <w:r w:rsidRPr="00375B9B">
          <w:rPr>
            <w:noProof/>
            <w:webHidden/>
          </w:rPr>
        </w:r>
        <w:r w:rsidRPr="00375B9B">
          <w:rPr>
            <w:noProof/>
            <w:webHidden/>
          </w:rPr>
          <w:fldChar w:fldCharType="separate"/>
        </w:r>
        <w:r w:rsidR="00675635">
          <w:rPr>
            <w:noProof/>
            <w:webHidden/>
          </w:rPr>
          <w:t>14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93" w:history="1">
        <w:r w:rsidR="00375B9B" w:rsidRPr="00375B9B">
          <w:rPr>
            <w:rStyle w:val="Hyperlink"/>
            <w:rFonts w:ascii="Arial" w:hAnsi="Arial" w:cs="Arial"/>
            <w:noProof/>
          </w:rPr>
          <w:t>Arndt v. Smith (1994) – Attempted Wrongful life, unsuccessful</w:t>
        </w:r>
        <w:r w:rsidR="00375B9B" w:rsidRPr="00375B9B">
          <w:rPr>
            <w:noProof/>
            <w:webHidden/>
          </w:rPr>
          <w:tab/>
        </w:r>
        <w:r w:rsidRPr="00375B9B">
          <w:rPr>
            <w:noProof/>
            <w:webHidden/>
          </w:rPr>
          <w:fldChar w:fldCharType="begin"/>
        </w:r>
        <w:r w:rsidR="00375B9B" w:rsidRPr="00375B9B">
          <w:rPr>
            <w:noProof/>
            <w:webHidden/>
          </w:rPr>
          <w:instrText xml:space="preserve"> PAGEREF _Toc289804593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94" w:history="1">
        <w:r w:rsidR="00375B9B" w:rsidRPr="00375B9B">
          <w:rPr>
            <w:rStyle w:val="Hyperlink"/>
            <w:rFonts w:ascii="Arial" w:hAnsi="Arial" w:cs="Arial"/>
            <w:noProof/>
          </w:rPr>
          <w:t>Wrongful pregnancy</w:t>
        </w:r>
        <w:r w:rsidR="00375B9B" w:rsidRPr="00375B9B">
          <w:rPr>
            <w:noProof/>
            <w:webHidden/>
          </w:rPr>
          <w:tab/>
        </w:r>
        <w:r w:rsidRPr="00375B9B">
          <w:rPr>
            <w:noProof/>
            <w:webHidden/>
          </w:rPr>
          <w:fldChar w:fldCharType="begin"/>
        </w:r>
        <w:r w:rsidR="00375B9B" w:rsidRPr="00375B9B">
          <w:rPr>
            <w:noProof/>
            <w:webHidden/>
          </w:rPr>
          <w:instrText xml:space="preserve"> PAGEREF _Toc289804594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95" w:history="1">
        <w:r w:rsidR="00375B9B" w:rsidRPr="00375B9B">
          <w:rPr>
            <w:rStyle w:val="Hyperlink"/>
            <w:rFonts w:ascii="Arial" w:hAnsi="Arial" w:cs="Arial"/>
            <w:noProof/>
          </w:rPr>
          <w:t>Pre-natal injuries</w:t>
        </w:r>
        <w:r w:rsidR="00375B9B" w:rsidRPr="00375B9B">
          <w:rPr>
            <w:noProof/>
            <w:webHidden/>
          </w:rPr>
          <w:tab/>
        </w:r>
        <w:r w:rsidRPr="00375B9B">
          <w:rPr>
            <w:noProof/>
            <w:webHidden/>
          </w:rPr>
          <w:fldChar w:fldCharType="begin"/>
        </w:r>
        <w:r w:rsidR="00375B9B" w:rsidRPr="00375B9B">
          <w:rPr>
            <w:noProof/>
            <w:webHidden/>
          </w:rPr>
          <w:instrText xml:space="preserve"> PAGEREF _Toc289804595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96" w:history="1">
        <w:r w:rsidR="00375B9B" w:rsidRPr="00375B9B">
          <w:rPr>
            <w:rStyle w:val="Hyperlink"/>
            <w:rFonts w:ascii="Arial" w:hAnsi="Arial" w:cs="Arial"/>
            <w:bCs/>
            <w:noProof/>
          </w:rPr>
          <w:t>Duval v. Seguin [1972]</w:t>
        </w:r>
        <w:r w:rsidR="00375B9B" w:rsidRPr="00375B9B">
          <w:rPr>
            <w:rStyle w:val="Hyperlink"/>
            <w:rFonts w:ascii="Arial" w:hAnsi="Arial" w:cs="Arial"/>
            <w:noProof/>
          </w:rPr>
          <w:t xml:space="preserve"> - pregnant women are foreseeable.</w:t>
        </w:r>
        <w:r w:rsidR="00375B9B" w:rsidRPr="00375B9B">
          <w:rPr>
            <w:noProof/>
            <w:webHidden/>
          </w:rPr>
          <w:tab/>
        </w:r>
        <w:r w:rsidRPr="00375B9B">
          <w:rPr>
            <w:noProof/>
            <w:webHidden/>
          </w:rPr>
          <w:fldChar w:fldCharType="begin"/>
        </w:r>
        <w:r w:rsidR="00375B9B" w:rsidRPr="00375B9B">
          <w:rPr>
            <w:noProof/>
            <w:webHidden/>
          </w:rPr>
          <w:instrText xml:space="preserve"> PAGEREF _Toc289804596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97" w:history="1">
        <w:r w:rsidR="00375B9B" w:rsidRPr="00375B9B">
          <w:rPr>
            <w:rStyle w:val="Hyperlink"/>
            <w:rFonts w:ascii="Arial" w:hAnsi="Arial" w:cs="Arial"/>
            <w:noProof/>
          </w:rPr>
          <w:t>Dobson v. Dobson (1999) – mother has no duty to unborn child</w:t>
        </w:r>
        <w:r w:rsidR="00375B9B" w:rsidRPr="00375B9B">
          <w:rPr>
            <w:noProof/>
            <w:webHidden/>
          </w:rPr>
          <w:tab/>
        </w:r>
        <w:r w:rsidRPr="00375B9B">
          <w:rPr>
            <w:noProof/>
            <w:webHidden/>
          </w:rPr>
          <w:fldChar w:fldCharType="begin"/>
        </w:r>
        <w:r w:rsidR="00375B9B" w:rsidRPr="00375B9B">
          <w:rPr>
            <w:noProof/>
            <w:webHidden/>
          </w:rPr>
          <w:instrText xml:space="preserve"> PAGEREF _Toc289804597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598" w:history="1">
        <w:r w:rsidR="00375B9B" w:rsidRPr="00375B9B">
          <w:rPr>
            <w:rStyle w:val="Hyperlink"/>
            <w:rFonts w:ascii="Arial" w:hAnsi="Arial" w:cs="Arial"/>
            <w:noProof/>
          </w:rPr>
          <w:t>Health Professional’s Duty to Inform</w:t>
        </w:r>
        <w:r w:rsidR="00375B9B" w:rsidRPr="00375B9B">
          <w:rPr>
            <w:noProof/>
            <w:webHidden/>
          </w:rPr>
          <w:tab/>
        </w:r>
        <w:r w:rsidRPr="00375B9B">
          <w:rPr>
            <w:noProof/>
            <w:webHidden/>
          </w:rPr>
          <w:fldChar w:fldCharType="begin"/>
        </w:r>
        <w:r w:rsidR="00375B9B" w:rsidRPr="00375B9B">
          <w:rPr>
            <w:noProof/>
            <w:webHidden/>
          </w:rPr>
          <w:instrText xml:space="preserve"> PAGEREF _Toc289804598 \h </w:instrText>
        </w:r>
        <w:r w:rsidRPr="00375B9B">
          <w:rPr>
            <w:noProof/>
            <w:webHidden/>
          </w:rPr>
        </w:r>
        <w:r w:rsidRPr="00375B9B">
          <w:rPr>
            <w:noProof/>
            <w:webHidden/>
          </w:rPr>
          <w:fldChar w:fldCharType="separate"/>
        </w:r>
        <w:r w:rsidR="00675635">
          <w:rPr>
            <w:noProof/>
            <w:webHidden/>
          </w:rPr>
          <w:t>15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599" w:history="1">
        <w:r w:rsidR="00375B9B" w:rsidRPr="00375B9B">
          <w:rPr>
            <w:rStyle w:val="Hyperlink"/>
            <w:rFonts w:ascii="Arial" w:hAnsi="Arial" w:cs="Arial"/>
            <w:noProof/>
          </w:rPr>
          <w:t>Haughian v. Paine (1987) – must tell of all reasoanble alternatives/risks affiliated</w:t>
        </w:r>
        <w:r w:rsidR="00375B9B" w:rsidRPr="00375B9B">
          <w:rPr>
            <w:noProof/>
            <w:webHidden/>
          </w:rPr>
          <w:tab/>
        </w:r>
        <w:r w:rsidRPr="00375B9B">
          <w:rPr>
            <w:noProof/>
            <w:webHidden/>
          </w:rPr>
          <w:fldChar w:fldCharType="begin"/>
        </w:r>
        <w:r w:rsidR="00375B9B" w:rsidRPr="00375B9B">
          <w:rPr>
            <w:noProof/>
            <w:webHidden/>
          </w:rPr>
          <w:instrText xml:space="preserve"> PAGEREF _Toc289804599 \h </w:instrText>
        </w:r>
        <w:r w:rsidRPr="00375B9B">
          <w:rPr>
            <w:noProof/>
            <w:webHidden/>
          </w:rPr>
        </w:r>
        <w:r w:rsidRPr="00375B9B">
          <w:rPr>
            <w:noProof/>
            <w:webHidden/>
          </w:rPr>
          <w:fldChar w:fldCharType="separate"/>
        </w:r>
        <w:r w:rsidR="00675635">
          <w:rPr>
            <w:noProof/>
            <w:webHidden/>
          </w:rPr>
          <w:t>16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00" w:history="1">
        <w:r w:rsidR="00375B9B" w:rsidRPr="00375B9B">
          <w:rPr>
            <w:rStyle w:val="Hyperlink"/>
            <w:rFonts w:ascii="Arial" w:hAnsi="Arial" w:cs="Arial"/>
            <w:noProof/>
          </w:rPr>
          <w:t>Manufacturers Duty to Warn</w:t>
        </w:r>
        <w:r w:rsidR="00375B9B" w:rsidRPr="00375B9B">
          <w:rPr>
            <w:noProof/>
            <w:webHidden/>
          </w:rPr>
          <w:tab/>
        </w:r>
        <w:r w:rsidRPr="00375B9B">
          <w:rPr>
            <w:noProof/>
            <w:webHidden/>
          </w:rPr>
          <w:fldChar w:fldCharType="begin"/>
        </w:r>
        <w:r w:rsidR="00375B9B" w:rsidRPr="00375B9B">
          <w:rPr>
            <w:noProof/>
            <w:webHidden/>
          </w:rPr>
          <w:instrText xml:space="preserve"> PAGEREF _Toc289804600 \h </w:instrText>
        </w:r>
        <w:r w:rsidRPr="00375B9B">
          <w:rPr>
            <w:noProof/>
            <w:webHidden/>
          </w:rPr>
        </w:r>
        <w:r w:rsidRPr="00375B9B">
          <w:rPr>
            <w:noProof/>
            <w:webHidden/>
          </w:rPr>
          <w:fldChar w:fldCharType="separate"/>
        </w:r>
        <w:r w:rsidR="00675635">
          <w:rPr>
            <w:noProof/>
            <w:webHidden/>
          </w:rPr>
          <w:t>16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1" w:history="1">
        <w:r w:rsidR="00375B9B" w:rsidRPr="00375B9B">
          <w:rPr>
            <w:rStyle w:val="Hyperlink"/>
            <w:rFonts w:ascii="Arial" w:hAnsi="Arial" w:cs="Arial"/>
            <w:noProof/>
          </w:rPr>
          <w:t>Hollis v. Dow Corning Corp (1995) – Learned intermediary rule</w:t>
        </w:r>
        <w:r w:rsidR="00375B9B" w:rsidRPr="00375B9B">
          <w:rPr>
            <w:noProof/>
            <w:webHidden/>
          </w:rPr>
          <w:tab/>
        </w:r>
        <w:r w:rsidRPr="00375B9B">
          <w:rPr>
            <w:noProof/>
            <w:webHidden/>
          </w:rPr>
          <w:fldChar w:fldCharType="begin"/>
        </w:r>
        <w:r w:rsidR="00375B9B" w:rsidRPr="00375B9B">
          <w:rPr>
            <w:noProof/>
            <w:webHidden/>
          </w:rPr>
          <w:instrText xml:space="preserve"> PAGEREF _Toc289804601 \h </w:instrText>
        </w:r>
        <w:r w:rsidRPr="00375B9B">
          <w:rPr>
            <w:noProof/>
            <w:webHidden/>
          </w:rPr>
        </w:r>
        <w:r w:rsidRPr="00375B9B">
          <w:rPr>
            <w:noProof/>
            <w:webHidden/>
          </w:rPr>
          <w:fldChar w:fldCharType="separate"/>
        </w:r>
        <w:r w:rsidR="00675635">
          <w:rPr>
            <w:noProof/>
            <w:webHidden/>
          </w:rPr>
          <w:t>16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02" w:history="1">
        <w:r w:rsidR="00375B9B" w:rsidRPr="00375B9B">
          <w:rPr>
            <w:rStyle w:val="Hyperlink"/>
            <w:rFonts w:ascii="Arial" w:hAnsi="Arial" w:cs="Arial"/>
            <w:noProof/>
          </w:rPr>
          <w:t>Negligent Misrepresentation</w:t>
        </w:r>
        <w:r w:rsidR="00375B9B" w:rsidRPr="00375B9B">
          <w:rPr>
            <w:noProof/>
            <w:webHidden/>
          </w:rPr>
          <w:tab/>
        </w:r>
        <w:r w:rsidRPr="00375B9B">
          <w:rPr>
            <w:noProof/>
            <w:webHidden/>
          </w:rPr>
          <w:fldChar w:fldCharType="begin"/>
        </w:r>
        <w:r w:rsidR="00375B9B" w:rsidRPr="00375B9B">
          <w:rPr>
            <w:noProof/>
            <w:webHidden/>
          </w:rPr>
          <w:instrText xml:space="preserve"> PAGEREF _Toc289804602 \h </w:instrText>
        </w:r>
        <w:r w:rsidRPr="00375B9B">
          <w:rPr>
            <w:noProof/>
            <w:webHidden/>
          </w:rPr>
        </w:r>
        <w:r w:rsidRPr="00375B9B">
          <w:rPr>
            <w:noProof/>
            <w:webHidden/>
          </w:rPr>
          <w:fldChar w:fldCharType="separate"/>
        </w:r>
        <w:r w:rsidR="00675635">
          <w:rPr>
            <w:noProof/>
            <w:webHidden/>
          </w:rPr>
          <w:t>17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3" w:history="1">
        <w:r w:rsidR="00375B9B" w:rsidRPr="00375B9B">
          <w:rPr>
            <w:rStyle w:val="Hyperlink"/>
            <w:rFonts w:ascii="Arial" w:hAnsi="Arial" w:cs="Arial"/>
            <w:noProof/>
          </w:rPr>
          <w:t>Hedley Byrne v. Heller &amp; Partners (1963)</w:t>
        </w:r>
        <w:r w:rsidR="00375B9B" w:rsidRPr="00375B9B">
          <w:rPr>
            <w:noProof/>
            <w:webHidden/>
          </w:rPr>
          <w:tab/>
        </w:r>
        <w:r w:rsidRPr="00375B9B">
          <w:rPr>
            <w:noProof/>
            <w:webHidden/>
          </w:rPr>
          <w:fldChar w:fldCharType="begin"/>
        </w:r>
        <w:r w:rsidR="00375B9B" w:rsidRPr="00375B9B">
          <w:rPr>
            <w:noProof/>
            <w:webHidden/>
          </w:rPr>
          <w:instrText xml:space="preserve"> PAGEREF _Toc289804603 \h </w:instrText>
        </w:r>
        <w:r w:rsidRPr="00375B9B">
          <w:rPr>
            <w:noProof/>
            <w:webHidden/>
          </w:rPr>
        </w:r>
        <w:r w:rsidRPr="00375B9B">
          <w:rPr>
            <w:noProof/>
            <w:webHidden/>
          </w:rPr>
          <w:fldChar w:fldCharType="separate"/>
        </w:r>
        <w:r w:rsidR="00675635">
          <w:rPr>
            <w:noProof/>
            <w:webHidden/>
          </w:rPr>
          <w:t>17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4" w:history="1">
        <w:r w:rsidR="00375B9B" w:rsidRPr="00375B9B">
          <w:rPr>
            <w:rStyle w:val="Hyperlink"/>
            <w:rFonts w:ascii="Arial" w:hAnsi="Arial" w:cs="Arial"/>
            <w:noProof/>
          </w:rPr>
          <w:t>Queen v. Cognos Inc. (1993) – Limit recovery to ‘known class of persons’</w:t>
        </w:r>
        <w:r w:rsidR="00375B9B" w:rsidRPr="00375B9B">
          <w:rPr>
            <w:noProof/>
            <w:webHidden/>
          </w:rPr>
          <w:tab/>
        </w:r>
        <w:r w:rsidRPr="00375B9B">
          <w:rPr>
            <w:noProof/>
            <w:webHidden/>
          </w:rPr>
          <w:fldChar w:fldCharType="begin"/>
        </w:r>
        <w:r w:rsidR="00375B9B" w:rsidRPr="00375B9B">
          <w:rPr>
            <w:noProof/>
            <w:webHidden/>
          </w:rPr>
          <w:instrText xml:space="preserve"> PAGEREF _Toc289804604 \h </w:instrText>
        </w:r>
        <w:r w:rsidRPr="00375B9B">
          <w:rPr>
            <w:noProof/>
            <w:webHidden/>
          </w:rPr>
        </w:r>
        <w:r w:rsidRPr="00375B9B">
          <w:rPr>
            <w:noProof/>
            <w:webHidden/>
          </w:rPr>
          <w:fldChar w:fldCharType="separate"/>
        </w:r>
        <w:r w:rsidR="00675635">
          <w:rPr>
            <w:noProof/>
            <w:webHidden/>
          </w:rPr>
          <w:t>17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5" w:history="1">
        <w:r w:rsidR="00375B9B" w:rsidRPr="00375B9B">
          <w:rPr>
            <w:rStyle w:val="Hyperlink"/>
            <w:rFonts w:ascii="Arial" w:hAnsi="Arial" w:cs="Arial"/>
            <w:noProof/>
          </w:rPr>
          <w:t xml:space="preserve">Hercules Management v. Ernst &amp; Young </w:t>
        </w:r>
        <w:r w:rsidR="00375B9B" w:rsidRPr="00375B9B">
          <w:rPr>
            <w:rStyle w:val="Hyperlink"/>
            <w:rFonts w:ascii="Arial" w:hAnsi="Arial" w:cs="Arial"/>
            <w:bCs/>
            <w:noProof/>
          </w:rPr>
          <w:t xml:space="preserve">(1997) </w:t>
        </w:r>
        <w:r w:rsidR="00375B9B" w:rsidRPr="00375B9B">
          <w:rPr>
            <w:rStyle w:val="Hyperlink"/>
            <w:rFonts w:ascii="Arial" w:hAnsi="Arial" w:cs="Arial"/>
            <w:b/>
            <w:bCs/>
            <w:noProof/>
          </w:rPr>
          <w:sym w:font="Wingdings" w:char="F0E0"/>
        </w:r>
        <w:r w:rsidR="00375B9B" w:rsidRPr="00375B9B">
          <w:rPr>
            <w:rStyle w:val="Hyperlink"/>
            <w:rFonts w:ascii="Arial" w:hAnsi="Arial" w:cs="Arial"/>
            <w:bCs/>
            <w:noProof/>
          </w:rPr>
          <w:t xml:space="preserve"> Neg Misrep negated for policy reasons</w:t>
        </w:r>
        <w:r w:rsidR="00375B9B" w:rsidRPr="00375B9B">
          <w:rPr>
            <w:noProof/>
            <w:webHidden/>
          </w:rPr>
          <w:tab/>
        </w:r>
        <w:r w:rsidRPr="00375B9B">
          <w:rPr>
            <w:noProof/>
            <w:webHidden/>
          </w:rPr>
          <w:fldChar w:fldCharType="begin"/>
        </w:r>
        <w:r w:rsidR="00375B9B" w:rsidRPr="00375B9B">
          <w:rPr>
            <w:noProof/>
            <w:webHidden/>
          </w:rPr>
          <w:instrText xml:space="preserve"> PAGEREF _Toc289804605 \h </w:instrText>
        </w:r>
        <w:r w:rsidRPr="00375B9B">
          <w:rPr>
            <w:noProof/>
            <w:webHidden/>
          </w:rPr>
        </w:r>
        <w:r w:rsidRPr="00375B9B">
          <w:rPr>
            <w:noProof/>
            <w:webHidden/>
          </w:rPr>
          <w:fldChar w:fldCharType="separate"/>
        </w:r>
        <w:r w:rsidR="00675635">
          <w:rPr>
            <w:noProof/>
            <w:webHidden/>
          </w:rPr>
          <w:t>18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6" w:history="1">
        <w:r w:rsidR="00375B9B" w:rsidRPr="00375B9B">
          <w:rPr>
            <w:rStyle w:val="Hyperlink"/>
            <w:rFonts w:ascii="Arial" w:hAnsi="Arial" w:cs="Arial"/>
            <w:noProof/>
          </w:rPr>
          <w:t xml:space="preserve">Haskett v. Equifax Canada Inc.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New neg. misrep duty found using Anns</w:t>
        </w:r>
        <w:r w:rsidR="00375B9B" w:rsidRPr="00375B9B">
          <w:rPr>
            <w:noProof/>
            <w:webHidden/>
          </w:rPr>
          <w:tab/>
        </w:r>
        <w:r w:rsidRPr="00375B9B">
          <w:rPr>
            <w:noProof/>
            <w:webHidden/>
          </w:rPr>
          <w:fldChar w:fldCharType="begin"/>
        </w:r>
        <w:r w:rsidR="00375B9B" w:rsidRPr="00375B9B">
          <w:rPr>
            <w:noProof/>
            <w:webHidden/>
          </w:rPr>
          <w:instrText xml:space="preserve"> PAGEREF _Toc289804606 \h </w:instrText>
        </w:r>
        <w:r w:rsidRPr="00375B9B">
          <w:rPr>
            <w:noProof/>
            <w:webHidden/>
          </w:rPr>
        </w:r>
        <w:r w:rsidRPr="00375B9B">
          <w:rPr>
            <w:noProof/>
            <w:webHidden/>
          </w:rPr>
          <w:fldChar w:fldCharType="separate"/>
        </w:r>
        <w:r w:rsidR="00675635">
          <w:rPr>
            <w:noProof/>
            <w:webHidden/>
          </w:rPr>
          <w:t>18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7" w:history="1">
        <w:r w:rsidR="00375B9B" w:rsidRPr="00375B9B">
          <w:rPr>
            <w:rStyle w:val="Hyperlink"/>
            <w:rFonts w:ascii="Arial" w:hAnsi="Arial" w:cs="Arial"/>
            <w:bCs/>
            <w:noProof/>
          </w:rPr>
          <w:t xml:space="preserve">Martel Building v. Canada </w:t>
        </w:r>
        <w:r w:rsidR="00375B9B" w:rsidRPr="00375B9B">
          <w:rPr>
            <w:rStyle w:val="Hyperlink"/>
            <w:rFonts w:ascii="Arial" w:hAnsi="Arial" w:cs="Arial"/>
            <w:noProof/>
          </w:rPr>
          <w:t xml:space="preserve">(2000)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New category of ec. loss, negated on Policy</w:t>
        </w:r>
        <w:r w:rsidR="00375B9B" w:rsidRPr="00375B9B">
          <w:rPr>
            <w:noProof/>
            <w:webHidden/>
          </w:rPr>
          <w:tab/>
        </w:r>
        <w:r w:rsidRPr="00375B9B">
          <w:rPr>
            <w:noProof/>
            <w:webHidden/>
          </w:rPr>
          <w:fldChar w:fldCharType="begin"/>
        </w:r>
        <w:r w:rsidR="00375B9B" w:rsidRPr="00375B9B">
          <w:rPr>
            <w:noProof/>
            <w:webHidden/>
          </w:rPr>
          <w:instrText xml:space="preserve"> PAGEREF _Toc289804607 \h </w:instrText>
        </w:r>
        <w:r w:rsidRPr="00375B9B">
          <w:rPr>
            <w:noProof/>
            <w:webHidden/>
          </w:rPr>
        </w:r>
        <w:r w:rsidRPr="00375B9B">
          <w:rPr>
            <w:noProof/>
            <w:webHidden/>
          </w:rPr>
          <w:fldChar w:fldCharType="separate"/>
        </w:r>
        <w:r w:rsidR="00675635">
          <w:rPr>
            <w:noProof/>
            <w:webHidden/>
          </w:rPr>
          <w:t>18</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08" w:history="1">
        <w:r w:rsidR="00375B9B" w:rsidRPr="00375B9B">
          <w:rPr>
            <w:rStyle w:val="Hyperlink"/>
            <w:rFonts w:ascii="Arial" w:hAnsi="Arial" w:cs="Arial"/>
            <w:noProof/>
          </w:rPr>
          <w:t>The question of concurrent liability</w:t>
        </w:r>
        <w:r w:rsidR="00375B9B" w:rsidRPr="00375B9B">
          <w:rPr>
            <w:noProof/>
            <w:webHidden/>
          </w:rPr>
          <w:tab/>
        </w:r>
        <w:r w:rsidRPr="00375B9B">
          <w:rPr>
            <w:noProof/>
            <w:webHidden/>
          </w:rPr>
          <w:fldChar w:fldCharType="begin"/>
        </w:r>
        <w:r w:rsidR="00375B9B" w:rsidRPr="00375B9B">
          <w:rPr>
            <w:noProof/>
            <w:webHidden/>
          </w:rPr>
          <w:instrText xml:space="preserve"> PAGEREF _Toc289804608 \h </w:instrText>
        </w:r>
        <w:r w:rsidRPr="00375B9B">
          <w:rPr>
            <w:noProof/>
            <w:webHidden/>
          </w:rPr>
        </w:r>
        <w:r w:rsidRPr="00375B9B">
          <w:rPr>
            <w:noProof/>
            <w:webHidden/>
          </w:rPr>
          <w:fldChar w:fldCharType="separate"/>
        </w:r>
        <w:r w:rsidR="00675635">
          <w:rPr>
            <w:noProof/>
            <w:webHidden/>
          </w:rPr>
          <w:t>19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09" w:history="1">
        <w:r w:rsidR="00375B9B" w:rsidRPr="00375B9B">
          <w:rPr>
            <w:rStyle w:val="Hyperlink"/>
            <w:rFonts w:ascii="Arial" w:hAnsi="Arial" w:cs="Arial"/>
            <w:noProof/>
          </w:rPr>
          <w:t>BG Checo International Ltd. v. BC Hydro &amp; Power Co. (1993)</w:t>
        </w:r>
        <w:r w:rsidR="00375B9B" w:rsidRPr="00375B9B">
          <w:rPr>
            <w:noProof/>
            <w:webHidden/>
          </w:rPr>
          <w:tab/>
        </w:r>
        <w:r w:rsidRPr="00375B9B">
          <w:rPr>
            <w:noProof/>
            <w:webHidden/>
          </w:rPr>
          <w:fldChar w:fldCharType="begin"/>
        </w:r>
        <w:r w:rsidR="00375B9B" w:rsidRPr="00375B9B">
          <w:rPr>
            <w:noProof/>
            <w:webHidden/>
          </w:rPr>
          <w:instrText xml:space="preserve"> PAGEREF _Toc289804609 \h </w:instrText>
        </w:r>
        <w:r w:rsidRPr="00375B9B">
          <w:rPr>
            <w:noProof/>
            <w:webHidden/>
          </w:rPr>
        </w:r>
        <w:r w:rsidRPr="00375B9B">
          <w:rPr>
            <w:noProof/>
            <w:webHidden/>
          </w:rPr>
          <w:fldChar w:fldCharType="separate"/>
        </w:r>
        <w:r w:rsidR="00675635">
          <w:rPr>
            <w:noProof/>
            <w:webHidden/>
          </w:rPr>
          <w:t>19</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10" w:history="1">
        <w:r w:rsidR="00375B9B" w:rsidRPr="00375B9B">
          <w:rPr>
            <w:rStyle w:val="Hyperlink"/>
            <w:rFonts w:ascii="Arial" w:hAnsi="Arial" w:cs="Arial"/>
            <w:noProof/>
          </w:rPr>
          <w:t>The Standard of Care</w:t>
        </w:r>
        <w:r w:rsidR="00375B9B" w:rsidRPr="00375B9B">
          <w:rPr>
            <w:noProof/>
            <w:webHidden/>
          </w:rPr>
          <w:tab/>
        </w:r>
        <w:r w:rsidRPr="00375B9B">
          <w:rPr>
            <w:noProof/>
            <w:webHidden/>
          </w:rPr>
          <w:fldChar w:fldCharType="begin"/>
        </w:r>
        <w:r w:rsidR="00375B9B" w:rsidRPr="00375B9B">
          <w:rPr>
            <w:noProof/>
            <w:webHidden/>
          </w:rPr>
          <w:instrText xml:space="preserve"> PAGEREF _Toc289804610 \h </w:instrText>
        </w:r>
        <w:r w:rsidRPr="00375B9B">
          <w:rPr>
            <w:noProof/>
            <w:webHidden/>
          </w:rPr>
        </w:r>
        <w:r w:rsidRPr="00375B9B">
          <w:rPr>
            <w:noProof/>
            <w:webHidden/>
          </w:rPr>
          <w:fldChar w:fldCharType="separate"/>
        </w:r>
        <w:r w:rsidR="00675635">
          <w:rPr>
            <w:noProof/>
            <w:webHidden/>
          </w:rPr>
          <w:t>19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11" w:history="1">
        <w:r w:rsidR="00375B9B" w:rsidRPr="00375B9B">
          <w:rPr>
            <w:rStyle w:val="Hyperlink"/>
            <w:rFonts w:ascii="Arial" w:hAnsi="Arial" w:cs="Arial"/>
            <w:noProof/>
          </w:rPr>
          <w:t>The General Standard of Care</w:t>
        </w:r>
        <w:r w:rsidR="00375B9B" w:rsidRPr="00375B9B">
          <w:rPr>
            <w:noProof/>
            <w:webHidden/>
          </w:rPr>
          <w:tab/>
        </w:r>
        <w:r w:rsidRPr="00375B9B">
          <w:rPr>
            <w:noProof/>
            <w:webHidden/>
          </w:rPr>
          <w:fldChar w:fldCharType="begin"/>
        </w:r>
        <w:r w:rsidR="00375B9B" w:rsidRPr="00375B9B">
          <w:rPr>
            <w:noProof/>
            <w:webHidden/>
          </w:rPr>
          <w:instrText xml:space="preserve"> PAGEREF _Toc289804611 \h </w:instrText>
        </w:r>
        <w:r w:rsidRPr="00375B9B">
          <w:rPr>
            <w:noProof/>
            <w:webHidden/>
          </w:rPr>
        </w:r>
        <w:r w:rsidRPr="00375B9B">
          <w:rPr>
            <w:noProof/>
            <w:webHidden/>
          </w:rPr>
          <w:fldChar w:fldCharType="separate"/>
        </w:r>
        <w:r w:rsidR="00675635">
          <w:rPr>
            <w:noProof/>
            <w:webHidden/>
          </w:rPr>
          <w:t>19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12" w:history="1">
        <w:r w:rsidR="00375B9B" w:rsidRPr="00375B9B">
          <w:rPr>
            <w:rStyle w:val="Hyperlink"/>
            <w:rFonts w:ascii="Arial" w:hAnsi="Arial" w:cs="Arial"/>
            <w:noProof/>
          </w:rPr>
          <w:t>The Probability and Severity of the Harm.</w:t>
        </w:r>
        <w:r w:rsidR="00375B9B" w:rsidRPr="00375B9B">
          <w:rPr>
            <w:noProof/>
            <w:webHidden/>
          </w:rPr>
          <w:tab/>
        </w:r>
        <w:r w:rsidRPr="00375B9B">
          <w:rPr>
            <w:noProof/>
            <w:webHidden/>
          </w:rPr>
          <w:fldChar w:fldCharType="begin"/>
        </w:r>
        <w:r w:rsidR="00375B9B" w:rsidRPr="00375B9B">
          <w:rPr>
            <w:noProof/>
            <w:webHidden/>
          </w:rPr>
          <w:instrText xml:space="preserve"> PAGEREF _Toc289804612 \h </w:instrText>
        </w:r>
        <w:r w:rsidRPr="00375B9B">
          <w:rPr>
            <w:noProof/>
            <w:webHidden/>
          </w:rPr>
        </w:r>
        <w:r w:rsidRPr="00375B9B">
          <w:rPr>
            <w:noProof/>
            <w:webHidden/>
          </w:rPr>
          <w:fldChar w:fldCharType="separate"/>
        </w:r>
        <w:r w:rsidR="00675635">
          <w:rPr>
            <w:noProof/>
            <w:webHidden/>
          </w:rPr>
          <w:t>20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3" w:history="1">
        <w:r w:rsidR="00375B9B" w:rsidRPr="00375B9B">
          <w:rPr>
            <w:rStyle w:val="Hyperlink"/>
            <w:rFonts w:ascii="Arial" w:hAnsi="Arial" w:cs="Arial"/>
            <w:noProof/>
          </w:rPr>
          <w:t>Bolton v. Stone [1951]</w:t>
        </w:r>
        <w:r w:rsidR="00375B9B" w:rsidRPr="00375B9B">
          <w:rPr>
            <w:noProof/>
            <w:webHidden/>
          </w:rPr>
          <w:tab/>
        </w:r>
        <w:r w:rsidRPr="00375B9B">
          <w:rPr>
            <w:noProof/>
            <w:webHidden/>
          </w:rPr>
          <w:fldChar w:fldCharType="begin"/>
        </w:r>
        <w:r w:rsidR="00375B9B" w:rsidRPr="00375B9B">
          <w:rPr>
            <w:noProof/>
            <w:webHidden/>
          </w:rPr>
          <w:instrText xml:space="preserve"> PAGEREF _Toc289804613 \h </w:instrText>
        </w:r>
        <w:r w:rsidRPr="00375B9B">
          <w:rPr>
            <w:noProof/>
            <w:webHidden/>
          </w:rPr>
        </w:r>
        <w:r w:rsidRPr="00375B9B">
          <w:rPr>
            <w:noProof/>
            <w:webHidden/>
          </w:rPr>
          <w:fldChar w:fldCharType="separate"/>
        </w:r>
        <w:r w:rsidR="00675635">
          <w:rPr>
            <w:noProof/>
            <w:webHidden/>
          </w:rPr>
          <w:t>20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4" w:history="1">
        <w:r w:rsidR="00375B9B" w:rsidRPr="00375B9B">
          <w:rPr>
            <w:rStyle w:val="Hyperlink"/>
            <w:rFonts w:ascii="Arial" w:hAnsi="Arial" w:cs="Arial"/>
            <w:noProof/>
          </w:rPr>
          <w:t>Paris v. Stepney Borough Council [1951]</w:t>
        </w:r>
        <w:r w:rsidR="00375B9B" w:rsidRPr="00375B9B">
          <w:rPr>
            <w:noProof/>
            <w:webHidden/>
          </w:rPr>
          <w:tab/>
        </w:r>
        <w:r w:rsidRPr="00375B9B">
          <w:rPr>
            <w:noProof/>
            <w:webHidden/>
          </w:rPr>
          <w:fldChar w:fldCharType="begin"/>
        </w:r>
        <w:r w:rsidR="00375B9B" w:rsidRPr="00375B9B">
          <w:rPr>
            <w:noProof/>
            <w:webHidden/>
          </w:rPr>
          <w:instrText xml:space="preserve"> PAGEREF _Toc289804614 \h </w:instrText>
        </w:r>
        <w:r w:rsidRPr="00375B9B">
          <w:rPr>
            <w:noProof/>
            <w:webHidden/>
          </w:rPr>
        </w:r>
        <w:r w:rsidRPr="00375B9B">
          <w:rPr>
            <w:noProof/>
            <w:webHidden/>
          </w:rPr>
          <w:fldChar w:fldCharType="separate"/>
        </w:r>
        <w:r w:rsidR="00675635">
          <w:rPr>
            <w:noProof/>
            <w:webHidden/>
          </w:rPr>
          <w:t>20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15" w:history="1">
        <w:r w:rsidR="00375B9B" w:rsidRPr="00375B9B">
          <w:rPr>
            <w:rStyle w:val="Hyperlink"/>
            <w:rFonts w:ascii="Arial" w:hAnsi="Arial" w:cs="Arial"/>
            <w:noProof/>
          </w:rPr>
          <w:t>The Cost of Risk Avoidance and the Social Utility of the Conduct</w:t>
        </w:r>
        <w:r w:rsidR="00375B9B" w:rsidRPr="00375B9B">
          <w:rPr>
            <w:noProof/>
            <w:webHidden/>
          </w:rPr>
          <w:tab/>
        </w:r>
        <w:r w:rsidRPr="00375B9B">
          <w:rPr>
            <w:noProof/>
            <w:webHidden/>
          </w:rPr>
          <w:fldChar w:fldCharType="begin"/>
        </w:r>
        <w:r w:rsidR="00375B9B" w:rsidRPr="00375B9B">
          <w:rPr>
            <w:noProof/>
            <w:webHidden/>
          </w:rPr>
          <w:instrText xml:space="preserve"> PAGEREF _Toc289804615 \h </w:instrText>
        </w:r>
        <w:r w:rsidRPr="00375B9B">
          <w:rPr>
            <w:noProof/>
            <w:webHidden/>
          </w:rPr>
        </w:r>
        <w:r w:rsidRPr="00375B9B">
          <w:rPr>
            <w:noProof/>
            <w:webHidden/>
          </w:rPr>
          <w:fldChar w:fldCharType="separate"/>
        </w:r>
        <w:r w:rsidR="00675635">
          <w:rPr>
            <w:noProof/>
            <w:webHidden/>
          </w:rPr>
          <w:t>20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6" w:history="1">
        <w:r w:rsidR="00375B9B" w:rsidRPr="00375B9B">
          <w:rPr>
            <w:rStyle w:val="Hyperlink"/>
            <w:rFonts w:ascii="Arial" w:hAnsi="Arial" w:cs="Arial"/>
            <w:noProof/>
          </w:rPr>
          <w:t xml:space="preserve">USA v. Carroll Towing Co. [1947]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Econ. Analysis of the Standard of Care test.</w:t>
        </w:r>
        <w:r w:rsidR="00375B9B" w:rsidRPr="00375B9B">
          <w:rPr>
            <w:noProof/>
            <w:webHidden/>
          </w:rPr>
          <w:tab/>
        </w:r>
        <w:r w:rsidRPr="00375B9B">
          <w:rPr>
            <w:noProof/>
            <w:webHidden/>
          </w:rPr>
          <w:fldChar w:fldCharType="begin"/>
        </w:r>
        <w:r w:rsidR="00375B9B" w:rsidRPr="00375B9B">
          <w:rPr>
            <w:noProof/>
            <w:webHidden/>
          </w:rPr>
          <w:instrText xml:space="preserve"> PAGEREF _Toc289804616 \h </w:instrText>
        </w:r>
        <w:r w:rsidRPr="00375B9B">
          <w:rPr>
            <w:noProof/>
            <w:webHidden/>
          </w:rPr>
        </w:r>
        <w:r w:rsidRPr="00375B9B">
          <w:rPr>
            <w:noProof/>
            <w:webHidden/>
          </w:rPr>
          <w:fldChar w:fldCharType="separate"/>
        </w:r>
        <w:r w:rsidR="00675635">
          <w:rPr>
            <w:noProof/>
            <w:webHidden/>
          </w:rPr>
          <w:t>21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7" w:history="1">
        <w:r w:rsidR="00375B9B" w:rsidRPr="00375B9B">
          <w:rPr>
            <w:rStyle w:val="Hyperlink"/>
            <w:rFonts w:ascii="Arial" w:hAnsi="Arial" w:cs="Arial"/>
            <w:noProof/>
          </w:rPr>
          <w:t>Watt v. Hertfordshire County Council [1954]</w:t>
        </w:r>
        <w:r w:rsidR="00375B9B" w:rsidRPr="00375B9B">
          <w:rPr>
            <w:noProof/>
            <w:webHidden/>
          </w:rPr>
          <w:tab/>
        </w:r>
        <w:r w:rsidRPr="00375B9B">
          <w:rPr>
            <w:noProof/>
            <w:webHidden/>
          </w:rPr>
          <w:fldChar w:fldCharType="begin"/>
        </w:r>
        <w:r w:rsidR="00375B9B" w:rsidRPr="00375B9B">
          <w:rPr>
            <w:noProof/>
            <w:webHidden/>
          </w:rPr>
          <w:instrText xml:space="preserve"> PAGEREF _Toc289804617 \h </w:instrText>
        </w:r>
        <w:r w:rsidRPr="00375B9B">
          <w:rPr>
            <w:noProof/>
            <w:webHidden/>
          </w:rPr>
        </w:r>
        <w:r w:rsidRPr="00375B9B">
          <w:rPr>
            <w:noProof/>
            <w:webHidden/>
          </w:rPr>
          <w:fldChar w:fldCharType="separate"/>
        </w:r>
        <w:r w:rsidR="00675635">
          <w:rPr>
            <w:noProof/>
            <w:webHidden/>
          </w:rPr>
          <w:t>21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8" w:history="1">
        <w:r w:rsidR="00375B9B" w:rsidRPr="00375B9B">
          <w:rPr>
            <w:rStyle w:val="Hyperlink"/>
            <w:rFonts w:ascii="Arial" w:hAnsi="Arial" w:cs="Arial"/>
            <w:bCs/>
            <w:noProof/>
          </w:rPr>
          <w:t>Vaughn v. Halifax-Dartmouth Bridge Comm. (1961)</w:t>
        </w:r>
        <w:r w:rsidR="00375B9B" w:rsidRPr="00375B9B">
          <w:rPr>
            <w:noProof/>
            <w:webHidden/>
          </w:rPr>
          <w:tab/>
        </w:r>
        <w:r w:rsidRPr="00375B9B">
          <w:rPr>
            <w:noProof/>
            <w:webHidden/>
          </w:rPr>
          <w:fldChar w:fldCharType="begin"/>
        </w:r>
        <w:r w:rsidR="00375B9B" w:rsidRPr="00375B9B">
          <w:rPr>
            <w:noProof/>
            <w:webHidden/>
          </w:rPr>
          <w:instrText xml:space="preserve"> PAGEREF _Toc289804618 \h </w:instrText>
        </w:r>
        <w:r w:rsidRPr="00375B9B">
          <w:rPr>
            <w:noProof/>
            <w:webHidden/>
          </w:rPr>
        </w:r>
        <w:r w:rsidRPr="00375B9B">
          <w:rPr>
            <w:noProof/>
            <w:webHidden/>
          </w:rPr>
          <w:fldChar w:fldCharType="separate"/>
        </w:r>
        <w:r w:rsidR="00675635">
          <w:rPr>
            <w:noProof/>
            <w:webHidden/>
          </w:rPr>
          <w:t>21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19" w:history="1">
        <w:r w:rsidR="00375B9B" w:rsidRPr="00375B9B">
          <w:rPr>
            <w:rStyle w:val="Hyperlink"/>
            <w:rFonts w:ascii="Arial" w:hAnsi="Arial" w:cs="Arial"/>
            <w:noProof/>
          </w:rPr>
          <w:t>Priestman v. Colangelo [1959]</w:t>
        </w:r>
        <w:r w:rsidR="00375B9B" w:rsidRPr="00375B9B">
          <w:rPr>
            <w:noProof/>
            <w:webHidden/>
          </w:rPr>
          <w:tab/>
        </w:r>
        <w:r w:rsidRPr="00375B9B">
          <w:rPr>
            <w:noProof/>
            <w:webHidden/>
          </w:rPr>
          <w:fldChar w:fldCharType="begin"/>
        </w:r>
        <w:r w:rsidR="00375B9B" w:rsidRPr="00375B9B">
          <w:rPr>
            <w:noProof/>
            <w:webHidden/>
          </w:rPr>
          <w:instrText xml:space="preserve"> PAGEREF _Toc289804619 \h </w:instrText>
        </w:r>
        <w:r w:rsidRPr="00375B9B">
          <w:rPr>
            <w:noProof/>
            <w:webHidden/>
          </w:rPr>
        </w:r>
        <w:r w:rsidRPr="00375B9B">
          <w:rPr>
            <w:noProof/>
            <w:webHidden/>
          </w:rPr>
          <w:fldChar w:fldCharType="separate"/>
        </w:r>
        <w:r w:rsidR="00675635">
          <w:rPr>
            <w:noProof/>
            <w:webHidden/>
          </w:rPr>
          <w:t>21</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20" w:history="1">
        <w:r w:rsidR="00375B9B" w:rsidRPr="00375B9B">
          <w:rPr>
            <w:rStyle w:val="Hyperlink"/>
            <w:rFonts w:ascii="Arial" w:hAnsi="Arial" w:cs="Arial"/>
            <w:noProof/>
          </w:rPr>
          <w:t>Special Standards of Care</w:t>
        </w:r>
        <w:r w:rsidR="00375B9B" w:rsidRPr="00375B9B">
          <w:rPr>
            <w:noProof/>
            <w:webHidden/>
          </w:rPr>
          <w:tab/>
        </w:r>
        <w:r w:rsidRPr="00375B9B">
          <w:rPr>
            <w:noProof/>
            <w:webHidden/>
          </w:rPr>
          <w:fldChar w:fldCharType="begin"/>
        </w:r>
        <w:r w:rsidR="00375B9B" w:rsidRPr="00375B9B">
          <w:rPr>
            <w:noProof/>
            <w:webHidden/>
          </w:rPr>
          <w:instrText xml:space="preserve"> PAGEREF _Toc289804620 \h </w:instrText>
        </w:r>
        <w:r w:rsidRPr="00375B9B">
          <w:rPr>
            <w:noProof/>
            <w:webHidden/>
          </w:rPr>
        </w:r>
        <w:r w:rsidRPr="00375B9B">
          <w:rPr>
            <w:noProof/>
            <w:webHidden/>
          </w:rPr>
          <w:fldChar w:fldCharType="separate"/>
        </w:r>
        <w:r w:rsidR="00675635">
          <w:rPr>
            <w:noProof/>
            <w:webHidden/>
          </w:rPr>
          <w:t>22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21" w:history="1">
        <w:r w:rsidR="00375B9B" w:rsidRPr="00375B9B">
          <w:rPr>
            <w:rStyle w:val="Hyperlink"/>
            <w:rFonts w:ascii="Arial" w:hAnsi="Arial" w:cs="Arial"/>
            <w:noProof/>
          </w:rPr>
          <w:t>Children</w:t>
        </w:r>
        <w:r w:rsidR="00375B9B" w:rsidRPr="00375B9B">
          <w:rPr>
            <w:noProof/>
            <w:webHidden/>
          </w:rPr>
          <w:tab/>
        </w:r>
        <w:r w:rsidRPr="00375B9B">
          <w:rPr>
            <w:noProof/>
            <w:webHidden/>
          </w:rPr>
          <w:fldChar w:fldCharType="begin"/>
        </w:r>
        <w:r w:rsidR="00375B9B" w:rsidRPr="00375B9B">
          <w:rPr>
            <w:noProof/>
            <w:webHidden/>
          </w:rPr>
          <w:instrText xml:space="preserve"> PAGEREF _Toc289804621 \h </w:instrText>
        </w:r>
        <w:r w:rsidRPr="00375B9B">
          <w:rPr>
            <w:noProof/>
            <w:webHidden/>
          </w:rPr>
        </w:r>
        <w:r w:rsidRPr="00375B9B">
          <w:rPr>
            <w:noProof/>
            <w:webHidden/>
          </w:rPr>
          <w:fldChar w:fldCharType="separate"/>
        </w:r>
        <w:r w:rsidR="00675635">
          <w:rPr>
            <w:noProof/>
            <w:webHidden/>
          </w:rPr>
          <w:t>22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2" w:history="1">
        <w:r w:rsidR="00375B9B" w:rsidRPr="00375B9B">
          <w:rPr>
            <w:rStyle w:val="Hyperlink"/>
            <w:rFonts w:ascii="Arial" w:hAnsi="Arial" w:cs="Arial"/>
            <w:noProof/>
          </w:rPr>
          <w:t>McEllistrum v. Etches [1956]</w:t>
        </w:r>
        <w:r w:rsidR="00375B9B" w:rsidRPr="00375B9B">
          <w:rPr>
            <w:noProof/>
            <w:webHidden/>
          </w:rPr>
          <w:tab/>
        </w:r>
        <w:r w:rsidRPr="00375B9B">
          <w:rPr>
            <w:noProof/>
            <w:webHidden/>
          </w:rPr>
          <w:fldChar w:fldCharType="begin"/>
        </w:r>
        <w:r w:rsidR="00375B9B" w:rsidRPr="00375B9B">
          <w:rPr>
            <w:noProof/>
            <w:webHidden/>
          </w:rPr>
          <w:instrText xml:space="preserve"> PAGEREF _Toc289804622 \h </w:instrText>
        </w:r>
        <w:r w:rsidRPr="00375B9B">
          <w:rPr>
            <w:noProof/>
            <w:webHidden/>
          </w:rPr>
        </w:r>
        <w:r w:rsidRPr="00375B9B">
          <w:rPr>
            <w:noProof/>
            <w:webHidden/>
          </w:rPr>
          <w:fldChar w:fldCharType="separate"/>
        </w:r>
        <w:r w:rsidR="00675635">
          <w:rPr>
            <w:noProof/>
            <w:webHidden/>
          </w:rPr>
          <w:t>22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3" w:history="1">
        <w:r w:rsidR="00375B9B" w:rsidRPr="00375B9B">
          <w:rPr>
            <w:rStyle w:val="Hyperlink"/>
            <w:rFonts w:ascii="Arial" w:hAnsi="Arial" w:cs="Arial"/>
            <w:noProof/>
          </w:rPr>
          <w:t>Joyal v. Barsby (1965)</w:t>
        </w:r>
        <w:r w:rsidR="00375B9B" w:rsidRPr="00375B9B">
          <w:rPr>
            <w:noProof/>
            <w:webHidden/>
          </w:rPr>
          <w:tab/>
        </w:r>
        <w:r w:rsidRPr="00375B9B">
          <w:rPr>
            <w:noProof/>
            <w:webHidden/>
          </w:rPr>
          <w:fldChar w:fldCharType="begin"/>
        </w:r>
        <w:r w:rsidR="00375B9B" w:rsidRPr="00375B9B">
          <w:rPr>
            <w:noProof/>
            <w:webHidden/>
          </w:rPr>
          <w:instrText xml:space="preserve"> PAGEREF _Toc289804623 \h </w:instrText>
        </w:r>
        <w:r w:rsidRPr="00375B9B">
          <w:rPr>
            <w:noProof/>
            <w:webHidden/>
          </w:rPr>
        </w:r>
        <w:r w:rsidRPr="00375B9B">
          <w:rPr>
            <w:noProof/>
            <w:webHidden/>
          </w:rPr>
          <w:fldChar w:fldCharType="separate"/>
        </w:r>
        <w:r w:rsidR="00675635">
          <w:rPr>
            <w:noProof/>
            <w:webHidden/>
          </w:rPr>
          <w:t>22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24" w:history="1">
        <w:r w:rsidR="00375B9B" w:rsidRPr="00375B9B">
          <w:rPr>
            <w:rStyle w:val="Hyperlink"/>
            <w:rFonts w:ascii="Arial" w:hAnsi="Arial" w:cs="Arial"/>
            <w:noProof/>
          </w:rPr>
          <w:t>People with disabilities</w:t>
        </w:r>
        <w:r w:rsidR="00375B9B" w:rsidRPr="00375B9B">
          <w:rPr>
            <w:noProof/>
            <w:webHidden/>
          </w:rPr>
          <w:tab/>
        </w:r>
        <w:r w:rsidRPr="00375B9B">
          <w:rPr>
            <w:noProof/>
            <w:webHidden/>
          </w:rPr>
          <w:fldChar w:fldCharType="begin"/>
        </w:r>
        <w:r w:rsidR="00375B9B" w:rsidRPr="00375B9B">
          <w:rPr>
            <w:noProof/>
            <w:webHidden/>
          </w:rPr>
          <w:instrText xml:space="preserve"> PAGEREF _Toc289804624 \h </w:instrText>
        </w:r>
        <w:r w:rsidRPr="00375B9B">
          <w:rPr>
            <w:noProof/>
            <w:webHidden/>
          </w:rPr>
        </w:r>
        <w:r w:rsidRPr="00375B9B">
          <w:rPr>
            <w:noProof/>
            <w:webHidden/>
          </w:rPr>
          <w:fldChar w:fldCharType="separate"/>
        </w:r>
        <w:r w:rsidR="00675635">
          <w:rPr>
            <w:noProof/>
            <w:webHidden/>
          </w:rPr>
          <w:t>23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5" w:history="1">
        <w:r w:rsidR="00375B9B" w:rsidRPr="00375B9B">
          <w:rPr>
            <w:rStyle w:val="Hyperlink"/>
            <w:rFonts w:ascii="Arial" w:hAnsi="Arial" w:cs="Arial"/>
            <w:noProof/>
          </w:rPr>
          <w:t>Carroll and Carroll v. Chicken Palace Ltd. [1955]</w:t>
        </w:r>
        <w:r w:rsidR="00375B9B" w:rsidRPr="00375B9B">
          <w:rPr>
            <w:noProof/>
            <w:webHidden/>
          </w:rPr>
          <w:tab/>
        </w:r>
        <w:r w:rsidRPr="00375B9B">
          <w:rPr>
            <w:noProof/>
            <w:webHidden/>
          </w:rPr>
          <w:fldChar w:fldCharType="begin"/>
        </w:r>
        <w:r w:rsidR="00375B9B" w:rsidRPr="00375B9B">
          <w:rPr>
            <w:noProof/>
            <w:webHidden/>
          </w:rPr>
          <w:instrText xml:space="preserve"> PAGEREF _Toc289804625 \h </w:instrText>
        </w:r>
        <w:r w:rsidRPr="00375B9B">
          <w:rPr>
            <w:noProof/>
            <w:webHidden/>
          </w:rPr>
        </w:r>
        <w:r w:rsidRPr="00375B9B">
          <w:rPr>
            <w:noProof/>
            <w:webHidden/>
          </w:rPr>
          <w:fldChar w:fldCharType="separate"/>
        </w:r>
        <w:r w:rsidR="00675635">
          <w:rPr>
            <w:noProof/>
            <w:webHidden/>
          </w:rPr>
          <w:t>23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6" w:history="1">
        <w:r w:rsidR="00375B9B" w:rsidRPr="00375B9B">
          <w:rPr>
            <w:rStyle w:val="Hyperlink"/>
            <w:rFonts w:ascii="Arial" w:hAnsi="Arial" w:cs="Arial"/>
            <w:noProof/>
          </w:rPr>
          <w:t xml:space="preserve">Fiala v. Cechmanek (2001) – (Current Test)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Current mental disability view</w:t>
        </w:r>
        <w:r w:rsidR="00375B9B" w:rsidRPr="00375B9B">
          <w:rPr>
            <w:noProof/>
            <w:webHidden/>
          </w:rPr>
          <w:tab/>
        </w:r>
        <w:r w:rsidRPr="00375B9B">
          <w:rPr>
            <w:noProof/>
            <w:webHidden/>
          </w:rPr>
          <w:fldChar w:fldCharType="begin"/>
        </w:r>
        <w:r w:rsidR="00375B9B" w:rsidRPr="00375B9B">
          <w:rPr>
            <w:noProof/>
            <w:webHidden/>
          </w:rPr>
          <w:instrText xml:space="preserve"> PAGEREF _Toc289804626 \h </w:instrText>
        </w:r>
        <w:r w:rsidRPr="00375B9B">
          <w:rPr>
            <w:noProof/>
            <w:webHidden/>
          </w:rPr>
        </w:r>
        <w:r w:rsidRPr="00375B9B">
          <w:rPr>
            <w:noProof/>
            <w:webHidden/>
          </w:rPr>
          <w:fldChar w:fldCharType="separate"/>
        </w:r>
        <w:r w:rsidR="00675635">
          <w:rPr>
            <w:noProof/>
            <w:webHidden/>
          </w:rPr>
          <w:t>23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27" w:history="1">
        <w:r w:rsidR="00375B9B" w:rsidRPr="00375B9B">
          <w:rPr>
            <w:rStyle w:val="Hyperlink"/>
            <w:rFonts w:ascii="Arial" w:hAnsi="Arial" w:cs="Arial"/>
            <w:noProof/>
          </w:rPr>
          <w:t>Negligence of Professionals</w:t>
        </w:r>
        <w:r w:rsidR="00375B9B" w:rsidRPr="00375B9B">
          <w:rPr>
            <w:noProof/>
            <w:webHidden/>
          </w:rPr>
          <w:tab/>
        </w:r>
        <w:r w:rsidRPr="00375B9B">
          <w:rPr>
            <w:noProof/>
            <w:webHidden/>
          </w:rPr>
          <w:fldChar w:fldCharType="begin"/>
        </w:r>
        <w:r w:rsidR="00375B9B" w:rsidRPr="00375B9B">
          <w:rPr>
            <w:noProof/>
            <w:webHidden/>
          </w:rPr>
          <w:instrText xml:space="preserve"> PAGEREF _Toc289804627 \h </w:instrText>
        </w:r>
        <w:r w:rsidRPr="00375B9B">
          <w:rPr>
            <w:noProof/>
            <w:webHidden/>
          </w:rPr>
        </w:r>
        <w:r w:rsidRPr="00375B9B">
          <w:rPr>
            <w:noProof/>
            <w:webHidden/>
          </w:rPr>
          <w:fldChar w:fldCharType="separate"/>
        </w:r>
        <w:r w:rsidR="00675635">
          <w:rPr>
            <w:noProof/>
            <w:webHidden/>
          </w:rPr>
          <w:t>24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8" w:history="1">
        <w:r w:rsidR="00375B9B" w:rsidRPr="00375B9B">
          <w:rPr>
            <w:rStyle w:val="Hyperlink"/>
            <w:rFonts w:ascii="Arial" w:hAnsi="Arial" w:cs="Arial"/>
            <w:noProof/>
          </w:rPr>
          <w:t>White v. Turner (1981)</w:t>
        </w:r>
        <w:r w:rsidR="00375B9B" w:rsidRPr="00375B9B">
          <w:rPr>
            <w:noProof/>
            <w:webHidden/>
          </w:rPr>
          <w:tab/>
        </w:r>
        <w:r w:rsidRPr="00375B9B">
          <w:rPr>
            <w:noProof/>
            <w:webHidden/>
          </w:rPr>
          <w:fldChar w:fldCharType="begin"/>
        </w:r>
        <w:r w:rsidR="00375B9B" w:rsidRPr="00375B9B">
          <w:rPr>
            <w:noProof/>
            <w:webHidden/>
          </w:rPr>
          <w:instrText xml:space="preserve"> PAGEREF _Toc289804628 \h </w:instrText>
        </w:r>
        <w:r w:rsidRPr="00375B9B">
          <w:rPr>
            <w:noProof/>
            <w:webHidden/>
          </w:rPr>
        </w:r>
        <w:r w:rsidRPr="00375B9B">
          <w:rPr>
            <w:noProof/>
            <w:webHidden/>
          </w:rPr>
          <w:fldChar w:fldCharType="separate"/>
        </w:r>
        <w:r w:rsidR="00675635">
          <w:rPr>
            <w:noProof/>
            <w:webHidden/>
          </w:rPr>
          <w:t>24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29" w:history="1">
        <w:r w:rsidR="00375B9B" w:rsidRPr="00375B9B">
          <w:rPr>
            <w:rStyle w:val="Hyperlink"/>
            <w:rFonts w:ascii="Arial" w:hAnsi="Arial" w:cs="Arial"/>
            <w:noProof/>
          </w:rPr>
          <w:t>Layden v. Cope (1984)</w:t>
        </w:r>
        <w:r w:rsidR="00375B9B" w:rsidRPr="00375B9B">
          <w:rPr>
            <w:noProof/>
            <w:webHidden/>
          </w:rPr>
          <w:tab/>
        </w:r>
        <w:r w:rsidRPr="00375B9B">
          <w:rPr>
            <w:noProof/>
            <w:webHidden/>
          </w:rPr>
          <w:fldChar w:fldCharType="begin"/>
        </w:r>
        <w:r w:rsidR="00375B9B" w:rsidRPr="00375B9B">
          <w:rPr>
            <w:noProof/>
            <w:webHidden/>
          </w:rPr>
          <w:instrText xml:space="preserve"> PAGEREF _Toc289804629 \h </w:instrText>
        </w:r>
        <w:r w:rsidRPr="00375B9B">
          <w:rPr>
            <w:noProof/>
            <w:webHidden/>
          </w:rPr>
        </w:r>
        <w:r w:rsidRPr="00375B9B">
          <w:rPr>
            <w:noProof/>
            <w:webHidden/>
          </w:rPr>
          <w:fldChar w:fldCharType="separate"/>
        </w:r>
        <w:r w:rsidR="00675635">
          <w:rPr>
            <w:noProof/>
            <w:webHidden/>
          </w:rPr>
          <w:t>24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30" w:history="1">
        <w:r w:rsidR="00375B9B" w:rsidRPr="00375B9B">
          <w:rPr>
            <w:rStyle w:val="Hyperlink"/>
            <w:rFonts w:ascii="Arial" w:hAnsi="Arial" w:cs="Arial"/>
            <w:noProof/>
          </w:rPr>
          <w:t>Ter Neuzen v. Korn (1995)</w:t>
        </w:r>
        <w:r w:rsidR="00375B9B" w:rsidRPr="00375B9B">
          <w:rPr>
            <w:noProof/>
            <w:webHidden/>
          </w:rPr>
          <w:tab/>
        </w:r>
        <w:r w:rsidRPr="00375B9B">
          <w:rPr>
            <w:noProof/>
            <w:webHidden/>
          </w:rPr>
          <w:fldChar w:fldCharType="begin"/>
        </w:r>
        <w:r w:rsidR="00375B9B" w:rsidRPr="00375B9B">
          <w:rPr>
            <w:noProof/>
            <w:webHidden/>
          </w:rPr>
          <w:instrText xml:space="preserve"> PAGEREF _Toc289804630 \h </w:instrText>
        </w:r>
        <w:r w:rsidRPr="00375B9B">
          <w:rPr>
            <w:noProof/>
            <w:webHidden/>
          </w:rPr>
        </w:r>
        <w:r w:rsidRPr="00375B9B">
          <w:rPr>
            <w:noProof/>
            <w:webHidden/>
          </w:rPr>
          <w:fldChar w:fldCharType="separate"/>
        </w:r>
        <w:r w:rsidR="00675635">
          <w:rPr>
            <w:noProof/>
            <w:webHidden/>
          </w:rPr>
          <w:t>24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31" w:history="1">
        <w:r w:rsidR="00375B9B" w:rsidRPr="00375B9B">
          <w:rPr>
            <w:rStyle w:val="Hyperlink"/>
            <w:rFonts w:ascii="Arial" w:hAnsi="Arial" w:cs="Arial"/>
            <w:noProof/>
          </w:rPr>
          <w:t>Reibl v. Hughes (1980) – Doctor’s duty to disclose</w:t>
        </w:r>
        <w:r w:rsidR="00375B9B" w:rsidRPr="00375B9B">
          <w:rPr>
            <w:noProof/>
            <w:webHidden/>
          </w:rPr>
          <w:tab/>
        </w:r>
        <w:r w:rsidRPr="00375B9B">
          <w:rPr>
            <w:noProof/>
            <w:webHidden/>
          </w:rPr>
          <w:fldChar w:fldCharType="begin"/>
        </w:r>
        <w:r w:rsidR="00375B9B" w:rsidRPr="00375B9B">
          <w:rPr>
            <w:noProof/>
            <w:webHidden/>
          </w:rPr>
          <w:instrText xml:space="preserve"> PAGEREF _Toc289804631 \h </w:instrText>
        </w:r>
        <w:r w:rsidRPr="00375B9B">
          <w:rPr>
            <w:noProof/>
            <w:webHidden/>
          </w:rPr>
        </w:r>
        <w:r w:rsidRPr="00375B9B">
          <w:rPr>
            <w:noProof/>
            <w:webHidden/>
          </w:rPr>
          <w:fldChar w:fldCharType="separate"/>
        </w:r>
        <w:r w:rsidR="00675635">
          <w:rPr>
            <w:noProof/>
            <w:webHidden/>
          </w:rPr>
          <w:t>24</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32" w:history="1">
        <w:r w:rsidR="00375B9B" w:rsidRPr="00375B9B">
          <w:rPr>
            <w:rStyle w:val="Hyperlink"/>
            <w:rFonts w:ascii="Arial" w:hAnsi="Arial" w:cs="Arial"/>
            <w:noProof/>
          </w:rPr>
          <w:t>Causation</w:t>
        </w:r>
        <w:r w:rsidR="00375B9B" w:rsidRPr="00375B9B">
          <w:rPr>
            <w:noProof/>
            <w:webHidden/>
          </w:rPr>
          <w:tab/>
        </w:r>
        <w:r w:rsidRPr="00375B9B">
          <w:rPr>
            <w:noProof/>
            <w:webHidden/>
          </w:rPr>
          <w:fldChar w:fldCharType="begin"/>
        </w:r>
        <w:r w:rsidR="00375B9B" w:rsidRPr="00375B9B">
          <w:rPr>
            <w:noProof/>
            <w:webHidden/>
          </w:rPr>
          <w:instrText xml:space="preserve"> PAGEREF _Toc289804632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33" w:history="1">
        <w:r w:rsidR="00375B9B" w:rsidRPr="00375B9B">
          <w:rPr>
            <w:rStyle w:val="Hyperlink"/>
            <w:rFonts w:ascii="Arial" w:hAnsi="Arial" w:cs="Arial"/>
            <w:noProof/>
          </w:rPr>
          <w:t>Cause-in-fact v. Cause-in-law</w:t>
        </w:r>
        <w:r w:rsidR="00375B9B" w:rsidRPr="00375B9B">
          <w:rPr>
            <w:noProof/>
            <w:webHidden/>
          </w:rPr>
          <w:tab/>
        </w:r>
        <w:r w:rsidRPr="00375B9B">
          <w:rPr>
            <w:noProof/>
            <w:webHidden/>
          </w:rPr>
          <w:fldChar w:fldCharType="begin"/>
        </w:r>
        <w:r w:rsidR="00375B9B" w:rsidRPr="00375B9B">
          <w:rPr>
            <w:noProof/>
            <w:webHidden/>
          </w:rPr>
          <w:instrText xml:space="preserve"> PAGEREF _Toc289804633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34" w:history="1">
        <w:r w:rsidR="00375B9B" w:rsidRPr="00375B9B">
          <w:rPr>
            <w:rStyle w:val="Hyperlink"/>
            <w:rFonts w:ascii="Arial" w:hAnsi="Arial" w:cs="Arial"/>
            <w:noProof/>
          </w:rPr>
          <w:t>The But-for Test</w:t>
        </w:r>
        <w:r w:rsidR="00375B9B" w:rsidRPr="00375B9B">
          <w:rPr>
            <w:noProof/>
            <w:webHidden/>
          </w:rPr>
          <w:tab/>
        </w:r>
        <w:r w:rsidRPr="00375B9B">
          <w:rPr>
            <w:noProof/>
            <w:webHidden/>
          </w:rPr>
          <w:fldChar w:fldCharType="begin"/>
        </w:r>
        <w:r w:rsidR="00375B9B" w:rsidRPr="00375B9B">
          <w:rPr>
            <w:noProof/>
            <w:webHidden/>
          </w:rPr>
          <w:instrText xml:space="preserve"> PAGEREF _Toc289804634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35" w:history="1">
        <w:r w:rsidR="00375B9B" w:rsidRPr="00375B9B">
          <w:rPr>
            <w:rStyle w:val="Hyperlink"/>
            <w:rFonts w:ascii="Arial" w:hAnsi="Arial" w:cs="Arial"/>
            <w:noProof/>
          </w:rPr>
          <w:t xml:space="preserve">Kauffman v. TTC (1959)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The but-for test is the standard test in causation</w:t>
        </w:r>
        <w:r w:rsidR="00375B9B" w:rsidRPr="00375B9B">
          <w:rPr>
            <w:noProof/>
            <w:webHidden/>
          </w:rPr>
          <w:tab/>
        </w:r>
        <w:r w:rsidRPr="00375B9B">
          <w:rPr>
            <w:noProof/>
            <w:webHidden/>
          </w:rPr>
          <w:fldChar w:fldCharType="begin"/>
        </w:r>
        <w:r w:rsidR="00375B9B" w:rsidRPr="00375B9B">
          <w:rPr>
            <w:noProof/>
            <w:webHidden/>
          </w:rPr>
          <w:instrText xml:space="preserve"> PAGEREF _Toc289804635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36" w:history="1">
        <w:r w:rsidR="00375B9B" w:rsidRPr="00375B9B">
          <w:rPr>
            <w:rStyle w:val="Hyperlink"/>
            <w:rFonts w:ascii="Arial" w:hAnsi="Arial" w:cs="Arial"/>
            <w:noProof/>
          </w:rPr>
          <w:t>Exceptions to the But-for Test</w:t>
        </w:r>
        <w:r w:rsidR="00375B9B" w:rsidRPr="00375B9B">
          <w:rPr>
            <w:noProof/>
            <w:webHidden/>
          </w:rPr>
          <w:tab/>
        </w:r>
        <w:r w:rsidRPr="00375B9B">
          <w:rPr>
            <w:noProof/>
            <w:webHidden/>
          </w:rPr>
          <w:fldChar w:fldCharType="begin"/>
        </w:r>
        <w:r w:rsidR="00375B9B" w:rsidRPr="00375B9B">
          <w:rPr>
            <w:noProof/>
            <w:webHidden/>
          </w:rPr>
          <w:instrText xml:space="preserve"> PAGEREF _Toc289804636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37" w:history="1">
        <w:r w:rsidR="00375B9B" w:rsidRPr="00375B9B">
          <w:rPr>
            <w:rStyle w:val="Hyperlink"/>
            <w:rFonts w:ascii="Arial" w:hAnsi="Arial" w:cs="Arial"/>
            <w:noProof/>
          </w:rPr>
          <w:t>Material Contribution Test: multiple tortious actors</w:t>
        </w:r>
        <w:r w:rsidR="00375B9B" w:rsidRPr="00375B9B">
          <w:rPr>
            <w:noProof/>
            <w:webHidden/>
          </w:rPr>
          <w:tab/>
        </w:r>
        <w:r w:rsidRPr="00375B9B">
          <w:rPr>
            <w:noProof/>
            <w:webHidden/>
          </w:rPr>
          <w:fldChar w:fldCharType="begin"/>
        </w:r>
        <w:r w:rsidR="00375B9B" w:rsidRPr="00375B9B">
          <w:rPr>
            <w:noProof/>
            <w:webHidden/>
          </w:rPr>
          <w:instrText xml:space="preserve"> PAGEREF _Toc289804637 \h </w:instrText>
        </w:r>
        <w:r w:rsidRPr="00375B9B">
          <w:rPr>
            <w:noProof/>
            <w:webHidden/>
          </w:rPr>
        </w:r>
        <w:r w:rsidRPr="00375B9B">
          <w:rPr>
            <w:noProof/>
            <w:webHidden/>
          </w:rPr>
          <w:fldChar w:fldCharType="separate"/>
        </w:r>
        <w:r w:rsidR="00675635">
          <w:rPr>
            <w:noProof/>
            <w:webHidden/>
          </w:rPr>
          <w:t>25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38" w:history="1">
        <w:r w:rsidR="00375B9B" w:rsidRPr="00375B9B">
          <w:rPr>
            <w:rStyle w:val="Hyperlink"/>
            <w:rFonts w:ascii="Arial" w:hAnsi="Arial" w:cs="Arial"/>
            <w:noProof/>
          </w:rPr>
          <w:t>Evidential gap/insufficiency</w:t>
        </w:r>
        <w:r w:rsidR="00375B9B" w:rsidRPr="00375B9B">
          <w:rPr>
            <w:noProof/>
            <w:webHidden/>
          </w:rPr>
          <w:tab/>
        </w:r>
        <w:r w:rsidRPr="00375B9B">
          <w:rPr>
            <w:noProof/>
            <w:webHidden/>
          </w:rPr>
          <w:fldChar w:fldCharType="begin"/>
        </w:r>
        <w:r w:rsidR="00375B9B" w:rsidRPr="00375B9B">
          <w:rPr>
            <w:noProof/>
            <w:webHidden/>
          </w:rPr>
          <w:instrText xml:space="preserve"> PAGEREF _Toc289804638 \h </w:instrText>
        </w:r>
        <w:r w:rsidRPr="00375B9B">
          <w:rPr>
            <w:noProof/>
            <w:webHidden/>
          </w:rPr>
        </w:r>
        <w:r w:rsidRPr="00375B9B">
          <w:rPr>
            <w:noProof/>
            <w:webHidden/>
          </w:rPr>
          <w:fldChar w:fldCharType="separate"/>
        </w:r>
        <w:r w:rsidR="00675635">
          <w:rPr>
            <w:noProof/>
            <w:webHidden/>
          </w:rPr>
          <w:t>26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39" w:history="1">
        <w:r w:rsidR="00375B9B" w:rsidRPr="00375B9B">
          <w:rPr>
            <w:rStyle w:val="Hyperlink"/>
            <w:rFonts w:ascii="Arial" w:hAnsi="Arial" w:cs="Arial"/>
            <w:noProof/>
          </w:rPr>
          <w:t>Walker Estate v. York-Finch General Hospital [2001]</w:t>
        </w:r>
        <w:r w:rsidR="00375B9B" w:rsidRPr="00375B9B">
          <w:rPr>
            <w:noProof/>
            <w:webHidden/>
          </w:rPr>
          <w:tab/>
        </w:r>
        <w:r w:rsidRPr="00375B9B">
          <w:rPr>
            <w:noProof/>
            <w:webHidden/>
          </w:rPr>
          <w:fldChar w:fldCharType="begin"/>
        </w:r>
        <w:r w:rsidR="00375B9B" w:rsidRPr="00375B9B">
          <w:rPr>
            <w:noProof/>
            <w:webHidden/>
          </w:rPr>
          <w:instrText xml:space="preserve"> PAGEREF _Toc289804639 \h </w:instrText>
        </w:r>
        <w:r w:rsidRPr="00375B9B">
          <w:rPr>
            <w:noProof/>
            <w:webHidden/>
          </w:rPr>
        </w:r>
        <w:r w:rsidRPr="00375B9B">
          <w:rPr>
            <w:noProof/>
            <w:webHidden/>
          </w:rPr>
          <w:fldChar w:fldCharType="separate"/>
        </w:r>
        <w:r w:rsidR="00675635">
          <w:rPr>
            <w:noProof/>
            <w:webHidden/>
          </w:rPr>
          <w:t>26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40" w:history="1">
        <w:r w:rsidR="00375B9B" w:rsidRPr="00375B9B">
          <w:rPr>
            <w:rStyle w:val="Hyperlink"/>
            <w:rFonts w:ascii="Arial" w:hAnsi="Arial" w:cs="Arial"/>
            <w:noProof/>
          </w:rPr>
          <w:t>Multiple insufficient causes</w:t>
        </w:r>
        <w:r w:rsidR="00375B9B" w:rsidRPr="00375B9B">
          <w:rPr>
            <w:noProof/>
            <w:webHidden/>
          </w:rPr>
          <w:tab/>
        </w:r>
        <w:r w:rsidRPr="00375B9B">
          <w:rPr>
            <w:noProof/>
            <w:webHidden/>
          </w:rPr>
          <w:fldChar w:fldCharType="begin"/>
        </w:r>
        <w:r w:rsidR="00375B9B" w:rsidRPr="00375B9B">
          <w:rPr>
            <w:noProof/>
            <w:webHidden/>
          </w:rPr>
          <w:instrText xml:space="preserve"> PAGEREF _Toc289804640 \h </w:instrText>
        </w:r>
        <w:r w:rsidRPr="00375B9B">
          <w:rPr>
            <w:noProof/>
            <w:webHidden/>
          </w:rPr>
        </w:r>
        <w:r w:rsidRPr="00375B9B">
          <w:rPr>
            <w:noProof/>
            <w:webHidden/>
          </w:rPr>
          <w:fldChar w:fldCharType="separate"/>
        </w:r>
        <w:r w:rsidR="00675635">
          <w:rPr>
            <w:noProof/>
            <w:webHidden/>
          </w:rPr>
          <w:t>26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41" w:history="1">
        <w:r w:rsidR="00375B9B" w:rsidRPr="00375B9B">
          <w:rPr>
            <w:rStyle w:val="Hyperlink"/>
            <w:rFonts w:ascii="Arial" w:hAnsi="Arial" w:cs="Arial"/>
            <w:noProof/>
          </w:rPr>
          <w:t>Athey v. Leonati (1996)</w:t>
        </w:r>
        <w:r w:rsidR="00375B9B" w:rsidRPr="00375B9B">
          <w:rPr>
            <w:noProof/>
            <w:webHidden/>
          </w:rPr>
          <w:tab/>
        </w:r>
        <w:r w:rsidRPr="00375B9B">
          <w:rPr>
            <w:noProof/>
            <w:webHidden/>
          </w:rPr>
          <w:fldChar w:fldCharType="begin"/>
        </w:r>
        <w:r w:rsidR="00375B9B" w:rsidRPr="00375B9B">
          <w:rPr>
            <w:noProof/>
            <w:webHidden/>
          </w:rPr>
          <w:instrText xml:space="preserve"> PAGEREF _Toc289804641 \h </w:instrText>
        </w:r>
        <w:r w:rsidRPr="00375B9B">
          <w:rPr>
            <w:noProof/>
            <w:webHidden/>
          </w:rPr>
        </w:r>
        <w:r w:rsidRPr="00375B9B">
          <w:rPr>
            <w:noProof/>
            <w:webHidden/>
          </w:rPr>
          <w:fldChar w:fldCharType="separate"/>
        </w:r>
        <w:r w:rsidR="00675635">
          <w:rPr>
            <w:noProof/>
            <w:webHidden/>
          </w:rPr>
          <w:t>26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42" w:history="1">
        <w:r w:rsidR="00375B9B" w:rsidRPr="00375B9B">
          <w:rPr>
            <w:rStyle w:val="Hyperlink"/>
            <w:rFonts w:ascii="Arial" w:hAnsi="Arial" w:cs="Arial"/>
            <w:noProof/>
            <w:shd w:val="clear" w:color="auto" w:fill="B6DDE8" w:themeFill="accent5" w:themeFillTint="66"/>
          </w:rPr>
          <w:t>Thin Skull Rule:</w:t>
        </w:r>
        <w:r w:rsidR="00375B9B" w:rsidRPr="00375B9B">
          <w:rPr>
            <w:noProof/>
            <w:webHidden/>
          </w:rPr>
          <w:tab/>
        </w:r>
        <w:r w:rsidRPr="00375B9B">
          <w:rPr>
            <w:noProof/>
            <w:webHidden/>
          </w:rPr>
          <w:fldChar w:fldCharType="begin"/>
        </w:r>
        <w:r w:rsidR="00375B9B" w:rsidRPr="00375B9B">
          <w:rPr>
            <w:noProof/>
            <w:webHidden/>
          </w:rPr>
          <w:instrText xml:space="preserve"> PAGEREF _Toc289804642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43" w:history="1">
        <w:r w:rsidR="00375B9B" w:rsidRPr="00375B9B">
          <w:rPr>
            <w:rStyle w:val="Hyperlink"/>
            <w:rFonts w:ascii="Arial" w:hAnsi="Arial" w:cs="Arial"/>
            <w:noProof/>
          </w:rPr>
          <w:t>Apply the but-for test. If it shows causation, then there will be liability.</w:t>
        </w:r>
        <w:r w:rsidR="00375B9B" w:rsidRPr="00375B9B">
          <w:rPr>
            <w:noProof/>
            <w:webHidden/>
          </w:rPr>
          <w:tab/>
        </w:r>
        <w:r w:rsidRPr="00375B9B">
          <w:rPr>
            <w:noProof/>
            <w:webHidden/>
          </w:rPr>
          <w:fldChar w:fldCharType="begin"/>
        </w:r>
        <w:r w:rsidR="00375B9B" w:rsidRPr="00375B9B">
          <w:rPr>
            <w:noProof/>
            <w:webHidden/>
          </w:rPr>
          <w:instrText xml:space="preserve"> PAGEREF _Toc289804643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44" w:history="1">
        <w:r w:rsidR="00375B9B" w:rsidRPr="00375B9B">
          <w:rPr>
            <w:rStyle w:val="Hyperlink"/>
            <w:rFonts w:ascii="Arial" w:hAnsi="Arial" w:cs="Arial"/>
            <w:noProof/>
          </w:rPr>
          <w:t>Multiple, independent sufficient causes</w:t>
        </w:r>
        <w:r w:rsidR="00375B9B" w:rsidRPr="00375B9B">
          <w:rPr>
            <w:noProof/>
            <w:webHidden/>
          </w:rPr>
          <w:tab/>
        </w:r>
        <w:r w:rsidRPr="00375B9B">
          <w:rPr>
            <w:noProof/>
            <w:webHidden/>
          </w:rPr>
          <w:fldChar w:fldCharType="begin"/>
        </w:r>
        <w:r w:rsidR="00375B9B" w:rsidRPr="00375B9B">
          <w:rPr>
            <w:noProof/>
            <w:webHidden/>
          </w:rPr>
          <w:instrText xml:space="preserve"> PAGEREF _Toc289804644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45" w:history="1">
        <w:r w:rsidR="00375B9B" w:rsidRPr="00375B9B">
          <w:rPr>
            <w:rStyle w:val="Hyperlink"/>
            <w:rFonts w:ascii="Arial" w:hAnsi="Arial" w:cs="Arial"/>
            <w:noProof/>
          </w:rPr>
          <w:t>Lambton v. Mellish [1894]</w:t>
        </w:r>
        <w:r w:rsidR="00375B9B" w:rsidRPr="00375B9B">
          <w:rPr>
            <w:noProof/>
            <w:webHidden/>
          </w:rPr>
          <w:tab/>
        </w:r>
        <w:r w:rsidRPr="00375B9B">
          <w:rPr>
            <w:noProof/>
            <w:webHidden/>
          </w:rPr>
          <w:fldChar w:fldCharType="begin"/>
        </w:r>
        <w:r w:rsidR="00375B9B" w:rsidRPr="00375B9B">
          <w:rPr>
            <w:noProof/>
            <w:webHidden/>
          </w:rPr>
          <w:instrText xml:space="preserve"> PAGEREF _Toc289804645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46" w:history="1">
        <w:r w:rsidR="00375B9B" w:rsidRPr="00375B9B">
          <w:rPr>
            <w:rStyle w:val="Hyperlink"/>
            <w:rFonts w:ascii="Arial" w:hAnsi="Arial" w:cs="Arial"/>
            <w:noProof/>
          </w:rPr>
          <w:t>Materially increased risk</w:t>
        </w:r>
        <w:r w:rsidR="00375B9B" w:rsidRPr="00375B9B">
          <w:rPr>
            <w:noProof/>
            <w:webHidden/>
          </w:rPr>
          <w:tab/>
        </w:r>
        <w:r w:rsidRPr="00375B9B">
          <w:rPr>
            <w:noProof/>
            <w:webHidden/>
          </w:rPr>
          <w:fldChar w:fldCharType="begin"/>
        </w:r>
        <w:r w:rsidR="00375B9B" w:rsidRPr="00375B9B">
          <w:rPr>
            <w:noProof/>
            <w:webHidden/>
          </w:rPr>
          <w:instrText xml:space="preserve"> PAGEREF _Toc289804646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47" w:history="1">
        <w:r w:rsidR="00375B9B" w:rsidRPr="00375B9B">
          <w:rPr>
            <w:rStyle w:val="Hyperlink"/>
            <w:rFonts w:ascii="Arial" w:hAnsi="Arial" w:cs="Arial"/>
            <w:noProof/>
          </w:rPr>
          <w:t>Snell v. Farrell (1990)</w:t>
        </w:r>
        <w:r w:rsidR="00375B9B" w:rsidRPr="00375B9B">
          <w:rPr>
            <w:noProof/>
            <w:webHidden/>
          </w:rPr>
          <w:tab/>
        </w:r>
        <w:r w:rsidRPr="00375B9B">
          <w:rPr>
            <w:noProof/>
            <w:webHidden/>
          </w:rPr>
          <w:fldChar w:fldCharType="begin"/>
        </w:r>
        <w:r w:rsidR="00375B9B" w:rsidRPr="00375B9B">
          <w:rPr>
            <w:noProof/>
            <w:webHidden/>
          </w:rPr>
          <w:instrText xml:space="preserve"> PAGEREF _Toc289804647 \h </w:instrText>
        </w:r>
        <w:r w:rsidRPr="00375B9B">
          <w:rPr>
            <w:noProof/>
            <w:webHidden/>
          </w:rPr>
        </w:r>
        <w:r w:rsidRPr="00375B9B">
          <w:rPr>
            <w:noProof/>
            <w:webHidden/>
          </w:rPr>
          <w:fldChar w:fldCharType="separate"/>
        </w:r>
        <w:r w:rsidR="00675635">
          <w:rPr>
            <w:noProof/>
            <w:webHidden/>
          </w:rPr>
          <w:t>27</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48" w:history="1">
        <w:r w:rsidR="00375B9B" w:rsidRPr="00375B9B">
          <w:rPr>
            <w:rStyle w:val="Hyperlink"/>
            <w:rFonts w:ascii="Arial" w:hAnsi="Arial" w:cs="Arial"/>
            <w:noProof/>
          </w:rPr>
          <w:t>Remoteness</w:t>
        </w:r>
        <w:r w:rsidR="00375B9B" w:rsidRPr="00375B9B">
          <w:rPr>
            <w:noProof/>
            <w:webHidden/>
          </w:rPr>
          <w:tab/>
        </w:r>
        <w:r w:rsidRPr="00375B9B">
          <w:rPr>
            <w:noProof/>
            <w:webHidden/>
          </w:rPr>
          <w:fldChar w:fldCharType="begin"/>
        </w:r>
        <w:r w:rsidR="00375B9B" w:rsidRPr="00375B9B">
          <w:rPr>
            <w:noProof/>
            <w:webHidden/>
          </w:rPr>
          <w:instrText xml:space="preserve"> PAGEREF _Toc289804648 \h </w:instrText>
        </w:r>
        <w:r w:rsidRPr="00375B9B">
          <w:rPr>
            <w:noProof/>
            <w:webHidden/>
          </w:rPr>
        </w:r>
        <w:r w:rsidRPr="00375B9B">
          <w:rPr>
            <w:noProof/>
            <w:webHidden/>
          </w:rPr>
          <w:fldChar w:fldCharType="separate"/>
        </w:r>
        <w:r w:rsidR="00675635">
          <w:rPr>
            <w:noProof/>
            <w:webHidden/>
          </w:rPr>
          <w:t>28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49" w:history="1">
        <w:r w:rsidR="00375B9B" w:rsidRPr="00375B9B">
          <w:rPr>
            <w:rStyle w:val="Hyperlink"/>
            <w:rFonts w:ascii="Arial" w:hAnsi="Arial" w:cs="Arial"/>
            <w:noProof/>
          </w:rPr>
          <w:t>Re Polemis &amp; Furniss, Withy &amp; Co Ltd [1921]</w:t>
        </w:r>
        <w:r w:rsidR="00375B9B" w:rsidRPr="00375B9B">
          <w:rPr>
            <w:noProof/>
            <w:webHidden/>
          </w:rPr>
          <w:tab/>
        </w:r>
        <w:r w:rsidRPr="00375B9B">
          <w:rPr>
            <w:noProof/>
            <w:webHidden/>
          </w:rPr>
          <w:fldChar w:fldCharType="begin"/>
        </w:r>
        <w:r w:rsidR="00375B9B" w:rsidRPr="00375B9B">
          <w:rPr>
            <w:noProof/>
            <w:webHidden/>
          </w:rPr>
          <w:instrText xml:space="preserve"> PAGEREF _Toc289804649 \h </w:instrText>
        </w:r>
        <w:r w:rsidRPr="00375B9B">
          <w:rPr>
            <w:noProof/>
            <w:webHidden/>
          </w:rPr>
        </w:r>
        <w:r w:rsidRPr="00375B9B">
          <w:rPr>
            <w:noProof/>
            <w:webHidden/>
          </w:rPr>
          <w:fldChar w:fldCharType="separate"/>
        </w:r>
        <w:r w:rsidR="00675635">
          <w:rPr>
            <w:noProof/>
            <w:webHidden/>
          </w:rPr>
          <w:t>28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0" w:history="1">
        <w:r w:rsidR="00375B9B" w:rsidRPr="00375B9B">
          <w:rPr>
            <w:rStyle w:val="Hyperlink"/>
            <w:rFonts w:ascii="Arial" w:hAnsi="Arial" w:cs="Arial"/>
            <w:noProof/>
          </w:rPr>
          <w:t>The Wagon Mound (No. 1)</w:t>
        </w:r>
        <w:r w:rsidR="00375B9B" w:rsidRPr="00375B9B">
          <w:rPr>
            <w:noProof/>
            <w:webHidden/>
          </w:rPr>
          <w:tab/>
        </w:r>
        <w:r w:rsidRPr="00375B9B">
          <w:rPr>
            <w:noProof/>
            <w:webHidden/>
          </w:rPr>
          <w:fldChar w:fldCharType="begin"/>
        </w:r>
        <w:r w:rsidR="00375B9B" w:rsidRPr="00375B9B">
          <w:rPr>
            <w:noProof/>
            <w:webHidden/>
          </w:rPr>
          <w:instrText xml:space="preserve"> PAGEREF _Toc289804650 \h </w:instrText>
        </w:r>
        <w:r w:rsidRPr="00375B9B">
          <w:rPr>
            <w:noProof/>
            <w:webHidden/>
          </w:rPr>
        </w:r>
        <w:r w:rsidRPr="00375B9B">
          <w:rPr>
            <w:noProof/>
            <w:webHidden/>
          </w:rPr>
          <w:fldChar w:fldCharType="separate"/>
        </w:r>
        <w:r w:rsidR="00675635">
          <w:rPr>
            <w:noProof/>
            <w:webHidden/>
          </w:rPr>
          <w:t>28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1" w:history="1">
        <w:r w:rsidR="00375B9B" w:rsidRPr="00375B9B">
          <w:rPr>
            <w:rStyle w:val="Hyperlink"/>
            <w:rFonts w:ascii="Arial" w:hAnsi="Arial" w:cs="Arial"/>
            <w:noProof/>
          </w:rPr>
          <w:t xml:space="preserve">Wagon Mound #2: Overseas Tankship (U.K.) LTD v. Miller Steamship Co. Pty [1967]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TEST IN AUSTRALIA</w:t>
        </w:r>
        <w:r w:rsidR="00375B9B" w:rsidRPr="00375B9B">
          <w:rPr>
            <w:noProof/>
            <w:webHidden/>
          </w:rPr>
          <w:tab/>
        </w:r>
        <w:r w:rsidRPr="00375B9B">
          <w:rPr>
            <w:noProof/>
            <w:webHidden/>
          </w:rPr>
          <w:fldChar w:fldCharType="begin"/>
        </w:r>
        <w:r w:rsidR="00375B9B" w:rsidRPr="00375B9B">
          <w:rPr>
            <w:noProof/>
            <w:webHidden/>
          </w:rPr>
          <w:instrText xml:space="preserve"> PAGEREF _Toc289804651 \h </w:instrText>
        </w:r>
        <w:r w:rsidRPr="00375B9B">
          <w:rPr>
            <w:noProof/>
            <w:webHidden/>
          </w:rPr>
        </w:r>
        <w:r w:rsidRPr="00375B9B">
          <w:rPr>
            <w:noProof/>
            <w:webHidden/>
          </w:rPr>
          <w:fldChar w:fldCharType="separate"/>
        </w:r>
        <w:r w:rsidR="00675635">
          <w:rPr>
            <w:noProof/>
            <w:webHidden/>
          </w:rPr>
          <w:t>29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2" w:history="1">
        <w:r w:rsidR="00375B9B" w:rsidRPr="00375B9B">
          <w:rPr>
            <w:rStyle w:val="Hyperlink"/>
            <w:rFonts w:ascii="Arial" w:hAnsi="Arial" w:cs="Arial"/>
            <w:noProof/>
          </w:rPr>
          <w:t xml:space="preserve">Hughes v. Lord Advocate [1963]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The Kind of Injury</w:t>
        </w:r>
        <w:r w:rsidR="00375B9B" w:rsidRPr="00375B9B">
          <w:rPr>
            <w:noProof/>
            <w:webHidden/>
          </w:rPr>
          <w:tab/>
        </w:r>
        <w:r w:rsidRPr="00375B9B">
          <w:rPr>
            <w:noProof/>
            <w:webHidden/>
          </w:rPr>
          <w:fldChar w:fldCharType="begin"/>
        </w:r>
        <w:r w:rsidR="00375B9B" w:rsidRPr="00375B9B">
          <w:rPr>
            <w:noProof/>
            <w:webHidden/>
          </w:rPr>
          <w:instrText xml:space="preserve"> PAGEREF _Toc289804652 \h </w:instrText>
        </w:r>
        <w:r w:rsidRPr="00375B9B">
          <w:rPr>
            <w:noProof/>
            <w:webHidden/>
          </w:rPr>
        </w:r>
        <w:r w:rsidRPr="00375B9B">
          <w:rPr>
            <w:noProof/>
            <w:webHidden/>
          </w:rPr>
          <w:fldChar w:fldCharType="separate"/>
        </w:r>
        <w:r w:rsidR="00675635">
          <w:rPr>
            <w:noProof/>
            <w:webHidden/>
          </w:rPr>
          <w:t>29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53" w:history="1">
        <w:r w:rsidR="00375B9B" w:rsidRPr="00375B9B">
          <w:rPr>
            <w:rStyle w:val="Hyperlink"/>
            <w:rFonts w:ascii="Arial" w:hAnsi="Arial" w:cs="Arial"/>
            <w:noProof/>
          </w:rPr>
          <w:t>Intervening Causes</w:t>
        </w:r>
        <w:r w:rsidR="00375B9B" w:rsidRPr="00375B9B">
          <w:rPr>
            <w:noProof/>
            <w:webHidden/>
          </w:rPr>
          <w:tab/>
        </w:r>
        <w:r w:rsidRPr="00375B9B">
          <w:rPr>
            <w:noProof/>
            <w:webHidden/>
          </w:rPr>
          <w:fldChar w:fldCharType="begin"/>
        </w:r>
        <w:r w:rsidR="00375B9B" w:rsidRPr="00375B9B">
          <w:rPr>
            <w:noProof/>
            <w:webHidden/>
          </w:rPr>
          <w:instrText xml:space="preserve"> PAGEREF _Toc289804653 \h </w:instrText>
        </w:r>
        <w:r w:rsidRPr="00375B9B">
          <w:rPr>
            <w:noProof/>
            <w:webHidden/>
          </w:rPr>
        </w:r>
        <w:r w:rsidRPr="00375B9B">
          <w:rPr>
            <w:noProof/>
            <w:webHidden/>
          </w:rPr>
          <w:fldChar w:fldCharType="separate"/>
        </w:r>
        <w:r w:rsidR="00675635">
          <w:rPr>
            <w:noProof/>
            <w:webHidden/>
          </w:rPr>
          <w:t>30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4" w:history="1">
        <w:r w:rsidR="00375B9B" w:rsidRPr="00375B9B">
          <w:rPr>
            <w:rStyle w:val="Hyperlink"/>
            <w:rFonts w:ascii="Arial" w:hAnsi="Arial" w:cs="Arial"/>
            <w:noProof/>
          </w:rPr>
          <w:t>Bradford v. Kanellos</w:t>
        </w:r>
        <w:r w:rsidR="00375B9B" w:rsidRPr="00375B9B">
          <w:rPr>
            <w:noProof/>
            <w:webHidden/>
          </w:rPr>
          <w:tab/>
        </w:r>
        <w:r w:rsidRPr="00375B9B">
          <w:rPr>
            <w:noProof/>
            <w:webHidden/>
          </w:rPr>
          <w:fldChar w:fldCharType="begin"/>
        </w:r>
        <w:r w:rsidR="00375B9B" w:rsidRPr="00375B9B">
          <w:rPr>
            <w:noProof/>
            <w:webHidden/>
          </w:rPr>
          <w:instrText xml:space="preserve"> PAGEREF _Toc289804654 \h </w:instrText>
        </w:r>
        <w:r w:rsidRPr="00375B9B">
          <w:rPr>
            <w:noProof/>
            <w:webHidden/>
          </w:rPr>
        </w:r>
        <w:r w:rsidRPr="00375B9B">
          <w:rPr>
            <w:noProof/>
            <w:webHidden/>
          </w:rPr>
          <w:fldChar w:fldCharType="separate"/>
        </w:r>
        <w:r w:rsidR="00675635">
          <w:rPr>
            <w:noProof/>
            <w:webHidden/>
          </w:rPr>
          <w:t>31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5" w:history="1">
        <w:r w:rsidR="00375B9B" w:rsidRPr="00375B9B">
          <w:rPr>
            <w:rStyle w:val="Hyperlink"/>
            <w:rFonts w:ascii="Arial" w:hAnsi="Arial" w:cs="Arial"/>
            <w:noProof/>
          </w:rPr>
          <w:t>Price v. Milawski</w:t>
        </w:r>
        <w:r w:rsidR="00375B9B" w:rsidRPr="00375B9B">
          <w:rPr>
            <w:noProof/>
            <w:webHidden/>
          </w:rPr>
          <w:tab/>
        </w:r>
        <w:r w:rsidRPr="00375B9B">
          <w:rPr>
            <w:noProof/>
            <w:webHidden/>
          </w:rPr>
          <w:fldChar w:fldCharType="begin"/>
        </w:r>
        <w:r w:rsidR="00375B9B" w:rsidRPr="00375B9B">
          <w:rPr>
            <w:noProof/>
            <w:webHidden/>
          </w:rPr>
          <w:instrText xml:space="preserve"> PAGEREF _Toc289804655 \h </w:instrText>
        </w:r>
        <w:r w:rsidRPr="00375B9B">
          <w:rPr>
            <w:noProof/>
            <w:webHidden/>
          </w:rPr>
        </w:r>
        <w:r w:rsidRPr="00375B9B">
          <w:rPr>
            <w:noProof/>
            <w:webHidden/>
          </w:rPr>
          <w:fldChar w:fldCharType="separate"/>
        </w:r>
        <w:r w:rsidR="00675635">
          <w:rPr>
            <w:noProof/>
            <w:webHidden/>
          </w:rPr>
          <w:t>31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6" w:history="1">
        <w:r w:rsidR="00375B9B" w:rsidRPr="00375B9B">
          <w:rPr>
            <w:rStyle w:val="Hyperlink"/>
            <w:rFonts w:ascii="Arial" w:hAnsi="Arial" w:cs="Arial"/>
            <w:noProof/>
          </w:rPr>
          <w:t xml:space="preserve">Hewson v. Red Deer (1976) </w:t>
        </w:r>
        <w:r w:rsidR="00375B9B" w:rsidRPr="00375B9B">
          <w:rPr>
            <w:rStyle w:val="Hyperlink"/>
            <w:rFonts w:ascii="Arial" w:hAnsi="Arial" w:cs="Arial"/>
            <w:noProof/>
          </w:rPr>
          <w:sym w:font="Wingdings" w:char="F0E0"/>
        </w:r>
        <w:r w:rsidR="00375B9B" w:rsidRPr="00375B9B">
          <w:rPr>
            <w:rStyle w:val="Hyperlink"/>
            <w:rFonts w:ascii="Arial" w:hAnsi="Arial" w:cs="Arial"/>
            <w:noProof/>
          </w:rPr>
          <w:t xml:space="preserve"> Exception to the intentional intervening act rule</w:t>
        </w:r>
        <w:r w:rsidR="00375B9B" w:rsidRPr="00375B9B">
          <w:rPr>
            <w:noProof/>
            <w:webHidden/>
          </w:rPr>
          <w:tab/>
        </w:r>
        <w:r w:rsidRPr="00375B9B">
          <w:rPr>
            <w:noProof/>
            <w:webHidden/>
          </w:rPr>
          <w:fldChar w:fldCharType="begin"/>
        </w:r>
        <w:r w:rsidR="00375B9B" w:rsidRPr="00375B9B">
          <w:rPr>
            <w:noProof/>
            <w:webHidden/>
          </w:rPr>
          <w:instrText xml:space="preserve"> PAGEREF _Toc289804656 \h </w:instrText>
        </w:r>
        <w:r w:rsidRPr="00375B9B">
          <w:rPr>
            <w:noProof/>
            <w:webHidden/>
          </w:rPr>
        </w:r>
        <w:r w:rsidRPr="00375B9B">
          <w:rPr>
            <w:noProof/>
            <w:webHidden/>
          </w:rPr>
          <w:fldChar w:fldCharType="separate"/>
        </w:r>
        <w:r w:rsidR="00675635">
          <w:rPr>
            <w:noProof/>
            <w:webHidden/>
          </w:rPr>
          <w:t>31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57" w:history="1">
        <w:r w:rsidR="00375B9B" w:rsidRPr="00375B9B">
          <w:rPr>
            <w:rStyle w:val="Hyperlink"/>
            <w:rFonts w:ascii="Arial" w:hAnsi="Arial" w:cs="Arial"/>
            <w:noProof/>
          </w:rPr>
          <w:t>Nervous Shock and the Thin Skull Rule</w:t>
        </w:r>
        <w:r w:rsidR="00375B9B" w:rsidRPr="00375B9B">
          <w:rPr>
            <w:noProof/>
            <w:webHidden/>
          </w:rPr>
          <w:tab/>
        </w:r>
        <w:r w:rsidRPr="00375B9B">
          <w:rPr>
            <w:noProof/>
            <w:webHidden/>
          </w:rPr>
          <w:fldChar w:fldCharType="begin"/>
        </w:r>
        <w:r w:rsidR="00375B9B" w:rsidRPr="00375B9B">
          <w:rPr>
            <w:noProof/>
            <w:webHidden/>
          </w:rPr>
          <w:instrText xml:space="preserve"> PAGEREF _Toc289804657 \h </w:instrText>
        </w:r>
        <w:r w:rsidRPr="00375B9B">
          <w:rPr>
            <w:noProof/>
            <w:webHidden/>
          </w:rPr>
        </w:r>
        <w:r w:rsidRPr="00375B9B">
          <w:rPr>
            <w:noProof/>
            <w:webHidden/>
          </w:rPr>
          <w:fldChar w:fldCharType="separate"/>
        </w:r>
        <w:r w:rsidR="00675635">
          <w:rPr>
            <w:noProof/>
            <w:webHidden/>
          </w:rPr>
          <w:t>31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8" w:history="1">
        <w:r w:rsidR="00375B9B" w:rsidRPr="00375B9B">
          <w:rPr>
            <w:rStyle w:val="Hyperlink"/>
            <w:rFonts w:ascii="Arial" w:hAnsi="Arial" w:cs="Arial"/>
            <w:noProof/>
          </w:rPr>
          <w:t>Alcock v. Chief Constable of South Yorkshire Police [1991]</w:t>
        </w:r>
        <w:r w:rsidR="00375B9B" w:rsidRPr="00375B9B">
          <w:rPr>
            <w:noProof/>
            <w:webHidden/>
          </w:rPr>
          <w:tab/>
        </w:r>
        <w:r w:rsidRPr="00375B9B">
          <w:rPr>
            <w:noProof/>
            <w:webHidden/>
          </w:rPr>
          <w:fldChar w:fldCharType="begin"/>
        </w:r>
        <w:r w:rsidR="00375B9B" w:rsidRPr="00375B9B">
          <w:rPr>
            <w:noProof/>
            <w:webHidden/>
          </w:rPr>
          <w:instrText xml:space="preserve"> PAGEREF _Toc289804658 \h </w:instrText>
        </w:r>
        <w:r w:rsidRPr="00375B9B">
          <w:rPr>
            <w:noProof/>
            <w:webHidden/>
          </w:rPr>
        </w:r>
        <w:r w:rsidRPr="00375B9B">
          <w:rPr>
            <w:noProof/>
            <w:webHidden/>
          </w:rPr>
          <w:fldChar w:fldCharType="separate"/>
        </w:r>
        <w:r w:rsidR="00675635">
          <w:rPr>
            <w:noProof/>
            <w:webHidden/>
          </w:rPr>
          <w:t>32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59" w:history="1">
        <w:r w:rsidR="00375B9B" w:rsidRPr="00375B9B">
          <w:rPr>
            <w:rStyle w:val="Hyperlink"/>
            <w:rFonts w:ascii="Arial" w:hAnsi="Arial" w:cs="Arial"/>
            <w:noProof/>
          </w:rPr>
          <w:t>Mustapha v. Culligan Canada (2008) – SCC comment on Nervous Shock</w:t>
        </w:r>
        <w:r w:rsidR="00375B9B" w:rsidRPr="00375B9B">
          <w:rPr>
            <w:noProof/>
            <w:webHidden/>
          </w:rPr>
          <w:tab/>
        </w:r>
        <w:r w:rsidRPr="00375B9B">
          <w:rPr>
            <w:noProof/>
            <w:webHidden/>
          </w:rPr>
          <w:fldChar w:fldCharType="begin"/>
        </w:r>
        <w:r w:rsidR="00375B9B" w:rsidRPr="00375B9B">
          <w:rPr>
            <w:noProof/>
            <w:webHidden/>
          </w:rPr>
          <w:instrText xml:space="preserve"> PAGEREF _Toc289804659 \h </w:instrText>
        </w:r>
        <w:r w:rsidRPr="00375B9B">
          <w:rPr>
            <w:noProof/>
            <w:webHidden/>
          </w:rPr>
        </w:r>
        <w:r w:rsidRPr="00375B9B">
          <w:rPr>
            <w:noProof/>
            <w:webHidden/>
          </w:rPr>
          <w:fldChar w:fldCharType="separate"/>
        </w:r>
        <w:r w:rsidR="00675635">
          <w:rPr>
            <w:noProof/>
            <w:webHidden/>
          </w:rPr>
          <w:t>33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0" w:history="1">
        <w:r w:rsidR="00375B9B" w:rsidRPr="00375B9B">
          <w:rPr>
            <w:rStyle w:val="Hyperlink"/>
            <w:rFonts w:ascii="Arial" w:hAnsi="Arial" w:cs="Arial"/>
            <w:noProof/>
          </w:rPr>
          <w:t>Thin Skull</w:t>
        </w:r>
        <w:r w:rsidR="00375B9B" w:rsidRPr="00375B9B">
          <w:rPr>
            <w:noProof/>
            <w:webHidden/>
          </w:rPr>
          <w:tab/>
        </w:r>
        <w:r w:rsidRPr="00375B9B">
          <w:rPr>
            <w:noProof/>
            <w:webHidden/>
          </w:rPr>
          <w:fldChar w:fldCharType="begin"/>
        </w:r>
        <w:r w:rsidR="00375B9B" w:rsidRPr="00375B9B">
          <w:rPr>
            <w:noProof/>
            <w:webHidden/>
          </w:rPr>
          <w:instrText xml:space="preserve"> PAGEREF _Toc289804660 \h </w:instrText>
        </w:r>
        <w:r w:rsidRPr="00375B9B">
          <w:rPr>
            <w:noProof/>
            <w:webHidden/>
          </w:rPr>
        </w:r>
        <w:r w:rsidRPr="00375B9B">
          <w:rPr>
            <w:noProof/>
            <w:webHidden/>
          </w:rPr>
          <w:fldChar w:fldCharType="separate"/>
        </w:r>
        <w:r w:rsidR="00675635">
          <w:rPr>
            <w:noProof/>
            <w:webHidden/>
          </w:rPr>
          <w:t>33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1" w:history="1">
        <w:r w:rsidR="00375B9B" w:rsidRPr="00375B9B">
          <w:rPr>
            <w:rStyle w:val="Hyperlink"/>
            <w:rFonts w:ascii="Arial" w:hAnsi="Arial" w:cs="Arial"/>
            <w:noProof/>
          </w:rPr>
          <w:t>Crumbling skull rule</w:t>
        </w:r>
        <w:r w:rsidR="00375B9B" w:rsidRPr="00375B9B">
          <w:rPr>
            <w:noProof/>
            <w:webHidden/>
          </w:rPr>
          <w:tab/>
        </w:r>
        <w:r w:rsidRPr="00375B9B">
          <w:rPr>
            <w:noProof/>
            <w:webHidden/>
          </w:rPr>
          <w:fldChar w:fldCharType="begin"/>
        </w:r>
        <w:r w:rsidR="00375B9B" w:rsidRPr="00375B9B">
          <w:rPr>
            <w:noProof/>
            <w:webHidden/>
          </w:rPr>
          <w:instrText xml:space="preserve"> PAGEREF _Toc289804661 \h </w:instrText>
        </w:r>
        <w:r w:rsidRPr="00375B9B">
          <w:rPr>
            <w:noProof/>
            <w:webHidden/>
          </w:rPr>
        </w:r>
        <w:r w:rsidRPr="00375B9B">
          <w:rPr>
            <w:noProof/>
            <w:webHidden/>
          </w:rPr>
          <w:fldChar w:fldCharType="separate"/>
        </w:r>
        <w:r w:rsidR="00675635">
          <w:rPr>
            <w:noProof/>
            <w:webHidden/>
          </w:rPr>
          <w:t>33</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62" w:history="1">
        <w:r w:rsidR="00375B9B" w:rsidRPr="00375B9B">
          <w:rPr>
            <w:rStyle w:val="Hyperlink"/>
            <w:rFonts w:ascii="Arial" w:hAnsi="Arial" w:cs="Arial"/>
            <w:noProof/>
          </w:rPr>
          <w:t>Defences in Negligence</w:t>
        </w:r>
        <w:r w:rsidR="00375B9B" w:rsidRPr="00375B9B">
          <w:rPr>
            <w:noProof/>
            <w:webHidden/>
          </w:rPr>
          <w:tab/>
        </w:r>
        <w:r w:rsidRPr="00375B9B">
          <w:rPr>
            <w:noProof/>
            <w:webHidden/>
          </w:rPr>
          <w:fldChar w:fldCharType="begin"/>
        </w:r>
        <w:r w:rsidR="00375B9B" w:rsidRPr="00375B9B">
          <w:rPr>
            <w:noProof/>
            <w:webHidden/>
          </w:rPr>
          <w:instrText xml:space="preserve"> PAGEREF _Toc289804662 \h </w:instrText>
        </w:r>
        <w:r w:rsidRPr="00375B9B">
          <w:rPr>
            <w:noProof/>
            <w:webHidden/>
          </w:rPr>
        </w:r>
        <w:r w:rsidRPr="00375B9B">
          <w:rPr>
            <w:noProof/>
            <w:webHidden/>
          </w:rPr>
          <w:fldChar w:fldCharType="separate"/>
        </w:r>
        <w:r w:rsidR="00675635">
          <w:rPr>
            <w:noProof/>
            <w:webHidden/>
          </w:rPr>
          <w:t>33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3" w:history="1">
        <w:r w:rsidR="00375B9B" w:rsidRPr="00375B9B">
          <w:rPr>
            <w:rStyle w:val="Hyperlink"/>
            <w:rFonts w:ascii="Arial" w:hAnsi="Arial" w:cs="Arial"/>
            <w:noProof/>
          </w:rPr>
          <w:t>Contributory Negligence</w:t>
        </w:r>
        <w:r w:rsidR="00375B9B" w:rsidRPr="00375B9B">
          <w:rPr>
            <w:noProof/>
            <w:webHidden/>
          </w:rPr>
          <w:tab/>
        </w:r>
        <w:r w:rsidRPr="00375B9B">
          <w:rPr>
            <w:noProof/>
            <w:webHidden/>
          </w:rPr>
          <w:fldChar w:fldCharType="begin"/>
        </w:r>
        <w:r w:rsidR="00375B9B" w:rsidRPr="00375B9B">
          <w:rPr>
            <w:noProof/>
            <w:webHidden/>
          </w:rPr>
          <w:instrText xml:space="preserve"> PAGEREF _Toc289804663 \h </w:instrText>
        </w:r>
        <w:r w:rsidRPr="00375B9B">
          <w:rPr>
            <w:noProof/>
            <w:webHidden/>
          </w:rPr>
        </w:r>
        <w:r w:rsidRPr="00375B9B">
          <w:rPr>
            <w:noProof/>
            <w:webHidden/>
          </w:rPr>
          <w:fldChar w:fldCharType="separate"/>
        </w:r>
        <w:r w:rsidR="00675635">
          <w:rPr>
            <w:noProof/>
            <w:webHidden/>
          </w:rPr>
          <w:t>33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4" w:history="1">
        <w:r w:rsidR="00375B9B" w:rsidRPr="00375B9B">
          <w:rPr>
            <w:rStyle w:val="Hyperlink"/>
            <w:rFonts w:ascii="Arial" w:hAnsi="Arial" w:cs="Arial"/>
            <w:noProof/>
          </w:rPr>
          <w:t>Voluntary assumption of risk</w:t>
        </w:r>
        <w:r w:rsidR="00375B9B" w:rsidRPr="00375B9B">
          <w:rPr>
            <w:noProof/>
            <w:webHidden/>
          </w:rPr>
          <w:tab/>
        </w:r>
        <w:r w:rsidRPr="00375B9B">
          <w:rPr>
            <w:noProof/>
            <w:webHidden/>
          </w:rPr>
          <w:fldChar w:fldCharType="begin"/>
        </w:r>
        <w:r w:rsidR="00375B9B" w:rsidRPr="00375B9B">
          <w:rPr>
            <w:noProof/>
            <w:webHidden/>
          </w:rPr>
          <w:instrText xml:space="preserve"> PAGEREF _Toc289804664 \h </w:instrText>
        </w:r>
        <w:r w:rsidRPr="00375B9B">
          <w:rPr>
            <w:noProof/>
            <w:webHidden/>
          </w:rPr>
        </w:r>
        <w:r w:rsidRPr="00375B9B">
          <w:rPr>
            <w:noProof/>
            <w:webHidden/>
          </w:rPr>
          <w:fldChar w:fldCharType="separate"/>
        </w:r>
        <w:r w:rsidR="00675635">
          <w:rPr>
            <w:noProof/>
            <w:webHidden/>
          </w:rPr>
          <w:t>35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65" w:history="1">
        <w:r w:rsidR="00375B9B" w:rsidRPr="00375B9B">
          <w:rPr>
            <w:rStyle w:val="Hyperlink"/>
            <w:rFonts w:ascii="Arial" w:hAnsi="Arial" w:cs="Arial"/>
            <w:noProof/>
          </w:rPr>
          <w:t>Dube v. Labar (1986) – SCC.</w:t>
        </w:r>
        <w:r w:rsidR="00375B9B" w:rsidRPr="00375B9B">
          <w:rPr>
            <w:noProof/>
            <w:webHidden/>
          </w:rPr>
          <w:tab/>
        </w:r>
        <w:r w:rsidRPr="00375B9B">
          <w:rPr>
            <w:noProof/>
            <w:webHidden/>
          </w:rPr>
          <w:fldChar w:fldCharType="begin"/>
        </w:r>
        <w:r w:rsidR="00375B9B" w:rsidRPr="00375B9B">
          <w:rPr>
            <w:noProof/>
            <w:webHidden/>
          </w:rPr>
          <w:instrText xml:space="preserve"> PAGEREF _Toc289804665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6" w:history="1">
        <w:r w:rsidR="00375B9B" w:rsidRPr="00375B9B">
          <w:rPr>
            <w:rStyle w:val="Hyperlink"/>
            <w:rFonts w:ascii="Arial" w:hAnsi="Arial" w:cs="Arial"/>
            <w:noProof/>
          </w:rPr>
          <w:t>Participation in Criminal or Immoral Act</w:t>
        </w:r>
        <w:r w:rsidR="00375B9B" w:rsidRPr="00375B9B">
          <w:rPr>
            <w:noProof/>
            <w:webHidden/>
          </w:rPr>
          <w:tab/>
        </w:r>
        <w:r w:rsidRPr="00375B9B">
          <w:rPr>
            <w:noProof/>
            <w:webHidden/>
          </w:rPr>
          <w:fldChar w:fldCharType="begin"/>
        </w:r>
        <w:r w:rsidR="00375B9B" w:rsidRPr="00375B9B">
          <w:rPr>
            <w:noProof/>
            <w:webHidden/>
          </w:rPr>
          <w:instrText xml:space="preserve"> PAGEREF _Toc289804666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67" w:history="1">
        <w:r w:rsidR="00375B9B" w:rsidRPr="00375B9B">
          <w:rPr>
            <w:rStyle w:val="Hyperlink"/>
            <w:rFonts w:ascii="Arial" w:hAnsi="Arial" w:cs="Arial"/>
            <w:noProof/>
          </w:rPr>
          <w:t>Hall v. Hebert (1993)</w:t>
        </w:r>
        <w:r w:rsidR="00375B9B" w:rsidRPr="00375B9B">
          <w:rPr>
            <w:noProof/>
            <w:webHidden/>
          </w:rPr>
          <w:tab/>
        </w:r>
        <w:r w:rsidRPr="00375B9B">
          <w:rPr>
            <w:noProof/>
            <w:webHidden/>
          </w:rPr>
          <w:fldChar w:fldCharType="begin"/>
        </w:r>
        <w:r w:rsidR="00375B9B" w:rsidRPr="00375B9B">
          <w:rPr>
            <w:noProof/>
            <w:webHidden/>
          </w:rPr>
          <w:instrText xml:space="preserve"> PAGEREF _Toc289804667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68" w:history="1">
        <w:r w:rsidR="00375B9B" w:rsidRPr="00375B9B">
          <w:rPr>
            <w:rStyle w:val="Hyperlink"/>
            <w:rFonts w:ascii="Arial" w:hAnsi="Arial" w:cs="Arial"/>
            <w:noProof/>
          </w:rPr>
          <w:t>Inevitable accident</w:t>
        </w:r>
        <w:r w:rsidR="00375B9B" w:rsidRPr="00375B9B">
          <w:rPr>
            <w:noProof/>
            <w:webHidden/>
          </w:rPr>
          <w:tab/>
        </w:r>
        <w:r w:rsidRPr="00375B9B">
          <w:rPr>
            <w:noProof/>
            <w:webHidden/>
          </w:rPr>
          <w:fldChar w:fldCharType="begin"/>
        </w:r>
        <w:r w:rsidR="00375B9B" w:rsidRPr="00375B9B">
          <w:rPr>
            <w:noProof/>
            <w:webHidden/>
          </w:rPr>
          <w:instrText xml:space="preserve"> PAGEREF _Toc289804668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69" w:history="1">
        <w:r w:rsidR="00375B9B" w:rsidRPr="00375B9B">
          <w:rPr>
            <w:rStyle w:val="Hyperlink"/>
            <w:rFonts w:ascii="Arial" w:hAnsi="Arial" w:cs="Arial"/>
            <w:noProof/>
          </w:rPr>
          <w:t>Rintoul v. X-Ray and Radium (1956) – SCC</w:t>
        </w:r>
        <w:r w:rsidR="00375B9B" w:rsidRPr="00375B9B">
          <w:rPr>
            <w:noProof/>
            <w:webHidden/>
          </w:rPr>
          <w:tab/>
        </w:r>
        <w:r w:rsidRPr="00375B9B">
          <w:rPr>
            <w:noProof/>
            <w:webHidden/>
          </w:rPr>
          <w:fldChar w:fldCharType="begin"/>
        </w:r>
        <w:r w:rsidR="00375B9B" w:rsidRPr="00375B9B">
          <w:rPr>
            <w:noProof/>
            <w:webHidden/>
          </w:rPr>
          <w:instrText xml:space="preserve"> PAGEREF _Toc289804669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70" w:history="1">
        <w:r w:rsidR="00375B9B" w:rsidRPr="00375B9B">
          <w:rPr>
            <w:rStyle w:val="Hyperlink"/>
            <w:rFonts w:ascii="Arial" w:hAnsi="Arial" w:cs="Arial"/>
            <w:noProof/>
          </w:rPr>
          <w:t>Basic Principles of Liability for Intentional Torts</w:t>
        </w:r>
        <w:r w:rsidR="00375B9B" w:rsidRPr="00375B9B">
          <w:rPr>
            <w:noProof/>
            <w:webHidden/>
          </w:rPr>
          <w:tab/>
        </w:r>
        <w:r w:rsidRPr="00375B9B">
          <w:rPr>
            <w:noProof/>
            <w:webHidden/>
          </w:rPr>
          <w:fldChar w:fldCharType="begin"/>
        </w:r>
        <w:r w:rsidR="00375B9B" w:rsidRPr="00375B9B">
          <w:rPr>
            <w:noProof/>
            <w:webHidden/>
          </w:rPr>
          <w:instrText xml:space="preserve"> PAGEREF _Toc289804670 \h </w:instrText>
        </w:r>
        <w:r w:rsidRPr="00375B9B">
          <w:rPr>
            <w:noProof/>
            <w:webHidden/>
          </w:rPr>
        </w:r>
        <w:r w:rsidRPr="00375B9B">
          <w:rPr>
            <w:noProof/>
            <w:webHidden/>
          </w:rPr>
          <w:fldChar w:fldCharType="separate"/>
        </w:r>
        <w:r w:rsidR="00675635">
          <w:rPr>
            <w:noProof/>
            <w:webHidden/>
          </w:rPr>
          <w:t>36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71" w:history="1">
        <w:r w:rsidR="00375B9B" w:rsidRPr="00375B9B">
          <w:rPr>
            <w:rStyle w:val="Hyperlink"/>
            <w:rFonts w:ascii="Arial" w:hAnsi="Arial" w:cs="Arial"/>
            <w:noProof/>
          </w:rPr>
          <w:t>Intention, volition, and motive</w:t>
        </w:r>
        <w:r w:rsidR="00375B9B" w:rsidRPr="00375B9B">
          <w:rPr>
            <w:noProof/>
            <w:webHidden/>
          </w:rPr>
          <w:tab/>
        </w:r>
        <w:r w:rsidRPr="00375B9B">
          <w:rPr>
            <w:noProof/>
            <w:webHidden/>
          </w:rPr>
          <w:fldChar w:fldCharType="begin"/>
        </w:r>
        <w:r w:rsidR="00375B9B" w:rsidRPr="00375B9B">
          <w:rPr>
            <w:noProof/>
            <w:webHidden/>
          </w:rPr>
          <w:instrText xml:space="preserve"> PAGEREF _Toc289804671 \h </w:instrText>
        </w:r>
        <w:r w:rsidRPr="00375B9B">
          <w:rPr>
            <w:noProof/>
            <w:webHidden/>
          </w:rPr>
        </w:r>
        <w:r w:rsidRPr="00375B9B">
          <w:rPr>
            <w:noProof/>
            <w:webHidden/>
          </w:rPr>
          <w:fldChar w:fldCharType="separate"/>
        </w:r>
        <w:r w:rsidR="00675635">
          <w:rPr>
            <w:noProof/>
            <w:webHidden/>
          </w:rPr>
          <w:t>37</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72" w:history="1">
        <w:r w:rsidR="00375B9B" w:rsidRPr="00375B9B">
          <w:rPr>
            <w:rStyle w:val="Hyperlink"/>
            <w:rFonts w:ascii="Arial" w:hAnsi="Arial" w:cs="Arial"/>
            <w:noProof/>
          </w:rPr>
          <w:t>Assault and Battery</w:t>
        </w:r>
        <w:r w:rsidR="00375B9B" w:rsidRPr="00375B9B">
          <w:rPr>
            <w:noProof/>
            <w:webHidden/>
          </w:rPr>
          <w:tab/>
        </w:r>
        <w:r w:rsidRPr="00375B9B">
          <w:rPr>
            <w:noProof/>
            <w:webHidden/>
          </w:rPr>
          <w:fldChar w:fldCharType="begin"/>
        </w:r>
        <w:r w:rsidR="00375B9B" w:rsidRPr="00375B9B">
          <w:rPr>
            <w:noProof/>
            <w:webHidden/>
          </w:rPr>
          <w:instrText xml:space="preserve"> PAGEREF _Toc289804672 \h </w:instrText>
        </w:r>
        <w:r w:rsidRPr="00375B9B">
          <w:rPr>
            <w:noProof/>
            <w:webHidden/>
          </w:rPr>
        </w:r>
        <w:r w:rsidRPr="00375B9B">
          <w:rPr>
            <w:noProof/>
            <w:webHidden/>
          </w:rPr>
          <w:fldChar w:fldCharType="separate"/>
        </w:r>
        <w:r w:rsidR="00675635">
          <w:rPr>
            <w:noProof/>
            <w:webHidden/>
          </w:rPr>
          <w:t>37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73" w:history="1">
        <w:r w:rsidR="00375B9B" w:rsidRPr="00375B9B">
          <w:rPr>
            <w:rStyle w:val="Hyperlink"/>
            <w:rFonts w:ascii="Arial" w:hAnsi="Arial" w:cs="Arial"/>
            <w:noProof/>
          </w:rPr>
          <w:t>Assault</w:t>
        </w:r>
        <w:r w:rsidR="00375B9B" w:rsidRPr="00375B9B">
          <w:rPr>
            <w:noProof/>
            <w:webHidden/>
          </w:rPr>
          <w:tab/>
        </w:r>
        <w:r w:rsidRPr="00375B9B">
          <w:rPr>
            <w:noProof/>
            <w:webHidden/>
          </w:rPr>
          <w:fldChar w:fldCharType="begin"/>
        </w:r>
        <w:r w:rsidR="00375B9B" w:rsidRPr="00375B9B">
          <w:rPr>
            <w:noProof/>
            <w:webHidden/>
          </w:rPr>
          <w:instrText xml:space="preserve"> PAGEREF _Toc289804673 \h </w:instrText>
        </w:r>
        <w:r w:rsidRPr="00375B9B">
          <w:rPr>
            <w:noProof/>
            <w:webHidden/>
          </w:rPr>
        </w:r>
        <w:r w:rsidRPr="00375B9B">
          <w:rPr>
            <w:noProof/>
            <w:webHidden/>
          </w:rPr>
          <w:fldChar w:fldCharType="separate"/>
        </w:r>
        <w:r w:rsidR="00675635">
          <w:rPr>
            <w:noProof/>
            <w:webHidden/>
          </w:rPr>
          <w:t>37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74" w:history="1">
        <w:r w:rsidR="00375B9B" w:rsidRPr="00375B9B">
          <w:rPr>
            <w:rStyle w:val="Hyperlink"/>
            <w:rFonts w:ascii="Arial" w:hAnsi="Arial" w:cs="Arial"/>
            <w:noProof/>
          </w:rPr>
          <w:t>R. v. Ireland (1997). (UK Case)</w:t>
        </w:r>
        <w:r w:rsidR="00375B9B" w:rsidRPr="00375B9B">
          <w:rPr>
            <w:noProof/>
            <w:webHidden/>
          </w:rPr>
          <w:tab/>
        </w:r>
        <w:r w:rsidRPr="00375B9B">
          <w:rPr>
            <w:noProof/>
            <w:webHidden/>
          </w:rPr>
          <w:fldChar w:fldCharType="begin"/>
        </w:r>
        <w:r w:rsidR="00375B9B" w:rsidRPr="00375B9B">
          <w:rPr>
            <w:noProof/>
            <w:webHidden/>
          </w:rPr>
          <w:instrText xml:space="preserve"> PAGEREF _Toc289804674 \h </w:instrText>
        </w:r>
        <w:r w:rsidRPr="00375B9B">
          <w:rPr>
            <w:noProof/>
            <w:webHidden/>
          </w:rPr>
        </w:r>
        <w:r w:rsidRPr="00375B9B">
          <w:rPr>
            <w:noProof/>
            <w:webHidden/>
          </w:rPr>
          <w:fldChar w:fldCharType="separate"/>
        </w:r>
        <w:r w:rsidR="00675635">
          <w:rPr>
            <w:noProof/>
            <w:webHidden/>
          </w:rPr>
          <w:t>38</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75" w:history="1">
        <w:r w:rsidR="00375B9B" w:rsidRPr="00375B9B">
          <w:rPr>
            <w:rStyle w:val="Hyperlink"/>
            <w:rFonts w:ascii="Arial" w:hAnsi="Arial" w:cs="Arial"/>
            <w:noProof/>
          </w:rPr>
          <w:t>Battery</w:t>
        </w:r>
        <w:r w:rsidR="00375B9B" w:rsidRPr="00375B9B">
          <w:rPr>
            <w:noProof/>
            <w:webHidden/>
          </w:rPr>
          <w:tab/>
        </w:r>
        <w:r w:rsidRPr="00375B9B">
          <w:rPr>
            <w:noProof/>
            <w:webHidden/>
          </w:rPr>
          <w:fldChar w:fldCharType="begin"/>
        </w:r>
        <w:r w:rsidR="00375B9B" w:rsidRPr="00375B9B">
          <w:rPr>
            <w:noProof/>
            <w:webHidden/>
          </w:rPr>
          <w:instrText xml:space="preserve"> PAGEREF _Toc289804675 \h </w:instrText>
        </w:r>
        <w:r w:rsidRPr="00375B9B">
          <w:rPr>
            <w:noProof/>
            <w:webHidden/>
          </w:rPr>
        </w:r>
        <w:r w:rsidRPr="00375B9B">
          <w:rPr>
            <w:noProof/>
            <w:webHidden/>
          </w:rPr>
          <w:fldChar w:fldCharType="separate"/>
        </w:r>
        <w:r w:rsidR="00675635">
          <w:rPr>
            <w:noProof/>
            <w:webHidden/>
          </w:rPr>
          <w:t>38</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76" w:history="1">
        <w:r w:rsidR="00375B9B" w:rsidRPr="00375B9B">
          <w:rPr>
            <w:rStyle w:val="Hyperlink"/>
            <w:rFonts w:ascii="Arial" w:hAnsi="Arial" w:cs="Arial"/>
            <w:noProof/>
          </w:rPr>
          <w:t>Sexual Battery</w:t>
        </w:r>
        <w:r w:rsidR="00375B9B" w:rsidRPr="00375B9B">
          <w:rPr>
            <w:noProof/>
            <w:webHidden/>
          </w:rPr>
          <w:tab/>
        </w:r>
        <w:r w:rsidRPr="00375B9B">
          <w:rPr>
            <w:noProof/>
            <w:webHidden/>
          </w:rPr>
          <w:fldChar w:fldCharType="begin"/>
        </w:r>
        <w:r w:rsidR="00375B9B" w:rsidRPr="00375B9B">
          <w:rPr>
            <w:noProof/>
            <w:webHidden/>
          </w:rPr>
          <w:instrText xml:space="preserve"> PAGEREF _Toc289804676 \h </w:instrText>
        </w:r>
        <w:r w:rsidRPr="00375B9B">
          <w:rPr>
            <w:noProof/>
            <w:webHidden/>
          </w:rPr>
        </w:r>
        <w:r w:rsidRPr="00375B9B">
          <w:rPr>
            <w:noProof/>
            <w:webHidden/>
          </w:rPr>
          <w:fldChar w:fldCharType="separate"/>
        </w:r>
        <w:r w:rsidR="00675635">
          <w:rPr>
            <w:noProof/>
            <w:webHidden/>
          </w:rPr>
          <w:t>38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77" w:history="1">
        <w:r w:rsidR="00375B9B" w:rsidRPr="00375B9B">
          <w:rPr>
            <w:rStyle w:val="Hyperlink"/>
            <w:rFonts w:ascii="Arial" w:hAnsi="Arial" w:cs="Arial"/>
            <w:noProof/>
          </w:rPr>
          <w:t>Non-Marine Underwriters, Lloyd’s of London v. Scalera [2000]</w:t>
        </w:r>
        <w:r w:rsidR="00375B9B" w:rsidRPr="00375B9B">
          <w:rPr>
            <w:noProof/>
            <w:webHidden/>
          </w:rPr>
          <w:tab/>
        </w:r>
        <w:r w:rsidRPr="00375B9B">
          <w:rPr>
            <w:noProof/>
            <w:webHidden/>
          </w:rPr>
          <w:fldChar w:fldCharType="begin"/>
        </w:r>
        <w:r w:rsidR="00375B9B" w:rsidRPr="00375B9B">
          <w:rPr>
            <w:noProof/>
            <w:webHidden/>
          </w:rPr>
          <w:instrText xml:space="preserve"> PAGEREF _Toc289804677 \h </w:instrText>
        </w:r>
        <w:r w:rsidRPr="00375B9B">
          <w:rPr>
            <w:noProof/>
            <w:webHidden/>
          </w:rPr>
        </w:r>
        <w:r w:rsidRPr="00375B9B">
          <w:rPr>
            <w:noProof/>
            <w:webHidden/>
          </w:rPr>
          <w:fldChar w:fldCharType="separate"/>
        </w:r>
        <w:r w:rsidR="00675635">
          <w:rPr>
            <w:noProof/>
            <w:webHidden/>
          </w:rPr>
          <w:t>39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78" w:history="1">
        <w:r w:rsidR="00375B9B" w:rsidRPr="00375B9B">
          <w:rPr>
            <w:rStyle w:val="Hyperlink"/>
            <w:rFonts w:ascii="Arial" w:hAnsi="Arial" w:cs="Arial"/>
            <w:noProof/>
          </w:rPr>
          <w:t>Advantages/Disadvantages to civil suit for sexual battery (Feldthusen)</w:t>
        </w:r>
        <w:r w:rsidR="00375B9B" w:rsidRPr="00375B9B">
          <w:rPr>
            <w:noProof/>
            <w:webHidden/>
          </w:rPr>
          <w:tab/>
        </w:r>
        <w:r w:rsidRPr="00375B9B">
          <w:rPr>
            <w:noProof/>
            <w:webHidden/>
          </w:rPr>
          <w:fldChar w:fldCharType="begin"/>
        </w:r>
        <w:r w:rsidR="00375B9B" w:rsidRPr="00375B9B">
          <w:rPr>
            <w:noProof/>
            <w:webHidden/>
          </w:rPr>
          <w:instrText xml:space="preserve"> PAGEREF _Toc289804678 \h </w:instrText>
        </w:r>
        <w:r w:rsidRPr="00375B9B">
          <w:rPr>
            <w:noProof/>
            <w:webHidden/>
          </w:rPr>
        </w:r>
        <w:r w:rsidRPr="00375B9B">
          <w:rPr>
            <w:noProof/>
            <w:webHidden/>
          </w:rPr>
          <w:fldChar w:fldCharType="separate"/>
        </w:r>
        <w:r w:rsidR="00675635">
          <w:rPr>
            <w:noProof/>
            <w:webHidden/>
          </w:rPr>
          <w:t>39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79" w:history="1">
        <w:r w:rsidR="00375B9B" w:rsidRPr="00375B9B">
          <w:rPr>
            <w:rStyle w:val="Hyperlink"/>
            <w:rFonts w:ascii="Arial" w:hAnsi="Arial" w:cs="Arial"/>
            <w:noProof/>
          </w:rPr>
          <w:t>New tort of sexual battery?</w:t>
        </w:r>
        <w:r w:rsidR="00375B9B" w:rsidRPr="00375B9B">
          <w:rPr>
            <w:noProof/>
            <w:webHidden/>
          </w:rPr>
          <w:tab/>
        </w:r>
        <w:r w:rsidRPr="00375B9B">
          <w:rPr>
            <w:noProof/>
            <w:webHidden/>
          </w:rPr>
          <w:fldChar w:fldCharType="begin"/>
        </w:r>
        <w:r w:rsidR="00375B9B" w:rsidRPr="00375B9B">
          <w:rPr>
            <w:noProof/>
            <w:webHidden/>
          </w:rPr>
          <w:instrText xml:space="preserve"> PAGEREF _Toc289804679 \h </w:instrText>
        </w:r>
        <w:r w:rsidRPr="00375B9B">
          <w:rPr>
            <w:noProof/>
            <w:webHidden/>
          </w:rPr>
        </w:r>
        <w:r w:rsidRPr="00375B9B">
          <w:rPr>
            <w:noProof/>
            <w:webHidden/>
          </w:rPr>
          <w:fldChar w:fldCharType="separate"/>
        </w:r>
        <w:r w:rsidR="00675635">
          <w:rPr>
            <w:noProof/>
            <w:webHidden/>
          </w:rPr>
          <w:t>39</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80" w:history="1">
        <w:r w:rsidR="00375B9B" w:rsidRPr="00375B9B">
          <w:rPr>
            <w:rStyle w:val="Hyperlink"/>
            <w:rFonts w:ascii="Arial" w:hAnsi="Arial" w:cs="Arial"/>
            <w:noProof/>
          </w:rPr>
          <w:t>False Imprisonment and Malicious Prosecution</w:t>
        </w:r>
        <w:r w:rsidR="00375B9B" w:rsidRPr="00375B9B">
          <w:rPr>
            <w:noProof/>
            <w:webHidden/>
          </w:rPr>
          <w:tab/>
        </w:r>
        <w:r w:rsidRPr="00375B9B">
          <w:rPr>
            <w:noProof/>
            <w:webHidden/>
          </w:rPr>
          <w:fldChar w:fldCharType="begin"/>
        </w:r>
        <w:r w:rsidR="00375B9B" w:rsidRPr="00375B9B">
          <w:rPr>
            <w:noProof/>
            <w:webHidden/>
          </w:rPr>
          <w:instrText xml:space="preserve"> PAGEREF _Toc289804680 \h </w:instrText>
        </w:r>
        <w:r w:rsidRPr="00375B9B">
          <w:rPr>
            <w:noProof/>
            <w:webHidden/>
          </w:rPr>
        </w:r>
        <w:r w:rsidRPr="00375B9B">
          <w:rPr>
            <w:noProof/>
            <w:webHidden/>
          </w:rPr>
          <w:fldChar w:fldCharType="separate"/>
        </w:r>
        <w:r w:rsidR="00675635">
          <w:rPr>
            <w:noProof/>
            <w:webHidden/>
          </w:rPr>
          <w:t>40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81" w:history="1">
        <w:r w:rsidR="00375B9B" w:rsidRPr="00375B9B">
          <w:rPr>
            <w:rStyle w:val="Hyperlink"/>
            <w:rFonts w:ascii="Arial" w:hAnsi="Arial" w:cs="Arial"/>
            <w:noProof/>
          </w:rPr>
          <w:t>False Imprisonment</w:t>
        </w:r>
        <w:r w:rsidR="00375B9B" w:rsidRPr="00375B9B">
          <w:rPr>
            <w:noProof/>
            <w:webHidden/>
          </w:rPr>
          <w:tab/>
        </w:r>
        <w:r w:rsidRPr="00375B9B">
          <w:rPr>
            <w:noProof/>
            <w:webHidden/>
          </w:rPr>
          <w:fldChar w:fldCharType="begin"/>
        </w:r>
        <w:r w:rsidR="00375B9B" w:rsidRPr="00375B9B">
          <w:rPr>
            <w:noProof/>
            <w:webHidden/>
          </w:rPr>
          <w:instrText xml:space="preserve"> PAGEREF _Toc289804681 \h </w:instrText>
        </w:r>
        <w:r w:rsidRPr="00375B9B">
          <w:rPr>
            <w:noProof/>
            <w:webHidden/>
          </w:rPr>
        </w:r>
        <w:r w:rsidRPr="00375B9B">
          <w:rPr>
            <w:noProof/>
            <w:webHidden/>
          </w:rPr>
          <w:fldChar w:fldCharType="separate"/>
        </w:r>
        <w:r w:rsidR="00675635">
          <w:rPr>
            <w:noProof/>
            <w:webHidden/>
          </w:rPr>
          <w:t>40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2" w:history="1">
        <w:r w:rsidR="00375B9B" w:rsidRPr="00375B9B">
          <w:rPr>
            <w:rStyle w:val="Hyperlink"/>
            <w:rFonts w:ascii="Arial" w:hAnsi="Arial" w:cs="Arial"/>
            <w:noProof/>
          </w:rPr>
          <w:t>Bird v. Jones</w:t>
        </w:r>
        <w:r w:rsidR="00375B9B" w:rsidRPr="00375B9B">
          <w:rPr>
            <w:noProof/>
            <w:webHidden/>
          </w:rPr>
          <w:tab/>
        </w:r>
        <w:r w:rsidRPr="00375B9B">
          <w:rPr>
            <w:noProof/>
            <w:webHidden/>
          </w:rPr>
          <w:fldChar w:fldCharType="begin"/>
        </w:r>
        <w:r w:rsidR="00375B9B" w:rsidRPr="00375B9B">
          <w:rPr>
            <w:noProof/>
            <w:webHidden/>
          </w:rPr>
          <w:instrText xml:space="preserve"> PAGEREF _Toc289804682 \h </w:instrText>
        </w:r>
        <w:r w:rsidRPr="00375B9B">
          <w:rPr>
            <w:noProof/>
            <w:webHidden/>
          </w:rPr>
        </w:r>
        <w:r w:rsidRPr="00375B9B">
          <w:rPr>
            <w:noProof/>
            <w:webHidden/>
          </w:rPr>
          <w:fldChar w:fldCharType="separate"/>
        </w:r>
        <w:r w:rsidR="00675635">
          <w:rPr>
            <w:noProof/>
            <w:webHidden/>
          </w:rPr>
          <w:t>40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3" w:history="1">
        <w:r w:rsidR="00375B9B" w:rsidRPr="00375B9B">
          <w:rPr>
            <w:rStyle w:val="Hyperlink"/>
            <w:rFonts w:ascii="Arial" w:hAnsi="Arial" w:cs="Arial"/>
            <w:noProof/>
          </w:rPr>
          <w:t>Campbell v S.S. Kresge</w:t>
        </w:r>
        <w:r w:rsidR="00375B9B" w:rsidRPr="00375B9B">
          <w:rPr>
            <w:noProof/>
            <w:webHidden/>
          </w:rPr>
          <w:tab/>
        </w:r>
        <w:r w:rsidRPr="00375B9B">
          <w:rPr>
            <w:noProof/>
            <w:webHidden/>
          </w:rPr>
          <w:fldChar w:fldCharType="begin"/>
        </w:r>
        <w:r w:rsidR="00375B9B" w:rsidRPr="00375B9B">
          <w:rPr>
            <w:noProof/>
            <w:webHidden/>
          </w:rPr>
          <w:instrText xml:space="preserve"> PAGEREF _Toc289804683 \h </w:instrText>
        </w:r>
        <w:r w:rsidRPr="00375B9B">
          <w:rPr>
            <w:noProof/>
            <w:webHidden/>
          </w:rPr>
        </w:r>
        <w:r w:rsidRPr="00375B9B">
          <w:rPr>
            <w:noProof/>
            <w:webHidden/>
          </w:rPr>
          <w:fldChar w:fldCharType="separate"/>
        </w:r>
        <w:r w:rsidR="00675635">
          <w:rPr>
            <w:noProof/>
            <w:webHidden/>
          </w:rPr>
          <w:t>41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4" w:history="1">
        <w:r w:rsidR="00375B9B" w:rsidRPr="00375B9B">
          <w:rPr>
            <w:rStyle w:val="Hyperlink"/>
            <w:rFonts w:ascii="Arial" w:hAnsi="Arial" w:cs="Arial"/>
            <w:noProof/>
          </w:rPr>
          <w:t>Herd v. Weardale Steel</w:t>
        </w:r>
        <w:r w:rsidR="00375B9B" w:rsidRPr="00375B9B">
          <w:rPr>
            <w:noProof/>
            <w:webHidden/>
          </w:rPr>
          <w:tab/>
        </w:r>
        <w:r w:rsidRPr="00375B9B">
          <w:rPr>
            <w:noProof/>
            <w:webHidden/>
          </w:rPr>
          <w:fldChar w:fldCharType="begin"/>
        </w:r>
        <w:r w:rsidR="00375B9B" w:rsidRPr="00375B9B">
          <w:rPr>
            <w:noProof/>
            <w:webHidden/>
          </w:rPr>
          <w:instrText xml:space="preserve"> PAGEREF _Toc289804684 \h </w:instrText>
        </w:r>
        <w:r w:rsidRPr="00375B9B">
          <w:rPr>
            <w:noProof/>
            <w:webHidden/>
          </w:rPr>
        </w:r>
        <w:r w:rsidRPr="00375B9B">
          <w:rPr>
            <w:noProof/>
            <w:webHidden/>
          </w:rPr>
          <w:fldChar w:fldCharType="separate"/>
        </w:r>
        <w:r w:rsidR="00675635">
          <w:rPr>
            <w:noProof/>
            <w:webHidden/>
          </w:rPr>
          <w:t>41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85" w:history="1">
        <w:r w:rsidR="00375B9B" w:rsidRPr="00375B9B">
          <w:rPr>
            <w:rStyle w:val="Hyperlink"/>
            <w:rFonts w:ascii="Arial" w:hAnsi="Arial" w:cs="Arial"/>
            <w:noProof/>
          </w:rPr>
          <w:t>Malicious Prosecution</w:t>
        </w:r>
        <w:r w:rsidR="00375B9B" w:rsidRPr="00375B9B">
          <w:rPr>
            <w:noProof/>
            <w:webHidden/>
          </w:rPr>
          <w:tab/>
        </w:r>
        <w:r w:rsidRPr="00375B9B">
          <w:rPr>
            <w:noProof/>
            <w:webHidden/>
          </w:rPr>
          <w:fldChar w:fldCharType="begin"/>
        </w:r>
        <w:r w:rsidR="00375B9B" w:rsidRPr="00375B9B">
          <w:rPr>
            <w:noProof/>
            <w:webHidden/>
          </w:rPr>
          <w:instrText xml:space="preserve"> PAGEREF _Toc289804685 \h </w:instrText>
        </w:r>
        <w:r w:rsidRPr="00375B9B">
          <w:rPr>
            <w:noProof/>
            <w:webHidden/>
          </w:rPr>
        </w:r>
        <w:r w:rsidRPr="00375B9B">
          <w:rPr>
            <w:noProof/>
            <w:webHidden/>
          </w:rPr>
          <w:fldChar w:fldCharType="separate"/>
        </w:r>
        <w:r w:rsidR="00675635">
          <w:rPr>
            <w:noProof/>
            <w:webHidden/>
          </w:rPr>
          <w:t>41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6" w:history="1">
        <w:r w:rsidR="00375B9B" w:rsidRPr="00375B9B">
          <w:rPr>
            <w:rStyle w:val="Hyperlink"/>
            <w:rFonts w:ascii="Arial" w:hAnsi="Arial" w:cs="Arial"/>
            <w:noProof/>
          </w:rPr>
          <w:t>Nelles v. Ontario – the MP test</w:t>
        </w:r>
        <w:r w:rsidR="00375B9B" w:rsidRPr="00375B9B">
          <w:rPr>
            <w:noProof/>
            <w:webHidden/>
          </w:rPr>
          <w:tab/>
        </w:r>
        <w:r w:rsidRPr="00375B9B">
          <w:rPr>
            <w:noProof/>
            <w:webHidden/>
          </w:rPr>
          <w:fldChar w:fldCharType="begin"/>
        </w:r>
        <w:r w:rsidR="00375B9B" w:rsidRPr="00375B9B">
          <w:rPr>
            <w:noProof/>
            <w:webHidden/>
          </w:rPr>
          <w:instrText xml:space="preserve"> PAGEREF _Toc289804686 \h </w:instrText>
        </w:r>
        <w:r w:rsidRPr="00375B9B">
          <w:rPr>
            <w:noProof/>
            <w:webHidden/>
          </w:rPr>
        </w:r>
        <w:r w:rsidRPr="00375B9B">
          <w:rPr>
            <w:noProof/>
            <w:webHidden/>
          </w:rPr>
          <w:fldChar w:fldCharType="separate"/>
        </w:r>
        <w:r w:rsidR="00675635">
          <w:rPr>
            <w:noProof/>
            <w:webHidden/>
          </w:rPr>
          <w:t>42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7" w:history="1">
        <w:r w:rsidR="00375B9B" w:rsidRPr="00375B9B">
          <w:rPr>
            <w:rStyle w:val="Hyperlink"/>
            <w:rFonts w:ascii="Arial" w:hAnsi="Arial" w:cs="Arial"/>
            <w:noProof/>
          </w:rPr>
          <w:t>Proulx v. Quebec (AG) – MP succeeds</w:t>
        </w:r>
        <w:r w:rsidR="00375B9B" w:rsidRPr="00375B9B">
          <w:rPr>
            <w:noProof/>
            <w:webHidden/>
          </w:rPr>
          <w:tab/>
        </w:r>
        <w:r w:rsidRPr="00375B9B">
          <w:rPr>
            <w:noProof/>
            <w:webHidden/>
          </w:rPr>
          <w:fldChar w:fldCharType="begin"/>
        </w:r>
        <w:r w:rsidR="00375B9B" w:rsidRPr="00375B9B">
          <w:rPr>
            <w:noProof/>
            <w:webHidden/>
          </w:rPr>
          <w:instrText xml:space="preserve"> PAGEREF _Toc289804687 \h </w:instrText>
        </w:r>
        <w:r w:rsidRPr="00375B9B">
          <w:rPr>
            <w:noProof/>
            <w:webHidden/>
          </w:rPr>
        </w:r>
        <w:r w:rsidRPr="00375B9B">
          <w:rPr>
            <w:noProof/>
            <w:webHidden/>
          </w:rPr>
          <w:fldChar w:fldCharType="separate"/>
        </w:r>
        <w:r w:rsidR="00675635">
          <w:rPr>
            <w:noProof/>
            <w:webHidden/>
          </w:rPr>
          <w:t>42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8" w:history="1">
        <w:r w:rsidR="00375B9B" w:rsidRPr="00375B9B">
          <w:rPr>
            <w:rStyle w:val="Hyperlink"/>
            <w:rFonts w:ascii="Arial" w:hAnsi="Arial" w:cs="Arial"/>
            <w:noProof/>
          </w:rPr>
          <w:t>Miazga v. Kvello Estate – no req’d subjective belief of guilt</w:t>
        </w:r>
        <w:r w:rsidR="00375B9B" w:rsidRPr="00375B9B">
          <w:rPr>
            <w:noProof/>
            <w:webHidden/>
          </w:rPr>
          <w:tab/>
        </w:r>
        <w:r w:rsidRPr="00375B9B">
          <w:rPr>
            <w:noProof/>
            <w:webHidden/>
          </w:rPr>
          <w:fldChar w:fldCharType="begin"/>
        </w:r>
        <w:r w:rsidR="00375B9B" w:rsidRPr="00375B9B">
          <w:rPr>
            <w:noProof/>
            <w:webHidden/>
          </w:rPr>
          <w:instrText xml:space="preserve"> PAGEREF _Toc289804688 \h </w:instrText>
        </w:r>
        <w:r w:rsidRPr="00375B9B">
          <w:rPr>
            <w:noProof/>
            <w:webHidden/>
          </w:rPr>
        </w:r>
        <w:r w:rsidRPr="00375B9B">
          <w:rPr>
            <w:noProof/>
            <w:webHidden/>
          </w:rPr>
          <w:fldChar w:fldCharType="separate"/>
        </w:r>
        <w:r w:rsidR="00675635">
          <w:rPr>
            <w:noProof/>
            <w:webHidden/>
          </w:rPr>
          <w:t>42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89" w:history="1">
        <w:r w:rsidR="00375B9B" w:rsidRPr="00375B9B">
          <w:rPr>
            <w:rStyle w:val="Hyperlink"/>
            <w:rFonts w:ascii="Arial" w:hAnsi="Arial" w:cs="Arial"/>
            <w:noProof/>
          </w:rPr>
          <w:t>Roberts v. Buster’s Auto Towing Service Ltd. (1976) – Indirectness</w:t>
        </w:r>
        <w:r w:rsidR="00375B9B" w:rsidRPr="00375B9B">
          <w:rPr>
            <w:noProof/>
            <w:webHidden/>
          </w:rPr>
          <w:tab/>
        </w:r>
        <w:r w:rsidRPr="00375B9B">
          <w:rPr>
            <w:noProof/>
            <w:webHidden/>
          </w:rPr>
          <w:fldChar w:fldCharType="begin"/>
        </w:r>
        <w:r w:rsidR="00375B9B" w:rsidRPr="00375B9B">
          <w:rPr>
            <w:noProof/>
            <w:webHidden/>
          </w:rPr>
          <w:instrText xml:space="preserve"> PAGEREF _Toc289804689 \h </w:instrText>
        </w:r>
        <w:r w:rsidRPr="00375B9B">
          <w:rPr>
            <w:noProof/>
            <w:webHidden/>
          </w:rPr>
        </w:r>
        <w:r w:rsidRPr="00375B9B">
          <w:rPr>
            <w:noProof/>
            <w:webHidden/>
          </w:rPr>
          <w:fldChar w:fldCharType="separate"/>
        </w:r>
        <w:r w:rsidR="00675635">
          <w:rPr>
            <w:noProof/>
            <w:webHidden/>
          </w:rPr>
          <w:t>42</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90" w:history="1">
        <w:r w:rsidR="00375B9B" w:rsidRPr="00375B9B">
          <w:rPr>
            <w:rStyle w:val="Hyperlink"/>
            <w:rFonts w:ascii="Arial" w:hAnsi="Arial" w:cs="Arial"/>
            <w:noProof/>
          </w:rPr>
          <w:t>Intentional Infliction of Nervous Shock</w:t>
        </w:r>
        <w:r w:rsidR="00375B9B" w:rsidRPr="00375B9B">
          <w:rPr>
            <w:noProof/>
            <w:webHidden/>
          </w:rPr>
          <w:tab/>
        </w:r>
        <w:r w:rsidRPr="00375B9B">
          <w:rPr>
            <w:noProof/>
            <w:webHidden/>
          </w:rPr>
          <w:fldChar w:fldCharType="begin"/>
        </w:r>
        <w:r w:rsidR="00375B9B" w:rsidRPr="00375B9B">
          <w:rPr>
            <w:noProof/>
            <w:webHidden/>
          </w:rPr>
          <w:instrText xml:space="preserve"> PAGEREF _Toc289804690 \h </w:instrText>
        </w:r>
        <w:r w:rsidRPr="00375B9B">
          <w:rPr>
            <w:noProof/>
            <w:webHidden/>
          </w:rPr>
        </w:r>
        <w:r w:rsidRPr="00375B9B">
          <w:rPr>
            <w:noProof/>
            <w:webHidden/>
          </w:rPr>
          <w:fldChar w:fldCharType="separate"/>
        </w:r>
        <w:r w:rsidR="00675635">
          <w:rPr>
            <w:noProof/>
            <w:webHidden/>
          </w:rPr>
          <w:t>42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91" w:history="1">
        <w:r w:rsidR="00375B9B" w:rsidRPr="00375B9B">
          <w:rPr>
            <w:rStyle w:val="Hyperlink"/>
            <w:rFonts w:ascii="Arial" w:hAnsi="Arial" w:cs="Arial"/>
            <w:noProof/>
          </w:rPr>
          <w:t>Clark v. R</w:t>
        </w:r>
        <w:r w:rsidR="00375B9B" w:rsidRPr="00375B9B">
          <w:rPr>
            <w:noProof/>
            <w:webHidden/>
          </w:rPr>
          <w:tab/>
        </w:r>
        <w:r w:rsidRPr="00375B9B">
          <w:rPr>
            <w:noProof/>
            <w:webHidden/>
          </w:rPr>
          <w:fldChar w:fldCharType="begin"/>
        </w:r>
        <w:r w:rsidR="00375B9B" w:rsidRPr="00375B9B">
          <w:rPr>
            <w:noProof/>
            <w:webHidden/>
          </w:rPr>
          <w:instrText xml:space="preserve"> PAGEREF _Toc289804691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92" w:history="1">
        <w:r w:rsidR="00375B9B" w:rsidRPr="00375B9B">
          <w:rPr>
            <w:rStyle w:val="Hyperlink"/>
            <w:rFonts w:ascii="Arial" w:hAnsi="Arial" w:cs="Arial"/>
            <w:noProof/>
          </w:rPr>
          <w:t>Radovskis v. Tomm:</w:t>
        </w:r>
        <w:r w:rsidR="00375B9B" w:rsidRPr="00375B9B">
          <w:rPr>
            <w:noProof/>
            <w:webHidden/>
          </w:rPr>
          <w:tab/>
        </w:r>
        <w:r w:rsidRPr="00375B9B">
          <w:rPr>
            <w:noProof/>
            <w:webHidden/>
          </w:rPr>
          <w:fldChar w:fldCharType="begin"/>
        </w:r>
        <w:r w:rsidR="00375B9B" w:rsidRPr="00375B9B">
          <w:rPr>
            <w:noProof/>
            <w:webHidden/>
          </w:rPr>
          <w:instrText xml:space="preserve"> PAGEREF _Toc289804692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93" w:history="1">
        <w:r w:rsidR="00375B9B" w:rsidRPr="00375B9B">
          <w:rPr>
            <w:rStyle w:val="Hyperlink"/>
            <w:rFonts w:ascii="Arial" w:hAnsi="Arial" w:cs="Arial"/>
            <w:noProof/>
          </w:rPr>
          <w:t>Rahemtulla</w:t>
        </w:r>
        <w:r w:rsidR="00375B9B" w:rsidRPr="00375B9B">
          <w:rPr>
            <w:noProof/>
            <w:webHidden/>
          </w:rPr>
          <w:tab/>
        </w:r>
        <w:r w:rsidRPr="00375B9B">
          <w:rPr>
            <w:noProof/>
            <w:webHidden/>
          </w:rPr>
          <w:fldChar w:fldCharType="begin"/>
        </w:r>
        <w:r w:rsidR="00375B9B" w:rsidRPr="00375B9B">
          <w:rPr>
            <w:noProof/>
            <w:webHidden/>
          </w:rPr>
          <w:instrText xml:space="preserve"> PAGEREF _Toc289804693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694" w:history="1">
        <w:r w:rsidR="00375B9B" w:rsidRPr="00375B9B">
          <w:rPr>
            <w:rStyle w:val="Hyperlink"/>
            <w:rFonts w:ascii="Arial" w:hAnsi="Arial" w:cs="Arial"/>
            <w:noProof/>
          </w:rPr>
          <w:t>Stalking, Harassment, and Discrimination</w:t>
        </w:r>
        <w:r w:rsidR="00375B9B" w:rsidRPr="00375B9B">
          <w:rPr>
            <w:noProof/>
            <w:webHidden/>
          </w:rPr>
          <w:tab/>
        </w:r>
        <w:r w:rsidRPr="00375B9B">
          <w:rPr>
            <w:noProof/>
            <w:webHidden/>
          </w:rPr>
          <w:fldChar w:fldCharType="begin"/>
        </w:r>
        <w:r w:rsidR="00375B9B" w:rsidRPr="00375B9B">
          <w:rPr>
            <w:noProof/>
            <w:webHidden/>
          </w:rPr>
          <w:instrText xml:space="preserve"> PAGEREF _Toc289804694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95" w:history="1">
        <w:r w:rsidR="00375B9B" w:rsidRPr="00375B9B">
          <w:rPr>
            <w:rStyle w:val="Hyperlink"/>
            <w:rFonts w:ascii="Arial" w:hAnsi="Arial" w:cs="Arial"/>
            <w:noProof/>
          </w:rPr>
          <w:t>Discrimination</w:t>
        </w:r>
        <w:r w:rsidR="00375B9B" w:rsidRPr="00375B9B">
          <w:rPr>
            <w:noProof/>
            <w:webHidden/>
          </w:rPr>
          <w:tab/>
        </w:r>
        <w:r w:rsidRPr="00375B9B">
          <w:rPr>
            <w:noProof/>
            <w:webHidden/>
          </w:rPr>
          <w:fldChar w:fldCharType="begin"/>
        </w:r>
        <w:r w:rsidR="00375B9B" w:rsidRPr="00375B9B">
          <w:rPr>
            <w:noProof/>
            <w:webHidden/>
          </w:rPr>
          <w:instrText xml:space="preserve"> PAGEREF _Toc289804695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96" w:history="1">
        <w:r w:rsidR="00375B9B" w:rsidRPr="00375B9B">
          <w:rPr>
            <w:rStyle w:val="Hyperlink"/>
            <w:rFonts w:ascii="Arial" w:hAnsi="Arial" w:cs="Arial"/>
            <w:noProof/>
          </w:rPr>
          <w:t>Seneca College of Applied Arts &amp; Technology v. Bhadauria – Human Rights Codes</w:t>
        </w:r>
        <w:r w:rsidR="00375B9B" w:rsidRPr="00375B9B">
          <w:rPr>
            <w:noProof/>
            <w:webHidden/>
          </w:rPr>
          <w:tab/>
        </w:r>
        <w:r w:rsidRPr="00375B9B">
          <w:rPr>
            <w:noProof/>
            <w:webHidden/>
          </w:rPr>
          <w:fldChar w:fldCharType="begin"/>
        </w:r>
        <w:r w:rsidR="00375B9B" w:rsidRPr="00375B9B">
          <w:rPr>
            <w:noProof/>
            <w:webHidden/>
          </w:rPr>
          <w:instrText xml:space="preserve"> PAGEREF _Toc289804696 \h </w:instrText>
        </w:r>
        <w:r w:rsidRPr="00375B9B">
          <w:rPr>
            <w:noProof/>
            <w:webHidden/>
          </w:rPr>
        </w:r>
        <w:r w:rsidRPr="00375B9B">
          <w:rPr>
            <w:noProof/>
            <w:webHidden/>
          </w:rPr>
          <w:fldChar w:fldCharType="separate"/>
        </w:r>
        <w:r w:rsidR="00675635">
          <w:rPr>
            <w:noProof/>
            <w:webHidden/>
          </w:rPr>
          <w:t>43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97" w:history="1">
        <w:r w:rsidR="00375B9B" w:rsidRPr="00375B9B">
          <w:rPr>
            <w:rStyle w:val="Hyperlink"/>
            <w:rFonts w:ascii="Arial" w:hAnsi="Arial" w:cs="Arial"/>
            <w:noProof/>
          </w:rPr>
          <w:t>Stalking</w:t>
        </w:r>
        <w:r w:rsidR="00375B9B" w:rsidRPr="00375B9B">
          <w:rPr>
            <w:noProof/>
            <w:webHidden/>
          </w:rPr>
          <w:tab/>
        </w:r>
        <w:r w:rsidRPr="00375B9B">
          <w:rPr>
            <w:noProof/>
            <w:webHidden/>
          </w:rPr>
          <w:fldChar w:fldCharType="begin"/>
        </w:r>
        <w:r w:rsidR="00375B9B" w:rsidRPr="00375B9B">
          <w:rPr>
            <w:noProof/>
            <w:webHidden/>
          </w:rPr>
          <w:instrText xml:space="preserve"> PAGEREF _Toc289804697 \h </w:instrText>
        </w:r>
        <w:r w:rsidRPr="00375B9B">
          <w:rPr>
            <w:noProof/>
            <w:webHidden/>
          </w:rPr>
        </w:r>
        <w:r w:rsidRPr="00375B9B">
          <w:rPr>
            <w:noProof/>
            <w:webHidden/>
          </w:rPr>
          <w:fldChar w:fldCharType="separate"/>
        </w:r>
        <w:r w:rsidR="00675635">
          <w:rPr>
            <w:noProof/>
            <w:webHidden/>
          </w:rPr>
          <w:t>44</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698" w:history="1">
        <w:r w:rsidR="00375B9B" w:rsidRPr="00375B9B">
          <w:rPr>
            <w:rStyle w:val="Hyperlink"/>
            <w:rFonts w:ascii="Arial" w:hAnsi="Arial" w:cs="Arial"/>
            <w:noProof/>
          </w:rPr>
          <w:t>Harassment</w:t>
        </w:r>
        <w:r w:rsidR="00375B9B" w:rsidRPr="00375B9B">
          <w:rPr>
            <w:noProof/>
            <w:webHidden/>
          </w:rPr>
          <w:tab/>
        </w:r>
        <w:r w:rsidRPr="00375B9B">
          <w:rPr>
            <w:noProof/>
            <w:webHidden/>
          </w:rPr>
          <w:fldChar w:fldCharType="begin"/>
        </w:r>
        <w:r w:rsidR="00375B9B" w:rsidRPr="00375B9B">
          <w:rPr>
            <w:noProof/>
            <w:webHidden/>
          </w:rPr>
          <w:instrText xml:space="preserve"> PAGEREF _Toc289804698 \h </w:instrText>
        </w:r>
        <w:r w:rsidRPr="00375B9B">
          <w:rPr>
            <w:noProof/>
            <w:webHidden/>
          </w:rPr>
        </w:r>
        <w:r w:rsidRPr="00375B9B">
          <w:rPr>
            <w:noProof/>
            <w:webHidden/>
          </w:rPr>
          <w:fldChar w:fldCharType="separate"/>
        </w:r>
        <w:r w:rsidR="00675635">
          <w:rPr>
            <w:noProof/>
            <w:webHidden/>
          </w:rPr>
          <w:t>44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699" w:history="1">
        <w:r w:rsidR="00375B9B" w:rsidRPr="00375B9B">
          <w:rPr>
            <w:rStyle w:val="Hyperlink"/>
            <w:rFonts w:ascii="Arial" w:hAnsi="Arial" w:cs="Arial"/>
            <w:noProof/>
          </w:rPr>
          <w:t>Chapman v. 3M Canada Inc</w:t>
        </w:r>
        <w:r w:rsidR="00375B9B" w:rsidRPr="00375B9B">
          <w:rPr>
            <w:noProof/>
            <w:webHidden/>
          </w:rPr>
          <w:tab/>
        </w:r>
        <w:r w:rsidRPr="00375B9B">
          <w:rPr>
            <w:noProof/>
            <w:webHidden/>
          </w:rPr>
          <w:fldChar w:fldCharType="begin"/>
        </w:r>
        <w:r w:rsidR="00375B9B" w:rsidRPr="00375B9B">
          <w:rPr>
            <w:noProof/>
            <w:webHidden/>
          </w:rPr>
          <w:instrText xml:space="preserve"> PAGEREF _Toc289804699 \h </w:instrText>
        </w:r>
        <w:r w:rsidRPr="00375B9B">
          <w:rPr>
            <w:noProof/>
            <w:webHidden/>
          </w:rPr>
        </w:r>
        <w:r w:rsidRPr="00375B9B">
          <w:rPr>
            <w:noProof/>
            <w:webHidden/>
          </w:rPr>
          <w:fldChar w:fldCharType="separate"/>
        </w:r>
        <w:r w:rsidR="00675635">
          <w:rPr>
            <w:noProof/>
            <w:webHidden/>
          </w:rPr>
          <w:t>44</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00" w:history="1">
        <w:r w:rsidR="00375B9B" w:rsidRPr="00375B9B">
          <w:rPr>
            <w:rStyle w:val="Hyperlink"/>
            <w:rFonts w:ascii="Arial" w:hAnsi="Arial" w:cs="Arial"/>
            <w:noProof/>
          </w:rPr>
          <w:t>Intentional Interference with Land</w:t>
        </w:r>
        <w:r w:rsidR="00375B9B" w:rsidRPr="00375B9B">
          <w:rPr>
            <w:noProof/>
            <w:webHidden/>
          </w:rPr>
          <w:tab/>
        </w:r>
        <w:r w:rsidRPr="00375B9B">
          <w:rPr>
            <w:noProof/>
            <w:webHidden/>
          </w:rPr>
          <w:fldChar w:fldCharType="begin"/>
        </w:r>
        <w:r w:rsidR="00375B9B" w:rsidRPr="00375B9B">
          <w:rPr>
            <w:noProof/>
            <w:webHidden/>
          </w:rPr>
          <w:instrText xml:space="preserve"> PAGEREF _Toc289804700 \h </w:instrText>
        </w:r>
        <w:r w:rsidRPr="00375B9B">
          <w:rPr>
            <w:noProof/>
            <w:webHidden/>
          </w:rPr>
        </w:r>
        <w:r w:rsidRPr="00375B9B">
          <w:rPr>
            <w:noProof/>
            <w:webHidden/>
          </w:rPr>
          <w:fldChar w:fldCharType="separate"/>
        </w:r>
        <w:r w:rsidR="00675635">
          <w:rPr>
            <w:noProof/>
            <w:webHidden/>
          </w:rPr>
          <w:t>45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01" w:history="1">
        <w:r w:rsidR="00375B9B" w:rsidRPr="00375B9B">
          <w:rPr>
            <w:rStyle w:val="Hyperlink"/>
            <w:rFonts w:ascii="Arial" w:hAnsi="Arial" w:cs="Arial"/>
            <w:noProof/>
          </w:rPr>
          <w:t>Entick v. Carrington (1765) – Reverse onus on defendant</w:t>
        </w:r>
        <w:r w:rsidR="00375B9B" w:rsidRPr="00375B9B">
          <w:rPr>
            <w:noProof/>
            <w:webHidden/>
          </w:rPr>
          <w:tab/>
        </w:r>
        <w:r w:rsidRPr="00375B9B">
          <w:rPr>
            <w:noProof/>
            <w:webHidden/>
          </w:rPr>
          <w:fldChar w:fldCharType="begin"/>
        </w:r>
        <w:r w:rsidR="00375B9B" w:rsidRPr="00375B9B">
          <w:rPr>
            <w:noProof/>
            <w:webHidden/>
          </w:rPr>
          <w:instrText xml:space="preserve"> PAGEREF _Toc289804701 \h </w:instrText>
        </w:r>
        <w:r w:rsidRPr="00375B9B">
          <w:rPr>
            <w:noProof/>
            <w:webHidden/>
          </w:rPr>
        </w:r>
        <w:r w:rsidRPr="00375B9B">
          <w:rPr>
            <w:noProof/>
            <w:webHidden/>
          </w:rPr>
          <w:fldChar w:fldCharType="separate"/>
        </w:r>
        <w:r w:rsidR="00675635">
          <w:rPr>
            <w:noProof/>
            <w:webHidden/>
          </w:rPr>
          <w:t>46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02" w:history="1">
        <w:r w:rsidR="00375B9B" w:rsidRPr="00375B9B">
          <w:rPr>
            <w:rStyle w:val="Hyperlink"/>
            <w:rFonts w:ascii="Arial" w:hAnsi="Arial" w:cs="Arial"/>
            <w:noProof/>
          </w:rPr>
          <w:t>Turner v. Thorne (1960) – D liable for consequences of a trespass</w:t>
        </w:r>
        <w:r w:rsidR="00375B9B" w:rsidRPr="00375B9B">
          <w:rPr>
            <w:noProof/>
            <w:webHidden/>
          </w:rPr>
          <w:tab/>
        </w:r>
        <w:r w:rsidRPr="00375B9B">
          <w:rPr>
            <w:noProof/>
            <w:webHidden/>
          </w:rPr>
          <w:fldChar w:fldCharType="begin"/>
        </w:r>
        <w:r w:rsidR="00375B9B" w:rsidRPr="00375B9B">
          <w:rPr>
            <w:noProof/>
            <w:webHidden/>
          </w:rPr>
          <w:instrText xml:space="preserve"> PAGEREF _Toc289804702 \h </w:instrText>
        </w:r>
        <w:r w:rsidRPr="00375B9B">
          <w:rPr>
            <w:noProof/>
            <w:webHidden/>
          </w:rPr>
        </w:r>
        <w:r w:rsidRPr="00375B9B">
          <w:rPr>
            <w:noProof/>
            <w:webHidden/>
          </w:rPr>
          <w:fldChar w:fldCharType="separate"/>
        </w:r>
        <w:r w:rsidR="00675635">
          <w:rPr>
            <w:noProof/>
            <w:webHidden/>
          </w:rPr>
          <w:t>46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03" w:history="1">
        <w:r w:rsidR="00375B9B" w:rsidRPr="00375B9B">
          <w:rPr>
            <w:rStyle w:val="Hyperlink"/>
            <w:rFonts w:ascii="Arial" w:hAnsi="Arial" w:cs="Arial"/>
            <w:noProof/>
          </w:rPr>
          <w:t>Harrison v. Carswell (1976)</w:t>
        </w:r>
        <w:r w:rsidR="00375B9B" w:rsidRPr="00375B9B">
          <w:rPr>
            <w:noProof/>
            <w:webHidden/>
          </w:rPr>
          <w:tab/>
        </w:r>
        <w:r w:rsidRPr="00375B9B">
          <w:rPr>
            <w:noProof/>
            <w:webHidden/>
          </w:rPr>
          <w:fldChar w:fldCharType="begin"/>
        </w:r>
        <w:r w:rsidR="00375B9B" w:rsidRPr="00375B9B">
          <w:rPr>
            <w:noProof/>
            <w:webHidden/>
          </w:rPr>
          <w:instrText xml:space="preserve"> PAGEREF _Toc289804703 \h </w:instrText>
        </w:r>
        <w:r w:rsidRPr="00375B9B">
          <w:rPr>
            <w:noProof/>
            <w:webHidden/>
          </w:rPr>
        </w:r>
        <w:r w:rsidRPr="00375B9B">
          <w:rPr>
            <w:noProof/>
            <w:webHidden/>
          </w:rPr>
          <w:fldChar w:fldCharType="separate"/>
        </w:r>
        <w:r w:rsidR="00675635">
          <w:rPr>
            <w:noProof/>
            <w:webHidden/>
          </w:rPr>
          <w:t>46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04" w:history="1">
        <w:r w:rsidR="00375B9B" w:rsidRPr="00375B9B">
          <w:rPr>
            <w:rStyle w:val="Hyperlink"/>
            <w:rFonts w:ascii="Arial" w:hAnsi="Arial" w:cs="Arial"/>
            <w:noProof/>
          </w:rPr>
          <w:t>Bernstein v. Skyviews</w:t>
        </w:r>
        <w:r w:rsidR="00375B9B" w:rsidRPr="00375B9B">
          <w:rPr>
            <w:noProof/>
            <w:webHidden/>
          </w:rPr>
          <w:tab/>
        </w:r>
        <w:r w:rsidRPr="00375B9B">
          <w:rPr>
            <w:noProof/>
            <w:webHidden/>
          </w:rPr>
          <w:fldChar w:fldCharType="begin"/>
        </w:r>
        <w:r w:rsidR="00375B9B" w:rsidRPr="00375B9B">
          <w:rPr>
            <w:noProof/>
            <w:webHidden/>
          </w:rPr>
          <w:instrText xml:space="preserve"> PAGEREF _Toc289804704 \h </w:instrText>
        </w:r>
        <w:r w:rsidRPr="00375B9B">
          <w:rPr>
            <w:noProof/>
            <w:webHidden/>
          </w:rPr>
        </w:r>
        <w:r w:rsidRPr="00375B9B">
          <w:rPr>
            <w:noProof/>
            <w:webHidden/>
          </w:rPr>
          <w:fldChar w:fldCharType="separate"/>
        </w:r>
        <w:r w:rsidR="00675635">
          <w:rPr>
            <w:noProof/>
            <w:webHidden/>
          </w:rPr>
          <w:t>46</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05" w:history="1">
        <w:r w:rsidR="00375B9B" w:rsidRPr="00375B9B">
          <w:rPr>
            <w:rStyle w:val="Hyperlink"/>
            <w:rFonts w:ascii="Arial" w:hAnsi="Arial" w:cs="Arial"/>
            <w:noProof/>
          </w:rPr>
          <w:t>Intentional Interference with Chattels</w:t>
        </w:r>
        <w:r w:rsidR="00375B9B" w:rsidRPr="00375B9B">
          <w:rPr>
            <w:noProof/>
            <w:webHidden/>
          </w:rPr>
          <w:tab/>
        </w:r>
        <w:r w:rsidRPr="00375B9B">
          <w:rPr>
            <w:noProof/>
            <w:webHidden/>
          </w:rPr>
          <w:fldChar w:fldCharType="begin"/>
        </w:r>
        <w:r w:rsidR="00375B9B" w:rsidRPr="00375B9B">
          <w:rPr>
            <w:noProof/>
            <w:webHidden/>
          </w:rPr>
          <w:instrText xml:space="preserve"> PAGEREF _Toc289804705 \h </w:instrText>
        </w:r>
        <w:r w:rsidRPr="00375B9B">
          <w:rPr>
            <w:noProof/>
            <w:webHidden/>
          </w:rPr>
        </w:r>
        <w:r w:rsidRPr="00375B9B">
          <w:rPr>
            <w:noProof/>
            <w:webHidden/>
          </w:rPr>
          <w:fldChar w:fldCharType="separate"/>
        </w:r>
        <w:r w:rsidR="00675635">
          <w:rPr>
            <w:noProof/>
            <w:webHidden/>
          </w:rPr>
          <w:t>47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06" w:history="1">
        <w:r w:rsidR="00375B9B" w:rsidRPr="00375B9B">
          <w:rPr>
            <w:rStyle w:val="Hyperlink"/>
            <w:rFonts w:ascii="Arial" w:hAnsi="Arial" w:cs="Arial"/>
            <w:noProof/>
          </w:rPr>
          <w:t>Trespass to Chattels</w:t>
        </w:r>
        <w:r w:rsidR="00375B9B" w:rsidRPr="00375B9B">
          <w:rPr>
            <w:noProof/>
            <w:webHidden/>
          </w:rPr>
          <w:tab/>
        </w:r>
        <w:r w:rsidRPr="00375B9B">
          <w:rPr>
            <w:noProof/>
            <w:webHidden/>
          </w:rPr>
          <w:fldChar w:fldCharType="begin"/>
        </w:r>
        <w:r w:rsidR="00375B9B" w:rsidRPr="00375B9B">
          <w:rPr>
            <w:noProof/>
            <w:webHidden/>
          </w:rPr>
          <w:instrText xml:space="preserve"> PAGEREF _Toc289804706 \h </w:instrText>
        </w:r>
        <w:r w:rsidRPr="00375B9B">
          <w:rPr>
            <w:noProof/>
            <w:webHidden/>
          </w:rPr>
        </w:r>
        <w:r w:rsidRPr="00375B9B">
          <w:rPr>
            <w:noProof/>
            <w:webHidden/>
          </w:rPr>
          <w:fldChar w:fldCharType="separate"/>
        </w:r>
        <w:r w:rsidR="00675635">
          <w:rPr>
            <w:noProof/>
            <w:webHidden/>
          </w:rPr>
          <w:t>47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07" w:history="1">
        <w:r w:rsidR="00375B9B" w:rsidRPr="00375B9B">
          <w:rPr>
            <w:rStyle w:val="Hyperlink"/>
            <w:rFonts w:ascii="Arial" w:hAnsi="Arial" w:cs="Arial"/>
            <w:noProof/>
          </w:rPr>
          <w:t>Detinue</w:t>
        </w:r>
        <w:r w:rsidR="00375B9B" w:rsidRPr="00375B9B">
          <w:rPr>
            <w:noProof/>
            <w:webHidden/>
          </w:rPr>
          <w:tab/>
        </w:r>
        <w:r w:rsidRPr="00375B9B">
          <w:rPr>
            <w:noProof/>
            <w:webHidden/>
          </w:rPr>
          <w:fldChar w:fldCharType="begin"/>
        </w:r>
        <w:r w:rsidR="00375B9B" w:rsidRPr="00375B9B">
          <w:rPr>
            <w:noProof/>
            <w:webHidden/>
          </w:rPr>
          <w:instrText xml:space="preserve"> PAGEREF _Toc289804707 \h </w:instrText>
        </w:r>
        <w:r w:rsidRPr="00375B9B">
          <w:rPr>
            <w:noProof/>
            <w:webHidden/>
          </w:rPr>
        </w:r>
        <w:r w:rsidRPr="00375B9B">
          <w:rPr>
            <w:noProof/>
            <w:webHidden/>
          </w:rPr>
          <w:fldChar w:fldCharType="separate"/>
        </w:r>
        <w:r w:rsidR="00675635">
          <w:rPr>
            <w:noProof/>
            <w:webHidden/>
          </w:rPr>
          <w:t>47</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08" w:history="1">
        <w:r w:rsidR="00375B9B" w:rsidRPr="00375B9B">
          <w:rPr>
            <w:rStyle w:val="Hyperlink"/>
            <w:rFonts w:ascii="Arial" w:hAnsi="Arial" w:cs="Arial"/>
            <w:noProof/>
          </w:rPr>
          <w:t>Conversion</w:t>
        </w:r>
        <w:r w:rsidR="00375B9B" w:rsidRPr="00375B9B">
          <w:rPr>
            <w:noProof/>
            <w:webHidden/>
          </w:rPr>
          <w:tab/>
        </w:r>
        <w:r w:rsidRPr="00375B9B">
          <w:rPr>
            <w:noProof/>
            <w:webHidden/>
          </w:rPr>
          <w:fldChar w:fldCharType="begin"/>
        </w:r>
        <w:r w:rsidR="00375B9B" w:rsidRPr="00375B9B">
          <w:rPr>
            <w:noProof/>
            <w:webHidden/>
          </w:rPr>
          <w:instrText xml:space="preserve"> PAGEREF _Toc289804708 \h </w:instrText>
        </w:r>
        <w:r w:rsidRPr="00375B9B">
          <w:rPr>
            <w:noProof/>
            <w:webHidden/>
          </w:rPr>
        </w:r>
        <w:r w:rsidRPr="00375B9B">
          <w:rPr>
            <w:noProof/>
            <w:webHidden/>
          </w:rPr>
          <w:fldChar w:fldCharType="separate"/>
        </w:r>
        <w:r w:rsidR="00675635">
          <w:rPr>
            <w:noProof/>
            <w:webHidden/>
          </w:rPr>
          <w:t>48</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09" w:history="1">
        <w:r w:rsidR="00375B9B" w:rsidRPr="00375B9B">
          <w:rPr>
            <w:rStyle w:val="Hyperlink"/>
            <w:rFonts w:ascii="Arial" w:hAnsi="Arial" w:cs="Arial"/>
            <w:noProof/>
          </w:rPr>
          <w:t>Action on the case to protect a reversionary interest</w:t>
        </w:r>
        <w:r w:rsidR="00375B9B" w:rsidRPr="00375B9B">
          <w:rPr>
            <w:noProof/>
            <w:webHidden/>
          </w:rPr>
          <w:tab/>
        </w:r>
        <w:r w:rsidRPr="00375B9B">
          <w:rPr>
            <w:noProof/>
            <w:webHidden/>
          </w:rPr>
          <w:fldChar w:fldCharType="begin"/>
        </w:r>
        <w:r w:rsidR="00375B9B" w:rsidRPr="00375B9B">
          <w:rPr>
            <w:noProof/>
            <w:webHidden/>
          </w:rPr>
          <w:instrText xml:space="preserve"> PAGEREF _Toc289804709 \h </w:instrText>
        </w:r>
        <w:r w:rsidRPr="00375B9B">
          <w:rPr>
            <w:noProof/>
            <w:webHidden/>
          </w:rPr>
        </w:r>
        <w:r w:rsidRPr="00375B9B">
          <w:rPr>
            <w:noProof/>
            <w:webHidden/>
          </w:rPr>
          <w:fldChar w:fldCharType="separate"/>
        </w:r>
        <w:r w:rsidR="00675635">
          <w:rPr>
            <w:noProof/>
            <w:webHidden/>
          </w:rPr>
          <w:t>49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10" w:history="1">
        <w:r w:rsidR="00375B9B" w:rsidRPr="00375B9B">
          <w:rPr>
            <w:rStyle w:val="Hyperlink"/>
            <w:rFonts w:ascii="Arial" w:hAnsi="Arial" w:cs="Arial"/>
            <w:noProof/>
          </w:rPr>
          <w:t>Alternative Ways to Order Chattel Return – Replevin/Recaption</w:t>
        </w:r>
        <w:r w:rsidR="00375B9B" w:rsidRPr="00375B9B">
          <w:rPr>
            <w:noProof/>
            <w:webHidden/>
          </w:rPr>
          <w:tab/>
        </w:r>
        <w:r w:rsidRPr="00375B9B">
          <w:rPr>
            <w:noProof/>
            <w:webHidden/>
          </w:rPr>
          <w:fldChar w:fldCharType="begin"/>
        </w:r>
        <w:r w:rsidR="00375B9B" w:rsidRPr="00375B9B">
          <w:rPr>
            <w:noProof/>
            <w:webHidden/>
          </w:rPr>
          <w:instrText xml:space="preserve"> PAGEREF _Toc289804710 \h </w:instrText>
        </w:r>
        <w:r w:rsidRPr="00375B9B">
          <w:rPr>
            <w:noProof/>
            <w:webHidden/>
          </w:rPr>
        </w:r>
        <w:r w:rsidRPr="00375B9B">
          <w:rPr>
            <w:noProof/>
            <w:webHidden/>
          </w:rPr>
          <w:fldChar w:fldCharType="separate"/>
        </w:r>
        <w:r w:rsidR="00675635">
          <w:rPr>
            <w:noProof/>
            <w:webHidden/>
          </w:rPr>
          <w:t>49</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11" w:history="1">
        <w:r w:rsidR="00375B9B" w:rsidRPr="00375B9B">
          <w:rPr>
            <w:rStyle w:val="Hyperlink"/>
            <w:rFonts w:ascii="Arial" w:hAnsi="Arial" w:cs="Arial"/>
            <w:noProof/>
          </w:rPr>
          <w:t>Intentional Interference with Economic Interests</w:t>
        </w:r>
        <w:r w:rsidR="00375B9B" w:rsidRPr="00375B9B">
          <w:rPr>
            <w:noProof/>
            <w:webHidden/>
          </w:rPr>
          <w:tab/>
        </w:r>
        <w:r w:rsidRPr="00375B9B">
          <w:rPr>
            <w:noProof/>
            <w:webHidden/>
          </w:rPr>
          <w:fldChar w:fldCharType="begin"/>
        </w:r>
        <w:r w:rsidR="00375B9B" w:rsidRPr="00375B9B">
          <w:rPr>
            <w:noProof/>
            <w:webHidden/>
          </w:rPr>
          <w:instrText xml:space="preserve"> PAGEREF _Toc289804711 \h </w:instrText>
        </w:r>
        <w:r w:rsidRPr="00375B9B">
          <w:rPr>
            <w:noProof/>
            <w:webHidden/>
          </w:rPr>
        </w:r>
        <w:r w:rsidRPr="00375B9B">
          <w:rPr>
            <w:noProof/>
            <w:webHidden/>
          </w:rPr>
          <w:fldChar w:fldCharType="separate"/>
        </w:r>
        <w:r w:rsidR="00675635">
          <w:rPr>
            <w:noProof/>
            <w:webHidden/>
          </w:rPr>
          <w:t>49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12" w:history="1">
        <w:r w:rsidR="00375B9B" w:rsidRPr="00375B9B">
          <w:rPr>
            <w:rStyle w:val="Hyperlink"/>
            <w:rFonts w:ascii="Arial" w:hAnsi="Arial" w:cs="Arial"/>
            <w:noProof/>
          </w:rPr>
          <w:t>Deceit</w:t>
        </w:r>
        <w:r w:rsidR="00375B9B" w:rsidRPr="00375B9B">
          <w:rPr>
            <w:noProof/>
            <w:webHidden/>
          </w:rPr>
          <w:tab/>
        </w:r>
        <w:r w:rsidRPr="00375B9B">
          <w:rPr>
            <w:noProof/>
            <w:webHidden/>
          </w:rPr>
          <w:fldChar w:fldCharType="begin"/>
        </w:r>
        <w:r w:rsidR="00375B9B" w:rsidRPr="00375B9B">
          <w:rPr>
            <w:noProof/>
            <w:webHidden/>
          </w:rPr>
          <w:instrText xml:space="preserve"> PAGEREF _Toc289804712 \h </w:instrText>
        </w:r>
        <w:r w:rsidRPr="00375B9B">
          <w:rPr>
            <w:noProof/>
            <w:webHidden/>
          </w:rPr>
        </w:r>
        <w:r w:rsidRPr="00375B9B">
          <w:rPr>
            <w:noProof/>
            <w:webHidden/>
          </w:rPr>
          <w:fldChar w:fldCharType="separate"/>
        </w:r>
        <w:r w:rsidR="00675635">
          <w:rPr>
            <w:noProof/>
            <w:webHidden/>
          </w:rPr>
          <w:t>49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13" w:history="1">
        <w:r w:rsidR="00375B9B" w:rsidRPr="00375B9B">
          <w:rPr>
            <w:rStyle w:val="Hyperlink"/>
            <w:rFonts w:ascii="Arial" w:hAnsi="Arial" w:cs="Arial"/>
            <w:noProof/>
          </w:rPr>
          <w:t>Abel v. McDonald [1964]</w:t>
        </w:r>
        <w:r w:rsidR="00375B9B" w:rsidRPr="00375B9B">
          <w:rPr>
            <w:noProof/>
            <w:webHidden/>
          </w:rPr>
          <w:tab/>
        </w:r>
        <w:r w:rsidRPr="00375B9B">
          <w:rPr>
            <w:noProof/>
            <w:webHidden/>
          </w:rPr>
          <w:fldChar w:fldCharType="begin"/>
        </w:r>
        <w:r w:rsidR="00375B9B" w:rsidRPr="00375B9B">
          <w:rPr>
            <w:noProof/>
            <w:webHidden/>
          </w:rPr>
          <w:instrText xml:space="preserve"> PAGEREF _Toc289804713 \h </w:instrText>
        </w:r>
        <w:r w:rsidRPr="00375B9B">
          <w:rPr>
            <w:noProof/>
            <w:webHidden/>
          </w:rPr>
        </w:r>
        <w:r w:rsidRPr="00375B9B">
          <w:rPr>
            <w:noProof/>
            <w:webHidden/>
          </w:rPr>
          <w:fldChar w:fldCharType="separate"/>
        </w:r>
        <w:r w:rsidR="00675635">
          <w:rPr>
            <w:noProof/>
            <w:webHidden/>
          </w:rPr>
          <w:t>50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14" w:history="1">
        <w:r w:rsidR="00375B9B" w:rsidRPr="00375B9B">
          <w:rPr>
            <w:rStyle w:val="Hyperlink"/>
            <w:rFonts w:ascii="Arial" w:hAnsi="Arial" w:cs="Arial"/>
            <w:noProof/>
          </w:rPr>
          <w:t>Passing off</w:t>
        </w:r>
        <w:r w:rsidR="00375B9B" w:rsidRPr="00375B9B">
          <w:rPr>
            <w:noProof/>
            <w:webHidden/>
          </w:rPr>
          <w:tab/>
        </w:r>
        <w:r w:rsidRPr="00375B9B">
          <w:rPr>
            <w:noProof/>
            <w:webHidden/>
          </w:rPr>
          <w:fldChar w:fldCharType="begin"/>
        </w:r>
        <w:r w:rsidR="00375B9B" w:rsidRPr="00375B9B">
          <w:rPr>
            <w:noProof/>
            <w:webHidden/>
          </w:rPr>
          <w:instrText xml:space="preserve"> PAGEREF _Toc289804714 \h </w:instrText>
        </w:r>
        <w:r w:rsidRPr="00375B9B">
          <w:rPr>
            <w:noProof/>
            <w:webHidden/>
          </w:rPr>
        </w:r>
        <w:r w:rsidRPr="00375B9B">
          <w:rPr>
            <w:noProof/>
            <w:webHidden/>
          </w:rPr>
          <w:fldChar w:fldCharType="separate"/>
        </w:r>
        <w:r w:rsidR="00675635">
          <w:rPr>
            <w:noProof/>
            <w:webHidden/>
          </w:rPr>
          <w:t>50</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15" w:history="1">
        <w:r w:rsidR="00375B9B" w:rsidRPr="00375B9B">
          <w:rPr>
            <w:rStyle w:val="Hyperlink"/>
            <w:rFonts w:ascii="Arial" w:hAnsi="Arial" w:cs="Arial"/>
            <w:noProof/>
          </w:rPr>
          <w:t>Defences</w:t>
        </w:r>
        <w:r w:rsidR="00375B9B" w:rsidRPr="00375B9B">
          <w:rPr>
            <w:noProof/>
            <w:webHidden/>
          </w:rPr>
          <w:tab/>
        </w:r>
        <w:r w:rsidRPr="00375B9B">
          <w:rPr>
            <w:noProof/>
            <w:webHidden/>
          </w:rPr>
          <w:fldChar w:fldCharType="begin"/>
        </w:r>
        <w:r w:rsidR="00375B9B" w:rsidRPr="00375B9B">
          <w:rPr>
            <w:noProof/>
            <w:webHidden/>
          </w:rPr>
          <w:instrText xml:space="preserve"> PAGEREF _Toc289804715 \h </w:instrText>
        </w:r>
        <w:r w:rsidRPr="00375B9B">
          <w:rPr>
            <w:noProof/>
            <w:webHidden/>
          </w:rPr>
        </w:r>
        <w:r w:rsidRPr="00375B9B">
          <w:rPr>
            <w:noProof/>
            <w:webHidden/>
          </w:rPr>
          <w:fldChar w:fldCharType="separate"/>
        </w:r>
        <w:r w:rsidR="00675635">
          <w:rPr>
            <w:noProof/>
            <w:webHidden/>
          </w:rPr>
          <w:t>50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16" w:history="1">
        <w:r w:rsidR="00375B9B" w:rsidRPr="00375B9B">
          <w:rPr>
            <w:rStyle w:val="Hyperlink"/>
            <w:rFonts w:ascii="Arial" w:hAnsi="Arial" w:cs="Arial"/>
            <w:noProof/>
          </w:rPr>
          <w:t>Consent (Overview)</w:t>
        </w:r>
        <w:r w:rsidR="00375B9B" w:rsidRPr="00375B9B">
          <w:rPr>
            <w:noProof/>
            <w:webHidden/>
          </w:rPr>
          <w:tab/>
        </w:r>
        <w:r w:rsidRPr="00375B9B">
          <w:rPr>
            <w:noProof/>
            <w:webHidden/>
          </w:rPr>
          <w:fldChar w:fldCharType="begin"/>
        </w:r>
        <w:r w:rsidR="00375B9B" w:rsidRPr="00375B9B">
          <w:rPr>
            <w:noProof/>
            <w:webHidden/>
          </w:rPr>
          <w:instrText xml:space="preserve"> PAGEREF _Toc289804716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17" w:history="1">
        <w:r w:rsidR="00375B9B" w:rsidRPr="00375B9B">
          <w:rPr>
            <w:rStyle w:val="Hyperlink"/>
            <w:rFonts w:ascii="Arial" w:hAnsi="Arial" w:cs="Arial"/>
            <w:noProof/>
          </w:rPr>
          <w:t>Non-Marine Underwriters [2000]</w:t>
        </w:r>
        <w:r w:rsidR="00375B9B" w:rsidRPr="00375B9B">
          <w:rPr>
            <w:noProof/>
            <w:webHidden/>
          </w:rPr>
          <w:tab/>
        </w:r>
        <w:r w:rsidRPr="00375B9B">
          <w:rPr>
            <w:noProof/>
            <w:webHidden/>
          </w:rPr>
          <w:fldChar w:fldCharType="begin"/>
        </w:r>
        <w:r w:rsidR="00375B9B" w:rsidRPr="00375B9B">
          <w:rPr>
            <w:noProof/>
            <w:webHidden/>
          </w:rPr>
          <w:instrText xml:space="preserve"> PAGEREF _Toc289804717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18" w:history="1">
        <w:r w:rsidR="00375B9B" w:rsidRPr="00375B9B">
          <w:rPr>
            <w:rStyle w:val="Hyperlink"/>
            <w:rFonts w:ascii="Arial" w:hAnsi="Arial" w:cs="Arial"/>
            <w:noProof/>
          </w:rPr>
          <w:t>Wright v. McLean (1956)</w:t>
        </w:r>
        <w:r w:rsidR="00375B9B" w:rsidRPr="00375B9B">
          <w:rPr>
            <w:noProof/>
            <w:webHidden/>
          </w:rPr>
          <w:tab/>
        </w:r>
        <w:r w:rsidRPr="00375B9B">
          <w:rPr>
            <w:noProof/>
            <w:webHidden/>
          </w:rPr>
          <w:fldChar w:fldCharType="begin"/>
        </w:r>
        <w:r w:rsidR="00375B9B" w:rsidRPr="00375B9B">
          <w:rPr>
            <w:noProof/>
            <w:webHidden/>
          </w:rPr>
          <w:instrText xml:space="preserve"> PAGEREF _Toc289804718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19" w:history="1">
        <w:r w:rsidR="00375B9B" w:rsidRPr="00375B9B">
          <w:rPr>
            <w:rStyle w:val="Hyperlink"/>
            <w:rFonts w:ascii="Arial" w:hAnsi="Arial" w:cs="Arial"/>
            <w:noProof/>
          </w:rPr>
          <w:t>Elliot</w:t>
        </w:r>
        <w:r w:rsidR="00375B9B" w:rsidRPr="00375B9B">
          <w:rPr>
            <w:noProof/>
            <w:webHidden/>
          </w:rPr>
          <w:tab/>
        </w:r>
        <w:r w:rsidRPr="00375B9B">
          <w:rPr>
            <w:noProof/>
            <w:webHidden/>
          </w:rPr>
          <w:fldChar w:fldCharType="begin"/>
        </w:r>
        <w:r w:rsidR="00375B9B" w:rsidRPr="00375B9B">
          <w:rPr>
            <w:noProof/>
            <w:webHidden/>
          </w:rPr>
          <w:instrText xml:space="preserve"> PAGEREF _Toc289804719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20" w:history="1">
        <w:r w:rsidR="00375B9B" w:rsidRPr="00375B9B">
          <w:rPr>
            <w:rStyle w:val="Hyperlink"/>
            <w:rFonts w:ascii="Arial" w:hAnsi="Arial" w:cs="Arial"/>
            <w:noProof/>
          </w:rPr>
          <w:t>Exceeding consent</w:t>
        </w:r>
        <w:r w:rsidR="00375B9B" w:rsidRPr="00375B9B">
          <w:rPr>
            <w:noProof/>
            <w:webHidden/>
          </w:rPr>
          <w:tab/>
        </w:r>
        <w:r w:rsidRPr="00375B9B">
          <w:rPr>
            <w:noProof/>
            <w:webHidden/>
          </w:rPr>
          <w:fldChar w:fldCharType="begin"/>
        </w:r>
        <w:r w:rsidR="00375B9B" w:rsidRPr="00375B9B">
          <w:rPr>
            <w:noProof/>
            <w:webHidden/>
          </w:rPr>
          <w:instrText xml:space="preserve"> PAGEREF _Toc289804720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21" w:history="1">
        <w:r w:rsidR="00375B9B" w:rsidRPr="00375B9B">
          <w:rPr>
            <w:rStyle w:val="Hyperlink"/>
            <w:rFonts w:ascii="Arial" w:hAnsi="Arial" w:cs="Arial"/>
            <w:noProof/>
          </w:rPr>
          <w:t>Agar v. Canning (1965)</w:t>
        </w:r>
        <w:r w:rsidR="00375B9B" w:rsidRPr="00375B9B">
          <w:rPr>
            <w:noProof/>
            <w:webHidden/>
          </w:rPr>
          <w:tab/>
        </w:r>
        <w:r w:rsidRPr="00375B9B">
          <w:rPr>
            <w:noProof/>
            <w:webHidden/>
          </w:rPr>
          <w:fldChar w:fldCharType="begin"/>
        </w:r>
        <w:r w:rsidR="00375B9B" w:rsidRPr="00375B9B">
          <w:rPr>
            <w:noProof/>
            <w:webHidden/>
          </w:rPr>
          <w:instrText xml:space="preserve"> PAGEREF _Toc289804721 \h </w:instrText>
        </w:r>
        <w:r w:rsidRPr="00375B9B">
          <w:rPr>
            <w:noProof/>
            <w:webHidden/>
          </w:rPr>
        </w:r>
        <w:r w:rsidRPr="00375B9B">
          <w:rPr>
            <w:noProof/>
            <w:webHidden/>
          </w:rPr>
          <w:fldChar w:fldCharType="separate"/>
        </w:r>
        <w:r w:rsidR="00675635">
          <w:rPr>
            <w:noProof/>
            <w:webHidden/>
          </w:rPr>
          <w:t>51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22" w:history="1">
        <w:r w:rsidR="00375B9B" w:rsidRPr="00375B9B">
          <w:rPr>
            <w:rStyle w:val="Hyperlink"/>
            <w:rFonts w:ascii="Arial" w:hAnsi="Arial" w:cs="Arial"/>
            <w:noProof/>
          </w:rPr>
          <w:t>Competency to consent</w:t>
        </w:r>
        <w:r w:rsidR="00375B9B" w:rsidRPr="00375B9B">
          <w:rPr>
            <w:noProof/>
            <w:webHidden/>
          </w:rPr>
          <w:tab/>
        </w:r>
        <w:r w:rsidRPr="00375B9B">
          <w:rPr>
            <w:noProof/>
            <w:webHidden/>
          </w:rPr>
          <w:fldChar w:fldCharType="begin"/>
        </w:r>
        <w:r w:rsidR="00375B9B" w:rsidRPr="00375B9B">
          <w:rPr>
            <w:noProof/>
            <w:webHidden/>
          </w:rPr>
          <w:instrText xml:space="preserve"> PAGEREF _Toc289804722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23" w:history="1">
        <w:r w:rsidR="00375B9B" w:rsidRPr="00375B9B">
          <w:rPr>
            <w:rStyle w:val="Hyperlink"/>
            <w:rFonts w:ascii="Arial" w:hAnsi="Arial" w:cs="Arial"/>
            <w:noProof/>
          </w:rPr>
          <w:t>Consent - Fraud (Deceit)</w:t>
        </w:r>
        <w:r w:rsidR="00375B9B" w:rsidRPr="00375B9B">
          <w:rPr>
            <w:noProof/>
            <w:webHidden/>
          </w:rPr>
          <w:tab/>
        </w:r>
        <w:r w:rsidRPr="00375B9B">
          <w:rPr>
            <w:noProof/>
            <w:webHidden/>
          </w:rPr>
          <w:fldChar w:fldCharType="begin"/>
        </w:r>
        <w:r w:rsidR="00375B9B" w:rsidRPr="00375B9B">
          <w:rPr>
            <w:noProof/>
            <w:webHidden/>
          </w:rPr>
          <w:instrText xml:space="preserve"> PAGEREF _Toc289804723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24" w:history="1">
        <w:r w:rsidR="00375B9B" w:rsidRPr="00375B9B">
          <w:rPr>
            <w:rStyle w:val="Hyperlink"/>
            <w:rFonts w:ascii="Arial" w:hAnsi="Arial" w:cs="Arial"/>
            <w:noProof/>
          </w:rPr>
          <w:t>R. v. Williams [1923]</w:t>
        </w:r>
        <w:r w:rsidR="00375B9B" w:rsidRPr="00375B9B">
          <w:rPr>
            <w:noProof/>
            <w:webHidden/>
          </w:rPr>
          <w:tab/>
        </w:r>
        <w:r w:rsidRPr="00375B9B">
          <w:rPr>
            <w:noProof/>
            <w:webHidden/>
          </w:rPr>
          <w:fldChar w:fldCharType="begin"/>
        </w:r>
        <w:r w:rsidR="00375B9B" w:rsidRPr="00375B9B">
          <w:rPr>
            <w:noProof/>
            <w:webHidden/>
          </w:rPr>
          <w:instrText xml:space="preserve"> PAGEREF _Toc289804724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25" w:history="1">
        <w:r w:rsidR="00375B9B" w:rsidRPr="00375B9B">
          <w:rPr>
            <w:rStyle w:val="Hyperlink"/>
            <w:rFonts w:ascii="Arial" w:hAnsi="Arial" w:cs="Arial"/>
            <w:noProof/>
          </w:rPr>
          <w:t>Hegarty v. Shine (1878)</w:t>
        </w:r>
        <w:r w:rsidR="00375B9B" w:rsidRPr="00375B9B">
          <w:rPr>
            <w:noProof/>
            <w:webHidden/>
          </w:rPr>
          <w:tab/>
        </w:r>
        <w:r w:rsidRPr="00375B9B">
          <w:rPr>
            <w:noProof/>
            <w:webHidden/>
          </w:rPr>
          <w:fldChar w:fldCharType="begin"/>
        </w:r>
        <w:r w:rsidR="00375B9B" w:rsidRPr="00375B9B">
          <w:rPr>
            <w:noProof/>
            <w:webHidden/>
          </w:rPr>
          <w:instrText xml:space="preserve"> PAGEREF _Toc289804725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26" w:history="1">
        <w:r w:rsidR="00375B9B" w:rsidRPr="00375B9B">
          <w:rPr>
            <w:rStyle w:val="Hyperlink"/>
            <w:rFonts w:ascii="Arial" w:hAnsi="Arial" w:cs="Arial"/>
            <w:noProof/>
          </w:rPr>
          <w:t>R. v. Cuerrier (1998)</w:t>
        </w:r>
        <w:r w:rsidR="00375B9B" w:rsidRPr="00375B9B">
          <w:rPr>
            <w:noProof/>
            <w:webHidden/>
          </w:rPr>
          <w:tab/>
        </w:r>
        <w:r w:rsidRPr="00375B9B">
          <w:rPr>
            <w:noProof/>
            <w:webHidden/>
          </w:rPr>
          <w:fldChar w:fldCharType="begin"/>
        </w:r>
        <w:r w:rsidR="00375B9B" w:rsidRPr="00375B9B">
          <w:rPr>
            <w:noProof/>
            <w:webHidden/>
          </w:rPr>
          <w:instrText xml:space="preserve"> PAGEREF _Toc289804726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27" w:history="1">
        <w:r w:rsidR="00375B9B" w:rsidRPr="00375B9B">
          <w:rPr>
            <w:rStyle w:val="Hyperlink"/>
            <w:rFonts w:ascii="Arial" w:hAnsi="Arial" w:cs="Arial"/>
            <w:noProof/>
          </w:rPr>
          <w:t>Consent - Mistake</w:t>
        </w:r>
        <w:r w:rsidR="00375B9B" w:rsidRPr="00375B9B">
          <w:rPr>
            <w:noProof/>
            <w:webHidden/>
          </w:rPr>
          <w:tab/>
        </w:r>
        <w:r w:rsidRPr="00375B9B">
          <w:rPr>
            <w:noProof/>
            <w:webHidden/>
          </w:rPr>
          <w:fldChar w:fldCharType="begin"/>
        </w:r>
        <w:r w:rsidR="00375B9B" w:rsidRPr="00375B9B">
          <w:rPr>
            <w:noProof/>
            <w:webHidden/>
          </w:rPr>
          <w:instrText xml:space="preserve"> PAGEREF _Toc289804727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28" w:history="1">
        <w:r w:rsidR="00375B9B" w:rsidRPr="00375B9B">
          <w:rPr>
            <w:rStyle w:val="Hyperlink"/>
            <w:rFonts w:ascii="Arial" w:hAnsi="Arial" w:cs="Arial"/>
            <w:noProof/>
          </w:rPr>
          <w:t>Toews v. Weisner (2001) – Mistake not successful</w:t>
        </w:r>
        <w:r w:rsidR="00375B9B" w:rsidRPr="00375B9B">
          <w:rPr>
            <w:noProof/>
            <w:webHidden/>
          </w:rPr>
          <w:tab/>
        </w:r>
        <w:r w:rsidRPr="00375B9B">
          <w:rPr>
            <w:noProof/>
            <w:webHidden/>
          </w:rPr>
          <w:fldChar w:fldCharType="begin"/>
        </w:r>
        <w:r w:rsidR="00375B9B" w:rsidRPr="00375B9B">
          <w:rPr>
            <w:noProof/>
            <w:webHidden/>
          </w:rPr>
          <w:instrText xml:space="preserve"> PAGEREF _Toc289804728 \h </w:instrText>
        </w:r>
        <w:r w:rsidRPr="00375B9B">
          <w:rPr>
            <w:noProof/>
            <w:webHidden/>
          </w:rPr>
        </w:r>
        <w:r w:rsidRPr="00375B9B">
          <w:rPr>
            <w:noProof/>
            <w:webHidden/>
          </w:rPr>
          <w:fldChar w:fldCharType="separate"/>
        </w:r>
        <w:r w:rsidR="00675635">
          <w:rPr>
            <w:noProof/>
            <w:webHidden/>
          </w:rPr>
          <w:t>52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29" w:history="1">
        <w:r w:rsidR="00375B9B" w:rsidRPr="00375B9B">
          <w:rPr>
            <w:rStyle w:val="Hyperlink"/>
            <w:rFonts w:ascii="Arial" w:hAnsi="Arial" w:cs="Arial"/>
            <w:noProof/>
          </w:rPr>
          <w:t>Consent - Duress</w:t>
        </w:r>
        <w:r w:rsidR="00375B9B" w:rsidRPr="00375B9B">
          <w:rPr>
            <w:noProof/>
            <w:webHidden/>
          </w:rPr>
          <w:tab/>
        </w:r>
        <w:r w:rsidRPr="00375B9B">
          <w:rPr>
            <w:noProof/>
            <w:webHidden/>
          </w:rPr>
          <w:fldChar w:fldCharType="begin"/>
        </w:r>
        <w:r w:rsidR="00375B9B" w:rsidRPr="00375B9B">
          <w:rPr>
            <w:noProof/>
            <w:webHidden/>
          </w:rPr>
          <w:instrText xml:space="preserve"> PAGEREF _Toc289804729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0" w:history="1">
        <w:r w:rsidR="00375B9B" w:rsidRPr="00375B9B">
          <w:rPr>
            <w:rStyle w:val="Hyperlink"/>
            <w:rFonts w:ascii="Arial" w:hAnsi="Arial" w:cs="Arial"/>
            <w:noProof/>
          </w:rPr>
          <w:t>Latter v. Braddell (1880)</w:t>
        </w:r>
        <w:r w:rsidR="00375B9B" w:rsidRPr="00375B9B">
          <w:rPr>
            <w:noProof/>
            <w:webHidden/>
          </w:rPr>
          <w:tab/>
        </w:r>
        <w:r w:rsidRPr="00375B9B">
          <w:rPr>
            <w:noProof/>
            <w:webHidden/>
          </w:rPr>
          <w:fldChar w:fldCharType="begin"/>
        </w:r>
        <w:r w:rsidR="00375B9B" w:rsidRPr="00375B9B">
          <w:rPr>
            <w:noProof/>
            <w:webHidden/>
          </w:rPr>
          <w:instrText xml:space="preserve"> PAGEREF _Toc289804730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31" w:history="1">
        <w:r w:rsidR="00375B9B" w:rsidRPr="00375B9B">
          <w:rPr>
            <w:rStyle w:val="Hyperlink"/>
            <w:rFonts w:ascii="Arial" w:hAnsi="Arial" w:cs="Arial"/>
            <w:noProof/>
          </w:rPr>
          <w:t>Consent - Public Policy</w:t>
        </w:r>
        <w:r w:rsidR="00375B9B" w:rsidRPr="00375B9B">
          <w:rPr>
            <w:noProof/>
            <w:webHidden/>
          </w:rPr>
          <w:tab/>
        </w:r>
        <w:r w:rsidRPr="00375B9B">
          <w:rPr>
            <w:noProof/>
            <w:webHidden/>
          </w:rPr>
          <w:fldChar w:fldCharType="begin"/>
        </w:r>
        <w:r w:rsidR="00375B9B" w:rsidRPr="00375B9B">
          <w:rPr>
            <w:noProof/>
            <w:webHidden/>
          </w:rPr>
          <w:instrText xml:space="preserve"> PAGEREF _Toc289804731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2" w:history="1">
        <w:r w:rsidR="00375B9B" w:rsidRPr="00375B9B">
          <w:rPr>
            <w:rStyle w:val="Hyperlink"/>
            <w:rFonts w:ascii="Arial" w:hAnsi="Arial" w:cs="Arial"/>
            <w:noProof/>
          </w:rPr>
          <w:t>Nelitz v. Dyck (2001)</w:t>
        </w:r>
        <w:r w:rsidR="00375B9B" w:rsidRPr="00375B9B">
          <w:rPr>
            <w:noProof/>
            <w:webHidden/>
          </w:rPr>
          <w:tab/>
        </w:r>
        <w:r w:rsidRPr="00375B9B">
          <w:rPr>
            <w:noProof/>
            <w:webHidden/>
          </w:rPr>
          <w:fldChar w:fldCharType="begin"/>
        </w:r>
        <w:r w:rsidR="00375B9B" w:rsidRPr="00375B9B">
          <w:rPr>
            <w:noProof/>
            <w:webHidden/>
          </w:rPr>
          <w:instrText xml:space="preserve"> PAGEREF _Toc289804732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33" w:history="1">
        <w:r w:rsidR="00375B9B" w:rsidRPr="00375B9B">
          <w:rPr>
            <w:rStyle w:val="Hyperlink"/>
            <w:rFonts w:ascii="Arial" w:hAnsi="Arial" w:cs="Arial"/>
            <w:noProof/>
          </w:rPr>
          <w:t>Protection of person or property (ppp)</w:t>
        </w:r>
        <w:r w:rsidR="00375B9B" w:rsidRPr="00375B9B">
          <w:rPr>
            <w:noProof/>
            <w:webHidden/>
          </w:rPr>
          <w:tab/>
        </w:r>
        <w:r w:rsidRPr="00375B9B">
          <w:rPr>
            <w:noProof/>
            <w:webHidden/>
          </w:rPr>
          <w:fldChar w:fldCharType="begin"/>
        </w:r>
        <w:r w:rsidR="00375B9B" w:rsidRPr="00375B9B">
          <w:rPr>
            <w:noProof/>
            <w:webHidden/>
          </w:rPr>
          <w:instrText xml:space="preserve"> PAGEREF _Toc289804733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34" w:history="1">
        <w:r w:rsidR="00375B9B" w:rsidRPr="00375B9B">
          <w:rPr>
            <w:rStyle w:val="Hyperlink"/>
            <w:rFonts w:ascii="Arial" w:hAnsi="Arial" w:cs="Arial"/>
            <w:noProof/>
          </w:rPr>
          <w:t>PPP – Self-defence</w:t>
        </w:r>
        <w:r w:rsidR="00375B9B" w:rsidRPr="00375B9B">
          <w:rPr>
            <w:noProof/>
            <w:webHidden/>
          </w:rPr>
          <w:tab/>
        </w:r>
        <w:r w:rsidRPr="00375B9B">
          <w:rPr>
            <w:noProof/>
            <w:webHidden/>
          </w:rPr>
          <w:fldChar w:fldCharType="begin"/>
        </w:r>
        <w:r w:rsidR="00375B9B" w:rsidRPr="00375B9B">
          <w:rPr>
            <w:noProof/>
            <w:webHidden/>
          </w:rPr>
          <w:instrText xml:space="preserve"> PAGEREF _Toc289804734 \h </w:instrText>
        </w:r>
        <w:r w:rsidRPr="00375B9B">
          <w:rPr>
            <w:noProof/>
            <w:webHidden/>
          </w:rPr>
        </w:r>
        <w:r w:rsidRPr="00375B9B">
          <w:rPr>
            <w:noProof/>
            <w:webHidden/>
          </w:rPr>
          <w:fldChar w:fldCharType="separate"/>
        </w:r>
        <w:r w:rsidR="00675635">
          <w:rPr>
            <w:noProof/>
            <w:webHidden/>
          </w:rPr>
          <w:t>53</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5" w:history="1">
        <w:r w:rsidR="00375B9B" w:rsidRPr="00375B9B">
          <w:rPr>
            <w:rStyle w:val="Hyperlink"/>
            <w:rFonts w:ascii="Arial" w:hAnsi="Arial" w:cs="Arial"/>
            <w:noProof/>
          </w:rPr>
          <w:t>Wackett v. Calder (1965)</w:t>
        </w:r>
        <w:r w:rsidR="00375B9B" w:rsidRPr="00375B9B">
          <w:rPr>
            <w:noProof/>
            <w:webHidden/>
          </w:rPr>
          <w:tab/>
        </w:r>
        <w:r w:rsidRPr="00375B9B">
          <w:rPr>
            <w:noProof/>
            <w:webHidden/>
          </w:rPr>
          <w:fldChar w:fldCharType="begin"/>
        </w:r>
        <w:r w:rsidR="00375B9B" w:rsidRPr="00375B9B">
          <w:rPr>
            <w:noProof/>
            <w:webHidden/>
          </w:rPr>
          <w:instrText xml:space="preserve"> PAGEREF _Toc289804735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6" w:history="1">
        <w:r w:rsidR="00375B9B" w:rsidRPr="00375B9B">
          <w:rPr>
            <w:rStyle w:val="Hyperlink"/>
            <w:rFonts w:ascii="Arial" w:hAnsi="Arial" w:cs="Arial"/>
            <w:noProof/>
          </w:rPr>
          <w:t>Brown v. Wilson (1975)</w:t>
        </w:r>
        <w:r w:rsidR="00375B9B" w:rsidRPr="00375B9B">
          <w:rPr>
            <w:noProof/>
            <w:webHidden/>
          </w:rPr>
          <w:tab/>
        </w:r>
        <w:r w:rsidRPr="00375B9B">
          <w:rPr>
            <w:noProof/>
            <w:webHidden/>
          </w:rPr>
          <w:fldChar w:fldCharType="begin"/>
        </w:r>
        <w:r w:rsidR="00375B9B" w:rsidRPr="00375B9B">
          <w:rPr>
            <w:noProof/>
            <w:webHidden/>
          </w:rPr>
          <w:instrText xml:space="preserve"> PAGEREF _Toc289804736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7" w:history="1">
        <w:r w:rsidR="00375B9B" w:rsidRPr="00375B9B">
          <w:rPr>
            <w:rStyle w:val="Hyperlink"/>
            <w:rFonts w:ascii="Arial" w:hAnsi="Arial" w:cs="Arial"/>
            <w:noProof/>
          </w:rPr>
          <w:t>Beckford v. R [1987]</w:t>
        </w:r>
        <w:r w:rsidR="00375B9B" w:rsidRPr="00375B9B">
          <w:rPr>
            <w:noProof/>
            <w:webHidden/>
          </w:rPr>
          <w:tab/>
        </w:r>
        <w:r w:rsidRPr="00375B9B">
          <w:rPr>
            <w:noProof/>
            <w:webHidden/>
          </w:rPr>
          <w:fldChar w:fldCharType="begin"/>
        </w:r>
        <w:r w:rsidR="00375B9B" w:rsidRPr="00375B9B">
          <w:rPr>
            <w:noProof/>
            <w:webHidden/>
          </w:rPr>
          <w:instrText xml:space="preserve"> PAGEREF _Toc289804737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38" w:history="1">
        <w:r w:rsidR="00375B9B" w:rsidRPr="00375B9B">
          <w:rPr>
            <w:rStyle w:val="Hyperlink"/>
            <w:rFonts w:ascii="Arial" w:hAnsi="Arial" w:cs="Arial"/>
            <w:noProof/>
          </w:rPr>
          <w:t>PPP - Defence of third parties</w:t>
        </w:r>
        <w:r w:rsidR="00375B9B" w:rsidRPr="00375B9B">
          <w:rPr>
            <w:noProof/>
            <w:webHidden/>
          </w:rPr>
          <w:tab/>
        </w:r>
        <w:r w:rsidRPr="00375B9B">
          <w:rPr>
            <w:noProof/>
            <w:webHidden/>
          </w:rPr>
          <w:fldChar w:fldCharType="begin"/>
        </w:r>
        <w:r w:rsidR="00375B9B" w:rsidRPr="00375B9B">
          <w:rPr>
            <w:noProof/>
            <w:webHidden/>
          </w:rPr>
          <w:instrText xml:space="preserve"> PAGEREF _Toc289804738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39" w:history="1">
        <w:r w:rsidR="00375B9B" w:rsidRPr="00375B9B">
          <w:rPr>
            <w:rStyle w:val="Hyperlink"/>
            <w:rFonts w:ascii="Arial" w:hAnsi="Arial" w:cs="Arial"/>
            <w:noProof/>
          </w:rPr>
          <w:t>Gambriell v. Camparelli (1974)</w:t>
        </w:r>
        <w:r w:rsidR="00375B9B" w:rsidRPr="00375B9B">
          <w:rPr>
            <w:noProof/>
            <w:webHidden/>
          </w:rPr>
          <w:tab/>
        </w:r>
        <w:r w:rsidRPr="00375B9B">
          <w:rPr>
            <w:noProof/>
            <w:webHidden/>
          </w:rPr>
          <w:fldChar w:fldCharType="begin"/>
        </w:r>
        <w:r w:rsidR="00375B9B" w:rsidRPr="00375B9B">
          <w:rPr>
            <w:noProof/>
            <w:webHidden/>
          </w:rPr>
          <w:instrText xml:space="preserve"> PAGEREF _Toc289804739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40" w:history="1">
        <w:r w:rsidR="00375B9B" w:rsidRPr="00375B9B">
          <w:rPr>
            <w:rStyle w:val="Hyperlink"/>
            <w:rFonts w:ascii="Arial" w:hAnsi="Arial" w:cs="Arial"/>
            <w:noProof/>
          </w:rPr>
          <w:t>R v. Lavallee [1990]</w:t>
        </w:r>
        <w:r w:rsidR="00375B9B" w:rsidRPr="00375B9B">
          <w:rPr>
            <w:noProof/>
            <w:webHidden/>
          </w:rPr>
          <w:tab/>
        </w:r>
        <w:r w:rsidRPr="00375B9B">
          <w:rPr>
            <w:noProof/>
            <w:webHidden/>
          </w:rPr>
          <w:fldChar w:fldCharType="begin"/>
        </w:r>
        <w:r w:rsidR="00375B9B" w:rsidRPr="00375B9B">
          <w:rPr>
            <w:noProof/>
            <w:webHidden/>
          </w:rPr>
          <w:instrText xml:space="preserve"> PAGEREF _Toc289804740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41" w:history="1">
        <w:r w:rsidR="00375B9B" w:rsidRPr="00375B9B">
          <w:rPr>
            <w:rStyle w:val="Hyperlink"/>
            <w:rFonts w:ascii="Arial" w:hAnsi="Arial" w:cs="Arial"/>
            <w:noProof/>
          </w:rPr>
          <w:t>PPP – Defence of Real Property</w:t>
        </w:r>
        <w:r w:rsidR="00375B9B" w:rsidRPr="00375B9B">
          <w:rPr>
            <w:noProof/>
            <w:webHidden/>
          </w:rPr>
          <w:tab/>
        </w:r>
        <w:r w:rsidRPr="00375B9B">
          <w:rPr>
            <w:noProof/>
            <w:webHidden/>
          </w:rPr>
          <w:fldChar w:fldCharType="begin"/>
        </w:r>
        <w:r w:rsidR="00375B9B" w:rsidRPr="00375B9B">
          <w:rPr>
            <w:noProof/>
            <w:webHidden/>
          </w:rPr>
          <w:instrText xml:space="preserve"> PAGEREF _Toc289804741 \h </w:instrText>
        </w:r>
        <w:r w:rsidRPr="00375B9B">
          <w:rPr>
            <w:noProof/>
            <w:webHidden/>
          </w:rPr>
        </w:r>
        <w:r w:rsidRPr="00375B9B">
          <w:rPr>
            <w:noProof/>
            <w:webHidden/>
          </w:rPr>
          <w:fldChar w:fldCharType="separate"/>
        </w:r>
        <w:r w:rsidR="00675635">
          <w:rPr>
            <w:noProof/>
            <w:webHidden/>
          </w:rPr>
          <w:t>54</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42" w:history="1">
        <w:r w:rsidR="00375B9B" w:rsidRPr="00375B9B">
          <w:rPr>
            <w:rStyle w:val="Hyperlink"/>
            <w:rFonts w:ascii="Arial" w:hAnsi="Arial" w:cs="Arial"/>
            <w:noProof/>
          </w:rPr>
          <w:t>Macdonald v. Hees</w:t>
        </w:r>
        <w:r w:rsidR="00375B9B" w:rsidRPr="00375B9B">
          <w:rPr>
            <w:noProof/>
            <w:webHidden/>
          </w:rPr>
          <w:tab/>
        </w:r>
        <w:r w:rsidRPr="00375B9B">
          <w:rPr>
            <w:noProof/>
            <w:webHidden/>
          </w:rPr>
          <w:fldChar w:fldCharType="begin"/>
        </w:r>
        <w:r w:rsidR="00375B9B" w:rsidRPr="00375B9B">
          <w:rPr>
            <w:noProof/>
            <w:webHidden/>
          </w:rPr>
          <w:instrText xml:space="preserve"> PAGEREF _Toc289804742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43" w:history="1">
        <w:r w:rsidR="00375B9B" w:rsidRPr="00375B9B">
          <w:rPr>
            <w:rStyle w:val="Hyperlink"/>
            <w:rFonts w:ascii="Arial" w:hAnsi="Arial" w:cs="Arial"/>
            <w:noProof/>
          </w:rPr>
          <w:t>Bird v. Holbrook</w:t>
        </w:r>
        <w:r w:rsidR="00375B9B" w:rsidRPr="00375B9B">
          <w:rPr>
            <w:noProof/>
            <w:webHidden/>
          </w:rPr>
          <w:tab/>
        </w:r>
        <w:r w:rsidRPr="00375B9B">
          <w:rPr>
            <w:noProof/>
            <w:webHidden/>
          </w:rPr>
          <w:fldChar w:fldCharType="begin"/>
        </w:r>
        <w:r w:rsidR="00375B9B" w:rsidRPr="00375B9B">
          <w:rPr>
            <w:noProof/>
            <w:webHidden/>
          </w:rPr>
          <w:instrText xml:space="preserve"> PAGEREF _Toc289804743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44" w:history="1">
        <w:r w:rsidR="00375B9B" w:rsidRPr="00375B9B">
          <w:rPr>
            <w:rStyle w:val="Hyperlink"/>
            <w:rFonts w:ascii="Arial" w:hAnsi="Arial" w:cs="Arial"/>
            <w:noProof/>
          </w:rPr>
          <w:t>PPP - Defence and Recaption of Chattels</w:t>
        </w:r>
        <w:r w:rsidR="00375B9B" w:rsidRPr="00375B9B">
          <w:rPr>
            <w:noProof/>
            <w:webHidden/>
          </w:rPr>
          <w:tab/>
        </w:r>
        <w:r w:rsidRPr="00375B9B">
          <w:rPr>
            <w:noProof/>
            <w:webHidden/>
          </w:rPr>
          <w:fldChar w:fldCharType="begin"/>
        </w:r>
        <w:r w:rsidR="00375B9B" w:rsidRPr="00375B9B">
          <w:rPr>
            <w:noProof/>
            <w:webHidden/>
          </w:rPr>
          <w:instrText xml:space="preserve"> PAGEREF _Toc289804744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45" w:history="1">
        <w:r w:rsidR="00375B9B" w:rsidRPr="00375B9B">
          <w:rPr>
            <w:rStyle w:val="Hyperlink"/>
            <w:rFonts w:ascii="Arial" w:hAnsi="Arial" w:cs="Arial"/>
            <w:noProof/>
          </w:rPr>
          <w:t>Public and Private Necessity</w:t>
        </w:r>
        <w:r w:rsidR="00375B9B" w:rsidRPr="00375B9B">
          <w:rPr>
            <w:noProof/>
            <w:webHidden/>
          </w:rPr>
          <w:tab/>
        </w:r>
        <w:r w:rsidRPr="00375B9B">
          <w:rPr>
            <w:noProof/>
            <w:webHidden/>
          </w:rPr>
          <w:fldChar w:fldCharType="begin"/>
        </w:r>
        <w:r w:rsidR="00375B9B" w:rsidRPr="00375B9B">
          <w:rPr>
            <w:noProof/>
            <w:webHidden/>
          </w:rPr>
          <w:instrText xml:space="preserve"> PAGEREF _Toc289804745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46" w:history="1">
        <w:r w:rsidR="00375B9B" w:rsidRPr="00375B9B">
          <w:rPr>
            <w:rStyle w:val="Hyperlink"/>
            <w:rFonts w:ascii="Arial" w:hAnsi="Arial" w:cs="Arial"/>
            <w:noProof/>
          </w:rPr>
          <w:t>Public Necessity – Complete privilege</w:t>
        </w:r>
        <w:r w:rsidR="00375B9B" w:rsidRPr="00375B9B">
          <w:rPr>
            <w:noProof/>
            <w:webHidden/>
          </w:rPr>
          <w:tab/>
        </w:r>
        <w:r w:rsidRPr="00375B9B">
          <w:rPr>
            <w:noProof/>
            <w:webHidden/>
          </w:rPr>
          <w:fldChar w:fldCharType="begin"/>
        </w:r>
        <w:r w:rsidR="00375B9B" w:rsidRPr="00375B9B">
          <w:rPr>
            <w:noProof/>
            <w:webHidden/>
          </w:rPr>
          <w:instrText xml:space="preserve"> PAGEREF _Toc289804746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47" w:history="1">
        <w:r w:rsidR="00375B9B" w:rsidRPr="00375B9B">
          <w:rPr>
            <w:rStyle w:val="Hyperlink"/>
            <w:rFonts w:ascii="Arial" w:hAnsi="Arial" w:cs="Arial"/>
            <w:noProof/>
          </w:rPr>
          <w:t>Surocco v Geary</w:t>
        </w:r>
        <w:r w:rsidR="00375B9B" w:rsidRPr="00375B9B">
          <w:rPr>
            <w:noProof/>
            <w:webHidden/>
          </w:rPr>
          <w:tab/>
        </w:r>
        <w:r w:rsidRPr="00375B9B">
          <w:rPr>
            <w:noProof/>
            <w:webHidden/>
          </w:rPr>
          <w:fldChar w:fldCharType="begin"/>
        </w:r>
        <w:r w:rsidR="00375B9B" w:rsidRPr="00375B9B">
          <w:rPr>
            <w:noProof/>
            <w:webHidden/>
          </w:rPr>
          <w:instrText xml:space="preserve"> PAGEREF _Toc289804747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48" w:history="1">
        <w:r w:rsidR="00375B9B" w:rsidRPr="00375B9B">
          <w:rPr>
            <w:rStyle w:val="Hyperlink"/>
            <w:rFonts w:ascii="Arial" w:hAnsi="Arial" w:cs="Arial"/>
            <w:noProof/>
          </w:rPr>
          <w:t>Private Necessity – Incomplete privilege</w:t>
        </w:r>
        <w:r w:rsidR="00375B9B" w:rsidRPr="00375B9B">
          <w:rPr>
            <w:noProof/>
            <w:webHidden/>
          </w:rPr>
          <w:tab/>
        </w:r>
        <w:r w:rsidRPr="00375B9B">
          <w:rPr>
            <w:noProof/>
            <w:webHidden/>
          </w:rPr>
          <w:fldChar w:fldCharType="begin"/>
        </w:r>
        <w:r w:rsidR="00375B9B" w:rsidRPr="00375B9B">
          <w:rPr>
            <w:noProof/>
            <w:webHidden/>
          </w:rPr>
          <w:instrText xml:space="preserve"> PAGEREF _Toc289804748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49" w:history="1">
        <w:r w:rsidR="00375B9B" w:rsidRPr="00375B9B">
          <w:rPr>
            <w:rStyle w:val="Hyperlink"/>
            <w:rFonts w:ascii="Arial" w:hAnsi="Arial" w:cs="Arial"/>
            <w:noProof/>
          </w:rPr>
          <w:t>Vincent v. Lake Erie Tpt. Co.</w:t>
        </w:r>
        <w:r w:rsidR="00375B9B" w:rsidRPr="00375B9B">
          <w:rPr>
            <w:noProof/>
            <w:webHidden/>
          </w:rPr>
          <w:tab/>
        </w:r>
        <w:r w:rsidRPr="00375B9B">
          <w:rPr>
            <w:noProof/>
            <w:webHidden/>
          </w:rPr>
          <w:fldChar w:fldCharType="begin"/>
        </w:r>
        <w:r w:rsidR="00375B9B" w:rsidRPr="00375B9B">
          <w:rPr>
            <w:noProof/>
            <w:webHidden/>
          </w:rPr>
          <w:instrText xml:space="preserve"> PAGEREF _Toc289804749 \h </w:instrText>
        </w:r>
        <w:r w:rsidRPr="00375B9B">
          <w:rPr>
            <w:noProof/>
            <w:webHidden/>
          </w:rPr>
        </w:r>
        <w:r w:rsidRPr="00375B9B">
          <w:rPr>
            <w:noProof/>
            <w:webHidden/>
          </w:rPr>
          <w:fldChar w:fldCharType="separate"/>
        </w:r>
        <w:r w:rsidR="00675635">
          <w:rPr>
            <w:noProof/>
            <w:webHidden/>
          </w:rPr>
          <w:t>55</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50" w:history="1">
        <w:r w:rsidR="00375B9B" w:rsidRPr="00375B9B">
          <w:rPr>
            <w:rStyle w:val="Hyperlink"/>
            <w:rFonts w:ascii="Arial" w:hAnsi="Arial" w:cs="Arial"/>
            <w:noProof/>
          </w:rPr>
          <w:t>Defence of discipline</w:t>
        </w:r>
        <w:r w:rsidR="00375B9B" w:rsidRPr="00375B9B">
          <w:rPr>
            <w:noProof/>
            <w:webHidden/>
          </w:rPr>
          <w:tab/>
        </w:r>
        <w:r w:rsidRPr="00375B9B">
          <w:rPr>
            <w:noProof/>
            <w:webHidden/>
          </w:rPr>
          <w:fldChar w:fldCharType="begin"/>
        </w:r>
        <w:r w:rsidR="00375B9B" w:rsidRPr="00375B9B">
          <w:rPr>
            <w:noProof/>
            <w:webHidden/>
          </w:rPr>
          <w:instrText xml:space="preserve"> PAGEREF _Toc289804750 \h </w:instrText>
        </w:r>
        <w:r w:rsidRPr="00375B9B">
          <w:rPr>
            <w:noProof/>
            <w:webHidden/>
          </w:rPr>
        </w:r>
        <w:r w:rsidRPr="00375B9B">
          <w:rPr>
            <w:noProof/>
            <w:webHidden/>
          </w:rPr>
          <w:fldChar w:fldCharType="separate"/>
        </w:r>
        <w:r w:rsidR="00675635">
          <w:rPr>
            <w:noProof/>
            <w:webHidden/>
          </w:rPr>
          <w:t>56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51" w:history="1">
        <w:r w:rsidR="00375B9B" w:rsidRPr="00375B9B">
          <w:rPr>
            <w:rStyle w:val="Hyperlink"/>
            <w:rFonts w:ascii="Arial" w:hAnsi="Arial" w:cs="Arial"/>
            <w:noProof/>
          </w:rPr>
          <w:t>R v Dupperon (1984)</w:t>
        </w:r>
        <w:r w:rsidR="00375B9B" w:rsidRPr="00375B9B">
          <w:rPr>
            <w:noProof/>
            <w:webHidden/>
          </w:rPr>
          <w:tab/>
        </w:r>
        <w:r w:rsidRPr="00375B9B">
          <w:rPr>
            <w:noProof/>
            <w:webHidden/>
          </w:rPr>
          <w:fldChar w:fldCharType="begin"/>
        </w:r>
        <w:r w:rsidR="00375B9B" w:rsidRPr="00375B9B">
          <w:rPr>
            <w:noProof/>
            <w:webHidden/>
          </w:rPr>
          <w:instrText xml:space="preserve"> PAGEREF _Toc289804751 \h </w:instrText>
        </w:r>
        <w:r w:rsidRPr="00375B9B">
          <w:rPr>
            <w:noProof/>
            <w:webHidden/>
          </w:rPr>
        </w:r>
        <w:r w:rsidRPr="00375B9B">
          <w:rPr>
            <w:noProof/>
            <w:webHidden/>
          </w:rPr>
          <w:fldChar w:fldCharType="separate"/>
        </w:r>
        <w:r w:rsidR="00675635">
          <w:rPr>
            <w:noProof/>
            <w:webHidden/>
          </w:rPr>
          <w:t>56</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52" w:history="1">
        <w:r w:rsidR="00375B9B" w:rsidRPr="00375B9B">
          <w:rPr>
            <w:rStyle w:val="Hyperlink"/>
            <w:rFonts w:ascii="Arial" w:hAnsi="Arial" w:cs="Arial"/>
            <w:noProof/>
          </w:rPr>
          <w:t>Canadian Foundation for Children, Youth and the Law [2004]</w:t>
        </w:r>
        <w:r w:rsidR="00375B9B" w:rsidRPr="00375B9B">
          <w:rPr>
            <w:noProof/>
            <w:webHidden/>
          </w:rPr>
          <w:tab/>
        </w:r>
        <w:r w:rsidRPr="00375B9B">
          <w:rPr>
            <w:noProof/>
            <w:webHidden/>
          </w:rPr>
          <w:fldChar w:fldCharType="begin"/>
        </w:r>
        <w:r w:rsidR="00375B9B" w:rsidRPr="00375B9B">
          <w:rPr>
            <w:noProof/>
            <w:webHidden/>
          </w:rPr>
          <w:instrText xml:space="preserve"> PAGEREF _Toc289804752 \h </w:instrText>
        </w:r>
        <w:r w:rsidRPr="00375B9B">
          <w:rPr>
            <w:noProof/>
            <w:webHidden/>
          </w:rPr>
        </w:r>
        <w:r w:rsidRPr="00375B9B">
          <w:rPr>
            <w:noProof/>
            <w:webHidden/>
          </w:rPr>
          <w:fldChar w:fldCharType="separate"/>
        </w:r>
        <w:r w:rsidR="00675635">
          <w:rPr>
            <w:noProof/>
            <w:webHidden/>
          </w:rPr>
          <w:t>56</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53" w:history="1">
        <w:r w:rsidR="00375B9B" w:rsidRPr="00375B9B">
          <w:rPr>
            <w:rStyle w:val="Hyperlink"/>
            <w:rFonts w:ascii="Arial" w:hAnsi="Arial" w:cs="Arial"/>
            <w:noProof/>
          </w:rPr>
          <w:t>Defence of Legal Authority</w:t>
        </w:r>
        <w:r w:rsidR="00375B9B" w:rsidRPr="00375B9B">
          <w:rPr>
            <w:noProof/>
            <w:webHidden/>
          </w:rPr>
          <w:tab/>
        </w:r>
        <w:r w:rsidRPr="00375B9B">
          <w:rPr>
            <w:noProof/>
            <w:webHidden/>
          </w:rPr>
          <w:fldChar w:fldCharType="begin"/>
        </w:r>
        <w:r w:rsidR="00375B9B" w:rsidRPr="00375B9B">
          <w:rPr>
            <w:noProof/>
            <w:webHidden/>
          </w:rPr>
          <w:instrText xml:space="preserve"> PAGEREF _Toc289804753 \h </w:instrText>
        </w:r>
        <w:r w:rsidRPr="00375B9B">
          <w:rPr>
            <w:noProof/>
            <w:webHidden/>
          </w:rPr>
        </w:r>
        <w:r w:rsidRPr="00375B9B">
          <w:rPr>
            <w:noProof/>
            <w:webHidden/>
          </w:rPr>
          <w:fldChar w:fldCharType="separate"/>
        </w:r>
        <w:r w:rsidR="00675635">
          <w:rPr>
            <w:noProof/>
            <w:webHidden/>
          </w:rPr>
          <w:t>57</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54" w:history="1">
        <w:r w:rsidR="00375B9B" w:rsidRPr="00375B9B">
          <w:rPr>
            <w:rStyle w:val="Hyperlink"/>
            <w:rFonts w:ascii="Arial" w:hAnsi="Arial" w:cs="Arial"/>
            <w:noProof/>
          </w:rPr>
          <w:t>Koechlin v. Waugh and Hamilton (1957)</w:t>
        </w:r>
        <w:r w:rsidR="00375B9B" w:rsidRPr="00375B9B">
          <w:rPr>
            <w:noProof/>
            <w:webHidden/>
          </w:rPr>
          <w:tab/>
        </w:r>
        <w:r w:rsidRPr="00375B9B">
          <w:rPr>
            <w:noProof/>
            <w:webHidden/>
          </w:rPr>
          <w:fldChar w:fldCharType="begin"/>
        </w:r>
        <w:r w:rsidR="00375B9B" w:rsidRPr="00375B9B">
          <w:rPr>
            <w:noProof/>
            <w:webHidden/>
          </w:rPr>
          <w:instrText xml:space="preserve"> PAGEREF _Toc289804754 \h </w:instrText>
        </w:r>
        <w:r w:rsidRPr="00375B9B">
          <w:rPr>
            <w:noProof/>
            <w:webHidden/>
          </w:rPr>
        </w:r>
        <w:r w:rsidRPr="00375B9B">
          <w:rPr>
            <w:noProof/>
            <w:webHidden/>
          </w:rPr>
          <w:fldChar w:fldCharType="separate"/>
        </w:r>
        <w:r w:rsidR="00675635">
          <w:rPr>
            <w:noProof/>
            <w:webHidden/>
          </w:rPr>
          <w:t>57</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55" w:history="1">
        <w:r w:rsidR="00375B9B" w:rsidRPr="00375B9B">
          <w:rPr>
            <w:rStyle w:val="Hyperlink"/>
            <w:rFonts w:ascii="Arial" w:hAnsi="Arial" w:cs="Arial"/>
            <w:noProof/>
          </w:rPr>
          <w:t>Remedies</w:t>
        </w:r>
        <w:r w:rsidR="00375B9B" w:rsidRPr="00375B9B">
          <w:rPr>
            <w:noProof/>
            <w:webHidden/>
          </w:rPr>
          <w:tab/>
        </w:r>
        <w:r w:rsidRPr="00375B9B">
          <w:rPr>
            <w:noProof/>
            <w:webHidden/>
          </w:rPr>
          <w:fldChar w:fldCharType="begin"/>
        </w:r>
        <w:r w:rsidR="00375B9B" w:rsidRPr="00375B9B">
          <w:rPr>
            <w:noProof/>
            <w:webHidden/>
          </w:rPr>
          <w:instrText xml:space="preserve"> PAGEREF _Toc289804755 \h </w:instrText>
        </w:r>
        <w:r w:rsidRPr="00375B9B">
          <w:rPr>
            <w:noProof/>
            <w:webHidden/>
          </w:rPr>
        </w:r>
        <w:r w:rsidRPr="00375B9B">
          <w:rPr>
            <w:noProof/>
            <w:webHidden/>
          </w:rPr>
          <w:fldChar w:fldCharType="separate"/>
        </w:r>
        <w:r w:rsidR="00675635">
          <w:rPr>
            <w:noProof/>
            <w:webHidden/>
          </w:rPr>
          <w:t>59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56" w:history="1">
        <w:r w:rsidR="00375B9B" w:rsidRPr="00375B9B">
          <w:rPr>
            <w:rStyle w:val="Hyperlink"/>
            <w:rFonts w:ascii="Arial" w:hAnsi="Arial" w:cs="Arial"/>
            <w:noProof/>
          </w:rPr>
          <w:t>Judicial remedies</w:t>
        </w:r>
        <w:r w:rsidR="00375B9B" w:rsidRPr="00375B9B">
          <w:rPr>
            <w:noProof/>
            <w:webHidden/>
          </w:rPr>
          <w:tab/>
        </w:r>
        <w:r w:rsidRPr="00375B9B">
          <w:rPr>
            <w:noProof/>
            <w:webHidden/>
          </w:rPr>
          <w:fldChar w:fldCharType="begin"/>
        </w:r>
        <w:r w:rsidR="00375B9B" w:rsidRPr="00375B9B">
          <w:rPr>
            <w:noProof/>
            <w:webHidden/>
          </w:rPr>
          <w:instrText xml:space="preserve"> PAGEREF _Toc289804756 \h </w:instrText>
        </w:r>
        <w:r w:rsidRPr="00375B9B">
          <w:rPr>
            <w:noProof/>
            <w:webHidden/>
          </w:rPr>
        </w:r>
        <w:r w:rsidRPr="00375B9B">
          <w:rPr>
            <w:noProof/>
            <w:webHidden/>
          </w:rPr>
          <w:fldChar w:fldCharType="separate"/>
        </w:r>
        <w:r w:rsidR="00675635">
          <w:rPr>
            <w:noProof/>
            <w:webHidden/>
          </w:rPr>
          <w:t>59</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57" w:history="1">
        <w:r w:rsidR="00375B9B" w:rsidRPr="00375B9B">
          <w:rPr>
            <w:rStyle w:val="Hyperlink"/>
            <w:rFonts w:ascii="Arial" w:hAnsi="Arial" w:cs="Arial"/>
            <w:noProof/>
          </w:rPr>
          <w:t>Damages</w:t>
        </w:r>
        <w:r w:rsidR="00375B9B" w:rsidRPr="00375B9B">
          <w:rPr>
            <w:noProof/>
            <w:webHidden/>
          </w:rPr>
          <w:tab/>
        </w:r>
        <w:r w:rsidRPr="00375B9B">
          <w:rPr>
            <w:noProof/>
            <w:webHidden/>
          </w:rPr>
          <w:fldChar w:fldCharType="begin"/>
        </w:r>
        <w:r w:rsidR="00375B9B" w:rsidRPr="00375B9B">
          <w:rPr>
            <w:noProof/>
            <w:webHidden/>
          </w:rPr>
          <w:instrText xml:space="preserve"> PAGEREF _Toc289804757 \h </w:instrText>
        </w:r>
        <w:r w:rsidRPr="00375B9B">
          <w:rPr>
            <w:noProof/>
            <w:webHidden/>
          </w:rPr>
        </w:r>
        <w:r w:rsidRPr="00375B9B">
          <w:rPr>
            <w:noProof/>
            <w:webHidden/>
          </w:rPr>
          <w:fldChar w:fldCharType="separate"/>
        </w:r>
        <w:r w:rsidR="00675635">
          <w:rPr>
            <w:noProof/>
            <w:webHidden/>
          </w:rPr>
          <w:t>59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58" w:history="1">
        <w:r w:rsidR="00375B9B" w:rsidRPr="00375B9B">
          <w:rPr>
            <w:rStyle w:val="Hyperlink"/>
            <w:rFonts w:ascii="Arial" w:hAnsi="Arial" w:cs="Arial"/>
            <w:noProof/>
          </w:rPr>
          <w:t>B(P) v B(W) (1992)</w:t>
        </w:r>
        <w:r w:rsidR="00375B9B" w:rsidRPr="00375B9B">
          <w:rPr>
            <w:noProof/>
            <w:webHidden/>
          </w:rPr>
          <w:tab/>
        </w:r>
        <w:r w:rsidRPr="00375B9B">
          <w:rPr>
            <w:noProof/>
            <w:webHidden/>
          </w:rPr>
          <w:fldChar w:fldCharType="begin"/>
        </w:r>
        <w:r w:rsidR="00375B9B" w:rsidRPr="00375B9B">
          <w:rPr>
            <w:noProof/>
            <w:webHidden/>
          </w:rPr>
          <w:instrText xml:space="preserve"> PAGEREF _Toc289804758 \h </w:instrText>
        </w:r>
        <w:r w:rsidRPr="00375B9B">
          <w:rPr>
            <w:noProof/>
            <w:webHidden/>
          </w:rPr>
        </w:r>
        <w:r w:rsidRPr="00375B9B">
          <w:rPr>
            <w:noProof/>
            <w:webHidden/>
          </w:rPr>
          <w:fldChar w:fldCharType="separate"/>
        </w:r>
        <w:r w:rsidR="00675635">
          <w:rPr>
            <w:noProof/>
            <w:webHidden/>
          </w:rPr>
          <w:t>59</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59" w:history="1">
        <w:r w:rsidR="00375B9B" w:rsidRPr="00375B9B">
          <w:rPr>
            <w:rStyle w:val="Hyperlink"/>
            <w:rFonts w:ascii="Arial" w:hAnsi="Arial" w:cs="Arial"/>
            <w:noProof/>
          </w:rPr>
          <w:t>Whiten v Pilot [2002]</w:t>
        </w:r>
        <w:r w:rsidR="00375B9B" w:rsidRPr="00375B9B">
          <w:rPr>
            <w:noProof/>
            <w:webHidden/>
          </w:rPr>
          <w:tab/>
        </w:r>
        <w:r w:rsidRPr="00375B9B">
          <w:rPr>
            <w:noProof/>
            <w:webHidden/>
          </w:rPr>
          <w:fldChar w:fldCharType="begin"/>
        </w:r>
        <w:r w:rsidR="00375B9B" w:rsidRPr="00375B9B">
          <w:rPr>
            <w:noProof/>
            <w:webHidden/>
          </w:rPr>
          <w:instrText xml:space="preserve"> PAGEREF _Toc289804759 \h </w:instrText>
        </w:r>
        <w:r w:rsidRPr="00375B9B">
          <w:rPr>
            <w:noProof/>
            <w:webHidden/>
          </w:rPr>
        </w:r>
        <w:r w:rsidRPr="00375B9B">
          <w:rPr>
            <w:noProof/>
            <w:webHidden/>
          </w:rPr>
          <w:fldChar w:fldCharType="separate"/>
        </w:r>
        <w:r w:rsidR="00675635">
          <w:rPr>
            <w:noProof/>
            <w:webHidden/>
          </w:rPr>
          <w:t>60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0" w:history="1">
        <w:r w:rsidR="00375B9B" w:rsidRPr="00375B9B">
          <w:rPr>
            <w:rStyle w:val="Hyperlink"/>
            <w:rFonts w:ascii="Arial" w:hAnsi="Arial" w:cs="Arial"/>
            <w:noProof/>
          </w:rPr>
          <w:t>Nominal damages:</w:t>
        </w:r>
        <w:r w:rsidR="00375B9B" w:rsidRPr="00375B9B">
          <w:rPr>
            <w:noProof/>
            <w:webHidden/>
          </w:rPr>
          <w:tab/>
        </w:r>
        <w:r w:rsidRPr="00375B9B">
          <w:rPr>
            <w:noProof/>
            <w:webHidden/>
          </w:rPr>
          <w:fldChar w:fldCharType="begin"/>
        </w:r>
        <w:r w:rsidR="00375B9B" w:rsidRPr="00375B9B">
          <w:rPr>
            <w:noProof/>
            <w:webHidden/>
          </w:rPr>
          <w:instrText xml:space="preserve"> PAGEREF _Toc289804760 \h </w:instrText>
        </w:r>
        <w:r w:rsidRPr="00375B9B">
          <w:rPr>
            <w:noProof/>
            <w:webHidden/>
          </w:rPr>
        </w:r>
        <w:r w:rsidRPr="00375B9B">
          <w:rPr>
            <w:noProof/>
            <w:webHidden/>
          </w:rPr>
          <w:fldChar w:fldCharType="separate"/>
        </w:r>
        <w:r w:rsidR="00675635">
          <w:rPr>
            <w:noProof/>
            <w:webHidden/>
          </w:rPr>
          <w:t>60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1" w:history="1">
        <w:r w:rsidR="00375B9B" w:rsidRPr="00375B9B">
          <w:rPr>
            <w:rStyle w:val="Hyperlink"/>
            <w:rFonts w:ascii="Arial" w:hAnsi="Arial" w:cs="Arial"/>
            <w:noProof/>
          </w:rPr>
          <w:t>Compensatory  Damages:</w:t>
        </w:r>
        <w:r w:rsidR="00375B9B" w:rsidRPr="00375B9B">
          <w:rPr>
            <w:noProof/>
            <w:webHidden/>
          </w:rPr>
          <w:tab/>
        </w:r>
        <w:r w:rsidRPr="00375B9B">
          <w:rPr>
            <w:noProof/>
            <w:webHidden/>
          </w:rPr>
          <w:fldChar w:fldCharType="begin"/>
        </w:r>
        <w:r w:rsidR="00375B9B" w:rsidRPr="00375B9B">
          <w:rPr>
            <w:noProof/>
            <w:webHidden/>
          </w:rPr>
          <w:instrText xml:space="preserve"> PAGEREF _Toc289804761 \h </w:instrText>
        </w:r>
        <w:r w:rsidRPr="00375B9B">
          <w:rPr>
            <w:noProof/>
            <w:webHidden/>
          </w:rPr>
        </w:r>
        <w:r w:rsidRPr="00375B9B">
          <w:rPr>
            <w:noProof/>
            <w:webHidden/>
          </w:rPr>
          <w:fldChar w:fldCharType="separate"/>
        </w:r>
        <w:r w:rsidR="00675635">
          <w:rPr>
            <w:noProof/>
            <w:webHidden/>
          </w:rPr>
          <w:t>60</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2" w:history="1">
        <w:r w:rsidR="00375B9B" w:rsidRPr="00375B9B">
          <w:rPr>
            <w:rStyle w:val="Hyperlink"/>
            <w:rFonts w:ascii="Arial" w:hAnsi="Arial" w:cs="Arial"/>
            <w:noProof/>
          </w:rPr>
          <w:t>Aggravated damages</w:t>
        </w:r>
        <w:r w:rsidR="00375B9B" w:rsidRPr="00375B9B">
          <w:rPr>
            <w:noProof/>
            <w:webHidden/>
          </w:rPr>
          <w:tab/>
        </w:r>
        <w:r w:rsidRPr="00375B9B">
          <w:rPr>
            <w:noProof/>
            <w:webHidden/>
          </w:rPr>
          <w:fldChar w:fldCharType="begin"/>
        </w:r>
        <w:r w:rsidR="00375B9B" w:rsidRPr="00375B9B">
          <w:rPr>
            <w:noProof/>
            <w:webHidden/>
          </w:rPr>
          <w:instrText xml:space="preserve"> PAGEREF _Toc289804762 \h </w:instrText>
        </w:r>
        <w:r w:rsidRPr="00375B9B">
          <w:rPr>
            <w:noProof/>
            <w:webHidden/>
          </w:rPr>
        </w:r>
        <w:r w:rsidRPr="00375B9B">
          <w:rPr>
            <w:noProof/>
            <w:webHidden/>
          </w:rPr>
          <w:fldChar w:fldCharType="separate"/>
        </w:r>
        <w:r w:rsidR="00675635">
          <w:rPr>
            <w:noProof/>
            <w:webHidden/>
          </w:rPr>
          <w:t>61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63" w:history="1">
        <w:r w:rsidR="00375B9B" w:rsidRPr="00375B9B">
          <w:rPr>
            <w:rStyle w:val="Hyperlink"/>
            <w:rFonts w:ascii="Arial" w:hAnsi="Arial" w:cs="Arial"/>
            <w:noProof/>
          </w:rPr>
          <w:t>T.W.N.A v Clark</w:t>
        </w:r>
        <w:r w:rsidR="00375B9B" w:rsidRPr="00375B9B">
          <w:rPr>
            <w:noProof/>
            <w:webHidden/>
          </w:rPr>
          <w:tab/>
        </w:r>
        <w:r w:rsidRPr="00375B9B">
          <w:rPr>
            <w:noProof/>
            <w:webHidden/>
          </w:rPr>
          <w:fldChar w:fldCharType="begin"/>
        </w:r>
        <w:r w:rsidR="00375B9B" w:rsidRPr="00375B9B">
          <w:rPr>
            <w:noProof/>
            <w:webHidden/>
          </w:rPr>
          <w:instrText xml:space="preserve"> PAGEREF _Toc289804763 \h </w:instrText>
        </w:r>
        <w:r w:rsidRPr="00375B9B">
          <w:rPr>
            <w:noProof/>
            <w:webHidden/>
          </w:rPr>
        </w:r>
        <w:r w:rsidRPr="00375B9B">
          <w:rPr>
            <w:noProof/>
            <w:webHidden/>
          </w:rPr>
          <w:fldChar w:fldCharType="separate"/>
        </w:r>
        <w:r w:rsidR="00675635">
          <w:rPr>
            <w:noProof/>
            <w:webHidden/>
          </w:rPr>
          <w:t>61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4" w:history="1">
        <w:r w:rsidR="00375B9B" w:rsidRPr="00375B9B">
          <w:rPr>
            <w:rStyle w:val="Hyperlink"/>
            <w:rFonts w:ascii="Arial" w:hAnsi="Arial" w:cs="Arial"/>
            <w:noProof/>
          </w:rPr>
          <w:t>Punitive Damages</w:t>
        </w:r>
        <w:r w:rsidR="00375B9B" w:rsidRPr="00375B9B">
          <w:rPr>
            <w:noProof/>
            <w:webHidden/>
          </w:rPr>
          <w:tab/>
        </w:r>
        <w:r w:rsidRPr="00375B9B">
          <w:rPr>
            <w:noProof/>
            <w:webHidden/>
          </w:rPr>
          <w:fldChar w:fldCharType="begin"/>
        </w:r>
        <w:r w:rsidR="00375B9B" w:rsidRPr="00375B9B">
          <w:rPr>
            <w:noProof/>
            <w:webHidden/>
          </w:rPr>
          <w:instrText xml:space="preserve"> PAGEREF _Toc289804764 \h </w:instrText>
        </w:r>
        <w:r w:rsidRPr="00375B9B">
          <w:rPr>
            <w:noProof/>
            <w:webHidden/>
          </w:rPr>
        </w:r>
        <w:r w:rsidRPr="00375B9B">
          <w:rPr>
            <w:noProof/>
            <w:webHidden/>
          </w:rPr>
          <w:fldChar w:fldCharType="separate"/>
        </w:r>
        <w:r w:rsidR="00675635">
          <w:rPr>
            <w:noProof/>
            <w:webHidden/>
          </w:rPr>
          <w:t>61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5" w:history="1">
        <w:r w:rsidR="00375B9B" w:rsidRPr="00375B9B">
          <w:rPr>
            <w:rStyle w:val="Hyperlink"/>
            <w:rFonts w:ascii="Arial" w:hAnsi="Arial" w:cs="Arial"/>
            <w:noProof/>
          </w:rPr>
          <w:t>Disgorgement Damages</w:t>
        </w:r>
        <w:r w:rsidR="00375B9B" w:rsidRPr="00375B9B">
          <w:rPr>
            <w:noProof/>
            <w:webHidden/>
          </w:rPr>
          <w:tab/>
        </w:r>
        <w:r w:rsidRPr="00375B9B">
          <w:rPr>
            <w:noProof/>
            <w:webHidden/>
          </w:rPr>
          <w:fldChar w:fldCharType="begin"/>
        </w:r>
        <w:r w:rsidR="00375B9B" w:rsidRPr="00375B9B">
          <w:rPr>
            <w:noProof/>
            <w:webHidden/>
          </w:rPr>
          <w:instrText xml:space="preserve"> PAGEREF _Toc289804765 \h </w:instrText>
        </w:r>
        <w:r w:rsidRPr="00375B9B">
          <w:rPr>
            <w:noProof/>
            <w:webHidden/>
          </w:rPr>
        </w:r>
        <w:r w:rsidRPr="00375B9B">
          <w:rPr>
            <w:noProof/>
            <w:webHidden/>
          </w:rPr>
          <w:fldChar w:fldCharType="separate"/>
        </w:r>
        <w:r w:rsidR="00675635">
          <w:rPr>
            <w:noProof/>
            <w:webHidden/>
          </w:rPr>
          <w:t>61</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6" w:history="1">
        <w:r w:rsidR="00375B9B" w:rsidRPr="00375B9B">
          <w:rPr>
            <w:rStyle w:val="Hyperlink"/>
            <w:rFonts w:ascii="Arial" w:hAnsi="Arial" w:cs="Arial"/>
            <w:noProof/>
          </w:rPr>
          <w:t>Injunction</w:t>
        </w:r>
        <w:r w:rsidR="00375B9B" w:rsidRPr="00375B9B">
          <w:rPr>
            <w:noProof/>
            <w:webHidden/>
          </w:rPr>
          <w:tab/>
        </w:r>
        <w:r w:rsidRPr="00375B9B">
          <w:rPr>
            <w:noProof/>
            <w:webHidden/>
          </w:rPr>
          <w:fldChar w:fldCharType="begin"/>
        </w:r>
        <w:r w:rsidR="00375B9B" w:rsidRPr="00375B9B">
          <w:rPr>
            <w:noProof/>
            <w:webHidden/>
          </w:rPr>
          <w:instrText xml:space="preserve"> PAGEREF _Toc289804766 \h </w:instrText>
        </w:r>
        <w:r w:rsidRPr="00375B9B">
          <w:rPr>
            <w:noProof/>
            <w:webHidden/>
          </w:rPr>
        </w:r>
        <w:r w:rsidRPr="00375B9B">
          <w:rPr>
            <w:noProof/>
            <w:webHidden/>
          </w:rPr>
          <w:fldChar w:fldCharType="separate"/>
        </w:r>
        <w:r w:rsidR="00675635">
          <w:rPr>
            <w:noProof/>
            <w:webHidden/>
          </w:rPr>
          <w:t>62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7" w:history="1">
        <w:r w:rsidR="00375B9B" w:rsidRPr="00375B9B">
          <w:rPr>
            <w:rStyle w:val="Hyperlink"/>
            <w:rFonts w:ascii="Arial" w:hAnsi="Arial" w:cs="Arial"/>
            <w:noProof/>
          </w:rPr>
          <w:t>Declarations</w:t>
        </w:r>
        <w:r w:rsidR="00375B9B" w:rsidRPr="00375B9B">
          <w:rPr>
            <w:noProof/>
            <w:webHidden/>
          </w:rPr>
          <w:tab/>
        </w:r>
        <w:r w:rsidRPr="00375B9B">
          <w:rPr>
            <w:noProof/>
            <w:webHidden/>
          </w:rPr>
          <w:fldChar w:fldCharType="begin"/>
        </w:r>
        <w:r w:rsidR="00375B9B" w:rsidRPr="00375B9B">
          <w:rPr>
            <w:noProof/>
            <w:webHidden/>
          </w:rPr>
          <w:instrText xml:space="preserve"> PAGEREF _Toc289804767 \h </w:instrText>
        </w:r>
        <w:r w:rsidRPr="00375B9B">
          <w:rPr>
            <w:noProof/>
            <w:webHidden/>
          </w:rPr>
        </w:r>
        <w:r w:rsidRPr="00375B9B">
          <w:rPr>
            <w:noProof/>
            <w:webHidden/>
          </w:rPr>
          <w:fldChar w:fldCharType="separate"/>
        </w:r>
        <w:r w:rsidR="00675635">
          <w:rPr>
            <w:noProof/>
            <w:webHidden/>
          </w:rPr>
          <w:t>62</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8" w:history="1">
        <w:r w:rsidR="00375B9B" w:rsidRPr="00375B9B">
          <w:rPr>
            <w:rStyle w:val="Hyperlink"/>
            <w:rFonts w:ascii="Arial" w:hAnsi="Arial" w:cs="Arial"/>
            <w:noProof/>
          </w:rPr>
          <w:t>Order of Specific Restitution</w:t>
        </w:r>
        <w:r w:rsidR="00375B9B" w:rsidRPr="00375B9B">
          <w:rPr>
            <w:noProof/>
            <w:webHidden/>
          </w:rPr>
          <w:tab/>
        </w:r>
        <w:r w:rsidRPr="00375B9B">
          <w:rPr>
            <w:noProof/>
            <w:webHidden/>
          </w:rPr>
          <w:fldChar w:fldCharType="begin"/>
        </w:r>
        <w:r w:rsidR="00375B9B" w:rsidRPr="00375B9B">
          <w:rPr>
            <w:noProof/>
            <w:webHidden/>
          </w:rPr>
          <w:instrText xml:space="preserve"> PAGEREF _Toc289804768 \h </w:instrText>
        </w:r>
        <w:r w:rsidRPr="00375B9B">
          <w:rPr>
            <w:noProof/>
            <w:webHidden/>
          </w:rPr>
        </w:r>
        <w:r w:rsidRPr="00375B9B">
          <w:rPr>
            <w:noProof/>
            <w:webHidden/>
          </w:rPr>
          <w:fldChar w:fldCharType="separate"/>
        </w:r>
        <w:r w:rsidR="00675635">
          <w:rPr>
            <w:noProof/>
            <w:webHidden/>
          </w:rPr>
          <w:t>63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69" w:history="1">
        <w:r w:rsidR="00375B9B" w:rsidRPr="00375B9B">
          <w:rPr>
            <w:rStyle w:val="Hyperlink"/>
            <w:rFonts w:ascii="Arial" w:hAnsi="Arial" w:cs="Arial"/>
            <w:noProof/>
          </w:rPr>
          <w:t>Extra-judicial remedies</w:t>
        </w:r>
        <w:r w:rsidR="00375B9B" w:rsidRPr="00375B9B">
          <w:rPr>
            <w:noProof/>
            <w:webHidden/>
          </w:rPr>
          <w:tab/>
        </w:r>
        <w:r w:rsidRPr="00375B9B">
          <w:rPr>
            <w:noProof/>
            <w:webHidden/>
          </w:rPr>
          <w:fldChar w:fldCharType="begin"/>
        </w:r>
        <w:r w:rsidR="00375B9B" w:rsidRPr="00375B9B">
          <w:rPr>
            <w:noProof/>
            <w:webHidden/>
          </w:rPr>
          <w:instrText xml:space="preserve"> PAGEREF _Toc289804769 \h </w:instrText>
        </w:r>
        <w:r w:rsidRPr="00375B9B">
          <w:rPr>
            <w:noProof/>
            <w:webHidden/>
          </w:rPr>
        </w:r>
        <w:r w:rsidRPr="00375B9B">
          <w:rPr>
            <w:noProof/>
            <w:webHidden/>
          </w:rPr>
          <w:fldChar w:fldCharType="separate"/>
        </w:r>
        <w:r w:rsidR="00675635">
          <w:rPr>
            <w:noProof/>
            <w:webHidden/>
          </w:rPr>
          <w:t>63</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70" w:history="1">
        <w:r w:rsidR="00375B9B" w:rsidRPr="00375B9B">
          <w:rPr>
            <w:rStyle w:val="Hyperlink"/>
            <w:noProof/>
          </w:rPr>
          <w:t>Nuisance</w:t>
        </w:r>
        <w:r w:rsidR="00375B9B" w:rsidRPr="00375B9B">
          <w:rPr>
            <w:noProof/>
            <w:webHidden/>
          </w:rPr>
          <w:tab/>
        </w:r>
        <w:r w:rsidRPr="00375B9B">
          <w:rPr>
            <w:noProof/>
            <w:webHidden/>
          </w:rPr>
          <w:fldChar w:fldCharType="begin"/>
        </w:r>
        <w:r w:rsidR="00375B9B" w:rsidRPr="00375B9B">
          <w:rPr>
            <w:noProof/>
            <w:webHidden/>
          </w:rPr>
          <w:instrText xml:space="preserve"> PAGEREF _Toc289804770 \h </w:instrText>
        </w:r>
        <w:r w:rsidRPr="00375B9B">
          <w:rPr>
            <w:noProof/>
            <w:webHidden/>
          </w:rPr>
        </w:r>
        <w:r w:rsidRPr="00375B9B">
          <w:rPr>
            <w:noProof/>
            <w:webHidden/>
          </w:rPr>
          <w:fldChar w:fldCharType="separate"/>
        </w:r>
        <w:r w:rsidR="00675635">
          <w:rPr>
            <w:noProof/>
            <w:webHidden/>
          </w:rPr>
          <w:t>63</w:t>
        </w:r>
        <w:r w:rsidRPr="00375B9B">
          <w:rPr>
            <w:noProof/>
            <w:webHidden/>
          </w:rPr>
          <w:fldChar w:fldCharType="end"/>
        </w:r>
      </w:hyperlink>
    </w:p>
    <w:p w:rsidR="00375B9B" w:rsidRPr="00375B9B" w:rsidRDefault="00893E85">
      <w:pPr>
        <w:pStyle w:val="TOC2"/>
        <w:tabs>
          <w:tab w:val="right" w:leader="dot" w:pos="8630"/>
        </w:tabs>
        <w:rPr>
          <w:rFonts w:asciiTheme="minorHAnsi" w:eastAsiaTheme="minorEastAsia" w:hAnsiTheme="minorHAnsi" w:cstheme="minorBidi"/>
          <w:noProof/>
          <w:sz w:val="22"/>
          <w:szCs w:val="22"/>
          <w:lang w:val="en-CA" w:eastAsia="en-CA"/>
        </w:rPr>
      </w:pPr>
      <w:hyperlink w:anchor="_Toc289804771" w:history="1">
        <w:r w:rsidR="00375B9B" w:rsidRPr="00375B9B">
          <w:rPr>
            <w:rStyle w:val="Hyperlink"/>
            <w:noProof/>
          </w:rPr>
          <w:t>Private nuisance</w:t>
        </w:r>
        <w:r w:rsidR="00375B9B" w:rsidRPr="00375B9B">
          <w:rPr>
            <w:noProof/>
            <w:webHidden/>
          </w:rPr>
          <w:tab/>
        </w:r>
        <w:r w:rsidRPr="00375B9B">
          <w:rPr>
            <w:noProof/>
            <w:webHidden/>
          </w:rPr>
          <w:fldChar w:fldCharType="begin"/>
        </w:r>
        <w:r w:rsidR="00375B9B" w:rsidRPr="00375B9B">
          <w:rPr>
            <w:noProof/>
            <w:webHidden/>
          </w:rPr>
          <w:instrText xml:space="preserve"> PAGEREF _Toc289804771 \h </w:instrText>
        </w:r>
        <w:r w:rsidRPr="00375B9B">
          <w:rPr>
            <w:noProof/>
            <w:webHidden/>
          </w:rPr>
        </w:r>
        <w:r w:rsidRPr="00375B9B">
          <w:rPr>
            <w:noProof/>
            <w:webHidden/>
          </w:rPr>
          <w:fldChar w:fldCharType="separate"/>
        </w:r>
        <w:r w:rsidR="00675635">
          <w:rPr>
            <w:noProof/>
            <w:webHidden/>
          </w:rPr>
          <w:t>64</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72" w:history="1">
        <w:r w:rsidR="00375B9B" w:rsidRPr="00375B9B">
          <w:rPr>
            <w:rStyle w:val="Hyperlink"/>
            <w:rFonts w:ascii="Arial" w:hAnsi="Arial" w:cs="Arial"/>
            <w:noProof/>
          </w:rPr>
          <w:t>Defamation</w:t>
        </w:r>
        <w:r w:rsidR="00375B9B" w:rsidRPr="00375B9B">
          <w:rPr>
            <w:noProof/>
            <w:webHidden/>
          </w:rPr>
          <w:tab/>
        </w:r>
        <w:r w:rsidRPr="00375B9B">
          <w:rPr>
            <w:noProof/>
            <w:webHidden/>
          </w:rPr>
          <w:fldChar w:fldCharType="begin"/>
        </w:r>
        <w:r w:rsidR="00375B9B" w:rsidRPr="00375B9B">
          <w:rPr>
            <w:noProof/>
            <w:webHidden/>
          </w:rPr>
          <w:instrText xml:space="preserve"> PAGEREF _Toc289804772 \h </w:instrText>
        </w:r>
        <w:r w:rsidRPr="00375B9B">
          <w:rPr>
            <w:noProof/>
            <w:webHidden/>
          </w:rPr>
        </w:r>
        <w:r w:rsidRPr="00375B9B">
          <w:rPr>
            <w:noProof/>
            <w:webHidden/>
          </w:rPr>
          <w:fldChar w:fldCharType="separate"/>
        </w:r>
        <w:r w:rsidR="00675635">
          <w:rPr>
            <w:noProof/>
            <w:webHidden/>
          </w:rPr>
          <w:t>67</w:t>
        </w:r>
        <w:r w:rsidRPr="00375B9B">
          <w:rPr>
            <w:noProof/>
            <w:webHidden/>
          </w:rPr>
          <w:fldChar w:fldCharType="end"/>
        </w:r>
      </w:hyperlink>
    </w:p>
    <w:p w:rsidR="00375B9B" w:rsidRPr="00375B9B" w:rsidRDefault="00893E85">
      <w:pPr>
        <w:pStyle w:val="TOC1"/>
        <w:tabs>
          <w:tab w:val="right" w:leader="dot" w:pos="8630"/>
        </w:tabs>
        <w:rPr>
          <w:rFonts w:asciiTheme="minorHAnsi" w:eastAsiaTheme="minorEastAsia" w:hAnsiTheme="minorHAnsi" w:cstheme="minorBidi"/>
          <w:noProof/>
          <w:sz w:val="22"/>
          <w:szCs w:val="22"/>
          <w:lang w:val="en-CA" w:eastAsia="en-CA"/>
        </w:rPr>
      </w:pPr>
      <w:hyperlink w:anchor="_Toc289804773" w:history="1">
        <w:r w:rsidR="00375B9B" w:rsidRPr="00375B9B">
          <w:rPr>
            <w:rStyle w:val="Hyperlink"/>
            <w:rFonts w:ascii="Arial" w:hAnsi="Arial" w:cs="Arial"/>
            <w:noProof/>
          </w:rPr>
          <w:t>Defences to Defamation</w:t>
        </w:r>
        <w:r w:rsidR="00375B9B" w:rsidRPr="00375B9B">
          <w:rPr>
            <w:noProof/>
            <w:webHidden/>
          </w:rPr>
          <w:tab/>
        </w:r>
        <w:r w:rsidRPr="00375B9B">
          <w:rPr>
            <w:noProof/>
            <w:webHidden/>
          </w:rPr>
          <w:fldChar w:fldCharType="begin"/>
        </w:r>
        <w:r w:rsidR="00375B9B" w:rsidRPr="00375B9B">
          <w:rPr>
            <w:noProof/>
            <w:webHidden/>
          </w:rPr>
          <w:instrText xml:space="preserve"> PAGEREF _Toc289804773 \h </w:instrText>
        </w:r>
        <w:r w:rsidRPr="00375B9B">
          <w:rPr>
            <w:noProof/>
            <w:webHidden/>
          </w:rPr>
        </w:r>
        <w:r w:rsidRPr="00375B9B">
          <w:rPr>
            <w:noProof/>
            <w:webHidden/>
          </w:rPr>
          <w:fldChar w:fldCharType="separate"/>
        </w:r>
        <w:r w:rsidR="00675635">
          <w:rPr>
            <w:noProof/>
            <w:webHidden/>
          </w:rPr>
          <w:t>68</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74" w:history="1">
        <w:r w:rsidR="00375B9B" w:rsidRPr="00375B9B">
          <w:rPr>
            <w:rStyle w:val="Hyperlink"/>
            <w:rFonts w:ascii="Arial" w:hAnsi="Arial" w:cs="Arial"/>
            <w:noProof/>
          </w:rPr>
          <w:t>Sim v Stretch</w:t>
        </w:r>
        <w:r w:rsidR="00375B9B" w:rsidRPr="00375B9B">
          <w:rPr>
            <w:noProof/>
            <w:webHidden/>
          </w:rPr>
          <w:tab/>
        </w:r>
        <w:r w:rsidRPr="00375B9B">
          <w:rPr>
            <w:noProof/>
            <w:webHidden/>
          </w:rPr>
          <w:fldChar w:fldCharType="begin"/>
        </w:r>
        <w:r w:rsidR="00375B9B" w:rsidRPr="00375B9B">
          <w:rPr>
            <w:noProof/>
            <w:webHidden/>
          </w:rPr>
          <w:instrText xml:space="preserve"> PAGEREF _Toc289804774 \h </w:instrText>
        </w:r>
        <w:r w:rsidRPr="00375B9B">
          <w:rPr>
            <w:noProof/>
            <w:webHidden/>
          </w:rPr>
        </w:r>
        <w:r w:rsidRPr="00375B9B">
          <w:rPr>
            <w:noProof/>
            <w:webHidden/>
          </w:rPr>
          <w:fldChar w:fldCharType="separate"/>
        </w:r>
        <w:r w:rsidR="00675635">
          <w:rPr>
            <w:noProof/>
            <w:webHidden/>
          </w:rPr>
          <w:t>70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75" w:history="1">
        <w:r w:rsidR="00375B9B" w:rsidRPr="00375B9B">
          <w:rPr>
            <w:rStyle w:val="Hyperlink"/>
            <w:rFonts w:ascii="Arial" w:hAnsi="Arial" w:cs="Arial"/>
            <w:noProof/>
          </w:rPr>
          <w:t>Williams v Reason</w:t>
        </w:r>
        <w:r w:rsidR="00375B9B" w:rsidRPr="00375B9B">
          <w:rPr>
            <w:noProof/>
            <w:webHidden/>
          </w:rPr>
          <w:tab/>
        </w:r>
        <w:r w:rsidRPr="00375B9B">
          <w:rPr>
            <w:noProof/>
            <w:webHidden/>
          </w:rPr>
          <w:fldChar w:fldCharType="begin"/>
        </w:r>
        <w:r w:rsidR="00375B9B" w:rsidRPr="00375B9B">
          <w:rPr>
            <w:noProof/>
            <w:webHidden/>
          </w:rPr>
          <w:instrText xml:space="preserve"> PAGEREF _Toc289804775 \h </w:instrText>
        </w:r>
        <w:r w:rsidRPr="00375B9B">
          <w:rPr>
            <w:noProof/>
            <w:webHidden/>
          </w:rPr>
        </w:r>
        <w:r w:rsidRPr="00375B9B">
          <w:rPr>
            <w:noProof/>
            <w:webHidden/>
          </w:rPr>
          <w:fldChar w:fldCharType="separate"/>
        </w:r>
        <w:r w:rsidR="00675635">
          <w:rPr>
            <w:noProof/>
            <w:webHidden/>
          </w:rPr>
          <w:t>70</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76" w:history="1">
        <w:r w:rsidR="00375B9B" w:rsidRPr="00375B9B">
          <w:rPr>
            <w:rStyle w:val="Hyperlink"/>
            <w:rFonts w:ascii="Arial" w:hAnsi="Arial" w:cs="Arial"/>
            <w:noProof/>
          </w:rPr>
          <w:t>Hill v Church of Scientology</w:t>
        </w:r>
        <w:r w:rsidR="00375B9B" w:rsidRPr="00375B9B">
          <w:rPr>
            <w:noProof/>
            <w:webHidden/>
          </w:rPr>
          <w:tab/>
        </w:r>
        <w:r w:rsidRPr="00375B9B">
          <w:rPr>
            <w:noProof/>
            <w:webHidden/>
          </w:rPr>
          <w:fldChar w:fldCharType="begin"/>
        </w:r>
        <w:r w:rsidR="00375B9B" w:rsidRPr="00375B9B">
          <w:rPr>
            <w:noProof/>
            <w:webHidden/>
          </w:rPr>
          <w:instrText xml:space="preserve"> PAGEREF _Toc289804776 \h </w:instrText>
        </w:r>
        <w:r w:rsidRPr="00375B9B">
          <w:rPr>
            <w:noProof/>
            <w:webHidden/>
          </w:rPr>
        </w:r>
        <w:r w:rsidRPr="00375B9B">
          <w:rPr>
            <w:noProof/>
            <w:webHidden/>
          </w:rPr>
          <w:fldChar w:fldCharType="separate"/>
        </w:r>
        <w:r w:rsidR="00675635">
          <w:rPr>
            <w:noProof/>
            <w:webHidden/>
          </w:rPr>
          <w:t>71</w:t>
        </w:r>
        <w:r w:rsidRPr="00375B9B">
          <w:rPr>
            <w:noProof/>
            <w:webHidden/>
          </w:rPr>
          <w:fldChar w:fldCharType="end"/>
        </w:r>
      </w:hyperlink>
    </w:p>
    <w:p w:rsidR="00375B9B" w:rsidRPr="00375B9B" w:rsidRDefault="00893E85">
      <w:pPr>
        <w:pStyle w:val="TOC3"/>
        <w:tabs>
          <w:tab w:val="right" w:leader="dot" w:pos="8630"/>
        </w:tabs>
        <w:rPr>
          <w:rFonts w:asciiTheme="minorHAnsi" w:eastAsiaTheme="minorEastAsia" w:hAnsiTheme="minorHAnsi" w:cstheme="minorBidi"/>
          <w:noProof/>
          <w:sz w:val="22"/>
          <w:szCs w:val="22"/>
          <w:lang w:val="en-CA" w:eastAsia="en-CA"/>
        </w:rPr>
      </w:pPr>
      <w:hyperlink w:anchor="_Toc289804777" w:history="1">
        <w:r w:rsidR="00375B9B" w:rsidRPr="00375B9B">
          <w:rPr>
            <w:rStyle w:val="Hyperlink"/>
            <w:rFonts w:ascii="Arial" w:hAnsi="Arial" w:cs="Arial"/>
            <w:noProof/>
          </w:rPr>
          <w:t>Cherneskey v Armadale Publishers</w:t>
        </w:r>
        <w:r w:rsidR="00375B9B" w:rsidRPr="00375B9B">
          <w:rPr>
            <w:noProof/>
            <w:webHidden/>
          </w:rPr>
          <w:tab/>
        </w:r>
        <w:r w:rsidRPr="00375B9B">
          <w:rPr>
            <w:noProof/>
            <w:webHidden/>
          </w:rPr>
          <w:fldChar w:fldCharType="begin"/>
        </w:r>
        <w:r w:rsidR="00375B9B" w:rsidRPr="00375B9B">
          <w:rPr>
            <w:noProof/>
            <w:webHidden/>
          </w:rPr>
          <w:instrText xml:space="preserve"> PAGEREF _Toc289804777 \h </w:instrText>
        </w:r>
        <w:r w:rsidRPr="00375B9B">
          <w:rPr>
            <w:noProof/>
            <w:webHidden/>
          </w:rPr>
        </w:r>
        <w:r w:rsidRPr="00375B9B">
          <w:rPr>
            <w:noProof/>
            <w:webHidden/>
          </w:rPr>
          <w:fldChar w:fldCharType="separate"/>
        </w:r>
        <w:r w:rsidR="00675635">
          <w:rPr>
            <w:noProof/>
            <w:webHidden/>
          </w:rPr>
          <w:t>71</w:t>
        </w:r>
        <w:r w:rsidRPr="00375B9B">
          <w:rPr>
            <w:noProof/>
            <w:webHidden/>
          </w:rPr>
          <w:fldChar w:fldCharType="end"/>
        </w:r>
      </w:hyperlink>
    </w:p>
    <w:p w:rsidR="005D6AB7" w:rsidRPr="00375B9B" w:rsidRDefault="00893E85">
      <w:pPr>
        <w:rPr>
          <w:rFonts w:ascii="Arial" w:hAnsi="Arial" w:cs="Arial"/>
        </w:rPr>
      </w:pPr>
      <w:r w:rsidRPr="00375B9B">
        <w:rPr>
          <w:rFonts w:ascii="Arial" w:hAnsi="Arial" w:cs="Arial"/>
        </w:rPr>
        <w:fldChar w:fldCharType="end"/>
      </w:r>
    </w:p>
    <w:p w:rsidR="005D6AB7" w:rsidRPr="00375B9B" w:rsidRDefault="005D6AB7" w:rsidP="004C3DC2">
      <w:pPr>
        <w:pStyle w:val="Heading1"/>
        <w:rPr>
          <w:rFonts w:ascii="Arial" w:hAnsi="Arial" w:cs="Arial"/>
        </w:rPr>
      </w:pPr>
      <w:bookmarkStart w:id="0" w:name="_Toc289804571"/>
      <w:r w:rsidRPr="00375B9B">
        <w:rPr>
          <w:rFonts w:ascii="Arial" w:hAnsi="Arial" w:cs="Arial"/>
        </w:rPr>
        <w:t>Elements in an action for negligence:</w:t>
      </w:r>
      <w:bookmarkEnd w:id="0"/>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The Duty of Care</w:t>
      </w:r>
    </w:p>
    <w:p w:rsidR="005D6AB7" w:rsidRPr="00375B9B" w:rsidRDefault="005D6AB7" w:rsidP="003C6FF2">
      <w:pPr>
        <w:pStyle w:val="ListParagraph"/>
        <w:numPr>
          <w:ilvl w:val="1"/>
          <w:numId w:val="10"/>
        </w:numPr>
        <w:spacing w:after="0"/>
        <w:jc w:val="both"/>
        <w:rPr>
          <w:rFonts w:ascii="Arial" w:hAnsi="Arial" w:cs="Arial"/>
        </w:rPr>
      </w:pPr>
      <w:r w:rsidRPr="00375B9B">
        <w:rPr>
          <w:rFonts w:ascii="Arial" w:hAnsi="Arial" w:cs="Arial"/>
        </w:rPr>
        <w:t xml:space="preserve">Did the defendant owe a duty of care to the plaintiff? </w:t>
      </w:r>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 xml:space="preserve">The Standard of Care and Breach </w:t>
      </w:r>
    </w:p>
    <w:p w:rsidR="005D6AB7" w:rsidRPr="00375B9B" w:rsidRDefault="005D6AB7" w:rsidP="003C6FF2">
      <w:pPr>
        <w:pStyle w:val="ListParagraph"/>
        <w:numPr>
          <w:ilvl w:val="1"/>
          <w:numId w:val="10"/>
        </w:numPr>
        <w:spacing w:after="0"/>
        <w:jc w:val="both"/>
        <w:rPr>
          <w:rFonts w:ascii="Arial" w:hAnsi="Arial" w:cs="Arial"/>
        </w:rPr>
      </w:pPr>
      <w:r w:rsidRPr="00375B9B">
        <w:rPr>
          <w:rFonts w:ascii="Arial" w:hAnsi="Arial" w:cs="Arial"/>
        </w:rPr>
        <w:t>What was the standard of care owed by the defendant to the plaintiff, and did the conduct in question fall short of that standard?</w:t>
      </w:r>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Causation</w:t>
      </w:r>
    </w:p>
    <w:p w:rsidR="005D6AB7" w:rsidRPr="00375B9B" w:rsidRDefault="005D6AB7" w:rsidP="003C6FF2">
      <w:pPr>
        <w:pStyle w:val="ListParagraph"/>
        <w:numPr>
          <w:ilvl w:val="1"/>
          <w:numId w:val="10"/>
        </w:numPr>
        <w:spacing w:after="0"/>
        <w:jc w:val="both"/>
        <w:rPr>
          <w:rFonts w:ascii="Arial" w:hAnsi="Arial" w:cs="Arial"/>
          <w:b/>
          <w:bCs/>
        </w:rPr>
      </w:pPr>
      <w:r w:rsidRPr="00375B9B">
        <w:rPr>
          <w:rFonts w:ascii="Arial" w:hAnsi="Arial" w:cs="Arial"/>
        </w:rPr>
        <w:lastRenderedPageBreak/>
        <w:t>Was the breach of the standard of care the cause of the plaintiff’s loss?</w:t>
      </w:r>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Remoteness of Damage</w:t>
      </w:r>
    </w:p>
    <w:p w:rsidR="005D6AB7" w:rsidRPr="00375B9B" w:rsidRDefault="005D6AB7" w:rsidP="003C6FF2">
      <w:pPr>
        <w:numPr>
          <w:ilvl w:val="1"/>
          <w:numId w:val="10"/>
        </w:numPr>
        <w:spacing w:before="0" w:after="0" w:line="240" w:lineRule="auto"/>
        <w:rPr>
          <w:rFonts w:ascii="Arial" w:hAnsi="Arial" w:cs="Arial"/>
          <w:b/>
          <w:bCs/>
        </w:rPr>
      </w:pPr>
      <w:r w:rsidRPr="00375B9B">
        <w:rPr>
          <w:rFonts w:ascii="Arial" w:hAnsi="Arial" w:cs="Arial"/>
        </w:rPr>
        <w:t>Was the loss suffered sufficiently proximate? Was the loss reasonably foreseeable?</w:t>
      </w:r>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Actual Loss</w:t>
      </w:r>
    </w:p>
    <w:p w:rsidR="005D6AB7" w:rsidRPr="00375B9B" w:rsidRDefault="005D6AB7" w:rsidP="003C6FF2">
      <w:pPr>
        <w:numPr>
          <w:ilvl w:val="1"/>
          <w:numId w:val="10"/>
        </w:numPr>
        <w:spacing w:before="0" w:after="0" w:line="240" w:lineRule="auto"/>
        <w:rPr>
          <w:rFonts w:ascii="Arial" w:hAnsi="Arial" w:cs="Arial"/>
          <w:b/>
          <w:bCs/>
        </w:rPr>
      </w:pPr>
      <w:r w:rsidRPr="00375B9B">
        <w:rPr>
          <w:rFonts w:ascii="Arial" w:hAnsi="Arial" w:cs="Arial"/>
        </w:rPr>
        <w:t>Was</w:t>
      </w:r>
      <w:r w:rsidRPr="00375B9B">
        <w:rPr>
          <w:rFonts w:ascii="Arial" w:hAnsi="Arial" w:cs="Arial"/>
          <w:b/>
          <w:bCs/>
        </w:rPr>
        <w:t xml:space="preserve"> </w:t>
      </w:r>
      <w:r w:rsidRPr="00375B9B">
        <w:rPr>
          <w:rFonts w:ascii="Arial" w:hAnsi="Arial" w:cs="Arial"/>
        </w:rPr>
        <w:t>the loss recognized by the courts as recoverable?</w:t>
      </w:r>
    </w:p>
    <w:p w:rsidR="005D6AB7" w:rsidRPr="00375B9B" w:rsidRDefault="005D6AB7" w:rsidP="003C6FF2">
      <w:pPr>
        <w:pStyle w:val="ListParagraph"/>
        <w:numPr>
          <w:ilvl w:val="0"/>
          <w:numId w:val="10"/>
        </w:numPr>
        <w:spacing w:after="0"/>
        <w:jc w:val="both"/>
        <w:rPr>
          <w:rFonts w:ascii="Arial" w:hAnsi="Arial" w:cs="Arial"/>
          <w:b/>
          <w:bCs/>
        </w:rPr>
      </w:pPr>
      <w:r w:rsidRPr="00375B9B">
        <w:rPr>
          <w:rFonts w:ascii="Arial" w:hAnsi="Arial" w:cs="Arial"/>
          <w:b/>
          <w:bCs/>
        </w:rPr>
        <w:t>Defences</w:t>
      </w:r>
    </w:p>
    <w:p w:rsidR="005D6AB7" w:rsidRPr="00375B9B" w:rsidRDefault="005D6AB7" w:rsidP="003C6FF2">
      <w:pPr>
        <w:numPr>
          <w:ilvl w:val="1"/>
          <w:numId w:val="10"/>
        </w:numPr>
        <w:spacing w:before="0" w:after="0" w:line="240" w:lineRule="auto"/>
        <w:rPr>
          <w:rFonts w:ascii="Arial" w:hAnsi="Arial" w:cs="Arial"/>
          <w:b/>
          <w:bCs/>
        </w:rPr>
      </w:pPr>
      <w:r w:rsidRPr="00375B9B">
        <w:rPr>
          <w:rFonts w:ascii="Arial" w:hAnsi="Arial" w:cs="Arial"/>
        </w:rPr>
        <w:t>Is</w:t>
      </w:r>
      <w:r w:rsidRPr="00375B9B">
        <w:rPr>
          <w:rFonts w:ascii="Arial" w:hAnsi="Arial" w:cs="Arial"/>
          <w:b/>
          <w:bCs/>
        </w:rPr>
        <w:t xml:space="preserve"> </w:t>
      </w:r>
      <w:r w:rsidRPr="00375B9B">
        <w:rPr>
          <w:rFonts w:ascii="Arial" w:hAnsi="Arial" w:cs="Arial"/>
        </w:rPr>
        <w:t>there a defence available to the defendant?</w:t>
      </w:r>
    </w:p>
    <w:p w:rsidR="005D6AB7" w:rsidRPr="00375B9B" w:rsidRDefault="005D6AB7" w:rsidP="003322D2">
      <w:pPr>
        <w:spacing w:after="0"/>
        <w:ind w:left="720"/>
        <w:jc w:val="both"/>
        <w:rPr>
          <w:rFonts w:ascii="Arial" w:hAnsi="Arial" w:cs="Arial"/>
          <w:b/>
          <w:bCs/>
        </w:rPr>
      </w:pPr>
    </w:p>
    <w:p w:rsidR="005D6AB7" w:rsidRPr="00375B9B" w:rsidRDefault="005D6AB7" w:rsidP="004C3DC2">
      <w:pPr>
        <w:pStyle w:val="Heading1"/>
        <w:rPr>
          <w:rFonts w:ascii="Arial" w:hAnsi="Arial" w:cs="Arial"/>
        </w:rPr>
      </w:pPr>
      <w:bookmarkStart w:id="1" w:name="_Toc289804572"/>
      <w:r w:rsidRPr="00375B9B">
        <w:rPr>
          <w:rFonts w:ascii="Arial" w:hAnsi="Arial" w:cs="Arial"/>
        </w:rPr>
        <w:t>The Duty of Care</w:t>
      </w:r>
      <w:bookmarkEnd w:id="1"/>
    </w:p>
    <w:p w:rsidR="005D6AB7" w:rsidRPr="00375B9B" w:rsidRDefault="005D6AB7" w:rsidP="003322D2">
      <w:pPr>
        <w:spacing w:after="0"/>
        <w:jc w:val="both"/>
        <w:rPr>
          <w:rFonts w:ascii="Arial" w:hAnsi="Arial" w:cs="Arial"/>
        </w:rPr>
      </w:pPr>
      <w:r w:rsidRPr="00375B9B">
        <w:rPr>
          <w:rFonts w:ascii="Arial" w:hAnsi="Arial" w:cs="Arial"/>
          <w:b/>
          <w:bCs/>
        </w:rPr>
        <w:t>Two main functions</w:t>
      </w:r>
      <w:r w:rsidRPr="00375B9B">
        <w:rPr>
          <w:rFonts w:ascii="Arial" w:hAnsi="Arial" w:cs="Arial"/>
        </w:rPr>
        <w:t xml:space="preserve">: </w:t>
      </w:r>
    </w:p>
    <w:p w:rsidR="005D6AB7" w:rsidRPr="00375B9B" w:rsidRDefault="005D6AB7" w:rsidP="003C6FF2">
      <w:pPr>
        <w:numPr>
          <w:ilvl w:val="0"/>
          <w:numId w:val="11"/>
        </w:numPr>
        <w:spacing w:after="0"/>
        <w:jc w:val="both"/>
        <w:rPr>
          <w:rFonts w:ascii="Arial" w:hAnsi="Arial" w:cs="Arial"/>
        </w:rPr>
      </w:pPr>
      <w:r w:rsidRPr="00375B9B">
        <w:rPr>
          <w:rFonts w:ascii="Arial" w:hAnsi="Arial" w:cs="Arial"/>
        </w:rPr>
        <w:t xml:space="preserve">Provides an overall framework for the broad range of situations in which liability for careless conduct may arise </w:t>
      </w:r>
    </w:p>
    <w:p w:rsidR="005D6AB7" w:rsidRPr="00375B9B" w:rsidRDefault="005D6AB7" w:rsidP="003C6FF2">
      <w:pPr>
        <w:numPr>
          <w:ilvl w:val="0"/>
          <w:numId w:val="11"/>
        </w:numPr>
        <w:spacing w:after="0"/>
        <w:jc w:val="both"/>
        <w:rPr>
          <w:rFonts w:ascii="Arial" w:hAnsi="Arial" w:cs="Arial"/>
        </w:rPr>
      </w:pPr>
      <w:r w:rsidRPr="00375B9B">
        <w:rPr>
          <w:rFonts w:ascii="Arial" w:hAnsi="Arial" w:cs="Arial"/>
        </w:rPr>
        <w:t>Acts as a limit on liability and sets the boundaries within which one person can be held liable to another for the consequences of careless behaviour.</w:t>
      </w:r>
    </w:p>
    <w:p w:rsidR="005D6AB7" w:rsidRPr="00375B9B" w:rsidRDefault="005D6AB7" w:rsidP="003C6FF2">
      <w:pPr>
        <w:pStyle w:val="ListParagraph"/>
        <w:numPr>
          <w:ilvl w:val="0"/>
          <w:numId w:val="12"/>
        </w:numPr>
        <w:spacing w:after="0"/>
        <w:jc w:val="both"/>
        <w:rPr>
          <w:rFonts w:ascii="Arial" w:hAnsi="Arial" w:cs="Arial"/>
          <w:i/>
          <w:iCs/>
        </w:rPr>
      </w:pPr>
      <w:r w:rsidRPr="00375B9B">
        <w:rPr>
          <w:rFonts w:ascii="Arial" w:hAnsi="Arial" w:cs="Arial"/>
          <w:i/>
          <w:iCs/>
        </w:rPr>
        <w:t xml:space="preserve">Who should bear the consequence of a particular risk? Should potential claimants or potential defendants bear the risk of injury occurring? </w:t>
      </w:r>
    </w:p>
    <w:p w:rsidR="005D6AB7" w:rsidRPr="00375B9B" w:rsidRDefault="005D6AB7" w:rsidP="003C6FF2">
      <w:pPr>
        <w:pStyle w:val="ListParagraph"/>
        <w:numPr>
          <w:ilvl w:val="0"/>
          <w:numId w:val="12"/>
        </w:numPr>
        <w:spacing w:after="0"/>
        <w:jc w:val="both"/>
        <w:rPr>
          <w:rFonts w:ascii="Arial" w:hAnsi="Arial" w:cs="Arial"/>
          <w:i/>
          <w:iCs/>
        </w:rPr>
      </w:pPr>
      <w:r w:rsidRPr="00375B9B">
        <w:rPr>
          <w:rFonts w:ascii="Arial" w:hAnsi="Arial" w:cs="Arial"/>
        </w:rPr>
        <w:t xml:space="preserve">The duty of care is just a mechanical device for which helps judges decide on how risks should be allocated. </w:t>
      </w:r>
    </w:p>
    <w:p w:rsidR="005D6AB7" w:rsidRPr="00375B9B" w:rsidRDefault="005D6AB7" w:rsidP="006504F4">
      <w:pPr>
        <w:pStyle w:val="Heading3"/>
        <w:rPr>
          <w:rFonts w:ascii="Arial" w:hAnsi="Arial" w:cs="Arial"/>
          <w:sz w:val="20"/>
          <w:szCs w:val="20"/>
        </w:rPr>
      </w:pPr>
      <w:bookmarkStart w:id="2" w:name="_Toc289804573"/>
      <w:r w:rsidRPr="00375B9B">
        <w:rPr>
          <w:rFonts w:ascii="Arial" w:hAnsi="Arial" w:cs="Arial"/>
          <w:sz w:val="20"/>
          <w:szCs w:val="20"/>
        </w:rPr>
        <w:t>Donoghue v Stephenson (1932)</w:t>
      </w:r>
      <w:bookmarkEnd w:id="2"/>
    </w:p>
    <w:p w:rsidR="005D6AB7" w:rsidRPr="00375B9B" w:rsidRDefault="005D6AB7" w:rsidP="003C6FF2">
      <w:pPr>
        <w:pStyle w:val="ListParagraph"/>
        <w:numPr>
          <w:ilvl w:val="0"/>
          <w:numId w:val="8"/>
        </w:numPr>
        <w:rPr>
          <w:rFonts w:ascii="Arial" w:hAnsi="Arial" w:cs="Arial"/>
          <w:b/>
          <w:bCs/>
        </w:rPr>
      </w:pPr>
      <w:bookmarkStart w:id="3" w:name="_Toc132992040"/>
      <w:r w:rsidRPr="00375B9B">
        <w:rPr>
          <w:rFonts w:ascii="Arial" w:hAnsi="Arial" w:cs="Arial"/>
          <w:b/>
          <w:bCs/>
        </w:rPr>
        <w:t>Lord Aitken:</w:t>
      </w:r>
    </w:p>
    <w:p w:rsidR="005D6AB7" w:rsidRPr="00375B9B" w:rsidRDefault="005D6AB7" w:rsidP="003C6FF2">
      <w:pPr>
        <w:pStyle w:val="ListParagraph"/>
        <w:numPr>
          <w:ilvl w:val="1"/>
          <w:numId w:val="8"/>
        </w:numPr>
        <w:rPr>
          <w:rFonts w:ascii="Arial" w:hAnsi="Arial" w:cs="Arial"/>
        </w:rPr>
      </w:pPr>
      <w:r w:rsidRPr="00375B9B">
        <w:rPr>
          <w:rFonts w:ascii="Arial" w:hAnsi="Arial" w:cs="Arial"/>
          <w:b/>
          <w:bCs/>
        </w:rPr>
        <w:t xml:space="preserve">Neighbour Principle of Duty: </w:t>
      </w:r>
      <w:r w:rsidRPr="00375B9B">
        <w:rPr>
          <w:rFonts w:ascii="Arial" w:hAnsi="Arial" w:cs="Arial"/>
        </w:rPr>
        <w:t xml:space="preserve">You must </w:t>
      </w:r>
      <w:r w:rsidRPr="00375B9B">
        <w:rPr>
          <w:rFonts w:ascii="Arial" w:hAnsi="Arial" w:cs="Arial"/>
          <w:u w:val="single"/>
        </w:rPr>
        <w:t>take reasonable care to avoid acts</w:t>
      </w:r>
      <w:r w:rsidRPr="00375B9B">
        <w:rPr>
          <w:rFonts w:ascii="Arial" w:hAnsi="Arial" w:cs="Arial"/>
        </w:rPr>
        <w:t xml:space="preserve"> or omissions which you can </w:t>
      </w:r>
      <w:r w:rsidRPr="00375B9B">
        <w:rPr>
          <w:rFonts w:ascii="Arial" w:hAnsi="Arial" w:cs="Arial"/>
          <w:u w:val="single"/>
        </w:rPr>
        <w:t>reasonably foresee</w:t>
      </w:r>
      <w:r w:rsidRPr="00375B9B">
        <w:rPr>
          <w:rFonts w:ascii="Arial" w:hAnsi="Arial" w:cs="Arial"/>
        </w:rPr>
        <w:t xml:space="preserve"> would be likely to injure your </w:t>
      </w:r>
      <w:r w:rsidRPr="00375B9B">
        <w:rPr>
          <w:rFonts w:ascii="Arial" w:hAnsi="Arial" w:cs="Arial"/>
          <w:u w:val="single"/>
        </w:rPr>
        <w:t>neighbour</w:t>
      </w:r>
      <w:r w:rsidRPr="00375B9B">
        <w:rPr>
          <w:rFonts w:ascii="Arial" w:hAnsi="Arial" w:cs="Arial"/>
        </w:rPr>
        <w:t>.</w:t>
      </w:r>
      <w:bookmarkEnd w:id="3"/>
      <w:r w:rsidRPr="00375B9B">
        <w:rPr>
          <w:rFonts w:ascii="Arial" w:hAnsi="Arial" w:cs="Arial"/>
        </w:rPr>
        <w:t xml:space="preserve">  </w:t>
      </w:r>
    </w:p>
    <w:p w:rsidR="005D6AB7" w:rsidRPr="00375B9B" w:rsidRDefault="005D6AB7" w:rsidP="003C6FF2">
      <w:pPr>
        <w:pStyle w:val="ListParagraph"/>
        <w:numPr>
          <w:ilvl w:val="1"/>
          <w:numId w:val="8"/>
        </w:numPr>
        <w:rPr>
          <w:rFonts w:ascii="Arial" w:hAnsi="Arial" w:cs="Arial"/>
        </w:rPr>
      </w:pPr>
      <w:r w:rsidRPr="00375B9B">
        <w:rPr>
          <w:rFonts w:ascii="Arial" w:hAnsi="Arial" w:cs="Arial"/>
          <w:b/>
          <w:bCs/>
        </w:rPr>
        <w:t>Who is your Neighbour?</w:t>
      </w:r>
      <w:r w:rsidRPr="00375B9B">
        <w:rPr>
          <w:rFonts w:ascii="Arial" w:hAnsi="Arial" w:cs="Arial"/>
        </w:rPr>
        <w:t xml:space="preserve"> A person who is </w:t>
      </w:r>
      <w:r w:rsidRPr="00375B9B">
        <w:rPr>
          <w:rFonts w:ascii="Arial" w:hAnsi="Arial" w:cs="Arial"/>
          <w:u w:val="single"/>
        </w:rPr>
        <w:t>so closely and directly affected</w:t>
      </w:r>
      <w:r w:rsidRPr="00375B9B">
        <w:rPr>
          <w:rFonts w:ascii="Arial" w:hAnsi="Arial" w:cs="Arial"/>
        </w:rPr>
        <w:t xml:space="preserve"> by your act.  Liability is limited: Only certain classes of people and certain actions will raise liability for negligence.</w:t>
      </w:r>
    </w:p>
    <w:p w:rsidR="005D6AB7" w:rsidRPr="00375B9B" w:rsidRDefault="005D6AB7" w:rsidP="003C6FF2">
      <w:pPr>
        <w:numPr>
          <w:ilvl w:val="0"/>
          <w:numId w:val="8"/>
        </w:numPr>
        <w:spacing w:after="0"/>
        <w:jc w:val="both"/>
        <w:rPr>
          <w:rFonts w:ascii="Arial" w:hAnsi="Arial" w:cs="Arial"/>
          <w:b/>
          <w:bCs/>
        </w:rPr>
      </w:pPr>
      <w:r w:rsidRPr="00375B9B">
        <w:rPr>
          <w:rFonts w:ascii="Arial" w:hAnsi="Arial" w:cs="Arial"/>
          <w:b/>
          <w:bCs/>
        </w:rPr>
        <w:t>Two questions to ask:</w:t>
      </w:r>
    </w:p>
    <w:p w:rsidR="005D6AB7" w:rsidRPr="00375B9B" w:rsidRDefault="005D6AB7" w:rsidP="003C6FF2">
      <w:pPr>
        <w:numPr>
          <w:ilvl w:val="1"/>
          <w:numId w:val="8"/>
        </w:numPr>
        <w:spacing w:after="0"/>
        <w:jc w:val="both"/>
        <w:rPr>
          <w:rFonts w:ascii="Arial" w:hAnsi="Arial" w:cs="Arial"/>
        </w:rPr>
      </w:pPr>
      <w:r w:rsidRPr="00375B9B">
        <w:rPr>
          <w:rFonts w:ascii="Arial" w:hAnsi="Arial" w:cs="Arial"/>
        </w:rPr>
        <w:t>That the person in question must be someone the defendant ought reasonably to have in their contemplation – that is, they must be reasonably foreseeable</w:t>
      </w:r>
    </w:p>
    <w:p w:rsidR="005D6AB7" w:rsidRPr="00375B9B" w:rsidRDefault="005D6AB7" w:rsidP="003C6FF2">
      <w:pPr>
        <w:numPr>
          <w:ilvl w:val="1"/>
          <w:numId w:val="8"/>
        </w:numPr>
        <w:spacing w:after="0"/>
        <w:jc w:val="both"/>
        <w:rPr>
          <w:rFonts w:ascii="Arial" w:hAnsi="Arial" w:cs="Arial"/>
        </w:rPr>
      </w:pPr>
      <w:r w:rsidRPr="00375B9B">
        <w:rPr>
          <w:rFonts w:ascii="Arial" w:hAnsi="Arial" w:cs="Arial"/>
        </w:rPr>
        <w:t>That the person was someone who would be closely and directly affected by the act</w:t>
      </w:r>
    </w:p>
    <w:p w:rsidR="005D6AB7" w:rsidRPr="00375B9B" w:rsidRDefault="005D6AB7" w:rsidP="003C6FF2">
      <w:pPr>
        <w:pStyle w:val="ListParagraph"/>
        <w:numPr>
          <w:ilvl w:val="1"/>
          <w:numId w:val="8"/>
        </w:numPr>
        <w:spacing w:after="0"/>
        <w:jc w:val="both"/>
        <w:rPr>
          <w:rFonts w:ascii="Arial" w:hAnsi="Arial" w:cs="Arial"/>
        </w:rPr>
      </w:pPr>
      <w:r w:rsidRPr="00375B9B">
        <w:rPr>
          <w:rFonts w:ascii="Arial" w:hAnsi="Arial" w:cs="Arial"/>
          <w:b/>
          <w:bCs/>
        </w:rPr>
        <w:t>Mere foreseeability</w:t>
      </w:r>
      <w:r w:rsidRPr="00375B9B">
        <w:rPr>
          <w:rFonts w:ascii="Arial" w:hAnsi="Arial" w:cs="Arial"/>
        </w:rPr>
        <w:t xml:space="preserve"> can never be enough to establish the existence of a duty of care. In addition, a plaintiff will need to show that they were sufficiently proximate to the defendant, such that they should have considered them. </w:t>
      </w:r>
    </w:p>
    <w:p w:rsidR="005D6AB7" w:rsidRPr="00375B9B" w:rsidRDefault="005D6AB7" w:rsidP="003C6FF2">
      <w:pPr>
        <w:pStyle w:val="ListParagraph"/>
        <w:numPr>
          <w:ilvl w:val="1"/>
          <w:numId w:val="8"/>
        </w:numPr>
        <w:spacing w:after="0"/>
        <w:jc w:val="both"/>
        <w:rPr>
          <w:rFonts w:ascii="Arial" w:hAnsi="Arial" w:cs="Arial"/>
        </w:rPr>
      </w:pPr>
      <w:r w:rsidRPr="00375B9B">
        <w:rPr>
          <w:rFonts w:ascii="Arial" w:hAnsi="Arial" w:cs="Arial"/>
          <w:b/>
          <w:bCs/>
        </w:rPr>
        <w:t xml:space="preserve">The plaintiff cannot be too removed from the defendant. </w:t>
      </w:r>
    </w:p>
    <w:p w:rsidR="005D6AB7" w:rsidRPr="00375B9B" w:rsidRDefault="005D6AB7" w:rsidP="003C6FF2">
      <w:pPr>
        <w:pStyle w:val="ListParagraph"/>
        <w:numPr>
          <w:ilvl w:val="0"/>
          <w:numId w:val="8"/>
        </w:numPr>
        <w:rPr>
          <w:rFonts w:ascii="Arial" w:hAnsi="Arial" w:cs="Arial"/>
        </w:rPr>
      </w:pPr>
      <w:r w:rsidRPr="00375B9B">
        <w:rPr>
          <w:rFonts w:ascii="Arial" w:hAnsi="Arial" w:cs="Arial"/>
          <w:b/>
          <w:bCs/>
        </w:rPr>
        <w:t xml:space="preserve">Dissent </w:t>
      </w:r>
    </w:p>
    <w:p w:rsidR="005D6AB7" w:rsidRPr="00375B9B" w:rsidRDefault="005D6AB7" w:rsidP="003C6FF2">
      <w:pPr>
        <w:pStyle w:val="ListParagraph"/>
        <w:numPr>
          <w:ilvl w:val="1"/>
          <w:numId w:val="8"/>
        </w:numPr>
        <w:rPr>
          <w:rFonts w:ascii="Arial" w:hAnsi="Arial" w:cs="Arial"/>
        </w:rPr>
      </w:pPr>
      <w:r w:rsidRPr="00375B9B">
        <w:rPr>
          <w:rFonts w:ascii="Arial" w:hAnsi="Arial" w:cs="Arial"/>
          <w:b/>
          <w:bCs/>
        </w:rPr>
        <w:lastRenderedPageBreak/>
        <w:t xml:space="preserve">Buckmaster – </w:t>
      </w:r>
      <w:r w:rsidRPr="00375B9B">
        <w:rPr>
          <w:rFonts w:ascii="Arial" w:hAnsi="Arial" w:cs="Arial"/>
        </w:rPr>
        <w:t>floodgates argument</w:t>
      </w:r>
    </w:p>
    <w:p w:rsidR="005D6AB7" w:rsidRPr="00375B9B" w:rsidRDefault="005D6AB7" w:rsidP="003C6FF2">
      <w:pPr>
        <w:pStyle w:val="ListParagraph"/>
        <w:numPr>
          <w:ilvl w:val="1"/>
          <w:numId w:val="8"/>
        </w:numPr>
        <w:rPr>
          <w:rFonts w:ascii="Arial" w:hAnsi="Arial" w:cs="Arial"/>
        </w:rPr>
      </w:pPr>
      <w:r w:rsidRPr="00375B9B">
        <w:rPr>
          <w:rFonts w:ascii="Arial" w:hAnsi="Arial" w:cs="Arial"/>
          <w:b/>
          <w:bCs/>
        </w:rPr>
        <w:t>Tomlin –</w:t>
      </w:r>
      <w:r w:rsidRPr="00375B9B">
        <w:rPr>
          <w:rFonts w:ascii="Arial" w:hAnsi="Arial" w:cs="Arial"/>
        </w:rPr>
        <w:t xml:space="preserve"> concerns based on concern with the scope of liability/remoteness</w:t>
      </w:r>
    </w:p>
    <w:p w:rsidR="005D6AB7" w:rsidRPr="00375B9B" w:rsidRDefault="005D6AB7" w:rsidP="003322D2">
      <w:pPr>
        <w:pStyle w:val="ListParagraph"/>
        <w:ind w:left="1440"/>
        <w:rPr>
          <w:rFonts w:ascii="Arial" w:hAnsi="Arial" w:cs="Arial"/>
        </w:rPr>
      </w:pPr>
    </w:p>
    <w:p w:rsidR="005D6AB7" w:rsidRPr="00375B9B" w:rsidRDefault="005D6AB7" w:rsidP="003C6FF2">
      <w:pPr>
        <w:pStyle w:val="ListParagraph"/>
        <w:numPr>
          <w:ilvl w:val="0"/>
          <w:numId w:val="8"/>
        </w:numPr>
        <w:spacing w:after="0"/>
        <w:jc w:val="both"/>
        <w:rPr>
          <w:rFonts w:ascii="Arial" w:hAnsi="Arial" w:cs="Arial"/>
        </w:rPr>
      </w:pPr>
      <w:r w:rsidRPr="00375B9B">
        <w:rPr>
          <w:rFonts w:ascii="Arial" w:hAnsi="Arial" w:cs="Arial"/>
          <w:b/>
          <w:bCs/>
        </w:rPr>
        <w:t>Two ways to avoid the concerns of Buckmaster/Tomlin:</w:t>
      </w:r>
    </w:p>
    <w:p w:rsidR="005D6AB7" w:rsidRPr="00375B9B" w:rsidRDefault="005D6AB7" w:rsidP="003C6FF2">
      <w:pPr>
        <w:numPr>
          <w:ilvl w:val="0"/>
          <w:numId w:val="1"/>
        </w:numPr>
        <w:spacing w:after="0"/>
        <w:jc w:val="both"/>
        <w:rPr>
          <w:rFonts w:ascii="Arial" w:hAnsi="Arial" w:cs="Arial"/>
        </w:rPr>
      </w:pPr>
      <w:r w:rsidRPr="00375B9B">
        <w:rPr>
          <w:rFonts w:ascii="Arial" w:hAnsi="Arial" w:cs="Arial"/>
        </w:rPr>
        <w:t>Base liability on the failure to meet a pre-existing duty or obligation; or</w:t>
      </w:r>
    </w:p>
    <w:p w:rsidR="005D6AB7" w:rsidRPr="00375B9B" w:rsidRDefault="005D6AB7" w:rsidP="003C6FF2">
      <w:pPr>
        <w:numPr>
          <w:ilvl w:val="0"/>
          <w:numId w:val="1"/>
        </w:numPr>
        <w:spacing w:after="0"/>
        <w:jc w:val="both"/>
        <w:rPr>
          <w:rFonts w:ascii="Arial" w:hAnsi="Arial" w:cs="Arial"/>
        </w:rPr>
      </w:pPr>
      <w:r w:rsidRPr="00375B9B">
        <w:rPr>
          <w:rFonts w:ascii="Arial" w:hAnsi="Arial" w:cs="Arial"/>
        </w:rPr>
        <w:t>Base liability on some other limiting factor, such as an interest in land</w:t>
      </w:r>
    </w:p>
    <w:p w:rsidR="005D6AB7" w:rsidRPr="00375B9B" w:rsidRDefault="005D6AB7" w:rsidP="003C6FF2">
      <w:pPr>
        <w:pStyle w:val="ListParagraph"/>
        <w:numPr>
          <w:ilvl w:val="0"/>
          <w:numId w:val="9"/>
        </w:numPr>
        <w:spacing w:after="0"/>
        <w:jc w:val="both"/>
        <w:rPr>
          <w:rFonts w:ascii="Arial" w:hAnsi="Arial" w:cs="Arial"/>
          <w:b/>
          <w:bCs/>
        </w:rPr>
      </w:pPr>
      <w:r w:rsidRPr="00375B9B">
        <w:rPr>
          <w:rFonts w:ascii="Arial" w:hAnsi="Arial" w:cs="Arial"/>
        </w:rPr>
        <w:t xml:space="preserve">The revolutionary aspect of Aitkin’s judgment is that he finds a basis of liability not based on physical neighbourhood. On the idea of the foreseeable claimant – i.e. </w:t>
      </w:r>
      <w:r w:rsidRPr="00375B9B">
        <w:rPr>
          <w:rFonts w:ascii="Arial" w:hAnsi="Arial" w:cs="Arial"/>
          <w:b/>
          <w:bCs/>
        </w:rPr>
        <w:t>anyone who is reasonably foreseeable as someone who could be harmed by my negligence is a potential plaintiff.</w:t>
      </w:r>
    </w:p>
    <w:p w:rsidR="005D6AB7" w:rsidRPr="00375B9B" w:rsidRDefault="005D6AB7" w:rsidP="006504F4">
      <w:pPr>
        <w:pStyle w:val="Heading3"/>
        <w:rPr>
          <w:rFonts w:ascii="Arial" w:hAnsi="Arial" w:cs="Arial"/>
          <w:sz w:val="20"/>
          <w:szCs w:val="20"/>
        </w:rPr>
      </w:pPr>
      <w:bookmarkStart w:id="4" w:name="_Toc289804574"/>
      <w:r w:rsidRPr="00375B9B">
        <w:rPr>
          <w:rFonts w:ascii="Arial" w:hAnsi="Arial" w:cs="Arial"/>
          <w:sz w:val="20"/>
          <w:szCs w:val="20"/>
        </w:rPr>
        <w:t>Anns v. Merton London Borough Council [1978]</w:t>
      </w:r>
      <w:bookmarkEnd w:id="4"/>
    </w:p>
    <w:p w:rsidR="005D6AB7" w:rsidRPr="00375B9B" w:rsidRDefault="005D6AB7" w:rsidP="003322D2">
      <w:pPr>
        <w:spacing w:after="0"/>
        <w:jc w:val="both"/>
        <w:rPr>
          <w:rFonts w:ascii="Arial" w:hAnsi="Arial" w:cs="Arial"/>
          <w:b/>
          <w:bCs/>
        </w:rPr>
      </w:pPr>
      <w:r w:rsidRPr="00375B9B">
        <w:rPr>
          <w:rFonts w:ascii="Arial" w:hAnsi="Arial" w:cs="Arial"/>
          <w:b/>
          <w:bCs/>
          <w:i/>
          <w:iCs/>
        </w:rPr>
        <w:t>Anns</w:t>
      </w:r>
      <w:r w:rsidRPr="00375B9B">
        <w:rPr>
          <w:rFonts w:ascii="Arial" w:hAnsi="Arial" w:cs="Arial"/>
          <w:b/>
          <w:bCs/>
        </w:rPr>
        <w:t xml:space="preserve"> Test:</w:t>
      </w:r>
    </w:p>
    <w:p w:rsidR="005D6AB7" w:rsidRPr="00375B9B" w:rsidRDefault="005D6AB7" w:rsidP="003C6FF2">
      <w:pPr>
        <w:pStyle w:val="ListParagraph"/>
        <w:numPr>
          <w:ilvl w:val="0"/>
          <w:numId w:val="13"/>
        </w:numPr>
        <w:spacing w:after="0"/>
        <w:jc w:val="both"/>
        <w:rPr>
          <w:rFonts w:ascii="Arial" w:hAnsi="Arial" w:cs="Arial"/>
          <w:b/>
          <w:bCs/>
        </w:rPr>
      </w:pPr>
      <w:r w:rsidRPr="00375B9B">
        <w:rPr>
          <w:rFonts w:ascii="Arial" w:hAnsi="Arial" w:cs="Arial"/>
          <w:b/>
          <w:bCs/>
        </w:rPr>
        <w:t>There is a ‘sufficient relationship of proximity based upon foreseeability</w:t>
      </w:r>
    </w:p>
    <w:p w:rsidR="005D6AB7" w:rsidRPr="00375B9B" w:rsidRDefault="005D6AB7" w:rsidP="003C6FF2">
      <w:pPr>
        <w:pStyle w:val="ListParagraph"/>
        <w:numPr>
          <w:ilvl w:val="0"/>
          <w:numId w:val="13"/>
        </w:numPr>
        <w:spacing w:after="0"/>
        <w:jc w:val="both"/>
        <w:rPr>
          <w:rFonts w:ascii="Arial" w:hAnsi="Arial" w:cs="Arial"/>
          <w:b/>
          <w:bCs/>
        </w:rPr>
      </w:pPr>
      <w:r w:rsidRPr="00375B9B">
        <w:rPr>
          <w:rFonts w:ascii="Arial" w:hAnsi="Arial" w:cs="Arial"/>
          <w:b/>
          <w:bCs/>
        </w:rPr>
        <w:t>There are no principled reasons why the court should not recognise a duty of care.</w:t>
      </w:r>
    </w:p>
    <w:p w:rsidR="005D6AB7" w:rsidRPr="00375B9B" w:rsidRDefault="005D6AB7" w:rsidP="009B477D">
      <w:pPr>
        <w:spacing w:after="0"/>
        <w:jc w:val="both"/>
        <w:rPr>
          <w:rFonts w:ascii="Arial" w:hAnsi="Arial" w:cs="Arial"/>
        </w:rPr>
      </w:pPr>
      <w:r w:rsidRPr="00375B9B">
        <w:rPr>
          <w:rFonts w:ascii="Arial" w:hAnsi="Arial" w:cs="Arial"/>
        </w:rPr>
        <w:t xml:space="preserve">Now, the key to understanding the approach taken by the court in </w:t>
      </w:r>
      <w:r w:rsidRPr="00375B9B">
        <w:rPr>
          <w:rFonts w:ascii="Arial" w:hAnsi="Arial" w:cs="Arial"/>
          <w:b/>
          <w:bCs/>
          <w:i/>
          <w:iCs/>
        </w:rPr>
        <w:t>Anns</w:t>
      </w:r>
      <w:r w:rsidRPr="00375B9B">
        <w:rPr>
          <w:rFonts w:ascii="Arial" w:hAnsi="Arial" w:cs="Arial"/>
        </w:rPr>
        <w:t xml:space="preserve"> is to recognise that the test is not really a test at all, or at least it is not a test in the normal sense. </w:t>
      </w:r>
    </w:p>
    <w:p w:rsidR="005D6AB7" w:rsidRPr="00375B9B" w:rsidRDefault="005D6AB7" w:rsidP="003C6FF2">
      <w:pPr>
        <w:pStyle w:val="ListParagraph"/>
        <w:numPr>
          <w:ilvl w:val="0"/>
          <w:numId w:val="9"/>
        </w:numPr>
        <w:spacing w:after="0"/>
        <w:jc w:val="both"/>
        <w:rPr>
          <w:rFonts w:ascii="Arial" w:hAnsi="Arial" w:cs="Arial"/>
        </w:rPr>
      </w:pPr>
      <w:r w:rsidRPr="00375B9B">
        <w:rPr>
          <w:rFonts w:ascii="Arial" w:hAnsi="Arial" w:cs="Arial"/>
          <w:b/>
          <w:bCs/>
        </w:rPr>
        <w:t xml:space="preserve">sets out an approach for </w:t>
      </w:r>
      <w:r w:rsidRPr="00375B9B">
        <w:rPr>
          <w:rFonts w:ascii="Arial" w:hAnsi="Arial" w:cs="Arial"/>
          <w:b/>
          <w:bCs/>
          <w:i/>
          <w:iCs/>
        </w:rPr>
        <w:t>analysing existing categories</w:t>
      </w:r>
      <w:r w:rsidRPr="00375B9B">
        <w:rPr>
          <w:rFonts w:ascii="Arial" w:hAnsi="Arial" w:cs="Arial"/>
          <w:b/>
          <w:bCs/>
        </w:rPr>
        <w:t xml:space="preserve"> of negligence and </w:t>
      </w:r>
      <w:r w:rsidRPr="00375B9B">
        <w:rPr>
          <w:rFonts w:ascii="Arial" w:hAnsi="Arial" w:cs="Arial"/>
          <w:b/>
          <w:bCs/>
          <w:i/>
          <w:iCs/>
        </w:rPr>
        <w:t>recognising new categories</w:t>
      </w:r>
      <w:r w:rsidRPr="00375B9B">
        <w:rPr>
          <w:rFonts w:ascii="Arial" w:hAnsi="Arial" w:cs="Arial"/>
          <w:b/>
          <w:bCs/>
        </w:rPr>
        <w:t xml:space="preserve"> in novel situations. </w:t>
      </w:r>
    </w:p>
    <w:p w:rsidR="005D6AB7" w:rsidRPr="00375B9B" w:rsidRDefault="005D6AB7" w:rsidP="003C6FF2">
      <w:pPr>
        <w:pStyle w:val="ListParagraph"/>
        <w:numPr>
          <w:ilvl w:val="0"/>
          <w:numId w:val="9"/>
        </w:numPr>
        <w:spacing w:after="0"/>
        <w:jc w:val="both"/>
        <w:rPr>
          <w:rFonts w:ascii="Arial" w:hAnsi="Arial" w:cs="Arial"/>
        </w:rPr>
      </w:pPr>
      <w:r w:rsidRPr="00375B9B">
        <w:rPr>
          <w:rFonts w:ascii="Arial" w:hAnsi="Arial" w:cs="Arial"/>
        </w:rPr>
        <w:t xml:space="preserve">Test creates a presumption in favour of the recognition of new duties of care, and therefore opens the </w:t>
      </w:r>
      <w:r w:rsidRPr="00375B9B">
        <w:rPr>
          <w:rFonts w:ascii="Arial" w:hAnsi="Arial" w:cs="Arial"/>
          <w:b/>
          <w:bCs/>
        </w:rPr>
        <w:t>floodgates</w:t>
      </w:r>
      <w:r w:rsidRPr="00375B9B">
        <w:rPr>
          <w:rFonts w:ascii="Arial" w:hAnsi="Arial" w:cs="Arial"/>
        </w:rPr>
        <w:t xml:space="preserve"> to a whole raft of new categories of negligence.</w:t>
      </w:r>
    </w:p>
    <w:p w:rsidR="005D6AB7" w:rsidRPr="00375B9B" w:rsidRDefault="005D6AB7" w:rsidP="006504F4">
      <w:pPr>
        <w:pStyle w:val="Heading3"/>
        <w:rPr>
          <w:rFonts w:ascii="Arial" w:hAnsi="Arial" w:cs="Arial"/>
          <w:sz w:val="20"/>
          <w:szCs w:val="20"/>
        </w:rPr>
      </w:pPr>
      <w:bookmarkStart w:id="5" w:name="_Toc289804575"/>
      <w:r w:rsidRPr="00375B9B">
        <w:rPr>
          <w:rFonts w:ascii="Arial" w:hAnsi="Arial" w:cs="Arial"/>
          <w:sz w:val="20"/>
          <w:szCs w:val="20"/>
        </w:rPr>
        <w:t>Kamloops (City) v. Nielsen [1984] – Canadian endorsement of Anns</w:t>
      </w:r>
      <w:bookmarkEnd w:id="5"/>
    </w:p>
    <w:p w:rsidR="005D6AB7" w:rsidRPr="00375B9B" w:rsidRDefault="005D6AB7" w:rsidP="003C6FF2">
      <w:pPr>
        <w:pStyle w:val="ListParagraph"/>
        <w:numPr>
          <w:ilvl w:val="0"/>
          <w:numId w:val="14"/>
        </w:numPr>
        <w:spacing w:after="0"/>
        <w:jc w:val="both"/>
        <w:rPr>
          <w:rFonts w:ascii="Arial" w:hAnsi="Arial" w:cs="Arial"/>
        </w:rPr>
      </w:pPr>
      <w:r w:rsidRPr="00375B9B">
        <w:rPr>
          <w:rFonts w:ascii="Arial" w:hAnsi="Arial" w:cs="Arial"/>
        </w:rPr>
        <w:t xml:space="preserve">Is there a sufficiently close relationship between the parties … so that, in the reasonable contemplation of the defendant, carelessness on might cause damage to the plaintiff? </w:t>
      </w:r>
    </w:p>
    <w:p w:rsidR="005D6AB7" w:rsidRPr="00375B9B" w:rsidRDefault="005D6AB7" w:rsidP="003C6FF2">
      <w:pPr>
        <w:pStyle w:val="ListParagraph"/>
        <w:numPr>
          <w:ilvl w:val="0"/>
          <w:numId w:val="14"/>
        </w:numPr>
        <w:spacing w:after="0"/>
        <w:jc w:val="both"/>
        <w:rPr>
          <w:rFonts w:ascii="Arial" w:hAnsi="Arial" w:cs="Arial"/>
        </w:rPr>
      </w:pPr>
      <w:r w:rsidRPr="00375B9B">
        <w:rPr>
          <w:rFonts w:ascii="Arial" w:hAnsi="Arial" w:cs="Arial"/>
        </w:rPr>
        <w:t>Are there any considerations which ought to negative or limit the (a) the scope of the duty and (b) the class of persons to whom it is owed or (c) the damages to which a breach may give rise?</w:t>
      </w:r>
    </w:p>
    <w:p w:rsidR="005D6AB7" w:rsidRPr="00375B9B" w:rsidRDefault="005D6AB7" w:rsidP="006504F4">
      <w:pPr>
        <w:pStyle w:val="Heading3"/>
        <w:rPr>
          <w:rFonts w:ascii="Arial" w:hAnsi="Arial" w:cs="Arial"/>
          <w:sz w:val="20"/>
          <w:szCs w:val="20"/>
        </w:rPr>
      </w:pPr>
      <w:bookmarkStart w:id="6" w:name="_Toc289804576"/>
      <w:r w:rsidRPr="00375B9B">
        <w:rPr>
          <w:rFonts w:ascii="Arial" w:hAnsi="Arial" w:cs="Arial"/>
          <w:sz w:val="20"/>
          <w:szCs w:val="20"/>
        </w:rPr>
        <w:t>Cooper v. Hob</w:t>
      </w:r>
      <w:r w:rsidR="00420BF4" w:rsidRPr="00375B9B">
        <w:rPr>
          <w:rFonts w:ascii="Arial" w:hAnsi="Arial" w:cs="Arial"/>
          <w:sz w:val="20"/>
          <w:szCs w:val="20"/>
        </w:rPr>
        <w:t>art (2001) – Backing away from A</w:t>
      </w:r>
      <w:r w:rsidRPr="00375B9B">
        <w:rPr>
          <w:rFonts w:ascii="Arial" w:hAnsi="Arial" w:cs="Arial"/>
          <w:sz w:val="20"/>
          <w:szCs w:val="20"/>
        </w:rPr>
        <w:t>nns?</w:t>
      </w:r>
      <w:bookmarkEnd w:id="6"/>
    </w:p>
    <w:p w:rsidR="005D6AB7" w:rsidRPr="00375B9B" w:rsidRDefault="005D6AB7" w:rsidP="003C6FF2">
      <w:pPr>
        <w:pStyle w:val="ListParagraph"/>
        <w:numPr>
          <w:ilvl w:val="0"/>
          <w:numId w:val="15"/>
        </w:numPr>
        <w:spacing w:after="0"/>
        <w:jc w:val="both"/>
        <w:rPr>
          <w:rFonts w:ascii="Arial" w:hAnsi="Arial" w:cs="Arial"/>
        </w:rPr>
      </w:pPr>
      <w:r w:rsidRPr="00375B9B">
        <w:rPr>
          <w:rFonts w:ascii="Arial" w:hAnsi="Arial" w:cs="Arial"/>
        </w:rPr>
        <w:t>Was the harm in question reasonably foreseeable and is there a sufficient degree of proximity between the plaintiff and the defendant to justify the imposition of a duty of care</w:t>
      </w:r>
    </w:p>
    <w:p w:rsidR="005D6AB7" w:rsidRPr="00375B9B" w:rsidRDefault="005D6AB7" w:rsidP="003C6FF2">
      <w:pPr>
        <w:pStyle w:val="ListParagraph"/>
        <w:numPr>
          <w:ilvl w:val="0"/>
          <w:numId w:val="15"/>
        </w:numPr>
        <w:spacing w:after="0"/>
        <w:jc w:val="both"/>
        <w:rPr>
          <w:rFonts w:ascii="Arial" w:hAnsi="Arial" w:cs="Arial"/>
        </w:rPr>
      </w:pPr>
      <w:r w:rsidRPr="00375B9B">
        <w:rPr>
          <w:rFonts w:ascii="Arial" w:hAnsi="Arial" w:cs="Arial"/>
        </w:rPr>
        <w:t>Is the situation in question one in which a new duty of care should be recognised?</w:t>
      </w:r>
    </w:p>
    <w:p w:rsidR="005D6AB7" w:rsidRPr="00375B9B" w:rsidRDefault="005D6AB7" w:rsidP="009B477D">
      <w:pPr>
        <w:pStyle w:val="ListParagraph"/>
        <w:spacing w:after="0"/>
        <w:jc w:val="both"/>
        <w:rPr>
          <w:rFonts w:ascii="Arial" w:hAnsi="Arial" w:cs="Arial"/>
        </w:rPr>
      </w:pPr>
    </w:p>
    <w:p w:rsidR="005D6AB7" w:rsidRPr="00375B9B" w:rsidRDefault="005D6AB7" w:rsidP="003C6FF2">
      <w:pPr>
        <w:pStyle w:val="ListParagraph"/>
        <w:numPr>
          <w:ilvl w:val="0"/>
          <w:numId w:val="16"/>
        </w:numPr>
        <w:spacing w:after="0"/>
        <w:jc w:val="both"/>
        <w:rPr>
          <w:rFonts w:ascii="Arial" w:hAnsi="Arial" w:cs="Arial"/>
        </w:rPr>
      </w:pPr>
      <w:r w:rsidRPr="00375B9B">
        <w:rPr>
          <w:rFonts w:ascii="Arial" w:hAnsi="Arial" w:cs="Arial"/>
        </w:rPr>
        <w:t xml:space="preserve">Can argue that this approach is different from that that adopted in </w:t>
      </w:r>
      <w:r w:rsidRPr="00375B9B">
        <w:rPr>
          <w:rFonts w:ascii="Arial" w:hAnsi="Arial" w:cs="Arial"/>
          <w:b/>
          <w:bCs/>
          <w:i/>
          <w:iCs/>
        </w:rPr>
        <w:t>Kamloops</w:t>
      </w:r>
      <w:r w:rsidRPr="00375B9B">
        <w:rPr>
          <w:rFonts w:ascii="Arial" w:hAnsi="Arial" w:cs="Arial"/>
        </w:rPr>
        <w:t xml:space="preserve"> in that it combines the questions of foreseeability and proximity into the first stage of the test (note that the test in </w:t>
      </w:r>
      <w:r w:rsidRPr="00375B9B">
        <w:rPr>
          <w:rFonts w:ascii="Arial" w:hAnsi="Arial" w:cs="Arial"/>
          <w:b/>
          <w:bCs/>
          <w:i/>
          <w:iCs/>
        </w:rPr>
        <w:t xml:space="preserve">Kamloops </w:t>
      </w:r>
      <w:r w:rsidRPr="00375B9B">
        <w:rPr>
          <w:rFonts w:ascii="Arial" w:hAnsi="Arial" w:cs="Arial"/>
        </w:rPr>
        <w:t xml:space="preserve">makes no specific reference to the idea of proximity), and then leaves questions of policy to the second limb. </w:t>
      </w:r>
    </w:p>
    <w:p w:rsidR="005D6AB7" w:rsidRPr="00375B9B" w:rsidRDefault="005D6AB7" w:rsidP="003C6FF2">
      <w:pPr>
        <w:pStyle w:val="ListParagraph"/>
        <w:numPr>
          <w:ilvl w:val="0"/>
          <w:numId w:val="16"/>
        </w:numPr>
        <w:spacing w:after="0"/>
        <w:jc w:val="both"/>
        <w:rPr>
          <w:rFonts w:ascii="Arial" w:hAnsi="Arial" w:cs="Arial"/>
          <w:b/>
          <w:bCs/>
        </w:rPr>
      </w:pPr>
      <w:r w:rsidRPr="00375B9B">
        <w:rPr>
          <w:rFonts w:ascii="Arial" w:hAnsi="Arial" w:cs="Arial"/>
        </w:rPr>
        <w:t xml:space="preserve">Practical effect of this? </w:t>
      </w:r>
      <w:r w:rsidRPr="00375B9B">
        <w:rPr>
          <w:rFonts w:ascii="Arial" w:hAnsi="Arial" w:cs="Arial"/>
          <w:b/>
          <w:bCs/>
        </w:rPr>
        <w:t>Places the burden of arguing that there should be a duty of care firmly on the plaintiff.</w:t>
      </w:r>
    </w:p>
    <w:p w:rsidR="005D6AB7" w:rsidRPr="00375B9B" w:rsidRDefault="005D6AB7" w:rsidP="003C6FF2">
      <w:pPr>
        <w:pStyle w:val="ListParagraph"/>
        <w:numPr>
          <w:ilvl w:val="0"/>
          <w:numId w:val="16"/>
        </w:numPr>
        <w:spacing w:after="0"/>
        <w:jc w:val="both"/>
        <w:rPr>
          <w:rFonts w:ascii="Arial" w:hAnsi="Arial" w:cs="Arial"/>
          <w:b/>
          <w:bCs/>
        </w:rPr>
      </w:pPr>
      <w:r w:rsidRPr="00375B9B">
        <w:rPr>
          <w:rFonts w:ascii="Arial" w:hAnsi="Arial" w:cs="Arial"/>
        </w:rPr>
        <w:lastRenderedPageBreak/>
        <w:t xml:space="preserve">Note also that according to </w:t>
      </w:r>
      <w:r w:rsidRPr="00375B9B">
        <w:rPr>
          <w:rFonts w:ascii="Arial" w:hAnsi="Arial" w:cs="Arial"/>
          <w:b/>
          <w:bCs/>
          <w:i/>
          <w:iCs/>
        </w:rPr>
        <w:t>Cooper</w:t>
      </w:r>
      <w:r w:rsidRPr="00375B9B">
        <w:rPr>
          <w:rFonts w:ascii="Arial" w:hAnsi="Arial" w:cs="Arial"/>
        </w:rPr>
        <w:t xml:space="preserve">, the court should begin by asking whether the case </w:t>
      </w:r>
      <w:r w:rsidRPr="00375B9B">
        <w:rPr>
          <w:rFonts w:ascii="Arial" w:hAnsi="Arial" w:cs="Arial"/>
          <w:b/>
          <w:bCs/>
        </w:rPr>
        <w:t>falls within an</w:t>
      </w:r>
      <w:r w:rsidRPr="00375B9B">
        <w:rPr>
          <w:rFonts w:ascii="Arial" w:hAnsi="Arial" w:cs="Arial"/>
        </w:rPr>
        <w:t xml:space="preserve"> </w:t>
      </w:r>
      <w:r w:rsidRPr="00375B9B">
        <w:rPr>
          <w:rFonts w:ascii="Arial" w:hAnsi="Arial" w:cs="Arial"/>
          <w:b/>
          <w:bCs/>
        </w:rPr>
        <w:t>existing category</w:t>
      </w:r>
      <w:r w:rsidRPr="00375B9B">
        <w:rPr>
          <w:rFonts w:ascii="Arial" w:hAnsi="Arial" w:cs="Arial"/>
        </w:rPr>
        <w:t xml:space="preserve">. If the answer to this is yes – either directly or by analogy – then a duty of care will apply on the facts. </w:t>
      </w:r>
    </w:p>
    <w:p w:rsidR="005D6AB7" w:rsidRPr="00375B9B" w:rsidRDefault="005D6AB7" w:rsidP="004C3DC2">
      <w:pPr>
        <w:pStyle w:val="ListParagraph"/>
        <w:spacing w:after="0"/>
        <w:jc w:val="both"/>
        <w:rPr>
          <w:rFonts w:ascii="Arial" w:hAnsi="Arial" w:cs="Arial"/>
          <w:b/>
          <w:bCs/>
        </w:rPr>
      </w:pPr>
    </w:p>
    <w:p w:rsidR="005D6AB7" w:rsidRPr="00375B9B" w:rsidRDefault="005D6AB7" w:rsidP="00495134">
      <w:pPr>
        <w:pStyle w:val="Heading2"/>
        <w:rPr>
          <w:rFonts w:ascii="Arial" w:hAnsi="Arial" w:cs="Arial"/>
          <w:sz w:val="20"/>
          <w:szCs w:val="20"/>
        </w:rPr>
      </w:pPr>
      <w:bookmarkStart w:id="7" w:name="_Toc289804577"/>
      <w:r w:rsidRPr="00375B9B">
        <w:rPr>
          <w:rFonts w:ascii="Arial" w:hAnsi="Arial" w:cs="Arial"/>
          <w:sz w:val="20"/>
          <w:szCs w:val="20"/>
        </w:rPr>
        <w:t>Forseeability</w:t>
      </w:r>
      <w:bookmarkEnd w:id="7"/>
    </w:p>
    <w:p w:rsidR="005D6AB7" w:rsidRPr="00375B9B" w:rsidRDefault="005D6AB7" w:rsidP="004C3DC2">
      <w:pPr>
        <w:spacing w:after="0"/>
        <w:jc w:val="both"/>
        <w:rPr>
          <w:rFonts w:ascii="Arial" w:hAnsi="Arial" w:cs="Arial"/>
          <w:b/>
          <w:bCs/>
          <w:i/>
          <w:iCs/>
          <w:u w:val="single"/>
        </w:rPr>
      </w:pPr>
      <w:r w:rsidRPr="00375B9B">
        <w:rPr>
          <w:rFonts w:ascii="Arial" w:hAnsi="Arial" w:cs="Arial"/>
          <w:b/>
          <w:bCs/>
          <w:i/>
          <w:iCs/>
          <w:u w:val="single"/>
        </w:rPr>
        <w:t>Foreseeability of harm is relevant to three elements of a negligence action: duty, standard of care, and remoteness of damage.</w:t>
      </w:r>
    </w:p>
    <w:p w:rsidR="005D6AB7" w:rsidRPr="00375B9B" w:rsidRDefault="005D6AB7" w:rsidP="003C6FF2">
      <w:pPr>
        <w:pStyle w:val="ListParagraph"/>
        <w:numPr>
          <w:ilvl w:val="0"/>
          <w:numId w:val="19"/>
        </w:numPr>
        <w:spacing w:after="0"/>
        <w:jc w:val="both"/>
        <w:rPr>
          <w:rFonts w:ascii="Arial" w:hAnsi="Arial" w:cs="Arial"/>
        </w:rPr>
      </w:pPr>
      <w:r w:rsidRPr="00375B9B">
        <w:rPr>
          <w:rFonts w:ascii="Arial" w:hAnsi="Arial" w:cs="Arial"/>
        </w:rPr>
        <w:t xml:space="preserve">A court will impose a duty of care only if the defendant’s conduct created a </w:t>
      </w:r>
      <w:r w:rsidRPr="00375B9B">
        <w:rPr>
          <w:rFonts w:ascii="Arial" w:hAnsi="Arial" w:cs="Arial"/>
          <w:b/>
          <w:bCs/>
        </w:rPr>
        <w:t>foreseeable risk of injury</w:t>
      </w:r>
      <w:r w:rsidRPr="00375B9B">
        <w:rPr>
          <w:rFonts w:ascii="Arial" w:hAnsi="Arial" w:cs="Arial"/>
        </w:rPr>
        <w:t xml:space="preserve"> to the plaintiff</w:t>
      </w:r>
    </w:p>
    <w:p w:rsidR="005D6AB7" w:rsidRPr="00375B9B" w:rsidRDefault="005D6AB7" w:rsidP="003C6FF2">
      <w:pPr>
        <w:pStyle w:val="ListParagraph"/>
        <w:numPr>
          <w:ilvl w:val="0"/>
          <w:numId w:val="19"/>
        </w:numPr>
        <w:spacing w:after="0"/>
        <w:jc w:val="both"/>
        <w:rPr>
          <w:rFonts w:ascii="Arial" w:hAnsi="Arial" w:cs="Arial"/>
        </w:rPr>
      </w:pPr>
      <w:r w:rsidRPr="00375B9B">
        <w:rPr>
          <w:rFonts w:ascii="Arial" w:hAnsi="Arial" w:cs="Arial"/>
        </w:rPr>
        <w:t xml:space="preserve">The </w:t>
      </w:r>
      <w:r w:rsidRPr="00375B9B">
        <w:rPr>
          <w:rFonts w:ascii="Arial" w:hAnsi="Arial" w:cs="Arial"/>
          <w:b/>
          <w:bCs/>
        </w:rPr>
        <w:t>probability of injury is one of several factors</w:t>
      </w:r>
      <w:r w:rsidRPr="00375B9B">
        <w:rPr>
          <w:rFonts w:ascii="Arial" w:hAnsi="Arial" w:cs="Arial"/>
        </w:rPr>
        <w:t xml:space="preserve"> considered in determining whether the defendant breached the standard of care</w:t>
      </w:r>
    </w:p>
    <w:p w:rsidR="005D6AB7" w:rsidRPr="00375B9B" w:rsidRDefault="005D6AB7" w:rsidP="003C6FF2">
      <w:pPr>
        <w:pStyle w:val="ListParagraph"/>
        <w:numPr>
          <w:ilvl w:val="0"/>
          <w:numId w:val="19"/>
        </w:numPr>
        <w:spacing w:after="0"/>
        <w:jc w:val="both"/>
        <w:rPr>
          <w:rFonts w:ascii="Arial" w:hAnsi="Arial" w:cs="Arial"/>
        </w:rPr>
      </w:pPr>
      <w:r w:rsidRPr="00375B9B">
        <w:rPr>
          <w:rFonts w:ascii="Arial" w:hAnsi="Arial" w:cs="Arial"/>
        </w:rPr>
        <w:t xml:space="preserve">The plaintiff’s losses will be held to be </w:t>
      </w:r>
      <w:r w:rsidRPr="00375B9B">
        <w:rPr>
          <w:rFonts w:ascii="Arial" w:hAnsi="Arial" w:cs="Arial"/>
          <w:b/>
          <w:bCs/>
        </w:rPr>
        <w:t>too remote if they were not a foreseeable</w:t>
      </w:r>
      <w:r w:rsidRPr="00375B9B">
        <w:rPr>
          <w:rFonts w:ascii="Arial" w:hAnsi="Arial" w:cs="Arial"/>
        </w:rPr>
        <w:t xml:space="preserve"> result of the defendant’s breach of the standard of care.</w:t>
      </w:r>
    </w:p>
    <w:p w:rsidR="005D6AB7" w:rsidRPr="00375B9B" w:rsidRDefault="005D6AB7" w:rsidP="001536A0">
      <w:pPr>
        <w:spacing w:after="0"/>
        <w:jc w:val="both"/>
        <w:rPr>
          <w:rFonts w:ascii="Arial" w:hAnsi="Arial" w:cs="Arial"/>
          <w:b/>
          <w:bCs/>
        </w:rPr>
      </w:pPr>
    </w:p>
    <w:p w:rsidR="005D6AB7" w:rsidRPr="00375B9B" w:rsidRDefault="005D6AB7" w:rsidP="006504F4">
      <w:pPr>
        <w:pStyle w:val="Heading3"/>
        <w:rPr>
          <w:rFonts w:ascii="Arial" w:hAnsi="Arial" w:cs="Arial"/>
          <w:sz w:val="20"/>
          <w:szCs w:val="20"/>
        </w:rPr>
      </w:pPr>
      <w:bookmarkStart w:id="8" w:name="_Toc289804578"/>
      <w:r w:rsidRPr="00375B9B">
        <w:rPr>
          <w:rFonts w:ascii="Arial" w:hAnsi="Arial" w:cs="Arial"/>
          <w:sz w:val="20"/>
          <w:szCs w:val="20"/>
        </w:rPr>
        <w:t>Moule v. N.B. Electric</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9" w:name="_Toc247557313"/>
      <w:r w:rsidRPr="00375B9B">
        <w:rPr>
          <w:rFonts w:ascii="Arial" w:hAnsi="Arial" w:cs="Arial"/>
          <w:sz w:val="20"/>
          <w:szCs w:val="20"/>
        </w:rPr>
        <w:instrText>Moule v. N.B. Electric</w:instrText>
      </w:r>
      <w:bookmarkEnd w:id="9"/>
      <w:r w:rsidRPr="00375B9B">
        <w:rPr>
          <w:rFonts w:ascii="Arial" w:hAnsi="Arial" w:cs="Arial"/>
          <w:sz w:val="20"/>
          <w:szCs w:val="20"/>
        </w:rPr>
        <w:instrText>" \f C \l 4</w:instrText>
      </w:r>
      <w:r w:rsidR="00893E85" w:rsidRPr="00375B9B">
        <w:rPr>
          <w:rFonts w:ascii="Arial" w:hAnsi="Arial" w:cs="Arial"/>
          <w:sz w:val="20"/>
          <w:szCs w:val="20"/>
        </w:rPr>
        <w:fldChar w:fldCharType="end"/>
      </w:r>
      <w:r w:rsidRPr="00375B9B">
        <w:rPr>
          <w:rFonts w:ascii="Arial" w:hAnsi="Arial" w:cs="Arial"/>
          <w:sz w:val="20"/>
          <w:szCs w:val="20"/>
        </w:rPr>
        <w:t xml:space="preserve"> (1960) – No forseeability</w:t>
      </w:r>
      <w:bookmarkEnd w:id="8"/>
    </w:p>
    <w:p w:rsidR="005D6AB7" w:rsidRPr="00375B9B" w:rsidRDefault="005D6AB7" w:rsidP="003C6FF2">
      <w:pPr>
        <w:numPr>
          <w:ilvl w:val="0"/>
          <w:numId w:val="17"/>
        </w:numPr>
        <w:spacing w:before="0" w:after="0" w:line="240" w:lineRule="auto"/>
        <w:rPr>
          <w:rFonts w:ascii="Arial" w:hAnsi="Arial" w:cs="Arial"/>
          <w:b/>
          <w:bCs/>
        </w:rPr>
      </w:pPr>
      <w:r w:rsidRPr="00375B9B">
        <w:rPr>
          <w:rFonts w:ascii="Arial" w:hAnsi="Arial" w:cs="Arial"/>
          <w:b/>
          <w:bCs/>
        </w:rPr>
        <w:t>Facts:</w:t>
      </w:r>
      <w:r w:rsidRPr="00375B9B">
        <w:rPr>
          <w:rFonts w:ascii="Arial" w:hAnsi="Arial" w:cs="Arial"/>
        </w:rPr>
        <w:t xml:space="preserve"> Tree covered power lines, another tree had a ladder and bridge between them. Child climbed up, crossed bridge and stepped on rotten branch and was electrocuted.</w:t>
      </w:r>
    </w:p>
    <w:p w:rsidR="005D6AB7" w:rsidRPr="00375B9B" w:rsidRDefault="005D6AB7" w:rsidP="003C6FF2">
      <w:pPr>
        <w:numPr>
          <w:ilvl w:val="0"/>
          <w:numId w:val="17"/>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Was this reasonably foreseeable to allow damages?</w:t>
      </w:r>
    </w:p>
    <w:p w:rsidR="005D6AB7" w:rsidRPr="00375B9B" w:rsidRDefault="005D6AB7" w:rsidP="003C6FF2">
      <w:pPr>
        <w:numPr>
          <w:ilvl w:val="0"/>
          <w:numId w:val="17"/>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No, too many factors including bridge, ladder, etc. Company had cleared branches and done what it could.</w:t>
      </w:r>
    </w:p>
    <w:p w:rsidR="005D6AB7" w:rsidRPr="00375B9B" w:rsidRDefault="005D6AB7" w:rsidP="003C6FF2">
      <w:pPr>
        <w:numPr>
          <w:ilvl w:val="1"/>
          <w:numId w:val="17"/>
        </w:numPr>
        <w:spacing w:before="0" w:after="0" w:line="240" w:lineRule="auto"/>
        <w:rPr>
          <w:rFonts w:ascii="Arial" w:hAnsi="Arial" w:cs="Arial"/>
          <w:b/>
          <w:bCs/>
        </w:rPr>
      </w:pPr>
      <w:r w:rsidRPr="00375B9B">
        <w:rPr>
          <w:rFonts w:ascii="Arial" w:hAnsi="Arial" w:cs="Arial"/>
          <w:b/>
          <w:bCs/>
        </w:rPr>
        <w:t>UNLIKELY =/= UNFORESEEABLE</w:t>
      </w:r>
    </w:p>
    <w:p w:rsidR="005D6AB7" w:rsidRPr="00375B9B" w:rsidRDefault="005D6AB7" w:rsidP="006504F4">
      <w:pPr>
        <w:pStyle w:val="Heading3"/>
        <w:rPr>
          <w:rFonts w:ascii="Arial" w:hAnsi="Arial" w:cs="Arial"/>
          <w:sz w:val="20"/>
          <w:szCs w:val="20"/>
        </w:rPr>
      </w:pPr>
      <w:bookmarkStart w:id="10" w:name="_Toc289804579"/>
      <w:r w:rsidRPr="00375B9B">
        <w:rPr>
          <w:rFonts w:ascii="Arial" w:hAnsi="Arial" w:cs="Arial"/>
          <w:sz w:val="20"/>
          <w:szCs w:val="20"/>
        </w:rPr>
        <w:t>Amos v. N.B. Electric</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1" w:name="_Toc247557314"/>
      <w:r w:rsidRPr="00375B9B">
        <w:rPr>
          <w:rFonts w:ascii="Arial" w:hAnsi="Arial" w:cs="Arial"/>
          <w:sz w:val="20"/>
          <w:szCs w:val="20"/>
        </w:rPr>
        <w:instrText>Amos v. N.B. Electric</w:instrText>
      </w:r>
      <w:bookmarkEnd w:id="11"/>
      <w:r w:rsidRPr="00375B9B">
        <w:rPr>
          <w:rFonts w:ascii="Arial" w:hAnsi="Arial" w:cs="Arial"/>
          <w:sz w:val="20"/>
          <w:szCs w:val="20"/>
        </w:rPr>
        <w:instrText>" \f C \l 4</w:instrText>
      </w:r>
      <w:r w:rsidR="00893E85" w:rsidRPr="00375B9B">
        <w:rPr>
          <w:rFonts w:ascii="Arial" w:hAnsi="Arial" w:cs="Arial"/>
          <w:sz w:val="20"/>
          <w:szCs w:val="20"/>
        </w:rPr>
        <w:fldChar w:fldCharType="end"/>
      </w:r>
      <w:r w:rsidRPr="00375B9B">
        <w:rPr>
          <w:rFonts w:ascii="Arial" w:hAnsi="Arial" w:cs="Arial"/>
          <w:sz w:val="20"/>
          <w:szCs w:val="20"/>
        </w:rPr>
        <w:t xml:space="preserve"> (1976) – Forseeability established</w:t>
      </w:r>
      <w:bookmarkEnd w:id="10"/>
    </w:p>
    <w:p w:rsidR="005D6AB7" w:rsidRPr="00375B9B" w:rsidRDefault="005D6AB7" w:rsidP="003C6FF2">
      <w:pPr>
        <w:numPr>
          <w:ilvl w:val="0"/>
          <w:numId w:val="1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Wires ran through tree, boy climbed, was electrocuted.</w:t>
      </w:r>
    </w:p>
    <w:p w:rsidR="005D6AB7" w:rsidRPr="00375B9B" w:rsidRDefault="005D6AB7" w:rsidP="003C6FF2">
      <w:pPr>
        <w:numPr>
          <w:ilvl w:val="0"/>
          <w:numId w:val="18"/>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Was this reasonably foreseeable to allow damages?</w:t>
      </w:r>
    </w:p>
    <w:p w:rsidR="005D6AB7" w:rsidRPr="00375B9B" w:rsidRDefault="005D6AB7" w:rsidP="003C6FF2">
      <w:pPr>
        <w:numPr>
          <w:ilvl w:val="0"/>
          <w:numId w:val="18"/>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Yes – the tree was hiding the wires, no trimming was done, made perfect screen. Electric company held liable.</w:t>
      </w:r>
    </w:p>
    <w:p w:rsidR="005D6AB7" w:rsidRPr="00375B9B" w:rsidRDefault="005D6AB7" w:rsidP="001536A0">
      <w:pPr>
        <w:spacing w:after="0"/>
        <w:jc w:val="both"/>
        <w:rPr>
          <w:rFonts w:ascii="Arial" w:hAnsi="Arial" w:cs="Arial"/>
        </w:rPr>
      </w:pPr>
    </w:p>
    <w:p w:rsidR="005D6AB7" w:rsidRPr="00375B9B" w:rsidRDefault="005D6AB7" w:rsidP="004C3DC2">
      <w:pPr>
        <w:pStyle w:val="Heading1"/>
        <w:rPr>
          <w:rFonts w:ascii="Arial" w:hAnsi="Arial" w:cs="Arial"/>
        </w:rPr>
      </w:pPr>
      <w:bookmarkStart w:id="12" w:name="_Toc289804580"/>
      <w:r w:rsidRPr="00375B9B">
        <w:rPr>
          <w:rFonts w:ascii="Arial" w:hAnsi="Arial" w:cs="Arial"/>
        </w:rPr>
        <w:t>Special Duties of Care</w:t>
      </w:r>
      <w:bookmarkEnd w:id="12"/>
    </w:p>
    <w:p w:rsidR="005D6AB7" w:rsidRPr="00375B9B" w:rsidRDefault="005D6AB7" w:rsidP="00495134">
      <w:pPr>
        <w:pStyle w:val="Heading2"/>
        <w:rPr>
          <w:rFonts w:ascii="Arial" w:hAnsi="Arial" w:cs="Arial"/>
          <w:sz w:val="20"/>
          <w:szCs w:val="20"/>
        </w:rPr>
      </w:pPr>
      <w:bookmarkStart w:id="13" w:name="_Toc289804581"/>
      <w:r w:rsidRPr="00375B9B">
        <w:rPr>
          <w:rFonts w:ascii="Arial" w:hAnsi="Arial" w:cs="Arial"/>
          <w:sz w:val="20"/>
          <w:szCs w:val="20"/>
        </w:rPr>
        <w:t>Affirmative action (I.e. duty to rescue)</w:t>
      </w:r>
      <w:bookmarkEnd w:id="13"/>
    </w:p>
    <w:p w:rsidR="005D6AB7" w:rsidRPr="00375B9B" w:rsidRDefault="005D6AB7" w:rsidP="003C6FF2">
      <w:pPr>
        <w:pStyle w:val="ListParagraph"/>
        <w:numPr>
          <w:ilvl w:val="0"/>
          <w:numId w:val="20"/>
        </w:numPr>
        <w:spacing w:after="0"/>
        <w:jc w:val="both"/>
        <w:rPr>
          <w:rFonts w:ascii="Arial" w:hAnsi="Arial" w:cs="Arial"/>
        </w:rPr>
      </w:pPr>
      <w:r w:rsidRPr="00375B9B">
        <w:rPr>
          <w:rFonts w:ascii="Arial" w:hAnsi="Arial" w:cs="Arial"/>
        </w:rPr>
        <w:t>Common law has generally shied away from making people liable for failures to act (non-feasance). Three main justifications for this:</w:t>
      </w:r>
    </w:p>
    <w:p w:rsidR="005D6AB7" w:rsidRPr="00375B9B" w:rsidRDefault="005D6AB7" w:rsidP="003C6FF2">
      <w:pPr>
        <w:pStyle w:val="ListParagraph"/>
        <w:numPr>
          <w:ilvl w:val="1"/>
          <w:numId w:val="20"/>
        </w:numPr>
        <w:spacing w:after="0"/>
        <w:jc w:val="both"/>
        <w:rPr>
          <w:rFonts w:ascii="Arial" w:hAnsi="Arial" w:cs="Arial"/>
        </w:rPr>
      </w:pPr>
      <w:r w:rsidRPr="00375B9B">
        <w:rPr>
          <w:rFonts w:ascii="Arial" w:hAnsi="Arial" w:cs="Arial"/>
        </w:rPr>
        <w:t xml:space="preserve">offended against allegedly English notions of </w:t>
      </w:r>
      <w:r w:rsidRPr="00375B9B">
        <w:rPr>
          <w:rFonts w:ascii="Arial" w:hAnsi="Arial" w:cs="Arial"/>
          <w:b/>
          <w:bCs/>
        </w:rPr>
        <w:t>personal autonomy</w:t>
      </w:r>
    </w:p>
    <w:p w:rsidR="005D6AB7" w:rsidRPr="00375B9B" w:rsidRDefault="005D6AB7" w:rsidP="003C6FF2">
      <w:pPr>
        <w:pStyle w:val="ListParagraph"/>
        <w:numPr>
          <w:ilvl w:val="1"/>
          <w:numId w:val="20"/>
        </w:numPr>
        <w:spacing w:after="0"/>
        <w:jc w:val="both"/>
        <w:rPr>
          <w:rFonts w:ascii="Arial" w:hAnsi="Arial" w:cs="Arial"/>
        </w:rPr>
      </w:pPr>
      <w:r w:rsidRPr="00375B9B">
        <w:rPr>
          <w:rFonts w:ascii="Arial" w:hAnsi="Arial" w:cs="Arial"/>
        </w:rPr>
        <w:t xml:space="preserve">That the rule against nonfeasance reflected a broader ideological commitment to </w:t>
      </w:r>
      <w:r w:rsidRPr="00375B9B">
        <w:rPr>
          <w:rFonts w:ascii="Arial" w:hAnsi="Arial" w:cs="Arial"/>
          <w:b/>
          <w:bCs/>
        </w:rPr>
        <w:t>capitalist notions of choice</w:t>
      </w:r>
      <w:r w:rsidRPr="00375B9B">
        <w:rPr>
          <w:rFonts w:ascii="Arial" w:hAnsi="Arial" w:cs="Arial"/>
        </w:rPr>
        <w:t xml:space="preserve"> and minimal legal interference with individual choices. </w:t>
      </w:r>
    </w:p>
    <w:p w:rsidR="005D6AB7" w:rsidRPr="00375B9B" w:rsidRDefault="005D6AB7" w:rsidP="003C6FF2">
      <w:pPr>
        <w:pStyle w:val="ListParagraph"/>
        <w:numPr>
          <w:ilvl w:val="1"/>
          <w:numId w:val="20"/>
        </w:numPr>
        <w:spacing w:after="0"/>
        <w:jc w:val="both"/>
        <w:rPr>
          <w:rFonts w:ascii="Arial" w:hAnsi="Arial" w:cs="Arial"/>
        </w:rPr>
      </w:pPr>
      <w:r w:rsidRPr="00375B9B">
        <w:rPr>
          <w:rFonts w:ascii="Arial" w:hAnsi="Arial" w:cs="Arial"/>
        </w:rPr>
        <w:t>That positive obligations are necessarily more intrusive than negative obligations not to act</w:t>
      </w:r>
    </w:p>
    <w:p w:rsidR="005D6AB7" w:rsidRPr="00375B9B" w:rsidRDefault="005D6AB7" w:rsidP="006504F4">
      <w:pPr>
        <w:pStyle w:val="Heading3"/>
        <w:rPr>
          <w:rFonts w:ascii="Arial" w:hAnsi="Arial" w:cs="Arial"/>
          <w:sz w:val="20"/>
          <w:szCs w:val="20"/>
        </w:rPr>
      </w:pPr>
      <w:bookmarkStart w:id="14" w:name="_Toc289804582"/>
      <w:r w:rsidRPr="00375B9B">
        <w:rPr>
          <w:rFonts w:ascii="Arial" w:hAnsi="Arial" w:cs="Arial"/>
          <w:sz w:val="20"/>
          <w:szCs w:val="20"/>
        </w:rPr>
        <w:t>Osterlind v. Hill (1928) No duty to rescue</w:t>
      </w:r>
      <w:bookmarkEnd w:id="14"/>
    </w:p>
    <w:p w:rsidR="005D6AB7" w:rsidRPr="00375B9B" w:rsidRDefault="005D6AB7" w:rsidP="00F15D00">
      <w:pPr>
        <w:spacing w:after="0"/>
        <w:ind w:left="720" w:hanging="720"/>
        <w:jc w:val="both"/>
        <w:rPr>
          <w:rFonts w:ascii="Arial" w:hAnsi="Arial" w:cs="Arial"/>
        </w:rPr>
      </w:pPr>
    </w:p>
    <w:p w:rsidR="005D6AB7" w:rsidRPr="00375B9B" w:rsidRDefault="005D6AB7" w:rsidP="003C6FF2">
      <w:pPr>
        <w:numPr>
          <w:ilvl w:val="0"/>
          <w:numId w:val="21"/>
        </w:numPr>
        <w:spacing w:before="0" w:after="0" w:line="240" w:lineRule="auto"/>
        <w:rPr>
          <w:rFonts w:ascii="Arial" w:hAnsi="Arial" w:cs="Arial"/>
        </w:rPr>
      </w:pPr>
      <w:r w:rsidRPr="00375B9B">
        <w:rPr>
          <w:rFonts w:ascii="Arial" w:hAnsi="Arial" w:cs="Arial"/>
        </w:rPr>
        <w:t>However – two major situations in which an affirmative duty to rescue might be imposed:</w:t>
      </w:r>
    </w:p>
    <w:p w:rsidR="005D6AB7" w:rsidRPr="00375B9B" w:rsidRDefault="005D6AB7" w:rsidP="003C6FF2">
      <w:pPr>
        <w:numPr>
          <w:ilvl w:val="1"/>
          <w:numId w:val="21"/>
        </w:numPr>
        <w:spacing w:before="0" w:after="0" w:line="240" w:lineRule="auto"/>
        <w:rPr>
          <w:rFonts w:ascii="Arial" w:hAnsi="Arial" w:cs="Arial"/>
        </w:rPr>
      </w:pPr>
      <w:r w:rsidRPr="00375B9B">
        <w:rPr>
          <w:rFonts w:ascii="Arial" w:hAnsi="Arial" w:cs="Arial"/>
        </w:rPr>
        <w:t>Where the duty is established by statute</w:t>
      </w:r>
    </w:p>
    <w:p w:rsidR="005D6AB7" w:rsidRPr="00375B9B" w:rsidRDefault="005D6AB7" w:rsidP="00503A7F">
      <w:pPr>
        <w:rPr>
          <w:rFonts w:ascii="Arial" w:hAnsi="Arial" w:cs="Arial"/>
          <w:b/>
          <w:bCs/>
        </w:rPr>
      </w:pPr>
      <w:r w:rsidRPr="00375B9B">
        <w:rPr>
          <w:rFonts w:ascii="Arial" w:hAnsi="Arial" w:cs="Arial"/>
          <w:b/>
          <w:bCs/>
        </w:rPr>
        <w:t>Some reasons in favour of a general duty to rescue:</w:t>
      </w:r>
    </w:p>
    <w:p w:rsidR="005D6AB7" w:rsidRPr="00375B9B" w:rsidRDefault="005D6AB7" w:rsidP="003C6FF2">
      <w:pPr>
        <w:numPr>
          <w:ilvl w:val="0"/>
          <w:numId w:val="21"/>
        </w:numPr>
        <w:spacing w:before="0" w:after="0" w:line="240" w:lineRule="auto"/>
        <w:rPr>
          <w:rFonts w:ascii="Arial" w:hAnsi="Arial" w:cs="Arial"/>
        </w:rPr>
      </w:pPr>
      <w:r w:rsidRPr="00375B9B">
        <w:rPr>
          <w:rFonts w:ascii="Arial" w:hAnsi="Arial" w:cs="Arial"/>
        </w:rPr>
        <w:t>Reflects common sense understanding of moral duties to one another</w:t>
      </w:r>
    </w:p>
    <w:p w:rsidR="005D6AB7" w:rsidRPr="00375B9B" w:rsidRDefault="005D6AB7" w:rsidP="003C6FF2">
      <w:pPr>
        <w:numPr>
          <w:ilvl w:val="0"/>
          <w:numId w:val="21"/>
        </w:numPr>
        <w:spacing w:before="0" w:after="0" w:line="240" w:lineRule="auto"/>
        <w:rPr>
          <w:rFonts w:ascii="Arial" w:hAnsi="Arial" w:cs="Arial"/>
        </w:rPr>
      </w:pPr>
      <w:r w:rsidRPr="00375B9B">
        <w:rPr>
          <w:rFonts w:ascii="Arial" w:hAnsi="Arial" w:cs="Arial"/>
        </w:rPr>
        <w:t>Why penalize people who have voluntarily engaged in a social good but not those who choose to do nothing?</w:t>
      </w:r>
    </w:p>
    <w:p w:rsidR="005D6AB7" w:rsidRPr="00375B9B" w:rsidRDefault="005D6AB7" w:rsidP="000E5549">
      <w:pPr>
        <w:rPr>
          <w:rFonts w:ascii="Arial" w:hAnsi="Arial" w:cs="Arial"/>
        </w:rPr>
      </w:pPr>
      <w:r w:rsidRPr="00375B9B">
        <w:rPr>
          <w:rFonts w:ascii="Arial" w:hAnsi="Arial" w:cs="Arial"/>
          <w:b/>
          <w:bCs/>
        </w:rPr>
        <w:t>Some reasons not to have a duty to rescue:</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Encouraging self-reliance</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 xml:space="preserve">Avoiding the legal enforcement of morality </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Protecting innocent persons from harm (the incompetent rescuer)</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 xml:space="preserve">Crowded Beach Problem: How to decide who has an obligation to help? </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Media Frenzy Problem: May not really be a widespread problem</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 xml:space="preserve">Meddling Amateur: Allowing trained professionals to do their work </w:t>
      </w:r>
    </w:p>
    <w:p w:rsidR="005D6AB7" w:rsidRPr="00375B9B" w:rsidRDefault="005D6AB7" w:rsidP="003C6FF2">
      <w:pPr>
        <w:numPr>
          <w:ilvl w:val="0"/>
          <w:numId w:val="26"/>
        </w:numPr>
        <w:spacing w:before="0" w:after="0" w:line="240" w:lineRule="auto"/>
        <w:rPr>
          <w:rFonts w:ascii="Arial" w:hAnsi="Arial" w:cs="Arial"/>
        </w:rPr>
      </w:pPr>
      <w:r w:rsidRPr="00375B9B">
        <w:rPr>
          <w:rFonts w:ascii="Arial" w:hAnsi="Arial" w:cs="Arial"/>
        </w:rPr>
        <w:t>Hard to define the rule governing gratuitous aid (impending death? Bodily harm? Little or no danger to yourself?  Inaction will worsen situation? Criminal liability? Compensation?)</w:t>
      </w:r>
    </w:p>
    <w:p w:rsidR="005D6AB7" w:rsidRPr="00375B9B" w:rsidRDefault="005D6AB7" w:rsidP="000E5549">
      <w:pPr>
        <w:spacing w:before="0" w:after="0" w:line="240" w:lineRule="auto"/>
        <w:ind w:left="360"/>
        <w:rPr>
          <w:rFonts w:ascii="Arial" w:hAnsi="Arial" w:cs="Arial"/>
        </w:rPr>
      </w:pPr>
    </w:p>
    <w:p w:rsidR="005D6AB7" w:rsidRPr="00375B9B" w:rsidRDefault="005D6AB7" w:rsidP="006504F4">
      <w:pPr>
        <w:pStyle w:val="Heading3"/>
        <w:rPr>
          <w:rFonts w:ascii="Arial" w:hAnsi="Arial" w:cs="Arial"/>
          <w:sz w:val="20"/>
          <w:szCs w:val="20"/>
        </w:rPr>
      </w:pPr>
      <w:bookmarkStart w:id="15" w:name="_Toc289804583"/>
      <w:r w:rsidRPr="00375B9B">
        <w:rPr>
          <w:rFonts w:ascii="Arial" w:hAnsi="Arial" w:cs="Arial"/>
          <w:sz w:val="20"/>
          <w:szCs w:val="20"/>
        </w:rPr>
        <w:t>Matthews v Maclaren; Horsley v Maclaren  - once a rescue is undertaken, rescuer has duty to act/complete the rescue</w:t>
      </w:r>
      <w:bookmarkEnd w:id="15"/>
    </w:p>
    <w:p w:rsidR="005D6AB7" w:rsidRPr="00375B9B" w:rsidRDefault="005D6AB7" w:rsidP="003C6FF2">
      <w:pPr>
        <w:numPr>
          <w:ilvl w:val="2"/>
          <w:numId w:val="21"/>
        </w:numPr>
        <w:spacing w:before="0" w:after="0" w:line="240" w:lineRule="auto"/>
        <w:rPr>
          <w:rFonts w:ascii="Arial" w:hAnsi="Arial" w:cs="Arial"/>
        </w:rPr>
      </w:pPr>
      <w:r w:rsidRPr="00375B9B">
        <w:rPr>
          <w:rFonts w:ascii="Arial" w:hAnsi="Arial" w:cs="Arial"/>
        </w:rPr>
        <w:t>Burden is on plaintiff to show that defendant’s negligence was the effective cause of the harm</w:t>
      </w:r>
    </w:p>
    <w:p w:rsidR="005D6AB7" w:rsidRPr="00375B9B" w:rsidRDefault="005D6AB7" w:rsidP="003C6FF2">
      <w:pPr>
        <w:numPr>
          <w:ilvl w:val="1"/>
          <w:numId w:val="21"/>
        </w:numPr>
        <w:spacing w:before="0" w:after="0" w:line="240" w:lineRule="auto"/>
        <w:rPr>
          <w:rFonts w:ascii="Arial" w:hAnsi="Arial" w:cs="Arial"/>
        </w:rPr>
      </w:pPr>
      <w:r w:rsidRPr="00375B9B">
        <w:rPr>
          <w:rFonts w:ascii="Arial" w:hAnsi="Arial" w:cs="Arial"/>
        </w:rPr>
        <w:t>Where there has been some voluntary assumption of responsibility on the part of the defendant</w:t>
      </w:r>
    </w:p>
    <w:p w:rsidR="005D6AB7" w:rsidRPr="00375B9B" w:rsidRDefault="005D6AB7" w:rsidP="006504F4">
      <w:pPr>
        <w:pStyle w:val="Heading3"/>
        <w:rPr>
          <w:rFonts w:ascii="Arial" w:hAnsi="Arial" w:cs="Arial"/>
          <w:sz w:val="20"/>
          <w:szCs w:val="20"/>
        </w:rPr>
      </w:pPr>
      <w:bookmarkStart w:id="16" w:name="_Toc289804584"/>
      <w:r w:rsidRPr="00375B9B">
        <w:rPr>
          <w:rFonts w:ascii="Arial" w:hAnsi="Arial" w:cs="Arial"/>
          <w:sz w:val="20"/>
          <w:szCs w:val="20"/>
        </w:rPr>
        <w:t>Jordan House v. Menow (1973) – commercial invitor/invitee relationship</w:t>
      </w:r>
      <w:bookmarkEnd w:id="16"/>
    </w:p>
    <w:p w:rsidR="005D6AB7" w:rsidRPr="00375B9B" w:rsidRDefault="005D6AB7" w:rsidP="003C6FF2">
      <w:pPr>
        <w:numPr>
          <w:ilvl w:val="2"/>
          <w:numId w:val="21"/>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M often drank at JH. The patrons were aware he was a bad drunk and cut him off. He got in an accident on his way home</w:t>
      </w:r>
    </w:p>
    <w:p w:rsidR="005D6AB7" w:rsidRPr="00375B9B" w:rsidRDefault="005D6AB7" w:rsidP="003C6FF2">
      <w:pPr>
        <w:numPr>
          <w:ilvl w:val="2"/>
          <w:numId w:val="21"/>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Does JH have a duty of care to their patrons?</w:t>
      </w:r>
    </w:p>
    <w:p w:rsidR="005D6AB7" w:rsidRPr="00375B9B" w:rsidRDefault="005D6AB7" w:rsidP="003C6FF2">
      <w:pPr>
        <w:numPr>
          <w:ilvl w:val="2"/>
          <w:numId w:val="21"/>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3"/>
          <w:numId w:val="21"/>
        </w:numPr>
        <w:spacing w:before="0" w:after="0" w:line="240" w:lineRule="auto"/>
        <w:rPr>
          <w:rFonts w:ascii="Arial" w:hAnsi="Arial" w:cs="Arial"/>
        </w:rPr>
      </w:pPr>
      <w:r w:rsidRPr="00375B9B">
        <w:rPr>
          <w:rFonts w:ascii="Arial" w:hAnsi="Arial" w:cs="Arial"/>
        </w:rPr>
        <w:t>JH had particular knowledge of his intoxication.</w:t>
      </w:r>
    </w:p>
    <w:p w:rsidR="005D6AB7" w:rsidRPr="00375B9B" w:rsidRDefault="005D6AB7" w:rsidP="003C6FF2">
      <w:pPr>
        <w:numPr>
          <w:ilvl w:val="3"/>
          <w:numId w:val="21"/>
        </w:numPr>
        <w:spacing w:before="0" w:after="0" w:line="240" w:lineRule="auto"/>
        <w:rPr>
          <w:rFonts w:ascii="Arial" w:hAnsi="Arial" w:cs="Arial"/>
        </w:rPr>
      </w:pPr>
      <w:r w:rsidRPr="00375B9B">
        <w:rPr>
          <w:rFonts w:ascii="Arial" w:hAnsi="Arial" w:cs="Arial"/>
        </w:rPr>
        <w:t>They also had background knowledge of his propensity for being a bad drunk.</w:t>
      </w:r>
    </w:p>
    <w:p w:rsidR="005D6AB7" w:rsidRPr="00375B9B" w:rsidRDefault="005D6AB7" w:rsidP="003C6FF2">
      <w:pPr>
        <w:numPr>
          <w:ilvl w:val="3"/>
          <w:numId w:val="21"/>
        </w:numPr>
        <w:spacing w:before="0" w:after="0" w:line="240" w:lineRule="auto"/>
        <w:rPr>
          <w:rFonts w:ascii="Arial" w:hAnsi="Arial" w:cs="Arial"/>
        </w:rPr>
      </w:pPr>
      <w:r w:rsidRPr="00375B9B">
        <w:rPr>
          <w:rFonts w:ascii="Arial" w:hAnsi="Arial" w:cs="Arial"/>
        </w:rPr>
        <w:t>There is statutory regulation of drinking</w:t>
      </w:r>
    </w:p>
    <w:p w:rsidR="005D6AB7" w:rsidRPr="00375B9B" w:rsidRDefault="005D6AB7" w:rsidP="003C6FF2">
      <w:pPr>
        <w:numPr>
          <w:ilvl w:val="3"/>
          <w:numId w:val="21"/>
        </w:numPr>
        <w:spacing w:before="0" w:after="0" w:line="240" w:lineRule="auto"/>
        <w:rPr>
          <w:rFonts w:ascii="Arial" w:hAnsi="Arial" w:cs="Arial"/>
        </w:rPr>
      </w:pPr>
      <w:r w:rsidRPr="00375B9B">
        <w:rPr>
          <w:rFonts w:ascii="Arial" w:hAnsi="Arial" w:cs="Arial"/>
        </w:rPr>
        <w:t xml:space="preserve">There is a relationship of </w:t>
      </w:r>
      <w:r w:rsidRPr="00375B9B">
        <w:rPr>
          <w:rFonts w:ascii="Arial" w:hAnsi="Arial" w:cs="Arial"/>
          <w:u w:val="single"/>
        </w:rPr>
        <w:t>invitor/invitee commercial relationship</w:t>
      </w:r>
    </w:p>
    <w:p w:rsidR="005D6AB7" w:rsidRPr="00375B9B" w:rsidRDefault="005D6AB7" w:rsidP="003C6FF2">
      <w:pPr>
        <w:numPr>
          <w:ilvl w:val="3"/>
          <w:numId w:val="21"/>
        </w:numPr>
        <w:spacing w:before="0" w:after="0" w:line="240" w:lineRule="auto"/>
        <w:rPr>
          <w:rFonts w:ascii="Arial" w:hAnsi="Arial" w:cs="Arial"/>
        </w:rPr>
      </w:pPr>
      <w:r w:rsidRPr="00375B9B">
        <w:rPr>
          <w:rFonts w:ascii="Arial" w:hAnsi="Arial" w:cs="Arial"/>
        </w:rPr>
        <w:t>This leads to a requisite level of forseeability to establish a duty of care.</w:t>
      </w:r>
    </w:p>
    <w:p w:rsidR="005D6AB7" w:rsidRPr="00375B9B" w:rsidRDefault="005D6AB7" w:rsidP="006504F4">
      <w:pPr>
        <w:pStyle w:val="Heading3"/>
        <w:rPr>
          <w:rFonts w:ascii="Arial" w:hAnsi="Arial" w:cs="Arial"/>
          <w:sz w:val="20"/>
          <w:szCs w:val="20"/>
        </w:rPr>
      </w:pPr>
      <w:bookmarkStart w:id="17" w:name="_Toc289804585"/>
      <w:r w:rsidRPr="00375B9B">
        <w:rPr>
          <w:rFonts w:ascii="Arial" w:hAnsi="Arial" w:cs="Arial"/>
          <w:i/>
          <w:iCs/>
          <w:sz w:val="20"/>
          <w:szCs w:val="20"/>
        </w:rPr>
        <w:t>Crocker v. Sundance Resorts</w:t>
      </w:r>
      <w:r w:rsidR="00893E85" w:rsidRPr="00375B9B">
        <w:rPr>
          <w:rFonts w:ascii="Arial" w:hAnsi="Arial" w:cs="Arial"/>
          <w:i/>
          <w:iCs/>
          <w:sz w:val="20"/>
          <w:szCs w:val="20"/>
        </w:rPr>
        <w:fldChar w:fldCharType="begin"/>
      </w:r>
      <w:r w:rsidRPr="00375B9B">
        <w:rPr>
          <w:rFonts w:ascii="Arial" w:hAnsi="Arial" w:cs="Arial"/>
          <w:sz w:val="20"/>
          <w:szCs w:val="20"/>
        </w:rPr>
        <w:instrText>tc "</w:instrText>
      </w:r>
      <w:bookmarkStart w:id="18" w:name="_Toc247557329"/>
      <w:r w:rsidRPr="00375B9B">
        <w:rPr>
          <w:rFonts w:ascii="Arial" w:hAnsi="Arial" w:cs="Arial"/>
          <w:i/>
          <w:iCs/>
          <w:sz w:val="20"/>
          <w:szCs w:val="20"/>
        </w:rPr>
        <w:instrText>Crocker v. Sundance Resorts</w:instrText>
      </w:r>
      <w:bookmarkEnd w:id="18"/>
      <w:r w:rsidRPr="00375B9B">
        <w:rPr>
          <w:rFonts w:ascii="Arial" w:hAnsi="Arial" w:cs="Arial"/>
          <w:sz w:val="20"/>
          <w:szCs w:val="20"/>
        </w:rPr>
        <w:instrText>" \f C \l 05</w:instrText>
      </w:r>
      <w:r w:rsidR="00893E85" w:rsidRPr="00375B9B">
        <w:rPr>
          <w:rFonts w:ascii="Arial" w:hAnsi="Arial" w:cs="Arial"/>
          <w:i/>
          <w:iCs/>
          <w:sz w:val="20"/>
          <w:szCs w:val="20"/>
        </w:rPr>
        <w:fldChar w:fldCharType="end"/>
      </w:r>
      <w:r w:rsidRPr="00375B9B">
        <w:rPr>
          <w:rFonts w:ascii="Arial" w:hAnsi="Arial" w:cs="Arial"/>
          <w:sz w:val="20"/>
          <w:szCs w:val="20"/>
        </w:rPr>
        <w:t xml:space="preserve"> (1988) – Liability for the Intoxicated</w:t>
      </w:r>
      <w:bookmarkEnd w:id="17"/>
    </w:p>
    <w:p w:rsidR="005D6AB7" w:rsidRPr="00375B9B" w:rsidRDefault="005D6AB7" w:rsidP="003C6FF2">
      <w:pPr>
        <w:numPr>
          <w:ilvl w:val="0"/>
          <w:numId w:val="22"/>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S put on a tube race. C got drunk and despite warnings after an injury on his first run, participated and became a quadriplegic.</w:t>
      </w:r>
    </w:p>
    <w:p w:rsidR="005D6AB7" w:rsidRPr="00375B9B" w:rsidRDefault="005D6AB7" w:rsidP="003C6FF2">
      <w:pPr>
        <w:numPr>
          <w:ilvl w:val="0"/>
          <w:numId w:val="22"/>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Does Sundance have a duty of care to Crocker? </w:t>
      </w:r>
    </w:p>
    <w:p w:rsidR="005D6AB7" w:rsidRPr="00375B9B" w:rsidRDefault="005D6AB7" w:rsidP="003C6FF2">
      <w:pPr>
        <w:numPr>
          <w:ilvl w:val="0"/>
          <w:numId w:val="22"/>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t>S knew C was drunk</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t>C was wearing a tubing bib while drinking</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t>S made some effort to stop C</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t>S knew the activity was dangerous b/c someone else had been injured – created a dangerous situation</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lastRenderedPageBreak/>
        <w:t xml:space="preserve">This creates an </w:t>
      </w:r>
      <w:r w:rsidRPr="00375B9B">
        <w:rPr>
          <w:rFonts w:ascii="Arial" w:hAnsi="Arial" w:cs="Arial"/>
          <w:u w:val="single"/>
        </w:rPr>
        <w:t>invitor/invitee relationship</w:t>
      </w:r>
      <w:r w:rsidRPr="00375B9B">
        <w:rPr>
          <w:rFonts w:ascii="Arial" w:hAnsi="Arial" w:cs="Arial"/>
        </w:rPr>
        <w:t xml:space="preserve"> (like Jordan House), and results in a duty of care upon S.</w:t>
      </w:r>
    </w:p>
    <w:p w:rsidR="005D6AB7" w:rsidRPr="00375B9B" w:rsidRDefault="005D6AB7" w:rsidP="003C6FF2">
      <w:pPr>
        <w:numPr>
          <w:ilvl w:val="1"/>
          <w:numId w:val="22"/>
        </w:numPr>
        <w:spacing w:before="0" w:after="0" w:line="240" w:lineRule="auto"/>
        <w:rPr>
          <w:rFonts w:ascii="Arial" w:hAnsi="Arial" w:cs="Arial"/>
        </w:rPr>
      </w:pPr>
      <w:r w:rsidRPr="00375B9B">
        <w:rPr>
          <w:rFonts w:ascii="Arial" w:hAnsi="Arial" w:cs="Arial"/>
        </w:rPr>
        <w:t>Voluntary assumption of risk irrelevant here – he didn’t read it</w:t>
      </w:r>
    </w:p>
    <w:p w:rsidR="005D6AB7" w:rsidRPr="00375B9B" w:rsidRDefault="005D6AB7" w:rsidP="006504F4">
      <w:pPr>
        <w:pStyle w:val="Heading3"/>
        <w:rPr>
          <w:rFonts w:ascii="Arial" w:hAnsi="Arial" w:cs="Arial"/>
          <w:sz w:val="20"/>
          <w:szCs w:val="20"/>
        </w:rPr>
      </w:pPr>
      <w:bookmarkStart w:id="19" w:name="_Toc289804586"/>
      <w:r w:rsidRPr="00375B9B">
        <w:rPr>
          <w:rFonts w:ascii="Arial" w:hAnsi="Arial" w:cs="Arial"/>
          <w:sz w:val="20"/>
          <w:szCs w:val="20"/>
        </w:rPr>
        <w:t>Childs v. Desmoreaux</w:t>
      </w:r>
      <w:bookmarkEnd w:id="19"/>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20" w:name="_Toc247557331"/>
      <w:r w:rsidRPr="00375B9B">
        <w:rPr>
          <w:rFonts w:ascii="Arial" w:hAnsi="Arial" w:cs="Arial"/>
          <w:sz w:val="20"/>
          <w:szCs w:val="20"/>
        </w:rPr>
        <w:instrText>Childs v. Desmoreaux</w:instrText>
      </w:r>
      <w:bookmarkEnd w:id="20"/>
      <w:r w:rsidRPr="00375B9B">
        <w:rPr>
          <w:rFonts w:ascii="Arial" w:hAnsi="Arial" w:cs="Arial"/>
          <w:sz w:val="20"/>
          <w:szCs w:val="20"/>
        </w:rPr>
        <w:instrText>" \f C \l 5</w:instrText>
      </w:r>
      <w:r w:rsidR="00893E85" w:rsidRPr="00375B9B">
        <w:rPr>
          <w:rFonts w:ascii="Arial" w:hAnsi="Arial" w:cs="Arial"/>
          <w:sz w:val="20"/>
          <w:szCs w:val="20"/>
        </w:rPr>
        <w:fldChar w:fldCharType="end"/>
      </w:r>
    </w:p>
    <w:p w:rsidR="005D6AB7" w:rsidRPr="00375B9B" w:rsidRDefault="005D6AB7" w:rsidP="003C6FF2">
      <w:pPr>
        <w:numPr>
          <w:ilvl w:val="0"/>
          <w:numId w:val="24"/>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D held a BYOB party. A drunk driver leaving the party hits and injures Childs.</w:t>
      </w:r>
    </w:p>
    <w:p w:rsidR="005D6AB7" w:rsidRPr="00375B9B" w:rsidRDefault="005D6AB7" w:rsidP="003C6FF2">
      <w:pPr>
        <w:numPr>
          <w:ilvl w:val="0"/>
          <w:numId w:val="24"/>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Are the social host D’s liable? NO</w:t>
      </w:r>
    </w:p>
    <w:p w:rsidR="005D6AB7" w:rsidRPr="00375B9B" w:rsidRDefault="005D6AB7" w:rsidP="003C6FF2">
      <w:pPr>
        <w:numPr>
          <w:ilvl w:val="0"/>
          <w:numId w:val="24"/>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24"/>
        </w:numPr>
        <w:spacing w:before="0" w:after="0" w:line="240" w:lineRule="auto"/>
        <w:rPr>
          <w:rFonts w:ascii="Arial" w:hAnsi="Arial" w:cs="Arial"/>
        </w:rPr>
      </w:pPr>
      <w:r w:rsidRPr="00375B9B">
        <w:rPr>
          <w:rFonts w:ascii="Arial" w:hAnsi="Arial" w:cs="Arial"/>
        </w:rPr>
        <w:t>This was a novel situation which required an application of the cooper test.</w:t>
      </w:r>
    </w:p>
    <w:p w:rsidR="005D6AB7" w:rsidRPr="00375B9B" w:rsidRDefault="005D6AB7" w:rsidP="003C6FF2">
      <w:pPr>
        <w:numPr>
          <w:ilvl w:val="1"/>
          <w:numId w:val="24"/>
        </w:numPr>
        <w:spacing w:before="0" w:after="0" w:line="240" w:lineRule="auto"/>
        <w:rPr>
          <w:rFonts w:ascii="Arial" w:hAnsi="Arial" w:cs="Arial"/>
        </w:rPr>
      </w:pPr>
      <w:r w:rsidRPr="00375B9B">
        <w:rPr>
          <w:rFonts w:ascii="Arial" w:hAnsi="Arial" w:cs="Arial"/>
        </w:rPr>
        <w:t>There was no training on how to serve, no regulation, and insufficient proximity. This negates finding a duty of care.</w:t>
      </w:r>
    </w:p>
    <w:p w:rsidR="005D6AB7" w:rsidRPr="00375B9B" w:rsidRDefault="005D6AB7" w:rsidP="003C6FF2">
      <w:pPr>
        <w:numPr>
          <w:ilvl w:val="0"/>
          <w:numId w:val="24"/>
        </w:numPr>
        <w:spacing w:before="0" w:after="0" w:line="240" w:lineRule="auto"/>
        <w:rPr>
          <w:rFonts w:ascii="Arial" w:hAnsi="Arial" w:cs="Arial"/>
        </w:rPr>
      </w:pPr>
      <w:r w:rsidRPr="00375B9B">
        <w:rPr>
          <w:rFonts w:ascii="Arial" w:hAnsi="Arial" w:cs="Arial"/>
          <w:b/>
          <w:bCs/>
        </w:rPr>
        <w:t>NOTE:</w:t>
      </w:r>
    </w:p>
    <w:p w:rsidR="005D6AB7" w:rsidRPr="00375B9B" w:rsidRDefault="005D6AB7" w:rsidP="003C6FF2">
      <w:pPr>
        <w:numPr>
          <w:ilvl w:val="1"/>
          <w:numId w:val="24"/>
        </w:numPr>
        <w:spacing w:before="0" w:after="0" w:line="240" w:lineRule="auto"/>
        <w:rPr>
          <w:rFonts w:ascii="Arial" w:hAnsi="Arial" w:cs="Arial"/>
        </w:rPr>
      </w:pPr>
      <w:r w:rsidRPr="00375B9B">
        <w:rPr>
          <w:rFonts w:ascii="Arial" w:hAnsi="Arial" w:cs="Arial"/>
        </w:rPr>
        <w:t xml:space="preserve">The door wasn’t closed on finding social hosts liable. </w:t>
      </w:r>
    </w:p>
    <w:p w:rsidR="005D6AB7" w:rsidRPr="00375B9B" w:rsidRDefault="005D6AB7" w:rsidP="00503A7F">
      <w:pPr>
        <w:rPr>
          <w:rFonts w:ascii="Arial" w:hAnsi="Arial" w:cs="Arial"/>
        </w:rPr>
      </w:pPr>
      <w:r w:rsidRPr="00375B9B">
        <w:rPr>
          <w:rFonts w:ascii="Arial" w:hAnsi="Arial" w:cs="Arial"/>
          <w:b/>
          <w:bCs/>
        </w:rPr>
        <w:t>Differences between the social host and commercial host</w:t>
      </w:r>
    </w:p>
    <w:p w:rsidR="005D6AB7" w:rsidRPr="00375B9B" w:rsidRDefault="005D6AB7" w:rsidP="003C6FF2">
      <w:pPr>
        <w:pStyle w:val="ListParagraph"/>
        <w:numPr>
          <w:ilvl w:val="0"/>
          <w:numId w:val="25"/>
        </w:numPr>
        <w:rPr>
          <w:rFonts w:ascii="Arial" w:hAnsi="Arial" w:cs="Arial"/>
        </w:rPr>
      </w:pPr>
      <w:r w:rsidRPr="00375B9B">
        <w:rPr>
          <w:rFonts w:ascii="Arial" w:hAnsi="Arial" w:cs="Arial"/>
        </w:rPr>
        <w:t xml:space="preserve">control over liquor </w:t>
      </w:r>
    </w:p>
    <w:p w:rsidR="005D6AB7" w:rsidRPr="00375B9B" w:rsidRDefault="005D6AB7" w:rsidP="003C6FF2">
      <w:pPr>
        <w:pStyle w:val="ListParagraph"/>
        <w:numPr>
          <w:ilvl w:val="0"/>
          <w:numId w:val="25"/>
        </w:numPr>
        <w:rPr>
          <w:rFonts w:ascii="Arial" w:hAnsi="Arial" w:cs="Arial"/>
        </w:rPr>
      </w:pPr>
      <w:r w:rsidRPr="00375B9B">
        <w:rPr>
          <w:rFonts w:ascii="Arial" w:hAnsi="Arial" w:cs="Arial"/>
        </w:rPr>
        <w:t xml:space="preserve">drinking with guests </w:t>
      </w:r>
    </w:p>
    <w:p w:rsidR="005D6AB7" w:rsidRPr="00375B9B" w:rsidRDefault="005D6AB7" w:rsidP="003C6FF2">
      <w:pPr>
        <w:pStyle w:val="ListParagraph"/>
        <w:numPr>
          <w:ilvl w:val="0"/>
          <w:numId w:val="25"/>
        </w:numPr>
        <w:rPr>
          <w:rFonts w:ascii="Arial" w:hAnsi="Arial" w:cs="Arial"/>
        </w:rPr>
      </w:pPr>
      <w:r w:rsidRPr="00375B9B">
        <w:rPr>
          <w:rFonts w:ascii="Arial" w:hAnsi="Arial" w:cs="Arial"/>
        </w:rPr>
        <w:t xml:space="preserve">familiarity with patrons </w:t>
      </w:r>
    </w:p>
    <w:p w:rsidR="005D6AB7" w:rsidRPr="00375B9B" w:rsidRDefault="005D6AB7" w:rsidP="003C6FF2">
      <w:pPr>
        <w:pStyle w:val="ListParagraph"/>
        <w:numPr>
          <w:ilvl w:val="0"/>
          <w:numId w:val="25"/>
        </w:numPr>
        <w:rPr>
          <w:rFonts w:ascii="Arial" w:hAnsi="Arial" w:cs="Arial"/>
        </w:rPr>
      </w:pPr>
      <w:r w:rsidRPr="00375B9B">
        <w:rPr>
          <w:rFonts w:ascii="Arial" w:hAnsi="Arial" w:cs="Arial"/>
        </w:rPr>
        <w:t>professional staff (</w:t>
      </w:r>
      <w:r w:rsidRPr="00375B9B">
        <w:rPr>
          <w:rFonts w:ascii="Arial" w:hAnsi="Arial" w:cs="Arial"/>
          <w:b/>
          <w:bCs/>
          <w:i/>
          <w:iCs/>
        </w:rPr>
        <w:t xml:space="preserve">Kelly v. Gwinnell, </w:t>
      </w:r>
      <w:r w:rsidRPr="00375B9B">
        <w:rPr>
          <w:rFonts w:ascii="Arial" w:hAnsi="Arial" w:cs="Arial"/>
          <w:b/>
          <w:bCs/>
        </w:rPr>
        <w:t>New Jersey SC)</w:t>
      </w:r>
      <w:r w:rsidRPr="00375B9B">
        <w:rPr>
          <w:rFonts w:ascii="Arial" w:hAnsi="Arial" w:cs="Arial"/>
        </w:rPr>
        <w:t xml:space="preserve"> </w:t>
      </w:r>
    </w:p>
    <w:p w:rsidR="005D6AB7" w:rsidRPr="00375B9B" w:rsidRDefault="005D6AB7" w:rsidP="00503A7F">
      <w:pPr>
        <w:rPr>
          <w:rFonts w:ascii="Arial" w:hAnsi="Arial" w:cs="Arial"/>
        </w:rPr>
      </w:pPr>
      <w:r w:rsidRPr="00375B9B">
        <w:rPr>
          <w:rFonts w:ascii="Arial" w:hAnsi="Arial" w:cs="Arial"/>
        </w:rPr>
        <w:t xml:space="preserve">Social hosts </w:t>
      </w:r>
      <w:r w:rsidRPr="00375B9B">
        <w:rPr>
          <w:rFonts w:ascii="Arial" w:hAnsi="Arial" w:cs="Arial"/>
          <w:u w:val="single"/>
        </w:rPr>
        <w:t>may owe a duty of care to 3rd parties who are injured as the result of a negligent guest, whose actions were impaired by alcohol consumed at the social host's residence</w:t>
      </w:r>
      <w:r w:rsidRPr="00375B9B">
        <w:rPr>
          <w:rFonts w:ascii="Arial" w:hAnsi="Arial" w:cs="Arial"/>
        </w:rPr>
        <w:t xml:space="preserve"> (</w:t>
      </w:r>
      <w:r w:rsidRPr="00375B9B">
        <w:rPr>
          <w:rFonts w:ascii="Arial" w:hAnsi="Arial" w:cs="Arial"/>
          <w:b/>
          <w:bCs/>
          <w:i/>
          <w:iCs/>
        </w:rPr>
        <w:t xml:space="preserve">Childs v. Desormeaux, </w:t>
      </w:r>
      <w:r w:rsidRPr="00375B9B">
        <w:rPr>
          <w:rFonts w:ascii="Arial" w:hAnsi="Arial" w:cs="Arial"/>
          <w:i/>
          <w:iCs/>
        </w:rPr>
        <w:t>drunk driver hits Zoe Childs, 2004, OCA</w:t>
      </w:r>
      <w:r w:rsidRPr="00375B9B">
        <w:rPr>
          <w:rFonts w:ascii="Arial" w:hAnsi="Arial" w:cs="Arial"/>
        </w:rPr>
        <w:t xml:space="preserve">).  Liability may arise where the social host had </w:t>
      </w:r>
      <w:r w:rsidRPr="00375B9B">
        <w:rPr>
          <w:rFonts w:ascii="Arial" w:hAnsi="Arial" w:cs="Arial"/>
          <w:u w:val="single"/>
        </w:rPr>
        <w:t>reasonable foreseeability of harm and sufficient proximity</w:t>
      </w:r>
      <w:r w:rsidRPr="00375B9B">
        <w:rPr>
          <w:rFonts w:ascii="Arial" w:hAnsi="Arial" w:cs="Arial"/>
        </w:rPr>
        <w:t>: that is, they knew that an intoxicated guest was driving and did nothing to protect innocent 3rd parties.  Factors to consider include (</w:t>
      </w:r>
      <w:r w:rsidRPr="00375B9B">
        <w:rPr>
          <w:rFonts w:ascii="Arial" w:hAnsi="Arial" w:cs="Arial"/>
          <w:u w:val="single"/>
        </w:rPr>
        <w:t>fact-driven</w:t>
      </w:r>
      <w:r w:rsidRPr="00375B9B">
        <w:rPr>
          <w:rFonts w:ascii="Arial" w:hAnsi="Arial" w:cs="Arial"/>
        </w:rPr>
        <w:t>):</w:t>
      </w:r>
    </w:p>
    <w:p w:rsidR="005D6AB7" w:rsidRPr="00375B9B" w:rsidRDefault="005D6AB7" w:rsidP="003C6FF2">
      <w:pPr>
        <w:numPr>
          <w:ilvl w:val="0"/>
          <w:numId w:val="23"/>
        </w:numPr>
        <w:spacing w:before="0" w:after="0" w:line="240" w:lineRule="auto"/>
        <w:rPr>
          <w:rFonts w:ascii="Arial" w:hAnsi="Arial" w:cs="Arial"/>
        </w:rPr>
      </w:pPr>
      <w:r w:rsidRPr="00375B9B">
        <w:rPr>
          <w:rFonts w:ascii="Arial" w:hAnsi="Arial" w:cs="Arial"/>
        </w:rPr>
        <w:t>Did social host directly serve the guest?</w:t>
      </w:r>
    </w:p>
    <w:p w:rsidR="005D6AB7" w:rsidRPr="00375B9B" w:rsidRDefault="005D6AB7" w:rsidP="003C6FF2">
      <w:pPr>
        <w:numPr>
          <w:ilvl w:val="0"/>
          <w:numId w:val="23"/>
        </w:numPr>
        <w:spacing w:before="0" w:after="0" w:line="240" w:lineRule="auto"/>
        <w:rPr>
          <w:rFonts w:ascii="Arial" w:hAnsi="Arial" w:cs="Arial"/>
        </w:rPr>
      </w:pPr>
      <w:r w:rsidRPr="00375B9B">
        <w:rPr>
          <w:rFonts w:ascii="Arial" w:hAnsi="Arial" w:cs="Arial"/>
        </w:rPr>
        <w:t>Did social host know how much alcohol the guest had consumed?</w:t>
      </w:r>
    </w:p>
    <w:p w:rsidR="005D6AB7" w:rsidRPr="00375B9B" w:rsidRDefault="005D6AB7" w:rsidP="003C6FF2">
      <w:pPr>
        <w:numPr>
          <w:ilvl w:val="0"/>
          <w:numId w:val="23"/>
        </w:numPr>
        <w:spacing w:before="0" w:after="0" w:line="240" w:lineRule="auto"/>
        <w:rPr>
          <w:rFonts w:ascii="Arial" w:hAnsi="Arial" w:cs="Arial"/>
        </w:rPr>
      </w:pPr>
      <w:r w:rsidRPr="00375B9B">
        <w:rPr>
          <w:rFonts w:ascii="Arial" w:hAnsi="Arial" w:cs="Arial"/>
        </w:rPr>
        <w:t>Did social host know that the guest was impaired when he left?</w:t>
      </w:r>
    </w:p>
    <w:p w:rsidR="005D6AB7" w:rsidRPr="00375B9B" w:rsidRDefault="005D6AB7" w:rsidP="00503A7F">
      <w:pPr>
        <w:rPr>
          <w:rFonts w:ascii="Arial" w:hAnsi="Arial" w:cs="Arial"/>
        </w:rPr>
      </w:pPr>
      <w:r w:rsidRPr="00375B9B">
        <w:rPr>
          <w:rFonts w:ascii="Arial" w:hAnsi="Arial" w:cs="Arial"/>
        </w:rPr>
        <w:t xml:space="preserve">However, social host liability may be negated by </w:t>
      </w:r>
      <w:r w:rsidRPr="00375B9B">
        <w:rPr>
          <w:rFonts w:ascii="Arial" w:hAnsi="Arial" w:cs="Arial"/>
          <w:b/>
          <w:bCs/>
        </w:rPr>
        <w:t>policy concerns</w:t>
      </w:r>
      <w:r w:rsidRPr="00375B9B">
        <w:rPr>
          <w:rFonts w:ascii="Arial" w:hAnsi="Arial" w:cs="Arial"/>
        </w:rPr>
        <w:t>: increase homeowners insurance premiums // inordinate burden on social hosts // unclear social host obligations</w:t>
      </w:r>
    </w:p>
    <w:p w:rsidR="005D6AB7" w:rsidRPr="00375B9B" w:rsidRDefault="005D6AB7" w:rsidP="00503A7F">
      <w:pPr>
        <w:rPr>
          <w:rFonts w:ascii="Arial" w:hAnsi="Arial" w:cs="Arial"/>
        </w:rPr>
      </w:pPr>
      <w:r w:rsidRPr="00375B9B">
        <w:rPr>
          <w:rFonts w:ascii="Arial" w:hAnsi="Arial" w:cs="Arial"/>
        </w:rPr>
        <w:t xml:space="preserve">In </w:t>
      </w:r>
      <w:r w:rsidRPr="00375B9B">
        <w:rPr>
          <w:rFonts w:ascii="Arial" w:hAnsi="Arial" w:cs="Arial"/>
          <w:b/>
          <w:bCs/>
          <w:i/>
          <w:iCs/>
        </w:rPr>
        <w:t xml:space="preserve">Childs, </w:t>
      </w:r>
      <w:r w:rsidRPr="00375B9B">
        <w:rPr>
          <w:rFonts w:ascii="Arial" w:hAnsi="Arial" w:cs="Arial"/>
        </w:rPr>
        <w:t xml:space="preserve">Desormeaux's drinking history was not a sufficient basis to impose a duty on the Zimmerman social hosts to monitor that guest's drinking at a BYOB party where alcohol was neither provided nor served by the hosts. </w:t>
      </w:r>
    </w:p>
    <w:p w:rsidR="005D6AB7" w:rsidRPr="00375B9B" w:rsidRDefault="005D6AB7" w:rsidP="00503A7F">
      <w:pPr>
        <w:rPr>
          <w:rFonts w:ascii="Arial" w:hAnsi="Arial" w:cs="Arial"/>
        </w:rPr>
      </w:pPr>
      <w:r w:rsidRPr="00375B9B">
        <w:rPr>
          <w:rFonts w:ascii="Arial" w:hAnsi="Arial" w:cs="Arial"/>
          <w:b/>
          <w:bCs/>
        </w:rPr>
        <w:t xml:space="preserve">Social Host Liability as Deterrence? </w:t>
      </w:r>
      <w:r w:rsidRPr="00375B9B">
        <w:rPr>
          <w:rFonts w:ascii="Arial" w:hAnsi="Arial" w:cs="Arial"/>
        </w:rPr>
        <w:t xml:space="preserve">Doubtful that SH liability would deter drunk drivers.  Gov't has financial resources &amp; legislative ability to regular social host responsibility &amp; victim compensation.  </w:t>
      </w:r>
    </w:p>
    <w:p w:rsidR="005D6AB7" w:rsidRPr="00375B9B" w:rsidRDefault="005D6AB7" w:rsidP="00AD75F1">
      <w:pPr>
        <w:pStyle w:val="Heading2"/>
        <w:rPr>
          <w:rFonts w:ascii="Arial" w:hAnsi="Arial" w:cs="Arial"/>
          <w:sz w:val="20"/>
          <w:szCs w:val="20"/>
        </w:rPr>
      </w:pPr>
      <w:bookmarkStart w:id="21" w:name="_Toc289804587"/>
      <w:r w:rsidRPr="00375B9B">
        <w:rPr>
          <w:rFonts w:ascii="Arial" w:hAnsi="Arial" w:cs="Arial"/>
          <w:sz w:val="20"/>
          <w:szCs w:val="20"/>
        </w:rPr>
        <w:t>Police duty to warn</w:t>
      </w:r>
      <w:bookmarkEnd w:id="21"/>
    </w:p>
    <w:p w:rsidR="00420BF4" w:rsidRPr="00375B9B" w:rsidRDefault="00420BF4" w:rsidP="00420BF4"/>
    <w:p w:rsidR="005D6AB7" w:rsidRPr="00375B9B" w:rsidRDefault="005D6AB7" w:rsidP="006504F4">
      <w:pPr>
        <w:pStyle w:val="Heading3"/>
        <w:rPr>
          <w:rFonts w:ascii="Arial" w:hAnsi="Arial" w:cs="Arial"/>
          <w:sz w:val="20"/>
          <w:szCs w:val="20"/>
        </w:rPr>
      </w:pPr>
      <w:bookmarkStart w:id="22" w:name="_Toc289804588"/>
      <w:r w:rsidRPr="00375B9B">
        <w:rPr>
          <w:rFonts w:ascii="Arial" w:hAnsi="Arial" w:cs="Arial"/>
          <w:sz w:val="20"/>
          <w:szCs w:val="20"/>
        </w:rPr>
        <w:t>Jane Doe v. Metropolitan Toronto Police</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23" w:name="_Toc247557324"/>
      <w:r w:rsidRPr="00375B9B">
        <w:rPr>
          <w:rFonts w:ascii="Arial" w:hAnsi="Arial" w:cs="Arial"/>
          <w:sz w:val="20"/>
          <w:szCs w:val="20"/>
        </w:rPr>
        <w:instrText>Jane Doe v. Metropolitan Toronto Police</w:instrText>
      </w:r>
      <w:bookmarkEnd w:id="23"/>
      <w:r w:rsidRPr="00375B9B">
        <w:rPr>
          <w:rFonts w:ascii="Arial" w:hAnsi="Arial" w:cs="Arial"/>
          <w:sz w:val="20"/>
          <w:szCs w:val="20"/>
        </w:rPr>
        <w:instrText>" \f C \l 4</w:instrText>
      </w:r>
      <w:r w:rsidR="00893E85" w:rsidRPr="00375B9B">
        <w:rPr>
          <w:rFonts w:ascii="Arial" w:hAnsi="Arial" w:cs="Arial"/>
          <w:sz w:val="20"/>
          <w:szCs w:val="20"/>
        </w:rPr>
        <w:fldChar w:fldCharType="end"/>
      </w:r>
      <w:r w:rsidRPr="00375B9B">
        <w:rPr>
          <w:rFonts w:ascii="Arial" w:hAnsi="Arial" w:cs="Arial"/>
          <w:sz w:val="20"/>
          <w:szCs w:val="20"/>
        </w:rPr>
        <w:t xml:space="preserve"> (1998)</w:t>
      </w:r>
      <w:bookmarkEnd w:id="22"/>
      <w:r w:rsidRPr="00375B9B">
        <w:rPr>
          <w:rFonts w:ascii="Arial" w:hAnsi="Arial" w:cs="Arial"/>
          <w:sz w:val="20"/>
          <w:szCs w:val="20"/>
        </w:rPr>
        <w:t xml:space="preserve"> </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b/>
          <w:bCs/>
        </w:rPr>
        <w:t>FACTS:</w:t>
      </w:r>
      <w:r w:rsidRPr="00375B9B">
        <w:rPr>
          <w:rFonts w:ascii="Arial" w:hAnsi="Arial" w:cs="Arial"/>
        </w:rPr>
        <w:t xml:space="preserve"> A serial rapist followed a pattern of breaking onto women’s second story balconies in a specific geographical region. The police didn’t warn for fear of causing hysteria; they said they didn’t warn for policy reasons.</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b/>
          <w:bCs/>
        </w:rPr>
        <w:t>ISSUE:</w:t>
      </w:r>
      <w:r w:rsidRPr="00375B9B">
        <w:rPr>
          <w:rFonts w:ascii="Arial" w:hAnsi="Arial" w:cs="Arial"/>
        </w:rPr>
        <w:t xml:space="preserve"> Did the police have a duty of care over Jane Doe?</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b/>
          <w:bCs/>
        </w:rPr>
        <w:lastRenderedPageBreak/>
        <w:t>REASONS:</w:t>
      </w:r>
      <w:r w:rsidRPr="00375B9B">
        <w:rPr>
          <w:rFonts w:ascii="Arial" w:hAnsi="Arial" w:cs="Arial"/>
        </w:rPr>
        <w:t xml:space="preserve"> </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Statutory obligation to control/prevent crime</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Statute not the only source of obligations – should be used as tools to find obligations, but not the limit</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Causation not really proven here – even with warning the injury may have occurred</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The police needed to have some knowledge for the duty to arise.</w:t>
      </w:r>
      <w:r w:rsidRPr="00375B9B">
        <w:rPr>
          <w:rFonts w:ascii="Arial" w:hAnsi="Arial" w:cs="Arial"/>
          <w:b/>
          <w:bCs/>
        </w:rPr>
        <w:t xml:space="preserve"> </w:t>
      </w:r>
      <w:r w:rsidRPr="00375B9B">
        <w:rPr>
          <w:rFonts w:ascii="Arial" w:hAnsi="Arial" w:cs="Arial"/>
        </w:rPr>
        <w:t>This creates forseeability</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rPr>
        <w:t>Here, there was sufficient knowledge, which gives rise to a duty.</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b/>
          <w:bCs/>
        </w:rPr>
        <w:t>Must be a very specific plaintiff group with a very specific risk – as is the case here</w:t>
      </w:r>
    </w:p>
    <w:p w:rsidR="005D6AB7" w:rsidRPr="00375B9B" w:rsidRDefault="005D6AB7" w:rsidP="00495134">
      <w:pPr>
        <w:pStyle w:val="Heading2"/>
        <w:rPr>
          <w:rFonts w:ascii="Arial" w:hAnsi="Arial" w:cs="Arial"/>
          <w:sz w:val="20"/>
          <w:szCs w:val="20"/>
        </w:rPr>
      </w:pPr>
      <w:bookmarkStart w:id="24" w:name="_Toc289804589"/>
      <w:r w:rsidRPr="00375B9B">
        <w:rPr>
          <w:rFonts w:ascii="Arial" w:hAnsi="Arial" w:cs="Arial"/>
          <w:sz w:val="20"/>
          <w:szCs w:val="20"/>
        </w:rPr>
        <w:t>Duties owed to unborn children</w:t>
      </w:r>
      <w:bookmarkEnd w:id="24"/>
    </w:p>
    <w:p w:rsidR="005D6AB7" w:rsidRPr="00375B9B" w:rsidRDefault="005D6AB7" w:rsidP="00AD75F1">
      <w:pPr>
        <w:rPr>
          <w:rFonts w:ascii="Arial" w:hAnsi="Arial" w:cs="Arial"/>
        </w:rPr>
      </w:pPr>
    </w:p>
    <w:p w:rsidR="005D6AB7" w:rsidRPr="00375B9B" w:rsidRDefault="005D6AB7" w:rsidP="00AD75F1">
      <w:pPr>
        <w:pStyle w:val="Heading2"/>
        <w:rPr>
          <w:rStyle w:val="SubtleEmphasis"/>
          <w:rFonts w:ascii="Arial" w:hAnsi="Arial" w:cs="Arial"/>
          <w:i w:val="0"/>
          <w:iCs w:val="0"/>
          <w:color w:val="auto"/>
          <w:sz w:val="20"/>
          <w:szCs w:val="20"/>
        </w:rPr>
      </w:pPr>
      <w:bookmarkStart w:id="25" w:name="_Toc289804590"/>
      <w:r w:rsidRPr="00375B9B">
        <w:rPr>
          <w:rStyle w:val="SubtleEmphasis"/>
          <w:rFonts w:ascii="Arial" w:hAnsi="Arial" w:cs="Arial"/>
          <w:i w:val="0"/>
          <w:iCs w:val="0"/>
          <w:color w:val="auto"/>
          <w:sz w:val="20"/>
          <w:szCs w:val="20"/>
        </w:rPr>
        <w:t>Pre-conception wrongs</w:t>
      </w:r>
      <w:bookmarkEnd w:id="25"/>
    </w:p>
    <w:p w:rsidR="005D6AB7" w:rsidRPr="00375B9B" w:rsidRDefault="005D6AB7" w:rsidP="003C6FF2">
      <w:pPr>
        <w:pStyle w:val="ListParagraph"/>
        <w:numPr>
          <w:ilvl w:val="0"/>
          <w:numId w:val="29"/>
        </w:numPr>
        <w:spacing w:after="0"/>
        <w:ind w:left="1080"/>
        <w:jc w:val="both"/>
        <w:rPr>
          <w:rFonts w:ascii="Arial" w:hAnsi="Arial" w:cs="Arial"/>
        </w:rPr>
      </w:pPr>
      <w:r w:rsidRPr="00375B9B">
        <w:rPr>
          <w:rFonts w:ascii="Arial" w:hAnsi="Arial" w:cs="Arial"/>
        </w:rPr>
        <w:t xml:space="preserve">The defendant carelessly causes an injury to a parent that then causes harm to a subsequently born child. </w:t>
      </w:r>
    </w:p>
    <w:p w:rsidR="005D6AB7" w:rsidRPr="00375B9B" w:rsidRDefault="005D6AB7" w:rsidP="003C6FF2">
      <w:pPr>
        <w:pStyle w:val="ListParagraph"/>
        <w:numPr>
          <w:ilvl w:val="0"/>
          <w:numId w:val="29"/>
        </w:numPr>
        <w:spacing w:after="0"/>
        <w:ind w:left="1080"/>
        <w:jc w:val="both"/>
        <w:rPr>
          <w:rFonts w:ascii="Arial" w:hAnsi="Arial" w:cs="Arial"/>
        </w:rPr>
      </w:pPr>
      <w:r w:rsidRPr="00375B9B">
        <w:rPr>
          <w:rFonts w:ascii="Arial" w:hAnsi="Arial" w:cs="Arial"/>
        </w:rPr>
        <w:t xml:space="preserve">Child </w:t>
      </w:r>
      <w:r w:rsidRPr="00375B9B">
        <w:rPr>
          <w:rFonts w:ascii="Arial" w:hAnsi="Arial" w:cs="Arial"/>
          <w:b/>
          <w:bCs/>
        </w:rPr>
        <w:t>has not been conceived</w:t>
      </w:r>
      <w:r w:rsidRPr="00375B9B">
        <w:rPr>
          <w:rFonts w:ascii="Arial" w:hAnsi="Arial" w:cs="Arial"/>
        </w:rPr>
        <w:t xml:space="preserve"> at the time of the alleged negligence. </w:t>
      </w:r>
      <w:r w:rsidRPr="00375B9B">
        <w:rPr>
          <w:rFonts w:ascii="Arial" w:hAnsi="Arial" w:cs="Arial"/>
          <w:b/>
          <w:bCs/>
        </w:rPr>
        <w:t>Child has to be born in order for there to be a claim.</w:t>
      </w:r>
    </w:p>
    <w:p w:rsidR="005D6AB7" w:rsidRPr="00375B9B" w:rsidRDefault="005D6AB7" w:rsidP="006504F4">
      <w:pPr>
        <w:pStyle w:val="Heading3"/>
        <w:rPr>
          <w:rFonts w:ascii="Arial" w:hAnsi="Arial" w:cs="Arial"/>
          <w:sz w:val="20"/>
          <w:szCs w:val="20"/>
        </w:rPr>
      </w:pPr>
      <w:bookmarkStart w:id="26" w:name="_Toc289804591"/>
      <w:r w:rsidRPr="00375B9B">
        <w:rPr>
          <w:rFonts w:ascii="Arial" w:hAnsi="Arial" w:cs="Arial"/>
          <w:sz w:val="20"/>
          <w:szCs w:val="20"/>
        </w:rPr>
        <w:t>Paxton v. Ramji (2008):</w:t>
      </w:r>
      <w:bookmarkEnd w:id="26"/>
      <w:r w:rsidRPr="00375B9B">
        <w:rPr>
          <w:rFonts w:ascii="Arial" w:hAnsi="Arial" w:cs="Arial"/>
          <w:sz w:val="20"/>
          <w:szCs w:val="20"/>
        </w:rPr>
        <w:t xml:space="preserve"> </w:t>
      </w:r>
    </w:p>
    <w:p w:rsidR="005D6AB7" w:rsidRPr="00375B9B" w:rsidRDefault="005D6AB7" w:rsidP="003C6FF2">
      <w:pPr>
        <w:numPr>
          <w:ilvl w:val="0"/>
          <w:numId w:val="2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Woman took medication that was harmful to children; husband had vasectomy, child born anyways with disabilities.</w:t>
      </w:r>
    </w:p>
    <w:p w:rsidR="005D6AB7" w:rsidRPr="00375B9B" w:rsidRDefault="005D6AB7" w:rsidP="003C6FF2">
      <w:pPr>
        <w:numPr>
          <w:ilvl w:val="0"/>
          <w:numId w:val="28"/>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Was doctor negligent in not recommending additional birth control?</w:t>
      </w:r>
    </w:p>
    <w:p w:rsidR="005D6AB7" w:rsidRPr="00375B9B" w:rsidRDefault="005D6AB7" w:rsidP="003C6FF2">
      <w:pPr>
        <w:numPr>
          <w:ilvl w:val="0"/>
          <w:numId w:val="28"/>
        </w:numPr>
        <w:spacing w:before="0" w:after="0" w:line="240" w:lineRule="auto"/>
        <w:rPr>
          <w:rFonts w:ascii="Arial" w:hAnsi="Arial" w:cs="Arial"/>
          <w:b/>
          <w:bCs/>
        </w:rPr>
      </w:pPr>
      <w:r w:rsidRPr="00375B9B">
        <w:rPr>
          <w:rFonts w:ascii="Arial" w:hAnsi="Arial" w:cs="Arial"/>
          <w:b/>
          <w:bCs/>
        </w:rPr>
        <w:t xml:space="preserve">Reasons: </w:t>
      </w:r>
      <w:r w:rsidRPr="00375B9B">
        <w:rPr>
          <w:rFonts w:ascii="Arial" w:hAnsi="Arial" w:cs="Arial"/>
        </w:rPr>
        <w:t>No, doctor did not fall below standard of care when vasectomy taken into consideration.</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rPr>
        <w:t>Physicians never owe a duty to the future children of their female patients</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rPr>
        <w:t xml:space="preserve">Women do not owe a duty to their future children. </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rPr>
        <w:t>There is insufficient proximity between the physician and the potential child, who is not a separate legal entity until it is born</w:t>
      </w:r>
    </w:p>
    <w:p w:rsidR="005D6AB7" w:rsidRPr="00375B9B" w:rsidRDefault="005D6AB7" w:rsidP="003C6FF2">
      <w:pPr>
        <w:numPr>
          <w:ilvl w:val="1"/>
          <w:numId w:val="28"/>
        </w:numPr>
        <w:spacing w:before="0" w:after="0" w:line="240" w:lineRule="auto"/>
        <w:rPr>
          <w:rFonts w:ascii="Arial" w:hAnsi="Arial" w:cs="Arial"/>
          <w:b/>
          <w:bCs/>
        </w:rPr>
      </w:pPr>
      <w:r w:rsidRPr="00375B9B">
        <w:rPr>
          <w:rFonts w:ascii="Arial" w:hAnsi="Arial" w:cs="Arial"/>
        </w:rPr>
        <w:t>There is a unique relationship between a woman and her potential child, in that the law specifically recognizes a woman’s complete autonomy over her body</w:t>
      </w:r>
    </w:p>
    <w:p w:rsidR="005D6AB7" w:rsidRPr="00375B9B" w:rsidRDefault="005D6AB7" w:rsidP="00517170">
      <w:pPr>
        <w:spacing w:after="0"/>
        <w:jc w:val="both"/>
        <w:rPr>
          <w:rStyle w:val="Heading2Char"/>
          <w:rFonts w:ascii="Arial" w:hAnsi="Arial" w:cs="Arial"/>
          <w:sz w:val="20"/>
          <w:szCs w:val="20"/>
        </w:rPr>
      </w:pPr>
      <w:r w:rsidRPr="00375B9B">
        <w:rPr>
          <w:rFonts w:ascii="Arial" w:hAnsi="Arial" w:cs="Arial"/>
          <w:b/>
          <w:bCs/>
          <w:i/>
          <w:iCs/>
        </w:rPr>
        <w:t xml:space="preserve">Based on: </w:t>
      </w:r>
      <w:r w:rsidRPr="00375B9B">
        <w:rPr>
          <w:rStyle w:val="Heading3Char"/>
          <w:rFonts w:ascii="Arial" w:hAnsi="Arial" w:cs="Arial"/>
          <w:sz w:val="20"/>
          <w:szCs w:val="20"/>
        </w:rPr>
        <w:t>Winnipeg Child and Family Services v. G. [1997]</w:t>
      </w:r>
    </w:p>
    <w:p w:rsidR="005D6AB7" w:rsidRPr="00375B9B" w:rsidRDefault="005D6AB7" w:rsidP="00517170">
      <w:pPr>
        <w:spacing w:after="0"/>
        <w:jc w:val="both"/>
        <w:rPr>
          <w:rFonts w:ascii="Arial" w:hAnsi="Arial" w:cs="Arial"/>
          <w:b/>
          <w:bCs/>
        </w:rPr>
      </w:pPr>
      <w:r w:rsidRPr="00375B9B">
        <w:rPr>
          <w:rFonts w:ascii="Arial" w:hAnsi="Arial" w:cs="Arial"/>
          <w:b/>
          <w:bCs/>
        </w:rPr>
        <w:t>McLachlin:</w:t>
      </w:r>
    </w:p>
    <w:p w:rsidR="005D6AB7" w:rsidRPr="00375B9B" w:rsidRDefault="005D6AB7" w:rsidP="00517170">
      <w:pPr>
        <w:spacing w:after="0"/>
        <w:jc w:val="both"/>
        <w:rPr>
          <w:rFonts w:ascii="Arial" w:hAnsi="Arial" w:cs="Arial"/>
        </w:rPr>
      </w:pPr>
      <w:r w:rsidRPr="00375B9B">
        <w:rPr>
          <w:rFonts w:ascii="Arial" w:hAnsi="Arial" w:cs="Arial"/>
        </w:rPr>
        <w:t xml:space="preserve">Before birth the </w:t>
      </w:r>
      <w:r w:rsidRPr="00375B9B">
        <w:rPr>
          <w:rFonts w:ascii="Arial" w:hAnsi="Arial" w:cs="Arial"/>
          <w:b/>
          <w:bCs/>
        </w:rPr>
        <w:t>mother and unborn child are one</w:t>
      </w:r>
      <w:r w:rsidRPr="00375B9B">
        <w:rPr>
          <w:rFonts w:ascii="Arial" w:hAnsi="Arial" w:cs="Arial"/>
        </w:rPr>
        <w:t xml:space="preserve"> in the sense that “[t]he ‘life’ of the foetus is intimately connected with, and cannot be regarded in isolation from, the life of the pregnant woman” … It is </w:t>
      </w:r>
      <w:r w:rsidRPr="00375B9B">
        <w:rPr>
          <w:rFonts w:ascii="Arial" w:hAnsi="Arial" w:cs="Arial"/>
          <w:b/>
          <w:bCs/>
        </w:rPr>
        <w:t>only after birth that the foetus assumes a separate personality</w:t>
      </w:r>
      <w:r w:rsidRPr="00375B9B">
        <w:rPr>
          <w:rFonts w:ascii="Arial" w:hAnsi="Arial" w:cs="Arial"/>
        </w:rPr>
        <w:t>.  Accordingly, the law has always treated the mother and unborn child as one.  To sue a pregnant woman on behalf of her unborn foetus therefore posits the anomaly of one part of a legal and physical entity suing itself.”</w:t>
      </w:r>
    </w:p>
    <w:p w:rsidR="005D6AB7" w:rsidRPr="00375B9B" w:rsidRDefault="005D6AB7" w:rsidP="00AD75F1">
      <w:pPr>
        <w:pStyle w:val="Heading2"/>
        <w:rPr>
          <w:rFonts w:ascii="Arial" w:hAnsi="Arial" w:cs="Arial"/>
          <w:sz w:val="20"/>
          <w:szCs w:val="20"/>
        </w:rPr>
      </w:pPr>
      <w:bookmarkStart w:id="27" w:name="_Toc289804592"/>
      <w:r w:rsidRPr="00375B9B">
        <w:rPr>
          <w:rFonts w:ascii="Arial" w:hAnsi="Arial" w:cs="Arial"/>
          <w:sz w:val="20"/>
          <w:szCs w:val="20"/>
        </w:rPr>
        <w:t>Wrongful birth and wrongful life</w:t>
      </w:r>
      <w:bookmarkEnd w:id="27"/>
    </w:p>
    <w:p w:rsidR="005D6AB7" w:rsidRPr="00375B9B" w:rsidRDefault="005D6AB7" w:rsidP="003C6FF2">
      <w:pPr>
        <w:pStyle w:val="ListParagraph"/>
        <w:numPr>
          <w:ilvl w:val="0"/>
          <w:numId w:val="30"/>
        </w:numPr>
        <w:autoSpaceDE w:val="0"/>
        <w:autoSpaceDN w:val="0"/>
        <w:adjustRightInd w:val="0"/>
        <w:spacing w:after="0"/>
        <w:ind w:left="0" w:firstLine="0"/>
        <w:jc w:val="both"/>
        <w:rPr>
          <w:rFonts w:ascii="Arial" w:hAnsi="Arial" w:cs="Arial"/>
        </w:rPr>
      </w:pPr>
      <w:r w:rsidRPr="00375B9B">
        <w:rPr>
          <w:rFonts w:ascii="Arial" w:hAnsi="Arial" w:cs="Arial"/>
        </w:rPr>
        <w:t xml:space="preserve">Physician carelessly fails to inform a woman that she faces an unusually high risk of giving birth to a child with disabilities, and denies the mother opportunity to make an informed decision. </w:t>
      </w:r>
    </w:p>
    <w:p w:rsidR="005D6AB7" w:rsidRPr="00375B9B" w:rsidRDefault="005D6AB7" w:rsidP="003C6FF2">
      <w:pPr>
        <w:pStyle w:val="ListParagraph"/>
        <w:numPr>
          <w:ilvl w:val="0"/>
          <w:numId w:val="30"/>
        </w:numPr>
        <w:autoSpaceDE w:val="0"/>
        <w:autoSpaceDN w:val="0"/>
        <w:adjustRightInd w:val="0"/>
        <w:spacing w:after="0"/>
        <w:ind w:left="0" w:firstLine="0"/>
        <w:jc w:val="both"/>
        <w:rPr>
          <w:rFonts w:ascii="Arial" w:hAnsi="Arial" w:cs="Arial"/>
        </w:rPr>
      </w:pPr>
      <w:r w:rsidRPr="00375B9B">
        <w:rPr>
          <w:rFonts w:ascii="Arial" w:hAnsi="Arial" w:cs="Arial"/>
          <w:b/>
          <w:bCs/>
        </w:rPr>
        <w:lastRenderedPageBreak/>
        <w:t>Rule:</w:t>
      </w:r>
      <w:r w:rsidRPr="00375B9B">
        <w:rPr>
          <w:rFonts w:ascii="Arial" w:hAnsi="Arial" w:cs="Arial"/>
          <w:b/>
          <w:bCs/>
        </w:rPr>
        <w:tab/>
      </w:r>
      <w:r w:rsidRPr="00375B9B">
        <w:rPr>
          <w:rFonts w:ascii="Arial" w:hAnsi="Arial" w:cs="Arial"/>
        </w:rPr>
        <w:t>Usually dealt with In terms of the general duty of care owed by doctors to patients, and in particular the duty to inform patients of risks.</w:t>
      </w:r>
    </w:p>
    <w:p w:rsidR="005D6AB7" w:rsidRPr="00375B9B" w:rsidRDefault="005D6AB7" w:rsidP="006504F4">
      <w:pPr>
        <w:pStyle w:val="Heading3"/>
        <w:rPr>
          <w:rFonts w:ascii="Arial" w:hAnsi="Arial" w:cs="Arial"/>
          <w:sz w:val="20"/>
          <w:szCs w:val="20"/>
        </w:rPr>
      </w:pPr>
      <w:bookmarkStart w:id="28" w:name="_Toc289804593"/>
      <w:r w:rsidRPr="00375B9B">
        <w:rPr>
          <w:rFonts w:ascii="Arial" w:hAnsi="Arial" w:cs="Arial"/>
          <w:sz w:val="20"/>
          <w:szCs w:val="20"/>
        </w:rPr>
        <w:t>Arndt v. Smith</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29" w:name="_Toc247557335"/>
      <w:r w:rsidRPr="00375B9B">
        <w:rPr>
          <w:rFonts w:ascii="Arial" w:hAnsi="Arial" w:cs="Arial"/>
          <w:sz w:val="20"/>
          <w:szCs w:val="20"/>
        </w:rPr>
        <w:instrText>Arndt v. Smith</w:instrText>
      </w:r>
      <w:bookmarkEnd w:id="29"/>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(1994) – Attempted Wrongful life, unsuccessful</w:t>
      </w:r>
      <w:bookmarkEnd w:id="28"/>
    </w:p>
    <w:p w:rsidR="005D6AB7" w:rsidRPr="00375B9B" w:rsidRDefault="005D6AB7" w:rsidP="003C6FF2">
      <w:pPr>
        <w:numPr>
          <w:ilvl w:val="0"/>
          <w:numId w:val="31"/>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 xml:space="preserve"> A mother contracted chicken pox and wasn’t warned of the potential harm to her unborn child by doctor.</w:t>
      </w:r>
    </w:p>
    <w:p w:rsidR="005D6AB7" w:rsidRPr="00375B9B" w:rsidRDefault="005D6AB7" w:rsidP="003C6FF2">
      <w:pPr>
        <w:numPr>
          <w:ilvl w:val="0"/>
          <w:numId w:val="31"/>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31"/>
        </w:numPr>
        <w:spacing w:before="0" w:after="0" w:line="240" w:lineRule="auto"/>
        <w:rPr>
          <w:rFonts w:ascii="Arial" w:hAnsi="Arial" w:cs="Arial"/>
        </w:rPr>
      </w:pPr>
      <w:r w:rsidRPr="00375B9B">
        <w:rPr>
          <w:rFonts w:ascii="Arial" w:hAnsi="Arial" w:cs="Arial"/>
        </w:rPr>
        <w:t>Physician found to be negligent for not warning but:</w:t>
      </w:r>
    </w:p>
    <w:p w:rsidR="005D6AB7" w:rsidRPr="00375B9B" w:rsidRDefault="005D6AB7" w:rsidP="003C6FF2">
      <w:pPr>
        <w:numPr>
          <w:ilvl w:val="2"/>
          <w:numId w:val="31"/>
        </w:numPr>
        <w:spacing w:before="0" w:after="0" w:line="240" w:lineRule="auto"/>
        <w:rPr>
          <w:rFonts w:ascii="Arial" w:hAnsi="Arial" w:cs="Arial"/>
        </w:rPr>
      </w:pPr>
      <w:r w:rsidRPr="00375B9B">
        <w:rPr>
          <w:rFonts w:ascii="Arial" w:hAnsi="Arial" w:cs="Arial"/>
        </w:rPr>
        <w:t>Court wouldn’t find wrongful life in B.C. – said no action existed here</w:t>
      </w:r>
    </w:p>
    <w:p w:rsidR="005D6AB7" w:rsidRPr="00375B9B" w:rsidRDefault="005D6AB7" w:rsidP="003C6FF2">
      <w:pPr>
        <w:numPr>
          <w:ilvl w:val="2"/>
          <w:numId w:val="31"/>
        </w:numPr>
        <w:spacing w:before="0" w:after="0" w:line="240" w:lineRule="auto"/>
        <w:rPr>
          <w:rFonts w:ascii="Arial" w:hAnsi="Arial" w:cs="Arial"/>
        </w:rPr>
      </w:pPr>
      <w:r w:rsidRPr="00375B9B">
        <w:rPr>
          <w:rFonts w:ascii="Arial" w:hAnsi="Arial" w:cs="Arial"/>
        </w:rPr>
        <w:t>Causation not established for mother’s claim of additional money to raise disabled child – could not prove reasonable woman would not have had child under circumstances of the small chance of injury</w:t>
      </w:r>
    </w:p>
    <w:p w:rsidR="005D6AB7" w:rsidRPr="00375B9B" w:rsidRDefault="005D6AB7" w:rsidP="00AD75F1">
      <w:pPr>
        <w:pStyle w:val="Heading2"/>
        <w:rPr>
          <w:rFonts w:ascii="Arial" w:hAnsi="Arial" w:cs="Arial"/>
          <w:sz w:val="20"/>
          <w:szCs w:val="20"/>
        </w:rPr>
      </w:pPr>
      <w:bookmarkStart w:id="30" w:name="_Toc289804594"/>
      <w:r w:rsidRPr="00375B9B">
        <w:rPr>
          <w:rFonts w:ascii="Arial" w:hAnsi="Arial" w:cs="Arial"/>
          <w:sz w:val="20"/>
          <w:szCs w:val="20"/>
        </w:rPr>
        <w:t>Wrongful pregnancy</w:t>
      </w:r>
      <w:bookmarkEnd w:id="30"/>
    </w:p>
    <w:p w:rsidR="005D6AB7" w:rsidRPr="00375B9B" w:rsidRDefault="005D6AB7" w:rsidP="003C6FF2">
      <w:pPr>
        <w:pStyle w:val="ListParagraph"/>
        <w:numPr>
          <w:ilvl w:val="0"/>
          <w:numId w:val="32"/>
        </w:numPr>
        <w:spacing w:after="0"/>
        <w:jc w:val="both"/>
        <w:rPr>
          <w:rFonts w:ascii="Arial" w:hAnsi="Arial" w:cs="Arial"/>
        </w:rPr>
      </w:pPr>
      <w:r w:rsidRPr="00375B9B">
        <w:rPr>
          <w:rFonts w:ascii="Arial" w:hAnsi="Arial" w:cs="Arial"/>
        </w:rPr>
        <w:t>Cases typically involve carelessly performed abortions or sterilization, and liability will be based on general principles of medical negligence. Key questions include:</w:t>
      </w:r>
    </w:p>
    <w:p w:rsidR="005D6AB7" w:rsidRPr="00375B9B" w:rsidRDefault="005D6AB7" w:rsidP="003C6FF2">
      <w:pPr>
        <w:pStyle w:val="ListParagraph"/>
        <w:numPr>
          <w:ilvl w:val="0"/>
          <w:numId w:val="32"/>
        </w:numPr>
        <w:spacing w:after="0"/>
        <w:jc w:val="both"/>
        <w:rPr>
          <w:rFonts w:ascii="Arial" w:hAnsi="Arial" w:cs="Arial"/>
          <w:b/>
          <w:bCs/>
        </w:rPr>
      </w:pPr>
      <w:r w:rsidRPr="00375B9B">
        <w:rPr>
          <w:rFonts w:ascii="Arial" w:hAnsi="Arial" w:cs="Arial"/>
        </w:rPr>
        <w:t xml:space="preserve">Note the initial reaction of most Canadian courts in wrongful birth cases was that it would be contrary to public policy to award damages for the cost of caring for a </w:t>
      </w:r>
      <w:r w:rsidRPr="00375B9B">
        <w:rPr>
          <w:rFonts w:ascii="Arial" w:hAnsi="Arial" w:cs="Arial"/>
          <w:b/>
          <w:bCs/>
        </w:rPr>
        <w:t>healthy child</w:t>
      </w:r>
      <w:r w:rsidRPr="00375B9B">
        <w:rPr>
          <w:rFonts w:ascii="Arial" w:hAnsi="Arial" w:cs="Arial"/>
        </w:rPr>
        <w:t>.</w:t>
      </w:r>
    </w:p>
    <w:p w:rsidR="005D6AB7" w:rsidRPr="00375B9B" w:rsidRDefault="005D6AB7" w:rsidP="003C6FF2">
      <w:pPr>
        <w:pStyle w:val="ListParagraph"/>
        <w:numPr>
          <w:ilvl w:val="0"/>
          <w:numId w:val="32"/>
        </w:numPr>
        <w:spacing w:after="0"/>
        <w:jc w:val="both"/>
        <w:rPr>
          <w:rFonts w:ascii="Arial" w:hAnsi="Arial" w:cs="Arial"/>
          <w:b/>
          <w:bCs/>
        </w:rPr>
      </w:pPr>
      <w:r w:rsidRPr="00375B9B">
        <w:rPr>
          <w:rFonts w:ascii="Arial" w:hAnsi="Arial" w:cs="Arial"/>
        </w:rPr>
        <w:t xml:space="preserve">This position changed in Canada in the 90’s (although much earlier, with a number of Canadian cases awarding substantial damages under this head (see: </w:t>
      </w:r>
      <w:r w:rsidRPr="00375B9B">
        <w:rPr>
          <w:rFonts w:ascii="Arial" w:hAnsi="Arial" w:cs="Arial"/>
          <w:b/>
          <w:bCs/>
          <w:i/>
          <w:iCs/>
        </w:rPr>
        <w:t>Joshi v. Wooley</w:t>
      </w:r>
      <w:r w:rsidRPr="00375B9B">
        <w:rPr>
          <w:rFonts w:ascii="Arial" w:hAnsi="Arial" w:cs="Arial"/>
          <w:b/>
          <w:bCs/>
        </w:rPr>
        <w:t xml:space="preserve"> (1995)</w:t>
      </w:r>
      <w:r w:rsidRPr="00375B9B">
        <w:rPr>
          <w:rFonts w:ascii="Arial" w:hAnsi="Arial" w:cs="Arial"/>
        </w:rPr>
        <w:t xml:space="preserve">; </w:t>
      </w:r>
      <w:r w:rsidRPr="00375B9B">
        <w:rPr>
          <w:rFonts w:ascii="Arial" w:hAnsi="Arial" w:cs="Arial"/>
          <w:b/>
          <w:bCs/>
          <w:i/>
          <w:iCs/>
        </w:rPr>
        <w:t>Suite v. Cooke</w:t>
      </w:r>
      <w:r w:rsidRPr="00375B9B">
        <w:rPr>
          <w:rFonts w:ascii="Arial" w:hAnsi="Arial" w:cs="Arial"/>
          <w:b/>
          <w:bCs/>
        </w:rPr>
        <w:t xml:space="preserve"> [1995]</w:t>
      </w:r>
      <w:r w:rsidRPr="00375B9B">
        <w:rPr>
          <w:rFonts w:ascii="Arial" w:hAnsi="Arial" w:cs="Arial"/>
        </w:rPr>
        <w:t>)</w:t>
      </w:r>
    </w:p>
    <w:p w:rsidR="005D6AB7" w:rsidRPr="00375B9B" w:rsidRDefault="005D6AB7" w:rsidP="003C6FF2">
      <w:pPr>
        <w:pStyle w:val="ListParagraph"/>
        <w:numPr>
          <w:ilvl w:val="0"/>
          <w:numId w:val="32"/>
        </w:numPr>
        <w:spacing w:after="0"/>
        <w:ind w:hanging="720"/>
        <w:jc w:val="both"/>
        <w:rPr>
          <w:rFonts w:ascii="Arial" w:hAnsi="Arial" w:cs="Arial"/>
          <w:b/>
          <w:bCs/>
        </w:rPr>
      </w:pPr>
      <w:r w:rsidRPr="00375B9B">
        <w:rPr>
          <w:rFonts w:ascii="Arial" w:hAnsi="Arial" w:cs="Arial"/>
        </w:rPr>
        <w:t>With regards to disabled children</w:t>
      </w:r>
      <w:r w:rsidRPr="00375B9B">
        <w:rPr>
          <w:rFonts w:ascii="Arial" w:hAnsi="Arial" w:cs="Arial"/>
          <w:b/>
          <w:bCs/>
        </w:rPr>
        <w:t xml:space="preserve">, </w:t>
      </w:r>
      <w:r w:rsidRPr="00375B9B">
        <w:rPr>
          <w:rFonts w:ascii="Arial" w:hAnsi="Arial" w:cs="Arial"/>
        </w:rPr>
        <w:t xml:space="preserve">the key case is </w:t>
      </w:r>
      <w:r w:rsidRPr="00375B9B">
        <w:rPr>
          <w:rFonts w:ascii="Arial" w:hAnsi="Arial" w:cs="Arial"/>
          <w:b/>
          <w:bCs/>
          <w:i/>
          <w:iCs/>
        </w:rPr>
        <w:t>Krangle v. Brisco</w:t>
      </w:r>
      <w:r w:rsidRPr="00375B9B">
        <w:rPr>
          <w:rFonts w:ascii="Arial" w:hAnsi="Arial" w:cs="Arial"/>
          <w:b/>
          <w:bCs/>
        </w:rPr>
        <w:t xml:space="preserve"> [2002] </w:t>
      </w:r>
    </w:p>
    <w:p w:rsidR="005D6AB7" w:rsidRPr="00375B9B" w:rsidRDefault="005D6AB7" w:rsidP="003C6FF2">
      <w:pPr>
        <w:pStyle w:val="ListParagraph"/>
        <w:numPr>
          <w:ilvl w:val="1"/>
          <w:numId w:val="32"/>
        </w:numPr>
        <w:spacing w:after="0"/>
        <w:jc w:val="both"/>
        <w:rPr>
          <w:rFonts w:ascii="Arial" w:hAnsi="Arial" w:cs="Arial"/>
          <w:b/>
          <w:bCs/>
        </w:rPr>
      </w:pPr>
      <w:r w:rsidRPr="00375B9B">
        <w:rPr>
          <w:rFonts w:ascii="Arial" w:hAnsi="Arial" w:cs="Arial"/>
        </w:rPr>
        <w:t xml:space="preserve">Parents were entitled to damages for </w:t>
      </w:r>
      <w:r w:rsidRPr="00375B9B">
        <w:rPr>
          <w:rFonts w:ascii="Arial" w:hAnsi="Arial" w:cs="Arial"/>
          <w:b/>
          <w:bCs/>
        </w:rPr>
        <w:t>non-pecuniary loss for the pain and suffering associated with giving birth to, and raising, a disabled child</w:t>
      </w:r>
    </w:p>
    <w:p w:rsidR="005D6AB7" w:rsidRPr="00375B9B" w:rsidRDefault="005D6AB7" w:rsidP="00AD75F1">
      <w:pPr>
        <w:pStyle w:val="Heading2"/>
        <w:rPr>
          <w:rFonts w:ascii="Arial" w:hAnsi="Arial" w:cs="Arial"/>
          <w:sz w:val="20"/>
          <w:szCs w:val="20"/>
        </w:rPr>
      </w:pPr>
      <w:bookmarkStart w:id="31" w:name="_Toc289804595"/>
      <w:r w:rsidRPr="00375B9B">
        <w:rPr>
          <w:rFonts w:ascii="Arial" w:hAnsi="Arial" w:cs="Arial"/>
          <w:sz w:val="20"/>
          <w:szCs w:val="20"/>
        </w:rPr>
        <w:t>Pre-natal injuries</w:t>
      </w:r>
      <w:bookmarkEnd w:id="31"/>
    </w:p>
    <w:p w:rsidR="005D6AB7" w:rsidRPr="00375B9B" w:rsidRDefault="005D6AB7" w:rsidP="0007688E">
      <w:pPr>
        <w:tabs>
          <w:tab w:val="left" w:pos="360"/>
          <w:tab w:val="left" w:pos="540"/>
          <w:tab w:val="left" w:pos="900"/>
        </w:tabs>
        <w:spacing w:after="0"/>
        <w:jc w:val="both"/>
        <w:rPr>
          <w:rFonts w:ascii="Arial" w:hAnsi="Arial" w:cs="Arial"/>
        </w:rPr>
      </w:pPr>
    </w:p>
    <w:p w:rsidR="005D6AB7" w:rsidRPr="00375B9B" w:rsidRDefault="005D6AB7" w:rsidP="006504F4">
      <w:pPr>
        <w:pStyle w:val="Heading3"/>
        <w:rPr>
          <w:rFonts w:ascii="Arial" w:hAnsi="Arial" w:cs="Arial"/>
          <w:sz w:val="20"/>
          <w:szCs w:val="20"/>
        </w:rPr>
      </w:pPr>
      <w:bookmarkStart w:id="32" w:name="_Toc289804596"/>
      <w:r w:rsidRPr="00375B9B">
        <w:rPr>
          <w:rFonts w:ascii="Arial" w:hAnsi="Arial" w:cs="Arial"/>
          <w:bCs/>
          <w:i/>
          <w:iCs/>
          <w:sz w:val="20"/>
          <w:szCs w:val="20"/>
        </w:rPr>
        <w:t>Duval v. Seguin</w:t>
      </w:r>
      <w:r w:rsidRPr="00375B9B">
        <w:rPr>
          <w:rFonts w:ascii="Arial" w:hAnsi="Arial" w:cs="Arial"/>
          <w:bCs/>
          <w:sz w:val="20"/>
          <w:szCs w:val="20"/>
        </w:rPr>
        <w:t xml:space="preserve"> [1972]</w:t>
      </w:r>
      <w:r w:rsidRPr="00375B9B">
        <w:rPr>
          <w:rFonts w:ascii="Arial" w:hAnsi="Arial" w:cs="Arial"/>
          <w:sz w:val="20"/>
          <w:szCs w:val="20"/>
        </w:rPr>
        <w:t xml:space="preserve"> - pregnant women are foreseeable.</w:t>
      </w:r>
      <w:bookmarkEnd w:id="32"/>
      <w:r w:rsidRPr="00375B9B">
        <w:rPr>
          <w:rFonts w:ascii="Arial" w:hAnsi="Arial" w:cs="Arial"/>
          <w:sz w:val="20"/>
          <w:szCs w:val="20"/>
        </w:rPr>
        <w:t xml:space="preserve"> </w:t>
      </w:r>
    </w:p>
    <w:p w:rsidR="005D6AB7" w:rsidRPr="00375B9B" w:rsidRDefault="005D6AB7" w:rsidP="001536A0">
      <w:pPr>
        <w:spacing w:after="0"/>
        <w:jc w:val="both"/>
        <w:rPr>
          <w:rFonts w:ascii="Arial" w:hAnsi="Arial" w:cs="Arial"/>
          <w:b/>
          <w:bCs/>
        </w:rPr>
      </w:pPr>
      <w:r w:rsidRPr="00375B9B">
        <w:rPr>
          <w:rFonts w:ascii="Arial" w:hAnsi="Arial" w:cs="Arial"/>
          <w:b/>
          <w:bCs/>
        </w:rPr>
        <w:t>However – child must be born for any injuries to be actionable.</w:t>
      </w:r>
    </w:p>
    <w:p w:rsidR="005D6AB7" w:rsidRPr="00375B9B" w:rsidRDefault="005D6AB7" w:rsidP="006504F4">
      <w:pPr>
        <w:pStyle w:val="Heading3"/>
        <w:rPr>
          <w:rFonts w:ascii="Arial" w:hAnsi="Arial" w:cs="Arial"/>
          <w:sz w:val="20"/>
          <w:szCs w:val="20"/>
        </w:rPr>
      </w:pPr>
      <w:bookmarkStart w:id="33" w:name="_Toc289804597"/>
      <w:r w:rsidRPr="00375B9B">
        <w:rPr>
          <w:rFonts w:ascii="Arial" w:hAnsi="Arial" w:cs="Arial"/>
          <w:i/>
          <w:iCs/>
          <w:sz w:val="20"/>
          <w:szCs w:val="20"/>
        </w:rPr>
        <w:t>Dobson v. Dobson</w:t>
      </w:r>
      <w:r w:rsidR="00893E85" w:rsidRPr="00375B9B">
        <w:rPr>
          <w:rFonts w:ascii="Arial" w:hAnsi="Arial" w:cs="Arial"/>
          <w:i/>
          <w:iCs/>
          <w:sz w:val="20"/>
          <w:szCs w:val="20"/>
        </w:rPr>
        <w:fldChar w:fldCharType="begin"/>
      </w:r>
      <w:r w:rsidRPr="00375B9B">
        <w:rPr>
          <w:rFonts w:ascii="Arial" w:hAnsi="Arial" w:cs="Arial"/>
          <w:sz w:val="20"/>
          <w:szCs w:val="20"/>
        </w:rPr>
        <w:instrText>tc "</w:instrText>
      </w:r>
      <w:bookmarkStart w:id="34" w:name="_Toc247557336"/>
      <w:r w:rsidRPr="00375B9B">
        <w:rPr>
          <w:rFonts w:ascii="Arial" w:hAnsi="Arial" w:cs="Arial"/>
          <w:i/>
          <w:iCs/>
          <w:sz w:val="20"/>
          <w:szCs w:val="20"/>
        </w:rPr>
        <w:instrText>Dobson v. Dobson</w:instrText>
      </w:r>
      <w:bookmarkEnd w:id="34"/>
      <w:r w:rsidRPr="00375B9B">
        <w:rPr>
          <w:rFonts w:ascii="Arial" w:hAnsi="Arial" w:cs="Arial"/>
          <w:sz w:val="20"/>
          <w:szCs w:val="20"/>
        </w:rPr>
        <w:instrText>" \f C \l 05</w:instrText>
      </w:r>
      <w:r w:rsidR="00893E85" w:rsidRPr="00375B9B">
        <w:rPr>
          <w:rFonts w:ascii="Arial" w:hAnsi="Arial" w:cs="Arial"/>
          <w:i/>
          <w:iCs/>
          <w:sz w:val="20"/>
          <w:szCs w:val="20"/>
        </w:rPr>
        <w:fldChar w:fldCharType="end"/>
      </w:r>
      <w:r w:rsidRPr="00375B9B">
        <w:rPr>
          <w:rFonts w:ascii="Arial" w:hAnsi="Arial" w:cs="Arial"/>
          <w:sz w:val="20"/>
          <w:szCs w:val="20"/>
        </w:rPr>
        <w:t xml:space="preserve"> (1999) – mother has no duty to unborn child</w:t>
      </w:r>
      <w:bookmarkEnd w:id="33"/>
    </w:p>
    <w:p w:rsidR="005D6AB7" w:rsidRPr="00375B9B" w:rsidRDefault="005D6AB7" w:rsidP="003C6FF2">
      <w:pPr>
        <w:numPr>
          <w:ilvl w:val="0"/>
          <w:numId w:val="33"/>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Mother negligently caused accident which injured unborn child, litigation guardian of child sued mother for insurance recovery</w:t>
      </w:r>
    </w:p>
    <w:p w:rsidR="005D6AB7" w:rsidRPr="00375B9B" w:rsidRDefault="005D6AB7" w:rsidP="003C6FF2">
      <w:pPr>
        <w:numPr>
          <w:ilvl w:val="0"/>
          <w:numId w:val="34"/>
        </w:numPr>
        <w:spacing w:before="0" w:after="0" w:line="240" w:lineRule="auto"/>
        <w:rPr>
          <w:rFonts w:ascii="Arial" w:hAnsi="Arial" w:cs="Arial"/>
        </w:rPr>
      </w:pPr>
      <w:r w:rsidRPr="00375B9B">
        <w:rPr>
          <w:rFonts w:ascii="Arial" w:hAnsi="Arial" w:cs="Arial"/>
          <w:b/>
          <w:bCs/>
        </w:rPr>
        <w:t xml:space="preserve">Issue: </w:t>
      </w:r>
      <w:r w:rsidRPr="00375B9B">
        <w:rPr>
          <w:rFonts w:ascii="Arial" w:hAnsi="Arial" w:cs="Arial"/>
        </w:rPr>
        <w:t>Is a duty of care owed by mother for unborn child?</w:t>
      </w:r>
    </w:p>
    <w:p w:rsidR="005D6AB7" w:rsidRPr="00375B9B" w:rsidRDefault="005D6AB7" w:rsidP="003C6FF2">
      <w:pPr>
        <w:numPr>
          <w:ilvl w:val="0"/>
          <w:numId w:val="35"/>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35"/>
        </w:numPr>
        <w:spacing w:before="0" w:after="0" w:line="240" w:lineRule="auto"/>
        <w:rPr>
          <w:rFonts w:ascii="Arial" w:hAnsi="Arial" w:cs="Arial"/>
        </w:rPr>
      </w:pPr>
      <w:r w:rsidRPr="00375B9B">
        <w:rPr>
          <w:rFonts w:ascii="Arial" w:hAnsi="Arial" w:cs="Arial"/>
        </w:rPr>
        <w:t>No duty exists due to policy concerns despite prima facie duty.</w:t>
      </w:r>
    </w:p>
    <w:p w:rsidR="005D6AB7" w:rsidRPr="00375B9B" w:rsidRDefault="005D6AB7" w:rsidP="003C6FF2">
      <w:pPr>
        <w:numPr>
          <w:ilvl w:val="1"/>
          <w:numId w:val="35"/>
        </w:numPr>
        <w:spacing w:before="0" w:after="0" w:line="240" w:lineRule="auto"/>
        <w:rPr>
          <w:rFonts w:ascii="Arial" w:hAnsi="Arial" w:cs="Arial"/>
        </w:rPr>
      </w:pPr>
      <w:r w:rsidRPr="00375B9B">
        <w:rPr>
          <w:rFonts w:ascii="Arial" w:hAnsi="Arial" w:cs="Arial"/>
        </w:rPr>
        <w:t>Would hurt women’s autonomy if every action subject to review by the court – would impede on her rights.</w:t>
      </w:r>
    </w:p>
    <w:p w:rsidR="005D6AB7" w:rsidRPr="00375B9B" w:rsidRDefault="005D6AB7" w:rsidP="003C6FF2">
      <w:pPr>
        <w:numPr>
          <w:ilvl w:val="1"/>
          <w:numId w:val="35"/>
        </w:numPr>
        <w:spacing w:before="0" w:after="0" w:line="240" w:lineRule="auto"/>
        <w:rPr>
          <w:rFonts w:ascii="Arial" w:hAnsi="Arial" w:cs="Arial"/>
        </w:rPr>
      </w:pPr>
      <w:r w:rsidRPr="00375B9B">
        <w:rPr>
          <w:rFonts w:ascii="Arial" w:hAnsi="Arial" w:cs="Arial"/>
        </w:rPr>
        <w:t>There is no deterrent effect in enforcing this duty, relationships are more important.</w:t>
      </w:r>
    </w:p>
    <w:p w:rsidR="005D6AB7" w:rsidRPr="00375B9B" w:rsidRDefault="005D6AB7" w:rsidP="001536A0">
      <w:pPr>
        <w:spacing w:after="0"/>
        <w:jc w:val="both"/>
        <w:rPr>
          <w:rFonts w:ascii="Arial" w:hAnsi="Arial" w:cs="Arial"/>
        </w:rPr>
      </w:pPr>
    </w:p>
    <w:p w:rsidR="005D6AB7" w:rsidRPr="00375B9B" w:rsidRDefault="005D6AB7" w:rsidP="00495134">
      <w:pPr>
        <w:pStyle w:val="Heading2"/>
        <w:rPr>
          <w:rFonts w:ascii="Arial" w:hAnsi="Arial" w:cs="Arial"/>
          <w:sz w:val="20"/>
          <w:szCs w:val="20"/>
        </w:rPr>
      </w:pPr>
      <w:bookmarkStart w:id="35" w:name="_Toc289804598"/>
      <w:r w:rsidRPr="00375B9B">
        <w:rPr>
          <w:rFonts w:ascii="Arial" w:hAnsi="Arial" w:cs="Arial"/>
          <w:sz w:val="20"/>
          <w:szCs w:val="20"/>
        </w:rPr>
        <w:t>Health Professional’s Duty to Inform</w:t>
      </w:r>
      <w:bookmarkEnd w:id="35"/>
    </w:p>
    <w:p w:rsidR="005D6AB7" w:rsidRPr="00375B9B" w:rsidRDefault="005D6AB7" w:rsidP="00495134">
      <w:pPr>
        <w:rPr>
          <w:rFonts w:ascii="Arial" w:hAnsi="Arial" w:cs="Arial"/>
        </w:rPr>
      </w:pPr>
    </w:p>
    <w:p w:rsidR="005D6AB7" w:rsidRPr="00375B9B" w:rsidRDefault="005D6AB7" w:rsidP="006504F4">
      <w:pPr>
        <w:pStyle w:val="Heading3"/>
        <w:rPr>
          <w:rFonts w:ascii="Arial" w:hAnsi="Arial" w:cs="Arial"/>
          <w:sz w:val="20"/>
          <w:szCs w:val="20"/>
        </w:rPr>
      </w:pPr>
      <w:bookmarkStart w:id="36" w:name="_Toc289804599"/>
      <w:r w:rsidRPr="00375B9B">
        <w:rPr>
          <w:rFonts w:ascii="Arial" w:hAnsi="Arial" w:cs="Arial"/>
          <w:sz w:val="20"/>
          <w:szCs w:val="20"/>
        </w:rPr>
        <w:lastRenderedPageBreak/>
        <w:t>Haughian v. Paine</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37" w:name="_Toc247557340"/>
      <w:r w:rsidRPr="00375B9B">
        <w:rPr>
          <w:rFonts w:ascii="Arial" w:hAnsi="Arial" w:cs="Arial"/>
          <w:sz w:val="20"/>
          <w:szCs w:val="20"/>
        </w:rPr>
        <w:instrText>Haughian v. Paine</w:instrText>
      </w:r>
      <w:bookmarkEnd w:id="37"/>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(1987) – must tell of all reasoanble alternatives/risks affiliated</w:t>
      </w:r>
      <w:bookmarkEnd w:id="36"/>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Facts:</w:t>
      </w:r>
      <w:r w:rsidRPr="00375B9B">
        <w:rPr>
          <w:rFonts w:ascii="Arial" w:hAnsi="Arial" w:cs="Arial"/>
        </w:rPr>
        <w:t xml:space="preserve"> Patient suffered small risk of serious consequences – paralyzed after back disc surgery.</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Should doctor be held liable for not informing patient of alternatives to surgery?</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 xml:space="preserve">Reasons: </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Doctors must tell patients of all reasonable alternatives, and their risks – conservative management was available, patient may have improved on his own</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Both material risks and non-material (that may be of particular concern to plaintiff) risks must be disclosed. Doctor must give patients all available options! Patient in control!</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Doctor held liable – patient did not give informed consent</w:t>
      </w:r>
    </w:p>
    <w:p w:rsidR="005D6AB7" w:rsidRPr="00375B9B" w:rsidRDefault="005D6AB7" w:rsidP="003C6FF2">
      <w:pPr>
        <w:numPr>
          <w:ilvl w:val="2"/>
          <w:numId w:val="27"/>
        </w:numPr>
        <w:spacing w:before="0" w:after="0" w:line="240" w:lineRule="auto"/>
        <w:rPr>
          <w:rFonts w:ascii="Arial" w:hAnsi="Arial" w:cs="Arial"/>
        </w:rPr>
      </w:pPr>
      <w:r w:rsidRPr="00375B9B">
        <w:rPr>
          <w:rFonts w:ascii="Arial" w:hAnsi="Arial" w:cs="Arial"/>
        </w:rPr>
        <w:t>Note – patient must be able to show that a reasonable person would have refused treatment if aware of the risks</w:t>
      </w:r>
    </w:p>
    <w:p w:rsidR="005D6AB7" w:rsidRPr="00375B9B" w:rsidRDefault="005D6AB7" w:rsidP="00495134">
      <w:pPr>
        <w:pStyle w:val="Heading2"/>
        <w:rPr>
          <w:rFonts w:ascii="Arial" w:hAnsi="Arial" w:cs="Arial"/>
          <w:sz w:val="20"/>
          <w:szCs w:val="20"/>
        </w:rPr>
      </w:pPr>
      <w:bookmarkStart w:id="38" w:name="_Toc289804600"/>
      <w:r w:rsidRPr="00375B9B">
        <w:rPr>
          <w:rFonts w:ascii="Arial" w:hAnsi="Arial" w:cs="Arial"/>
          <w:sz w:val="20"/>
          <w:szCs w:val="20"/>
        </w:rPr>
        <w:t>Manufacturers Duty to Warn</w:t>
      </w:r>
      <w:bookmarkEnd w:id="38"/>
    </w:p>
    <w:p w:rsidR="005D6AB7" w:rsidRPr="00375B9B" w:rsidRDefault="005D6AB7" w:rsidP="0058187C">
      <w:pPr>
        <w:rPr>
          <w:rFonts w:ascii="Arial" w:hAnsi="Arial" w:cs="Arial"/>
        </w:rPr>
      </w:pPr>
      <w:r w:rsidRPr="00375B9B">
        <w:rPr>
          <w:rFonts w:ascii="Arial" w:hAnsi="Arial" w:cs="Arial"/>
        </w:rPr>
        <w:t xml:space="preserve">Even if due care was used in the making of a product, a </w:t>
      </w:r>
      <w:r w:rsidRPr="00375B9B">
        <w:rPr>
          <w:rFonts w:ascii="Arial" w:hAnsi="Arial" w:cs="Arial"/>
          <w:u w:val="single"/>
        </w:rPr>
        <w:t>manufacturer still has a duty to warn</w:t>
      </w:r>
      <w:r w:rsidRPr="00375B9B">
        <w:rPr>
          <w:rFonts w:ascii="Arial" w:hAnsi="Arial" w:cs="Arial"/>
        </w:rPr>
        <w:t xml:space="preserve"> its users </w:t>
      </w:r>
      <w:r w:rsidRPr="00375B9B">
        <w:rPr>
          <w:rFonts w:ascii="Arial" w:hAnsi="Arial" w:cs="Arial"/>
          <w:u w:val="single"/>
        </w:rPr>
        <w:t>of the appropriate uses or the risks</w:t>
      </w:r>
      <w:r w:rsidRPr="00375B9B">
        <w:rPr>
          <w:rFonts w:ascii="Arial" w:hAnsi="Arial" w:cs="Arial"/>
        </w:rPr>
        <w:t xml:space="preserve"> associated with the use.  The manufacturer </w:t>
      </w:r>
      <w:r w:rsidRPr="00375B9B">
        <w:rPr>
          <w:rFonts w:ascii="Arial" w:hAnsi="Arial" w:cs="Arial"/>
          <w:b/>
          <w:bCs/>
          <w:u w:val="single"/>
        </w:rPr>
        <w:t>knows</w:t>
      </w:r>
      <w:r w:rsidRPr="00375B9B">
        <w:rPr>
          <w:rFonts w:ascii="Arial" w:hAnsi="Arial" w:cs="Arial"/>
          <w:b/>
          <w:bCs/>
        </w:rPr>
        <w:t xml:space="preserve"> or </w:t>
      </w:r>
      <w:r w:rsidRPr="00375B9B">
        <w:rPr>
          <w:rFonts w:ascii="Arial" w:hAnsi="Arial" w:cs="Arial"/>
          <w:b/>
          <w:bCs/>
          <w:u w:val="single"/>
        </w:rPr>
        <w:t>ought to know</w:t>
      </w:r>
      <w:r w:rsidRPr="00375B9B">
        <w:rPr>
          <w:rFonts w:ascii="Arial" w:hAnsi="Arial" w:cs="Arial"/>
        </w:rPr>
        <w:t xml:space="preserve"> the dangers associated with its product.</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b/>
          <w:bCs/>
        </w:rPr>
        <w:t xml:space="preserve">All Users: </w:t>
      </w:r>
      <w:r w:rsidRPr="00375B9B">
        <w:rPr>
          <w:rFonts w:ascii="Arial" w:hAnsi="Arial" w:cs="Arial"/>
        </w:rPr>
        <w:t>Duty is owed to all users who may be reasonably affected by potentially dangerous products - even if the users were not privy to the contract of sale</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b/>
          <w:bCs/>
        </w:rPr>
        <w:t>Duty extends to</w:t>
      </w:r>
      <w:r w:rsidRPr="00375B9B">
        <w:rPr>
          <w:rFonts w:ascii="Arial" w:hAnsi="Arial" w:cs="Arial"/>
        </w:rPr>
        <w:t xml:space="preserve"> (1) dangers inherent in ordinary intended uses &amp; (2) risks which flow from foreseeable (not necessarily unintended) uses</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b/>
          <w:bCs/>
        </w:rPr>
        <w:t xml:space="preserve">Proportionality: </w:t>
      </w:r>
      <w:r w:rsidRPr="00375B9B">
        <w:rPr>
          <w:rFonts w:ascii="Arial" w:hAnsi="Arial" w:cs="Arial"/>
        </w:rPr>
        <w:t>Adequacy of warning must be proportional to the gravity of risk of danger</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rPr>
        <w:t>No duty to warn of obvious and apparent risks</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b/>
          <w:bCs/>
        </w:rPr>
        <w:t xml:space="preserve">Continuing Duty to Warn: </w:t>
      </w:r>
      <w:r w:rsidRPr="00375B9B">
        <w:rPr>
          <w:rFonts w:ascii="Arial" w:hAnsi="Arial" w:cs="Arial"/>
        </w:rPr>
        <w:t>Duty can be triggered by information which is known after the product is put into use</w:t>
      </w:r>
    </w:p>
    <w:p w:rsidR="005D6AB7" w:rsidRPr="00375B9B" w:rsidRDefault="005D6AB7" w:rsidP="003C6FF2">
      <w:pPr>
        <w:numPr>
          <w:ilvl w:val="0"/>
          <w:numId w:val="36"/>
        </w:numPr>
        <w:spacing w:before="0" w:after="0" w:line="240" w:lineRule="auto"/>
        <w:rPr>
          <w:rFonts w:ascii="Arial" w:hAnsi="Arial" w:cs="Arial"/>
        </w:rPr>
      </w:pPr>
      <w:r w:rsidRPr="00375B9B">
        <w:rPr>
          <w:rFonts w:ascii="Arial" w:hAnsi="Arial" w:cs="Arial"/>
          <w:b/>
          <w:bCs/>
        </w:rPr>
        <w:t xml:space="preserve">Clear Warning: </w:t>
      </w:r>
      <w:r w:rsidRPr="00375B9B">
        <w:rPr>
          <w:rFonts w:ascii="Arial" w:hAnsi="Arial" w:cs="Arial"/>
        </w:rPr>
        <w:t xml:space="preserve">Warning must be clear and understandable as to nature/extent of risks.  Warning must be </w:t>
      </w:r>
      <w:r w:rsidRPr="00375B9B">
        <w:rPr>
          <w:rFonts w:ascii="Arial" w:hAnsi="Arial" w:cs="Arial"/>
          <w:u w:val="single"/>
        </w:rPr>
        <w:t>reasonably communicated</w:t>
      </w:r>
      <w:r w:rsidRPr="00375B9B">
        <w:rPr>
          <w:rFonts w:ascii="Arial" w:hAnsi="Arial" w:cs="Arial"/>
        </w:rPr>
        <w:t xml:space="preserve"> and must clearly </w:t>
      </w:r>
      <w:r w:rsidRPr="00375B9B">
        <w:rPr>
          <w:rFonts w:ascii="Arial" w:hAnsi="Arial" w:cs="Arial"/>
          <w:u w:val="single"/>
        </w:rPr>
        <w:t>describe any specific dangers</w:t>
      </w:r>
      <w:r w:rsidRPr="00375B9B">
        <w:rPr>
          <w:rFonts w:ascii="Arial" w:hAnsi="Arial" w:cs="Arial"/>
        </w:rPr>
        <w:t xml:space="preserve"> that arise from the ordinary use of the product (</w:t>
      </w:r>
      <w:r w:rsidRPr="00375B9B">
        <w:rPr>
          <w:rFonts w:ascii="Arial" w:hAnsi="Arial" w:cs="Arial"/>
          <w:b/>
          <w:bCs/>
          <w:i/>
          <w:iCs/>
        </w:rPr>
        <w:t>Hollis</w:t>
      </w:r>
      <w:r w:rsidRPr="00375B9B">
        <w:rPr>
          <w:rFonts w:ascii="Arial" w:hAnsi="Arial" w:cs="Arial"/>
        </w:rPr>
        <w:t xml:space="preserve">, </w:t>
      </w:r>
      <w:r w:rsidRPr="00375B9B">
        <w:rPr>
          <w:rFonts w:ascii="Arial" w:hAnsi="Arial" w:cs="Arial"/>
          <w:i/>
          <w:iCs/>
        </w:rPr>
        <w:t>Breast Implants Rupture, 1995</w:t>
      </w:r>
      <w:r w:rsidRPr="00375B9B">
        <w:rPr>
          <w:rFonts w:ascii="Arial" w:hAnsi="Arial" w:cs="Arial"/>
        </w:rPr>
        <w:t>)</w:t>
      </w:r>
    </w:p>
    <w:p w:rsidR="005D6AB7" w:rsidRPr="00375B9B" w:rsidRDefault="005D6AB7" w:rsidP="003C6FF2">
      <w:pPr>
        <w:pStyle w:val="ListParagraph"/>
        <w:numPr>
          <w:ilvl w:val="0"/>
          <w:numId w:val="36"/>
        </w:numPr>
        <w:spacing w:after="0"/>
        <w:jc w:val="both"/>
        <w:rPr>
          <w:rFonts w:ascii="Arial" w:hAnsi="Arial" w:cs="Arial"/>
        </w:rPr>
      </w:pPr>
      <w:r w:rsidRPr="00375B9B">
        <w:rPr>
          <w:rFonts w:ascii="Arial" w:hAnsi="Arial" w:cs="Arial"/>
        </w:rPr>
        <w:t xml:space="preserve">Court notes that the policy is to </w:t>
      </w:r>
      <w:r w:rsidRPr="00375B9B">
        <w:rPr>
          <w:rFonts w:ascii="Arial" w:hAnsi="Arial" w:cs="Arial"/>
          <w:b/>
          <w:bCs/>
        </w:rPr>
        <w:t>shift risk from the consumer to the manufacturer</w:t>
      </w:r>
      <w:r w:rsidRPr="00375B9B">
        <w:rPr>
          <w:rFonts w:ascii="Arial" w:hAnsi="Arial" w:cs="Arial"/>
        </w:rPr>
        <w:t>, as the manufacturer is in a better position to know risks</w:t>
      </w:r>
    </w:p>
    <w:p w:rsidR="005D6AB7" w:rsidRPr="00375B9B" w:rsidRDefault="005D6AB7" w:rsidP="003C6FF2">
      <w:pPr>
        <w:pStyle w:val="ListParagraph"/>
        <w:numPr>
          <w:ilvl w:val="0"/>
          <w:numId w:val="36"/>
        </w:numPr>
        <w:spacing w:after="0"/>
        <w:jc w:val="both"/>
        <w:rPr>
          <w:rFonts w:ascii="Arial" w:hAnsi="Arial" w:cs="Arial"/>
        </w:rPr>
      </w:pPr>
      <w:r w:rsidRPr="00375B9B">
        <w:rPr>
          <w:rFonts w:ascii="Arial" w:hAnsi="Arial" w:cs="Arial"/>
        </w:rPr>
        <w:t xml:space="preserve">Since the </w:t>
      </w:r>
      <w:r w:rsidRPr="00375B9B">
        <w:rPr>
          <w:rFonts w:ascii="Arial" w:hAnsi="Arial" w:cs="Arial"/>
          <w:b/>
          <w:bCs/>
        </w:rPr>
        <w:t>manufacturer is in a better position to be aware of the risks</w:t>
      </w:r>
      <w:r w:rsidRPr="00375B9B">
        <w:rPr>
          <w:rFonts w:ascii="Arial" w:hAnsi="Arial" w:cs="Arial"/>
        </w:rPr>
        <w:t xml:space="preserve">, they have a duty to be forthright as to </w:t>
      </w:r>
      <w:r w:rsidRPr="00375B9B">
        <w:rPr>
          <w:rFonts w:ascii="Arial" w:hAnsi="Arial" w:cs="Arial"/>
          <w:b/>
          <w:bCs/>
        </w:rPr>
        <w:t>all</w:t>
      </w:r>
      <w:r w:rsidRPr="00375B9B">
        <w:rPr>
          <w:rFonts w:ascii="Arial" w:hAnsi="Arial" w:cs="Arial"/>
        </w:rPr>
        <w:t xml:space="preserve"> the risks (Greater risk=higher duty to warn)</w:t>
      </w:r>
    </w:p>
    <w:p w:rsidR="005D6AB7" w:rsidRPr="00375B9B" w:rsidRDefault="005D6AB7" w:rsidP="006504F4">
      <w:pPr>
        <w:pStyle w:val="Heading3"/>
        <w:rPr>
          <w:rFonts w:ascii="Arial" w:hAnsi="Arial" w:cs="Arial"/>
          <w:sz w:val="20"/>
          <w:szCs w:val="20"/>
        </w:rPr>
      </w:pPr>
      <w:bookmarkStart w:id="39" w:name="_Toc289804601"/>
      <w:r w:rsidRPr="00375B9B">
        <w:rPr>
          <w:rFonts w:ascii="Arial" w:hAnsi="Arial" w:cs="Arial"/>
          <w:i/>
          <w:iCs/>
          <w:sz w:val="20"/>
          <w:szCs w:val="20"/>
        </w:rPr>
        <w:t>Hollis v. Dow Corning Corp</w:t>
      </w:r>
      <w:r w:rsidR="00893E85" w:rsidRPr="00375B9B">
        <w:rPr>
          <w:rFonts w:ascii="Arial" w:hAnsi="Arial" w:cs="Arial"/>
          <w:i/>
          <w:iCs/>
          <w:sz w:val="20"/>
          <w:szCs w:val="20"/>
        </w:rPr>
        <w:fldChar w:fldCharType="begin"/>
      </w:r>
      <w:r w:rsidRPr="00375B9B">
        <w:rPr>
          <w:rFonts w:ascii="Arial" w:hAnsi="Arial" w:cs="Arial"/>
          <w:sz w:val="20"/>
          <w:szCs w:val="20"/>
        </w:rPr>
        <w:instrText>tc "</w:instrText>
      </w:r>
      <w:bookmarkStart w:id="40" w:name="_Toc247557342"/>
      <w:r w:rsidRPr="00375B9B">
        <w:rPr>
          <w:rFonts w:ascii="Arial" w:hAnsi="Arial" w:cs="Arial"/>
          <w:i/>
          <w:iCs/>
          <w:sz w:val="20"/>
          <w:szCs w:val="20"/>
        </w:rPr>
        <w:instrText>Hollis v. Dow Corning Corp</w:instrText>
      </w:r>
      <w:bookmarkEnd w:id="40"/>
      <w:r w:rsidRPr="00375B9B">
        <w:rPr>
          <w:rFonts w:ascii="Arial" w:hAnsi="Arial" w:cs="Arial"/>
          <w:sz w:val="20"/>
          <w:szCs w:val="20"/>
        </w:rPr>
        <w:instrText>" \f C \l 05</w:instrText>
      </w:r>
      <w:r w:rsidR="00893E85" w:rsidRPr="00375B9B">
        <w:rPr>
          <w:rFonts w:ascii="Arial" w:hAnsi="Arial" w:cs="Arial"/>
          <w:i/>
          <w:iCs/>
          <w:sz w:val="20"/>
          <w:szCs w:val="20"/>
        </w:rPr>
        <w:fldChar w:fldCharType="end"/>
      </w:r>
      <w:r w:rsidRPr="00375B9B">
        <w:rPr>
          <w:rFonts w:ascii="Arial" w:hAnsi="Arial" w:cs="Arial"/>
          <w:sz w:val="20"/>
          <w:szCs w:val="20"/>
        </w:rPr>
        <w:t xml:space="preserve"> (1995) – Learned intermediary rule</w:t>
      </w:r>
      <w:bookmarkEnd w:id="39"/>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 xml:space="preserve">Breast implant manufactured by D ruptured in patient. D had no direct relationship with the P. </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Is there sufficient proximity between the manufacturer and consumer to create a duty to warn?</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 xml:space="preserve">A manufacturer has a </w:t>
      </w:r>
      <w:r w:rsidRPr="00375B9B">
        <w:rPr>
          <w:rFonts w:ascii="Arial" w:hAnsi="Arial" w:cs="Arial"/>
          <w:u w:val="single"/>
        </w:rPr>
        <w:t>continuing</w:t>
      </w:r>
      <w:r w:rsidRPr="00375B9B">
        <w:rPr>
          <w:rFonts w:ascii="Arial" w:hAnsi="Arial" w:cs="Arial"/>
        </w:rPr>
        <w:t xml:space="preserve"> duty to clearly communicate dangers arising ordinary use of a product. The duty to warn persists over time if new dangers are discovered. The greater the danger, the greater the duty to warn. There is a higher standard for products that will be placed in a body.</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A duty to warn exists, but may be discharged by a third party practitioner.</w:t>
      </w:r>
    </w:p>
    <w:p w:rsidR="005D6AB7" w:rsidRPr="00375B9B" w:rsidRDefault="005D6AB7" w:rsidP="003C6FF2">
      <w:pPr>
        <w:numPr>
          <w:ilvl w:val="1"/>
          <w:numId w:val="27"/>
        </w:numPr>
        <w:spacing w:before="0" w:after="0" w:line="240" w:lineRule="auto"/>
        <w:rPr>
          <w:rFonts w:ascii="Arial" w:hAnsi="Arial" w:cs="Arial"/>
          <w:u w:val="single"/>
        </w:rPr>
      </w:pPr>
      <w:r w:rsidRPr="00375B9B">
        <w:rPr>
          <w:rFonts w:ascii="Arial" w:hAnsi="Arial" w:cs="Arial"/>
          <w:u w:val="single"/>
        </w:rPr>
        <w:t>The third party must be as fully informed about the dangers as the manufacturer.</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In this case, the doctors weren’t fully informed, meaning the duty wasn’t discharged, Dow Corning held liable.</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lastRenderedPageBreak/>
        <w:t>Policy concern: Companies may underemphasize risks to sell products, need to ensure they do not do this at expense of consumers.</w:t>
      </w:r>
    </w:p>
    <w:p w:rsidR="005D6AB7" w:rsidRPr="00375B9B" w:rsidRDefault="005D6AB7" w:rsidP="00495134">
      <w:pPr>
        <w:pStyle w:val="Heading2"/>
        <w:rPr>
          <w:rFonts w:ascii="Arial" w:hAnsi="Arial" w:cs="Arial"/>
          <w:sz w:val="20"/>
          <w:szCs w:val="20"/>
        </w:rPr>
      </w:pPr>
      <w:bookmarkStart w:id="41" w:name="_Toc289804602"/>
      <w:r w:rsidRPr="00375B9B">
        <w:rPr>
          <w:rFonts w:ascii="Arial" w:hAnsi="Arial" w:cs="Arial"/>
          <w:sz w:val="20"/>
          <w:szCs w:val="20"/>
        </w:rPr>
        <w:t>Negligent Misrepresentation</w:t>
      </w:r>
      <w:bookmarkEnd w:id="41"/>
    </w:p>
    <w:p w:rsidR="005D6AB7" w:rsidRPr="00375B9B" w:rsidRDefault="005D6AB7" w:rsidP="001536A0">
      <w:pPr>
        <w:spacing w:after="0"/>
        <w:jc w:val="both"/>
        <w:rPr>
          <w:rFonts w:ascii="Arial" w:hAnsi="Arial" w:cs="Arial"/>
        </w:rPr>
      </w:pPr>
      <w:r w:rsidRPr="00375B9B">
        <w:rPr>
          <w:rFonts w:ascii="Arial" w:hAnsi="Arial" w:cs="Arial"/>
        </w:rPr>
        <w:t>Traditionally, courts have been unwilling to compensate plaintiffs for losses resulting from negligent misstatements, primarily for because of alleged problems of proximity and fears about the indeterminate liability question.</w:t>
      </w:r>
    </w:p>
    <w:p w:rsidR="005D6AB7" w:rsidRPr="00375B9B" w:rsidRDefault="005D6AB7" w:rsidP="003C6FF2">
      <w:pPr>
        <w:pStyle w:val="ListParagraph"/>
        <w:numPr>
          <w:ilvl w:val="0"/>
          <w:numId w:val="37"/>
        </w:numPr>
        <w:spacing w:after="0"/>
        <w:jc w:val="both"/>
        <w:rPr>
          <w:rFonts w:ascii="Arial" w:hAnsi="Arial" w:cs="Arial"/>
        </w:rPr>
      </w:pPr>
      <w:r w:rsidRPr="00375B9B">
        <w:rPr>
          <w:rFonts w:ascii="Arial" w:hAnsi="Arial" w:cs="Arial"/>
        </w:rPr>
        <w:t>They were unwilling because the main type of damages claimed was likely to be pure economic loss. Two reasons</w:t>
      </w:r>
      <w:r w:rsidRPr="00375B9B">
        <w:rPr>
          <w:rFonts w:ascii="Arial" w:hAnsi="Arial" w:cs="Arial"/>
          <w:b/>
          <w:bCs/>
        </w:rPr>
        <w:t xml:space="preserve"> </w:t>
      </w:r>
      <w:r w:rsidRPr="00375B9B">
        <w:rPr>
          <w:rFonts w:ascii="Arial" w:hAnsi="Arial" w:cs="Arial"/>
        </w:rPr>
        <w:t>for this</w:t>
      </w:r>
      <w:r w:rsidRPr="00375B9B">
        <w:rPr>
          <w:rFonts w:ascii="Arial" w:hAnsi="Arial" w:cs="Arial"/>
          <w:b/>
          <w:bCs/>
        </w:rPr>
        <w:t>:</w:t>
      </w:r>
    </w:p>
    <w:p w:rsidR="005D6AB7" w:rsidRPr="00375B9B" w:rsidRDefault="005D6AB7" w:rsidP="003C6FF2">
      <w:pPr>
        <w:pStyle w:val="ListParagraph"/>
        <w:numPr>
          <w:ilvl w:val="1"/>
          <w:numId w:val="37"/>
        </w:numPr>
        <w:spacing w:after="0"/>
        <w:jc w:val="both"/>
        <w:rPr>
          <w:rFonts w:ascii="Arial" w:hAnsi="Arial" w:cs="Arial"/>
        </w:rPr>
      </w:pPr>
      <w:r w:rsidRPr="00375B9B">
        <w:rPr>
          <w:rFonts w:ascii="Arial" w:hAnsi="Arial" w:cs="Arial"/>
        </w:rPr>
        <w:t xml:space="preserve">The </w:t>
      </w:r>
      <w:r w:rsidRPr="00375B9B">
        <w:rPr>
          <w:rFonts w:ascii="Arial" w:hAnsi="Arial" w:cs="Arial"/>
          <w:b/>
          <w:bCs/>
        </w:rPr>
        <w:t>indeterminancy problem is particularly acute in cases of pure economic loss</w:t>
      </w:r>
      <w:r w:rsidRPr="00375B9B">
        <w:rPr>
          <w:rFonts w:ascii="Arial" w:hAnsi="Arial" w:cs="Arial"/>
        </w:rPr>
        <w:t>. For example, imagine A gives B negligent advice, which causes B to make a bad business decision and lose money. B then orders less of a particular good from supplier C. Should C have a claim against A?</w:t>
      </w:r>
    </w:p>
    <w:p w:rsidR="005D6AB7" w:rsidRPr="00375B9B" w:rsidRDefault="005D6AB7" w:rsidP="003C6FF2">
      <w:pPr>
        <w:pStyle w:val="ListParagraph"/>
        <w:numPr>
          <w:ilvl w:val="1"/>
          <w:numId w:val="37"/>
        </w:numPr>
        <w:spacing w:after="0"/>
        <w:jc w:val="both"/>
        <w:rPr>
          <w:rFonts w:ascii="Arial" w:hAnsi="Arial" w:cs="Arial"/>
        </w:rPr>
      </w:pPr>
      <w:r w:rsidRPr="00375B9B">
        <w:rPr>
          <w:rFonts w:ascii="Arial" w:hAnsi="Arial" w:cs="Arial"/>
        </w:rPr>
        <w:t xml:space="preserve">Raised the prospect of </w:t>
      </w:r>
      <w:r w:rsidRPr="00375B9B">
        <w:rPr>
          <w:rFonts w:ascii="Arial" w:hAnsi="Arial" w:cs="Arial"/>
          <w:b/>
          <w:bCs/>
        </w:rPr>
        <w:t>tort law interfering in the market</w:t>
      </w:r>
      <w:r w:rsidRPr="00375B9B">
        <w:rPr>
          <w:rFonts w:ascii="Arial" w:hAnsi="Arial" w:cs="Arial"/>
        </w:rPr>
        <w:t>, with a view to compensating for losses that are really just part of everyday business life.</w:t>
      </w:r>
    </w:p>
    <w:p w:rsidR="005D6AB7" w:rsidRPr="00375B9B" w:rsidRDefault="005D6AB7" w:rsidP="003C6FF2">
      <w:pPr>
        <w:pStyle w:val="ListParagraph"/>
        <w:numPr>
          <w:ilvl w:val="0"/>
          <w:numId w:val="37"/>
        </w:numPr>
        <w:spacing w:after="0"/>
        <w:jc w:val="both"/>
        <w:rPr>
          <w:rFonts w:ascii="Arial" w:hAnsi="Arial" w:cs="Arial"/>
        </w:rPr>
      </w:pPr>
      <w:r w:rsidRPr="00375B9B">
        <w:rPr>
          <w:rFonts w:ascii="Arial" w:hAnsi="Arial" w:cs="Arial"/>
          <w:b/>
          <w:bCs/>
        </w:rPr>
        <w:t>Key Point here:</w:t>
      </w:r>
      <w:r w:rsidRPr="00375B9B">
        <w:rPr>
          <w:rFonts w:ascii="Arial" w:hAnsi="Arial" w:cs="Arial"/>
        </w:rPr>
        <w:t xml:space="preserve"> The law expects business people to manage their affairs to protect themselves from unanticipated losses through the use of contracts and insurance. </w:t>
      </w:r>
    </w:p>
    <w:p w:rsidR="005D6AB7" w:rsidRPr="00375B9B" w:rsidRDefault="005D6AB7" w:rsidP="00495134">
      <w:pPr>
        <w:spacing w:after="0"/>
        <w:jc w:val="both"/>
        <w:rPr>
          <w:rFonts w:ascii="Arial" w:hAnsi="Arial" w:cs="Arial"/>
          <w:b/>
          <w:bCs/>
        </w:rPr>
      </w:pPr>
      <w:r w:rsidRPr="00375B9B">
        <w:rPr>
          <w:rFonts w:ascii="Arial" w:hAnsi="Arial" w:cs="Arial"/>
          <w:b/>
          <w:bCs/>
        </w:rPr>
        <w:t>Five-stage test for negligent misrepresentation (</w:t>
      </w:r>
      <w:r w:rsidRPr="00375B9B">
        <w:rPr>
          <w:rFonts w:ascii="Arial" w:hAnsi="Arial" w:cs="Arial"/>
          <w:b/>
          <w:bCs/>
          <w:i/>
          <w:iCs/>
        </w:rPr>
        <w:t>Hedley)</w:t>
      </w:r>
      <w:r w:rsidRPr="00375B9B">
        <w:rPr>
          <w:rFonts w:ascii="Arial" w:hAnsi="Arial" w:cs="Arial"/>
          <w:b/>
          <w:bCs/>
        </w:rPr>
        <w:t>:</w:t>
      </w:r>
    </w:p>
    <w:p w:rsidR="005D6AB7" w:rsidRPr="00375B9B" w:rsidRDefault="005D6AB7" w:rsidP="003C6FF2">
      <w:pPr>
        <w:pStyle w:val="ListParagraph"/>
        <w:numPr>
          <w:ilvl w:val="0"/>
          <w:numId w:val="38"/>
        </w:numPr>
        <w:spacing w:after="0"/>
        <w:jc w:val="both"/>
        <w:rPr>
          <w:rFonts w:ascii="Arial" w:hAnsi="Arial" w:cs="Arial"/>
        </w:rPr>
      </w:pPr>
      <w:r w:rsidRPr="00375B9B">
        <w:rPr>
          <w:rFonts w:ascii="Arial" w:hAnsi="Arial" w:cs="Arial"/>
        </w:rPr>
        <w:t>There must be a duty of care based on a “special relationship” between parties</w:t>
      </w:r>
    </w:p>
    <w:p w:rsidR="005D6AB7" w:rsidRPr="00375B9B" w:rsidRDefault="005D6AB7" w:rsidP="003C6FF2">
      <w:pPr>
        <w:pStyle w:val="ListParagraph"/>
        <w:numPr>
          <w:ilvl w:val="2"/>
          <w:numId w:val="38"/>
        </w:numPr>
        <w:spacing w:after="0"/>
        <w:jc w:val="both"/>
        <w:rPr>
          <w:rFonts w:ascii="Arial" w:hAnsi="Arial" w:cs="Arial"/>
        </w:rPr>
      </w:pPr>
      <w:r w:rsidRPr="00375B9B">
        <w:rPr>
          <w:rFonts w:ascii="Arial" w:hAnsi="Arial" w:cs="Arial"/>
        </w:rPr>
        <w:t>Note: this is answered by going through the three-stage Reid test</w:t>
      </w:r>
    </w:p>
    <w:p w:rsidR="005D6AB7" w:rsidRPr="00375B9B" w:rsidRDefault="005D6AB7" w:rsidP="003C6FF2">
      <w:pPr>
        <w:pStyle w:val="ListParagraph"/>
        <w:numPr>
          <w:ilvl w:val="3"/>
          <w:numId w:val="38"/>
        </w:numPr>
        <w:spacing w:after="0"/>
        <w:jc w:val="both"/>
        <w:rPr>
          <w:rFonts w:ascii="Arial" w:hAnsi="Arial" w:cs="Arial"/>
        </w:rPr>
      </w:pPr>
      <w:r w:rsidRPr="00375B9B">
        <w:rPr>
          <w:rFonts w:ascii="Arial" w:hAnsi="Arial" w:cs="Arial"/>
        </w:rPr>
        <w:t>Possession of a special skill by the defendant</w:t>
      </w:r>
    </w:p>
    <w:p w:rsidR="005D6AB7" w:rsidRPr="00375B9B" w:rsidRDefault="005D6AB7" w:rsidP="003C6FF2">
      <w:pPr>
        <w:pStyle w:val="ListParagraph"/>
        <w:numPr>
          <w:ilvl w:val="3"/>
          <w:numId w:val="38"/>
        </w:numPr>
        <w:spacing w:after="0"/>
        <w:jc w:val="both"/>
        <w:rPr>
          <w:rFonts w:ascii="Arial" w:hAnsi="Arial" w:cs="Arial"/>
        </w:rPr>
      </w:pPr>
      <w:r w:rsidRPr="00375B9B">
        <w:rPr>
          <w:rFonts w:ascii="Arial" w:hAnsi="Arial" w:cs="Arial"/>
        </w:rPr>
        <w:t>Reliance on the exercise of that skill by the plaintiff</w:t>
      </w:r>
    </w:p>
    <w:p w:rsidR="005D6AB7" w:rsidRPr="00375B9B" w:rsidRDefault="005D6AB7" w:rsidP="003C6FF2">
      <w:pPr>
        <w:pStyle w:val="ListParagraph"/>
        <w:numPr>
          <w:ilvl w:val="3"/>
          <w:numId w:val="38"/>
        </w:numPr>
        <w:spacing w:after="0"/>
        <w:jc w:val="both"/>
        <w:rPr>
          <w:rFonts w:ascii="Arial" w:hAnsi="Arial" w:cs="Arial"/>
        </w:rPr>
      </w:pPr>
      <w:r w:rsidRPr="00375B9B">
        <w:rPr>
          <w:rFonts w:ascii="Arial" w:hAnsi="Arial" w:cs="Arial"/>
        </w:rPr>
        <w:t>Knowledge or awareness of the possibility of reliance on the part of the defendant</w:t>
      </w:r>
    </w:p>
    <w:p w:rsidR="005D6AB7" w:rsidRPr="00375B9B" w:rsidRDefault="005D6AB7" w:rsidP="003C6FF2">
      <w:pPr>
        <w:pStyle w:val="ListParagraph"/>
        <w:numPr>
          <w:ilvl w:val="0"/>
          <w:numId w:val="38"/>
        </w:numPr>
        <w:spacing w:after="0"/>
        <w:jc w:val="both"/>
        <w:rPr>
          <w:rFonts w:ascii="Arial" w:hAnsi="Arial" w:cs="Arial"/>
        </w:rPr>
      </w:pPr>
      <w:r w:rsidRPr="00375B9B">
        <w:rPr>
          <w:rFonts w:ascii="Arial" w:hAnsi="Arial" w:cs="Arial"/>
        </w:rPr>
        <w:t>The representation must be untrue, inaccurate or misleading</w:t>
      </w:r>
    </w:p>
    <w:p w:rsidR="005D6AB7" w:rsidRPr="00375B9B" w:rsidRDefault="005D6AB7" w:rsidP="003C6FF2">
      <w:pPr>
        <w:pStyle w:val="ListParagraph"/>
        <w:numPr>
          <w:ilvl w:val="0"/>
          <w:numId w:val="38"/>
        </w:numPr>
        <w:spacing w:after="0"/>
        <w:jc w:val="both"/>
        <w:rPr>
          <w:rFonts w:ascii="Arial" w:hAnsi="Arial" w:cs="Arial"/>
        </w:rPr>
      </w:pPr>
      <w:r w:rsidRPr="00375B9B">
        <w:rPr>
          <w:rFonts w:ascii="Arial" w:hAnsi="Arial" w:cs="Arial"/>
        </w:rPr>
        <w:t>The representor must have acted negligently in making the representation</w:t>
      </w:r>
    </w:p>
    <w:p w:rsidR="005D6AB7" w:rsidRPr="00375B9B" w:rsidRDefault="005D6AB7" w:rsidP="003C6FF2">
      <w:pPr>
        <w:pStyle w:val="ListParagraph"/>
        <w:numPr>
          <w:ilvl w:val="0"/>
          <w:numId w:val="38"/>
        </w:numPr>
        <w:spacing w:after="0"/>
        <w:jc w:val="both"/>
        <w:rPr>
          <w:rFonts w:ascii="Arial" w:hAnsi="Arial" w:cs="Arial"/>
        </w:rPr>
      </w:pPr>
      <w:r w:rsidRPr="00375B9B">
        <w:rPr>
          <w:rFonts w:ascii="Arial" w:hAnsi="Arial" w:cs="Arial"/>
        </w:rPr>
        <w:t>The representee must have relied on the representation</w:t>
      </w:r>
    </w:p>
    <w:p w:rsidR="005D6AB7" w:rsidRPr="00375B9B" w:rsidRDefault="005D6AB7" w:rsidP="003C6FF2">
      <w:pPr>
        <w:pStyle w:val="ListParagraph"/>
        <w:numPr>
          <w:ilvl w:val="0"/>
          <w:numId w:val="38"/>
        </w:numPr>
        <w:spacing w:after="0"/>
        <w:jc w:val="both"/>
        <w:rPr>
          <w:rFonts w:ascii="Arial" w:hAnsi="Arial" w:cs="Arial"/>
        </w:rPr>
      </w:pPr>
      <w:r w:rsidRPr="00375B9B">
        <w:rPr>
          <w:rFonts w:ascii="Arial" w:hAnsi="Arial" w:cs="Arial"/>
        </w:rPr>
        <w:t>The reliance must have resulted in detriment, and damages resulted.</w:t>
      </w:r>
    </w:p>
    <w:p w:rsidR="005D6AB7" w:rsidRPr="00375B9B" w:rsidRDefault="005D6AB7" w:rsidP="006504F4">
      <w:pPr>
        <w:pStyle w:val="Heading3"/>
        <w:rPr>
          <w:rFonts w:ascii="Arial" w:hAnsi="Arial" w:cs="Arial"/>
          <w:sz w:val="20"/>
          <w:szCs w:val="20"/>
        </w:rPr>
      </w:pPr>
      <w:bookmarkStart w:id="42" w:name="_Toc289804603"/>
      <w:r w:rsidRPr="00375B9B">
        <w:rPr>
          <w:rFonts w:ascii="Arial" w:hAnsi="Arial" w:cs="Arial"/>
          <w:sz w:val="20"/>
          <w:szCs w:val="20"/>
        </w:rPr>
        <w:t>Hedley Byrne v. Heller &amp; Partners</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43" w:name="_Toc247557346"/>
      <w:r w:rsidRPr="00375B9B">
        <w:rPr>
          <w:rFonts w:ascii="Arial" w:hAnsi="Arial" w:cs="Arial"/>
          <w:sz w:val="20"/>
          <w:szCs w:val="20"/>
        </w:rPr>
        <w:instrText>Hedley Byrne v. Heller &amp; Partners</w:instrText>
      </w:r>
      <w:bookmarkEnd w:id="43"/>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(1963)</w:t>
      </w:r>
      <w:bookmarkEnd w:id="42"/>
      <w:r w:rsidRPr="00375B9B">
        <w:rPr>
          <w:rFonts w:ascii="Arial" w:hAnsi="Arial" w:cs="Arial"/>
          <w:sz w:val="20"/>
          <w:szCs w:val="20"/>
        </w:rPr>
        <w:t xml:space="preserve"> </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Advertising agency extended credit on basis of bank recommendation, company went under, agency sued bank.</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Words have greater durability and portability than actions – may repeatedly inflict harm.</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It is possible to recover for pure economic loss in the case of negligent misrepresentation – a new direction for Tort law.</w:t>
      </w:r>
    </w:p>
    <w:p w:rsidR="005D6AB7" w:rsidRPr="00375B9B" w:rsidRDefault="005D6AB7" w:rsidP="003C6FF2">
      <w:pPr>
        <w:numPr>
          <w:ilvl w:val="2"/>
          <w:numId w:val="27"/>
        </w:numPr>
        <w:spacing w:before="0" w:after="0" w:line="240" w:lineRule="auto"/>
        <w:rPr>
          <w:rFonts w:ascii="Arial" w:hAnsi="Arial" w:cs="Arial"/>
        </w:rPr>
      </w:pPr>
      <w:r w:rsidRPr="00375B9B">
        <w:rPr>
          <w:rFonts w:ascii="Arial" w:hAnsi="Arial" w:cs="Arial"/>
        </w:rPr>
        <w:t>Reasonable reliance emphasized – P can sue when D gave information that P should/could be expected to rely upon</w:t>
      </w:r>
    </w:p>
    <w:p w:rsidR="005D6AB7" w:rsidRPr="00375B9B" w:rsidRDefault="005D6AB7" w:rsidP="006504F4">
      <w:pPr>
        <w:pStyle w:val="Heading3"/>
        <w:rPr>
          <w:rFonts w:ascii="Arial" w:hAnsi="Arial" w:cs="Arial"/>
          <w:sz w:val="20"/>
          <w:szCs w:val="20"/>
        </w:rPr>
      </w:pPr>
      <w:bookmarkStart w:id="44" w:name="_Toc289804604"/>
      <w:r w:rsidRPr="00375B9B">
        <w:rPr>
          <w:rFonts w:ascii="Arial" w:hAnsi="Arial" w:cs="Arial"/>
          <w:i/>
          <w:iCs/>
          <w:sz w:val="20"/>
          <w:szCs w:val="20"/>
        </w:rPr>
        <w:t>Queen v. Cognos Inc.</w:t>
      </w:r>
      <w:r w:rsidR="00893E85" w:rsidRPr="00375B9B">
        <w:rPr>
          <w:rFonts w:ascii="Arial" w:hAnsi="Arial" w:cs="Arial"/>
          <w:i/>
          <w:iCs/>
          <w:sz w:val="20"/>
          <w:szCs w:val="20"/>
        </w:rPr>
        <w:fldChar w:fldCharType="begin"/>
      </w:r>
      <w:r w:rsidRPr="00375B9B">
        <w:rPr>
          <w:rFonts w:ascii="Arial" w:hAnsi="Arial" w:cs="Arial"/>
          <w:sz w:val="20"/>
          <w:szCs w:val="20"/>
        </w:rPr>
        <w:instrText>tc "</w:instrText>
      </w:r>
      <w:bookmarkStart w:id="45" w:name="_Toc247557347"/>
      <w:r w:rsidRPr="00375B9B">
        <w:rPr>
          <w:rFonts w:ascii="Arial" w:hAnsi="Arial" w:cs="Arial"/>
          <w:i/>
          <w:iCs/>
          <w:sz w:val="20"/>
          <w:szCs w:val="20"/>
        </w:rPr>
        <w:instrText>Queen v. Cognos Inc.</w:instrText>
      </w:r>
      <w:bookmarkEnd w:id="45"/>
      <w:r w:rsidRPr="00375B9B">
        <w:rPr>
          <w:rFonts w:ascii="Arial" w:hAnsi="Arial" w:cs="Arial"/>
          <w:sz w:val="20"/>
          <w:szCs w:val="20"/>
        </w:rPr>
        <w:instrText>" \f C \l 05</w:instrText>
      </w:r>
      <w:r w:rsidR="00893E85" w:rsidRPr="00375B9B">
        <w:rPr>
          <w:rFonts w:ascii="Arial" w:hAnsi="Arial" w:cs="Arial"/>
          <w:i/>
          <w:iCs/>
          <w:sz w:val="20"/>
          <w:szCs w:val="20"/>
        </w:rPr>
        <w:fldChar w:fldCharType="end"/>
      </w:r>
      <w:r w:rsidRPr="00375B9B">
        <w:rPr>
          <w:rFonts w:ascii="Arial" w:hAnsi="Arial" w:cs="Arial"/>
          <w:sz w:val="20"/>
          <w:szCs w:val="20"/>
        </w:rPr>
        <w:t xml:space="preserve"> (1993) – Limit recovery to ‘known class of persons’</w:t>
      </w:r>
      <w:bookmarkEnd w:id="44"/>
    </w:p>
    <w:p w:rsidR="005D6AB7" w:rsidRPr="00375B9B" w:rsidRDefault="005D6AB7" w:rsidP="003C6FF2">
      <w:pPr>
        <w:numPr>
          <w:ilvl w:val="0"/>
          <w:numId w:val="39"/>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Appellant moved family to Ottawa for what he thought was long-term position, fired after 18 months.</w:t>
      </w:r>
    </w:p>
    <w:p w:rsidR="005D6AB7" w:rsidRPr="00375B9B" w:rsidRDefault="005D6AB7" w:rsidP="003C6FF2">
      <w:pPr>
        <w:numPr>
          <w:ilvl w:val="0"/>
          <w:numId w:val="39"/>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Was there negligent misrepresentation in the interview to allow damages for A’s pure economic loss?</w:t>
      </w:r>
    </w:p>
    <w:p w:rsidR="005D6AB7" w:rsidRPr="00375B9B" w:rsidRDefault="005D6AB7" w:rsidP="003C6FF2">
      <w:pPr>
        <w:numPr>
          <w:ilvl w:val="0"/>
          <w:numId w:val="39"/>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39"/>
        </w:numPr>
        <w:spacing w:before="0" w:after="0" w:line="240" w:lineRule="auto"/>
        <w:rPr>
          <w:rFonts w:ascii="Arial" w:hAnsi="Arial" w:cs="Arial"/>
          <w:b/>
          <w:bCs/>
        </w:rPr>
      </w:pPr>
      <w:r w:rsidRPr="00375B9B">
        <w:rPr>
          <w:rFonts w:ascii="Arial" w:hAnsi="Arial" w:cs="Arial"/>
        </w:rPr>
        <w:lastRenderedPageBreak/>
        <w:t>Falls into pre-contractual misrepresentation category, alleged misrep. was during interview</w:t>
      </w:r>
    </w:p>
    <w:p w:rsidR="005D6AB7" w:rsidRPr="00375B9B" w:rsidRDefault="005D6AB7" w:rsidP="003C6FF2">
      <w:pPr>
        <w:numPr>
          <w:ilvl w:val="1"/>
          <w:numId w:val="39"/>
        </w:numPr>
        <w:spacing w:before="0" w:after="0" w:line="240" w:lineRule="auto"/>
        <w:rPr>
          <w:rFonts w:ascii="Arial" w:hAnsi="Arial" w:cs="Arial"/>
          <w:b/>
          <w:bCs/>
        </w:rPr>
      </w:pPr>
      <w:r w:rsidRPr="00375B9B">
        <w:rPr>
          <w:rFonts w:ascii="Arial" w:hAnsi="Arial" w:cs="Arial"/>
        </w:rPr>
        <w:t>Court had to decide whether there was a duty of care owed and whether there was a breach of the standard of care – rest not in doubt</w:t>
      </w:r>
    </w:p>
    <w:p w:rsidR="005D6AB7" w:rsidRPr="00375B9B" w:rsidRDefault="005D6AB7" w:rsidP="003C6FF2">
      <w:pPr>
        <w:numPr>
          <w:ilvl w:val="1"/>
          <w:numId w:val="39"/>
        </w:numPr>
        <w:spacing w:before="0" w:after="0" w:line="240" w:lineRule="auto"/>
        <w:rPr>
          <w:rFonts w:ascii="Arial" w:hAnsi="Arial" w:cs="Arial"/>
          <w:b/>
          <w:bCs/>
        </w:rPr>
      </w:pPr>
      <w:r w:rsidRPr="00375B9B">
        <w:rPr>
          <w:rFonts w:ascii="Arial" w:hAnsi="Arial" w:cs="Arial"/>
        </w:rPr>
        <w:t>Respondent argued there was a disclaimer</w:t>
      </w:r>
    </w:p>
    <w:p w:rsidR="005D6AB7" w:rsidRPr="00375B9B" w:rsidRDefault="005D6AB7" w:rsidP="003C6FF2">
      <w:pPr>
        <w:numPr>
          <w:ilvl w:val="1"/>
          <w:numId w:val="39"/>
        </w:numPr>
        <w:spacing w:before="0" w:after="0" w:line="240" w:lineRule="auto"/>
        <w:rPr>
          <w:rFonts w:ascii="Arial" w:hAnsi="Arial" w:cs="Arial"/>
          <w:b/>
          <w:bCs/>
        </w:rPr>
      </w:pPr>
      <w:r w:rsidRPr="00375B9B">
        <w:rPr>
          <w:rFonts w:ascii="Arial" w:hAnsi="Arial" w:cs="Arial"/>
        </w:rPr>
        <w:t>Court found duty of care was owed, it was reasonable for A to rely upon the representation, interviewer misrepresented the nature and existence of the employment opportunity offered</w:t>
      </w:r>
    </w:p>
    <w:p w:rsidR="005D6AB7" w:rsidRPr="00375B9B" w:rsidRDefault="005D6AB7" w:rsidP="003C6FF2">
      <w:pPr>
        <w:numPr>
          <w:ilvl w:val="1"/>
          <w:numId w:val="39"/>
        </w:numPr>
        <w:spacing w:before="0" w:after="0" w:line="240" w:lineRule="auto"/>
        <w:rPr>
          <w:rFonts w:ascii="Arial" w:hAnsi="Arial" w:cs="Arial"/>
          <w:b/>
          <w:bCs/>
        </w:rPr>
      </w:pPr>
      <w:r w:rsidRPr="00375B9B">
        <w:rPr>
          <w:rFonts w:ascii="Arial" w:hAnsi="Arial" w:cs="Arial"/>
        </w:rPr>
        <w:t>The disclaimer was not relevant – was not specific to the interview process</w:t>
      </w:r>
    </w:p>
    <w:p w:rsidR="005D6AB7" w:rsidRPr="00375B9B" w:rsidRDefault="005D6AB7" w:rsidP="00F83425">
      <w:pPr>
        <w:rPr>
          <w:rFonts w:ascii="Arial" w:hAnsi="Arial" w:cs="Arial"/>
        </w:rPr>
      </w:pPr>
      <w:r w:rsidRPr="00375B9B">
        <w:rPr>
          <w:rFonts w:ascii="Arial" w:hAnsi="Arial" w:cs="Arial"/>
        </w:rPr>
        <w:t xml:space="preserve">However, </w:t>
      </w:r>
      <w:r w:rsidRPr="00375B9B">
        <w:rPr>
          <w:rFonts w:ascii="Arial" w:hAnsi="Arial" w:cs="Arial"/>
          <w:u w:val="single"/>
        </w:rPr>
        <w:t>recovery may be limited to cases where the statements are made to a known class with a known purpose</w:t>
      </w:r>
      <w:r w:rsidRPr="00375B9B">
        <w:rPr>
          <w:rFonts w:ascii="Arial" w:hAnsi="Arial" w:cs="Arial"/>
        </w:rPr>
        <w:t xml:space="preserve">.  Otherwise, the liability is indeterminate and policy considerations must negate this </w:t>
      </w:r>
      <w:r w:rsidRPr="00375B9B">
        <w:rPr>
          <w:rFonts w:ascii="Arial" w:hAnsi="Arial" w:cs="Arial"/>
          <w:i/>
          <w:iCs/>
        </w:rPr>
        <w:t xml:space="preserve">prima facie </w:t>
      </w:r>
      <w:r w:rsidRPr="00375B9B">
        <w:rPr>
          <w:rFonts w:ascii="Arial" w:hAnsi="Arial" w:cs="Arial"/>
        </w:rPr>
        <w:t xml:space="preserve">duty of care.  In </w:t>
      </w:r>
      <w:r w:rsidRPr="00375B9B">
        <w:rPr>
          <w:rFonts w:ascii="Arial" w:hAnsi="Arial" w:cs="Arial"/>
          <w:b/>
          <w:bCs/>
          <w:i/>
          <w:iCs/>
        </w:rPr>
        <w:t xml:space="preserve">Hercules Managements Ltd. v. Ernst &amp; Young </w:t>
      </w:r>
      <w:r w:rsidRPr="00375B9B">
        <w:rPr>
          <w:rFonts w:ascii="Arial" w:hAnsi="Arial" w:cs="Arial"/>
        </w:rPr>
        <w:t>(</w:t>
      </w:r>
      <w:r w:rsidRPr="00375B9B">
        <w:rPr>
          <w:rFonts w:ascii="Arial" w:hAnsi="Arial" w:cs="Arial"/>
          <w:i/>
          <w:iCs/>
        </w:rPr>
        <w:t xml:space="preserve">Investors-rely-on-Bad-Auditors-Report, </w:t>
      </w:r>
      <w:r w:rsidRPr="00375B9B">
        <w:rPr>
          <w:rFonts w:ascii="Arial" w:hAnsi="Arial" w:cs="Arial"/>
        </w:rPr>
        <w:t xml:space="preserve">1977, SCC), the court found a special relationship and reasonable reliance, but found that indeterminate liability negated the recovery.  </w:t>
      </w:r>
    </w:p>
    <w:p w:rsidR="005D6AB7" w:rsidRPr="00375B9B" w:rsidRDefault="005D6AB7" w:rsidP="006504F4">
      <w:pPr>
        <w:pStyle w:val="Heading3"/>
        <w:rPr>
          <w:rFonts w:ascii="Arial" w:hAnsi="Arial" w:cs="Arial"/>
          <w:b w:val="0"/>
          <w:bCs/>
          <w:sz w:val="20"/>
          <w:szCs w:val="20"/>
        </w:rPr>
      </w:pPr>
      <w:bookmarkStart w:id="46" w:name="_Toc289804605"/>
      <w:r w:rsidRPr="00375B9B">
        <w:rPr>
          <w:rFonts w:ascii="Arial" w:hAnsi="Arial" w:cs="Arial"/>
          <w:sz w:val="20"/>
          <w:szCs w:val="20"/>
        </w:rPr>
        <w:t>Hercules Management v. Ernst &amp; Young</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47" w:name="_Toc247557348"/>
      <w:r w:rsidRPr="00375B9B">
        <w:rPr>
          <w:rFonts w:ascii="Arial" w:hAnsi="Arial" w:cs="Arial"/>
          <w:sz w:val="20"/>
          <w:szCs w:val="20"/>
        </w:rPr>
        <w:instrText>Hercules Management v. Ernst &amp; Young</w:instrText>
      </w:r>
      <w:bookmarkEnd w:id="47"/>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w:t>
      </w:r>
      <w:r w:rsidRPr="00375B9B">
        <w:rPr>
          <w:rFonts w:ascii="Arial" w:hAnsi="Arial" w:cs="Arial"/>
          <w:bCs/>
          <w:sz w:val="20"/>
          <w:szCs w:val="20"/>
        </w:rPr>
        <w:t xml:space="preserve">(1997) </w:t>
      </w:r>
      <w:r w:rsidRPr="00375B9B">
        <w:rPr>
          <w:rFonts w:ascii="Arial" w:hAnsi="Arial" w:cs="Arial"/>
          <w:bCs/>
          <w:sz w:val="20"/>
          <w:szCs w:val="20"/>
        </w:rPr>
        <w:sym w:font="Wingdings" w:char="F0E0"/>
      </w:r>
      <w:r w:rsidRPr="00375B9B">
        <w:rPr>
          <w:rFonts w:ascii="Arial" w:hAnsi="Arial" w:cs="Arial"/>
          <w:bCs/>
          <w:sz w:val="20"/>
          <w:szCs w:val="20"/>
        </w:rPr>
        <w:t xml:space="preserve"> Neg Misrep negated for policy reasons</w:t>
      </w:r>
      <w:bookmarkEnd w:id="46"/>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E&amp;Y provided audited financial statements to Hercules, who used them to decide on how much more money to invest in the company</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Should E&amp;Y be held liable for their representations?</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40"/>
        </w:numPr>
        <w:spacing w:before="0" w:after="0" w:line="240" w:lineRule="auto"/>
        <w:rPr>
          <w:rFonts w:ascii="Arial" w:hAnsi="Arial" w:cs="Arial"/>
        </w:rPr>
      </w:pPr>
      <w:r w:rsidRPr="00375B9B">
        <w:rPr>
          <w:rFonts w:ascii="Arial" w:hAnsi="Arial" w:cs="Arial"/>
        </w:rPr>
        <w:t>Apply Anns/Kamloops approach (pre-Cooper): is it reasonably foreseeable that P would rely on statements?</w:t>
      </w:r>
    </w:p>
    <w:p w:rsidR="005D6AB7" w:rsidRPr="00375B9B" w:rsidRDefault="005D6AB7" w:rsidP="003C6FF2">
      <w:pPr>
        <w:numPr>
          <w:ilvl w:val="1"/>
          <w:numId w:val="40"/>
        </w:numPr>
        <w:spacing w:before="0" w:after="0" w:line="240" w:lineRule="auto"/>
        <w:rPr>
          <w:rFonts w:ascii="Arial" w:hAnsi="Arial" w:cs="Arial"/>
        </w:rPr>
      </w:pPr>
      <w:r w:rsidRPr="00375B9B">
        <w:rPr>
          <w:rFonts w:ascii="Arial" w:hAnsi="Arial" w:cs="Arial"/>
        </w:rPr>
        <w:t>Must ask from both sides—was it reasonable for P to rely? Was it reasonable for D to expect reliance?</w:t>
      </w:r>
    </w:p>
    <w:p w:rsidR="005D6AB7" w:rsidRPr="00375B9B" w:rsidRDefault="005D6AB7" w:rsidP="003C6FF2">
      <w:pPr>
        <w:numPr>
          <w:ilvl w:val="2"/>
          <w:numId w:val="40"/>
        </w:numPr>
        <w:spacing w:before="0" w:after="0" w:line="240" w:lineRule="auto"/>
        <w:rPr>
          <w:rFonts w:ascii="Arial" w:hAnsi="Arial" w:cs="Arial"/>
        </w:rPr>
      </w:pPr>
      <w:r w:rsidRPr="00375B9B">
        <w:rPr>
          <w:rFonts w:ascii="Arial" w:hAnsi="Arial" w:cs="Arial"/>
        </w:rPr>
        <w:t>Yes, audited reports usually relied upon – Duty exists</w:t>
      </w:r>
    </w:p>
    <w:p w:rsidR="005D6AB7" w:rsidRPr="00375B9B" w:rsidRDefault="005D6AB7" w:rsidP="003C6FF2">
      <w:pPr>
        <w:numPr>
          <w:ilvl w:val="1"/>
          <w:numId w:val="40"/>
        </w:numPr>
        <w:spacing w:before="0" w:after="0" w:line="240" w:lineRule="auto"/>
        <w:rPr>
          <w:rFonts w:ascii="Arial" w:hAnsi="Arial" w:cs="Arial"/>
        </w:rPr>
      </w:pPr>
      <w:r w:rsidRPr="00375B9B">
        <w:rPr>
          <w:rFonts w:ascii="Arial" w:hAnsi="Arial" w:cs="Arial"/>
        </w:rPr>
        <w:t xml:space="preserve">Policy concern: opening up unlimited liability on auditors which would increase cost of doing business – </w:t>
      </w:r>
      <w:r w:rsidRPr="00375B9B">
        <w:rPr>
          <w:rFonts w:ascii="Arial" w:hAnsi="Arial" w:cs="Arial"/>
          <w:u w:val="single"/>
        </w:rPr>
        <w:t>this overrides prima facie duty of care</w:t>
      </w:r>
    </w:p>
    <w:p w:rsidR="005D6AB7" w:rsidRPr="00375B9B" w:rsidRDefault="005D6AB7" w:rsidP="003C6FF2">
      <w:pPr>
        <w:numPr>
          <w:ilvl w:val="1"/>
          <w:numId w:val="40"/>
        </w:numPr>
        <w:spacing w:before="0" w:after="0" w:line="240" w:lineRule="auto"/>
        <w:rPr>
          <w:rFonts w:ascii="Arial" w:hAnsi="Arial" w:cs="Arial"/>
        </w:rPr>
      </w:pPr>
      <w:r w:rsidRPr="00375B9B">
        <w:rPr>
          <w:rFonts w:ascii="Arial" w:hAnsi="Arial" w:cs="Arial"/>
        </w:rPr>
        <w:t>If statements were for a particular transaction known by the D, policy concerns might not come into play, but here E&amp;Y didn’t know the reports were going to be used this way</w:t>
      </w:r>
    </w:p>
    <w:p w:rsidR="005D6AB7" w:rsidRPr="00375B9B" w:rsidRDefault="005D6AB7" w:rsidP="003C6FF2">
      <w:pPr>
        <w:numPr>
          <w:ilvl w:val="2"/>
          <w:numId w:val="40"/>
        </w:numPr>
        <w:spacing w:before="0" w:after="0" w:line="240" w:lineRule="auto"/>
        <w:rPr>
          <w:rFonts w:ascii="Arial" w:hAnsi="Arial" w:cs="Arial"/>
        </w:rPr>
      </w:pPr>
      <w:r w:rsidRPr="00375B9B">
        <w:rPr>
          <w:rFonts w:ascii="Arial" w:hAnsi="Arial" w:cs="Arial"/>
        </w:rPr>
        <w:t>General statutorily required reports, too broad</w:t>
      </w:r>
    </w:p>
    <w:p w:rsidR="005D6AB7" w:rsidRPr="00375B9B" w:rsidRDefault="005D6AB7" w:rsidP="006504F4">
      <w:pPr>
        <w:pStyle w:val="Heading3"/>
        <w:rPr>
          <w:rFonts w:ascii="Arial" w:hAnsi="Arial" w:cs="Arial"/>
          <w:sz w:val="20"/>
          <w:szCs w:val="20"/>
        </w:rPr>
      </w:pPr>
      <w:bookmarkStart w:id="48" w:name="_Toc164830751"/>
      <w:bookmarkStart w:id="49" w:name="_Toc289804606"/>
      <w:r w:rsidRPr="00375B9B">
        <w:rPr>
          <w:rFonts w:ascii="Arial" w:hAnsi="Arial" w:cs="Arial"/>
          <w:sz w:val="20"/>
          <w:szCs w:val="20"/>
        </w:rPr>
        <w:t>Haskett v. Equifax Canada Inc</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50" w:name="_Toc247441718"/>
      <w:bookmarkStart w:id="51" w:name="_Toc247557349"/>
      <w:r w:rsidRPr="00375B9B">
        <w:rPr>
          <w:rFonts w:ascii="Arial" w:hAnsi="Arial" w:cs="Arial"/>
          <w:sz w:val="20"/>
          <w:szCs w:val="20"/>
        </w:rPr>
        <w:instrText>Haskett v. Equifax Canada Inc</w:instrText>
      </w:r>
      <w:bookmarkEnd w:id="50"/>
      <w:bookmarkEnd w:id="51"/>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w:t>
      </w:r>
      <w:bookmarkStart w:id="52" w:name="_Toc164830752"/>
      <w:bookmarkEnd w:id="48"/>
      <w:r w:rsidRPr="00375B9B">
        <w:rPr>
          <w:rFonts w:ascii="Arial" w:hAnsi="Arial" w:cs="Arial"/>
          <w:sz w:val="20"/>
          <w:szCs w:val="20"/>
        </w:rPr>
        <w:t xml:space="preserve"> </w:t>
      </w:r>
      <w:r w:rsidRPr="00375B9B">
        <w:rPr>
          <w:rFonts w:ascii="Arial" w:hAnsi="Arial" w:cs="Arial"/>
          <w:sz w:val="20"/>
          <w:szCs w:val="20"/>
        </w:rPr>
        <w:sym w:font="Wingdings" w:char="F0E0"/>
      </w:r>
      <w:r w:rsidRPr="00375B9B">
        <w:rPr>
          <w:rFonts w:ascii="Arial" w:hAnsi="Arial" w:cs="Arial"/>
          <w:sz w:val="20"/>
          <w:szCs w:val="20"/>
        </w:rPr>
        <w:t xml:space="preserve"> </w:t>
      </w:r>
      <w:bookmarkEnd w:id="52"/>
      <w:r w:rsidRPr="00375B9B">
        <w:rPr>
          <w:rFonts w:ascii="Arial" w:hAnsi="Arial" w:cs="Arial"/>
          <w:sz w:val="20"/>
          <w:szCs w:val="20"/>
        </w:rPr>
        <w:t>New neg. misrep duty found using Anns</w:t>
      </w:r>
      <w:bookmarkEnd w:id="49"/>
    </w:p>
    <w:p w:rsidR="005D6AB7" w:rsidRPr="00375B9B" w:rsidRDefault="005D6AB7" w:rsidP="003C6FF2">
      <w:pPr>
        <w:numPr>
          <w:ilvl w:val="0"/>
          <w:numId w:val="42"/>
        </w:numPr>
        <w:spacing w:before="0" w:after="0" w:line="240" w:lineRule="auto"/>
        <w:rPr>
          <w:rFonts w:ascii="Arial" w:hAnsi="Arial" w:cs="Arial"/>
          <w:b/>
          <w:bCs/>
        </w:rPr>
      </w:pPr>
      <w:r w:rsidRPr="00375B9B">
        <w:rPr>
          <w:rFonts w:ascii="Arial" w:hAnsi="Arial" w:cs="Arial"/>
          <w:b/>
          <w:bCs/>
        </w:rPr>
        <w:t>Facts:</w:t>
      </w:r>
      <w:r w:rsidRPr="00375B9B">
        <w:rPr>
          <w:rFonts w:ascii="Arial" w:hAnsi="Arial" w:cs="Arial"/>
        </w:rPr>
        <w:t xml:space="preserve"> Haskett cannot get credit due to a past bankruptcy, sues credit bureau (Equifax) for what it says are negligently prepared credit reports</w:t>
      </w:r>
    </w:p>
    <w:p w:rsidR="005D6AB7" w:rsidRPr="00375B9B" w:rsidRDefault="005D6AB7" w:rsidP="003C6FF2">
      <w:pPr>
        <w:numPr>
          <w:ilvl w:val="0"/>
          <w:numId w:val="41"/>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Does Equifax owe Haskett a duty of care?</w:t>
      </w:r>
    </w:p>
    <w:p w:rsidR="005D6AB7" w:rsidRPr="00375B9B" w:rsidRDefault="005D6AB7" w:rsidP="003C6FF2">
      <w:pPr>
        <w:numPr>
          <w:ilvl w:val="0"/>
          <w:numId w:val="41"/>
        </w:numPr>
        <w:spacing w:before="0" w:after="0" w:line="240" w:lineRule="auto"/>
        <w:rPr>
          <w:rFonts w:ascii="Arial" w:hAnsi="Arial" w:cs="Arial"/>
          <w:b/>
          <w:bCs/>
        </w:rPr>
      </w:pPr>
      <w:r w:rsidRPr="00375B9B">
        <w:rPr>
          <w:rFonts w:ascii="Arial" w:hAnsi="Arial" w:cs="Arial"/>
          <w:b/>
          <w:bCs/>
        </w:rPr>
        <w:t>Reasons:</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Relationship somewhat distant, no info. exchanged between parties directly</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At trial: major policy concern: indeterminate liability</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Alternatives available to Tort: statutory provisions of Consumer Reporting Act</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Although alternatives available, they are difficult to use, insufficient remedy available</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Haskett situation somewhat analogous to negligent misrepresentation category</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Just because statutes exist doesn’t mean Tort law won’t find a duty of care</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Court of Appeal finds no overriding policy concerns</w:t>
      </w:r>
    </w:p>
    <w:p w:rsidR="005D6AB7" w:rsidRPr="00375B9B" w:rsidRDefault="005D6AB7" w:rsidP="003C6FF2">
      <w:pPr>
        <w:numPr>
          <w:ilvl w:val="1"/>
          <w:numId w:val="41"/>
        </w:numPr>
        <w:spacing w:before="0" w:after="0" w:line="240" w:lineRule="auto"/>
        <w:rPr>
          <w:rFonts w:ascii="Arial" w:hAnsi="Arial" w:cs="Arial"/>
          <w:b/>
          <w:bCs/>
        </w:rPr>
      </w:pPr>
      <w:r w:rsidRPr="00375B9B">
        <w:rPr>
          <w:rFonts w:ascii="Arial" w:hAnsi="Arial" w:cs="Arial"/>
        </w:rPr>
        <w:t>Court allows appeal, finds duty of care using Anns/Cooper test</w:t>
      </w:r>
    </w:p>
    <w:p w:rsidR="005D6AB7" w:rsidRPr="00375B9B" w:rsidRDefault="005D6AB7" w:rsidP="006504F4">
      <w:pPr>
        <w:pStyle w:val="Heading3"/>
        <w:rPr>
          <w:rFonts w:ascii="Arial" w:hAnsi="Arial" w:cs="Arial"/>
          <w:bCs/>
          <w:sz w:val="20"/>
          <w:szCs w:val="20"/>
        </w:rPr>
      </w:pPr>
      <w:bookmarkStart w:id="53" w:name="_Toc289804607"/>
      <w:r w:rsidRPr="00375B9B">
        <w:rPr>
          <w:rFonts w:ascii="Arial" w:hAnsi="Arial" w:cs="Arial"/>
          <w:bCs/>
          <w:sz w:val="20"/>
          <w:szCs w:val="20"/>
        </w:rPr>
        <w:t>Martel Building v. Canada</w:t>
      </w:r>
      <w:r w:rsidR="00893E85" w:rsidRPr="00375B9B">
        <w:rPr>
          <w:rFonts w:ascii="Arial" w:hAnsi="Arial" w:cs="Arial"/>
          <w:bCs/>
          <w:sz w:val="20"/>
          <w:szCs w:val="20"/>
        </w:rPr>
        <w:fldChar w:fldCharType="begin"/>
      </w:r>
      <w:r w:rsidRPr="00375B9B">
        <w:rPr>
          <w:rFonts w:ascii="Arial" w:hAnsi="Arial" w:cs="Arial"/>
          <w:sz w:val="20"/>
          <w:szCs w:val="20"/>
        </w:rPr>
        <w:instrText>tc "</w:instrText>
      </w:r>
      <w:bookmarkStart w:id="54" w:name="_Toc247557350"/>
      <w:r w:rsidRPr="00375B9B">
        <w:rPr>
          <w:rFonts w:ascii="Arial" w:hAnsi="Arial" w:cs="Arial"/>
          <w:bCs/>
          <w:sz w:val="20"/>
          <w:szCs w:val="20"/>
        </w:rPr>
        <w:instrText>Martel Building v. Canada</w:instrText>
      </w:r>
      <w:bookmarkEnd w:id="54"/>
      <w:r w:rsidRPr="00375B9B">
        <w:rPr>
          <w:rFonts w:ascii="Arial" w:hAnsi="Arial" w:cs="Arial"/>
          <w:sz w:val="20"/>
          <w:szCs w:val="20"/>
        </w:rPr>
        <w:instrText>" \f C \l 05</w:instrText>
      </w:r>
      <w:r w:rsidR="00893E85" w:rsidRPr="00375B9B">
        <w:rPr>
          <w:rFonts w:ascii="Arial" w:hAnsi="Arial" w:cs="Arial"/>
          <w:bCs/>
          <w:sz w:val="20"/>
          <w:szCs w:val="20"/>
        </w:rPr>
        <w:fldChar w:fldCharType="end"/>
      </w:r>
      <w:r w:rsidRPr="00375B9B">
        <w:rPr>
          <w:rFonts w:ascii="Arial" w:hAnsi="Arial" w:cs="Arial"/>
          <w:bCs/>
          <w:sz w:val="20"/>
          <w:szCs w:val="20"/>
        </w:rPr>
        <w:t xml:space="preserve"> </w:t>
      </w:r>
      <w:r w:rsidRPr="00375B9B">
        <w:rPr>
          <w:rFonts w:ascii="Arial" w:hAnsi="Arial" w:cs="Arial"/>
          <w:sz w:val="20"/>
          <w:szCs w:val="20"/>
        </w:rPr>
        <w:t xml:space="preserve">(2000) </w:t>
      </w:r>
      <w:r w:rsidRPr="00375B9B">
        <w:rPr>
          <w:rFonts w:ascii="Arial" w:hAnsi="Arial" w:cs="Arial"/>
          <w:sz w:val="20"/>
          <w:szCs w:val="20"/>
        </w:rPr>
        <w:sym w:font="Wingdings" w:char="F0E0"/>
      </w:r>
      <w:r w:rsidRPr="00375B9B">
        <w:rPr>
          <w:rFonts w:ascii="Arial" w:hAnsi="Arial" w:cs="Arial"/>
          <w:sz w:val="20"/>
          <w:szCs w:val="20"/>
        </w:rPr>
        <w:t xml:space="preserve"> New category of ec. loss, negated on Policy</w:t>
      </w:r>
      <w:bookmarkEnd w:id="53"/>
      <w:r w:rsidRPr="00375B9B">
        <w:rPr>
          <w:rFonts w:ascii="Arial" w:hAnsi="Arial" w:cs="Arial"/>
          <w:sz w:val="20"/>
          <w:szCs w:val="20"/>
        </w:rPr>
        <w:t xml:space="preserve"> </w:t>
      </w:r>
    </w:p>
    <w:p w:rsidR="005D6AB7" w:rsidRPr="00375B9B" w:rsidRDefault="005D6AB7" w:rsidP="003C6FF2">
      <w:pPr>
        <w:numPr>
          <w:ilvl w:val="0"/>
          <w:numId w:val="43"/>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D led P to believe that it would renew lease under certain terms, delayed process and eventually leased to another party.</w:t>
      </w:r>
    </w:p>
    <w:p w:rsidR="005D6AB7" w:rsidRPr="00375B9B" w:rsidRDefault="005D6AB7" w:rsidP="003C6FF2">
      <w:pPr>
        <w:numPr>
          <w:ilvl w:val="0"/>
          <w:numId w:val="43"/>
        </w:numPr>
        <w:spacing w:before="0" w:after="0" w:line="240" w:lineRule="auto"/>
        <w:rPr>
          <w:rFonts w:ascii="Arial" w:hAnsi="Arial" w:cs="Arial"/>
          <w:b/>
          <w:bCs/>
        </w:rPr>
      </w:pPr>
      <w:r w:rsidRPr="00375B9B">
        <w:rPr>
          <w:rFonts w:ascii="Arial" w:hAnsi="Arial" w:cs="Arial"/>
          <w:b/>
          <w:bCs/>
        </w:rPr>
        <w:lastRenderedPageBreak/>
        <w:t>Issue:</w:t>
      </w:r>
      <w:r w:rsidRPr="00375B9B">
        <w:rPr>
          <w:rFonts w:ascii="Arial" w:hAnsi="Arial" w:cs="Arial"/>
        </w:rPr>
        <w:t xml:space="preserve"> Is D liable for the economic loss of the lack of opportunity of renewing the lease? Is there a duty of care owed in negotiations?</w:t>
      </w:r>
    </w:p>
    <w:p w:rsidR="005D6AB7" w:rsidRPr="00375B9B" w:rsidRDefault="005D6AB7" w:rsidP="003C6FF2">
      <w:pPr>
        <w:numPr>
          <w:ilvl w:val="0"/>
          <w:numId w:val="43"/>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43"/>
        </w:numPr>
        <w:spacing w:before="0" w:after="0" w:line="240" w:lineRule="auto"/>
        <w:rPr>
          <w:rFonts w:ascii="Arial" w:hAnsi="Arial" w:cs="Arial"/>
          <w:b/>
          <w:bCs/>
        </w:rPr>
      </w:pPr>
      <w:r w:rsidRPr="00375B9B">
        <w:rPr>
          <w:rFonts w:ascii="Arial" w:hAnsi="Arial" w:cs="Arial"/>
        </w:rPr>
        <w:t>Novel claim, new category would be formed – does not fit into 5 categories of pure economic loss (</w:t>
      </w:r>
      <w:r w:rsidRPr="00375B9B">
        <w:rPr>
          <w:rFonts w:ascii="Arial" w:hAnsi="Arial" w:cs="Arial"/>
          <w:u w:val="single"/>
        </w:rPr>
        <w:t>categories are not closed</w:t>
      </w:r>
      <w:r w:rsidRPr="00375B9B">
        <w:rPr>
          <w:rFonts w:ascii="Arial" w:hAnsi="Arial" w:cs="Arial"/>
        </w:rPr>
        <w:t>)</w:t>
      </w:r>
    </w:p>
    <w:p w:rsidR="005D6AB7" w:rsidRPr="00375B9B" w:rsidRDefault="005D6AB7" w:rsidP="003C6FF2">
      <w:pPr>
        <w:numPr>
          <w:ilvl w:val="1"/>
          <w:numId w:val="43"/>
        </w:numPr>
        <w:spacing w:before="0" w:after="0" w:line="240" w:lineRule="auto"/>
        <w:rPr>
          <w:rFonts w:ascii="Arial" w:hAnsi="Arial" w:cs="Arial"/>
          <w:b/>
          <w:bCs/>
        </w:rPr>
      </w:pPr>
      <w:r w:rsidRPr="00375B9B">
        <w:rPr>
          <w:rFonts w:ascii="Arial" w:hAnsi="Arial" w:cs="Arial"/>
        </w:rPr>
        <w:t>Concern: Negotiations are taken for mutual expectations of economic gain, but loss of one party is inevitable</w:t>
      </w:r>
    </w:p>
    <w:p w:rsidR="005D6AB7" w:rsidRPr="00375B9B" w:rsidRDefault="005D6AB7" w:rsidP="003C6FF2">
      <w:pPr>
        <w:numPr>
          <w:ilvl w:val="1"/>
          <w:numId w:val="43"/>
        </w:numPr>
        <w:spacing w:before="0" w:after="0" w:line="240" w:lineRule="auto"/>
        <w:rPr>
          <w:rFonts w:ascii="Arial" w:hAnsi="Arial" w:cs="Arial"/>
          <w:b/>
          <w:bCs/>
        </w:rPr>
      </w:pPr>
      <w:r w:rsidRPr="00375B9B">
        <w:rPr>
          <w:rFonts w:ascii="Arial" w:hAnsi="Arial" w:cs="Arial"/>
        </w:rPr>
        <w:t>Previous contractual relationship gives rise to proximity</w:t>
      </w:r>
    </w:p>
    <w:p w:rsidR="005D6AB7" w:rsidRPr="00375B9B" w:rsidRDefault="005D6AB7" w:rsidP="003C6FF2">
      <w:pPr>
        <w:numPr>
          <w:ilvl w:val="2"/>
          <w:numId w:val="43"/>
        </w:numPr>
        <w:spacing w:before="0" w:after="0" w:line="240" w:lineRule="auto"/>
        <w:rPr>
          <w:rFonts w:ascii="Arial" w:hAnsi="Arial" w:cs="Arial"/>
          <w:b/>
          <w:bCs/>
        </w:rPr>
      </w:pPr>
      <w:r w:rsidRPr="00375B9B">
        <w:rPr>
          <w:rFonts w:ascii="Arial" w:hAnsi="Arial" w:cs="Arial"/>
        </w:rPr>
        <w:t>BUT: would hurt business negotiation proceedings to extend a duty of care</w:t>
      </w:r>
    </w:p>
    <w:p w:rsidR="005D6AB7" w:rsidRPr="00375B9B" w:rsidRDefault="005D6AB7" w:rsidP="003C6FF2">
      <w:pPr>
        <w:numPr>
          <w:ilvl w:val="3"/>
          <w:numId w:val="43"/>
        </w:numPr>
        <w:spacing w:before="0" w:after="0" w:line="240" w:lineRule="auto"/>
        <w:rPr>
          <w:rFonts w:ascii="Arial" w:hAnsi="Arial" w:cs="Arial"/>
          <w:b/>
          <w:bCs/>
        </w:rPr>
      </w:pPr>
      <w:r w:rsidRPr="00375B9B">
        <w:rPr>
          <w:rFonts w:ascii="Arial" w:hAnsi="Arial" w:cs="Arial"/>
        </w:rPr>
        <w:t>Tort law should not be an insurance policy</w:t>
      </w:r>
    </w:p>
    <w:p w:rsidR="005D6AB7" w:rsidRPr="00375B9B" w:rsidRDefault="005D6AB7" w:rsidP="003C6FF2">
      <w:pPr>
        <w:numPr>
          <w:ilvl w:val="3"/>
          <w:numId w:val="43"/>
        </w:numPr>
        <w:spacing w:before="0" w:after="0" w:line="240" w:lineRule="auto"/>
        <w:rPr>
          <w:rFonts w:ascii="Arial" w:hAnsi="Arial" w:cs="Arial"/>
          <w:b/>
          <w:bCs/>
        </w:rPr>
      </w:pPr>
      <w:r w:rsidRPr="00375B9B">
        <w:rPr>
          <w:rFonts w:ascii="Arial" w:hAnsi="Arial" w:cs="Arial"/>
        </w:rPr>
        <w:t>Would introduce regulatory function to courts</w:t>
      </w:r>
    </w:p>
    <w:p w:rsidR="005D6AB7" w:rsidRPr="00375B9B" w:rsidRDefault="005D6AB7" w:rsidP="003C6FF2">
      <w:pPr>
        <w:numPr>
          <w:ilvl w:val="3"/>
          <w:numId w:val="43"/>
        </w:numPr>
        <w:spacing w:before="0" w:after="0" w:line="240" w:lineRule="auto"/>
        <w:rPr>
          <w:rFonts w:ascii="Arial" w:hAnsi="Arial" w:cs="Arial"/>
        </w:rPr>
      </w:pPr>
      <w:r w:rsidRPr="00375B9B">
        <w:rPr>
          <w:rFonts w:ascii="Arial" w:hAnsi="Arial" w:cs="Arial"/>
        </w:rPr>
        <w:t>Court does not want multiplicity of claims</w:t>
      </w:r>
    </w:p>
    <w:p w:rsidR="005D6AB7" w:rsidRPr="00375B9B" w:rsidRDefault="005D6AB7" w:rsidP="00F83425">
      <w:pPr>
        <w:pStyle w:val="Heading2"/>
        <w:rPr>
          <w:rFonts w:ascii="Arial" w:hAnsi="Arial" w:cs="Arial"/>
          <w:sz w:val="20"/>
          <w:szCs w:val="20"/>
        </w:rPr>
      </w:pPr>
      <w:bookmarkStart w:id="55" w:name="_Toc289804608"/>
      <w:r w:rsidRPr="00375B9B">
        <w:rPr>
          <w:rFonts w:ascii="Arial" w:hAnsi="Arial" w:cs="Arial"/>
          <w:sz w:val="20"/>
          <w:szCs w:val="20"/>
        </w:rPr>
        <w:t>The question of concurrent liability</w:t>
      </w:r>
      <w:bookmarkEnd w:id="55"/>
    </w:p>
    <w:p w:rsidR="005D6AB7" w:rsidRPr="00375B9B" w:rsidRDefault="005D6AB7" w:rsidP="001536A0">
      <w:pPr>
        <w:spacing w:after="0"/>
        <w:jc w:val="both"/>
        <w:rPr>
          <w:rFonts w:ascii="Arial" w:hAnsi="Arial" w:cs="Arial"/>
        </w:rPr>
      </w:pPr>
    </w:p>
    <w:p w:rsidR="005D6AB7" w:rsidRPr="00375B9B" w:rsidRDefault="005D6AB7" w:rsidP="006504F4">
      <w:pPr>
        <w:pStyle w:val="Heading3"/>
        <w:rPr>
          <w:rFonts w:ascii="Arial" w:hAnsi="Arial" w:cs="Arial"/>
          <w:sz w:val="20"/>
          <w:szCs w:val="20"/>
        </w:rPr>
      </w:pPr>
      <w:bookmarkStart w:id="56" w:name="_Toc289804609"/>
      <w:r w:rsidRPr="00375B9B">
        <w:rPr>
          <w:rFonts w:ascii="Arial" w:hAnsi="Arial" w:cs="Arial"/>
          <w:sz w:val="20"/>
          <w:szCs w:val="20"/>
        </w:rPr>
        <w:t>BG Checo International Ltd. v. BC Hydro &amp; Power Co. (1993)</w:t>
      </w:r>
      <w:bookmarkEnd w:id="56"/>
    </w:p>
    <w:p w:rsidR="005D6AB7" w:rsidRPr="00375B9B" w:rsidRDefault="005D6AB7" w:rsidP="00FF4DCB">
      <w:pPr>
        <w:spacing w:after="0"/>
        <w:jc w:val="both"/>
        <w:rPr>
          <w:rFonts w:ascii="Arial" w:hAnsi="Arial" w:cs="Arial"/>
        </w:rPr>
      </w:pPr>
      <w:r w:rsidRPr="00375B9B">
        <w:rPr>
          <w:rFonts w:ascii="Arial" w:hAnsi="Arial" w:cs="Arial"/>
        </w:rPr>
        <w:t>Whether Checo had the right to sue in both tort and contract.</w:t>
      </w:r>
      <w:r w:rsidRPr="00375B9B">
        <w:rPr>
          <w:rFonts w:ascii="Arial" w:hAnsi="Arial" w:cs="Arial"/>
        </w:rPr>
        <w:tab/>
      </w:r>
    </w:p>
    <w:p w:rsidR="005D6AB7" w:rsidRPr="00375B9B" w:rsidRDefault="005D6AB7" w:rsidP="003C6FF2">
      <w:pPr>
        <w:pStyle w:val="ListParagraph"/>
        <w:numPr>
          <w:ilvl w:val="0"/>
          <w:numId w:val="44"/>
        </w:numPr>
        <w:spacing w:after="0"/>
        <w:jc w:val="both"/>
        <w:rPr>
          <w:rFonts w:ascii="Arial" w:hAnsi="Arial" w:cs="Arial"/>
        </w:rPr>
      </w:pPr>
      <w:r w:rsidRPr="00375B9B">
        <w:rPr>
          <w:rFonts w:ascii="Arial" w:hAnsi="Arial" w:cs="Arial"/>
        </w:rPr>
        <w:t>The negligent misrepresentation was also a contractual term – because the representation was part of the contract, does that cancel the ability to also sue in tort?</w:t>
      </w:r>
    </w:p>
    <w:p w:rsidR="005D6AB7" w:rsidRPr="00375B9B" w:rsidRDefault="005D6AB7" w:rsidP="003C6FF2">
      <w:pPr>
        <w:pStyle w:val="ListParagraph"/>
        <w:numPr>
          <w:ilvl w:val="0"/>
          <w:numId w:val="44"/>
        </w:numPr>
        <w:spacing w:after="0"/>
        <w:jc w:val="both"/>
        <w:rPr>
          <w:rFonts w:ascii="Arial" w:hAnsi="Arial" w:cs="Arial"/>
        </w:rPr>
      </w:pPr>
      <w:r w:rsidRPr="00375B9B">
        <w:rPr>
          <w:rFonts w:ascii="Arial" w:hAnsi="Arial" w:cs="Arial"/>
        </w:rPr>
        <w:t>The contract did not limit the duty of care owed by Hydro to Checo. Nor did Checo waive its right to sue in tort.</w:t>
      </w:r>
    </w:p>
    <w:p w:rsidR="005D6AB7" w:rsidRPr="00375B9B" w:rsidRDefault="005D6AB7" w:rsidP="003C6FF2">
      <w:pPr>
        <w:pStyle w:val="ListParagraph"/>
        <w:numPr>
          <w:ilvl w:val="0"/>
          <w:numId w:val="44"/>
        </w:numPr>
        <w:spacing w:after="0"/>
        <w:jc w:val="both"/>
        <w:rPr>
          <w:rFonts w:ascii="Arial" w:hAnsi="Arial" w:cs="Arial"/>
        </w:rPr>
      </w:pPr>
      <w:r w:rsidRPr="00375B9B">
        <w:rPr>
          <w:rFonts w:ascii="Arial" w:hAnsi="Arial" w:cs="Arial"/>
        </w:rPr>
        <w:t xml:space="preserve"> </w:t>
      </w:r>
      <w:r w:rsidRPr="00375B9B">
        <w:rPr>
          <w:rFonts w:ascii="Arial" w:hAnsi="Arial" w:cs="Arial"/>
          <w:b/>
          <w:bCs/>
        </w:rPr>
        <w:t>Parties should limit liabilities in their contracts if that is their intention.</w:t>
      </w:r>
      <w:r w:rsidRPr="00375B9B">
        <w:rPr>
          <w:rFonts w:ascii="Arial" w:hAnsi="Arial" w:cs="Arial"/>
        </w:rPr>
        <w:t xml:space="preserve"> Majority of the Supreme Court held that Checo could sue in both tort and contract on the basis of the negligent misrepresentation</w:t>
      </w:r>
    </w:p>
    <w:p w:rsidR="005D6AB7" w:rsidRPr="00375B9B" w:rsidRDefault="005D6AB7" w:rsidP="00AD75F1">
      <w:pPr>
        <w:pStyle w:val="Heading1"/>
        <w:rPr>
          <w:rFonts w:ascii="Arial" w:hAnsi="Arial" w:cs="Arial"/>
        </w:rPr>
      </w:pPr>
      <w:bookmarkStart w:id="57" w:name="_Toc289804610"/>
      <w:r w:rsidRPr="00375B9B">
        <w:rPr>
          <w:rFonts w:ascii="Arial" w:hAnsi="Arial" w:cs="Arial"/>
        </w:rPr>
        <w:t>The Standard of Care</w:t>
      </w:r>
      <w:bookmarkEnd w:id="57"/>
    </w:p>
    <w:p w:rsidR="005D6AB7" w:rsidRPr="00375B9B" w:rsidRDefault="005D6AB7" w:rsidP="003C6FF2">
      <w:pPr>
        <w:pStyle w:val="ListParagraph"/>
        <w:numPr>
          <w:ilvl w:val="0"/>
          <w:numId w:val="45"/>
        </w:numPr>
        <w:spacing w:after="0"/>
        <w:jc w:val="both"/>
        <w:rPr>
          <w:rFonts w:ascii="Arial" w:hAnsi="Arial" w:cs="Arial"/>
        </w:rPr>
      </w:pPr>
      <w:r w:rsidRPr="00375B9B">
        <w:rPr>
          <w:rFonts w:ascii="Arial" w:hAnsi="Arial" w:cs="Arial"/>
        </w:rPr>
        <w:t xml:space="preserve">The </w:t>
      </w:r>
      <w:r w:rsidRPr="00375B9B">
        <w:rPr>
          <w:rFonts w:ascii="Arial" w:hAnsi="Arial" w:cs="Arial"/>
          <w:b/>
          <w:bCs/>
        </w:rPr>
        <w:t>standard of care</w:t>
      </w:r>
      <w:r w:rsidRPr="00375B9B">
        <w:rPr>
          <w:rFonts w:ascii="Arial" w:hAnsi="Arial" w:cs="Arial"/>
        </w:rPr>
        <w:t xml:space="preserve"> refers to the behaviour required of the defendant to discharge or satisfy the duty of care. Put another way, it determines how the defendant ought to have acted</w:t>
      </w:r>
    </w:p>
    <w:p w:rsidR="005D6AB7" w:rsidRPr="00375B9B" w:rsidRDefault="005D6AB7" w:rsidP="003C6FF2">
      <w:pPr>
        <w:pStyle w:val="ListParagraph"/>
        <w:numPr>
          <w:ilvl w:val="0"/>
          <w:numId w:val="45"/>
        </w:numPr>
        <w:spacing w:after="0"/>
        <w:jc w:val="both"/>
        <w:rPr>
          <w:rFonts w:ascii="Arial" w:hAnsi="Arial" w:cs="Arial"/>
        </w:rPr>
      </w:pPr>
      <w:r w:rsidRPr="00375B9B">
        <w:rPr>
          <w:rFonts w:ascii="Arial" w:hAnsi="Arial" w:cs="Arial"/>
        </w:rPr>
        <w:t xml:space="preserve">When considering the </w:t>
      </w:r>
      <w:r w:rsidRPr="00375B9B">
        <w:rPr>
          <w:rFonts w:ascii="Arial" w:hAnsi="Arial" w:cs="Arial"/>
          <w:b/>
          <w:bCs/>
        </w:rPr>
        <w:t>standard of care</w:t>
      </w:r>
      <w:r w:rsidRPr="00375B9B">
        <w:rPr>
          <w:rFonts w:ascii="Arial" w:hAnsi="Arial" w:cs="Arial"/>
        </w:rPr>
        <w:t xml:space="preserve">, we ask: </w:t>
      </w:r>
    </w:p>
    <w:p w:rsidR="005D6AB7" w:rsidRPr="00375B9B" w:rsidRDefault="005D6AB7" w:rsidP="003C6FF2">
      <w:pPr>
        <w:pStyle w:val="ListParagraph"/>
        <w:numPr>
          <w:ilvl w:val="1"/>
          <w:numId w:val="45"/>
        </w:numPr>
        <w:spacing w:after="0"/>
        <w:jc w:val="both"/>
        <w:rPr>
          <w:rFonts w:ascii="Arial" w:hAnsi="Arial" w:cs="Arial"/>
        </w:rPr>
      </w:pPr>
      <w:r w:rsidRPr="00375B9B">
        <w:rPr>
          <w:rFonts w:ascii="Arial" w:hAnsi="Arial" w:cs="Arial"/>
        </w:rPr>
        <w:t xml:space="preserve">What do I need to do? </w:t>
      </w:r>
    </w:p>
    <w:p w:rsidR="005D6AB7" w:rsidRPr="00375B9B" w:rsidRDefault="005D6AB7" w:rsidP="003C6FF2">
      <w:pPr>
        <w:pStyle w:val="ListParagraph"/>
        <w:numPr>
          <w:ilvl w:val="1"/>
          <w:numId w:val="45"/>
        </w:numPr>
        <w:spacing w:after="0"/>
        <w:jc w:val="both"/>
        <w:rPr>
          <w:rFonts w:ascii="Arial" w:hAnsi="Arial" w:cs="Arial"/>
        </w:rPr>
      </w:pPr>
      <w:r w:rsidRPr="00375B9B">
        <w:rPr>
          <w:rFonts w:ascii="Arial" w:hAnsi="Arial" w:cs="Arial"/>
        </w:rPr>
        <w:t>How should I act towards my neighbour?</w:t>
      </w:r>
    </w:p>
    <w:p w:rsidR="005D6AB7" w:rsidRPr="00375B9B" w:rsidRDefault="005D6AB7" w:rsidP="003C6FF2">
      <w:pPr>
        <w:pStyle w:val="ListParagraph"/>
        <w:numPr>
          <w:ilvl w:val="0"/>
          <w:numId w:val="45"/>
        </w:numPr>
        <w:spacing w:after="0"/>
        <w:jc w:val="both"/>
        <w:rPr>
          <w:rFonts w:ascii="Arial" w:hAnsi="Arial" w:cs="Arial"/>
        </w:rPr>
      </w:pPr>
      <w:r w:rsidRPr="00375B9B">
        <w:rPr>
          <w:rFonts w:ascii="Arial" w:hAnsi="Arial" w:cs="Arial"/>
        </w:rPr>
        <w:t xml:space="preserve">There is also an important distinction when it comes to answering these questions. Questions about the duty of care are questions of </w:t>
      </w:r>
      <w:r w:rsidRPr="00375B9B">
        <w:rPr>
          <w:rFonts w:ascii="Arial" w:hAnsi="Arial" w:cs="Arial"/>
          <w:b/>
          <w:bCs/>
        </w:rPr>
        <w:t>law</w:t>
      </w:r>
      <w:r w:rsidRPr="00375B9B">
        <w:rPr>
          <w:rFonts w:ascii="Arial" w:hAnsi="Arial" w:cs="Arial"/>
        </w:rPr>
        <w:t xml:space="preserve">, and therefore answered by the </w:t>
      </w:r>
      <w:r w:rsidRPr="00375B9B">
        <w:rPr>
          <w:rFonts w:ascii="Arial" w:hAnsi="Arial" w:cs="Arial"/>
          <w:b/>
          <w:bCs/>
        </w:rPr>
        <w:t>judge</w:t>
      </w:r>
      <w:r w:rsidRPr="00375B9B">
        <w:rPr>
          <w:rFonts w:ascii="Arial" w:hAnsi="Arial" w:cs="Arial"/>
        </w:rPr>
        <w:t xml:space="preserve"> alone.</w:t>
      </w:r>
    </w:p>
    <w:p w:rsidR="005D6AB7" w:rsidRPr="00375B9B" w:rsidRDefault="005D6AB7" w:rsidP="003C6FF2">
      <w:pPr>
        <w:pStyle w:val="ListParagraph"/>
        <w:numPr>
          <w:ilvl w:val="0"/>
          <w:numId w:val="45"/>
        </w:numPr>
        <w:spacing w:after="0"/>
        <w:jc w:val="both"/>
        <w:rPr>
          <w:rFonts w:ascii="Arial" w:hAnsi="Arial" w:cs="Arial"/>
        </w:rPr>
      </w:pPr>
      <w:r w:rsidRPr="00375B9B">
        <w:rPr>
          <w:rFonts w:ascii="Arial" w:hAnsi="Arial" w:cs="Arial"/>
        </w:rPr>
        <w:t xml:space="preserve"> Questions of standard are typically a </w:t>
      </w:r>
      <w:r w:rsidRPr="00375B9B">
        <w:rPr>
          <w:rFonts w:ascii="Arial" w:hAnsi="Arial" w:cs="Arial"/>
          <w:b/>
          <w:bCs/>
        </w:rPr>
        <w:t>combination of questions of law and questions of fact</w:t>
      </w:r>
      <w:r w:rsidRPr="00375B9B">
        <w:rPr>
          <w:rFonts w:ascii="Arial" w:hAnsi="Arial" w:cs="Arial"/>
        </w:rPr>
        <w:t xml:space="preserve">, and therefore are answered by the </w:t>
      </w:r>
      <w:r w:rsidRPr="00375B9B">
        <w:rPr>
          <w:rFonts w:ascii="Arial" w:hAnsi="Arial" w:cs="Arial"/>
          <w:b/>
          <w:bCs/>
        </w:rPr>
        <w:t>judge</w:t>
      </w:r>
      <w:r w:rsidRPr="00375B9B">
        <w:rPr>
          <w:rFonts w:ascii="Arial" w:hAnsi="Arial" w:cs="Arial"/>
        </w:rPr>
        <w:t xml:space="preserve"> and (where there is one) the </w:t>
      </w:r>
      <w:r w:rsidRPr="00375B9B">
        <w:rPr>
          <w:rFonts w:ascii="Arial" w:hAnsi="Arial" w:cs="Arial"/>
          <w:b/>
          <w:bCs/>
        </w:rPr>
        <w:t>jury</w:t>
      </w:r>
      <w:r w:rsidRPr="00375B9B">
        <w:rPr>
          <w:rFonts w:ascii="Arial" w:hAnsi="Arial" w:cs="Arial"/>
        </w:rPr>
        <w:t xml:space="preserve">. </w:t>
      </w:r>
    </w:p>
    <w:p w:rsidR="005D6AB7" w:rsidRPr="00375B9B" w:rsidRDefault="005D6AB7" w:rsidP="00AD75F1">
      <w:pPr>
        <w:pStyle w:val="Heading2"/>
        <w:rPr>
          <w:rFonts w:ascii="Arial" w:hAnsi="Arial" w:cs="Arial"/>
          <w:sz w:val="20"/>
          <w:szCs w:val="20"/>
        </w:rPr>
      </w:pPr>
      <w:bookmarkStart w:id="58" w:name="_Toc289804611"/>
      <w:r w:rsidRPr="00375B9B">
        <w:rPr>
          <w:rFonts w:ascii="Arial" w:hAnsi="Arial" w:cs="Arial"/>
          <w:sz w:val="20"/>
          <w:szCs w:val="20"/>
        </w:rPr>
        <w:t>The General Standard of Care</w:t>
      </w:r>
      <w:bookmarkEnd w:id="58"/>
      <w:r w:rsidRPr="00375B9B">
        <w:rPr>
          <w:rFonts w:ascii="Arial" w:hAnsi="Arial" w:cs="Arial"/>
          <w:sz w:val="20"/>
          <w:szCs w:val="20"/>
        </w:rPr>
        <w:t xml:space="preserve"> </w:t>
      </w:r>
    </w:p>
    <w:p w:rsidR="005D6AB7" w:rsidRPr="00375B9B" w:rsidRDefault="005D6AB7" w:rsidP="00337CBE">
      <w:pPr>
        <w:spacing w:after="0"/>
        <w:jc w:val="both"/>
        <w:rPr>
          <w:rFonts w:ascii="Arial" w:hAnsi="Arial" w:cs="Arial"/>
        </w:rPr>
      </w:pPr>
    </w:p>
    <w:p w:rsidR="005D6AB7" w:rsidRPr="00375B9B" w:rsidRDefault="005D6AB7" w:rsidP="003C6FF2">
      <w:pPr>
        <w:pStyle w:val="ListParagraph"/>
        <w:numPr>
          <w:ilvl w:val="0"/>
          <w:numId w:val="46"/>
        </w:numPr>
        <w:spacing w:after="0"/>
        <w:ind w:left="0" w:firstLine="0"/>
        <w:jc w:val="both"/>
        <w:rPr>
          <w:rFonts w:ascii="Arial" w:hAnsi="Arial" w:cs="Arial"/>
        </w:rPr>
      </w:pPr>
      <w:r w:rsidRPr="00375B9B">
        <w:rPr>
          <w:rFonts w:ascii="Arial" w:hAnsi="Arial" w:cs="Arial"/>
        </w:rPr>
        <w:t xml:space="preserve">The basic rule is that the defendant must act according to the standard of care expected of a </w:t>
      </w:r>
      <w:r w:rsidRPr="00375B9B">
        <w:rPr>
          <w:rFonts w:ascii="Arial" w:hAnsi="Arial" w:cs="Arial"/>
          <w:b/>
          <w:bCs/>
        </w:rPr>
        <w:t>reasonable person</w:t>
      </w:r>
      <w:r w:rsidRPr="00375B9B">
        <w:rPr>
          <w:rFonts w:ascii="Arial" w:hAnsi="Arial" w:cs="Arial"/>
        </w:rPr>
        <w:t xml:space="preserve">. </w:t>
      </w:r>
    </w:p>
    <w:p w:rsidR="005D6AB7" w:rsidRPr="00375B9B" w:rsidRDefault="005D6AB7" w:rsidP="00337CBE">
      <w:pPr>
        <w:spacing w:after="0"/>
        <w:jc w:val="both"/>
        <w:rPr>
          <w:rFonts w:ascii="Arial" w:hAnsi="Arial" w:cs="Arial"/>
          <w:b/>
          <w:bCs/>
        </w:rPr>
      </w:pPr>
      <w:r w:rsidRPr="00375B9B">
        <w:rPr>
          <w:rFonts w:ascii="Arial" w:hAnsi="Arial" w:cs="Arial"/>
          <w:b/>
          <w:bCs/>
        </w:rPr>
        <w:t xml:space="preserve">Three main factors: </w:t>
      </w:r>
    </w:p>
    <w:p w:rsidR="005D6AB7" w:rsidRPr="00375B9B" w:rsidRDefault="005D6AB7" w:rsidP="003C6FF2">
      <w:pPr>
        <w:pStyle w:val="ListParagraph"/>
        <w:numPr>
          <w:ilvl w:val="0"/>
          <w:numId w:val="47"/>
        </w:numPr>
        <w:spacing w:after="0"/>
        <w:jc w:val="both"/>
        <w:rPr>
          <w:rFonts w:ascii="Arial" w:hAnsi="Arial" w:cs="Arial"/>
        </w:rPr>
      </w:pPr>
      <w:r w:rsidRPr="00375B9B">
        <w:rPr>
          <w:rFonts w:ascii="Arial" w:hAnsi="Arial" w:cs="Arial"/>
        </w:rPr>
        <w:lastRenderedPageBreak/>
        <w:t>The probability and severity of the harm;</w:t>
      </w:r>
    </w:p>
    <w:p w:rsidR="005D6AB7" w:rsidRPr="00375B9B" w:rsidRDefault="005D6AB7" w:rsidP="003C6FF2">
      <w:pPr>
        <w:pStyle w:val="ListParagraph"/>
        <w:numPr>
          <w:ilvl w:val="0"/>
          <w:numId w:val="47"/>
        </w:numPr>
        <w:spacing w:after="0"/>
        <w:jc w:val="both"/>
        <w:rPr>
          <w:rFonts w:ascii="Arial" w:hAnsi="Arial" w:cs="Arial"/>
        </w:rPr>
      </w:pPr>
      <w:r w:rsidRPr="00375B9B">
        <w:rPr>
          <w:rFonts w:ascii="Arial" w:hAnsi="Arial" w:cs="Arial"/>
        </w:rPr>
        <w:t>The cost of risk avoidance; and</w:t>
      </w:r>
    </w:p>
    <w:p w:rsidR="005D6AB7" w:rsidRPr="00375B9B" w:rsidRDefault="005D6AB7" w:rsidP="003C6FF2">
      <w:pPr>
        <w:pStyle w:val="ListParagraph"/>
        <w:numPr>
          <w:ilvl w:val="0"/>
          <w:numId w:val="47"/>
        </w:numPr>
        <w:spacing w:after="0"/>
        <w:jc w:val="both"/>
        <w:rPr>
          <w:rFonts w:ascii="Arial" w:hAnsi="Arial" w:cs="Arial"/>
        </w:rPr>
      </w:pPr>
      <w:r w:rsidRPr="00375B9B">
        <w:rPr>
          <w:rFonts w:ascii="Arial" w:hAnsi="Arial" w:cs="Arial"/>
        </w:rPr>
        <w:t>The social utility or value of the conduct</w:t>
      </w:r>
    </w:p>
    <w:p w:rsidR="005D6AB7" w:rsidRPr="00375B9B" w:rsidRDefault="005D6AB7" w:rsidP="00AD75F1">
      <w:pPr>
        <w:pStyle w:val="Heading2"/>
        <w:rPr>
          <w:rFonts w:ascii="Arial" w:hAnsi="Arial" w:cs="Arial"/>
          <w:sz w:val="20"/>
          <w:szCs w:val="20"/>
        </w:rPr>
      </w:pPr>
      <w:r w:rsidRPr="00375B9B">
        <w:rPr>
          <w:rFonts w:ascii="Arial" w:hAnsi="Arial" w:cs="Arial"/>
          <w:sz w:val="20"/>
          <w:szCs w:val="20"/>
        </w:rPr>
        <w:t xml:space="preserve"> </w:t>
      </w:r>
      <w:bookmarkStart w:id="59" w:name="_Toc289804612"/>
      <w:r w:rsidRPr="00375B9B">
        <w:rPr>
          <w:rFonts w:ascii="Arial" w:hAnsi="Arial" w:cs="Arial"/>
          <w:sz w:val="20"/>
          <w:szCs w:val="20"/>
        </w:rPr>
        <w:t>The Probability and Severity of the Harm.</w:t>
      </w:r>
      <w:bookmarkEnd w:id="59"/>
    </w:p>
    <w:p w:rsidR="005D6AB7" w:rsidRPr="00375B9B" w:rsidRDefault="005D6AB7" w:rsidP="00337CBE">
      <w:pPr>
        <w:spacing w:after="0"/>
        <w:jc w:val="both"/>
        <w:rPr>
          <w:rFonts w:ascii="Arial" w:hAnsi="Arial" w:cs="Arial"/>
        </w:rPr>
      </w:pPr>
      <w:r w:rsidRPr="00375B9B">
        <w:rPr>
          <w:rFonts w:ascii="Arial" w:hAnsi="Arial" w:cs="Arial"/>
          <w:b/>
          <w:bCs/>
        </w:rPr>
        <w:t>The basic rule</w:t>
      </w:r>
      <w:r w:rsidRPr="00375B9B">
        <w:rPr>
          <w:rFonts w:ascii="Arial" w:hAnsi="Arial" w:cs="Arial"/>
        </w:rPr>
        <w:t xml:space="preserve">: The greater the risk associated with a particular activity increases, the higher is the standard of care. Equally, the greater the potential harm associated with the risk, the higher is the standard of care. </w:t>
      </w:r>
    </w:p>
    <w:p w:rsidR="005D6AB7" w:rsidRPr="00375B9B" w:rsidRDefault="005D6AB7" w:rsidP="00AD75F1">
      <w:pPr>
        <w:pStyle w:val="Heading3"/>
        <w:rPr>
          <w:rFonts w:ascii="Arial" w:hAnsi="Arial" w:cs="Arial"/>
          <w:sz w:val="20"/>
          <w:szCs w:val="20"/>
        </w:rPr>
      </w:pPr>
      <w:bookmarkStart w:id="60" w:name="_Toc289804613"/>
      <w:r w:rsidRPr="00375B9B">
        <w:rPr>
          <w:rFonts w:ascii="Arial" w:hAnsi="Arial" w:cs="Arial"/>
          <w:sz w:val="20"/>
          <w:szCs w:val="20"/>
        </w:rPr>
        <w:t>Bolton v. Stone</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61" w:name="_Toc247557362"/>
      <w:r w:rsidRPr="00375B9B">
        <w:rPr>
          <w:rFonts w:ascii="Arial" w:hAnsi="Arial" w:cs="Arial"/>
          <w:sz w:val="20"/>
          <w:szCs w:val="20"/>
        </w:rPr>
        <w:instrText>Bolton v. Stone</w:instrText>
      </w:r>
      <w:bookmarkEnd w:id="61"/>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[1951]</w:t>
      </w:r>
      <w:bookmarkEnd w:id="60"/>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A cricket ground was encircled by a fence. From time to time (about 6x in 30 years), a cricket ball would go over the fence. One did so and hit the plaintiff.</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What is the standard of care? Should the defendants have taken action to prevent balls hitting a passerby?</w:t>
      </w:r>
    </w:p>
    <w:p w:rsidR="005D6AB7" w:rsidRPr="00375B9B" w:rsidRDefault="005D6AB7" w:rsidP="003C6FF2">
      <w:pPr>
        <w:numPr>
          <w:ilvl w:val="0"/>
          <w:numId w:val="27"/>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The defendant must take reasonable care to avoid acts or omissions which could foreseeably injure one’s neighbour- Donoghue v. Stevenson.</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 xml:space="preserve">Here, a ball had only been hit onto the road 6 times in 30 years. </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 xml:space="preserve">Therefore, forseeability is not a sufficient test. People shouldn’t have to be concerned with potential “fantastic” consequences.  </w:t>
      </w:r>
    </w:p>
    <w:p w:rsidR="005D6AB7" w:rsidRPr="00375B9B" w:rsidRDefault="005D6AB7" w:rsidP="003C6FF2">
      <w:pPr>
        <w:numPr>
          <w:ilvl w:val="1"/>
          <w:numId w:val="27"/>
        </w:numPr>
        <w:spacing w:before="0" w:after="0" w:line="240" w:lineRule="auto"/>
        <w:rPr>
          <w:rFonts w:ascii="Arial" w:hAnsi="Arial" w:cs="Arial"/>
        </w:rPr>
      </w:pPr>
      <w:r w:rsidRPr="00375B9B">
        <w:rPr>
          <w:rFonts w:ascii="Arial" w:hAnsi="Arial" w:cs="Arial"/>
        </w:rPr>
        <w:t>Two things should be considered:</w:t>
      </w:r>
    </w:p>
    <w:p w:rsidR="005D6AB7" w:rsidRPr="00375B9B" w:rsidRDefault="005D6AB7" w:rsidP="003C6FF2">
      <w:pPr>
        <w:numPr>
          <w:ilvl w:val="2"/>
          <w:numId w:val="27"/>
        </w:numPr>
        <w:spacing w:before="0" w:after="0" w:line="240" w:lineRule="auto"/>
        <w:rPr>
          <w:rFonts w:ascii="Arial" w:hAnsi="Arial" w:cs="Arial"/>
        </w:rPr>
      </w:pPr>
      <w:r w:rsidRPr="00375B9B">
        <w:rPr>
          <w:rFonts w:ascii="Arial" w:hAnsi="Arial" w:cs="Arial"/>
        </w:rPr>
        <w:t>Probability of harm (how remote the chance is that the person might get hit).</w:t>
      </w:r>
    </w:p>
    <w:p w:rsidR="005D6AB7" w:rsidRPr="00375B9B" w:rsidRDefault="005D6AB7" w:rsidP="003C6FF2">
      <w:pPr>
        <w:numPr>
          <w:ilvl w:val="2"/>
          <w:numId w:val="27"/>
        </w:numPr>
        <w:spacing w:before="0" w:after="0" w:line="240" w:lineRule="auto"/>
        <w:rPr>
          <w:rFonts w:ascii="Arial" w:hAnsi="Arial" w:cs="Arial"/>
        </w:rPr>
      </w:pPr>
      <w:r w:rsidRPr="00375B9B">
        <w:rPr>
          <w:rFonts w:ascii="Arial" w:hAnsi="Arial" w:cs="Arial"/>
        </w:rPr>
        <w:t>Severity of consequences.</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Here, the probability of injuries was very low. The injury was borderline. Therefore, there was no breach</w:t>
      </w:r>
    </w:p>
    <w:p w:rsidR="005D6AB7" w:rsidRPr="00375B9B" w:rsidRDefault="005D6AB7" w:rsidP="00337CBE">
      <w:pPr>
        <w:spacing w:after="0"/>
        <w:jc w:val="both"/>
        <w:rPr>
          <w:rFonts w:ascii="Arial" w:hAnsi="Arial" w:cs="Arial"/>
          <w:b/>
          <w:bCs/>
        </w:rPr>
      </w:pPr>
      <w:r w:rsidRPr="00375B9B">
        <w:rPr>
          <w:rFonts w:ascii="Arial" w:hAnsi="Arial" w:cs="Arial"/>
          <w:b/>
          <w:bCs/>
        </w:rPr>
        <w:t>Important points to take away from this case:</w:t>
      </w:r>
    </w:p>
    <w:p w:rsidR="005D6AB7" w:rsidRPr="00375B9B" w:rsidRDefault="005D6AB7" w:rsidP="003C6FF2">
      <w:pPr>
        <w:pStyle w:val="ListParagraph"/>
        <w:numPr>
          <w:ilvl w:val="1"/>
          <w:numId w:val="48"/>
        </w:numPr>
        <w:spacing w:after="0"/>
        <w:ind w:left="284" w:firstLine="0"/>
        <w:rPr>
          <w:rFonts w:ascii="Arial" w:hAnsi="Arial" w:cs="Arial"/>
        </w:rPr>
      </w:pPr>
      <w:r w:rsidRPr="00375B9B">
        <w:rPr>
          <w:rFonts w:ascii="Arial" w:hAnsi="Arial" w:cs="Arial"/>
        </w:rPr>
        <w:t xml:space="preserve">The court also noted that if the risk of associated with an activity is </w:t>
      </w:r>
      <w:r w:rsidRPr="00375B9B">
        <w:rPr>
          <w:rFonts w:ascii="Arial" w:hAnsi="Arial" w:cs="Arial"/>
          <w:b/>
          <w:bCs/>
        </w:rPr>
        <w:t>high and unavoidable</w:t>
      </w:r>
      <w:r w:rsidRPr="00375B9B">
        <w:rPr>
          <w:rFonts w:ascii="Arial" w:hAnsi="Arial" w:cs="Arial"/>
        </w:rPr>
        <w:t xml:space="preserve">, this may be a reason to </w:t>
      </w:r>
      <w:r w:rsidRPr="00375B9B">
        <w:rPr>
          <w:rFonts w:ascii="Arial" w:hAnsi="Arial" w:cs="Arial"/>
          <w:b/>
          <w:bCs/>
        </w:rPr>
        <w:t>prohibit the activity altogether</w:t>
      </w:r>
      <w:r w:rsidRPr="00375B9B">
        <w:rPr>
          <w:rFonts w:ascii="Arial" w:hAnsi="Arial" w:cs="Arial"/>
        </w:rPr>
        <w:t xml:space="preserve">. </w:t>
      </w:r>
    </w:p>
    <w:p w:rsidR="005D6AB7" w:rsidRPr="00375B9B" w:rsidRDefault="005D6AB7" w:rsidP="003C6FF2">
      <w:pPr>
        <w:pStyle w:val="ListParagraph"/>
        <w:numPr>
          <w:ilvl w:val="1"/>
          <w:numId w:val="48"/>
        </w:numPr>
        <w:spacing w:after="0"/>
        <w:ind w:left="284" w:firstLine="0"/>
        <w:rPr>
          <w:rFonts w:ascii="Arial" w:hAnsi="Arial" w:cs="Arial"/>
        </w:rPr>
      </w:pPr>
      <w:r w:rsidRPr="00375B9B">
        <w:rPr>
          <w:rFonts w:ascii="Arial" w:hAnsi="Arial" w:cs="Arial"/>
        </w:rPr>
        <w:t xml:space="preserve">Court acknowledged that </w:t>
      </w:r>
      <w:r w:rsidRPr="00375B9B">
        <w:rPr>
          <w:rFonts w:ascii="Arial" w:hAnsi="Arial" w:cs="Arial"/>
          <w:b/>
          <w:bCs/>
        </w:rPr>
        <w:t xml:space="preserve">life is necessarily about judging risks. </w:t>
      </w:r>
      <w:r w:rsidRPr="00375B9B">
        <w:rPr>
          <w:rFonts w:ascii="Arial" w:hAnsi="Arial" w:cs="Arial"/>
        </w:rPr>
        <w:t>Lord Reid observed that “[i]n the crowded conditions of modern life, even the most careful person cannot avoid creating some risks and accepting others.”</w:t>
      </w:r>
    </w:p>
    <w:p w:rsidR="005D6AB7" w:rsidRPr="00375B9B" w:rsidRDefault="005D6AB7" w:rsidP="008623DE">
      <w:pPr>
        <w:pStyle w:val="Heading3"/>
        <w:rPr>
          <w:rFonts w:ascii="Arial" w:hAnsi="Arial" w:cs="Arial"/>
          <w:sz w:val="20"/>
          <w:szCs w:val="20"/>
        </w:rPr>
      </w:pPr>
      <w:bookmarkStart w:id="62" w:name="_Toc289804614"/>
      <w:r w:rsidRPr="00375B9B">
        <w:rPr>
          <w:rFonts w:ascii="Arial" w:hAnsi="Arial" w:cs="Arial"/>
          <w:i/>
          <w:iCs/>
          <w:sz w:val="20"/>
          <w:szCs w:val="20"/>
        </w:rPr>
        <w:t>Paris v. Stepney Borough Council</w:t>
      </w:r>
      <w:r w:rsidR="00893E85" w:rsidRPr="00375B9B">
        <w:rPr>
          <w:rFonts w:ascii="Arial" w:hAnsi="Arial" w:cs="Arial"/>
          <w:i/>
          <w:iCs/>
          <w:sz w:val="20"/>
          <w:szCs w:val="20"/>
        </w:rPr>
        <w:fldChar w:fldCharType="begin"/>
      </w:r>
      <w:r w:rsidRPr="00375B9B">
        <w:rPr>
          <w:rFonts w:ascii="Arial" w:hAnsi="Arial" w:cs="Arial"/>
          <w:sz w:val="20"/>
          <w:szCs w:val="20"/>
        </w:rPr>
        <w:instrText>tc "</w:instrText>
      </w:r>
      <w:bookmarkStart w:id="63" w:name="_Toc247557365"/>
      <w:r w:rsidRPr="00375B9B">
        <w:rPr>
          <w:rFonts w:ascii="Arial" w:hAnsi="Arial" w:cs="Arial"/>
          <w:i/>
          <w:iCs/>
          <w:sz w:val="20"/>
          <w:szCs w:val="20"/>
        </w:rPr>
        <w:instrText>Paris v. Stepney Borough Council</w:instrText>
      </w:r>
      <w:bookmarkEnd w:id="63"/>
      <w:r w:rsidRPr="00375B9B">
        <w:rPr>
          <w:rFonts w:ascii="Arial" w:hAnsi="Arial" w:cs="Arial"/>
          <w:sz w:val="20"/>
          <w:szCs w:val="20"/>
        </w:rPr>
        <w:instrText>" \f C \l 06</w:instrText>
      </w:r>
      <w:r w:rsidR="00893E85" w:rsidRPr="00375B9B">
        <w:rPr>
          <w:rFonts w:ascii="Arial" w:hAnsi="Arial" w:cs="Arial"/>
          <w:i/>
          <w:iCs/>
          <w:sz w:val="20"/>
          <w:szCs w:val="20"/>
        </w:rPr>
        <w:fldChar w:fldCharType="end"/>
      </w:r>
      <w:r w:rsidRPr="00375B9B">
        <w:rPr>
          <w:rFonts w:ascii="Arial" w:hAnsi="Arial" w:cs="Arial"/>
          <w:sz w:val="20"/>
          <w:szCs w:val="20"/>
        </w:rPr>
        <w:t xml:space="preserve"> [1951]</w:t>
      </w:r>
      <w:bookmarkEnd w:id="62"/>
    </w:p>
    <w:p w:rsidR="005D6AB7" w:rsidRPr="00375B9B" w:rsidRDefault="005D6AB7" w:rsidP="003C6FF2">
      <w:pPr>
        <w:numPr>
          <w:ilvl w:val="0"/>
          <w:numId w:val="49"/>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A one eyed worker went blind because no goggles were supplied by his employer.</w:t>
      </w:r>
    </w:p>
    <w:p w:rsidR="005D6AB7" w:rsidRPr="00375B9B" w:rsidRDefault="005D6AB7" w:rsidP="003C6FF2">
      <w:pPr>
        <w:numPr>
          <w:ilvl w:val="0"/>
          <w:numId w:val="49"/>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Is there a higher standard of care owed to a one eyed man?</w:t>
      </w:r>
    </w:p>
    <w:p w:rsidR="005D6AB7" w:rsidRPr="00375B9B" w:rsidRDefault="005D6AB7" w:rsidP="003C6FF2">
      <w:pPr>
        <w:numPr>
          <w:ilvl w:val="0"/>
          <w:numId w:val="49"/>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49"/>
        </w:numPr>
        <w:spacing w:before="0" w:after="0" w:line="240" w:lineRule="auto"/>
        <w:rPr>
          <w:rFonts w:ascii="Arial" w:hAnsi="Arial" w:cs="Arial"/>
        </w:rPr>
      </w:pPr>
      <w:r w:rsidRPr="00375B9B">
        <w:rPr>
          <w:rFonts w:ascii="Arial" w:hAnsi="Arial" w:cs="Arial"/>
        </w:rPr>
        <w:t>If A and B do the same kind of work and run the same risk of an accident, but if the damage that would occur from an accident would be more serious to A than to B,  precautions which would be adequate for B may not be adequate for A.</w:t>
      </w:r>
    </w:p>
    <w:p w:rsidR="005D6AB7" w:rsidRPr="00375B9B" w:rsidRDefault="005D6AB7" w:rsidP="003C6FF2">
      <w:pPr>
        <w:numPr>
          <w:ilvl w:val="1"/>
          <w:numId w:val="49"/>
        </w:numPr>
        <w:spacing w:before="0" w:after="0" w:line="240" w:lineRule="auto"/>
        <w:rPr>
          <w:rFonts w:ascii="Arial" w:hAnsi="Arial" w:cs="Arial"/>
        </w:rPr>
      </w:pPr>
      <w:r w:rsidRPr="00375B9B">
        <w:rPr>
          <w:rFonts w:ascii="Arial" w:hAnsi="Arial" w:cs="Arial"/>
        </w:rPr>
        <w:t>The severity of the injury is higher to a one eyed man.</w:t>
      </w:r>
    </w:p>
    <w:p w:rsidR="005D6AB7" w:rsidRPr="00375B9B" w:rsidRDefault="005D6AB7" w:rsidP="003C6FF2">
      <w:pPr>
        <w:numPr>
          <w:ilvl w:val="1"/>
          <w:numId w:val="49"/>
        </w:numPr>
        <w:spacing w:before="0" w:after="0" w:line="240" w:lineRule="auto"/>
        <w:rPr>
          <w:rFonts w:ascii="Arial" w:hAnsi="Arial" w:cs="Arial"/>
        </w:rPr>
      </w:pPr>
      <w:r w:rsidRPr="00375B9B">
        <w:rPr>
          <w:rFonts w:ascii="Arial" w:hAnsi="Arial" w:cs="Arial"/>
        </w:rPr>
        <w:t>Therefore, the standard of care is higher – take into account the actions of a reasonable person considering all circumstances</w:t>
      </w:r>
    </w:p>
    <w:p w:rsidR="005D6AB7" w:rsidRPr="00375B9B" w:rsidRDefault="005D6AB7" w:rsidP="003C6FF2">
      <w:pPr>
        <w:numPr>
          <w:ilvl w:val="0"/>
          <w:numId w:val="50"/>
        </w:numPr>
        <w:spacing w:before="0" w:after="0" w:line="240" w:lineRule="auto"/>
        <w:rPr>
          <w:rFonts w:ascii="Arial" w:hAnsi="Arial" w:cs="Arial"/>
          <w:b/>
          <w:bCs/>
        </w:rPr>
      </w:pPr>
      <w:r w:rsidRPr="00375B9B">
        <w:rPr>
          <w:rFonts w:ascii="Arial" w:hAnsi="Arial" w:cs="Arial"/>
          <w:b/>
          <w:bCs/>
        </w:rPr>
        <w:t xml:space="preserve">Note: </w:t>
      </w:r>
      <w:r w:rsidRPr="00375B9B">
        <w:rPr>
          <w:rFonts w:ascii="Arial" w:hAnsi="Arial" w:cs="Arial"/>
        </w:rPr>
        <w:t>Implies that fixing the standard of care in certain circumstances is as much an art as it is a science.</w:t>
      </w:r>
    </w:p>
    <w:p w:rsidR="005D6AB7" w:rsidRPr="00375B9B" w:rsidRDefault="005D6AB7" w:rsidP="008623DE">
      <w:pPr>
        <w:pStyle w:val="Heading2"/>
        <w:rPr>
          <w:rFonts w:ascii="Arial" w:hAnsi="Arial" w:cs="Arial"/>
          <w:sz w:val="20"/>
          <w:szCs w:val="20"/>
        </w:rPr>
      </w:pPr>
      <w:bookmarkStart w:id="64" w:name="_Toc289804615"/>
      <w:r w:rsidRPr="00375B9B">
        <w:rPr>
          <w:rFonts w:ascii="Arial" w:hAnsi="Arial" w:cs="Arial"/>
          <w:sz w:val="20"/>
          <w:szCs w:val="20"/>
        </w:rPr>
        <w:t>The Cost of Risk Avoidance and the Social Utility of the Conduct</w:t>
      </w:r>
      <w:bookmarkEnd w:id="64"/>
    </w:p>
    <w:p w:rsidR="005D6AB7" w:rsidRPr="00375B9B" w:rsidRDefault="005D6AB7" w:rsidP="00337CBE">
      <w:pPr>
        <w:spacing w:after="0"/>
        <w:jc w:val="both"/>
        <w:rPr>
          <w:rFonts w:ascii="Arial" w:hAnsi="Arial" w:cs="Arial"/>
        </w:rPr>
      </w:pPr>
      <w:r w:rsidRPr="00375B9B">
        <w:rPr>
          <w:rFonts w:ascii="Arial" w:hAnsi="Arial" w:cs="Arial"/>
          <w:b/>
          <w:bCs/>
        </w:rPr>
        <w:t>The basic rule:</w:t>
      </w:r>
      <w:r w:rsidRPr="00375B9B">
        <w:rPr>
          <w:rFonts w:ascii="Arial" w:hAnsi="Arial" w:cs="Arial"/>
        </w:rPr>
        <w:t xml:space="preserve"> When determining the standard of care to be applied, the court should consider the </w:t>
      </w:r>
      <w:r w:rsidRPr="00375B9B">
        <w:rPr>
          <w:rFonts w:ascii="Arial" w:hAnsi="Arial" w:cs="Arial"/>
          <w:b/>
          <w:bCs/>
        </w:rPr>
        <w:t>cost of risk reduction</w:t>
      </w:r>
      <w:r w:rsidRPr="00375B9B">
        <w:rPr>
          <w:rFonts w:ascii="Arial" w:hAnsi="Arial" w:cs="Arial"/>
        </w:rPr>
        <w:t xml:space="preserve"> and </w:t>
      </w:r>
      <w:r w:rsidRPr="00375B9B">
        <w:rPr>
          <w:rFonts w:ascii="Arial" w:hAnsi="Arial" w:cs="Arial"/>
          <w:b/>
          <w:bCs/>
        </w:rPr>
        <w:t>the social value of the conduct in question</w:t>
      </w:r>
      <w:r w:rsidRPr="00375B9B">
        <w:rPr>
          <w:rFonts w:ascii="Arial" w:hAnsi="Arial" w:cs="Arial"/>
        </w:rPr>
        <w:t xml:space="preserve">. </w:t>
      </w:r>
    </w:p>
    <w:p w:rsidR="005D6AB7" w:rsidRPr="00375B9B" w:rsidRDefault="005D6AB7" w:rsidP="003C6FF2">
      <w:pPr>
        <w:pStyle w:val="ListParagraph"/>
        <w:numPr>
          <w:ilvl w:val="0"/>
          <w:numId w:val="51"/>
        </w:numPr>
        <w:spacing w:after="0"/>
        <w:jc w:val="both"/>
        <w:rPr>
          <w:rFonts w:ascii="Arial" w:hAnsi="Arial" w:cs="Arial"/>
        </w:rPr>
      </w:pPr>
      <w:r w:rsidRPr="00375B9B">
        <w:rPr>
          <w:rFonts w:ascii="Arial" w:hAnsi="Arial" w:cs="Arial"/>
        </w:rPr>
        <w:lastRenderedPageBreak/>
        <w:t xml:space="preserve">Even if the probability and severity of the potential loss are high, the defendant may be excused if the activity is socially important. </w:t>
      </w:r>
    </w:p>
    <w:p w:rsidR="005D6AB7" w:rsidRPr="00375B9B" w:rsidRDefault="005D6AB7" w:rsidP="008623DE">
      <w:pPr>
        <w:pStyle w:val="Heading3"/>
        <w:rPr>
          <w:rFonts w:ascii="Arial" w:hAnsi="Arial" w:cs="Arial"/>
          <w:sz w:val="20"/>
          <w:szCs w:val="20"/>
        </w:rPr>
      </w:pPr>
      <w:bookmarkStart w:id="65" w:name="_Toc289804616"/>
      <w:r w:rsidRPr="00375B9B">
        <w:rPr>
          <w:rFonts w:ascii="Arial" w:hAnsi="Arial" w:cs="Arial"/>
          <w:sz w:val="20"/>
          <w:szCs w:val="20"/>
        </w:rPr>
        <w:t>USA v. Carroll Towing Co.</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66" w:name="_Toc247557367"/>
      <w:r w:rsidRPr="00375B9B">
        <w:rPr>
          <w:rFonts w:ascii="Arial" w:hAnsi="Arial" w:cs="Arial"/>
          <w:sz w:val="20"/>
          <w:szCs w:val="20"/>
        </w:rPr>
        <w:instrText>USA v. Carroll Towing Co.</w:instrText>
      </w:r>
      <w:bookmarkEnd w:id="66"/>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[1947] </w:t>
      </w:r>
      <w:r w:rsidRPr="00375B9B">
        <w:rPr>
          <w:rFonts w:ascii="Arial" w:hAnsi="Arial" w:cs="Arial"/>
          <w:sz w:val="20"/>
          <w:szCs w:val="20"/>
        </w:rPr>
        <w:sym w:font="Wingdings" w:char="F0E0"/>
      </w:r>
      <w:r w:rsidRPr="00375B9B">
        <w:rPr>
          <w:rFonts w:ascii="Arial" w:hAnsi="Arial" w:cs="Arial"/>
          <w:sz w:val="20"/>
          <w:szCs w:val="20"/>
        </w:rPr>
        <w:t xml:space="preserve"> Econ. Analysis of the Standard of Care test.</w:t>
      </w:r>
      <w:bookmarkEnd w:id="65"/>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Economic formulation of the test. P= probability L=loss/injury B=burden</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If P (probability)  x L (injury) &gt; B (Burden), then you will find in favour of the plaintiff.</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This is essentially a cost/benefit analysis: weigh cost of risk avoidance and probability of injury</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NOTE: </w:t>
      </w:r>
      <w:r w:rsidRPr="00375B9B">
        <w:rPr>
          <w:rFonts w:ascii="Arial" w:hAnsi="Arial" w:cs="Arial"/>
        </w:rPr>
        <w:t>Ignores social utility</w:t>
      </w:r>
    </w:p>
    <w:p w:rsidR="005D6AB7" w:rsidRPr="00375B9B" w:rsidRDefault="005D6AB7" w:rsidP="008623DE">
      <w:pPr>
        <w:spacing w:before="0" w:after="0" w:line="240" w:lineRule="auto"/>
        <w:ind w:left="720"/>
        <w:rPr>
          <w:rFonts w:ascii="Arial" w:hAnsi="Arial" w:cs="Arial"/>
        </w:rPr>
      </w:pPr>
    </w:p>
    <w:p w:rsidR="005D6AB7" w:rsidRPr="00375B9B" w:rsidRDefault="005D6AB7" w:rsidP="004776AC">
      <w:pPr>
        <w:pStyle w:val="BodyText2"/>
        <w:jc w:val="left"/>
        <w:outlineLvl w:val="3"/>
        <w:rPr>
          <w:rFonts w:ascii="Arial" w:hAnsi="Arial" w:cs="Arial"/>
          <w:sz w:val="20"/>
          <w:szCs w:val="20"/>
          <w:lang w:val="en-CA"/>
        </w:rPr>
      </w:pPr>
      <w:bookmarkStart w:id="67" w:name="_Toc132992061"/>
      <w:r w:rsidRPr="00375B9B">
        <w:rPr>
          <w:rFonts w:ascii="Arial" w:hAnsi="Arial" w:cs="Arial"/>
          <w:b/>
          <w:bCs/>
          <w:sz w:val="20"/>
          <w:szCs w:val="20"/>
          <w:lang w:val="en-CA"/>
        </w:rPr>
        <w:t>Learned Hand (judge’s name) Test</w:t>
      </w:r>
      <w:r w:rsidR="00893E85" w:rsidRPr="00375B9B">
        <w:rPr>
          <w:rFonts w:ascii="Arial" w:hAnsi="Arial" w:cs="Arial"/>
          <w:b/>
          <w:bCs/>
          <w:sz w:val="20"/>
          <w:szCs w:val="20"/>
          <w:lang w:val="en-CA"/>
        </w:rPr>
        <w:fldChar w:fldCharType="begin"/>
      </w:r>
      <w:r w:rsidRPr="00375B9B">
        <w:rPr>
          <w:rFonts w:ascii="Arial" w:hAnsi="Arial" w:cs="Arial"/>
          <w:sz w:val="20"/>
          <w:szCs w:val="20"/>
        </w:rPr>
        <w:instrText>tc "</w:instrText>
      </w:r>
      <w:bookmarkStart w:id="68" w:name="_Toc247441734"/>
      <w:bookmarkStart w:id="69" w:name="_Toc247557366"/>
      <w:r w:rsidRPr="00375B9B">
        <w:rPr>
          <w:rFonts w:ascii="Arial" w:hAnsi="Arial" w:cs="Arial"/>
          <w:b/>
          <w:bCs/>
          <w:sz w:val="20"/>
          <w:szCs w:val="20"/>
          <w:lang w:val="en-CA"/>
        </w:rPr>
        <w:instrText>Learned Hand Test</w:instrText>
      </w:r>
      <w:bookmarkEnd w:id="68"/>
      <w:bookmarkEnd w:id="69"/>
      <w:r w:rsidRPr="00375B9B">
        <w:rPr>
          <w:rFonts w:ascii="Arial" w:hAnsi="Arial" w:cs="Arial"/>
          <w:sz w:val="20"/>
          <w:szCs w:val="20"/>
        </w:rPr>
        <w:instrText>" \f C \l 05</w:instrText>
      </w:r>
      <w:r w:rsidR="00893E85" w:rsidRPr="00375B9B">
        <w:rPr>
          <w:rFonts w:ascii="Arial" w:hAnsi="Arial" w:cs="Arial"/>
          <w:b/>
          <w:bCs/>
          <w:sz w:val="20"/>
          <w:szCs w:val="20"/>
          <w:lang w:val="en-CA"/>
        </w:rPr>
        <w:fldChar w:fldCharType="end"/>
      </w:r>
      <w:r w:rsidRPr="00375B9B">
        <w:rPr>
          <w:rFonts w:ascii="Arial" w:hAnsi="Arial" w:cs="Arial"/>
          <w:b/>
          <w:bCs/>
          <w:sz w:val="20"/>
          <w:szCs w:val="20"/>
          <w:lang w:val="en-CA"/>
        </w:rPr>
        <w:t xml:space="preserve">: </w:t>
      </w:r>
      <w:r w:rsidRPr="00375B9B">
        <w:rPr>
          <w:rFonts w:ascii="Arial" w:hAnsi="Arial" w:cs="Arial"/>
          <w:sz w:val="20"/>
          <w:szCs w:val="20"/>
          <w:lang w:val="en-CA"/>
        </w:rPr>
        <w:t xml:space="preserve">In </w:t>
      </w:r>
      <w:r w:rsidRPr="00375B9B">
        <w:rPr>
          <w:rFonts w:ascii="Arial" w:hAnsi="Arial" w:cs="Arial"/>
          <w:b/>
          <w:bCs/>
          <w:i/>
          <w:iCs/>
          <w:sz w:val="20"/>
          <w:szCs w:val="20"/>
          <w:lang w:val="en-CA"/>
        </w:rPr>
        <w:t>U.S. v. Carroll Towing</w:t>
      </w:r>
      <w:bookmarkEnd w:id="67"/>
      <w:r w:rsidRPr="00375B9B">
        <w:rPr>
          <w:rFonts w:ascii="Arial" w:hAnsi="Arial" w:cs="Arial"/>
          <w:sz w:val="20"/>
          <w:szCs w:val="20"/>
          <w:lang w:val="en-CA"/>
        </w:rPr>
        <w:t>:</w:t>
      </w:r>
    </w:p>
    <w:p w:rsidR="005D6AB7" w:rsidRPr="00375B9B" w:rsidRDefault="005D6AB7" w:rsidP="003C6FF2">
      <w:pPr>
        <w:pStyle w:val="NormalWeb"/>
        <w:numPr>
          <w:ilvl w:val="0"/>
          <w:numId w:val="54"/>
        </w:numPr>
        <w:spacing w:before="96" w:beforeAutospacing="0" w:after="120" w:afterAutospacing="0" w:line="360" w:lineRule="atLeast"/>
        <w:rPr>
          <w:rFonts w:ascii="Arial" w:hAnsi="Arial" w:cs="Arial"/>
          <w:color w:val="000000"/>
          <w:sz w:val="20"/>
          <w:szCs w:val="20"/>
        </w:rPr>
      </w:pPr>
      <w:r w:rsidRPr="00375B9B">
        <w:rPr>
          <w:rFonts w:ascii="Arial" w:hAnsi="Arial" w:cs="Arial"/>
          <w:color w:val="000000"/>
          <w:sz w:val="20"/>
          <w:szCs w:val="20"/>
        </w:rPr>
        <w:t>If (Burden &lt; Cost of Injury x Probability of occurrence), then the accused will not have met the standard of care required.</w:t>
      </w:r>
    </w:p>
    <w:p w:rsidR="005D6AB7" w:rsidRPr="00375B9B" w:rsidRDefault="005D6AB7" w:rsidP="003C6FF2">
      <w:pPr>
        <w:pStyle w:val="NormalWeb"/>
        <w:numPr>
          <w:ilvl w:val="0"/>
          <w:numId w:val="54"/>
        </w:numPr>
        <w:spacing w:before="96" w:beforeAutospacing="0" w:after="120" w:afterAutospacing="0" w:line="360" w:lineRule="atLeast"/>
        <w:jc w:val="both"/>
        <w:rPr>
          <w:rFonts w:ascii="Arial" w:hAnsi="Arial" w:cs="Arial"/>
          <w:color w:val="000000"/>
          <w:sz w:val="20"/>
          <w:szCs w:val="20"/>
        </w:rPr>
      </w:pPr>
      <w:r w:rsidRPr="00375B9B">
        <w:rPr>
          <w:rFonts w:ascii="Arial" w:hAnsi="Arial" w:cs="Arial"/>
          <w:color w:val="000000"/>
          <w:sz w:val="20"/>
          <w:szCs w:val="20"/>
        </w:rPr>
        <w:t>If (Burden ≥ Cost of injury x Probability of occurrence), then the accused may have met the standard of care.</w:t>
      </w:r>
    </w:p>
    <w:p w:rsidR="005D6AB7" w:rsidRPr="00375B9B" w:rsidRDefault="005D6AB7" w:rsidP="004776AC">
      <w:pPr>
        <w:pStyle w:val="Heading3"/>
        <w:rPr>
          <w:rFonts w:ascii="Arial" w:hAnsi="Arial" w:cs="Arial"/>
          <w:sz w:val="20"/>
          <w:szCs w:val="20"/>
        </w:rPr>
      </w:pPr>
      <w:bookmarkStart w:id="70" w:name="_Toc289804617"/>
      <w:r w:rsidRPr="00375B9B">
        <w:rPr>
          <w:rFonts w:ascii="Arial" w:hAnsi="Arial" w:cs="Arial"/>
          <w:sz w:val="20"/>
          <w:szCs w:val="20"/>
        </w:rPr>
        <w:t>Watt v. Hertfordshire County Council</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71" w:name="_Toc247557369"/>
      <w:r w:rsidRPr="00375B9B">
        <w:rPr>
          <w:rFonts w:ascii="Arial" w:hAnsi="Arial" w:cs="Arial"/>
          <w:sz w:val="20"/>
          <w:szCs w:val="20"/>
        </w:rPr>
        <w:instrText>Watt v. Hertfordshire County Council</w:instrText>
      </w:r>
      <w:bookmarkEnd w:id="71"/>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[1954]</w:t>
      </w:r>
      <w:bookmarkEnd w:id="70"/>
      <w:r w:rsidRPr="00375B9B">
        <w:rPr>
          <w:rFonts w:ascii="Arial" w:hAnsi="Arial" w:cs="Arial"/>
          <w:sz w:val="20"/>
          <w:szCs w:val="20"/>
        </w:rPr>
        <w:t xml:space="preserve"> </w:t>
      </w:r>
    </w:p>
    <w:p w:rsidR="005D6AB7" w:rsidRPr="00375B9B" w:rsidRDefault="005D6AB7" w:rsidP="003C6FF2">
      <w:pPr>
        <w:numPr>
          <w:ilvl w:val="0"/>
          <w:numId w:val="52"/>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Firemen responded to emerg call using a special jack.  Used a truck that was unfit for carrying the jack, the driver braked suddenly and the jack became dislodged and seriously injured the plaintiff.</w:t>
      </w:r>
    </w:p>
    <w:p w:rsidR="005D6AB7" w:rsidRPr="00375B9B" w:rsidRDefault="005D6AB7" w:rsidP="003C6FF2">
      <w:pPr>
        <w:numPr>
          <w:ilvl w:val="0"/>
          <w:numId w:val="52"/>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Does the fact that the risk taken was in order to save lives absolve the fire dept of liability?</w:t>
      </w:r>
    </w:p>
    <w:p w:rsidR="005D6AB7" w:rsidRPr="00375B9B" w:rsidRDefault="005D6AB7" w:rsidP="003C6FF2">
      <w:pPr>
        <w:numPr>
          <w:ilvl w:val="0"/>
          <w:numId w:val="52"/>
        </w:numPr>
        <w:spacing w:before="0" w:after="0" w:line="240" w:lineRule="auto"/>
        <w:rPr>
          <w:rFonts w:ascii="Arial" w:hAnsi="Arial" w:cs="Arial"/>
          <w:b/>
          <w:bCs/>
        </w:rPr>
      </w:pPr>
      <w:r w:rsidRPr="00375B9B">
        <w:rPr>
          <w:rFonts w:ascii="Arial" w:hAnsi="Arial" w:cs="Arial"/>
          <w:b/>
          <w:bCs/>
        </w:rPr>
        <w:t xml:space="preserve">Reasons: </w:t>
      </w:r>
      <w:r w:rsidRPr="00375B9B">
        <w:rPr>
          <w:rFonts w:ascii="Arial" w:hAnsi="Arial" w:cs="Arial"/>
        </w:rPr>
        <w:t xml:space="preserve">(taken from judge Learned Hand in </w:t>
      </w:r>
      <w:r w:rsidRPr="00375B9B">
        <w:rPr>
          <w:rFonts w:ascii="Arial" w:hAnsi="Arial" w:cs="Arial"/>
          <w:i/>
          <w:iCs/>
        </w:rPr>
        <w:t>Carroll Towing)</w:t>
      </w:r>
      <w:r w:rsidRPr="00375B9B">
        <w:rPr>
          <w:rFonts w:ascii="Arial" w:hAnsi="Arial" w:cs="Arial"/>
          <w:b/>
          <w:bCs/>
        </w:rPr>
        <w:t xml:space="preserve">: </w:t>
      </w:r>
    </w:p>
    <w:p w:rsidR="005D6AB7" w:rsidRPr="00375B9B" w:rsidRDefault="005D6AB7" w:rsidP="003C6FF2">
      <w:pPr>
        <w:pStyle w:val="ListParagraph"/>
        <w:widowControl w:val="0"/>
        <w:numPr>
          <w:ilvl w:val="1"/>
          <w:numId w:val="52"/>
        </w:numPr>
        <w:autoSpaceDE w:val="0"/>
        <w:autoSpaceDN w:val="0"/>
        <w:adjustRightInd w:val="0"/>
        <w:spacing w:before="0" w:after="0" w:line="240" w:lineRule="auto"/>
        <w:rPr>
          <w:rFonts w:ascii="Arial" w:hAnsi="Arial" w:cs="Arial"/>
        </w:rPr>
      </w:pPr>
      <w:r w:rsidRPr="00375B9B">
        <w:rPr>
          <w:rFonts w:ascii="Arial" w:hAnsi="Arial" w:cs="Arial"/>
        </w:rPr>
        <w:t>Is B [burden of preventing injury] less than PL [probability of harm times severity of loss]</w:t>
      </w:r>
    </w:p>
    <w:p w:rsidR="005D6AB7" w:rsidRPr="00375B9B" w:rsidRDefault="005D6AB7" w:rsidP="003C6FF2">
      <w:pPr>
        <w:pStyle w:val="ListParagraph"/>
        <w:widowControl w:val="0"/>
        <w:numPr>
          <w:ilvl w:val="1"/>
          <w:numId w:val="52"/>
        </w:numPr>
        <w:autoSpaceDE w:val="0"/>
        <w:autoSpaceDN w:val="0"/>
        <w:adjustRightInd w:val="0"/>
        <w:spacing w:before="0" w:after="0" w:line="240" w:lineRule="auto"/>
        <w:rPr>
          <w:rFonts w:ascii="Arial" w:hAnsi="Arial" w:cs="Arial"/>
        </w:rPr>
      </w:pPr>
      <w:r w:rsidRPr="00375B9B">
        <w:rPr>
          <w:rFonts w:ascii="Arial" w:hAnsi="Arial" w:cs="Arial"/>
        </w:rPr>
        <w:t>On some rare occasions the B side should also take into account the ‘object’ or ‘purpose’ of the acts.In this case, object was to save life and limb, justifies taking considerable risk</w:t>
      </w:r>
    </w:p>
    <w:p w:rsidR="005D6AB7" w:rsidRPr="00375B9B" w:rsidRDefault="005D6AB7" w:rsidP="003C6FF2">
      <w:pPr>
        <w:pStyle w:val="ListParagraph"/>
        <w:widowControl w:val="0"/>
        <w:numPr>
          <w:ilvl w:val="1"/>
          <w:numId w:val="52"/>
        </w:numPr>
        <w:autoSpaceDE w:val="0"/>
        <w:autoSpaceDN w:val="0"/>
        <w:adjustRightInd w:val="0"/>
        <w:spacing w:before="0" w:after="0" w:line="240" w:lineRule="auto"/>
        <w:rPr>
          <w:rFonts w:ascii="Arial" w:hAnsi="Arial" w:cs="Arial"/>
        </w:rPr>
      </w:pPr>
      <w:r w:rsidRPr="00375B9B">
        <w:rPr>
          <w:rFonts w:ascii="Arial" w:hAnsi="Arial" w:cs="Arial"/>
        </w:rPr>
        <w:t>Court held that it was permissible for the defendant to run a high risk because the social utility of the conduct (fighting fires in this case) far outweighed the costs of the defendant’s conduct.</w:t>
      </w:r>
    </w:p>
    <w:p w:rsidR="005D6AB7" w:rsidRPr="00375B9B" w:rsidRDefault="005D6AB7" w:rsidP="008623DE">
      <w:pPr>
        <w:widowControl w:val="0"/>
        <w:autoSpaceDE w:val="0"/>
        <w:autoSpaceDN w:val="0"/>
        <w:adjustRightInd w:val="0"/>
        <w:spacing w:before="0" w:after="0" w:line="240" w:lineRule="auto"/>
        <w:ind w:left="1080"/>
        <w:rPr>
          <w:rFonts w:ascii="Arial" w:hAnsi="Arial" w:cs="Arial"/>
        </w:rPr>
      </w:pPr>
    </w:p>
    <w:p w:rsidR="005D6AB7" w:rsidRPr="00375B9B" w:rsidRDefault="005D6AB7" w:rsidP="008623DE">
      <w:pPr>
        <w:pStyle w:val="Heading3"/>
        <w:rPr>
          <w:rFonts w:ascii="Arial" w:hAnsi="Arial" w:cs="Arial"/>
          <w:sz w:val="20"/>
          <w:szCs w:val="20"/>
        </w:rPr>
      </w:pPr>
      <w:bookmarkStart w:id="72" w:name="_Toc289804618"/>
      <w:r w:rsidRPr="00375B9B">
        <w:rPr>
          <w:rFonts w:ascii="Arial" w:hAnsi="Arial" w:cs="Arial"/>
          <w:bCs/>
          <w:i/>
          <w:iCs/>
          <w:sz w:val="20"/>
          <w:szCs w:val="20"/>
        </w:rPr>
        <w:t>Vaughn v. Halifax-Dartmouth Bridge Comm.</w:t>
      </w:r>
      <w:r w:rsidRPr="00375B9B">
        <w:rPr>
          <w:rFonts w:ascii="Arial" w:hAnsi="Arial" w:cs="Arial"/>
          <w:bCs/>
          <w:sz w:val="20"/>
          <w:szCs w:val="20"/>
        </w:rPr>
        <w:t xml:space="preserve"> (1961)</w:t>
      </w:r>
      <w:bookmarkEnd w:id="72"/>
      <w:r w:rsidRPr="00375B9B">
        <w:rPr>
          <w:rFonts w:ascii="Arial" w:hAnsi="Arial" w:cs="Arial"/>
          <w:bCs/>
          <w:sz w:val="20"/>
          <w:szCs w:val="20"/>
        </w:rPr>
        <w:t xml:space="preserve"> </w:t>
      </w:r>
    </w:p>
    <w:p w:rsidR="005D6AB7" w:rsidRPr="00375B9B" w:rsidRDefault="005D6AB7" w:rsidP="003C6FF2">
      <w:pPr>
        <w:pStyle w:val="ListParagraph"/>
        <w:numPr>
          <w:ilvl w:val="0"/>
          <w:numId w:val="53"/>
        </w:numPr>
        <w:rPr>
          <w:rStyle w:val="apple-style-span"/>
          <w:rFonts w:ascii="Arial" w:hAnsi="Arial" w:cs="Arial"/>
        </w:rPr>
      </w:pPr>
      <w:r w:rsidRPr="00375B9B">
        <w:rPr>
          <w:rStyle w:val="apple-style-span"/>
          <w:rFonts w:ascii="Arial" w:hAnsi="Arial" w:cs="Arial"/>
          <w:color w:val="222222"/>
        </w:rPr>
        <w:t>wind causes paint to splatter from bridge being painted to car park below</w:t>
      </w:r>
      <w:r w:rsidRPr="00375B9B">
        <w:rPr>
          <w:rFonts w:ascii="Arial" w:hAnsi="Arial" w:cs="Arial"/>
          <w:color w:val="222222"/>
        </w:rPr>
        <w:br/>
      </w:r>
      <w:r w:rsidRPr="00375B9B">
        <w:rPr>
          <w:rStyle w:val="apple-style-span"/>
          <w:rFonts w:ascii="Arial" w:hAnsi="Arial" w:cs="Arial"/>
          <w:color w:val="222222"/>
        </w:rPr>
        <w:t>held: defendant negligent</w:t>
      </w:r>
    </w:p>
    <w:p w:rsidR="005D6AB7" w:rsidRPr="00375B9B" w:rsidRDefault="005D6AB7" w:rsidP="003C6FF2">
      <w:pPr>
        <w:pStyle w:val="ListParagraph"/>
        <w:numPr>
          <w:ilvl w:val="0"/>
          <w:numId w:val="53"/>
        </w:numPr>
        <w:rPr>
          <w:rFonts w:ascii="Arial" w:hAnsi="Arial" w:cs="Arial"/>
        </w:rPr>
      </w:pPr>
      <w:r w:rsidRPr="00375B9B">
        <w:rPr>
          <w:rStyle w:val="apple-style-span"/>
          <w:rFonts w:ascii="Arial" w:hAnsi="Arial" w:cs="Arial"/>
          <w:color w:val="222222"/>
        </w:rPr>
        <w:t>although painting season is short, and damage minimal, cost of risk avoidance (ie posting sign) so low that it should have been undertaken</w:t>
      </w:r>
      <w:r w:rsidRPr="00375B9B">
        <w:rPr>
          <w:rFonts w:ascii="Arial" w:hAnsi="Arial" w:cs="Arial"/>
        </w:rPr>
        <w:t xml:space="preserve"> </w:t>
      </w:r>
    </w:p>
    <w:p w:rsidR="005D6AB7" w:rsidRPr="00375B9B" w:rsidRDefault="005D6AB7" w:rsidP="003C6FF2">
      <w:pPr>
        <w:pStyle w:val="ListParagraph"/>
        <w:numPr>
          <w:ilvl w:val="0"/>
          <w:numId w:val="53"/>
        </w:numPr>
        <w:rPr>
          <w:rFonts w:ascii="Arial" w:hAnsi="Arial" w:cs="Arial"/>
          <w:b/>
          <w:bCs/>
        </w:rPr>
      </w:pPr>
      <w:r w:rsidRPr="00375B9B">
        <w:rPr>
          <w:rFonts w:ascii="Arial" w:hAnsi="Arial" w:cs="Arial"/>
          <w:b/>
          <w:bCs/>
        </w:rPr>
        <w:t xml:space="preserve">Cost of precaution is low, more likely to find negligence. </w:t>
      </w:r>
    </w:p>
    <w:p w:rsidR="005D6AB7" w:rsidRPr="00375B9B" w:rsidRDefault="005D6AB7" w:rsidP="004776AC">
      <w:pPr>
        <w:pStyle w:val="Heading3"/>
        <w:rPr>
          <w:rFonts w:ascii="Arial" w:hAnsi="Arial" w:cs="Arial"/>
          <w:sz w:val="20"/>
          <w:szCs w:val="20"/>
        </w:rPr>
      </w:pPr>
      <w:bookmarkStart w:id="73" w:name="_Toc289804619"/>
      <w:r w:rsidRPr="00375B9B">
        <w:rPr>
          <w:rFonts w:ascii="Arial" w:hAnsi="Arial" w:cs="Arial"/>
          <w:sz w:val="20"/>
          <w:szCs w:val="20"/>
        </w:rPr>
        <w:t>Priestman v. Colangelo</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74" w:name="_Toc247557368"/>
      <w:r w:rsidRPr="00375B9B">
        <w:rPr>
          <w:rFonts w:ascii="Arial" w:hAnsi="Arial" w:cs="Arial"/>
          <w:sz w:val="20"/>
          <w:szCs w:val="20"/>
        </w:rPr>
        <w:instrText>Priestman v. Colangelo</w:instrText>
      </w:r>
      <w:bookmarkEnd w:id="74"/>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[1959]</w:t>
      </w:r>
      <w:bookmarkEnd w:id="73"/>
      <w:r w:rsidRPr="00375B9B">
        <w:rPr>
          <w:rFonts w:ascii="Arial" w:hAnsi="Arial" w:cs="Arial"/>
          <w:sz w:val="20"/>
          <w:szCs w:val="20"/>
        </w:rPr>
        <w:t xml:space="preserve"> </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Police fired at car during chase, car killed two bystanders.</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There was an important social function or public purpose to the task that caused the injury/death.</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lastRenderedPageBreak/>
        <w:t>In an economic analysis, this could be factored into the burden—it would be a public burden if the criminal went free.</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 xml:space="preserve">Court reasoned that the officers were under a </w:t>
      </w:r>
      <w:r w:rsidRPr="00375B9B">
        <w:rPr>
          <w:rFonts w:ascii="Arial" w:hAnsi="Arial" w:cs="Arial"/>
          <w:i/>
          <w:iCs/>
        </w:rPr>
        <w:t xml:space="preserve">positive </w:t>
      </w:r>
      <w:r w:rsidRPr="00375B9B">
        <w:rPr>
          <w:rFonts w:ascii="Arial" w:hAnsi="Arial" w:cs="Arial"/>
        </w:rPr>
        <w:t>duty to apprehend the subjects and were justified in using “reasonably necessary”</w:t>
      </w:r>
    </w:p>
    <w:p w:rsidR="005D6AB7" w:rsidRPr="00375B9B" w:rsidRDefault="005D6AB7" w:rsidP="003C6FF2">
      <w:pPr>
        <w:numPr>
          <w:ilvl w:val="2"/>
          <w:numId w:val="48"/>
        </w:numPr>
        <w:spacing w:before="0" w:after="0" w:line="240" w:lineRule="auto"/>
        <w:rPr>
          <w:rFonts w:ascii="Arial" w:hAnsi="Arial" w:cs="Arial"/>
        </w:rPr>
      </w:pPr>
      <w:r w:rsidRPr="00375B9B">
        <w:rPr>
          <w:rFonts w:ascii="Arial" w:hAnsi="Arial" w:cs="Arial"/>
        </w:rPr>
        <w:t>Public service mandate – more latitude permitted</w:t>
      </w:r>
    </w:p>
    <w:p w:rsidR="005D6AB7" w:rsidRPr="00375B9B" w:rsidRDefault="005D6AB7" w:rsidP="004776AC">
      <w:pPr>
        <w:pStyle w:val="Heading1"/>
        <w:rPr>
          <w:rFonts w:ascii="Arial" w:hAnsi="Arial" w:cs="Arial"/>
        </w:rPr>
      </w:pPr>
      <w:bookmarkStart w:id="75" w:name="_Toc289804620"/>
      <w:r w:rsidRPr="00375B9B">
        <w:rPr>
          <w:rFonts w:ascii="Arial" w:hAnsi="Arial" w:cs="Arial"/>
        </w:rPr>
        <w:t>Special Standards of Care</w:t>
      </w:r>
      <w:bookmarkEnd w:id="75"/>
    </w:p>
    <w:p w:rsidR="005D6AB7" w:rsidRPr="00375B9B" w:rsidRDefault="005D6AB7" w:rsidP="00337CBE">
      <w:pPr>
        <w:spacing w:after="0"/>
        <w:jc w:val="both"/>
        <w:rPr>
          <w:rFonts w:ascii="Arial" w:hAnsi="Arial" w:cs="Arial"/>
          <w:b/>
          <w:bCs/>
        </w:rPr>
      </w:pPr>
    </w:p>
    <w:p w:rsidR="005D6AB7" w:rsidRPr="00375B9B" w:rsidRDefault="005D6AB7" w:rsidP="004776AC">
      <w:pPr>
        <w:pStyle w:val="Heading2"/>
        <w:rPr>
          <w:rFonts w:ascii="Arial" w:hAnsi="Arial" w:cs="Arial"/>
          <w:sz w:val="20"/>
          <w:szCs w:val="20"/>
        </w:rPr>
      </w:pPr>
      <w:bookmarkStart w:id="76" w:name="_Toc289804621"/>
      <w:r w:rsidRPr="00375B9B">
        <w:rPr>
          <w:rFonts w:ascii="Arial" w:hAnsi="Arial" w:cs="Arial"/>
          <w:sz w:val="20"/>
          <w:szCs w:val="20"/>
        </w:rPr>
        <w:t>Children</w:t>
      </w:r>
      <w:bookmarkEnd w:id="76"/>
    </w:p>
    <w:p w:rsidR="005D6AB7" w:rsidRPr="00375B9B" w:rsidRDefault="005D6AB7" w:rsidP="004776AC">
      <w:pPr>
        <w:rPr>
          <w:rFonts w:ascii="Arial" w:hAnsi="Arial" w:cs="Arial"/>
        </w:rPr>
      </w:pPr>
      <w:r w:rsidRPr="00375B9B">
        <w:rPr>
          <w:rFonts w:ascii="Arial" w:hAnsi="Arial" w:cs="Arial"/>
          <w:b/>
          <w:bCs/>
        </w:rPr>
        <w:t>Three categories of capacity</w:t>
      </w:r>
      <w:r w:rsidRPr="00375B9B">
        <w:rPr>
          <w:rFonts w:ascii="Arial" w:hAnsi="Arial" w:cs="Arial"/>
        </w:rPr>
        <w:t xml:space="preserve"> for young tortfeasors (</w:t>
      </w:r>
      <w:r w:rsidRPr="00375B9B">
        <w:rPr>
          <w:rFonts w:ascii="Arial" w:hAnsi="Arial" w:cs="Arial"/>
          <w:b/>
          <w:bCs/>
          <w:i/>
          <w:iCs/>
        </w:rPr>
        <w:t>Heisler v. Moke</w:t>
      </w:r>
      <w:r w:rsidR="00893E85" w:rsidRPr="00375B9B">
        <w:rPr>
          <w:rFonts w:ascii="Arial" w:hAnsi="Arial" w:cs="Arial"/>
          <w:b/>
          <w:bCs/>
          <w:i/>
          <w:iCs/>
        </w:rPr>
        <w:fldChar w:fldCharType="begin"/>
      </w:r>
      <w:r w:rsidRPr="00375B9B">
        <w:rPr>
          <w:rFonts w:ascii="Arial" w:hAnsi="Arial" w:cs="Arial"/>
        </w:rPr>
        <w:instrText>tc "</w:instrText>
      </w:r>
      <w:bookmarkStart w:id="77" w:name="_Toc247441749"/>
      <w:bookmarkStart w:id="78" w:name="_Toc247557377"/>
      <w:r w:rsidRPr="00375B9B">
        <w:rPr>
          <w:rFonts w:ascii="Arial" w:hAnsi="Arial" w:cs="Arial"/>
          <w:b/>
          <w:bCs/>
          <w:i/>
          <w:iCs/>
        </w:rPr>
        <w:instrText>Heisler v. Moke</w:instrText>
      </w:r>
      <w:bookmarkEnd w:id="77"/>
      <w:bookmarkEnd w:id="78"/>
      <w:r w:rsidRPr="00375B9B">
        <w:rPr>
          <w:rFonts w:ascii="Arial" w:hAnsi="Arial" w:cs="Arial"/>
        </w:rPr>
        <w:instrText>" \f C \l 06</w:instrText>
      </w:r>
      <w:r w:rsidR="00893E85" w:rsidRPr="00375B9B">
        <w:rPr>
          <w:rFonts w:ascii="Arial" w:hAnsi="Arial" w:cs="Arial"/>
          <w:b/>
          <w:bCs/>
          <w:i/>
          <w:iCs/>
        </w:rPr>
        <w:fldChar w:fldCharType="end"/>
      </w:r>
      <w:r w:rsidRPr="00375B9B">
        <w:rPr>
          <w:rFonts w:ascii="Arial" w:hAnsi="Arial" w:cs="Arial"/>
          <w:b/>
          <w:bCs/>
        </w:rPr>
        <w:t xml:space="preserve">, </w:t>
      </w:r>
      <w:r w:rsidRPr="00375B9B">
        <w:rPr>
          <w:rFonts w:ascii="Arial" w:hAnsi="Arial" w:cs="Arial"/>
          <w:i/>
          <w:iCs/>
        </w:rPr>
        <w:t>child-jumping-caused-tractor-accident):</w:t>
      </w:r>
    </w:p>
    <w:p w:rsidR="005D6AB7" w:rsidRPr="00375B9B" w:rsidRDefault="005D6AB7" w:rsidP="003C6FF2">
      <w:pPr>
        <w:numPr>
          <w:ilvl w:val="0"/>
          <w:numId w:val="56"/>
        </w:numPr>
        <w:spacing w:before="0" w:after="0" w:line="240" w:lineRule="auto"/>
        <w:rPr>
          <w:rFonts w:ascii="Arial" w:hAnsi="Arial" w:cs="Arial"/>
        </w:rPr>
      </w:pPr>
      <w:r w:rsidRPr="00375B9B">
        <w:rPr>
          <w:rFonts w:ascii="Arial" w:hAnsi="Arial" w:cs="Arial"/>
          <w:b/>
          <w:bCs/>
        </w:rPr>
        <w:t xml:space="preserve">Tender Age (~&lt;5): </w:t>
      </w:r>
      <w:r w:rsidRPr="00375B9B">
        <w:rPr>
          <w:rFonts w:ascii="Arial" w:hAnsi="Arial" w:cs="Arial"/>
        </w:rPr>
        <w:t xml:space="preserve">Child is too young to be negligent (no capacity) </w:t>
      </w:r>
    </w:p>
    <w:p w:rsidR="005D6AB7" w:rsidRPr="00375B9B" w:rsidRDefault="005D6AB7" w:rsidP="003C6FF2">
      <w:pPr>
        <w:numPr>
          <w:ilvl w:val="0"/>
          <w:numId w:val="56"/>
        </w:numPr>
        <w:spacing w:before="0" w:after="0" w:line="240" w:lineRule="auto"/>
        <w:rPr>
          <w:rFonts w:ascii="Arial" w:hAnsi="Arial" w:cs="Arial"/>
        </w:rPr>
      </w:pPr>
      <w:r w:rsidRPr="00375B9B">
        <w:rPr>
          <w:rFonts w:ascii="Arial" w:hAnsi="Arial" w:cs="Arial"/>
          <w:b/>
          <w:bCs/>
        </w:rPr>
        <w:t>Above Tender Age (6-12)</w:t>
      </w:r>
      <w:r w:rsidRPr="00375B9B">
        <w:rPr>
          <w:rFonts w:ascii="Arial" w:hAnsi="Arial" w:cs="Arial"/>
        </w:rPr>
        <w:t xml:space="preserve">: </w:t>
      </w:r>
      <w:r w:rsidRPr="00375B9B">
        <w:rPr>
          <w:rFonts w:ascii="Arial" w:hAnsi="Arial" w:cs="Arial"/>
          <w:b/>
          <w:bCs/>
        </w:rPr>
        <w:t xml:space="preserve">Modified objective standard </w:t>
      </w:r>
      <w:r w:rsidRPr="00375B9B">
        <w:rPr>
          <w:rFonts w:ascii="Arial" w:hAnsi="Arial" w:cs="Arial"/>
        </w:rPr>
        <w:t>which considers the behaviour of a child of "</w:t>
      </w:r>
      <w:r w:rsidRPr="00375B9B">
        <w:rPr>
          <w:rFonts w:ascii="Arial" w:hAnsi="Arial" w:cs="Arial"/>
          <w:b/>
          <w:bCs/>
        </w:rPr>
        <w:t>like age, intelligence and experience</w:t>
      </w:r>
      <w:r w:rsidRPr="00375B9B">
        <w:rPr>
          <w:rFonts w:ascii="Arial" w:hAnsi="Arial" w:cs="Arial"/>
        </w:rPr>
        <w:t>" in the same situation (</w:t>
      </w:r>
      <w:r w:rsidRPr="00375B9B">
        <w:rPr>
          <w:rFonts w:ascii="Arial" w:hAnsi="Arial" w:cs="Arial"/>
          <w:b/>
          <w:bCs/>
          <w:i/>
          <w:iCs/>
        </w:rPr>
        <w:t>McEllistrum v. Etches</w:t>
      </w:r>
      <w:r w:rsidR="00893E85" w:rsidRPr="00375B9B">
        <w:rPr>
          <w:rFonts w:ascii="Arial" w:hAnsi="Arial" w:cs="Arial"/>
          <w:b/>
          <w:bCs/>
          <w:i/>
          <w:iCs/>
        </w:rPr>
        <w:fldChar w:fldCharType="begin"/>
      </w:r>
      <w:r w:rsidRPr="00375B9B">
        <w:rPr>
          <w:rFonts w:ascii="Arial" w:hAnsi="Arial" w:cs="Arial"/>
        </w:rPr>
        <w:instrText>tc "</w:instrText>
      </w:r>
      <w:bookmarkStart w:id="79" w:name="_Toc247441750"/>
      <w:bookmarkStart w:id="80" w:name="_Toc247557378"/>
      <w:r w:rsidRPr="00375B9B">
        <w:rPr>
          <w:rFonts w:ascii="Arial" w:hAnsi="Arial" w:cs="Arial"/>
          <w:b/>
          <w:bCs/>
          <w:i/>
          <w:iCs/>
        </w:rPr>
        <w:instrText>McEllistrum v. Etches</w:instrText>
      </w:r>
      <w:bookmarkEnd w:id="79"/>
      <w:bookmarkEnd w:id="80"/>
      <w:r w:rsidRPr="00375B9B">
        <w:rPr>
          <w:rFonts w:ascii="Arial" w:hAnsi="Arial" w:cs="Arial"/>
        </w:rPr>
        <w:instrText>" \f C \l 06</w:instrText>
      </w:r>
      <w:r w:rsidR="00893E85" w:rsidRPr="00375B9B">
        <w:rPr>
          <w:rFonts w:ascii="Arial" w:hAnsi="Arial" w:cs="Arial"/>
          <w:b/>
          <w:bCs/>
          <w:i/>
          <w:iCs/>
        </w:rPr>
        <w:fldChar w:fldCharType="end"/>
      </w:r>
      <w:r w:rsidRPr="00375B9B">
        <w:rPr>
          <w:rFonts w:ascii="Arial" w:hAnsi="Arial" w:cs="Arial"/>
        </w:rPr>
        <w:t xml:space="preserve">, 1956, SCC).*  </w:t>
      </w:r>
    </w:p>
    <w:p w:rsidR="005D6AB7" w:rsidRPr="00375B9B" w:rsidRDefault="005D6AB7" w:rsidP="003C6FF2">
      <w:pPr>
        <w:numPr>
          <w:ilvl w:val="0"/>
          <w:numId w:val="56"/>
        </w:numPr>
        <w:spacing w:before="0" w:after="0" w:line="240" w:lineRule="auto"/>
        <w:rPr>
          <w:rFonts w:ascii="Arial" w:hAnsi="Arial" w:cs="Arial"/>
        </w:rPr>
      </w:pPr>
      <w:r w:rsidRPr="00375B9B">
        <w:rPr>
          <w:rFonts w:ascii="Arial" w:hAnsi="Arial" w:cs="Arial"/>
          <w:b/>
          <w:bCs/>
        </w:rPr>
        <w:t>Teenagers</w:t>
      </w:r>
      <w:r w:rsidRPr="00375B9B">
        <w:rPr>
          <w:rFonts w:ascii="Arial" w:hAnsi="Arial" w:cs="Arial"/>
        </w:rPr>
        <w:t xml:space="preserve">: Reasonable person standard (objective test).  </w:t>
      </w:r>
      <w:r w:rsidRPr="00375B9B">
        <w:rPr>
          <w:rFonts w:ascii="Arial" w:hAnsi="Arial" w:cs="Arial"/>
          <w:b/>
          <w:bCs/>
        </w:rPr>
        <w:t xml:space="preserve"> </w:t>
      </w:r>
    </w:p>
    <w:p w:rsidR="005D6AB7" w:rsidRPr="00375B9B" w:rsidRDefault="005D6AB7" w:rsidP="004776AC">
      <w:pPr>
        <w:pStyle w:val="Heading3"/>
        <w:rPr>
          <w:rFonts w:ascii="Arial" w:hAnsi="Arial" w:cs="Arial"/>
          <w:sz w:val="20"/>
          <w:szCs w:val="20"/>
        </w:rPr>
      </w:pPr>
      <w:bookmarkStart w:id="81" w:name="_Toc289804622"/>
      <w:r w:rsidRPr="00375B9B">
        <w:rPr>
          <w:rFonts w:ascii="Arial" w:hAnsi="Arial" w:cs="Arial"/>
          <w:sz w:val="20"/>
          <w:szCs w:val="20"/>
        </w:rPr>
        <w:t>McEllistrum v. Etches [1956]</w:t>
      </w:r>
      <w:bookmarkEnd w:id="81"/>
    </w:p>
    <w:p w:rsidR="005D6AB7" w:rsidRPr="00375B9B" w:rsidRDefault="005D6AB7" w:rsidP="003C6FF2">
      <w:pPr>
        <w:pStyle w:val="ListParagraph"/>
        <w:numPr>
          <w:ilvl w:val="0"/>
          <w:numId w:val="55"/>
        </w:numPr>
        <w:spacing w:after="0"/>
        <w:jc w:val="both"/>
        <w:rPr>
          <w:rFonts w:ascii="Arial" w:hAnsi="Arial" w:cs="Arial"/>
        </w:rPr>
      </w:pPr>
      <w:r w:rsidRPr="00375B9B">
        <w:rPr>
          <w:rFonts w:ascii="Arial" w:hAnsi="Arial" w:cs="Arial"/>
        </w:rPr>
        <w:t xml:space="preserve">Children should be held to a modified standard of care </w:t>
      </w:r>
    </w:p>
    <w:p w:rsidR="005D6AB7" w:rsidRPr="00375B9B" w:rsidRDefault="005D6AB7" w:rsidP="003C6FF2">
      <w:pPr>
        <w:pStyle w:val="ListParagraph"/>
        <w:numPr>
          <w:ilvl w:val="0"/>
          <w:numId w:val="55"/>
        </w:numPr>
        <w:spacing w:after="0"/>
        <w:jc w:val="both"/>
        <w:rPr>
          <w:rFonts w:ascii="Arial" w:hAnsi="Arial" w:cs="Arial"/>
        </w:rPr>
      </w:pPr>
      <w:r w:rsidRPr="00375B9B">
        <w:rPr>
          <w:rFonts w:ascii="Arial" w:hAnsi="Arial" w:cs="Arial"/>
        </w:rPr>
        <w:t xml:space="preserve">Court (or jury) should ask whether the child exercised the care to be expected of child of like </w:t>
      </w:r>
      <w:r w:rsidRPr="00375B9B">
        <w:rPr>
          <w:rFonts w:ascii="Arial" w:hAnsi="Arial" w:cs="Arial"/>
          <w:b/>
          <w:bCs/>
        </w:rPr>
        <w:t>age, intelligence and experience</w:t>
      </w:r>
      <w:r w:rsidRPr="00375B9B">
        <w:rPr>
          <w:rFonts w:ascii="Arial" w:hAnsi="Arial" w:cs="Arial"/>
        </w:rPr>
        <w:t xml:space="preserve">. </w:t>
      </w:r>
    </w:p>
    <w:p w:rsidR="005D6AB7" w:rsidRPr="00375B9B" w:rsidRDefault="005D6AB7" w:rsidP="004776AC">
      <w:pPr>
        <w:pStyle w:val="Heading3"/>
        <w:rPr>
          <w:rFonts w:ascii="Arial" w:hAnsi="Arial" w:cs="Arial"/>
          <w:sz w:val="20"/>
          <w:szCs w:val="20"/>
        </w:rPr>
      </w:pPr>
      <w:bookmarkStart w:id="82" w:name="_Toc289804623"/>
      <w:r w:rsidRPr="00375B9B">
        <w:rPr>
          <w:rFonts w:ascii="Arial" w:hAnsi="Arial" w:cs="Arial"/>
          <w:sz w:val="20"/>
          <w:szCs w:val="20"/>
        </w:rPr>
        <w:t>Joyal v. Barsby (1965)</w:t>
      </w:r>
      <w:bookmarkEnd w:id="82"/>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A 6 year old girl crossed a highway and was hit by a car sustaining severe injuries.</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Is the girl contributorily negligent, in consideration of factors such as her knowledge of the dangers of the highway?</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Very young children typically aren’t capable of negligence, but a child of 6 likely can be</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 xml:space="preserve">TEST (subjective): </w:t>
      </w:r>
    </w:p>
    <w:p w:rsidR="005D6AB7" w:rsidRPr="00375B9B" w:rsidRDefault="005D6AB7" w:rsidP="003C6FF2">
      <w:pPr>
        <w:numPr>
          <w:ilvl w:val="2"/>
          <w:numId w:val="48"/>
        </w:numPr>
        <w:spacing w:before="0" w:after="0" w:line="240" w:lineRule="auto"/>
        <w:rPr>
          <w:rFonts w:ascii="Arial" w:hAnsi="Arial" w:cs="Arial"/>
        </w:rPr>
      </w:pPr>
      <w:r w:rsidRPr="00375B9B">
        <w:rPr>
          <w:rFonts w:ascii="Arial" w:hAnsi="Arial" w:cs="Arial"/>
        </w:rPr>
        <w:t>Look at the particular child and ask if s/he is capable of being held as negligent.</w:t>
      </w:r>
    </w:p>
    <w:p w:rsidR="005D6AB7" w:rsidRPr="00375B9B" w:rsidRDefault="005D6AB7" w:rsidP="003C6FF2">
      <w:pPr>
        <w:numPr>
          <w:ilvl w:val="2"/>
          <w:numId w:val="48"/>
        </w:numPr>
        <w:spacing w:before="0" w:after="0" w:line="240" w:lineRule="auto"/>
        <w:rPr>
          <w:rFonts w:ascii="Arial" w:hAnsi="Arial" w:cs="Arial"/>
        </w:rPr>
      </w:pPr>
      <w:r w:rsidRPr="00375B9B">
        <w:rPr>
          <w:rFonts w:ascii="Arial" w:hAnsi="Arial" w:cs="Arial"/>
        </w:rPr>
        <w:t xml:space="preserve">If affirmative, </w:t>
      </w:r>
      <w:r w:rsidRPr="00375B9B">
        <w:rPr>
          <w:rFonts w:ascii="Arial" w:hAnsi="Arial" w:cs="Arial"/>
          <w:b/>
          <w:bCs/>
        </w:rPr>
        <w:t>did the child act as would a child of like age, intelligence, and experience</w:t>
      </w:r>
      <w:r w:rsidRPr="00375B9B">
        <w:rPr>
          <w:rFonts w:ascii="Arial" w:hAnsi="Arial" w:cs="Arial"/>
        </w:rPr>
        <w:t>, if so, would they be found as negligent and to what degree?</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rPr>
        <w:t xml:space="preserve">Upholds </w:t>
      </w:r>
      <w:r w:rsidRPr="00375B9B">
        <w:rPr>
          <w:rFonts w:ascii="Arial" w:hAnsi="Arial" w:cs="Arial"/>
          <w:i/>
          <w:iCs/>
        </w:rPr>
        <w:t>McEllistrum v Etches</w:t>
      </w:r>
    </w:p>
    <w:p w:rsidR="005D6AB7" w:rsidRPr="00375B9B" w:rsidRDefault="005D6AB7" w:rsidP="00337CBE">
      <w:pPr>
        <w:spacing w:after="0"/>
        <w:ind w:left="1440" w:hanging="720"/>
        <w:jc w:val="both"/>
        <w:rPr>
          <w:rFonts w:ascii="Arial" w:hAnsi="Arial" w:cs="Arial"/>
        </w:rPr>
      </w:pPr>
    </w:p>
    <w:p w:rsidR="005D6AB7" w:rsidRPr="00375B9B" w:rsidRDefault="005D6AB7" w:rsidP="00400A13">
      <w:pPr>
        <w:spacing w:after="0"/>
        <w:jc w:val="both"/>
        <w:rPr>
          <w:rFonts w:ascii="Arial" w:hAnsi="Arial" w:cs="Arial"/>
        </w:rPr>
      </w:pPr>
      <w:r w:rsidRPr="00375B9B">
        <w:rPr>
          <w:rFonts w:ascii="Arial" w:hAnsi="Arial" w:cs="Arial"/>
          <w:b/>
          <w:bCs/>
        </w:rPr>
        <w:t>Child involved in an adult activity</w:t>
      </w:r>
      <w:r w:rsidRPr="00375B9B">
        <w:rPr>
          <w:rFonts w:ascii="Arial" w:hAnsi="Arial" w:cs="Arial"/>
        </w:rPr>
        <w:t xml:space="preserve"> – such as driving a car, hunting, or snowmobiling – will be required to meet the standard of care expected of a </w:t>
      </w:r>
      <w:r w:rsidRPr="00375B9B">
        <w:rPr>
          <w:rFonts w:ascii="Arial" w:hAnsi="Arial" w:cs="Arial"/>
          <w:b/>
          <w:bCs/>
        </w:rPr>
        <w:t>reasonable adult</w:t>
      </w:r>
      <w:r w:rsidRPr="00375B9B">
        <w:rPr>
          <w:rFonts w:ascii="Arial" w:hAnsi="Arial" w:cs="Arial"/>
        </w:rPr>
        <w:t xml:space="preserve"> (see </w:t>
      </w:r>
      <w:r w:rsidRPr="00375B9B">
        <w:rPr>
          <w:rFonts w:ascii="Arial" w:hAnsi="Arial" w:cs="Arial"/>
          <w:b/>
          <w:bCs/>
          <w:i/>
          <w:iCs/>
        </w:rPr>
        <w:t xml:space="preserve">Ryan v. Hicksson </w:t>
      </w:r>
      <w:r w:rsidRPr="00375B9B">
        <w:rPr>
          <w:rFonts w:ascii="Arial" w:hAnsi="Arial" w:cs="Arial"/>
          <w:b/>
          <w:bCs/>
        </w:rPr>
        <w:t>(1974)</w:t>
      </w:r>
      <w:r w:rsidRPr="00375B9B">
        <w:rPr>
          <w:rFonts w:ascii="Arial" w:hAnsi="Arial" w:cs="Arial"/>
        </w:rPr>
        <w:t xml:space="preserve"> – accident caused by negligence of children on snowmobiles)</w:t>
      </w:r>
    </w:p>
    <w:p w:rsidR="005D6AB7" w:rsidRPr="00375B9B" w:rsidRDefault="005D6AB7" w:rsidP="00337CBE">
      <w:pPr>
        <w:spacing w:after="0"/>
        <w:ind w:left="1440" w:hanging="720"/>
        <w:jc w:val="both"/>
        <w:rPr>
          <w:rFonts w:ascii="Arial" w:hAnsi="Arial" w:cs="Arial"/>
        </w:rPr>
      </w:pPr>
    </w:p>
    <w:p w:rsidR="005D6AB7" w:rsidRPr="00375B9B" w:rsidRDefault="005D6AB7" w:rsidP="00400A13">
      <w:pPr>
        <w:spacing w:after="0"/>
        <w:jc w:val="both"/>
        <w:rPr>
          <w:rFonts w:ascii="Arial" w:hAnsi="Arial" w:cs="Arial"/>
        </w:rPr>
      </w:pPr>
      <w:r w:rsidRPr="00375B9B">
        <w:rPr>
          <w:rFonts w:ascii="Arial" w:hAnsi="Arial" w:cs="Arial"/>
          <w:b/>
          <w:bCs/>
        </w:rPr>
        <w:t>Parental Liability</w:t>
      </w:r>
      <w:r w:rsidRPr="00375B9B">
        <w:rPr>
          <w:rFonts w:ascii="Arial" w:hAnsi="Arial" w:cs="Arial"/>
        </w:rPr>
        <w:t xml:space="preserve">: Although parents, guardians, and other supervisors are </w:t>
      </w:r>
      <w:r w:rsidRPr="00375B9B">
        <w:rPr>
          <w:rFonts w:ascii="Arial" w:hAnsi="Arial" w:cs="Arial"/>
          <w:b/>
          <w:bCs/>
        </w:rPr>
        <w:t>not usually held to be vicariously liable</w:t>
      </w:r>
      <w:r w:rsidRPr="00375B9B">
        <w:rPr>
          <w:rFonts w:ascii="Arial" w:hAnsi="Arial" w:cs="Arial"/>
        </w:rPr>
        <w:t xml:space="preserve"> for torts committed by children under their care, they </w:t>
      </w:r>
      <w:r w:rsidRPr="00375B9B">
        <w:rPr>
          <w:rFonts w:ascii="Arial" w:hAnsi="Arial" w:cs="Arial"/>
          <w:b/>
          <w:bCs/>
        </w:rPr>
        <w:t xml:space="preserve">will be held liable if </w:t>
      </w:r>
      <w:r w:rsidRPr="00375B9B">
        <w:rPr>
          <w:rFonts w:ascii="Arial" w:hAnsi="Arial" w:cs="Arial"/>
          <w:b/>
          <w:bCs/>
        </w:rPr>
        <w:lastRenderedPageBreak/>
        <w:t>the injury is a result of their failure to control or monitor the child’s conduct</w:t>
      </w:r>
      <w:r w:rsidRPr="00375B9B">
        <w:rPr>
          <w:rFonts w:ascii="Arial" w:hAnsi="Arial" w:cs="Arial"/>
        </w:rPr>
        <w:t xml:space="preserve">. Standard here is of a reasonable parent of ordinary prudence. See </w:t>
      </w:r>
      <w:r w:rsidRPr="00375B9B">
        <w:rPr>
          <w:rFonts w:ascii="Arial" w:hAnsi="Arial" w:cs="Arial"/>
          <w:b/>
          <w:bCs/>
          <w:i/>
          <w:iCs/>
        </w:rPr>
        <w:t xml:space="preserve">Thomas v. Hamilton (City) Board of Education </w:t>
      </w:r>
      <w:r w:rsidRPr="00375B9B">
        <w:rPr>
          <w:rFonts w:ascii="Arial" w:hAnsi="Arial" w:cs="Arial"/>
          <w:b/>
          <w:bCs/>
        </w:rPr>
        <w:t>(1994), (B.C. C.A.)</w:t>
      </w:r>
    </w:p>
    <w:p w:rsidR="005D6AB7" w:rsidRPr="00375B9B" w:rsidRDefault="005D6AB7" w:rsidP="00337CBE">
      <w:pPr>
        <w:spacing w:after="0"/>
        <w:ind w:left="1440" w:hanging="720"/>
        <w:jc w:val="both"/>
        <w:rPr>
          <w:rFonts w:ascii="Arial" w:hAnsi="Arial" w:cs="Arial"/>
        </w:rPr>
      </w:pPr>
    </w:p>
    <w:p w:rsidR="005D6AB7" w:rsidRPr="00375B9B" w:rsidRDefault="005D6AB7" w:rsidP="00400A13">
      <w:pPr>
        <w:pStyle w:val="Heading2"/>
        <w:rPr>
          <w:rFonts w:ascii="Arial" w:hAnsi="Arial" w:cs="Arial"/>
          <w:sz w:val="20"/>
          <w:szCs w:val="20"/>
        </w:rPr>
      </w:pPr>
      <w:bookmarkStart w:id="83" w:name="_Toc289804624"/>
      <w:r w:rsidRPr="00375B9B">
        <w:rPr>
          <w:rFonts w:ascii="Arial" w:hAnsi="Arial" w:cs="Arial"/>
          <w:sz w:val="20"/>
          <w:szCs w:val="20"/>
        </w:rPr>
        <w:t>People with disabilities</w:t>
      </w:r>
      <w:bookmarkEnd w:id="83"/>
    </w:p>
    <w:p w:rsidR="005D6AB7" w:rsidRPr="00375B9B" w:rsidRDefault="005D6AB7" w:rsidP="00337CBE">
      <w:pPr>
        <w:spacing w:after="0"/>
        <w:jc w:val="both"/>
        <w:rPr>
          <w:rFonts w:ascii="Arial" w:hAnsi="Arial" w:cs="Arial"/>
        </w:rPr>
      </w:pPr>
    </w:p>
    <w:p w:rsidR="005D6AB7" w:rsidRPr="00375B9B" w:rsidRDefault="005D6AB7" w:rsidP="00400A13">
      <w:pPr>
        <w:pStyle w:val="Heading3"/>
        <w:rPr>
          <w:rFonts w:ascii="Arial" w:hAnsi="Arial" w:cs="Arial"/>
          <w:sz w:val="20"/>
          <w:szCs w:val="20"/>
        </w:rPr>
      </w:pPr>
      <w:bookmarkStart w:id="84" w:name="_Toc289804625"/>
      <w:r w:rsidRPr="00375B9B">
        <w:rPr>
          <w:rFonts w:ascii="Arial" w:hAnsi="Arial" w:cs="Arial"/>
          <w:sz w:val="20"/>
          <w:szCs w:val="20"/>
        </w:rPr>
        <w:t>Carroll and Carroll v. Chicken Palace Ltd. [1955]</w:t>
      </w:r>
      <w:bookmarkEnd w:id="84"/>
      <w:r w:rsidRPr="00375B9B">
        <w:rPr>
          <w:rFonts w:ascii="Arial" w:hAnsi="Arial" w:cs="Arial"/>
          <w:sz w:val="20"/>
          <w:szCs w:val="20"/>
        </w:rPr>
        <w:t xml:space="preserve"> </w:t>
      </w:r>
    </w:p>
    <w:p w:rsidR="005D6AB7" w:rsidRPr="00375B9B" w:rsidRDefault="005D6AB7" w:rsidP="003C6FF2">
      <w:pPr>
        <w:pStyle w:val="ListParagraph"/>
        <w:numPr>
          <w:ilvl w:val="0"/>
          <w:numId w:val="57"/>
        </w:numPr>
        <w:spacing w:after="0"/>
        <w:jc w:val="both"/>
        <w:rPr>
          <w:rFonts w:ascii="Arial" w:hAnsi="Arial" w:cs="Arial"/>
        </w:rPr>
      </w:pPr>
      <w:r w:rsidRPr="00375B9B">
        <w:rPr>
          <w:rFonts w:ascii="Arial" w:hAnsi="Arial" w:cs="Arial"/>
        </w:rPr>
        <w:t xml:space="preserve">Blind man trips down unfamiliar stairs </w:t>
      </w:r>
    </w:p>
    <w:p w:rsidR="005D6AB7" w:rsidRPr="00375B9B" w:rsidRDefault="005D6AB7" w:rsidP="003C6FF2">
      <w:pPr>
        <w:pStyle w:val="ListParagraph"/>
        <w:numPr>
          <w:ilvl w:val="0"/>
          <w:numId w:val="57"/>
        </w:numPr>
        <w:spacing w:after="0"/>
        <w:jc w:val="both"/>
        <w:rPr>
          <w:rFonts w:ascii="Arial" w:hAnsi="Arial" w:cs="Arial"/>
        </w:rPr>
      </w:pPr>
      <w:r w:rsidRPr="00375B9B">
        <w:rPr>
          <w:rFonts w:ascii="Arial" w:hAnsi="Arial" w:cs="Arial"/>
        </w:rPr>
        <w:t>The physically disabled are required to meet only the standard of care of a reasonable person with the same disability.</w:t>
      </w:r>
    </w:p>
    <w:p w:rsidR="005D6AB7" w:rsidRPr="00375B9B" w:rsidRDefault="005D6AB7" w:rsidP="003C6FF2">
      <w:pPr>
        <w:pStyle w:val="ListParagraph"/>
        <w:numPr>
          <w:ilvl w:val="0"/>
          <w:numId w:val="57"/>
        </w:numPr>
        <w:spacing w:after="0"/>
        <w:jc w:val="both"/>
        <w:rPr>
          <w:rFonts w:ascii="Arial" w:hAnsi="Arial" w:cs="Arial"/>
        </w:rPr>
      </w:pPr>
      <w:r w:rsidRPr="00375B9B">
        <w:rPr>
          <w:rFonts w:ascii="Arial" w:hAnsi="Arial" w:cs="Arial"/>
        </w:rPr>
        <w:t>a person with a physical disability also has to recognize limitations and not take unreasonable risks.</w:t>
      </w:r>
    </w:p>
    <w:p w:rsidR="005D6AB7" w:rsidRPr="00375B9B" w:rsidRDefault="005D6AB7" w:rsidP="00400A13">
      <w:pPr>
        <w:pStyle w:val="Heading3"/>
        <w:rPr>
          <w:rFonts w:ascii="Arial" w:hAnsi="Arial" w:cs="Arial"/>
          <w:sz w:val="20"/>
          <w:szCs w:val="20"/>
        </w:rPr>
      </w:pPr>
      <w:bookmarkStart w:id="85" w:name="_Toc289804626"/>
      <w:r w:rsidRPr="00375B9B">
        <w:rPr>
          <w:rFonts w:ascii="Arial" w:hAnsi="Arial" w:cs="Arial"/>
          <w:sz w:val="20"/>
          <w:szCs w:val="20"/>
        </w:rPr>
        <w:t>Fiala v. Cechmanek</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86" w:name="_Toc247557394"/>
      <w:r w:rsidRPr="00375B9B">
        <w:rPr>
          <w:rFonts w:ascii="Arial" w:hAnsi="Arial" w:cs="Arial"/>
          <w:sz w:val="20"/>
          <w:szCs w:val="20"/>
        </w:rPr>
        <w:instrText>Fiala v. Cechmanek</w:instrText>
      </w:r>
      <w:bookmarkEnd w:id="86"/>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(2001) – (Current Test) </w:t>
      </w:r>
      <w:r w:rsidRPr="00375B9B">
        <w:rPr>
          <w:rFonts w:ascii="Arial" w:hAnsi="Arial" w:cs="Arial"/>
          <w:sz w:val="20"/>
          <w:szCs w:val="20"/>
        </w:rPr>
        <w:sym w:font="Wingdings" w:char="F0E0"/>
      </w:r>
      <w:r w:rsidRPr="00375B9B">
        <w:rPr>
          <w:rFonts w:ascii="Arial" w:hAnsi="Arial" w:cs="Arial"/>
          <w:sz w:val="20"/>
          <w:szCs w:val="20"/>
        </w:rPr>
        <w:t xml:space="preserve"> Current mental disability view</w:t>
      </w:r>
      <w:bookmarkEnd w:id="85"/>
      <w:r w:rsidRPr="00375B9B">
        <w:rPr>
          <w:rFonts w:ascii="Arial" w:hAnsi="Arial" w:cs="Arial"/>
          <w:sz w:val="20"/>
          <w:szCs w:val="20"/>
        </w:rPr>
        <w:t xml:space="preserve"> </w:t>
      </w:r>
    </w:p>
    <w:p w:rsidR="005D6AB7" w:rsidRPr="00375B9B" w:rsidRDefault="005D6AB7" w:rsidP="003C6FF2">
      <w:pPr>
        <w:numPr>
          <w:ilvl w:val="0"/>
          <w:numId w:val="58"/>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While out for a run, D experienced a manic episode, never previously diagnosed, and caused a car accident by breaking through the sunroof of a car and strangling the driver.</w:t>
      </w:r>
    </w:p>
    <w:p w:rsidR="005D6AB7" w:rsidRPr="00375B9B" w:rsidRDefault="005D6AB7" w:rsidP="003C6FF2">
      <w:pPr>
        <w:numPr>
          <w:ilvl w:val="0"/>
          <w:numId w:val="58"/>
        </w:numPr>
        <w:spacing w:before="0" w:after="0" w:line="240" w:lineRule="auto"/>
        <w:rPr>
          <w:rFonts w:ascii="Arial" w:hAnsi="Arial" w:cs="Arial"/>
        </w:rPr>
      </w:pPr>
      <w:r w:rsidRPr="00375B9B">
        <w:rPr>
          <w:rFonts w:ascii="Arial" w:hAnsi="Arial" w:cs="Arial"/>
          <w:b/>
          <w:bCs/>
        </w:rPr>
        <w:t>Issue:</w:t>
      </w:r>
      <w:r w:rsidRPr="00375B9B">
        <w:rPr>
          <w:rFonts w:ascii="Arial" w:hAnsi="Arial" w:cs="Arial"/>
        </w:rPr>
        <w:t xml:space="preserve"> Can someone who was out of control of their actions, with no prior knowledge of their disability be held liable for the damage they caused?</w:t>
      </w:r>
    </w:p>
    <w:p w:rsidR="005D6AB7" w:rsidRPr="00375B9B" w:rsidRDefault="005D6AB7" w:rsidP="003C6FF2">
      <w:pPr>
        <w:numPr>
          <w:ilvl w:val="0"/>
          <w:numId w:val="58"/>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58"/>
        </w:numPr>
        <w:spacing w:before="0" w:after="0" w:line="240" w:lineRule="auto"/>
        <w:rPr>
          <w:rFonts w:ascii="Arial" w:hAnsi="Arial" w:cs="Arial"/>
        </w:rPr>
      </w:pPr>
      <w:r w:rsidRPr="00375B9B">
        <w:rPr>
          <w:rFonts w:ascii="Arial" w:hAnsi="Arial" w:cs="Arial"/>
        </w:rPr>
        <w:t>Tort law is concerned with both fault and compensation</w:t>
      </w:r>
    </w:p>
    <w:p w:rsidR="005D6AB7" w:rsidRPr="00375B9B" w:rsidRDefault="005D6AB7" w:rsidP="003C6FF2">
      <w:pPr>
        <w:numPr>
          <w:ilvl w:val="1"/>
          <w:numId w:val="58"/>
        </w:numPr>
        <w:spacing w:before="0" w:after="0" w:line="240" w:lineRule="auto"/>
        <w:rPr>
          <w:rFonts w:ascii="Arial" w:hAnsi="Arial" w:cs="Arial"/>
        </w:rPr>
      </w:pPr>
      <w:r w:rsidRPr="00375B9B">
        <w:rPr>
          <w:rFonts w:ascii="Arial" w:hAnsi="Arial" w:cs="Arial"/>
        </w:rPr>
        <w:t>Here, there are two “innocent” parties—victims and the disabled, fault is still an essential element of Tort Law.</w:t>
      </w:r>
    </w:p>
    <w:p w:rsidR="005D6AB7" w:rsidRPr="00375B9B" w:rsidRDefault="005D6AB7" w:rsidP="003C6FF2">
      <w:pPr>
        <w:numPr>
          <w:ilvl w:val="1"/>
          <w:numId w:val="58"/>
        </w:numPr>
        <w:spacing w:before="0" w:after="0" w:line="240" w:lineRule="auto"/>
        <w:rPr>
          <w:rFonts w:ascii="Arial" w:hAnsi="Arial" w:cs="Arial"/>
        </w:rPr>
      </w:pPr>
      <w:r w:rsidRPr="00375B9B">
        <w:rPr>
          <w:rFonts w:ascii="Arial" w:hAnsi="Arial" w:cs="Arial"/>
        </w:rPr>
        <w:t>In order to be relieved of liability when suddenly and unexpectedly afflicted w/ a mental illness, burden is on defendant to show either of the following on a balance of probabilities:</w:t>
      </w:r>
    </w:p>
    <w:p w:rsidR="005D6AB7" w:rsidRPr="00375B9B" w:rsidRDefault="005D6AB7" w:rsidP="003C6FF2">
      <w:pPr>
        <w:numPr>
          <w:ilvl w:val="2"/>
          <w:numId w:val="58"/>
        </w:numPr>
        <w:spacing w:before="0" w:after="0" w:line="240" w:lineRule="auto"/>
        <w:rPr>
          <w:rFonts w:ascii="Arial" w:hAnsi="Arial" w:cs="Arial"/>
        </w:rPr>
      </w:pPr>
      <w:r w:rsidRPr="00375B9B">
        <w:rPr>
          <w:rFonts w:ascii="Arial" w:hAnsi="Arial" w:cs="Arial"/>
        </w:rPr>
        <w:t>As a result of the illness, D had no capacity to understand the duty of care at the relevant time.  OR</w:t>
      </w:r>
    </w:p>
    <w:p w:rsidR="005D6AB7" w:rsidRPr="00375B9B" w:rsidRDefault="005D6AB7" w:rsidP="003C6FF2">
      <w:pPr>
        <w:numPr>
          <w:ilvl w:val="2"/>
          <w:numId w:val="58"/>
        </w:numPr>
        <w:spacing w:before="0" w:after="0" w:line="240" w:lineRule="auto"/>
        <w:rPr>
          <w:rFonts w:ascii="Arial" w:hAnsi="Arial" w:cs="Arial"/>
        </w:rPr>
      </w:pPr>
      <w:r w:rsidRPr="00375B9B">
        <w:rPr>
          <w:rFonts w:ascii="Arial" w:hAnsi="Arial" w:cs="Arial"/>
        </w:rPr>
        <w:t>As a result of the mental illness, D was unable to discharge his duty of care as he had no meaningful control over his actions.</w:t>
      </w:r>
    </w:p>
    <w:p w:rsidR="005D6AB7" w:rsidRPr="00375B9B" w:rsidRDefault="005D6AB7" w:rsidP="00400A13">
      <w:pPr>
        <w:spacing w:before="0" w:after="0" w:line="240" w:lineRule="auto"/>
        <w:ind w:left="2160"/>
        <w:rPr>
          <w:rFonts w:ascii="Arial" w:hAnsi="Arial" w:cs="Arial"/>
        </w:rPr>
      </w:pPr>
    </w:p>
    <w:p w:rsidR="005D6AB7" w:rsidRPr="00375B9B" w:rsidRDefault="005D6AB7" w:rsidP="00400A13">
      <w:pPr>
        <w:pStyle w:val="BodyText2"/>
        <w:jc w:val="left"/>
        <w:rPr>
          <w:rFonts w:ascii="Arial" w:hAnsi="Arial" w:cs="Arial"/>
          <w:b/>
          <w:bCs/>
          <w:sz w:val="20"/>
          <w:szCs w:val="20"/>
          <w:lang w:val="en-CA"/>
        </w:rPr>
      </w:pPr>
      <w:r w:rsidRPr="00375B9B">
        <w:rPr>
          <w:rFonts w:ascii="Arial" w:hAnsi="Arial" w:cs="Arial"/>
          <w:b/>
          <w:bCs/>
          <w:sz w:val="20"/>
          <w:szCs w:val="20"/>
          <w:lang w:val="en-CA"/>
        </w:rPr>
        <w:t>Mentally disabled defendants must prove, on a balance of probabilities:</w:t>
      </w:r>
    </w:p>
    <w:p w:rsidR="005D6AB7" w:rsidRPr="00375B9B" w:rsidRDefault="005D6AB7" w:rsidP="003C6FF2">
      <w:pPr>
        <w:pStyle w:val="BodyText2"/>
        <w:numPr>
          <w:ilvl w:val="0"/>
          <w:numId w:val="59"/>
        </w:numPr>
        <w:jc w:val="left"/>
        <w:rPr>
          <w:rFonts w:ascii="Arial" w:hAnsi="Arial" w:cs="Arial"/>
          <w:sz w:val="20"/>
          <w:szCs w:val="20"/>
          <w:lang w:val="en-CA"/>
        </w:rPr>
      </w:pPr>
      <w:r w:rsidRPr="00375B9B">
        <w:rPr>
          <w:rFonts w:ascii="Arial" w:hAnsi="Arial" w:cs="Arial"/>
          <w:b/>
          <w:bCs/>
          <w:sz w:val="20"/>
          <w:szCs w:val="20"/>
          <w:lang w:val="en-CA"/>
        </w:rPr>
        <w:t xml:space="preserve">No Capacity: </w:t>
      </w:r>
      <w:r w:rsidRPr="00375B9B">
        <w:rPr>
          <w:rFonts w:ascii="Arial" w:hAnsi="Arial" w:cs="Arial"/>
          <w:sz w:val="20"/>
          <w:szCs w:val="20"/>
          <w:lang w:val="en-CA"/>
        </w:rPr>
        <w:t xml:space="preserve">As a result of his mental illness, the defendant had </w:t>
      </w:r>
      <w:r w:rsidRPr="00375B9B">
        <w:rPr>
          <w:rFonts w:ascii="Arial" w:hAnsi="Arial" w:cs="Arial"/>
          <w:b/>
          <w:bCs/>
          <w:sz w:val="20"/>
          <w:szCs w:val="20"/>
          <w:lang w:val="en-CA"/>
        </w:rPr>
        <w:t xml:space="preserve">no capacity </w:t>
      </w:r>
      <w:r w:rsidRPr="00375B9B">
        <w:rPr>
          <w:rFonts w:ascii="Arial" w:hAnsi="Arial" w:cs="Arial"/>
          <w:sz w:val="20"/>
          <w:szCs w:val="20"/>
          <w:lang w:val="en-CA"/>
        </w:rPr>
        <w:t xml:space="preserve">to </w:t>
      </w:r>
      <w:r w:rsidRPr="00375B9B">
        <w:rPr>
          <w:rFonts w:ascii="Arial" w:hAnsi="Arial" w:cs="Arial"/>
          <w:b/>
          <w:bCs/>
          <w:sz w:val="20"/>
          <w:szCs w:val="20"/>
          <w:lang w:val="en-CA"/>
        </w:rPr>
        <w:t>understand or appreciate the duty of care</w:t>
      </w:r>
      <w:r w:rsidRPr="00375B9B">
        <w:rPr>
          <w:rFonts w:ascii="Arial" w:hAnsi="Arial" w:cs="Arial"/>
          <w:sz w:val="20"/>
          <w:szCs w:val="20"/>
          <w:lang w:val="en-CA"/>
        </w:rPr>
        <w:t xml:space="preserve"> owed at the relevant time</w:t>
      </w:r>
    </w:p>
    <w:p w:rsidR="005D6AB7" w:rsidRPr="00375B9B" w:rsidRDefault="005D6AB7" w:rsidP="00400A13">
      <w:pPr>
        <w:pStyle w:val="BodyText2"/>
        <w:ind w:left="720"/>
        <w:jc w:val="left"/>
        <w:rPr>
          <w:rFonts w:ascii="Arial" w:hAnsi="Arial" w:cs="Arial"/>
          <w:sz w:val="20"/>
          <w:szCs w:val="20"/>
          <w:lang w:val="en-CA"/>
        </w:rPr>
      </w:pPr>
    </w:p>
    <w:p w:rsidR="005D6AB7" w:rsidRPr="00375B9B" w:rsidRDefault="005D6AB7" w:rsidP="003C6FF2">
      <w:pPr>
        <w:pStyle w:val="BodyText2"/>
        <w:numPr>
          <w:ilvl w:val="0"/>
          <w:numId w:val="59"/>
        </w:numPr>
        <w:jc w:val="left"/>
        <w:rPr>
          <w:rFonts w:ascii="Arial" w:hAnsi="Arial" w:cs="Arial"/>
          <w:sz w:val="20"/>
          <w:szCs w:val="20"/>
          <w:lang w:val="en-CA"/>
        </w:rPr>
      </w:pPr>
      <w:r w:rsidRPr="00375B9B">
        <w:rPr>
          <w:rFonts w:ascii="Arial" w:hAnsi="Arial" w:cs="Arial"/>
          <w:b/>
          <w:bCs/>
          <w:sz w:val="20"/>
          <w:szCs w:val="20"/>
          <w:lang w:val="en-CA"/>
        </w:rPr>
        <w:t xml:space="preserve">No Control: </w:t>
      </w:r>
      <w:r w:rsidRPr="00375B9B">
        <w:rPr>
          <w:rFonts w:ascii="Arial" w:hAnsi="Arial" w:cs="Arial"/>
          <w:sz w:val="20"/>
          <w:szCs w:val="20"/>
          <w:lang w:val="en-CA"/>
        </w:rPr>
        <w:t xml:space="preserve">As a result of his mental illness, the defendant was </w:t>
      </w:r>
      <w:r w:rsidRPr="00375B9B">
        <w:rPr>
          <w:rFonts w:ascii="Arial" w:hAnsi="Arial" w:cs="Arial"/>
          <w:b/>
          <w:bCs/>
          <w:sz w:val="20"/>
          <w:szCs w:val="20"/>
          <w:lang w:val="en-CA"/>
        </w:rPr>
        <w:t>unable to discharge his duty of care</w:t>
      </w:r>
      <w:r w:rsidRPr="00375B9B">
        <w:rPr>
          <w:rFonts w:ascii="Arial" w:hAnsi="Arial" w:cs="Arial"/>
          <w:sz w:val="20"/>
          <w:szCs w:val="20"/>
          <w:lang w:val="en-CA"/>
        </w:rPr>
        <w:t xml:space="preserve"> as he had </w:t>
      </w:r>
      <w:r w:rsidRPr="00375B9B">
        <w:rPr>
          <w:rFonts w:ascii="Arial" w:hAnsi="Arial" w:cs="Arial"/>
          <w:b/>
          <w:bCs/>
          <w:sz w:val="20"/>
          <w:szCs w:val="20"/>
          <w:lang w:val="en-CA"/>
        </w:rPr>
        <w:t>no meaningful control</w:t>
      </w:r>
      <w:r w:rsidRPr="00375B9B">
        <w:rPr>
          <w:rFonts w:ascii="Arial" w:hAnsi="Arial" w:cs="Arial"/>
          <w:sz w:val="20"/>
          <w:szCs w:val="20"/>
          <w:lang w:val="en-CA"/>
        </w:rPr>
        <w:t xml:space="preserve"> over his actions at the time the relevant conduct fell below the objective standard of care.</w:t>
      </w:r>
    </w:p>
    <w:p w:rsidR="005D6AB7" w:rsidRPr="00375B9B" w:rsidRDefault="005D6AB7" w:rsidP="00400A13">
      <w:pPr>
        <w:pStyle w:val="BodyText2"/>
        <w:jc w:val="left"/>
        <w:rPr>
          <w:rFonts w:ascii="Arial" w:hAnsi="Arial" w:cs="Arial"/>
          <w:sz w:val="20"/>
          <w:szCs w:val="20"/>
          <w:lang w:val="en-CA"/>
        </w:rPr>
      </w:pPr>
    </w:p>
    <w:p w:rsidR="005D6AB7" w:rsidRPr="00375B9B" w:rsidRDefault="005D6AB7" w:rsidP="00400A13">
      <w:pPr>
        <w:pStyle w:val="BodyText2"/>
        <w:jc w:val="left"/>
        <w:rPr>
          <w:rFonts w:ascii="Arial" w:hAnsi="Arial" w:cs="Arial"/>
          <w:b/>
          <w:bCs/>
          <w:sz w:val="20"/>
          <w:szCs w:val="20"/>
          <w:lang w:val="en-CA"/>
        </w:rPr>
      </w:pPr>
      <w:r w:rsidRPr="00375B9B">
        <w:rPr>
          <w:rFonts w:ascii="Arial" w:hAnsi="Arial" w:cs="Arial"/>
          <w:b/>
          <w:bCs/>
          <w:sz w:val="20"/>
          <w:szCs w:val="20"/>
          <w:lang w:val="en-CA"/>
        </w:rPr>
        <w:t>Additional Comments:</w:t>
      </w:r>
    </w:p>
    <w:p w:rsidR="005D6AB7" w:rsidRPr="00375B9B" w:rsidRDefault="005D6AB7" w:rsidP="00400A13">
      <w:pPr>
        <w:pStyle w:val="BodyText2"/>
        <w:jc w:val="left"/>
        <w:rPr>
          <w:rFonts w:ascii="Arial" w:hAnsi="Arial" w:cs="Arial"/>
          <w:b/>
          <w:bCs/>
          <w:sz w:val="20"/>
          <w:szCs w:val="20"/>
          <w:lang w:val="en-CA"/>
        </w:rPr>
      </w:pPr>
    </w:p>
    <w:p w:rsidR="005D6AB7" w:rsidRPr="00375B9B" w:rsidRDefault="005D6AB7" w:rsidP="00400A13">
      <w:pPr>
        <w:pStyle w:val="BodyText2"/>
        <w:jc w:val="left"/>
        <w:rPr>
          <w:rFonts w:ascii="Arial" w:hAnsi="Arial" w:cs="Arial"/>
          <w:sz w:val="20"/>
          <w:szCs w:val="20"/>
          <w:lang w:val="en-CA"/>
        </w:rPr>
      </w:pPr>
      <w:r w:rsidRPr="00375B9B">
        <w:rPr>
          <w:rFonts w:ascii="Arial" w:hAnsi="Arial" w:cs="Arial"/>
          <w:b/>
          <w:bCs/>
          <w:sz w:val="20"/>
          <w:szCs w:val="20"/>
          <w:lang w:val="en-CA"/>
        </w:rPr>
        <w:t>No Capacity/Volition</w:t>
      </w:r>
      <w:r w:rsidR="00893E85" w:rsidRPr="00375B9B">
        <w:rPr>
          <w:rFonts w:ascii="Arial" w:hAnsi="Arial" w:cs="Arial"/>
          <w:b/>
          <w:bCs/>
          <w:sz w:val="20"/>
          <w:szCs w:val="20"/>
          <w:lang w:val="en-CA"/>
        </w:rPr>
        <w:fldChar w:fldCharType="begin"/>
      </w:r>
      <w:r w:rsidRPr="00375B9B">
        <w:rPr>
          <w:rFonts w:ascii="Arial" w:hAnsi="Arial" w:cs="Arial"/>
          <w:sz w:val="20"/>
          <w:szCs w:val="20"/>
        </w:rPr>
        <w:instrText>tc "</w:instrText>
      </w:r>
      <w:bookmarkStart w:id="87" w:name="_Toc247441768"/>
      <w:bookmarkStart w:id="88" w:name="_Toc247557395"/>
      <w:r w:rsidRPr="00375B9B">
        <w:rPr>
          <w:rFonts w:ascii="Arial" w:hAnsi="Arial" w:cs="Arial"/>
          <w:b/>
          <w:bCs/>
          <w:sz w:val="20"/>
          <w:szCs w:val="20"/>
          <w:lang w:val="en-CA"/>
        </w:rPr>
        <w:instrText>No Capacity/Volition</w:instrText>
      </w:r>
      <w:bookmarkEnd w:id="87"/>
      <w:bookmarkEnd w:id="88"/>
      <w:r w:rsidRPr="00375B9B">
        <w:rPr>
          <w:rFonts w:ascii="Arial" w:hAnsi="Arial" w:cs="Arial"/>
          <w:sz w:val="20"/>
          <w:szCs w:val="20"/>
        </w:rPr>
        <w:instrText>" \f C \l 05</w:instrText>
      </w:r>
      <w:r w:rsidR="00893E85" w:rsidRPr="00375B9B">
        <w:rPr>
          <w:rFonts w:ascii="Arial" w:hAnsi="Arial" w:cs="Arial"/>
          <w:b/>
          <w:bCs/>
          <w:sz w:val="20"/>
          <w:szCs w:val="20"/>
          <w:lang w:val="en-CA"/>
        </w:rPr>
        <w:fldChar w:fldCharType="end"/>
      </w:r>
      <w:r w:rsidRPr="00375B9B">
        <w:rPr>
          <w:rFonts w:ascii="Arial" w:hAnsi="Arial" w:cs="Arial"/>
          <w:b/>
          <w:bCs/>
          <w:sz w:val="20"/>
          <w:szCs w:val="20"/>
          <w:lang w:val="en-CA"/>
        </w:rPr>
        <w:t xml:space="preserve">: </w:t>
      </w:r>
      <w:r w:rsidRPr="00375B9B">
        <w:rPr>
          <w:rFonts w:ascii="Arial" w:hAnsi="Arial" w:cs="Arial"/>
          <w:sz w:val="20"/>
          <w:szCs w:val="20"/>
          <w:lang w:val="en-CA"/>
        </w:rPr>
        <w:t>A negligent act "must be shown to have been the conscious act of the defendant's volition".  Otherwise, there is no liability (</w:t>
      </w:r>
      <w:r w:rsidRPr="00375B9B">
        <w:rPr>
          <w:rFonts w:ascii="Arial" w:hAnsi="Arial" w:cs="Arial"/>
          <w:b/>
          <w:bCs/>
          <w:sz w:val="20"/>
          <w:szCs w:val="20"/>
          <w:lang w:val="en-CA"/>
        </w:rPr>
        <w:t>Slattery v. Haley</w:t>
      </w:r>
      <w:r w:rsidR="00893E85" w:rsidRPr="00375B9B">
        <w:rPr>
          <w:rFonts w:ascii="Arial" w:hAnsi="Arial" w:cs="Arial"/>
          <w:b/>
          <w:bCs/>
          <w:sz w:val="20"/>
          <w:szCs w:val="20"/>
          <w:lang w:val="en-CA"/>
        </w:rPr>
        <w:fldChar w:fldCharType="begin"/>
      </w:r>
      <w:r w:rsidRPr="00375B9B">
        <w:rPr>
          <w:rFonts w:ascii="Arial" w:hAnsi="Arial" w:cs="Arial"/>
          <w:sz w:val="20"/>
          <w:szCs w:val="20"/>
        </w:rPr>
        <w:instrText>tc "</w:instrText>
      </w:r>
      <w:bookmarkStart w:id="89" w:name="_Toc247441769"/>
      <w:bookmarkStart w:id="90" w:name="_Toc247557396"/>
      <w:r w:rsidRPr="00375B9B">
        <w:rPr>
          <w:rFonts w:ascii="Arial" w:hAnsi="Arial" w:cs="Arial"/>
          <w:b/>
          <w:bCs/>
          <w:sz w:val="20"/>
          <w:szCs w:val="20"/>
          <w:lang w:val="en-CA"/>
        </w:rPr>
        <w:instrText>Slattery v. Haley</w:instrText>
      </w:r>
      <w:bookmarkEnd w:id="89"/>
      <w:bookmarkEnd w:id="90"/>
      <w:r w:rsidRPr="00375B9B">
        <w:rPr>
          <w:rFonts w:ascii="Arial" w:hAnsi="Arial" w:cs="Arial"/>
          <w:sz w:val="20"/>
          <w:szCs w:val="20"/>
        </w:rPr>
        <w:instrText>" \f C \l 06</w:instrText>
      </w:r>
      <w:r w:rsidR="00893E85" w:rsidRPr="00375B9B">
        <w:rPr>
          <w:rFonts w:ascii="Arial" w:hAnsi="Arial" w:cs="Arial"/>
          <w:b/>
          <w:bCs/>
          <w:sz w:val="20"/>
          <w:szCs w:val="20"/>
          <w:lang w:val="en-CA"/>
        </w:rPr>
        <w:fldChar w:fldCharType="end"/>
      </w:r>
      <w:r w:rsidRPr="00375B9B">
        <w:rPr>
          <w:rFonts w:ascii="Arial" w:hAnsi="Arial" w:cs="Arial"/>
          <w:sz w:val="20"/>
          <w:szCs w:val="20"/>
          <w:lang w:val="en-CA"/>
        </w:rPr>
        <w:t xml:space="preserve">, Sudden-Unconsciousness-causes-driver-to-injure-kid, 1922).  Likewise, the defendant in </w:t>
      </w:r>
      <w:r w:rsidRPr="00375B9B">
        <w:rPr>
          <w:rFonts w:ascii="Arial" w:hAnsi="Arial" w:cs="Arial"/>
          <w:b/>
          <w:bCs/>
          <w:sz w:val="20"/>
          <w:szCs w:val="20"/>
          <w:lang w:val="en-CA"/>
        </w:rPr>
        <w:t xml:space="preserve">T.T.C. v. Smith Transport Ltd. </w:t>
      </w:r>
      <w:r w:rsidRPr="00375B9B">
        <w:rPr>
          <w:rFonts w:ascii="Arial" w:hAnsi="Arial" w:cs="Arial"/>
          <w:sz w:val="20"/>
          <w:szCs w:val="20"/>
          <w:lang w:val="en-CA"/>
        </w:rPr>
        <w:t>(Remote Control Trucker's Delusion, 1946) was acquitted on the grounds that he did not understand his duty nor was he able to discharge it.</w:t>
      </w:r>
    </w:p>
    <w:p w:rsidR="005D6AB7" w:rsidRPr="00375B9B" w:rsidRDefault="005D6AB7" w:rsidP="00400A13">
      <w:pPr>
        <w:pStyle w:val="BodyText2"/>
        <w:jc w:val="left"/>
        <w:rPr>
          <w:rFonts w:ascii="Arial" w:hAnsi="Arial" w:cs="Arial"/>
          <w:sz w:val="20"/>
          <w:szCs w:val="20"/>
          <w:lang w:val="en-CA"/>
        </w:rPr>
      </w:pPr>
    </w:p>
    <w:p w:rsidR="005D6AB7" w:rsidRPr="00375B9B" w:rsidRDefault="005D6AB7" w:rsidP="00400A13">
      <w:pPr>
        <w:pStyle w:val="BodyText2"/>
        <w:jc w:val="left"/>
        <w:rPr>
          <w:rFonts w:ascii="Arial" w:hAnsi="Arial" w:cs="Arial"/>
          <w:sz w:val="20"/>
          <w:szCs w:val="20"/>
          <w:lang w:val="en-CA"/>
        </w:rPr>
      </w:pPr>
      <w:r w:rsidRPr="00375B9B">
        <w:rPr>
          <w:rFonts w:ascii="Arial" w:hAnsi="Arial" w:cs="Arial"/>
          <w:b/>
          <w:bCs/>
          <w:sz w:val="20"/>
          <w:szCs w:val="20"/>
          <w:lang w:val="en-CA"/>
        </w:rPr>
        <w:lastRenderedPageBreak/>
        <w:t xml:space="preserve">Mental Disability versus Heart Attacks: </w:t>
      </w:r>
      <w:r w:rsidRPr="00375B9B">
        <w:rPr>
          <w:rFonts w:ascii="Arial" w:hAnsi="Arial" w:cs="Arial"/>
          <w:sz w:val="20"/>
          <w:szCs w:val="20"/>
          <w:lang w:val="en-CA"/>
        </w:rPr>
        <w:t>There is no distinction between</w:t>
      </w:r>
      <w:r w:rsidRPr="00375B9B">
        <w:rPr>
          <w:rFonts w:ascii="Arial" w:hAnsi="Arial" w:cs="Arial"/>
          <w:b/>
          <w:bCs/>
          <w:sz w:val="20"/>
          <w:szCs w:val="20"/>
          <w:lang w:val="en-CA"/>
        </w:rPr>
        <w:t xml:space="preserve"> Slattery </w:t>
      </w:r>
      <w:r w:rsidRPr="00375B9B">
        <w:rPr>
          <w:rFonts w:ascii="Arial" w:hAnsi="Arial" w:cs="Arial"/>
          <w:sz w:val="20"/>
          <w:szCs w:val="20"/>
          <w:lang w:val="en-CA"/>
        </w:rPr>
        <w:t xml:space="preserve">and </w:t>
      </w:r>
      <w:r w:rsidRPr="00375B9B">
        <w:rPr>
          <w:rFonts w:ascii="Arial" w:hAnsi="Arial" w:cs="Arial"/>
          <w:b/>
          <w:bCs/>
          <w:sz w:val="20"/>
          <w:szCs w:val="20"/>
          <w:lang w:val="en-CA"/>
        </w:rPr>
        <w:t>Fiala</w:t>
      </w:r>
      <w:r w:rsidRPr="00375B9B">
        <w:rPr>
          <w:rFonts w:ascii="Arial" w:hAnsi="Arial" w:cs="Arial"/>
          <w:sz w:val="20"/>
          <w:szCs w:val="20"/>
          <w:lang w:val="en-CA"/>
        </w:rPr>
        <w:t xml:space="preserve">.  Just as a mentally disabled person escapes liability by not being conscious of their actions, a person who is overcome by an </w:t>
      </w:r>
      <w:r w:rsidRPr="00375B9B">
        <w:rPr>
          <w:rFonts w:ascii="Arial" w:hAnsi="Arial" w:cs="Arial"/>
          <w:b/>
          <w:bCs/>
          <w:sz w:val="20"/>
          <w:szCs w:val="20"/>
          <w:lang w:val="en-CA"/>
        </w:rPr>
        <w:t>unforeseen</w:t>
      </w:r>
      <w:r w:rsidRPr="00375B9B">
        <w:rPr>
          <w:rFonts w:ascii="Arial" w:hAnsi="Arial" w:cs="Arial"/>
          <w:sz w:val="20"/>
          <w:szCs w:val="20"/>
          <w:lang w:val="en-CA"/>
        </w:rPr>
        <w:t xml:space="preserve"> heart attack also escapes liability.  </w:t>
      </w:r>
    </w:p>
    <w:p w:rsidR="005D6AB7" w:rsidRPr="00375B9B" w:rsidRDefault="005D6AB7" w:rsidP="00400A13">
      <w:pPr>
        <w:rPr>
          <w:rFonts w:ascii="Arial" w:hAnsi="Arial" w:cs="Arial"/>
        </w:rPr>
      </w:pPr>
      <w:r w:rsidRPr="00375B9B">
        <w:rPr>
          <w:rFonts w:ascii="Arial" w:hAnsi="Arial" w:cs="Arial"/>
          <w:b/>
          <w:bCs/>
        </w:rPr>
        <w:t>No Control</w:t>
      </w:r>
      <w:r w:rsidR="00893E85" w:rsidRPr="00375B9B">
        <w:rPr>
          <w:rFonts w:ascii="Arial" w:hAnsi="Arial" w:cs="Arial"/>
          <w:b/>
          <w:bCs/>
        </w:rPr>
        <w:fldChar w:fldCharType="begin"/>
      </w:r>
      <w:r w:rsidRPr="00375B9B">
        <w:rPr>
          <w:rFonts w:ascii="Arial" w:hAnsi="Arial" w:cs="Arial"/>
        </w:rPr>
        <w:instrText>tc "</w:instrText>
      </w:r>
      <w:bookmarkStart w:id="91" w:name="_Toc247441770"/>
      <w:bookmarkStart w:id="92" w:name="_Toc247557397"/>
      <w:r w:rsidRPr="00375B9B">
        <w:rPr>
          <w:rFonts w:ascii="Arial" w:hAnsi="Arial" w:cs="Arial"/>
          <w:b/>
          <w:bCs/>
        </w:rPr>
        <w:instrText>No Control</w:instrText>
      </w:r>
      <w:bookmarkEnd w:id="91"/>
      <w:bookmarkEnd w:id="92"/>
      <w:r w:rsidRPr="00375B9B">
        <w:rPr>
          <w:rFonts w:ascii="Arial" w:hAnsi="Arial" w:cs="Arial"/>
        </w:rPr>
        <w:instrText>" \f C \l 05</w:instrText>
      </w:r>
      <w:r w:rsidR="00893E85" w:rsidRPr="00375B9B">
        <w:rPr>
          <w:rFonts w:ascii="Arial" w:hAnsi="Arial" w:cs="Arial"/>
          <w:b/>
          <w:bCs/>
        </w:rPr>
        <w:fldChar w:fldCharType="end"/>
      </w:r>
      <w:r w:rsidRPr="00375B9B">
        <w:rPr>
          <w:rFonts w:ascii="Arial" w:hAnsi="Arial" w:cs="Arial"/>
          <w:b/>
          <w:bCs/>
        </w:rPr>
        <w:t xml:space="preserve">: </w:t>
      </w:r>
      <w:r w:rsidRPr="00375B9B">
        <w:rPr>
          <w:rFonts w:ascii="Arial" w:hAnsi="Arial" w:cs="Arial"/>
        </w:rPr>
        <w:t xml:space="preserve">The driver in </w:t>
      </w:r>
      <w:r w:rsidRPr="00375B9B">
        <w:rPr>
          <w:rFonts w:ascii="Arial" w:hAnsi="Arial" w:cs="Arial"/>
          <w:b/>
          <w:bCs/>
        </w:rPr>
        <w:t>Roberts v. Ramsbottom</w:t>
      </w:r>
      <w:r w:rsidR="00893E85" w:rsidRPr="00375B9B">
        <w:rPr>
          <w:rFonts w:ascii="Arial" w:hAnsi="Arial" w:cs="Arial"/>
          <w:b/>
          <w:bCs/>
        </w:rPr>
        <w:fldChar w:fldCharType="begin"/>
      </w:r>
      <w:r w:rsidRPr="00375B9B">
        <w:rPr>
          <w:rFonts w:ascii="Arial" w:hAnsi="Arial" w:cs="Arial"/>
        </w:rPr>
        <w:instrText>tc "</w:instrText>
      </w:r>
      <w:bookmarkStart w:id="93" w:name="_Toc247441771"/>
      <w:bookmarkStart w:id="94" w:name="_Toc247557398"/>
      <w:r w:rsidRPr="00375B9B">
        <w:rPr>
          <w:rFonts w:ascii="Arial" w:hAnsi="Arial" w:cs="Arial"/>
          <w:b/>
          <w:bCs/>
        </w:rPr>
        <w:instrText>Roberts v. Ramsbottom</w:instrText>
      </w:r>
      <w:bookmarkEnd w:id="93"/>
      <w:bookmarkEnd w:id="94"/>
      <w:r w:rsidRPr="00375B9B">
        <w:rPr>
          <w:rFonts w:ascii="Arial" w:hAnsi="Arial" w:cs="Arial"/>
        </w:rPr>
        <w:instrText>" \f C \l 06</w:instrText>
      </w:r>
      <w:r w:rsidR="00893E85" w:rsidRPr="00375B9B">
        <w:rPr>
          <w:rFonts w:ascii="Arial" w:hAnsi="Arial" w:cs="Arial"/>
          <w:b/>
          <w:bCs/>
        </w:rPr>
        <w:fldChar w:fldCharType="end"/>
      </w:r>
      <w:r w:rsidRPr="00375B9B">
        <w:rPr>
          <w:rFonts w:ascii="Arial" w:hAnsi="Arial" w:cs="Arial"/>
        </w:rPr>
        <w:t xml:space="preserve"> (driver-has-previous-strokes-before-getting-into-accident) was found liable for negligence as a reasonable person would have foreseen a probable risk to others due to his pre-existing condition.  </w:t>
      </w:r>
      <w:r w:rsidRPr="00375B9B">
        <w:rPr>
          <w:rFonts w:ascii="Arial" w:hAnsi="Arial" w:cs="Arial"/>
          <w:b/>
          <w:bCs/>
        </w:rPr>
        <w:t>Nothing less than total loss of consciousness will exclude liability.</w:t>
      </w:r>
      <w:r w:rsidRPr="00375B9B">
        <w:rPr>
          <w:rFonts w:ascii="Arial" w:hAnsi="Arial" w:cs="Arial"/>
        </w:rPr>
        <w:t xml:space="preserve">  </w:t>
      </w:r>
    </w:p>
    <w:p w:rsidR="005D6AB7" w:rsidRPr="00375B9B" w:rsidRDefault="005D6AB7" w:rsidP="00400A13">
      <w:pPr>
        <w:pStyle w:val="Heading2"/>
        <w:rPr>
          <w:rFonts w:ascii="Arial" w:hAnsi="Arial" w:cs="Arial"/>
          <w:sz w:val="20"/>
          <w:szCs w:val="20"/>
        </w:rPr>
      </w:pPr>
      <w:bookmarkStart w:id="95" w:name="_Toc289804627"/>
      <w:r w:rsidRPr="00375B9B">
        <w:rPr>
          <w:rFonts w:ascii="Arial" w:hAnsi="Arial" w:cs="Arial"/>
          <w:sz w:val="20"/>
          <w:szCs w:val="20"/>
        </w:rPr>
        <w:t>Negligence of Professionals</w:t>
      </w:r>
      <w:bookmarkEnd w:id="95"/>
    </w:p>
    <w:p w:rsidR="005D6AB7" w:rsidRPr="00375B9B" w:rsidRDefault="005D6AB7" w:rsidP="00337CBE">
      <w:pPr>
        <w:spacing w:after="0"/>
        <w:jc w:val="both"/>
        <w:rPr>
          <w:rFonts w:ascii="Arial" w:hAnsi="Arial" w:cs="Arial"/>
        </w:rPr>
      </w:pPr>
    </w:p>
    <w:p w:rsidR="005D6AB7" w:rsidRPr="00375B9B" w:rsidRDefault="005D6AB7" w:rsidP="00AC0524">
      <w:pPr>
        <w:pStyle w:val="Heading3"/>
        <w:rPr>
          <w:rFonts w:ascii="Arial" w:hAnsi="Arial" w:cs="Arial"/>
          <w:b w:val="0"/>
          <w:bCs/>
          <w:sz w:val="20"/>
          <w:szCs w:val="20"/>
        </w:rPr>
      </w:pPr>
      <w:bookmarkStart w:id="96" w:name="_Toc289804628"/>
      <w:r w:rsidRPr="00375B9B">
        <w:rPr>
          <w:rFonts w:ascii="Arial" w:hAnsi="Arial" w:cs="Arial"/>
          <w:sz w:val="20"/>
          <w:szCs w:val="20"/>
        </w:rPr>
        <w:t>White v. Turner (1981)</w:t>
      </w:r>
      <w:bookmarkEnd w:id="96"/>
      <w:r w:rsidRPr="00375B9B">
        <w:rPr>
          <w:rFonts w:ascii="Arial" w:hAnsi="Arial" w:cs="Arial"/>
          <w:bCs/>
          <w:sz w:val="20"/>
          <w:szCs w:val="20"/>
        </w:rPr>
        <w:t xml:space="preserve"> </w:t>
      </w:r>
    </w:p>
    <w:p w:rsidR="005D6AB7" w:rsidRPr="00375B9B" w:rsidRDefault="005D6AB7" w:rsidP="003C6FF2">
      <w:pPr>
        <w:pStyle w:val="ListParagraph"/>
        <w:numPr>
          <w:ilvl w:val="0"/>
          <w:numId w:val="60"/>
        </w:numPr>
        <w:spacing w:after="0"/>
        <w:jc w:val="both"/>
        <w:rPr>
          <w:rFonts w:ascii="Arial" w:hAnsi="Arial" w:cs="Arial"/>
        </w:rPr>
      </w:pPr>
      <w:r w:rsidRPr="00375B9B">
        <w:rPr>
          <w:rFonts w:ascii="Arial" w:hAnsi="Arial" w:cs="Arial"/>
        </w:rPr>
        <w:t xml:space="preserve">a professional should be judged by the standard of care of his profession. </w:t>
      </w:r>
    </w:p>
    <w:p w:rsidR="005D6AB7" w:rsidRPr="00375B9B" w:rsidRDefault="005D6AB7" w:rsidP="00AC0524">
      <w:pPr>
        <w:pStyle w:val="Heading3"/>
        <w:rPr>
          <w:rFonts w:ascii="Arial" w:hAnsi="Arial" w:cs="Arial"/>
          <w:sz w:val="20"/>
          <w:szCs w:val="20"/>
        </w:rPr>
      </w:pPr>
      <w:bookmarkStart w:id="97" w:name="_Toc289804629"/>
      <w:r w:rsidRPr="00375B9B">
        <w:rPr>
          <w:rFonts w:ascii="Arial" w:hAnsi="Arial" w:cs="Arial"/>
          <w:sz w:val="20"/>
          <w:szCs w:val="20"/>
        </w:rPr>
        <w:t>Layden v. Cope (1984)</w:t>
      </w:r>
      <w:bookmarkEnd w:id="97"/>
      <w:r w:rsidRPr="00375B9B">
        <w:rPr>
          <w:rFonts w:ascii="Arial" w:hAnsi="Arial" w:cs="Arial"/>
          <w:sz w:val="20"/>
          <w:szCs w:val="20"/>
        </w:rPr>
        <w:t xml:space="preserve"> </w:t>
      </w:r>
    </w:p>
    <w:p w:rsidR="005D6AB7" w:rsidRPr="00375B9B" w:rsidRDefault="005D6AB7" w:rsidP="003C6FF2">
      <w:pPr>
        <w:pStyle w:val="ListParagraph"/>
        <w:numPr>
          <w:ilvl w:val="0"/>
          <w:numId w:val="60"/>
        </w:numPr>
        <w:spacing w:after="0"/>
        <w:jc w:val="both"/>
        <w:rPr>
          <w:rFonts w:ascii="Arial" w:hAnsi="Arial" w:cs="Arial"/>
          <w:b/>
          <w:bCs/>
        </w:rPr>
      </w:pPr>
      <w:r w:rsidRPr="00375B9B">
        <w:rPr>
          <w:rFonts w:ascii="Arial" w:hAnsi="Arial" w:cs="Arial"/>
        </w:rPr>
        <w:t>General practitioners are required to exercise the standard of care of a reasonable, competent general practitioner, including knowing when a patient needs a specialist.</w:t>
      </w:r>
    </w:p>
    <w:p w:rsidR="005D6AB7" w:rsidRPr="00375B9B" w:rsidRDefault="005D6AB7" w:rsidP="00AC0524">
      <w:pPr>
        <w:pStyle w:val="Heading3"/>
        <w:rPr>
          <w:rFonts w:ascii="Arial" w:hAnsi="Arial" w:cs="Arial"/>
          <w:sz w:val="20"/>
          <w:szCs w:val="20"/>
        </w:rPr>
      </w:pPr>
      <w:bookmarkStart w:id="98" w:name="_Toc289804630"/>
      <w:r w:rsidRPr="00375B9B">
        <w:rPr>
          <w:rFonts w:ascii="Arial" w:hAnsi="Arial" w:cs="Arial"/>
          <w:sz w:val="20"/>
          <w:szCs w:val="20"/>
        </w:rPr>
        <w:t>Ter Neuzen v. Korn</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99" w:name="_Toc247557406"/>
      <w:r w:rsidRPr="00375B9B">
        <w:rPr>
          <w:rFonts w:ascii="Arial" w:hAnsi="Arial" w:cs="Arial"/>
          <w:sz w:val="20"/>
          <w:szCs w:val="20"/>
        </w:rPr>
        <w:instrText>ter Neuzen v. Korn</w:instrText>
      </w:r>
      <w:bookmarkEnd w:id="99"/>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(1995)</w:t>
      </w:r>
      <w:bookmarkEnd w:id="98"/>
    </w:p>
    <w:p w:rsidR="005D6AB7" w:rsidRPr="00375B9B" w:rsidRDefault="005D6AB7" w:rsidP="003C6FF2">
      <w:pPr>
        <w:numPr>
          <w:ilvl w:val="0"/>
          <w:numId w:val="61"/>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Plaintiff contracted HIV as a result of artificial insemination in 1985.</w:t>
      </w:r>
    </w:p>
    <w:p w:rsidR="005D6AB7" w:rsidRPr="00375B9B" w:rsidRDefault="005D6AB7" w:rsidP="003C6FF2">
      <w:pPr>
        <w:numPr>
          <w:ilvl w:val="0"/>
          <w:numId w:val="61"/>
        </w:numPr>
        <w:spacing w:before="0" w:after="0" w:line="240" w:lineRule="auto"/>
        <w:rPr>
          <w:rFonts w:ascii="Arial" w:hAnsi="Arial" w:cs="Arial"/>
        </w:rPr>
      </w:pPr>
      <w:r w:rsidRPr="00375B9B">
        <w:rPr>
          <w:rFonts w:ascii="Arial" w:hAnsi="Arial" w:cs="Arial"/>
          <w:b/>
          <w:bCs/>
        </w:rPr>
        <w:t xml:space="preserve">Issue:  </w:t>
      </w:r>
      <w:r w:rsidRPr="00375B9B">
        <w:rPr>
          <w:rFonts w:ascii="Arial" w:hAnsi="Arial" w:cs="Arial"/>
        </w:rPr>
        <w:t>The defendant doctor was responsible for screening semen donors, and had adopted standard medical practices; does the standard practice itself fall short of the standard of care?</w:t>
      </w:r>
    </w:p>
    <w:p w:rsidR="005D6AB7" w:rsidRPr="00375B9B" w:rsidRDefault="005D6AB7" w:rsidP="003C6FF2">
      <w:pPr>
        <w:numPr>
          <w:ilvl w:val="0"/>
          <w:numId w:val="61"/>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61"/>
        </w:numPr>
        <w:spacing w:before="0" w:after="0" w:line="240" w:lineRule="auto"/>
        <w:rPr>
          <w:rFonts w:ascii="Arial" w:hAnsi="Arial" w:cs="Arial"/>
        </w:rPr>
      </w:pPr>
      <w:r w:rsidRPr="00375B9B">
        <w:rPr>
          <w:rFonts w:ascii="Arial" w:hAnsi="Arial" w:cs="Arial"/>
        </w:rPr>
        <w:t>When there are customary behaviours in a certain field, courts should respect them as appropriate standards of care.</w:t>
      </w:r>
    </w:p>
    <w:p w:rsidR="005D6AB7" w:rsidRPr="00375B9B" w:rsidRDefault="005D6AB7" w:rsidP="003C6FF2">
      <w:pPr>
        <w:numPr>
          <w:ilvl w:val="1"/>
          <w:numId w:val="61"/>
        </w:numPr>
        <w:spacing w:before="0" w:after="0" w:line="240" w:lineRule="auto"/>
        <w:rPr>
          <w:rFonts w:ascii="Arial" w:hAnsi="Arial" w:cs="Arial"/>
        </w:rPr>
      </w:pPr>
      <w:r w:rsidRPr="00375B9B">
        <w:rPr>
          <w:rFonts w:ascii="Arial" w:hAnsi="Arial" w:cs="Arial"/>
        </w:rPr>
        <w:t xml:space="preserve">The more technical the field, the more likely the court will accept the custom as the standard of care </w:t>
      </w:r>
      <w:r w:rsidRPr="00375B9B">
        <w:rPr>
          <w:rFonts w:ascii="Arial" w:hAnsi="Arial" w:cs="Arial"/>
        </w:rPr>
        <w:sym w:font="Wingdings" w:char="F0E0"/>
      </w:r>
      <w:r w:rsidRPr="00375B9B">
        <w:rPr>
          <w:rFonts w:ascii="Arial" w:hAnsi="Arial" w:cs="Arial"/>
        </w:rPr>
        <w:t xml:space="preserve"> </w:t>
      </w:r>
      <w:r w:rsidRPr="00375B9B">
        <w:rPr>
          <w:rFonts w:ascii="Arial" w:hAnsi="Arial" w:cs="Arial"/>
          <w:u w:val="single"/>
        </w:rPr>
        <w:t>Common practice may be considered negligence if fraught with obvious risks</w:t>
      </w:r>
      <w:r w:rsidRPr="00375B9B">
        <w:rPr>
          <w:rFonts w:ascii="Arial" w:hAnsi="Arial" w:cs="Arial"/>
        </w:rPr>
        <w:t>.</w:t>
      </w:r>
    </w:p>
    <w:p w:rsidR="005D6AB7" w:rsidRPr="00375B9B" w:rsidRDefault="005D6AB7" w:rsidP="003C6FF2">
      <w:pPr>
        <w:pStyle w:val="ListParagraph"/>
        <w:numPr>
          <w:ilvl w:val="1"/>
          <w:numId w:val="61"/>
        </w:numPr>
        <w:spacing w:after="0"/>
        <w:jc w:val="both"/>
        <w:rPr>
          <w:rFonts w:ascii="Arial" w:hAnsi="Arial" w:cs="Arial"/>
        </w:rPr>
      </w:pPr>
      <w:r w:rsidRPr="00375B9B">
        <w:rPr>
          <w:rFonts w:ascii="Arial" w:hAnsi="Arial" w:cs="Arial"/>
        </w:rPr>
        <w:t xml:space="preserve">Standard expected of a doctor is that of a prudent and diligent doctor in the same circumstances. As a result, </w:t>
      </w:r>
      <w:r w:rsidRPr="00375B9B">
        <w:rPr>
          <w:rFonts w:ascii="Arial" w:hAnsi="Arial" w:cs="Arial"/>
          <w:b/>
          <w:bCs/>
        </w:rPr>
        <w:t>specialists</w:t>
      </w:r>
      <w:r w:rsidRPr="00375B9B">
        <w:rPr>
          <w:rFonts w:ascii="Arial" w:hAnsi="Arial" w:cs="Arial"/>
        </w:rPr>
        <w:t xml:space="preserve"> must be assessed in light of the conduct of other ordinary specialists</w:t>
      </w:r>
    </w:p>
    <w:p w:rsidR="005D6AB7" w:rsidRPr="00375B9B" w:rsidRDefault="005D6AB7" w:rsidP="00AC0524">
      <w:pPr>
        <w:pStyle w:val="Heading3"/>
        <w:rPr>
          <w:rFonts w:ascii="Arial" w:hAnsi="Arial" w:cs="Arial"/>
          <w:sz w:val="20"/>
          <w:szCs w:val="20"/>
        </w:rPr>
      </w:pPr>
      <w:bookmarkStart w:id="100" w:name="_Toc289804631"/>
      <w:r w:rsidRPr="00375B9B">
        <w:rPr>
          <w:rFonts w:ascii="Arial" w:hAnsi="Arial" w:cs="Arial"/>
          <w:sz w:val="20"/>
          <w:szCs w:val="20"/>
        </w:rPr>
        <w:t>Reibl v. Hughes</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01" w:name="_Toc247557408"/>
      <w:r w:rsidRPr="00375B9B">
        <w:rPr>
          <w:rFonts w:ascii="Arial" w:hAnsi="Arial" w:cs="Arial"/>
          <w:sz w:val="20"/>
          <w:szCs w:val="20"/>
        </w:rPr>
        <w:instrText>Reibl v. Hughes</w:instrText>
      </w:r>
      <w:bookmarkEnd w:id="101"/>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(1980) – Doctor’s duty to disclose</w:t>
      </w:r>
      <w:bookmarkEnd w:id="100"/>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rPr>
        <w:t>It can be important to determine what action the patient would have taken if they had have been informed of other options</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rPr>
        <w:t>The reasonable person test may apply - would the reasonable person have made a different choice if they were fully informed?</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This test doesn’t account for individual preference and circumstances.</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rPr>
        <w:t xml:space="preserve">A </w:t>
      </w:r>
      <w:r w:rsidRPr="00375B9B">
        <w:rPr>
          <w:rFonts w:ascii="Arial" w:hAnsi="Arial" w:cs="Arial"/>
          <w:u w:val="single"/>
        </w:rPr>
        <w:t>modified-objective standard</w:t>
      </w:r>
      <w:r w:rsidRPr="00375B9B">
        <w:rPr>
          <w:rFonts w:ascii="Arial" w:hAnsi="Arial" w:cs="Arial"/>
        </w:rPr>
        <w:t xml:space="preserve"> should therefore be applied—what would the reasonable person in the position of the plaintiff have done?</w:t>
      </w:r>
    </w:p>
    <w:p w:rsidR="005D6AB7" w:rsidRPr="00375B9B" w:rsidRDefault="005D6AB7" w:rsidP="003C6FF2">
      <w:pPr>
        <w:numPr>
          <w:ilvl w:val="0"/>
          <w:numId w:val="62"/>
        </w:numPr>
        <w:spacing w:before="0" w:after="0" w:line="240" w:lineRule="auto"/>
        <w:rPr>
          <w:rFonts w:ascii="Arial" w:hAnsi="Arial" w:cs="Arial"/>
        </w:rPr>
      </w:pPr>
      <w:r w:rsidRPr="00375B9B">
        <w:rPr>
          <w:rFonts w:ascii="Arial" w:hAnsi="Arial" w:cs="Arial"/>
          <w:b/>
          <w:bCs/>
        </w:rPr>
        <w:t xml:space="preserve">RATIO: </w:t>
      </w:r>
      <w:r w:rsidRPr="00375B9B">
        <w:rPr>
          <w:rFonts w:ascii="Arial" w:hAnsi="Arial" w:cs="Arial"/>
        </w:rPr>
        <w:t>If a doctor fails to disclose all information necessary for a patient to make their decision, there is negligence. Settled doctor battery debate.</w:t>
      </w:r>
    </w:p>
    <w:p w:rsidR="005D6AB7" w:rsidRPr="00375B9B" w:rsidRDefault="005D6AB7" w:rsidP="003C6FF2">
      <w:pPr>
        <w:numPr>
          <w:ilvl w:val="1"/>
          <w:numId w:val="62"/>
        </w:numPr>
        <w:spacing w:before="0" w:after="0" w:line="240" w:lineRule="auto"/>
        <w:rPr>
          <w:rFonts w:ascii="Arial" w:hAnsi="Arial" w:cs="Arial"/>
          <w:u w:val="single"/>
        </w:rPr>
      </w:pPr>
      <w:r w:rsidRPr="00375B9B">
        <w:rPr>
          <w:rFonts w:ascii="Arial" w:hAnsi="Arial" w:cs="Arial"/>
        </w:rPr>
        <w:t xml:space="preserve">Doctors must disclose </w:t>
      </w:r>
      <w:r w:rsidRPr="00375B9B">
        <w:rPr>
          <w:rFonts w:ascii="Arial" w:hAnsi="Arial" w:cs="Arial"/>
          <w:u w:val="single"/>
        </w:rPr>
        <w:t xml:space="preserve">material risks </w:t>
      </w:r>
      <w:r w:rsidRPr="00375B9B">
        <w:rPr>
          <w:rFonts w:ascii="Arial" w:hAnsi="Arial" w:cs="Arial"/>
        </w:rPr>
        <w:t xml:space="preserve">– this includes </w:t>
      </w:r>
      <w:r w:rsidRPr="00375B9B">
        <w:rPr>
          <w:rFonts w:ascii="Arial" w:hAnsi="Arial" w:cs="Arial"/>
          <w:u w:val="single"/>
        </w:rPr>
        <w:t>serious problems with low probability of occurring and non-serious problems with a high probability of occurring</w:t>
      </w:r>
      <w:r w:rsidRPr="00375B9B">
        <w:rPr>
          <w:rFonts w:ascii="Arial" w:hAnsi="Arial" w:cs="Arial"/>
        </w:rPr>
        <w:t xml:space="preserve">. </w:t>
      </w:r>
    </w:p>
    <w:p w:rsidR="005D6AB7" w:rsidRPr="00375B9B" w:rsidRDefault="005D6AB7" w:rsidP="003C6FF2">
      <w:pPr>
        <w:numPr>
          <w:ilvl w:val="1"/>
          <w:numId w:val="62"/>
        </w:numPr>
        <w:spacing w:before="0" w:after="0" w:line="240" w:lineRule="auto"/>
        <w:rPr>
          <w:rFonts w:ascii="Arial" w:hAnsi="Arial" w:cs="Arial"/>
          <w:u w:val="single"/>
        </w:rPr>
      </w:pPr>
      <w:r w:rsidRPr="00375B9B">
        <w:rPr>
          <w:rFonts w:ascii="Arial" w:hAnsi="Arial" w:cs="Arial"/>
        </w:rPr>
        <w:t>Can also include a non-material risk that this particular patient would care about.</w:t>
      </w:r>
    </w:p>
    <w:p w:rsidR="005D6AB7" w:rsidRPr="00375B9B" w:rsidRDefault="005D6AB7" w:rsidP="00AC0524">
      <w:pPr>
        <w:pStyle w:val="Heading1"/>
        <w:rPr>
          <w:rFonts w:ascii="Arial" w:hAnsi="Arial" w:cs="Arial"/>
        </w:rPr>
      </w:pPr>
      <w:bookmarkStart w:id="102" w:name="_Toc289804632"/>
      <w:r w:rsidRPr="00375B9B">
        <w:rPr>
          <w:rFonts w:ascii="Arial" w:hAnsi="Arial" w:cs="Arial"/>
        </w:rPr>
        <w:lastRenderedPageBreak/>
        <w:t>Causation</w:t>
      </w:r>
      <w:bookmarkEnd w:id="102"/>
      <w:r w:rsidRPr="00375B9B">
        <w:rPr>
          <w:rFonts w:ascii="Arial" w:hAnsi="Arial" w:cs="Arial"/>
        </w:rPr>
        <w:t xml:space="preserve"> </w:t>
      </w:r>
    </w:p>
    <w:p w:rsidR="005D6AB7" w:rsidRPr="00375B9B" w:rsidRDefault="005D6AB7" w:rsidP="00337CBE">
      <w:pPr>
        <w:spacing w:after="0"/>
        <w:jc w:val="both"/>
        <w:rPr>
          <w:rFonts w:ascii="Arial" w:hAnsi="Arial" w:cs="Arial"/>
          <w:b/>
          <w:bCs/>
        </w:rPr>
      </w:pPr>
    </w:p>
    <w:p w:rsidR="005D6AB7" w:rsidRPr="00375B9B" w:rsidRDefault="005D6AB7" w:rsidP="00AC0524">
      <w:pPr>
        <w:pStyle w:val="Heading2"/>
        <w:rPr>
          <w:rFonts w:ascii="Arial" w:hAnsi="Arial" w:cs="Arial"/>
          <w:sz w:val="20"/>
          <w:szCs w:val="20"/>
        </w:rPr>
      </w:pPr>
      <w:bookmarkStart w:id="103" w:name="_Toc289804633"/>
      <w:r w:rsidRPr="00375B9B">
        <w:rPr>
          <w:rFonts w:ascii="Arial" w:hAnsi="Arial" w:cs="Arial"/>
          <w:sz w:val="20"/>
          <w:szCs w:val="20"/>
        </w:rPr>
        <w:t>Cause-in-fact v. Cause-in-law</w:t>
      </w:r>
      <w:bookmarkEnd w:id="103"/>
      <w:r w:rsidRPr="00375B9B">
        <w:rPr>
          <w:rFonts w:ascii="Arial" w:hAnsi="Arial" w:cs="Arial"/>
          <w:sz w:val="20"/>
          <w:szCs w:val="20"/>
        </w:rPr>
        <w:t xml:space="preserve"> </w:t>
      </w:r>
    </w:p>
    <w:p w:rsidR="005D6AB7" w:rsidRPr="00375B9B" w:rsidRDefault="005D6AB7" w:rsidP="00AC0524">
      <w:pPr>
        <w:spacing w:after="0"/>
        <w:jc w:val="both"/>
        <w:rPr>
          <w:rFonts w:ascii="Arial" w:hAnsi="Arial" w:cs="Arial"/>
        </w:rPr>
      </w:pPr>
      <w:r w:rsidRPr="00375B9B">
        <w:rPr>
          <w:rFonts w:ascii="Arial" w:hAnsi="Arial" w:cs="Arial"/>
          <w:b/>
          <w:bCs/>
        </w:rPr>
        <w:t xml:space="preserve">Cause-in-fact (factual causation): </w:t>
      </w:r>
      <w:r w:rsidRPr="00375B9B">
        <w:rPr>
          <w:rFonts w:ascii="Arial" w:hAnsi="Arial" w:cs="Arial"/>
        </w:rPr>
        <w:t xml:space="preserve">to the fact that the plaintiff must be able to prove that the defendant’s negligence caused his or her loss. Cause-in-fact focuses on the connection between the plaintiff’s act and the defendant’s loss, and provides a justification for the imposition of liability. </w:t>
      </w:r>
    </w:p>
    <w:p w:rsidR="005D6AB7" w:rsidRPr="00375B9B" w:rsidRDefault="005D6AB7" w:rsidP="00AC0524">
      <w:pPr>
        <w:spacing w:after="0"/>
        <w:jc w:val="both"/>
        <w:rPr>
          <w:rFonts w:ascii="Arial" w:hAnsi="Arial" w:cs="Arial"/>
        </w:rPr>
      </w:pPr>
      <w:r w:rsidRPr="00375B9B">
        <w:rPr>
          <w:rFonts w:ascii="Arial" w:hAnsi="Arial" w:cs="Arial"/>
          <w:b/>
          <w:bCs/>
        </w:rPr>
        <w:t>Cause-in-law (legal causation)</w:t>
      </w:r>
      <w:r w:rsidRPr="00375B9B">
        <w:rPr>
          <w:rFonts w:ascii="Arial" w:hAnsi="Arial" w:cs="Arial"/>
        </w:rPr>
        <w:t>: this is the idea that there may be good reasons to limit liability for reasons of fairness, even though the defendant may have been the factual cause of the loss. This is what we are talking about when we consider questions of remoteness. Also sometimes referred to as proximate cause.</w:t>
      </w:r>
    </w:p>
    <w:p w:rsidR="005D6AB7" w:rsidRPr="00375B9B" w:rsidRDefault="005D6AB7" w:rsidP="00AC0524">
      <w:pPr>
        <w:rPr>
          <w:rFonts w:ascii="Arial" w:hAnsi="Arial" w:cs="Arial"/>
        </w:rPr>
      </w:pPr>
      <w:r w:rsidRPr="00375B9B">
        <w:rPr>
          <w:rFonts w:ascii="Arial" w:hAnsi="Arial" w:cs="Arial"/>
          <w:b/>
          <w:bCs/>
        </w:rPr>
        <w:t>CAUSATION IS AN ON-OFF SWITCH (yes or no)</w:t>
      </w:r>
    </w:p>
    <w:p w:rsidR="005D6AB7" w:rsidRPr="00375B9B" w:rsidRDefault="005D6AB7" w:rsidP="003C6FF2">
      <w:pPr>
        <w:pStyle w:val="ListParagraph"/>
        <w:numPr>
          <w:ilvl w:val="0"/>
          <w:numId w:val="63"/>
        </w:numPr>
        <w:ind w:left="1134" w:hanging="54"/>
        <w:rPr>
          <w:rFonts w:ascii="Arial" w:hAnsi="Arial" w:cs="Arial"/>
          <w:b/>
          <w:bCs/>
        </w:rPr>
      </w:pPr>
      <w:r w:rsidRPr="00375B9B">
        <w:rPr>
          <w:rFonts w:ascii="Arial" w:hAnsi="Arial" w:cs="Arial"/>
        </w:rPr>
        <w:t xml:space="preserve">Cannot apportion causal responsibility.  </w:t>
      </w:r>
      <w:r w:rsidRPr="00375B9B">
        <w:rPr>
          <w:rFonts w:ascii="Arial" w:hAnsi="Arial" w:cs="Arial"/>
          <w:b/>
          <w:bCs/>
        </w:rPr>
        <w:t>Either the defendant(s) were causally responsible or they were not</w:t>
      </w:r>
      <w:r w:rsidRPr="00375B9B">
        <w:rPr>
          <w:rFonts w:ascii="Arial" w:hAnsi="Arial" w:cs="Arial"/>
        </w:rPr>
        <w:t xml:space="preserve">.  Dividing up causation would allow the tortious defendant to escape full liability even though s/he materially caused or contributed to the plaintiff's injuries.  </w:t>
      </w:r>
      <w:r w:rsidRPr="00375B9B">
        <w:rPr>
          <w:rFonts w:ascii="Arial" w:hAnsi="Arial" w:cs="Arial"/>
          <w:b/>
          <w:bCs/>
        </w:rPr>
        <w:t>But you can apportion liability for damages.</w:t>
      </w:r>
    </w:p>
    <w:p w:rsidR="005D6AB7" w:rsidRPr="00375B9B" w:rsidRDefault="005D6AB7" w:rsidP="00AC0524">
      <w:pPr>
        <w:pStyle w:val="Heading2"/>
        <w:rPr>
          <w:rFonts w:ascii="Arial" w:hAnsi="Arial" w:cs="Arial"/>
          <w:sz w:val="20"/>
          <w:szCs w:val="20"/>
        </w:rPr>
      </w:pPr>
      <w:bookmarkStart w:id="104" w:name="_Toc289804634"/>
      <w:r w:rsidRPr="00375B9B">
        <w:rPr>
          <w:rFonts w:ascii="Arial" w:hAnsi="Arial" w:cs="Arial"/>
          <w:sz w:val="20"/>
          <w:szCs w:val="20"/>
        </w:rPr>
        <w:t>The But-for Test</w:t>
      </w:r>
      <w:bookmarkEnd w:id="104"/>
    </w:p>
    <w:p w:rsidR="005D6AB7" w:rsidRPr="00375B9B" w:rsidRDefault="005D6AB7" w:rsidP="00AC0524">
      <w:pPr>
        <w:spacing w:after="0"/>
        <w:jc w:val="both"/>
        <w:rPr>
          <w:rFonts w:ascii="Arial" w:hAnsi="Arial" w:cs="Arial"/>
        </w:rPr>
      </w:pPr>
      <w:r w:rsidRPr="00375B9B">
        <w:rPr>
          <w:rFonts w:ascii="Arial" w:hAnsi="Arial" w:cs="Arial"/>
        </w:rPr>
        <w:t xml:space="preserve"> “Would the loss to the plaintiff have occurred </w:t>
      </w:r>
      <w:r w:rsidRPr="00375B9B">
        <w:rPr>
          <w:rFonts w:ascii="Arial" w:hAnsi="Arial" w:cs="Arial"/>
          <w:b/>
          <w:bCs/>
        </w:rPr>
        <w:t>but for</w:t>
      </w:r>
      <w:r w:rsidRPr="00375B9B">
        <w:rPr>
          <w:rFonts w:ascii="Arial" w:hAnsi="Arial" w:cs="Arial"/>
        </w:rPr>
        <w:t xml:space="preserve"> the negligence of the defendant?”</w:t>
      </w:r>
    </w:p>
    <w:p w:rsidR="005D6AB7" w:rsidRPr="00375B9B" w:rsidRDefault="005D6AB7" w:rsidP="00AC0524">
      <w:pPr>
        <w:pStyle w:val="Heading3"/>
        <w:rPr>
          <w:rFonts w:ascii="Arial" w:hAnsi="Arial" w:cs="Arial"/>
          <w:sz w:val="20"/>
          <w:szCs w:val="20"/>
        </w:rPr>
      </w:pPr>
      <w:bookmarkStart w:id="105" w:name="_Toc289804635"/>
      <w:r w:rsidRPr="00375B9B">
        <w:rPr>
          <w:rFonts w:ascii="Arial" w:hAnsi="Arial" w:cs="Arial"/>
          <w:sz w:val="20"/>
          <w:szCs w:val="20"/>
        </w:rPr>
        <w:t>Kauffman v. TTC</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06" w:name="_Toc247557421"/>
      <w:r w:rsidRPr="00375B9B">
        <w:rPr>
          <w:rFonts w:ascii="Arial" w:hAnsi="Arial" w:cs="Arial"/>
          <w:sz w:val="20"/>
          <w:szCs w:val="20"/>
        </w:rPr>
        <w:instrText>Kauffman v. TTC</w:instrText>
      </w:r>
      <w:bookmarkEnd w:id="106"/>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(1959) </w:t>
      </w:r>
      <w:r w:rsidRPr="00375B9B">
        <w:rPr>
          <w:rFonts w:ascii="Arial" w:hAnsi="Arial" w:cs="Arial"/>
          <w:sz w:val="20"/>
          <w:szCs w:val="20"/>
        </w:rPr>
        <w:sym w:font="Wingdings" w:char="F0E0"/>
      </w:r>
      <w:r w:rsidRPr="00375B9B">
        <w:rPr>
          <w:rFonts w:ascii="Arial" w:hAnsi="Arial" w:cs="Arial"/>
          <w:sz w:val="20"/>
          <w:szCs w:val="20"/>
        </w:rPr>
        <w:t xml:space="preserve"> The but-for test is the standard test in causation</w:t>
      </w:r>
      <w:bookmarkEnd w:id="105"/>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K tried to argue that improper handrails caused her to fall dand sustain severe and permanent injuries after those on an escalator in front of her fell into her.</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 xml:space="preserve">The </w:t>
      </w:r>
      <w:r w:rsidRPr="00375B9B">
        <w:rPr>
          <w:rFonts w:ascii="Arial" w:hAnsi="Arial" w:cs="Arial"/>
          <w:u w:val="single"/>
        </w:rPr>
        <w:t>but-for test</w:t>
      </w:r>
      <w:r w:rsidRPr="00375B9B">
        <w:rPr>
          <w:rFonts w:ascii="Arial" w:hAnsi="Arial" w:cs="Arial"/>
        </w:rPr>
        <w:t xml:space="preserve"> is applied—would the injury have no occurred but-for P’s negligence?</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In this case, there is no evidence that the handrails played any role in causing the fall</w:t>
      </w:r>
    </w:p>
    <w:p w:rsidR="005D6AB7" w:rsidRPr="00375B9B" w:rsidRDefault="005D6AB7" w:rsidP="00AC0524">
      <w:pPr>
        <w:spacing w:before="0" w:after="0" w:line="240" w:lineRule="auto"/>
        <w:ind w:left="1440"/>
        <w:rPr>
          <w:rFonts w:ascii="Arial" w:hAnsi="Arial" w:cs="Arial"/>
          <w:b/>
          <w:bCs/>
        </w:rPr>
      </w:pPr>
    </w:p>
    <w:p w:rsidR="005D6AB7" w:rsidRPr="00375B9B" w:rsidRDefault="005D6AB7" w:rsidP="00AC0524">
      <w:pPr>
        <w:spacing w:before="0" w:after="0" w:line="240" w:lineRule="auto"/>
        <w:rPr>
          <w:rFonts w:ascii="Arial" w:hAnsi="Arial" w:cs="Arial"/>
        </w:rPr>
      </w:pPr>
      <w:r w:rsidRPr="00375B9B">
        <w:rPr>
          <w:rFonts w:ascii="Arial" w:hAnsi="Arial" w:cs="Arial"/>
          <w:b/>
          <w:bCs/>
          <w:u w:val="single"/>
        </w:rPr>
        <w:t>Tortious and non-tortious causes</w:t>
      </w:r>
      <w:r w:rsidR="00893E85" w:rsidRPr="00375B9B">
        <w:rPr>
          <w:rFonts w:ascii="Arial" w:hAnsi="Arial" w:cs="Arial"/>
          <w:b/>
          <w:bCs/>
          <w:u w:val="single"/>
        </w:rPr>
        <w:fldChar w:fldCharType="begin"/>
      </w:r>
      <w:r w:rsidRPr="00375B9B">
        <w:rPr>
          <w:rFonts w:ascii="Arial" w:hAnsi="Arial" w:cs="Arial"/>
        </w:rPr>
        <w:instrText>tc "</w:instrText>
      </w:r>
      <w:bookmarkStart w:id="107" w:name="_Toc247441790"/>
      <w:bookmarkStart w:id="108" w:name="_Toc247557420"/>
      <w:r w:rsidRPr="00375B9B">
        <w:rPr>
          <w:rFonts w:ascii="Arial" w:hAnsi="Arial" w:cs="Arial"/>
          <w:b/>
          <w:bCs/>
          <w:u w:val="single"/>
        </w:rPr>
        <w:instrText>Tortious and non-tortious causes</w:instrText>
      </w:r>
      <w:bookmarkEnd w:id="107"/>
      <w:bookmarkEnd w:id="108"/>
      <w:r w:rsidRPr="00375B9B">
        <w:rPr>
          <w:rFonts w:ascii="Arial" w:hAnsi="Arial" w:cs="Arial"/>
        </w:rPr>
        <w:instrText>" \f C \l 05</w:instrText>
      </w:r>
      <w:r w:rsidR="00893E85" w:rsidRPr="00375B9B">
        <w:rPr>
          <w:rFonts w:ascii="Arial" w:hAnsi="Arial" w:cs="Arial"/>
          <w:b/>
          <w:bCs/>
          <w:u w:val="single"/>
        </w:rPr>
        <w:fldChar w:fldCharType="end"/>
      </w:r>
      <w:r w:rsidRPr="00375B9B">
        <w:rPr>
          <w:rFonts w:ascii="Arial" w:hAnsi="Arial" w:cs="Arial"/>
          <w:b/>
          <w:bCs/>
          <w:u w:val="single"/>
        </w:rPr>
        <w:t>:</w:t>
      </w:r>
      <w:r w:rsidRPr="00375B9B">
        <w:rPr>
          <w:rFonts w:ascii="Arial" w:hAnsi="Arial" w:cs="Arial"/>
          <w:b/>
          <w:bCs/>
        </w:rPr>
        <w:t xml:space="preserve"> </w:t>
      </w:r>
      <w:r w:rsidRPr="00375B9B">
        <w:rPr>
          <w:rFonts w:ascii="Arial" w:hAnsi="Arial" w:cs="Arial"/>
        </w:rPr>
        <w:t>You must use the "but for" test to determine whether the tortious actor is causally responsible for the plaintiff's injuries (</w:t>
      </w:r>
      <w:r w:rsidRPr="00375B9B">
        <w:rPr>
          <w:rFonts w:ascii="Arial" w:hAnsi="Arial" w:cs="Arial"/>
          <w:b/>
          <w:bCs/>
          <w:i/>
          <w:iCs/>
        </w:rPr>
        <w:t>Kauffman</w:t>
      </w:r>
      <w:r w:rsidRPr="00375B9B">
        <w:rPr>
          <w:rFonts w:ascii="Arial" w:hAnsi="Arial" w:cs="Arial"/>
        </w:rPr>
        <w:t>)</w:t>
      </w:r>
    </w:p>
    <w:p w:rsidR="005D6AB7" w:rsidRPr="00375B9B" w:rsidRDefault="005D6AB7" w:rsidP="00AC0524">
      <w:pPr>
        <w:pStyle w:val="Heading2"/>
        <w:rPr>
          <w:rFonts w:ascii="Arial" w:hAnsi="Arial" w:cs="Arial"/>
          <w:sz w:val="20"/>
          <w:szCs w:val="20"/>
        </w:rPr>
      </w:pPr>
      <w:bookmarkStart w:id="109" w:name="_Toc289804636"/>
      <w:r w:rsidRPr="00375B9B">
        <w:rPr>
          <w:rFonts w:ascii="Arial" w:hAnsi="Arial" w:cs="Arial"/>
          <w:sz w:val="20"/>
          <w:szCs w:val="20"/>
        </w:rPr>
        <w:t>Exceptions to the But-for Test</w:t>
      </w:r>
      <w:bookmarkEnd w:id="109"/>
    </w:p>
    <w:p w:rsidR="005D6AB7" w:rsidRPr="00375B9B" w:rsidRDefault="005D6AB7" w:rsidP="00AC0524">
      <w:pPr>
        <w:spacing w:after="0"/>
        <w:jc w:val="both"/>
        <w:rPr>
          <w:rFonts w:ascii="Arial" w:hAnsi="Arial" w:cs="Arial"/>
          <w:b/>
          <w:bCs/>
        </w:rPr>
      </w:pPr>
      <w:r w:rsidRPr="00375B9B">
        <w:rPr>
          <w:rFonts w:ascii="Arial" w:hAnsi="Arial" w:cs="Arial"/>
          <w:b/>
          <w:bCs/>
        </w:rPr>
        <w:t>Four basic types of causal indeterminacy problem:</w:t>
      </w:r>
    </w:p>
    <w:p w:rsidR="005D6AB7" w:rsidRPr="00375B9B" w:rsidRDefault="005D6AB7" w:rsidP="003C6FF2">
      <w:pPr>
        <w:numPr>
          <w:ilvl w:val="0"/>
          <w:numId w:val="2"/>
        </w:numPr>
        <w:spacing w:after="0"/>
        <w:jc w:val="both"/>
        <w:rPr>
          <w:rFonts w:ascii="Arial" w:hAnsi="Arial" w:cs="Arial"/>
        </w:rPr>
      </w:pPr>
      <w:r w:rsidRPr="00375B9B">
        <w:rPr>
          <w:rFonts w:ascii="Arial" w:hAnsi="Arial" w:cs="Arial"/>
        </w:rPr>
        <w:t>The problem of evidential insufficiency (the “evidential gap”)</w:t>
      </w:r>
    </w:p>
    <w:p w:rsidR="005D6AB7" w:rsidRPr="00375B9B" w:rsidRDefault="005D6AB7" w:rsidP="003C6FF2">
      <w:pPr>
        <w:numPr>
          <w:ilvl w:val="0"/>
          <w:numId w:val="2"/>
        </w:numPr>
        <w:spacing w:after="0"/>
        <w:jc w:val="both"/>
        <w:rPr>
          <w:rFonts w:ascii="Arial" w:hAnsi="Arial" w:cs="Arial"/>
        </w:rPr>
      </w:pPr>
      <w:r w:rsidRPr="00375B9B">
        <w:rPr>
          <w:rFonts w:ascii="Arial" w:hAnsi="Arial" w:cs="Arial"/>
        </w:rPr>
        <w:t>The problem of multiple insufficient causes</w:t>
      </w:r>
    </w:p>
    <w:p w:rsidR="005D6AB7" w:rsidRPr="00375B9B" w:rsidRDefault="005D6AB7" w:rsidP="003C6FF2">
      <w:pPr>
        <w:numPr>
          <w:ilvl w:val="0"/>
          <w:numId w:val="2"/>
        </w:numPr>
        <w:spacing w:after="0"/>
        <w:jc w:val="both"/>
        <w:rPr>
          <w:rFonts w:ascii="Arial" w:hAnsi="Arial" w:cs="Arial"/>
        </w:rPr>
      </w:pPr>
      <w:r w:rsidRPr="00375B9B">
        <w:rPr>
          <w:rFonts w:ascii="Arial" w:hAnsi="Arial" w:cs="Arial"/>
        </w:rPr>
        <w:t>The problem of multiple sufficient causes</w:t>
      </w:r>
    </w:p>
    <w:p w:rsidR="005D6AB7" w:rsidRPr="00375B9B" w:rsidRDefault="005D6AB7" w:rsidP="003C6FF2">
      <w:pPr>
        <w:numPr>
          <w:ilvl w:val="0"/>
          <w:numId w:val="2"/>
        </w:numPr>
        <w:spacing w:after="0"/>
        <w:jc w:val="both"/>
        <w:rPr>
          <w:rFonts w:ascii="Arial" w:hAnsi="Arial" w:cs="Arial"/>
        </w:rPr>
      </w:pPr>
      <w:r w:rsidRPr="00375B9B">
        <w:rPr>
          <w:rFonts w:ascii="Arial" w:hAnsi="Arial" w:cs="Arial"/>
        </w:rPr>
        <w:t>The problem of materially increased risk</w:t>
      </w:r>
    </w:p>
    <w:p w:rsidR="005D6AB7" w:rsidRPr="00375B9B" w:rsidRDefault="005D6AB7" w:rsidP="0056042A">
      <w:pPr>
        <w:pStyle w:val="Heading2"/>
        <w:rPr>
          <w:rFonts w:ascii="Arial" w:hAnsi="Arial" w:cs="Arial"/>
          <w:i/>
          <w:iCs/>
          <w:sz w:val="20"/>
          <w:szCs w:val="20"/>
        </w:rPr>
      </w:pPr>
      <w:bookmarkStart w:id="110" w:name="_Toc132992075"/>
      <w:bookmarkStart w:id="111" w:name="_Toc289804637"/>
      <w:r w:rsidRPr="00375B9B">
        <w:rPr>
          <w:rFonts w:ascii="Arial" w:hAnsi="Arial" w:cs="Arial"/>
          <w:sz w:val="20"/>
          <w:szCs w:val="20"/>
        </w:rPr>
        <w:t>Material Contribution Test</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12" w:name="_Toc247441794"/>
      <w:bookmarkStart w:id="113" w:name="_Toc247557428"/>
      <w:r w:rsidRPr="00375B9B">
        <w:rPr>
          <w:rFonts w:ascii="Arial" w:hAnsi="Arial" w:cs="Arial"/>
          <w:sz w:val="20"/>
          <w:szCs w:val="20"/>
        </w:rPr>
        <w:instrText>Material Contribution Test</w:instrText>
      </w:r>
      <w:bookmarkEnd w:id="112"/>
      <w:bookmarkEnd w:id="113"/>
      <w:r w:rsidRPr="00375B9B">
        <w:rPr>
          <w:rFonts w:ascii="Arial" w:hAnsi="Arial" w:cs="Arial"/>
          <w:sz w:val="20"/>
          <w:szCs w:val="20"/>
        </w:rPr>
        <w:instrText>" \f C \l 4</w:instrText>
      </w:r>
      <w:r w:rsidR="00893E85" w:rsidRPr="00375B9B">
        <w:rPr>
          <w:rFonts w:ascii="Arial" w:hAnsi="Arial" w:cs="Arial"/>
          <w:sz w:val="20"/>
          <w:szCs w:val="20"/>
        </w:rPr>
        <w:fldChar w:fldCharType="end"/>
      </w:r>
      <w:r w:rsidRPr="00375B9B">
        <w:rPr>
          <w:rFonts w:ascii="Arial" w:hAnsi="Arial" w:cs="Arial"/>
          <w:sz w:val="20"/>
          <w:szCs w:val="20"/>
        </w:rPr>
        <w:t xml:space="preserve">: </w:t>
      </w:r>
      <w:r w:rsidRPr="00375B9B">
        <w:rPr>
          <w:rFonts w:ascii="Arial" w:hAnsi="Arial" w:cs="Arial"/>
          <w:i/>
          <w:iCs/>
          <w:sz w:val="20"/>
          <w:szCs w:val="20"/>
        </w:rPr>
        <w:t>multiple tortious actors</w:t>
      </w:r>
      <w:bookmarkEnd w:id="110"/>
      <w:bookmarkEnd w:id="111"/>
    </w:p>
    <w:p w:rsidR="005D6AB7" w:rsidRPr="00375B9B" w:rsidRDefault="005D6AB7" w:rsidP="0056042A">
      <w:pPr>
        <w:rPr>
          <w:rFonts w:ascii="Arial" w:hAnsi="Arial" w:cs="Arial"/>
        </w:rPr>
      </w:pPr>
      <w:r w:rsidRPr="00375B9B">
        <w:rPr>
          <w:rFonts w:ascii="Arial" w:hAnsi="Arial" w:cs="Arial"/>
        </w:rPr>
        <w:lastRenderedPageBreak/>
        <w:t xml:space="preserve">The </w:t>
      </w:r>
      <w:r w:rsidRPr="00375B9B">
        <w:rPr>
          <w:rFonts w:ascii="Arial" w:hAnsi="Arial" w:cs="Arial"/>
          <w:b/>
          <w:bCs/>
        </w:rPr>
        <w:t xml:space="preserve">"but for" </w:t>
      </w:r>
      <w:r w:rsidRPr="00375B9B">
        <w:rPr>
          <w:rFonts w:ascii="Arial" w:hAnsi="Arial" w:cs="Arial"/>
        </w:rPr>
        <w:t xml:space="preserve">test is unworkable where there are </w:t>
      </w:r>
      <w:r w:rsidRPr="00375B9B">
        <w:rPr>
          <w:rFonts w:ascii="Arial" w:hAnsi="Arial" w:cs="Arial"/>
          <w:b/>
          <w:bCs/>
        </w:rPr>
        <w:t>multiple tortious actors</w:t>
      </w:r>
      <w:r w:rsidRPr="00375B9B">
        <w:rPr>
          <w:rFonts w:ascii="Arial" w:hAnsi="Arial" w:cs="Arial"/>
        </w:rPr>
        <w:t xml:space="preserve">.  Multiple tortfeasors occur where each defendant's actions (on their own) materially &amp; negligently injure the plaintiff.  </w:t>
      </w:r>
    </w:p>
    <w:p w:rsidR="005D6AB7" w:rsidRPr="00375B9B" w:rsidRDefault="005D6AB7" w:rsidP="0056042A">
      <w:pPr>
        <w:rPr>
          <w:rFonts w:ascii="Arial" w:hAnsi="Arial" w:cs="Arial"/>
          <w:i/>
          <w:iCs/>
        </w:rPr>
      </w:pPr>
      <w:r w:rsidRPr="00375B9B">
        <w:rPr>
          <w:rFonts w:ascii="Arial" w:hAnsi="Arial" w:cs="Arial"/>
          <w:b/>
          <w:bCs/>
        </w:rPr>
        <w:t xml:space="preserve">Material Contribution Test: </w:t>
      </w:r>
      <w:r w:rsidRPr="00375B9B">
        <w:rPr>
          <w:rFonts w:ascii="Arial" w:hAnsi="Arial" w:cs="Arial"/>
        </w:rPr>
        <w:t xml:space="preserve">Does the tortious actor's conduct fall outside the </w:t>
      </w:r>
      <w:r w:rsidRPr="00375B9B">
        <w:rPr>
          <w:rFonts w:ascii="Arial" w:hAnsi="Arial" w:cs="Arial"/>
          <w:b/>
          <w:bCs/>
        </w:rPr>
        <w:t xml:space="preserve">de minimis </w:t>
      </w:r>
      <w:r w:rsidRPr="00375B9B">
        <w:rPr>
          <w:rFonts w:ascii="Arial" w:hAnsi="Arial" w:cs="Arial"/>
        </w:rPr>
        <w:t>range? (</w:t>
      </w:r>
      <w:r w:rsidRPr="00375B9B">
        <w:rPr>
          <w:rFonts w:ascii="Arial" w:hAnsi="Arial" w:cs="Arial"/>
          <w:i/>
          <w:iCs/>
        </w:rPr>
        <w:t>Walker Estate v. York Finch General Hospital</w:t>
      </w:r>
      <w:r w:rsidRPr="00375B9B">
        <w:rPr>
          <w:rFonts w:ascii="Arial" w:hAnsi="Arial" w:cs="Arial"/>
        </w:rPr>
        <w:t xml:space="preserve">, </w:t>
      </w:r>
      <w:r w:rsidRPr="00375B9B">
        <w:rPr>
          <w:rFonts w:ascii="Arial" w:hAnsi="Arial" w:cs="Arial"/>
          <w:i/>
          <w:iCs/>
        </w:rPr>
        <w:t>CRCS-pamphlets-HIV+-donor.</w:t>
      </w:r>
    </w:p>
    <w:p w:rsidR="005D6AB7" w:rsidRPr="00375B9B" w:rsidRDefault="005D6AB7" w:rsidP="003C6FF2">
      <w:pPr>
        <w:numPr>
          <w:ilvl w:val="0"/>
          <w:numId w:val="65"/>
        </w:numPr>
        <w:spacing w:before="0" w:after="0" w:line="240" w:lineRule="auto"/>
        <w:rPr>
          <w:rFonts w:ascii="Arial" w:hAnsi="Arial" w:cs="Arial"/>
          <w:i/>
          <w:iCs/>
        </w:rPr>
      </w:pPr>
      <w:r w:rsidRPr="00375B9B">
        <w:rPr>
          <w:rFonts w:ascii="Arial" w:hAnsi="Arial" w:cs="Arial"/>
          <w:b/>
          <w:bCs/>
        </w:rPr>
        <w:t xml:space="preserve">Focus on individual tortfeasor: </w:t>
      </w:r>
      <w:r w:rsidRPr="00375B9B">
        <w:rPr>
          <w:rFonts w:ascii="Arial" w:hAnsi="Arial" w:cs="Arial"/>
        </w:rPr>
        <w:t xml:space="preserve">Were the actions of each individual tortfeasor sufficient to cause the injuries on their own by contributing materially to the outcome?  A contributing factor is material if it falls outside the </w:t>
      </w:r>
      <w:r w:rsidRPr="00375B9B">
        <w:rPr>
          <w:rFonts w:ascii="Arial" w:hAnsi="Arial" w:cs="Arial"/>
          <w:b/>
          <w:bCs/>
        </w:rPr>
        <w:t>de minimis range.</w:t>
      </w:r>
      <w:r w:rsidRPr="00375B9B">
        <w:rPr>
          <w:rFonts w:ascii="Arial" w:hAnsi="Arial" w:cs="Arial"/>
          <w:i/>
          <w:iCs/>
        </w:rPr>
        <w:t xml:space="preserve"> </w:t>
      </w:r>
      <w:r w:rsidRPr="00375B9B">
        <w:rPr>
          <w:rFonts w:ascii="Arial" w:hAnsi="Arial" w:cs="Arial"/>
        </w:rPr>
        <w:t xml:space="preserve"> (</w:t>
      </w:r>
      <w:r w:rsidRPr="00375B9B">
        <w:rPr>
          <w:rFonts w:ascii="Arial" w:hAnsi="Arial" w:cs="Arial"/>
          <w:b/>
          <w:bCs/>
          <w:i/>
          <w:iCs/>
        </w:rPr>
        <w:t>Bonnington Castings Ltd v. Wardlaw</w:t>
      </w:r>
      <w:r w:rsidRPr="00375B9B">
        <w:rPr>
          <w:rFonts w:ascii="Arial" w:hAnsi="Arial" w:cs="Arial"/>
        </w:rPr>
        <w:t>)</w:t>
      </w:r>
    </w:p>
    <w:p w:rsidR="005D6AB7" w:rsidRPr="00375B9B" w:rsidRDefault="005D6AB7" w:rsidP="00AC0524">
      <w:pPr>
        <w:spacing w:after="0"/>
        <w:jc w:val="both"/>
        <w:rPr>
          <w:rFonts w:ascii="Arial" w:hAnsi="Arial" w:cs="Arial"/>
        </w:rPr>
      </w:pPr>
    </w:p>
    <w:p w:rsidR="005D6AB7" w:rsidRPr="00375B9B" w:rsidRDefault="005D6AB7" w:rsidP="0056042A">
      <w:pPr>
        <w:pStyle w:val="Heading2"/>
        <w:rPr>
          <w:rFonts w:ascii="Arial" w:hAnsi="Arial" w:cs="Arial"/>
          <w:sz w:val="20"/>
          <w:szCs w:val="20"/>
        </w:rPr>
      </w:pPr>
      <w:bookmarkStart w:id="114" w:name="_Toc289804638"/>
      <w:r w:rsidRPr="00375B9B">
        <w:rPr>
          <w:rFonts w:ascii="Arial" w:hAnsi="Arial" w:cs="Arial"/>
          <w:sz w:val="20"/>
          <w:szCs w:val="20"/>
        </w:rPr>
        <w:t>Evidential gap/insufficiency</w:t>
      </w:r>
      <w:bookmarkEnd w:id="114"/>
    </w:p>
    <w:p w:rsidR="005D6AB7" w:rsidRPr="00375B9B" w:rsidRDefault="005D6AB7" w:rsidP="003C6FF2">
      <w:pPr>
        <w:pStyle w:val="ListParagraph"/>
        <w:numPr>
          <w:ilvl w:val="0"/>
          <w:numId w:val="63"/>
        </w:numPr>
        <w:spacing w:after="0"/>
        <w:ind w:left="1560" w:hanging="480"/>
        <w:jc w:val="both"/>
        <w:rPr>
          <w:rFonts w:ascii="Arial" w:hAnsi="Arial" w:cs="Arial"/>
        </w:rPr>
      </w:pPr>
      <w:r w:rsidRPr="00375B9B">
        <w:rPr>
          <w:rFonts w:ascii="Arial" w:hAnsi="Arial" w:cs="Arial"/>
        </w:rPr>
        <w:t xml:space="preserve">Impossible to determine whether – on the available evidence – the plaintiff’s injury was actually the but-for consequence of the defendant’s negligence as opposed to another </w:t>
      </w:r>
      <w:r w:rsidRPr="00375B9B">
        <w:rPr>
          <w:rFonts w:ascii="Arial" w:hAnsi="Arial" w:cs="Arial"/>
          <w:b/>
          <w:bCs/>
        </w:rPr>
        <w:t>non-tortious</w:t>
      </w:r>
      <w:r w:rsidRPr="00375B9B">
        <w:rPr>
          <w:rFonts w:ascii="Arial" w:hAnsi="Arial" w:cs="Arial"/>
        </w:rPr>
        <w:t xml:space="preserve"> factor.</w:t>
      </w:r>
    </w:p>
    <w:p w:rsidR="005D6AB7" w:rsidRPr="00375B9B" w:rsidRDefault="005D6AB7" w:rsidP="00AC0524">
      <w:pPr>
        <w:pStyle w:val="Heading3"/>
        <w:rPr>
          <w:rFonts w:ascii="Arial" w:hAnsi="Arial" w:cs="Arial"/>
          <w:sz w:val="20"/>
          <w:szCs w:val="20"/>
        </w:rPr>
      </w:pPr>
      <w:bookmarkStart w:id="115" w:name="_Toc289804639"/>
      <w:r w:rsidRPr="00375B9B">
        <w:rPr>
          <w:rFonts w:ascii="Arial" w:hAnsi="Arial" w:cs="Arial"/>
          <w:sz w:val="20"/>
          <w:szCs w:val="20"/>
        </w:rPr>
        <w:t>Walker Estate v. York-Finch General Hospital</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16" w:name="_Toc247557429"/>
      <w:r w:rsidRPr="00375B9B">
        <w:rPr>
          <w:rFonts w:ascii="Arial" w:hAnsi="Arial" w:cs="Arial"/>
          <w:sz w:val="20"/>
          <w:szCs w:val="20"/>
        </w:rPr>
        <w:instrText>Walker Estate v. York-Finch General Hospital</w:instrText>
      </w:r>
      <w:bookmarkEnd w:id="116"/>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[2001]</w:t>
      </w:r>
      <w:bookmarkEnd w:id="115"/>
      <w:r w:rsidRPr="00375B9B">
        <w:rPr>
          <w:rFonts w:ascii="Arial" w:hAnsi="Arial" w:cs="Arial"/>
          <w:sz w:val="20"/>
          <w:szCs w:val="20"/>
        </w:rPr>
        <w:t xml:space="preserve"> </w:t>
      </w:r>
    </w:p>
    <w:p w:rsidR="005D6AB7" w:rsidRPr="00375B9B" w:rsidRDefault="005D6AB7" w:rsidP="0056042A">
      <w:pPr>
        <w:spacing w:after="0"/>
        <w:jc w:val="both"/>
        <w:rPr>
          <w:rFonts w:ascii="Arial" w:hAnsi="Arial" w:cs="Arial"/>
        </w:rPr>
      </w:pPr>
      <w:r w:rsidRPr="00375B9B">
        <w:rPr>
          <w:rFonts w:ascii="Arial" w:hAnsi="Arial" w:cs="Arial"/>
          <w:b/>
          <w:bCs/>
        </w:rPr>
        <w:t>Facts</w:t>
      </w:r>
      <w:r w:rsidRPr="00375B9B">
        <w:rPr>
          <w:rFonts w:ascii="Arial" w:hAnsi="Arial" w:cs="Arial"/>
        </w:rPr>
        <w:t>:</w:t>
      </w:r>
      <w:r w:rsidRPr="00375B9B">
        <w:rPr>
          <w:rFonts w:ascii="Arial" w:hAnsi="Arial" w:cs="Arial"/>
        </w:rPr>
        <w:tab/>
        <w:t>Three Ps infected with HIV from transfusions of Red Cross blood. Donor was given the warning used in 1983 with no specific reference to HIV risk factors/symptoms. In 1984 the warning was changed to include mention of the risk of male-male sex with multiple partners. Donor testified that he thought it was safe to give blood as he had stopped having sexual relations with men two years before. Also claimed that had he been given the 1984 warning, he would have talked to the nurse about being gay (and then possibly not given blood). Red Cross sued for negligent screening.</w:t>
      </w:r>
    </w:p>
    <w:p w:rsidR="005D6AB7" w:rsidRPr="00375B9B" w:rsidRDefault="005D6AB7" w:rsidP="0056042A">
      <w:pPr>
        <w:spacing w:after="0"/>
        <w:jc w:val="both"/>
        <w:rPr>
          <w:rFonts w:ascii="Arial" w:hAnsi="Arial" w:cs="Arial"/>
        </w:rPr>
      </w:pPr>
      <w:r w:rsidRPr="00375B9B">
        <w:rPr>
          <w:rFonts w:ascii="Arial" w:hAnsi="Arial" w:cs="Arial"/>
          <w:b/>
          <w:bCs/>
        </w:rPr>
        <w:t>Held</w:t>
      </w:r>
      <w:r w:rsidRPr="00375B9B">
        <w:rPr>
          <w:rFonts w:ascii="Arial" w:hAnsi="Arial" w:cs="Arial"/>
        </w:rPr>
        <w:t>:</w:t>
      </w:r>
      <w:r w:rsidRPr="00375B9B">
        <w:rPr>
          <w:rFonts w:ascii="Arial" w:hAnsi="Arial" w:cs="Arial"/>
        </w:rPr>
        <w:tab/>
        <w:t xml:space="preserve">Judgement for P upheld (trial found for P, then reversed on appeal). Although the but-for test remains the general test for causation, it is unworkable in some situations. Test for causation in negligent donor screenings is whether D’s negligence </w:t>
      </w:r>
      <w:r w:rsidRPr="00375B9B">
        <w:rPr>
          <w:rFonts w:ascii="Arial" w:hAnsi="Arial" w:cs="Arial"/>
          <w:b/>
          <w:bCs/>
        </w:rPr>
        <w:t>materially contributed to the harm</w:t>
      </w:r>
      <w:r w:rsidRPr="00375B9B">
        <w:rPr>
          <w:rFonts w:ascii="Arial" w:hAnsi="Arial" w:cs="Arial"/>
        </w:rPr>
        <w:t xml:space="preserve">. “Material” here meant  outside “de minimis” range. </w:t>
      </w:r>
    </w:p>
    <w:p w:rsidR="005D6AB7" w:rsidRPr="00375B9B" w:rsidRDefault="005D6AB7" w:rsidP="0056042A">
      <w:pPr>
        <w:spacing w:after="0"/>
        <w:jc w:val="both"/>
        <w:rPr>
          <w:rFonts w:ascii="Arial" w:hAnsi="Arial" w:cs="Arial"/>
        </w:rPr>
      </w:pPr>
      <w:r w:rsidRPr="00375B9B">
        <w:rPr>
          <w:rFonts w:ascii="Arial" w:hAnsi="Arial" w:cs="Arial"/>
          <w:b/>
          <w:bCs/>
        </w:rPr>
        <w:t>Now</w:t>
      </w:r>
      <w:r w:rsidRPr="00375B9B">
        <w:rPr>
          <w:rFonts w:ascii="Arial" w:hAnsi="Arial" w:cs="Arial"/>
        </w:rPr>
        <w:t>:</w:t>
      </w:r>
      <w:r w:rsidRPr="00375B9B">
        <w:rPr>
          <w:rFonts w:ascii="Arial" w:hAnsi="Arial" w:cs="Arial"/>
        </w:rPr>
        <w:tab/>
        <w:t xml:space="preserve">The approach adopted in </w:t>
      </w:r>
      <w:r w:rsidRPr="00375B9B">
        <w:rPr>
          <w:rFonts w:ascii="Arial" w:hAnsi="Arial" w:cs="Arial"/>
          <w:b/>
          <w:bCs/>
          <w:i/>
          <w:iCs/>
        </w:rPr>
        <w:t>Walker</w:t>
      </w:r>
      <w:r w:rsidRPr="00375B9B">
        <w:rPr>
          <w:rFonts w:ascii="Arial" w:hAnsi="Arial" w:cs="Arial"/>
        </w:rPr>
        <w:t xml:space="preserve"> is usually referred to as the </w:t>
      </w:r>
      <w:r w:rsidRPr="00375B9B">
        <w:rPr>
          <w:rFonts w:ascii="Arial" w:hAnsi="Arial" w:cs="Arial"/>
          <w:b/>
          <w:bCs/>
        </w:rPr>
        <w:t>material contribution test.</w:t>
      </w:r>
      <w:r w:rsidRPr="00375B9B">
        <w:rPr>
          <w:rFonts w:ascii="Arial" w:hAnsi="Arial" w:cs="Arial"/>
        </w:rPr>
        <w:t xml:space="preserve"> According to this approach, it is not necessary for the defendant’s actions to be the </w:t>
      </w:r>
      <w:r w:rsidRPr="00375B9B">
        <w:rPr>
          <w:rFonts w:ascii="Arial" w:hAnsi="Arial" w:cs="Arial"/>
          <w:b/>
          <w:bCs/>
        </w:rPr>
        <w:t>sole cause of the damages</w:t>
      </w:r>
      <w:r w:rsidRPr="00375B9B">
        <w:rPr>
          <w:rFonts w:ascii="Arial" w:hAnsi="Arial" w:cs="Arial"/>
        </w:rPr>
        <w:t xml:space="preserve"> suffered by the plaintiff. Instead, a material contribution is established if their actions caused or contributed to the damages. </w:t>
      </w:r>
    </w:p>
    <w:p w:rsidR="005D6AB7" w:rsidRPr="00375B9B" w:rsidRDefault="005D6AB7" w:rsidP="0056042A">
      <w:pPr>
        <w:pStyle w:val="Heading2"/>
        <w:rPr>
          <w:rFonts w:ascii="Arial" w:hAnsi="Arial" w:cs="Arial"/>
          <w:sz w:val="20"/>
          <w:szCs w:val="20"/>
        </w:rPr>
      </w:pPr>
      <w:bookmarkStart w:id="117" w:name="_Toc289804640"/>
      <w:r w:rsidRPr="00375B9B">
        <w:rPr>
          <w:rFonts w:ascii="Arial" w:hAnsi="Arial" w:cs="Arial"/>
          <w:sz w:val="20"/>
          <w:szCs w:val="20"/>
        </w:rPr>
        <w:t>Multiple insufficient causes</w:t>
      </w:r>
      <w:bookmarkEnd w:id="117"/>
    </w:p>
    <w:p w:rsidR="005D6AB7" w:rsidRPr="00375B9B" w:rsidRDefault="005D6AB7" w:rsidP="0056042A">
      <w:pPr>
        <w:spacing w:after="0"/>
        <w:jc w:val="both"/>
        <w:rPr>
          <w:rFonts w:ascii="Arial" w:hAnsi="Arial" w:cs="Arial"/>
        </w:rPr>
      </w:pPr>
      <w:r w:rsidRPr="00375B9B">
        <w:rPr>
          <w:rFonts w:ascii="Arial" w:hAnsi="Arial" w:cs="Arial"/>
        </w:rPr>
        <w:t xml:space="preserve">This second causal indeterminacy problem arises where several factors combine to cause the plaintiff’s loss, but where </w:t>
      </w:r>
      <w:r w:rsidRPr="00375B9B">
        <w:rPr>
          <w:rFonts w:ascii="Arial" w:hAnsi="Arial" w:cs="Arial"/>
          <w:b/>
          <w:bCs/>
        </w:rPr>
        <w:t>no single factor</w:t>
      </w:r>
      <w:r w:rsidRPr="00375B9B">
        <w:rPr>
          <w:rFonts w:ascii="Arial" w:hAnsi="Arial" w:cs="Arial"/>
        </w:rPr>
        <w:t xml:space="preserve"> is itself the but-for cause. </w:t>
      </w:r>
    </w:p>
    <w:p w:rsidR="005D6AB7" w:rsidRPr="00375B9B" w:rsidRDefault="005D6AB7" w:rsidP="0056042A">
      <w:pPr>
        <w:pStyle w:val="Heading3"/>
        <w:rPr>
          <w:rFonts w:ascii="Arial" w:hAnsi="Arial" w:cs="Arial"/>
          <w:sz w:val="20"/>
          <w:szCs w:val="20"/>
        </w:rPr>
      </w:pPr>
      <w:bookmarkStart w:id="118" w:name="_Toc289804641"/>
      <w:r w:rsidRPr="00375B9B">
        <w:rPr>
          <w:rFonts w:ascii="Arial" w:hAnsi="Arial" w:cs="Arial"/>
          <w:sz w:val="20"/>
          <w:szCs w:val="20"/>
        </w:rPr>
        <w:t>Athey v. Leonati (1996)</w:t>
      </w:r>
      <w:bookmarkEnd w:id="118"/>
      <w:r w:rsidRPr="00375B9B">
        <w:rPr>
          <w:rFonts w:ascii="Arial" w:hAnsi="Arial" w:cs="Arial"/>
          <w:sz w:val="20"/>
          <w:szCs w:val="20"/>
        </w:rPr>
        <w:t xml:space="preserve"> </w:t>
      </w:r>
    </w:p>
    <w:p w:rsidR="005D6AB7" w:rsidRPr="00375B9B" w:rsidRDefault="005D6AB7" w:rsidP="0056042A">
      <w:pPr>
        <w:spacing w:after="0"/>
        <w:jc w:val="both"/>
        <w:rPr>
          <w:rFonts w:ascii="Arial" w:hAnsi="Arial" w:cs="Arial"/>
        </w:rPr>
      </w:pPr>
      <w:r w:rsidRPr="00375B9B">
        <w:rPr>
          <w:rFonts w:ascii="Arial" w:hAnsi="Arial" w:cs="Arial"/>
          <w:b/>
          <w:bCs/>
        </w:rPr>
        <w:t>Facts</w:t>
      </w:r>
      <w:r w:rsidRPr="00375B9B">
        <w:rPr>
          <w:rFonts w:ascii="Arial" w:hAnsi="Arial" w:cs="Arial"/>
        </w:rPr>
        <w:t>:</w:t>
      </w:r>
      <w:r w:rsidRPr="00375B9B">
        <w:rPr>
          <w:rFonts w:ascii="Arial" w:hAnsi="Arial" w:cs="Arial"/>
        </w:rPr>
        <w:tab/>
        <w:t xml:space="preserve">P (with </w:t>
      </w:r>
      <w:r w:rsidRPr="00375B9B">
        <w:rPr>
          <w:rFonts w:ascii="Arial" w:hAnsi="Arial" w:cs="Arial"/>
          <w:b/>
          <w:bCs/>
        </w:rPr>
        <w:t>pre-existing</w:t>
      </w:r>
      <w:r w:rsidRPr="00375B9B">
        <w:rPr>
          <w:rFonts w:ascii="Arial" w:hAnsi="Arial" w:cs="Arial"/>
        </w:rPr>
        <w:t xml:space="preserve"> back problems) is injured in a car accident. On advice from his doctor, he later resumes exercise and sustains a herniated disk. Trial judge found that D materially contributed to the injury, but then only held D 25% liable (due to the pre-existing condition). </w:t>
      </w:r>
    </w:p>
    <w:p w:rsidR="005D6AB7" w:rsidRPr="00375B9B" w:rsidRDefault="005D6AB7" w:rsidP="0056042A">
      <w:pPr>
        <w:spacing w:after="0"/>
        <w:jc w:val="both"/>
        <w:rPr>
          <w:rFonts w:ascii="Arial" w:hAnsi="Arial" w:cs="Arial"/>
        </w:rPr>
      </w:pPr>
      <w:r w:rsidRPr="00375B9B">
        <w:rPr>
          <w:rFonts w:ascii="Arial" w:hAnsi="Arial" w:cs="Arial"/>
          <w:b/>
          <w:bCs/>
        </w:rPr>
        <w:lastRenderedPageBreak/>
        <w:t>Held</w:t>
      </w:r>
      <w:r w:rsidRPr="00375B9B">
        <w:rPr>
          <w:rFonts w:ascii="Arial" w:hAnsi="Arial" w:cs="Arial"/>
        </w:rPr>
        <w:t>:</w:t>
      </w:r>
      <w:r w:rsidRPr="00375B9B">
        <w:rPr>
          <w:rFonts w:ascii="Arial" w:hAnsi="Arial" w:cs="Arial"/>
        </w:rPr>
        <w:tab/>
        <w:t xml:space="preserve">D was found to be fully liable. Court argued that if the one of the acts contributing to the loss is tortious, it would then be wrong to apportion liability for the portion that is non-tortious. Furthermore, the court concluded that while the trial judge was correct in holding that D materially contributed to the injury, she erred in holding D only 25% responsible. </w:t>
      </w:r>
    </w:p>
    <w:p w:rsidR="005D6AB7" w:rsidRPr="00375B9B" w:rsidRDefault="005D6AB7" w:rsidP="0056042A">
      <w:pPr>
        <w:spacing w:after="0"/>
        <w:jc w:val="both"/>
        <w:rPr>
          <w:rFonts w:ascii="Arial" w:hAnsi="Arial" w:cs="Arial"/>
        </w:rPr>
      </w:pPr>
      <w:r w:rsidRPr="00375B9B">
        <w:rPr>
          <w:rFonts w:ascii="Arial" w:hAnsi="Arial" w:cs="Arial"/>
          <w:b/>
          <w:bCs/>
        </w:rPr>
        <w:t>Instead</w:t>
      </w:r>
      <w:r w:rsidRPr="00375B9B">
        <w:rPr>
          <w:rFonts w:ascii="Arial" w:hAnsi="Arial" w:cs="Arial"/>
        </w:rPr>
        <w:t xml:space="preserve">:Court held that the </w:t>
      </w:r>
      <w:r w:rsidRPr="00375B9B">
        <w:rPr>
          <w:rFonts w:ascii="Arial" w:hAnsi="Arial" w:cs="Arial"/>
          <w:b/>
          <w:bCs/>
        </w:rPr>
        <w:t>thin skull rule applied</w:t>
      </w:r>
      <w:r w:rsidRPr="00375B9B">
        <w:rPr>
          <w:rFonts w:ascii="Arial" w:hAnsi="Arial" w:cs="Arial"/>
        </w:rPr>
        <w:t xml:space="preserve">, on the grounds that but for the accidents the injury would not have occurred. </w:t>
      </w:r>
    </w:p>
    <w:p w:rsidR="005D6AB7" w:rsidRPr="00375B9B" w:rsidRDefault="005D6AB7" w:rsidP="0056042A">
      <w:pPr>
        <w:spacing w:after="0"/>
        <w:jc w:val="both"/>
        <w:rPr>
          <w:rFonts w:ascii="Arial" w:hAnsi="Arial" w:cs="Arial"/>
        </w:rPr>
      </w:pPr>
      <w:r w:rsidRPr="00375B9B">
        <w:rPr>
          <w:rFonts w:ascii="Arial" w:hAnsi="Arial" w:cs="Arial"/>
          <w:b/>
          <w:bCs/>
        </w:rPr>
        <w:t>Rule</w:t>
      </w:r>
      <w:r w:rsidRPr="00375B9B">
        <w:rPr>
          <w:rFonts w:ascii="Arial" w:hAnsi="Arial" w:cs="Arial"/>
        </w:rPr>
        <w:t>:The law does not exclude D from liability simply because other causal factors for which he is not responsible helped produce the harm</w:t>
      </w:r>
    </w:p>
    <w:p w:rsidR="005D6AB7" w:rsidRPr="00375B9B" w:rsidRDefault="005D6AB7" w:rsidP="0056042A">
      <w:pPr>
        <w:spacing w:after="0"/>
        <w:jc w:val="both"/>
        <w:rPr>
          <w:rFonts w:ascii="Arial" w:hAnsi="Arial" w:cs="Arial"/>
        </w:rPr>
      </w:pPr>
      <w:bookmarkStart w:id="119" w:name="_Toc289804642"/>
      <w:r w:rsidRPr="00375B9B">
        <w:rPr>
          <w:rStyle w:val="Heading2Char"/>
          <w:rFonts w:ascii="Arial" w:hAnsi="Arial" w:cs="Arial"/>
          <w:sz w:val="20"/>
          <w:szCs w:val="20"/>
        </w:rPr>
        <w:t>Thin Skull Rule</w:t>
      </w:r>
      <w:r w:rsidR="00893E85" w:rsidRPr="00375B9B">
        <w:rPr>
          <w:rStyle w:val="Heading2Char"/>
          <w:rFonts w:ascii="Arial" w:hAnsi="Arial" w:cs="Arial"/>
          <w:sz w:val="20"/>
          <w:szCs w:val="20"/>
        </w:rPr>
        <w:fldChar w:fldCharType="begin"/>
      </w:r>
      <w:r w:rsidRPr="00375B9B">
        <w:rPr>
          <w:rStyle w:val="Heading2Char"/>
          <w:rFonts w:ascii="Arial" w:hAnsi="Arial" w:cs="Arial"/>
          <w:sz w:val="20"/>
          <w:szCs w:val="20"/>
        </w:rPr>
        <w:instrText>tc "</w:instrText>
      </w:r>
      <w:bookmarkStart w:id="120" w:name="_Toc247441792"/>
      <w:bookmarkStart w:id="121" w:name="_Toc247557422"/>
      <w:r w:rsidRPr="00375B9B">
        <w:rPr>
          <w:rStyle w:val="Heading2Char"/>
          <w:rFonts w:ascii="Arial" w:hAnsi="Arial" w:cs="Arial"/>
          <w:sz w:val="20"/>
          <w:szCs w:val="20"/>
        </w:rPr>
        <w:instrText>Thin Skull Rule</w:instrText>
      </w:r>
      <w:bookmarkEnd w:id="120"/>
      <w:bookmarkEnd w:id="121"/>
      <w:r w:rsidRPr="00375B9B">
        <w:rPr>
          <w:rStyle w:val="Heading2Char"/>
          <w:rFonts w:ascii="Arial" w:hAnsi="Arial" w:cs="Arial"/>
          <w:sz w:val="20"/>
          <w:szCs w:val="20"/>
        </w:rPr>
        <w:instrText>" \f C \l 5</w:instrText>
      </w:r>
      <w:r w:rsidR="00893E85" w:rsidRPr="00375B9B">
        <w:rPr>
          <w:rStyle w:val="Heading2Char"/>
          <w:rFonts w:ascii="Arial" w:hAnsi="Arial" w:cs="Arial"/>
          <w:sz w:val="20"/>
          <w:szCs w:val="20"/>
        </w:rPr>
        <w:fldChar w:fldCharType="end"/>
      </w:r>
      <w:r w:rsidRPr="00375B9B">
        <w:rPr>
          <w:rStyle w:val="Heading2Char"/>
          <w:rFonts w:ascii="Arial" w:hAnsi="Arial" w:cs="Arial"/>
          <w:sz w:val="20"/>
          <w:szCs w:val="20"/>
        </w:rPr>
        <w:t>:</w:t>
      </w:r>
      <w:bookmarkEnd w:id="119"/>
      <w:r w:rsidRPr="00375B9B">
        <w:rPr>
          <w:rFonts w:ascii="Arial" w:hAnsi="Arial" w:cs="Arial"/>
          <w:b/>
          <w:bCs/>
        </w:rPr>
        <w:t xml:space="preserve"> </w:t>
      </w:r>
      <w:r w:rsidRPr="00375B9B">
        <w:rPr>
          <w:rFonts w:ascii="Arial" w:hAnsi="Arial" w:cs="Arial"/>
        </w:rPr>
        <w:t>The defendant "must take their plaintiff as they find them".  Where the plaintiff has a pre-existing condition, the thin skull rule applies.  A defendant cannot deny responsibility for their negligence simply because the plaintiff has a weak back/neck/whatever. (</w:t>
      </w:r>
      <w:r w:rsidRPr="00375B9B">
        <w:rPr>
          <w:rFonts w:ascii="Arial" w:hAnsi="Arial" w:cs="Arial"/>
          <w:b/>
          <w:bCs/>
          <w:i/>
          <w:iCs/>
        </w:rPr>
        <w:t>Athey v. Leonati</w:t>
      </w:r>
      <w:r w:rsidRPr="00375B9B">
        <w:rPr>
          <w:rFonts w:ascii="Arial" w:hAnsi="Arial" w:cs="Arial"/>
          <w:i/>
          <w:iCs/>
        </w:rPr>
        <w:t>)</w:t>
      </w:r>
    </w:p>
    <w:p w:rsidR="005D6AB7" w:rsidRPr="00375B9B" w:rsidRDefault="005D6AB7" w:rsidP="0056042A">
      <w:pPr>
        <w:outlineLvl w:val="2"/>
        <w:rPr>
          <w:rFonts w:ascii="Arial" w:hAnsi="Arial" w:cs="Arial"/>
        </w:rPr>
      </w:pPr>
      <w:bookmarkStart w:id="122" w:name="_Toc289804643"/>
      <w:r w:rsidRPr="00375B9B">
        <w:rPr>
          <w:rFonts w:ascii="Arial" w:hAnsi="Arial" w:cs="Arial"/>
        </w:rPr>
        <w:t>Apply the but-for test. If it shows causation, then there will be liability.</w:t>
      </w:r>
      <w:bookmarkEnd w:id="122"/>
    </w:p>
    <w:p w:rsidR="005D6AB7" w:rsidRPr="00375B9B" w:rsidRDefault="005D6AB7" w:rsidP="003C6FF2">
      <w:pPr>
        <w:numPr>
          <w:ilvl w:val="1"/>
          <w:numId w:val="64"/>
        </w:numPr>
        <w:spacing w:before="0" w:after="0" w:line="240" w:lineRule="auto"/>
        <w:rPr>
          <w:rFonts w:ascii="Arial" w:hAnsi="Arial" w:cs="Arial"/>
        </w:rPr>
      </w:pPr>
      <w:r w:rsidRPr="00375B9B">
        <w:rPr>
          <w:rFonts w:ascii="Arial" w:hAnsi="Arial" w:cs="Arial"/>
          <w:b/>
          <w:bCs/>
        </w:rPr>
        <w:t xml:space="preserve">Pre-Existing Condition Trumps? </w:t>
      </w:r>
      <w:r w:rsidRPr="00375B9B">
        <w:rPr>
          <w:rFonts w:ascii="Arial" w:hAnsi="Arial" w:cs="Arial"/>
        </w:rPr>
        <w:t>The defense can argue that the pre-existing condition would've caused the injuries all by itself without the defendant's tortious actions</w:t>
      </w:r>
      <w:r w:rsidRPr="00375B9B">
        <w:rPr>
          <w:rFonts w:ascii="Arial" w:hAnsi="Arial" w:cs="Arial"/>
          <w:i/>
          <w:iCs/>
          <w:color w:val="0000FF"/>
        </w:rPr>
        <w:t xml:space="preserve"> </w:t>
      </w:r>
    </w:p>
    <w:p w:rsidR="005D6AB7" w:rsidRPr="00375B9B" w:rsidRDefault="005D6AB7" w:rsidP="0056042A">
      <w:pPr>
        <w:pStyle w:val="Heading2"/>
        <w:rPr>
          <w:rFonts w:ascii="Arial" w:hAnsi="Arial" w:cs="Arial"/>
          <w:sz w:val="20"/>
          <w:szCs w:val="20"/>
        </w:rPr>
      </w:pPr>
      <w:bookmarkStart w:id="123" w:name="_Toc289804644"/>
      <w:r w:rsidRPr="00375B9B">
        <w:rPr>
          <w:rFonts w:ascii="Arial" w:hAnsi="Arial" w:cs="Arial"/>
          <w:sz w:val="20"/>
          <w:szCs w:val="20"/>
        </w:rPr>
        <w:t>Multiple, independent sufficient causes</w:t>
      </w:r>
      <w:bookmarkEnd w:id="123"/>
    </w:p>
    <w:p w:rsidR="005D6AB7" w:rsidRPr="00375B9B" w:rsidRDefault="005D6AB7" w:rsidP="0056042A">
      <w:pPr>
        <w:spacing w:after="0"/>
        <w:jc w:val="both"/>
        <w:rPr>
          <w:rFonts w:ascii="Arial" w:hAnsi="Arial" w:cs="Arial"/>
        </w:rPr>
      </w:pPr>
      <w:r w:rsidRPr="00375B9B">
        <w:rPr>
          <w:rFonts w:ascii="Arial" w:hAnsi="Arial" w:cs="Arial"/>
        </w:rPr>
        <w:t xml:space="preserve">Plaintiff’s loss arises from two independent acts, each of which was capable of causing the loss. Typical example is where two different bullets, each of which is fired negligently by two independent defendants, hit the plaintiff. </w:t>
      </w:r>
    </w:p>
    <w:p w:rsidR="005D6AB7" w:rsidRPr="00375B9B" w:rsidRDefault="005D6AB7" w:rsidP="00337CBE">
      <w:pPr>
        <w:spacing w:after="0"/>
        <w:ind w:left="720"/>
        <w:jc w:val="both"/>
        <w:rPr>
          <w:rFonts w:ascii="Arial" w:hAnsi="Arial" w:cs="Arial"/>
        </w:rPr>
      </w:pPr>
      <w:r w:rsidRPr="00375B9B">
        <w:rPr>
          <w:rFonts w:ascii="Arial" w:hAnsi="Arial" w:cs="Arial"/>
        </w:rPr>
        <w:t xml:space="preserve">In these kinds of cases, the courts have tended to apply what is known as the </w:t>
      </w:r>
      <w:r w:rsidRPr="00375B9B">
        <w:rPr>
          <w:rFonts w:ascii="Arial" w:hAnsi="Arial" w:cs="Arial"/>
          <w:b/>
          <w:bCs/>
        </w:rPr>
        <w:t>significant or substantial factor test</w:t>
      </w:r>
      <w:r w:rsidRPr="00375B9B">
        <w:rPr>
          <w:rFonts w:ascii="Arial" w:hAnsi="Arial" w:cs="Arial"/>
        </w:rPr>
        <w:t>. If it can be concluded that the acts of one defendant would have led – by themselves – to the loss, then that defendant will be held liable (</w:t>
      </w:r>
      <w:r w:rsidRPr="00375B9B">
        <w:rPr>
          <w:rFonts w:ascii="Arial" w:hAnsi="Arial" w:cs="Arial"/>
          <w:b/>
          <w:bCs/>
          <w:i/>
          <w:iCs/>
        </w:rPr>
        <w:t>Lambton v. Mellish</w:t>
      </w:r>
      <w:r w:rsidRPr="00375B9B">
        <w:rPr>
          <w:rFonts w:ascii="Arial" w:hAnsi="Arial" w:cs="Arial"/>
        </w:rPr>
        <w:t>)</w:t>
      </w:r>
    </w:p>
    <w:p w:rsidR="005D6AB7" w:rsidRPr="00375B9B" w:rsidRDefault="005D6AB7" w:rsidP="0056042A">
      <w:pPr>
        <w:pStyle w:val="Heading3"/>
        <w:rPr>
          <w:rFonts w:ascii="Arial" w:hAnsi="Arial" w:cs="Arial"/>
          <w:sz w:val="20"/>
          <w:szCs w:val="20"/>
        </w:rPr>
      </w:pPr>
      <w:bookmarkStart w:id="124" w:name="_Toc289804645"/>
      <w:r w:rsidRPr="00375B9B">
        <w:rPr>
          <w:rFonts w:ascii="Arial" w:hAnsi="Arial" w:cs="Arial"/>
          <w:sz w:val="20"/>
          <w:szCs w:val="20"/>
        </w:rPr>
        <w:t>Lambton v. Mellish</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25" w:name="_Toc247557417"/>
      <w:r w:rsidRPr="00375B9B">
        <w:rPr>
          <w:rFonts w:ascii="Arial" w:hAnsi="Arial" w:cs="Arial"/>
          <w:sz w:val="20"/>
          <w:szCs w:val="20"/>
        </w:rPr>
        <w:instrText>Lambton v. Mellish</w:instrText>
      </w:r>
      <w:bookmarkEnd w:id="125"/>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[1894]</w:t>
      </w:r>
      <w:bookmarkEnd w:id="124"/>
      <w:r w:rsidRPr="00375B9B">
        <w:rPr>
          <w:rFonts w:ascii="Arial" w:hAnsi="Arial" w:cs="Arial"/>
          <w:sz w:val="20"/>
          <w:szCs w:val="20"/>
        </w:rPr>
        <w:t xml:space="preserve"> </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Mellish and Cox were rival contractors. Played organs for 3+ months in the summer 8 hrs a day. P moved against each contractor for an injunction.</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Can two wrongs make a right?</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Reasons: </w:t>
      </w:r>
      <w:r w:rsidRPr="00375B9B">
        <w:rPr>
          <w:rFonts w:ascii="Arial" w:hAnsi="Arial" w:cs="Arial"/>
        </w:rPr>
        <w:t>apply the material contribution test.</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Each person is separately liable, and thus are both held responsible.</w:t>
      </w:r>
    </w:p>
    <w:p w:rsidR="005D6AB7" w:rsidRPr="00375B9B" w:rsidRDefault="005D6AB7" w:rsidP="0056042A">
      <w:pPr>
        <w:pStyle w:val="Heading2"/>
        <w:rPr>
          <w:rFonts w:ascii="Arial" w:hAnsi="Arial" w:cs="Arial"/>
          <w:sz w:val="20"/>
          <w:szCs w:val="20"/>
        </w:rPr>
      </w:pPr>
      <w:bookmarkStart w:id="126" w:name="_Toc289804646"/>
      <w:r w:rsidRPr="00375B9B">
        <w:rPr>
          <w:rFonts w:ascii="Arial" w:hAnsi="Arial" w:cs="Arial"/>
          <w:sz w:val="20"/>
          <w:szCs w:val="20"/>
        </w:rPr>
        <w:t>Materially increased risk</w:t>
      </w:r>
      <w:bookmarkEnd w:id="126"/>
    </w:p>
    <w:p w:rsidR="005D6AB7" w:rsidRPr="00375B9B" w:rsidRDefault="005D6AB7" w:rsidP="0056042A">
      <w:pPr>
        <w:spacing w:after="0"/>
        <w:jc w:val="both"/>
        <w:rPr>
          <w:rFonts w:ascii="Arial" w:hAnsi="Arial" w:cs="Arial"/>
        </w:rPr>
      </w:pPr>
      <w:r w:rsidRPr="00375B9B">
        <w:rPr>
          <w:rFonts w:ascii="Arial" w:hAnsi="Arial" w:cs="Arial"/>
        </w:rPr>
        <w:t>Plaintiff suffers an injury (such as a disease) that may have been caused by the negligent actions of the defendant. Problem here is that it may be extremely difficult to prove that the injury would not have resulted but for the actions of the defendant (because with complex conditions like diseases it is often impossible to identify the cause with even partial certainty).</w:t>
      </w:r>
    </w:p>
    <w:p w:rsidR="005D6AB7" w:rsidRPr="00375B9B" w:rsidRDefault="005D6AB7" w:rsidP="0056042A">
      <w:pPr>
        <w:pStyle w:val="Heading3"/>
        <w:rPr>
          <w:rFonts w:ascii="Arial" w:hAnsi="Arial" w:cs="Arial"/>
          <w:sz w:val="20"/>
          <w:szCs w:val="20"/>
        </w:rPr>
      </w:pPr>
      <w:bookmarkStart w:id="127" w:name="_Toc289804647"/>
      <w:r w:rsidRPr="00375B9B">
        <w:rPr>
          <w:rFonts w:ascii="Arial" w:hAnsi="Arial" w:cs="Arial"/>
          <w:sz w:val="20"/>
          <w:szCs w:val="20"/>
        </w:rPr>
        <w:t>Snell v. Farrell (1990)</w:t>
      </w:r>
      <w:bookmarkEnd w:id="127"/>
    </w:p>
    <w:p w:rsidR="005D6AB7" w:rsidRPr="00375B9B" w:rsidRDefault="005D6AB7" w:rsidP="0056042A">
      <w:pPr>
        <w:spacing w:after="0"/>
        <w:jc w:val="both"/>
        <w:rPr>
          <w:rFonts w:ascii="Arial" w:hAnsi="Arial" w:cs="Arial"/>
        </w:rPr>
      </w:pPr>
      <w:r w:rsidRPr="00375B9B">
        <w:rPr>
          <w:rFonts w:ascii="Arial" w:hAnsi="Arial" w:cs="Arial"/>
          <w:b/>
          <w:bCs/>
        </w:rPr>
        <w:t>Facts</w:t>
      </w:r>
      <w:r w:rsidRPr="00375B9B">
        <w:rPr>
          <w:rFonts w:ascii="Arial" w:hAnsi="Arial" w:cs="Arial"/>
        </w:rPr>
        <w:t>:</w:t>
      </w:r>
      <w:r w:rsidRPr="00375B9B">
        <w:rPr>
          <w:rFonts w:ascii="Arial" w:hAnsi="Arial" w:cs="Arial"/>
        </w:rPr>
        <w:tab/>
        <w:t xml:space="preserve">D performed cataract surgery on P’s eyes. Hemorrhage occurred, increasing risk of stroke in optic nerve. D ought to have halted surgery, but continued on, in breach of the standard of care. Months later P suffered stroke in optic nerve, becoming blind. Medical evidence could not </w:t>
      </w:r>
      <w:r w:rsidRPr="00375B9B">
        <w:rPr>
          <w:rFonts w:ascii="Arial" w:hAnsi="Arial" w:cs="Arial"/>
        </w:rPr>
        <w:lastRenderedPageBreak/>
        <w:t xml:space="preserve">conclusively show whether the stroke was a result of the negligent surgery or from natural causes. </w:t>
      </w:r>
    </w:p>
    <w:p w:rsidR="005D6AB7" w:rsidRPr="00375B9B" w:rsidRDefault="005D6AB7" w:rsidP="0056042A">
      <w:pPr>
        <w:spacing w:after="0"/>
        <w:jc w:val="both"/>
        <w:rPr>
          <w:rFonts w:ascii="Arial" w:hAnsi="Arial" w:cs="Arial"/>
        </w:rPr>
      </w:pPr>
      <w:r w:rsidRPr="00375B9B">
        <w:rPr>
          <w:rFonts w:ascii="Arial" w:hAnsi="Arial" w:cs="Arial"/>
          <w:b/>
          <w:bCs/>
        </w:rPr>
        <w:t>Key Issue</w:t>
      </w:r>
      <w:r w:rsidRPr="00375B9B">
        <w:rPr>
          <w:rFonts w:ascii="Arial" w:hAnsi="Arial" w:cs="Arial"/>
        </w:rPr>
        <w:t>:</w:t>
      </w:r>
      <w:r w:rsidRPr="00375B9B">
        <w:rPr>
          <w:rFonts w:ascii="Arial" w:hAnsi="Arial" w:cs="Arial"/>
        </w:rPr>
        <w:tab/>
        <w:t>Should the burden of proof for causation shift to D (to disprove a medical causal link)? If the burden remains on P can causation be inferred without conclusive medical evidence?</w:t>
      </w:r>
    </w:p>
    <w:p w:rsidR="005D6AB7" w:rsidRPr="00375B9B" w:rsidRDefault="005D6AB7" w:rsidP="0056042A">
      <w:pPr>
        <w:spacing w:after="0"/>
        <w:jc w:val="both"/>
        <w:rPr>
          <w:rFonts w:ascii="Arial" w:hAnsi="Arial" w:cs="Arial"/>
        </w:rPr>
      </w:pPr>
      <w:r w:rsidRPr="00375B9B">
        <w:rPr>
          <w:rFonts w:ascii="Arial" w:hAnsi="Arial" w:cs="Arial"/>
          <w:b/>
          <w:bCs/>
        </w:rPr>
        <w:t>Held</w:t>
      </w:r>
      <w:r w:rsidRPr="00375B9B">
        <w:rPr>
          <w:rFonts w:ascii="Arial" w:hAnsi="Arial" w:cs="Arial"/>
        </w:rPr>
        <w:t>:</w:t>
      </w:r>
      <w:r w:rsidRPr="00375B9B">
        <w:rPr>
          <w:rFonts w:ascii="Arial" w:hAnsi="Arial" w:cs="Arial"/>
        </w:rPr>
        <w:tab/>
        <w:t xml:space="preserve">Court found for the plaintiff and concluded that the but-for test is </w:t>
      </w:r>
      <w:r w:rsidRPr="00375B9B">
        <w:rPr>
          <w:rFonts w:ascii="Arial" w:hAnsi="Arial" w:cs="Arial"/>
          <w:b/>
          <w:bCs/>
        </w:rPr>
        <w:t>inappropriate</w:t>
      </w:r>
      <w:r w:rsidRPr="00375B9B">
        <w:rPr>
          <w:rFonts w:ascii="Arial" w:hAnsi="Arial" w:cs="Arial"/>
        </w:rPr>
        <w:t xml:space="preserve"> in medical malpractice cases where it is scientifically impossible to prove causation and the medical knowledge rests with the D. Court held that although it is for the plaintiff to prove causation, an </w:t>
      </w:r>
      <w:r w:rsidRPr="00375B9B">
        <w:rPr>
          <w:rFonts w:ascii="Arial" w:hAnsi="Arial" w:cs="Arial"/>
          <w:b/>
          <w:bCs/>
        </w:rPr>
        <w:t>inference of causation</w:t>
      </w:r>
      <w:r w:rsidRPr="00375B9B">
        <w:rPr>
          <w:rFonts w:ascii="Arial" w:hAnsi="Arial" w:cs="Arial"/>
        </w:rPr>
        <w:t xml:space="preserve"> may be drawn in the absence of conclusive scientific proof. If D provides evidence to the contrary, the inference can only be made if the weight of the combined evidence supports an inference of causation.</w:t>
      </w:r>
    </w:p>
    <w:p w:rsidR="005D6AB7" w:rsidRPr="00375B9B" w:rsidRDefault="005D6AB7" w:rsidP="0056042A">
      <w:pPr>
        <w:pStyle w:val="Heading1"/>
        <w:rPr>
          <w:rFonts w:ascii="Arial" w:hAnsi="Arial" w:cs="Arial"/>
        </w:rPr>
      </w:pPr>
      <w:bookmarkStart w:id="128" w:name="_Toc289804648"/>
      <w:r w:rsidRPr="00375B9B">
        <w:rPr>
          <w:rFonts w:ascii="Arial" w:hAnsi="Arial" w:cs="Arial"/>
        </w:rPr>
        <w:t>Remoteness</w:t>
      </w:r>
      <w:bookmarkEnd w:id="128"/>
    </w:p>
    <w:p w:rsidR="005D6AB7" w:rsidRPr="00375B9B" w:rsidRDefault="005D6AB7" w:rsidP="00337CBE">
      <w:pPr>
        <w:spacing w:after="0"/>
        <w:jc w:val="both"/>
        <w:rPr>
          <w:rFonts w:ascii="Arial" w:hAnsi="Arial" w:cs="Arial"/>
        </w:rPr>
      </w:pPr>
      <w:r w:rsidRPr="00375B9B">
        <w:rPr>
          <w:rFonts w:ascii="Arial" w:hAnsi="Arial" w:cs="Arial"/>
          <w:b/>
          <w:bCs/>
        </w:rPr>
        <w:t>Breach of duty and causation are not enough to establish liability</w:t>
      </w:r>
      <w:r w:rsidRPr="00375B9B">
        <w:rPr>
          <w:rFonts w:ascii="Arial" w:hAnsi="Arial" w:cs="Arial"/>
        </w:rPr>
        <w:t xml:space="preserve">. Plaintiff must also be able to establish that the damage complained of was not too remote, and that there were not intervening events or acts that should prevent the defendant from being found liable. </w:t>
      </w:r>
    </w:p>
    <w:p w:rsidR="005D6AB7" w:rsidRPr="00375B9B" w:rsidRDefault="005D6AB7" w:rsidP="003C6FF2">
      <w:pPr>
        <w:pStyle w:val="ListParagraph"/>
        <w:numPr>
          <w:ilvl w:val="0"/>
          <w:numId w:val="63"/>
        </w:numPr>
        <w:spacing w:after="0"/>
        <w:jc w:val="both"/>
        <w:rPr>
          <w:rFonts w:ascii="Arial" w:hAnsi="Arial" w:cs="Arial"/>
        </w:rPr>
      </w:pPr>
      <w:r w:rsidRPr="00375B9B">
        <w:rPr>
          <w:rFonts w:ascii="Arial" w:hAnsi="Arial" w:cs="Arial"/>
          <w:b/>
          <w:bCs/>
        </w:rPr>
        <w:t>Means by which the courts seek to limit the implications of a finding of factual causation</w:t>
      </w:r>
      <w:r w:rsidRPr="00375B9B">
        <w:rPr>
          <w:rFonts w:ascii="Arial" w:hAnsi="Arial" w:cs="Arial"/>
        </w:rPr>
        <w:t xml:space="preserve">, usually for reasons of </w:t>
      </w:r>
      <w:r w:rsidRPr="00375B9B">
        <w:rPr>
          <w:rFonts w:ascii="Arial" w:hAnsi="Arial" w:cs="Arial"/>
          <w:b/>
          <w:bCs/>
        </w:rPr>
        <w:t>policy</w:t>
      </w:r>
      <w:r w:rsidRPr="00375B9B">
        <w:rPr>
          <w:rFonts w:ascii="Arial" w:hAnsi="Arial" w:cs="Arial"/>
        </w:rPr>
        <w:t xml:space="preserve"> and general </w:t>
      </w:r>
      <w:r w:rsidRPr="00375B9B">
        <w:rPr>
          <w:rFonts w:ascii="Arial" w:hAnsi="Arial" w:cs="Arial"/>
          <w:b/>
          <w:bCs/>
        </w:rPr>
        <w:t>fairness</w:t>
      </w:r>
      <w:r w:rsidRPr="00375B9B">
        <w:rPr>
          <w:rFonts w:ascii="Arial" w:hAnsi="Arial" w:cs="Arial"/>
        </w:rPr>
        <w:t xml:space="preserve">. </w:t>
      </w:r>
    </w:p>
    <w:p w:rsidR="005D6AB7" w:rsidRPr="00375B9B" w:rsidRDefault="005D6AB7" w:rsidP="003C6FF2">
      <w:pPr>
        <w:pStyle w:val="ListParagraph"/>
        <w:numPr>
          <w:ilvl w:val="0"/>
          <w:numId w:val="63"/>
        </w:numPr>
        <w:spacing w:after="0"/>
        <w:jc w:val="both"/>
        <w:rPr>
          <w:rFonts w:ascii="Arial" w:hAnsi="Arial" w:cs="Arial"/>
        </w:rPr>
      </w:pPr>
      <w:r w:rsidRPr="00375B9B">
        <w:rPr>
          <w:rFonts w:ascii="Arial" w:hAnsi="Arial" w:cs="Arial"/>
        </w:rPr>
        <w:t>Comes down to common sense, pragmatics and policy</w:t>
      </w:r>
    </w:p>
    <w:p w:rsidR="005D6AB7" w:rsidRPr="00375B9B" w:rsidRDefault="005D6AB7" w:rsidP="003C6FF2">
      <w:pPr>
        <w:pStyle w:val="ListParagraph"/>
        <w:numPr>
          <w:ilvl w:val="0"/>
          <w:numId w:val="3"/>
        </w:numPr>
        <w:spacing w:after="0"/>
        <w:jc w:val="both"/>
        <w:rPr>
          <w:rFonts w:ascii="Arial" w:hAnsi="Arial" w:cs="Arial"/>
        </w:rPr>
      </w:pPr>
      <w:r w:rsidRPr="00375B9B">
        <w:rPr>
          <w:rFonts w:ascii="Arial" w:hAnsi="Arial" w:cs="Arial"/>
        </w:rPr>
        <w:t>Limitations based on concerns about the scope of negligence (the duty problem)</w:t>
      </w:r>
    </w:p>
    <w:p w:rsidR="005D6AB7" w:rsidRPr="00375B9B" w:rsidRDefault="005D6AB7" w:rsidP="003C6FF2">
      <w:pPr>
        <w:pStyle w:val="ListParagraph"/>
        <w:numPr>
          <w:ilvl w:val="0"/>
          <w:numId w:val="3"/>
        </w:numPr>
        <w:spacing w:after="0"/>
        <w:jc w:val="both"/>
        <w:rPr>
          <w:rFonts w:ascii="Arial" w:hAnsi="Arial" w:cs="Arial"/>
        </w:rPr>
      </w:pPr>
      <w:r w:rsidRPr="00375B9B">
        <w:rPr>
          <w:rFonts w:ascii="Arial" w:hAnsi="Arial" w:cs="Arial"/>
        </w:rPr>
        <w:t>Limitations based on a concern with the logical implications of strict adherence to factual causation.</w:t>
      </w:r>
    </w:p>
    <w:p w:rsidR="005D6AB7" w:rsidRPr="00375B9B" w:rsidRDefault="005D6AB7" w:rsidP="00337CBE">
      <w:pPr>
        <w:spacing w:after="0"/>
        <w:jc w:val="both"/>
        <w:rPr>
          <w:rFonts w:ascii="Arial" w:hAnsi="Arial" w:cs="Arial"/>
        </w:rPr>
      </w:pPr>
    </w:p>
    <w:p w:rsidR="005D6AB7" w:rsidRPr="00375B9B" w:rsidRDefault="005D6AB7" w:rsidP="000B6CB6">
      <w:pPr>
        <w:spacing w:after="0"/>
        <w:jc w:val="both"/>
        <w:rPr>
          <w:rFonts w:ascii="Arial" w:hAnsi="Arial" w:cs="Arial"/>
        </w:rPr>
      </w:pPr>
      <w:r w:rsidRPr="00375B9B">
        <w:rPr>
          <w:rFonts w:ascii="Arial" w:hAnsi="Arial" w:cs="Arial"/>
        </w:rPr>
        <w:t xml:space="preserve">Foreseeability  (current Cdn standard) relates to the </w:t>
      </w:r>
      <w:r w:rsidRPr="00375B9B">
        <w:rPr>
          <w:rFonts w:ascii="Arial" w:hAnsi="Arial" w:cs="Arial"/>
          <w:b/>
          <w:bCs/>
        </w:rPr>
        <w:t>type of harm suffered by the defendant.</w:t>
      </w:r>
    </w:p>
    <w:p w:rsidR="005D6AB7" w:rsidRPr="00375B9B" w:rsidRDefault="005D6AB7" w:rsidP="00BD1531">
      <w:pPr>
        <w:pStyle w:val="Heading3"/>
        <w:rPr>
          <w:rFonts w:ascii="Arial" w:hAnsi="Arial" w:cs="Arial"/>
          <w:sz w:val="20"/>
          <w:szCs w:val="20"/>
        </w:rPr>
      </w:pPr>
      <w:bookmarkStart w:id="129" w:name="_Toc289804649"/>
      <w:r w:rsidRPr="00375B9B">
        <w:rPr>
          <w:rFonts w:ascii="Arial" w:hAnsi="Arial" w:cs="Arial"/>
          <w:sz w:val="20"/>
          <w:szCs w:val="20"/>
        </w:rPr>
        <w:t>Re Polemis &amp; Furniss, Withy &amp; Co Ltd [1921]</w:t>
      </w:r>
      <w:bookmarkEnd w:id="129"/>
    </w:p>
    <w:p w:rsidR="005D6AB7" w:rsidRPr="00375B9B" w:rsidRDefault="005D6AB7" w:rsidP="003C6FF2">
      <w:pPr>
        <w:pStyle w:val="ListParagraph"/>
        <w:numPr>
          <w:ilvl w:val="0"/>
          <w:numId w:val="66"/>
        </w:numPr>
        <w:spacing w:after="0"/>
        <w:ind w:left="720" w:hanging="720"/>
        <w:jc w:val="both"/>
        <w:rPr>
          <w:rFonts w:ascii="Arial" w:hAnsi="Arial" w:cs="Arial"/>
          <w:b/>
          <w:bCs/>
        </w:rPr>
      </w:pPr>
      <w:r w:rsidRPr="00375B9B">
        <w:rPr>
          <w:rFonts w:ascii="Arial" w:hAnsi="Arial" w:cs="Arial"/>
          <w:b/>
          <w:bCs/>
        </w:rPr>
        <w:t>Directness</w:t>
      </w:r>
      <w:r w:rsidRPr="00375B9B">
        <w:rPr>
          <w:rFonts w:ascii="Arial" w:hAnsi="Arial" w:cs="Arial"/>
        </w:rPr>
        <w:t xml:space="preserve"> (no longer used by Canadian courts) </w:t>
      </w:r>
    </w:p>
    <w:p w:rsidR="005D6AB7" w:rsidRPr="00375B9B" w:rsidRDefault="005D6AB7" w:rsidP="003C6FF2">
      <w:pPr>
        <w:pStyle w:val="ListParagraph"/>
        <w:numPr>
          <w:ilvl w:val="0"/>
          <w:numId w:val="66"/>
        </w:numPr>
        <w:spacing w:after="0"/>
        <w:ind w:left="720" w:hanging="720"/>
        <w:jc w:val="both"/>
        <w:rPr>
          <w:rFonts w:ascii="Arial" w:hAnsi="Arial" w:cs="Arial"/>
        </w:rPr>
      </w:pPr>
      <w:r w:rsidRPr="00375B9B">
        <w:rPr>
          <w:rFonts w:ascii="Arial" w:hAnsi="Arial" w:cs="Arial"/>
        </w:rPr>
        <w:t>According to the directness rule, a defendant is liable for all of the direct consequences of his or her negligence.</w:t>
      </w:r>
    </w:p>
    <w:p w:rsidR="005D6AB7" w:rsidRPr="00375B9B" w:rsidRDefault="005D6AB7" w:rsidP="003C6FF2">
      <w:pPr>
        <w:pStyle w:val="ListParagraph"/>
        <w:numPr>
          <w:ilvl w:val="0"/>
          <w:numId w:val="66"/>
        </w:numPr>
        <w:spacing w:after="0"/>
        <w:ind w:left="720" w:hanging="720"/>
        <w:jc w:val="both"/>
        <w:rPr>
          <w:rFonts w:ascii="Arial" w:hAnsi="Arial" w:cs="Arial"/>
        </w:rPr>
      </w:pPr>
      <w:r w:rsidRPr="00375B9B">
        <w:rPr>
          <w:rFonts w:ascii="Arial" w:hAnsi="Arial" w:cs="Arial"/>
        </w:rPr>
        <w:t>Also important to note that when applying this rule, the courts were careful to distinguish between:</w:t>
      </w:r>
    </w:p>
    <w:p w:rsidR="005D6AB7" w:rsidRPr="00375B9B" w:rsidRDefault="005D6AB7" w:rsidP="003C6FF2">
      <w:pPr>
        <w:pStyle w:val="ListParagraph"/>
        <w:numPr>
          <w:ilvl w:val="1"/>
          <w:numId w:val="66"/>
        </w:numPr>
        <w:spacing w:after="0"/>
        <w:jc w:val="both"/>
        <w:rPr>
          <w:rFonts w:ascii="Arial" w:hAnsi="Arial" w:cs="Arial"/>
        </w:rPr>
      </w:pPr>
      <w:r w:rsidRPr="00375B9B">
        <w:rPr>
          <w:rFonts w:ascii="Arial" w:hAnsi="Arial" w:cs="Arial"/>
          <w:b/>
          <w:bCs/>
        </w:rPr>
        <w:t>Foreseeability</w:t>
      </w:r>
      <w:r w:rsidRPr="00375B9B">
        <w:rPr>
          <w:rFonts w:ascii="Arial" w:hAnsi="Arial" w:cs="Arial"/>
        </w:rPr>
        <w:t xml:space="preserve"> was relevant to breach and duty</w:t>
      </w:r>
    </w:p>
    <w:p w:rsidR="005D6AB7" w:rsidRPr="00375B9B" w:rsidRDefault="005D6AB7" w:rsidP="003C6FF2">
      <w:pPr>
        <w:pStyle w:val="ListParagraph"/>
        <w:numPr>
          <w:ilvl w:val="1"/>
          <w:numId w:val="66"/>
        </w:numPr>
        <w:spacing w:after="0"/>
        <w:jc w:val="both"/>
        <w:rPr>
          <w:rFonts w:ascii="Arial" w:hAnsi="Arial" w:cs="Arial"/>
        </w:rPr>
      </w:pPr>
      <w:r w:rsidRPr="00375B9B">
        <w:rPr>
          <w:rFonts w:ascii="Arial" w:hAnsi="Arial" w:cs="Arial"/>
          <w:b/>
          <w:bCs/>
        </w:rPr>
        <w:t>Remoteness</w:t>
      </w:r>
      <w:r w:rsidRPr="00375B9B">
        <w:rPr>
          <w:rFonts w:ascii="Arial" w:hAnsi="Arial" w:cs="Arial"/>
        </w:rPr>
        <w:t xml:space="preserve"> was relevant to the extent of liability</w:t>
      </w:r>
    </w:p>
    <w:p w:rsidR="005D6AB7" w:rsidRPr="00375B9B" w:rsidRDefault="005D6AB7" w:rsidP="003C6FF2">
      <w:pPr>
        <w:pStyle w:val="ListParagraph"/>
        <w:numPr>
          <w:ilvl w:val="0"/>
          <w:numId w:val="66"/>
        </w:numPr>
        <w:spacing w:after="0"/>
        <w:jc w:val="both"/>
        <w:rPr>
          <w:rFonts w:ascii="Arial" w:hAnsi="Arial" w:cs="Arial"/>
        </w:rPr>
      </w:pPr>
      <w:r w:rsidRPr="00375B9B">
        <w:rPr>
          <w:rFonts w:ascii="Arial" w:hAnsi="Arial" w:cs="Arial"/>
        </w:rPr>
        <w:t>The distinction was based on the idea that questions of wrongfulness should be confined to the duty and breach stage of the calculus, while more practical questions of the extent of liability should be dealt with at the causation stage.</w:t>
      </w:r>
    </w:p>
    <w:p w:rsidR="005D6AB7" w:rsidRPr="00375B9B" w:rsidRDefault="005D6AB7" w:rsidP="00BD1531">
      <w:pPr>
        <w:pStyle w:val="Heading3"/>
        <w:rPr>
          <w:rFonts w:ascii="Arial" w:hAnsi="Arial" w:cs="Arial"/>
          <w:sz w:val="20"/>
          <w:szCs w:val="20"/>
        </w:rPr>
      </w:pPr>
      <w:bookmarkStart w:id="130" w:name="_Toc289804650"/>
      <w:r w:rsidRPr="00375B9B">
        <w:rPr>
          <w:rFonts w:ascii="Arial" w:hAnsi="Arial" w:cs="Arial"/>
          <w:sz w:val="20"/>
          <w:szCs w:val="20"/>
        </w:rPr>
        <w:t>The Wagon Mound (No. 1)</w:t>
      </w:r>
      <w:bookmarkEnd w:id="130"/>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FACTS:</w:t>
      </w:r>
      <w:r w:rsidRPr="00375B9B">
        <w:rPr>
          <w:rFonts w:ascii="Arial" w:hAnsi="Arial" w:cs="Arial"/>
        </w:rPr>
        <w:t xml:space="preserve"> An oil spill in Sydney Harbour caused a slick of bunker oil to spill across the harbour, absorb into a wharf, and after some metal from some welders falls through, ignites a rag which ignites the oil, which catches the wharf on fire.</w:t>
      </w:r>
    </w:p>
    <w:p w:rsidR="005D6AB7" w:rsidRPr="00375B9B" w:rsidRDefault="005D6AB7" w:rsidP="003C6FF2">
      <w:pPr>
        <w:pStyle w:val="Level1"/>
        <w:numPr>
          <w:ilvl w:val="0"/>
          <w:numId w:val="67"/>
        </w:numPr>
        <w:tabs>
          <w:tab w:val="left" w:pos="-1440"/>
        </w:tabs>
        <w:jc w:val="both"/>
        <w:rPr>
          <w:rFonts w:ascii="Arial" w:hAnsi="Arial" w:cs="Arial"/>
          <w:b/>
          <w:bCs/>
          <w:sz w:val="20"/>
          <w:szCs w:val="20"/>
        </w:rPr>
      </w:pPr>
      <w:r w:rsidRPr="00375B9B">
        <w:rPr>
          <w:rFonts w:ascii="Arial" w:hAnsi="Arial" w:cs="Arial"/>
          <w:b/>
          <w:bCs/>
          <w:sz w:val="20"/>
          <w:szCs w:val="20"/>
        </w:rPr>
        <w:t>Issue:</w:t>
      </w:r>
      <w:r w:rsidRPr="00375B9B">
        <w:rPr>
          <w:rFonts w:ascii="Arial" w:hAnsi="Arial" w:cs="Arial"/>
          <w:sz w:val="20"/>
          <w:szCs w:val="20"/>
        </w:rPr>
        <w:t xml:space="preserve"> What to do about </w:t>
      </w:r>
      <w:r w:rsidRPr="00375B9B">
        <w:rPr>
          <w:rFonts w:ascii="Arial" w:hAnsi="Arial" w:cs="Arial"/>
          <w:b/>
          <w:bCs/>
          <w:i/>
          <w:iCs/>
          <w:sz w:val="20"/>
          <w:szCs w:val="20"/>
        </w:rPr>
        <w:t>unlikely and unforeseeable</w:t>
      </w:r>
      <w:r w:rsidRPr="00375B9B">
        <w:rPr>
          <w:rFonts w:ascii="Arial" w:hAnsi="Arial" w:cs="Arial"/>
          <w:sz w:val="20"/>
          <w:szCs w:val="20"/>
        </w:rPr>
        <w:t xml:space="preserve"> damage?</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Reasons:</w:t>
      </w:r>
      <w:r w:rsidRPr="00375B9B">
        <w:rPr>
          <w:rFonts w:ascii="Arial" w:hAnsi="Arial" w:cs="Arial"/>
        </w:rPr>
        <w:t xml:space="preserve"> </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i/>
          <w:iCs/>
        </w:rPr>
        <w:t xml:space="preserve">Re Polemis </w:t>
      </w:r>
      <w:r w:rsidRPr="00375B9B">
        <w:rPr>
          <w:rFonts w:ascii="Arial" w:hAnsi="Arial" w:cs="Arial"/>
        </w:rPr>
        <w:t>(directness)</w:t>
      </w:r>
      <w:r w:rsidRPr="00375B9B">
        <w:rPr>
          <w:rFonts w:ascii="Arial" w:hAnsi="Arial" w:cs="Arial"/>
          <w:i/>
          <w:iCs/>
        </w:rPr>
        <w:t xml:space="preserve"> </w:t>
      </w:r>
      <w:r w:rsidRPr="00375B9B">
        <w:rPr>
          <w:rFonts w:ascii="Arial" w:hAnsi="Arial" w:cs="Arial"/>
        </w:rPr>
        <w:t>no longer the effective test.</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lastRenderedPageBreak/>
        <w:t>Reasonable Foreseeability becomes new test for remoteness</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 xml:space="preserve">Here, if something is a </w:t>
      </w:r>
      <w:r w:rsidRPr="00375B9B">
        <w:rPr>
          <w:rFonts w:ascii="Arial" w:hAnsi="Arial" w:cs="Arial"/>
          <w:b/>
          <w:bCs/>
        </w:rPr>
        <w:t>probable consequence</w:t>
      </w:r>
      <w:r w:rsidRPr="00375B9B">
        <w:rPr>
          <w:rFonts w:ascii="Arial" w:hAnsi="Arial" w:cs="Arial"/>
        </w:rPr>
        <w:t xml:space="preserve"> of the specific act to the specific party, then the test will be met.</w:t>
      </w:r>
    </w:p>
    <w:p w:rsidR="005D6AB7" w:rsidRPr="00375B9B" w:rsidRDefault="005D6AB7" w:rsidP="00BD1531">
      <w:pPr>
        <w:outlineLvl w:val="3"/>
        <w:rPr>
          <w:rFonts w:ascii="Arial" w:hAnsi="Arial" w:cs="Arial"/>
        </w:rPr>
      </w:pPr>
      <w:bookmarkStart w:id="131" w:name="_Toc132992080"/>
      <w:r w:rsidRPr="00375B9B">
        <w:rPr>
          <w:rFonts w:ascii="Arial" w:hAnsi="Arial" w:cs="Arial"/>
          <w:b/>
          <w:bCs/>
          <w:u w:val="single"/>
        </w:rPr>
        <w:t>Reasonable Foreseeability (Probability) Test</w:t>
      </w:r>
      <w:r w:rsidR="00893E85" w:rsidRPr="00375B9B">
        <w:rPr>
          <w:rFonts w:ascii="Arial" w:hAnsi="Arial" w:cs="Arial"/>
          <w:b/>
          <w:bCs/>
          <w:u w:val="single"/>
        </w:rPr>
        <w:fldChar w:fldCharType="begin"/>
      </w:r>
      <w:r w:rsidRPr="00375B9B">
        <w:rPr>
          <w:rFonts w:ascii="Arial" w:hAnsi="Arial" w:cs="Arial"/>
        </w:rPr>
        <w:instrText>tc "</w:instrText>
      </w:r>
      <w:bookmarkStart w:id="132" w:name="_Toc247557436"/>
      <w:r w:rsidRPr="00375B9B">
        <w:rPr>
          <w:rFonts w:ascii="Arial" w:hAnsi="Arial" w:cs="Arial"/>
          <w:b/>
          <w:bCs/>
          <w:u w:val="single"/>
        </w:rPr>
        <w:instrText>Reasonable Foreseeability (Probability) Test</w:instrText>
      </w:r>
      <w:bookmarkEnd w:id="132"/>
      <w:r w:rsidRPr="00375B9B">
        <w:rPr>
          <w:rFonts w:ascii="Arial" w:hAnsi="Arial" w:cs="Arial"/>
        </w:rPr>
        <w:instrText>" \f C \l 04</w:instrText>
      </w:r>
      <w:r w:rsidR="00893E85" w:rsidRPr="00375B9B">
        <w:rPr>
          <w:rFonts w:ascii="Arial" w:hAnsi="Arial" w:cs="Arial"/>
          <w:b/>
          <w:bCs/>
          <w:u w:val="single"/>
        </w:rPr>
        <w:fldChar w:fldCharType="end"/>
      </w:r>
      <w:r w:rsidRPr="00375B9B">
        <w:rPr>
          <w:rFonts w:ascii="Arial" w:hAnsi="Arial" w:cs="Arial"/>
          <w:b/>
          <w:bCs/>
        </w:rPr>
        <w:t xml:space="preserve"> </w:t>
      </w:r>
      <w:r w:rsidRPr="00375B9B">
        <w:rPr>
          <w:rFonts w:ascii="Arial" w:hAnsi="Arial" w:cs="Arial"/>
        </w:rPr>
        <w:t>(</w:t>
      </w:r>
      <w:r w:rsidRPr="00375B9B">
        <w:rPr>
          <w:rFonts w:ascii="Arial" w:hAnsi="Arial" w:cs="Arial"/>
          <w:b/>
          <w:bCs/>
          <w:i/>
          <w:iCs/>
        </w:rPr>
        <w:t xml:space="preserve">Wagon Mound #1, </w:t>
      </w:r>
      <w:r w:rsidRPr="00375B9B">
        <w:rPr>
          <w:rFonts w:ascii="Arial" w:hAnsi="Arial" w:cs="Arial"/>
          <w:i/>
          <w:iCs/>
        </w:rPr>
        <w:t>1961</w:t>
      </w:r>
      <w:r w:rsidRPr="00375B9B">
        <w:rPr>
          <w:rFonts w:ascii="Arial" w:hAnsi="Arial" w:cs="Arial"/>
        </w:rPr>
        <w:t>)</w:t>
      </w:r>
      <w:bookmarkEnd w:id="131"/>
    </w:p>
    <w:p w:rsidR="005D6AB7" w:rsidRPr="00375B9B" w:rsidRDefault="005D6AB7" w:rsidP="00BD1531">
      <w:pPr>
        <w:rPr>
          <w:rFonts w:ascii="Arial" w:hAnsi="Arial" w:cs="Arial"/>
          <w:u w:val="single"/>
        </w:rPr>
      </w:pPr>
      <w:r w:rsidRPr="00375B9B">
        <w:rPr>
          <w:rFonts w:ascii="Arial" w:hAnsi="Arial" w:cs="Arial"/>
        </w:rPr>
        <w:t xml:space="preserve">If defendant is negligent, he is only liable for the </w:t>
      </w:r>
      <w:r w:rsidRPr="00375B9B">
        <w:rPr>
          <w:rFonts w:ascii="Arial" w:hAnsi="Arial" w:cs="Arial"/>
          <w:u w:val="single"/>
        </w:rPr>
        <w:t>probable</w:t>
      </w:r>
      <w:r w:rsidRPr="00375B9B">
        <w:rPr>
          <w:rFonts w:ascii="Arial" w:hAnsi="Arial" w:cs="Arial"/>
        </w:rPr>
        <w:t xml:space="preserve"> consequences which were reasonably foreseeable.</w:t>
      </w:r>
    </w:p>
    <w:p w:rsidR="005D6AB7" w:rsidRPr="00375B9B" w:rsidRDefault="005D6AB7" w:rsidP="003C6FF2">
      <w:pPr>
        <w:numPr>
          <w:ilvl w:val="0"/>
          <w:numId w:val="68"/>
        </w:numPr>
        <w:spacing w:before="0" w:after="0" w:line="240" w:lineRule="auto"/>
        <w:rPr>
          <w:rFonts w:ascii="Arial" w:hAnsi="Arial" w:cs="Arial"/>
        </w:rPr>
      </w:pPr>
      <w:r w:rsidRPr="00375B9B">
        <w:rPr>
          <w:rFonts w:ascii="Arial" w:hAnsi="Arial" w:cs="Arial"/>
        </w:rPr>
        <w:t xml:space="preserve">"Probable" not clearly defined.  </w:t>
      </w:r>
    </w:p>
    <w:p w:rsidR="005D6AB7" w:rsidRPr="00375B9B" w:rsidRDefault="005D6AB7" w:rsidP="003C6FF2">
      <w:pPr>
        <w:numPr>
          <w:ilvl w:val="0"/>
          <w:numId w:val="68"/>
        </w:numPr>
        <w:spacing w:before="0" w:after="0" w:line="240" w:lineRule="auto"/>
        <w:rPr>
          <w:rFonts w:ascii="Arial" w:hAnsi="Arial" w:cs="Arial"/>
        </w:rPr>
      </w:pPr>
      <w:r w:rsidRPr="00375B9B">
        <w:rPr>
          <w:rFonts w:ascii="Arial" w:hAnsi="Arial" w:cs="Arial"/>
        </w:rPr>
        <w:t xml:space="preserve">Key here is that the court established a new test based not on directness but on </w:t>
      </w:r>
      <w:r w:rsidRPr="00375B9B">
        <w:rPr>
          <w:rFonts w:ascii="Arial" w:hAnsi="Arial" w:cs="Arial"/>
          <w:b/>
          <w:bCs/>
        </w:rPr>
        <w:t>foreseeability</w:t>
      </w:r>
      <w:r w:rsidRPr="00375B9B">
        <w:rPr>
          <w:rFonts w:ascii="Arial" w:hAnsi="Arial" w:cs="Arial"/>
        </w:rPr>
        <w:t xml:space="preserve">. </w:t>
      </w:r>
    </w:p>
    <w:p w:rsidR="005D6AB7" w:rsidRPr="00375B9B" w:rsidRDefault="005D6AB7" w:rsidP="003C6FF2">
      <w:pPr>
        <w:numPr>
          <w:ilvl w:val="0"/>
          <w:numId w:val="68"/>
        </w:numPr>
        <w:spacing w:before="0" w:after="0" w:line="240" w:lineRule="auto"/>
        <w:rPr>
          <w:rFonts w:ascii="Arial" w:hAnsi="Arial" w:cs="Arial"/>
        </w:rPr>
      </w:pPr>
      <w:r w:rsidRPr="00375B9B">
        <w:rPr>
          <w:rFonts w:ascii="Arial" w:hAnsi="Arial" w:cs="Arial"/>
        </w:rPr>
        <w:t>Court argued that the new approach was fairer, simpler, and less weighted towards the defendant.</w:t>
      </w:r>
    </w:p>
    <w:p w:rsidR="005D6AB7" w:rsidRPr="00375B9B" w:rsidRDefault="005D6AB7" w:rsidP="003C6FF2">
      <w:pPr>
        <w:numPr>
          <w:ilvl w:val="0"/>
          <w:numId w:val="68"/>
        </w:numPr>
        <w:spacing w:before="0" w:after="0" w:line="240" w:lineRule="auto"/>
        <w:rPr>
          <w:rFonts w:ascii="Arial" w:hAnsi="Arial" w:cs="Arial"/>
        </w:rPr>
      </w:pPr>
      <w:r w:rsidRPr="00375B9B">
        <w:rPr>
          <w:rFonts w:ascii="Arial" w:hAnsi="Arial" w:cs="Arial"/>
        </w:rPr>
        <w:t>But also important to note that the court was keen to ensure that defendant’s didn’t escape liability just because the damage in question was indirect.</w:t>
      </w:r>
    </w:p>
    <w:p w:rsidR="005D6AB7" w:rsidRPr="00375B9B" w:rsidRDefault="005D6AB7" w:rsidP="003C6FF2">
      <w:pPr>
        <w:numPr>
          <w:ilvl w:val="0"/>
          <w:numId w:val="68"/>
        </w:numPr>
        <w:spacing w:before="0" w:after="0" w:line="240" w:lineRule="auto"/>
        <w:rPr>
          <w:rFonts w:ascii="Arial" w:hAnsi="Arial" w:cs="Arial"/>
        </w:rPr>
      </w:pPr>
      <w:r w:rsidRPr="00375B9B">
        <w:rPr>
          <w:rFonts w:ascii="Arial" w:hAnsi="Arial" w:cs="Arial"/>
        </w:rPr>
        <w:t xml:space="preserve">The defendant will only be liable for the reasonably foreseeable consequences of his or her negligence. </w:t>
      </w:r>
    </w:p>
    <w:p w:rsidR="005D6AB7" w:rsidRPr="00375B9B" w:rsidRDefault="005D6AB7" w:rsidP="003733A0">
      <w:pPr>
        <w:spacing w:after="0"/>
        <w:ind w:left="720" w:hanging="720"/>
        <w:jc w:val="both"/>
        <w:rPr>
          <w:rFonts w:ascii="Arial" w:hAnsi="Arial" w:cs="Arial"/>
        </w:rPr>
      </w:pPr>
      <w:r w:rsidRPr="00375B9B">
        <w:rPr>
          <w:rFonts w:ascii="Arial" w:hAnsi="Arial" w:cs="Arial"/>
          <w:b/>
          <w:bCs/>
        </w:rPr>
        <w:t>Note:</w:t>
      </w:r>
      <w:r w:rsidRPr="00375B9B">
        <w:rPr>
          <w:rFonts w:ascii="Arial" w:hAnsi="Arial" w:cs="Arial"/>
          <w:b/>
          <w:bCs/>
        </w:rPr>
        <w:tab/>
      </w:r>
      <w:r w:rsidRPr="00375B9B">
        <w:rPr>
          <w:rFonts w:ascii="Arial" w:hAnsi="Arial" w:cs="Arial"/>
        </w:rPr>
        <w:t>The courts have taken an increasingly flexible approach to the question of foreseeability and remoteness, with the result that it has arguably become easier and easier for plaintiffs to establish that the damage suffered was not too remote.</w:t>
      </w:r>
    </w:p>
    <w:p w:rsidR="005D6AB7" w:rsidRPr="00375B9B" w:rsidRDefault="005D6AB7" w:rsidP="000B6CB6">
      <w:pPr>
        <w:pStyle w:val="Heading3"/>
        <w:rPr>
          <w:rFonts w:ascii="Arial" w:hAnsi="Arial" w:cs="Arial"/>
          <w:sz w:val="20"/>
          <w:szCs w:val="20"/>
        </w:rPr>
      </w:pPr>
      <w:bookmarkStart w:id="133" w:name="_Toc289804651"/>
      <w:r w:rsidRPr="00375B9B">
        <w:rPr>
          <w:rFonts w:ascii="Arial" w:hAnsi="Arial" w:cs="Arial"/>
          <w:sz w:val="20"/>
          <w:szCs w:val="20"/>
        </w:rPr>
        <w:t>Wagon Mound #2</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34" w:name="_Toc247557439"/>
      <w:r w:rsidRPr="00375B9B">
        <w:rPr>
          <w:rFonts w:ascii="Arial" w:hAnsi="Arial" w:cs="Arial"/>
          <w:sz w:val="20"/>
          <w:szCs w:val="20"/>
        </w:rPr>
        <w:instrText>Wagon Mound #2</w:instrText>
      </w:r>
      <w:bookmarkEnd w:id="134"/>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Overseas Tankship (U.K.) LTD v. Miller Steamship Co. Pty [1967] </w:t>
      </w:r>
      <w:r w:rsidRPr="00375B9B">
        <w:rPr>
          <w:rFonts w:ascii="Arial" w:hAnsi="Arial" w:cs="Arial"/>
          <w:sz w:val="20"/>
          <w:szCs w:val="20"/>
        </w:rPr>
        <w:sym w:font="Wingdings" w:char="F0E0"/>
      </w:r>
      <w:r w:rsidRPr="00375B9B">
        <w:rPr>
          <w:rFonts w:ascii="Arial" w:hAnsi="Arial" w:cs="Arial"/>
          <w:sz w:val="20"/>
          <w:szCs w:val="20"/>
        </w:rPr>
        <w:t xml:space="preserve"> TEST IN AUSTRALIA</w:t>
      </w:r>
      <w:bookmarkEnd w:id="133"/>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 xml:space="preserve">Arose from the same incident as </w:t>
      </w:r>
      <w:r w:rsidRPr="00375B9B">
        <w:rPr>
          <w:rFonts w:ascii="Arial" w:hAnsi="Arial" w:cs="Arial"/>
          <w:i/>
          <w:iCs/>
        </w:rPr>
        <w:t xml:space="preserve">Wagon Mound #1.   </w:t>
      </w:r>
      <w:r w:rsidRPr="00375B9B">
        <w:rPr>
          <w:rFonts w:ascii="Arial" w:hAnsi="Arial" w:cs="Arial"/>
        </w:rPr>
        <w:t>Plaintiffs are owners of boats that were damaged in the fire.</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Issue: </w:t>
      </w:r>
      <w:r w:rsidRPr="00375B9B">
        <w:rPr>
          <w:rFonts w:ascii="Arial" w:hAnsi="Arial" w:cs="Arial"/>
        </w:rPr>
        <w:t xml:space="preserve">what to do with </w:t>
      </w:r>
      <w:r w:rsidRPr="00375B9B">
        <w:rPr>
          <w:rFonts w:ascii="Arial" w:hAnsi="Arial" w:cs="Arial"/>
          <w:i/>
          <w:iCs/>
        </w:rPr>
        <w:t>degrees of foreseeability?</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Reasons:</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If something seems almost impossible, reasonable people aren’t expected to act to prevent the harm—(</w:t>
      </w:r>
      <w:r w:rsidRPr="00375B9B">
        <w:rPr>
          <w:rFonts w:ascii="Arial" w:hAnsi="Arial" w:cs="Arial"/>
          <w:i/>
          <w:iCs/>
        </w:rPr>
        <w:t>Bolton v. Stone</w:t>
      </w:r>
      <w:r w:rsidRPr="00375B9B">
        <w:rPr>
          <w:rFonts w:ascii="Arial" w:hAnsi="Arial" w:cs="Arial"/>
        </w:rPr>
        <w:t>)</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In Wagon Mound #1, it was found that D’s are only responsible for the probable consequences of their acts. Therefore, you will only be liable for anything with more than a 50% likelihood of occurrence.</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In Bolton v. Stone, the test was that anything that poses any kind of a material risk should have been prevented.</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 xml:space="preserve">This is the test that should have been used—those consequences that pose a real and substantial risk of occurring should be prevented—ie- </w:t>
      </w:r>
      <w:r w:rsidRPr="00375B9B">
        <w:rPr>
          <w:rFonts w:ascii="Arial" w:hAnsi="Arial" w:cs="Arial"/>
          <w:b/>
          <w:bCs/>
        </w:rPr>
        <w:t>reasonable possibilities, not probabilities.</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A reasonable and alert chief engineer would have realised a real risk, and so the respondents are entitled to succeed.</w:t>
      </w:r>
    </w:p>
    <w:p w:rsidR="005D6AB7" w:rsidRPr="00375B9B" w:rsidRDefault="005D6AB7" w:rsidP="000B6CB6">
      <w:pPr>
        <w:outlineLvl w:val="3"/>
        <w:rPr>
          <w:rFonts w:ascii="Arial" w:hAnsi="Arial" w:cs="Arial"/>
          <w:i/>
          <w:iCs/>
        </w:rPr>
      </w:pPr>
      <w:bookmarkStart w:id="135" w:name="_Toc132992082"/>
      <w:r w:rsidRPr="00375B9B">
        <w:rPr>
          <w:rFonts w:ascii="Arial" w:hAnsi="Arial" w:cs="Arial"/>
          <w:b/>
          <w:bCs/>
          <w:u w:val="single"/>
        </w:rPr>
        <w:t>Type of Injury Test</w:t>
      </w:r>
      <w:r w:rsidR="00893E85" w:rsidRPr="00375B9B">
        <w:rPr>
          <w:rFonts w:ascii="Arial" w:hAnsi="Arial" w:cs="Arial"/>
          <w:b/>
          <w:bCs/>
          <w:u w:val="single"/>
        </w:rPr>
        <w:fldChar w:fldCharType="begin"/>
      </w:r>
      <w:r w:rsidRPr="00375B9B">
        <w:rPr>
          <w:rFonts w:ascii="Arial" w:hAnsi="Arial" w:cs="Arial"/>
        </w:rPr>
        <w:instrText>tc "</w:instrText>
      </w:r>
      <w:bookmarkStart w:id="136" w:name="_Toc247557440"/>
      <w:r w:rsidRPr="00375B9B">
        <w:rPr>
          <w:rFonts w:ascii="Arial" w:hAnsi="Arial" w:cs="Arial"/>
          <w:b/>
          <w:bCs/>
          <w:u w:val="single"/>
        </w:rPr>
        <w:instrText>Type of Injury Test</w:instrText>
      </w:r>
      <w:bookmarkEnd w:id="136"/>
      <w:r w:rsidRPr="00375B9B">
        <w:rPr>
          <w:rFonts w:ascii="Arial" w:hAnsi="Arial" w:cs="Arial"/>
        </w:rPr>
        <w:instrText>" \f C \l 04</w:instrText>
      </w:r>
      <w:r w:rsidR="00893E85" w:rsidRPr="00375B9B">
        <w:rPr>
          <w:rFonts w:ascii="Arial" w:hAnsi="Arial" w:cs="Arial"/>
          <w:b/>
          <w:bCs/>
          <w:u w:val="single"/>
        </w:rPr>
        <w:fldChar w:fldCharType="end"/>
      </w:r>
      <w:r w:rsidRPr="00375B9B">
        <w:rPr>
          <w:rFonts w:ascii="Arial" w:hAnsi="Arial" w:cs="Arial"/>
          <w:b/>
          <w:bCs/>
        </w:rPr>
        <w:t xml:space="preserve"> </w:t>
      </w:r>
      <w:r w:rsidRPr="00375B9B">
        <w:rPr>
          <w:rFonts w:ascii="Arial" w:hAnsi="Arial" w:cs="Arial"/>
        </w:rPr>
        <w:t>(</w:t>
      </w:r>
      <w:r w:rsidRPr="00375B9B">
        <w:rPr>
          <w:rFonts w:ascii="Arial" w:hAnsi="Arial" w:cs="Arial"/>
          <w:b/>
          <w:bCs/>
          <w:i/>
          <w:iCs/>
        </w:rPr>
        <w:t xml:space="preserve">Hughes v. Lord Advocate, </w:t>
      </w:r>
      <w:r w:rsidRPr="00375B9B">
        <w:rPr>
          <w:rFonts w:ascii="Arial" w:hAnsi="Arial" w:cs="Arial"/>
          <w:i/>
          <w:iCs/>
        </w:rPr>
        <w:t>1963, Uncovered Manhole Burned Child)</w:t>
      </w:r>
      <w:bookmarkEnd w:id="135"/>
    </w:p>
    <w:p w:rsidR="005D6AB7" w:rsidRPr="00375B9B" w:rsidRDefault="005D6AB7" w:rsidP="000B6CB6">
      <w:pPr>
        <w:rPr>
          <w:rFonts w:ascii="Arial" w:hAnsi="Arial" w:cs="Arial"/>
        </w:rPr>
      </w:pPr>
      <w:r w:rsidRPr="00375B9B">
        <w:rPr>
          <w:rFonts w:ascii="Arial" w:hAnsi="Arial" w:cs="Arial"/>
        </w:rPr>
        <w:t xml:space="preserve">If the defendant could reasonably foresee the </w:t>
      </w:r>
      <w:r w:rsidRPr="00375B9B">
        <w:rPr>
          <w:rFonts w:ascii="Arial" w:hAnsi="Arial" w:cs="Arial"/>
          <w:u w:val="single"/>
        </w:rPr>
        <w:t>type of damage</w:t>
      </w:r>
      <w:r w:rsidRPr="00375B9B">
        <w:rPr>
          <w:rFonts w:ascii="Arial" w:hAnsi="Arial" w:cs="Arial"/>
        </w:rPr>
        <w:t>, they are liable for all resulting consequences, no matter how outlandish.  The extent of the damage and manner of its occurrence are irrelevant.  Pro-plaintiff.</w:t>
      </w:r>
    </w:p>
    <w:p w:rsidR="005D6AB7" w:rsidRPr="00375B9B" w:rsidRDefault="005D6AB7" w:rsidP="003C6FF2">
      <w:pPr>
        <w:numPr>
          <w:ilvl w:val="0"/>
          <w:numId w:val="69"/>
        </w:numPr>
        <w:spacing w:before="0" w:after="0" w:line="240" w:lineRule="auto"/>
        <w:rPr>
          <w:rFonts w:ascii="Arial" w:hAnsi="Arial" w:cs="Arial"/>
        </w:rPr>
      </w:pPr>
      <w:r w:rsidRPr="00375B9B">
        <w:rPr>
          <w:rFonts w:ascii="Arial" w:hAnsi="Arial" w:cs="Arial"/>
          <w:i/>
          <w:iCs/>
        </w:rPr>
        <w:t xml:space="preserve">Example: </w:t>
      </w:r>
      <w:r w:rsidRPr="00375B9B">
        <w:rPr>
          <w:rFonts w:ascii="Arial" w:hAnsi="Arial" w:cs="Arial"/>
        </w:rPr>
        <w:t xml:space="preserve">There was reasonable foreseeability of someone being </w:t>
      </w:r>
      <w:r w:rsidRPr="00375B9B">
        <w:rPr>
          <w:rFonts w:ascii="Arial" w:hAnsi="Arial" w:cs="Arial"/>
          <w:u w:val="single"/>
        </w:rPr>
        <w:t>burned</w:t>
      </w:r>
      <w:r w:rsidRPr="00375B9B">
        <w:rPr>
          <w:rFonts w:ascii="Arial" w:hAnsi="Arial" w:cs="Arial"/>
        </w:rPr>
        <w:t xml:space="preserve"> by the paraffin lamp, therefore, the defendants in </w:t>
      </w:r>
      <w:r w:rsidRPr="00375B9B">
        <w:rPr>
          <w:rFonts w:ascii="Arial" w:hAnsi="Arial" w:cs="Arial"/>
          <w:b/>
          <w:bCs/>
          <w:i/>
          <w:iCs/>
        </w:rPr>
        <w:t xml:space="preserve">Hughes </w:t>
      </w:r>
      <w:r w:rsidRPr="00375B9B">
        <w:rPr>
          <w:rFonts w:ascii="Arial" w:hAnsi="Arial" w:cs="Arial"/>
        </w:rPr>
        <w:t>are liable for any resulting burn injuries - even if those burns occurred in a ridiculous explosion.</w:t>
      </w:r>
    </w:p>
    <w:p w:rsidR="005D6AB7" w:rsidRPr="00375B9B" w:rsidRDefault="005D6AB7" w:rsidP="000B6CB6">
      <w:pPr>
        <w:pStyle w:val="Heading3"/>
        <w:rPr>
          <w:rFonts w:ascii="Arial" w:hAnsi="Arial" w:cs="Arial"/>
          <w:sz w:val="20"/>
          <w:szCs w:val="20"/>
        </w:rPr>
      </w:pPr>
      <w:bookmarkStart w:id="137" w:name="_Toc289804652"/>
      <w:r w:rsidRPr="00375B9B">
        <w:rPr>
          <w:rFonts w:ascii="Arial" w:hAnsi="Arial" w:cs="Arial"/>
          <w:sz w:val="20"/>
          <w:szCs w:val="20"/>
        </w:rPr>
        <w:t>Hughes v. Lord Advocate</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38" w:name="_Toc247557441"/>
      <w:r w:rsidRPr="00375B9B">
        <w:rPr>
          <w:rFonts w:ascii="Arial" w:hAnsi="Arial" w:cs="Arial"/>
          <w:sz w:val="20"/>
          <w:szCs w:val="20"/>
        </w:rPr>
        <w:instrText>Hughes v. Lord Advocate</w:instrText>
      </w:r>
      <w:bookmarkEnd w:id="138"/>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[1963] </w:t>
      </w:r>
      <w:r w:rsidRPr="00375B9B">
        <w:rPr>
          <w:rFonts w:ascii="Arial" w:hAnsi="Arial" w:cs="Arial"/>
          <w:sz w:val="20"/>
          <w:szCs w:val="20"/>
        </w:rPr>
        <w:sym w:font="Wingdings" w:char="F0E0"/>
      </w:r>
      <w:r w:rsidRPr="00375B9B">
        <w:rPr>
          <w:rFonts w:ascii="Arial" w:hAnsi="Arial" w:cs="Arial"/>
          <w:sz w:val="20"/>
          <w:szCs w:val="20"/>
        </w:rPr>
        <w:t xml:space="preserve"> The Kind of Injury</w:t>
      </w:r>
      <w:bookmarkEnd w:id="137"/>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lastRenderedPageBreak/>
        <w:t xml:space="preserve">Facts: </w:t>
      </w:r>
      <w:r w:rsidRPr="00375B9B">
        <w:rPr>
          <w:rFonts w:ascii="Arial" w:hAnsi="Arial" w:cs="Arial"/>
        </w:rPr>
        <w:t>A boy knocks a lamp into a manhole, which causes an explosion. The boy falls into a hole and is badly burned</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Reasons:</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The exact circumstances (the explosion) that created the burns were not foreseeable</w:t>
      </w:r>
    </w:p>
    <w:p w:rsidR="005D6AB7" w:rsidRPr="00375B9B" w:rsidRDefault="005D6AB7" w:rsidP="003C6FF2">
      <w:pPr>
        <w:numPr>
          <w:ilvl w:val="1"/>
          <w:numId w:val="48"/>
        </w:numPr>
        <w:spacing w:before="0" w:after="0" w:line="240" w:lineRule="auto"/>
        <w:rPr>
          <w:rFonts w:ascii="Arial" w:hAnsi="Arial" w:cs="Arial"/>
          <w:u w:val="single"/>
        </w:rPr>
      </w:pPr>
      <w:r w:rsidRPr="00375B9B">
        <w:rPr>
          <w:rFonts w:ascii="Arial" w:hAnsi="Arial" w:cs="Arial"/>
          <w:u w:val="single"/>
        </w:rPr>
        <w:t>However, the kind of injury- burning- was foreseeable, even if by other circumstances.</w:t>
      </w:r>
    </w:p>
    <w:p w:rsidR="005D6AB7" w:rsidRPr="00375B9B" w:rsidRDefault="005D6AB7" w:rsidP="003C6FF2">
      <w:pPr>
        <w:numPr>
          <w:ilvl w:val="1"/>
          <w:numId w:val="48"/>
        </w:numPr>
        <w:spacing w:before="0" w:after="0" w:line="240" w:lineRule="auto"/>
        <w:rPr>
          <w:rFonts w:ascii="Arial" w:hAnsi="Arial" w:cs="Arial"/>
        </w:rPr>
      </w:pPr>
      <w:r w:rsidRPr="00375B9B">
        <w:rPr>
          <w:rFonts w:ascii="Arial" w:hAnsi="Arial" w:cs="Arial"/>
        </w:rPr>
        <w:t xml:space="preserve">Therefore, liability will result because the </w:t>
      </w:r>
      <w:r w:rsidRPr="00375B9B">
        <w:rPr>
          <w:rFonts w:ascii="Arial" w:hAnsi="Arial" w:cs="Arial"/>
          <w:u w:val="single"/>
        </w:rPr>
        <w:t>type of damages was foreseeable.</w:t>
      </w:r>
      <w:r w:rsidRPr="00375B9B">
        <w:rPr>
          <w:rFonts w:ascii="Arial" w:hAnsi="Arial" w:cs="Arial"/>
        </w:rPr>
        <w:t xml:space="preserve"> The precise circumstances giving rise to the harm are irrelevant.</w:t>
      </w:r>
    </w:p>
    <w:p w:rsidR="005D6AB7" w:rsidRPr="00375B9B" w:rsidRDefault="005D6AB7" w:rsidP="003C6FF2">
      <w:pPr>
        <w:numPr>
          <w:ilvl w:val="2"/>
          <w:numId w:val="48"/>
        </w:numPr>
        <w:spacing w:before="0" w:after="0" w:line="240" w:lineRule="auto"/>
        <w:rPr>
          <w:rFonts w:ascii="Arial" w:hAnsi="Arial" w:cs="Arial"/>
        </w:rPr>
      </w:pPr>
      <w:r w:rsidRPr="00375B9B">
        <w:rPr>
          <w:rFonts w:ascii="Arial" w:hAnsi="Arial" w:cs="Arial"/>
        </w:rPr>
        <w:t>Known source of danger behaved in unpredictable manner</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NOTE: </w:t>
      </w:r>
      <w:r w:rsidRPr="00375B9B">
        <w:rPr>
          <w:rFonts w:ascii="Arial" w:hAnsi="Arial" w:cs="Arial"/>
        </w:rPr>
        <w:t>Here the court tells the story from a vague POV to make their finding</w:t>
      </w:r>
    </w:p>
    <w:p w:rsidR="005D6AB7" w:rsidRPr="00375B9B" w:rsidRDefault="005D6AB7" w:rsidP="00FE79B5">
      <w:pPr>
        <w:pStyle w:val="Heading2"/>
        <w:rPr>
          <w:rFonts w:ascii="Arial" w:hAnsi="Arial" w:cs="Arial"/>
          <w:sz w:val="20"/>
          <w:szCs w:val="20"/>
        </w:rPr>
      </w:pPr>
      <w:bookmarkStart w:id="139" w:name="_Toc289804653"/>
      <w:r w:rsidRPr="00375B9B">
        <w:rPr>
          <w:rFonts w:ascii="Arial" w:hAnsi="Arial" w:cs="Arial"/>
          <w:sz w:val="20"/>
          <w:szCs w:val="20"/>
        </w:rPr>
        <w:t>Intervening Causes</w:t>
      </w:r>
      <w:bookmarkEnd w:id="139"/>
    </w:p>
    <w:p w:rsidR="005D6AB7" w:rsidRPr="00375B9B" w:rsidRDefault="005D6AB7" w:rsidP="003C6FF2">
      <w:pPr>
        <w:pStyle w:val="ListParagraph"/>
        <w:numPr>
          <w:ilvl w:val="0"/>
          <w:numId w:val="70"/>
        </w:numPr>
        <w:spacing w:after="0"/>
        <w:jc w:val="both"/>
        <w:rPr>
          <w:rFonts w:ascii="Arial" w:hAnsi="Arial" w:cs="Arial"/>
        </w:rPr>
      </w:pPr>
      <w:r w:rsidRPr="00375B9B">
        <w:rPr>
          <w:rFonts w:ascii="Arial" w:hAnsi="Arial" w:cs="Arial"/>
        </w:rPr>
        <w:t xml:space="preserve">an intervening act is one that causes or contributes to the plaintiff’s loss after the defendant’s breach has taken place. </w:t>
      </w:r>
    </w:p>
    <w:p w:rsidR="005D6AB7" w:rsidRPr="00375B9B" w:rsidRDefault="005D6AB7" w:rsidP="00FE79B5">
      <w:pPr>
        <w:spacing w:after="0"/>
        <w:jc w:val="both"/>
        <w:rPr>
          <w:rFonts w:ascii="Arial" w:hAnsi="Arial" w:cs="Arial"/>
        </w:rPr>
      </w:pPr>
      <w:r w:rsidRPr="00375B9B">
        <w:rPr>
          <w:rFonts w:ascii="Arial" w:hAnsi="Arial" w:cs="Arial"/>
          <w:b/>
          <w:bCs/>
        </w:rPr>
        <w:t>Historically</w:t>
      </w:r>
      <w:r w:rsidRPr="00375B9B">
        <w:rPr>
          <w:rFonts w:ascii="Arial" w:hAnsi="Arial" w:cs="Arial"/>
        </w:rPr>
        <w:t>, courts tended to treat the intervening cause as a break in the chain of causation – with the result that the original tortfeasor would be relieved of responsibility</w:t>
      </w:r>
    </w:p>
    <w:p w:rsidR="005D6AB7" w:rsidRPr="00375B9B" w:rsidRDefault="005D6AB7" w:rsidP="003C6FF2">
      <w:pPr>
        <w:pStyle w:val="ListParagraph"/>
        <w:numPr>
          <w:ilvl w:val="0"/>
          <w:numId w:val="70"/>
        </w:numPr>
        <w:spacing w:after="0"/>
        <w:jc w:val="both"/>
        <w:rPr>
          <w:rFonts w:ascii="Arial" w:hAnsi="Arial" w:cs="Arial"/>
        </w:rPr>
      </w:pPr>
      <w:r w:rsidRPr="00375B9B">
        <w:rPr>
          <w:rFonts w:ascii="Arial" w:hAnsi="Arial" w:cs="Arial"/>
        </w:rPr>
        <w:t xml:space="preserve">This approach was often referred to as the </w:t>
      </w:r>
      <w:r w:rsidRPr="00375B9B">
        <w:rPr>
          <w:rFonts w:ascii="Arial" w:hAnsi="Arial" w:cs="Arial"/>
          <w:b/>
          <w:bCs/>
        </w:rPr>
        <w:t>last wrongdoer doctrine</w:t>
      </w:r>
      <w:r w:rsidRPr="00375B9B">
        <w:rPr>
          <w:rFonts w:ascii="Arial" w:hAnsi="Arial" w:cs="Arial"/>
        </w:rPr>
        <w:t xml:space="preserve">, in that that last tortfeasor in the chain of causation was held solely responsible for the loss suffered by the plaintiff. </w:t>
      </w:r>
    </w:p>
    <w:p w:rsidR="005D6AB7" w:rsidRPr="00375B9B" w:rsidRDefault="005D6AB7" w:rsidP="003C6FF2">
      <w:pPr>
        <w:pStyle w:val="ListParagraph"/>
        <w:numPr>
          <w:ilvl w:val="0"/>
          <w:numId w:val="70"/>
        </w:numPr>
        <w:spacing w:after="0"/>
        <w:jc w:val="both"/>
        <w:rPr>
          <w:rFonts w:ascii="Arial" w:hAnsi="Arial" w:cs="Arial"/>
        </w:rPr>
      </w:pPr>
      <w:r w:rsidRPr="00375B9B">
        <w:rPr>
          <w:rFonts w:ascii="Arial" w:hAnsi="Arial" w:cs="Arial"/>
        </w:rPr>
        <w:t xml:space="preserve">Very easy to see that the doctrine of the last wrongdoer – and the idea of the </w:t>
      </w:r>
      <w:r w:rsidRPr="00375B9B">
        <w:rPr>
          <w:rFonts w:ascii="Arial" w:hAnsi="Arial" w:cs="Arial"/>
          <w:b/>
          <w:bCs/>
        </w:rPr>
        <w:t>novus actus interveniens</w:t>
      </w:r>
      <w:r w:rsidRPr="00375B9B">
        <w:rPr>
          <w:rFonts w:ascii="Arial" w:hAnsi="Arial" w:cs="Arial"/>
        </w:rPr>
        <w:t xml:space="preserve"> (intervening act) – is also a product of a very artificial way of looking at the world. </w:t>
      </w:r>
    </w:p>
    <w:p w:rsidR="005D6AB7" w:rsidRPr="00375B9B" w:rsidRDefault="005D6AB7" w:rsidP="00FE79B5">
      <w:pPr>
        <w:spacing w:after="0"/>
        <w:jc w:val="both"/>
        <w:rPr>
          <w:rFonts w:ascii="Arial" w:hAnsi="Arial" w:cs="Arial"/>
        </w:rPr>
      </w:pPr>
      <w:r w:rsidRPr="00375B9B">
        <w:rPr>
          <w:rFonts w:ascii="Arial" w:hAnsi="Arial" w:cs="Arial"/>
          <w:b/>
          <w:bCs/>
        </w:rPr>
        <w:t>Canadian courts abandoned this approach</w:t>
      </w:r>
      <w:r w:rsidRPr="00375B9B">
        <w:rPr>
          <w:rFonts w:ascii="Arial" w:hAnsi="Arial" w:cs="Arial"/>
        </w:rPr>
        <w:t xml:space="preserve">, and tried to develop other ways of dealing with the problem of intervening causes in the context of the but-for test </w:t>
      </w:r>
    </w:p>
    <w:p w:rsidR="005D6AB7" w:rsidRPr="00375B9B" w:rsidRDefault="005D6AB7" w:rsidP="00FE79B5">
      <w:pPr>
        <w:spacing w:after="0"/>
        <w:jc w:val="both"/>
        <w:rPr>
          <w:rFonts w:ascii="Arial" w:hAnsi="Arial" w:cs="Arial"/>
        </w:rPr>
      </w:pPr>
      <w:r w:rsidRPr="00375B9B">
        <w:rPr>
          <w:rFonts w:ascii="Arial" w:hAnsi="Arial" w:cs="Arial"/>
        </w:rPr>
        <w:t xml:space="preserve">Argued that it was possible to distinguish between different types of intervening acts, based on the question of whether the act in question could be regarded as naturally occurring or morally blameworthy. </w:t>
      </w:r>
    </w:p>
    <w:p w:rsidR="005D6AB7" w:rsidRPr="00375B9B" w:rsidRDefault="005D6AB7" w:rsidP="00FA0991">
      <w:pPr>
        <w:spacing w:after="0"/>
        <w:jc w:val="both"/>
        <w:rPr>
          <w:rFonts w:ascii="Arial" w:hAnsi="Arial" w:cs="Arial"/>
        </w:rPr>
      </w:pPr>
    </w:p>
    <w:p w:rsidR="005D6AB7" w:rsidRPr="00375B9B" w:rsidRDefault="005D6AB7" w:rsidP="00FE79B5">
      <w:pPr>
        <w:spacing w:after="0"/>
        <w:jc w:val="both"/>
        <w:rPr>
          <w:rFonts w:ascii="Arial" w:hAnsi="Arial" w:cs="Arial"/>
        </w:rPr>
      </w:pPr>
      <w:r w:rsidRPr="00375B9B">
        <w:rPr>
          <w:rFonts w:ascii="Arial" w:hAnsi="Arial" w:cs="Arial"/>
          <w:b/>
          <w:bCs/>
        </w:rPr>
        <w:t>Three kinds of intervening acts</w:t>
      </w:r>
      <w:r w:rsidRPr="00375B9B">
        <w:rPr>
          <w:rFonts w:ascii="Arial" w:hAnsi="Arial" w:cs="Arial"/>
        </w:rPr>
        <w:t>:</w:t>
      </w:r>
    </w:p>
    <w:p w:rsidR="005D6AB7" w:rsidRPr="00375B9B" w:rsidRDefault="005D6AB7" w:rsidP="003C6FF2">
      <w:pPr>
        <w:pStyle w:val="ListParagraph"/>
        <w:numPr>
          <w:ilvl w:val="0"/>
          <w:numId w:val="71"/>
        </w:numPr>
        <w:tabs>
          <w:tab w:val="clear" w:pos="1800"/>
          <w:tab w:val="num" w:pos="1418"/>
        </w:tabs>
        <w:spacing w:after="0"/>
        <w:jc w:val="both"/>
        <w:rPr>
          <w:rFonts w:ascii="Arial" w:hAnsi="Arial" w:cs="Arial"/>
        </w:rPr>
      </w:pPr>
      <w:r w:rsidRPr="00375B9B">
        <w:rPr>
          <w:rFonts w:ascii="Arial" w:hAnsi="Arial" w:cs="Arial"/>
        </w:rPr>
        <w:t xml:space="preserve">Subsequence acts that could be considered </w:t>
      </w:r>
      <w:r w:rsidRPr="00375B9B">
        <w:rPr>
          <w:rFonts w:ascii="Arial" w:hAnsi="Arial" w:cs="Arial"/>
          <w:b/>
          <w:bCs/>
        </w:rPr>
        <w:t xml:space="preserve">naturally occurring </w:t>
      </w:r>
      <w:r w:rsidRPr="00375B9B">
        <w:rPr>
          <w:rFonts w:ascii="Arial" w:hAnsi="Arial" w:cs="Arial"/>
        </w:rPr>
        <w:t>General rule here was that provided the intervening act was not too unusual, it would not break the chain of causation.</w:t>
      </w:r>
    </w:p>
    <w:p w:rsidR="005D6AB7" w:rsidRPr="00375B9B" w:rsidRDefault="005D6AB7" w:rsidP="003C6FF2">
      <w:pPr>
        <w:pStyle w:val="ListParagraph"/>
        <w:numPr>
          <w:ilvl w:val="0"/>
          <w:numId w:val="71"/>
        </w:numPr>
        <w:spacing w:after="0"/>
        <w:jc w:val="both"/>
        <w:rPr>
          <w:rFonts w:ascii="Arial" w:hAnsi="Arial" w:cs="Arial"/>
        </w:rPr>
      </w:pPr>
      <w:r w:rsidRPr="00375B9B">
        <w:rPr>
          <w:rFonts w:ascii="Arial" w:hAnsi="Arial" w:cs="Arial"/>
        </w:rPr>
        <w:t xml:space="preserve">Subsequent </w:t>
      </w:r>
      <w:r w:rsidRPr="00375B9B">
        <w:rPr>
          <w:rFonts w:ascii="Arial" w:hAnsi="Arial" w:cs="Arial"/>
          <w:b/>
          <w:bCs/>
        </w:rPr>
        <w:t>negligent acts of a third party</w:t>
      </w:r>
      <w:r w:rsidRPr="00375B9B">
        <w:rPr>
          <w:rFonts w:ascii="Arial" w:hAnsi="Arial" w:cs="Arial"/>
        </w:rPr>
        <w:t>. General rule here was that such acts could break the chain of causation.</w:t>
      </w:r>
    </w:p>
    <w:p w:rsidR="005D6AB7" w:rsidRPr="00375B9B" w:rsidRDefault="005D6AB7" w:rsidP="003C6FF2">
      <w:pPr>
        <w:pStyle w:val="ListParagraph"/>
        <w:numPr>
          <w:ilvl w:val="0"/>
          <w:numId w:val="71"/>
        </w:numPr>
        <w:spacing w:after="0"/>
        <w:jc w:val="both"/>
        <w:rPr>
          <w:rFonts w:ascii="Arial" w:hAnsi="Arial" w:cs="Arial"/>
        </w:rPr>
      </w:pPr>
      <w:r w:rsidRPr="00375B9B">
        <w:rPr>
          <w:rFonts w:ascii="Arial" w:hAnsi="Arial" w:cs="Arial"/>
        </w:rPr>
        <w:t xml:space="preserve">Subsequent </w:t>
      </w:r>
      <w:r w:rsidRPr="00375B9B">
        <w:rPr>
          <w:rFonts w:ascii="Arial" w:hAnsi="Arial" w:cs="Arial"/>
          <w:b/>
          <w:bCs/>
        </w:rPr>
        <w:t>intentional, wrongful (or illegal) acts</w:t>
      </w:r>
      <w:r w:rsidRPr="00375B9B">
        <w:rPr>
          <w:rFonts w:ascii="Arial" w:hAnsi="Arial" w:cs="Arial"/>
        </w:rPr>
        <w:t>. General rule here is such acts would always break the chain of causation.</w:t>
      </w:r>
    </w:p>
    <w:p w:rsidR="005D6AB7" w:rsidRPr="00375B9B" w:rsidRDefault="005D6AB7" w:rsidP="00195B71">
      <w:pPr>
        <w:spacing w:after="0"/>
        <w:jc w:val="both"/>
        <w:rPr>
          <w:rFonts w:ascii="Arial" w:hAnsi="Arial" w:cs="Arial"/>
        </w:rPr>
      </w:pPr>
      <w:r w:rsidRPr="00375B9B">
        <w:rPr>
          <w:rFonts w:ascii="Arial" w:hAnsi="Arial" w:cs="Arial"/>
          <w:b/>
          <w:bCs/>
        </w:rPr>
        <w:t>This approach was then abandoned</w:t>
      </w:r>
      <w:r w:rsidRPr="00375B9B">
        <w:rPr>
          <w:rFonts w:ascii="Arial" w:hAnsi="Arial" w:cs="Arial"/>
        </w:rPr>
        <w:t xml:space="preserve"> in favour of principles that now govern the idea of remoteness, and the </w:t>
      </w:r>
      <w:r w:rsidRPr="00375B9B">
        <w:rPr>
          <w:rFonts w:ascii="Arial" w:hAnsi="Arial" w:cs="Arial"/>
          <w:b/>
          <w:bCs/>
        </w:rPr>
        <w:t>courts adopted a new test based on foreseeability.</w:t>
      </w:r>
    </w:p>
    <w:p w:rsidR="005D6AB7" w:rsidRPr="00375B9B" w:rsidRDefault="005D6AB7" w:rsidP="00FA0991">
      <w:pPr>
        <w:spacing w:after="0"/>
        <w:ind w:left="720" w:hanging="720"/>
        <w:jc w:val="both"/>
        <w:rPr>
          <w:rFonts w:ascii="Arial" w:hAnsi="Arial" w:cs="Arial"/>
        </w:rPr>
      </w:pPr>
      <w:r w:rsidRPr="00375B9B">
        <w:rPr>
          <w:rFonts w:ascii="Arial" w:hAnsi="Arial" w:cs="Arial"/>
          <w:b/>
          <w:bCs/>
        </w:rPr>
        <w:t>Test</w:t>
      </w:r>
      <w:r w:rsidRPr="00375B9B">
        <w:rPr>
          <w:rFonts w:ascii="Arial" w:hAnsi="Arial" w:cs="Arial"/>
        </w:rPr>
        <w:t>:</w:t>
      </w:r>
      <w:r w:rsidRPr="00375B9B">
        <w:rPr>
          <w:rFonts w:ascii="Arial" w:hAnsi="Arial" w:cs="Arial"/>
        </w:rPr>
        <w:tab/>
        <w:t xml:space="preserve">If the intervening act was broadly within the </w:t>
      </w:r>
      <w:r w:rsidRPr="00375B9B">
        <w:rPr>
          <w:rFonts w:ascii="Arial" w:hAnsi="Arial" w:cs="Arial"/>
          <w:b/>
          <w:bCs/>
        </w:rPr>
        <w:t>scope of the foreseeable risk</w:t>
      </w:r>
      <w:r w:rsidRPr="00375B9B">
        <w:rPr>
          <w:rFonts w:ascii="Arial" w:hAnsi="Arial" w:cs="Arial"/>
        </w:rPr>
        <w:t xml:space="preserve"> created by the defendant’s negligence, then he or she will remain liable for the resultant damage.</w:t>
      </w:r>
    </w:p>
    <w:p w:rsidR="005D6AB7" w:rsidRPr="00375B9B" w:rsidRDefault="005D6AB7" w:rsidP="00FB311A">
      <w:pPr>
        <w:pStyle w:val="Heading3"/>
        <w:rPr>
          <w:rFonts w:ascii="Arial" w:hAnsi="Arial" w:cs="Arial"/>
          <w:sz w:val="20"/>
          <w:szCs w:val="20"/>
        </w:rPr>
      </w:pPr>
      <w:bookmarkStart w:id="140" w:name="_Toc289804654"/>
      <w:r w:rsidRPr="00375B9B">
        <w:rPr>
          <w:rFonts w:ascii="Arial" w:hAnsi="Arial" w:cs="Arial"/>
          <w:sz w:val="20"/>
          <w:szCs w:val="20"/>
        </w:rPr>
        <w:lastRenderedPageBreak/>
        <w:t>Bradford v. Kanellos</w:t>
      </w:r>
      <w:bookmarkEnd w:id="140"/>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41" w:name="_Toc247557451"/>
      <w:r w:rsidRPr="00375B9B">
        <w:rPr>
          <w:rFonts w:ascii="Arial" w:hAnsi="Arial" w:cs="Arial"/>
          <w:sz w:val="20"/>
          <w:szCs w:val="20"/>
        </w:rPr>
        <w:instrText>Bradford v. Kanellos</w:instrText>
      </w:r>
      <w:bookmarkEnd w:id="141"/>
      <w:r w:rsidRPr="00375B9B">
        <w:rPr>
          <w:rFonts w:ascii="Arial" w:hAnsi="Arial" w:cs="Arial"/>
          <w:sz w:val="20"/>
          <w:szCs w:val="20"/>
        </w:rPr>
        <w:instrText>" \f C \l 6</w:instrText>
      </w:r>
      <w:r w:rsidR="00893E85" w:rsidRPr="00375B9B">
        <w:rPr>
          <w:rFonts w:ascii="Arial" w:hAnsi="Arial" w:cs="Arial"/>
          <w:sz w:val="20"/>
          <w:szCs w:val="20"/>
        </w:rPr>
        <w:fldChar w:fldCharType="end"/>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A grease fire in a restaurant caused a fire suppression system to go off. It made a hissing/popping sound, that led a customer to yell “fire” and a stampede out of the restaurant injured P.</w:t>
      </w:r>
    </w:p>
    <w:p w:rsidR="005D6AB7" w:rsidRPr="00375B9B" w:rsidRDefault="005D6AB7" w:rsidP="003C6FF2">
      <w:pPr>
        <w:numPr>
          <w:ilvl w:val="0"/>
          <w:numId w:val="48"/>
        </w:numPr>
        <w:spacing w:before="0" w:after="0" w:line="240" w:lineRule="auto"/>
        <w:rPr>
          <w:rFonts w:ascii="Arial" w:hAnsi="Arial" w:cs="Arial"/>
          <w:b/>
          <w:bCs/>
        </w:rPr>
      </w:pPr>
      <w:r w:rsidRPr="00375B9B">
        <w:rPr>
          <w:rFonts w:ascii="Arial" w:hAnsi="Arial" w:cs="Arial"/>
          <w:b/>
          <w:bCs/>
        </w:rPr>
        <w:t>REASONS:</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If the defendant creates an area or scope of risk in which the intervening act would fall, then they will be liable.</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Here, someone yelling fire did not fall within the area of risk, so there is no liability</w:t>
      </w:r>
    </w:p>
    <w:p w:rsidR="005D6AB7" w:rsidRPr="00375B9B" w:rsidRDefault="005D6AB7" w:rsidP="003C6FF2">
      <w:pPr>
        <w:numPr>
          <w:ilvl w:val="1"/>
          <w:numId w:val="48"/>
        </w:numPr>
        <w:spacing w:before="0" w:after="0" w:line="240" w:lineRule="auto"/>
        <w:rPr>
          <w:rFonts w:ascii="Arial" w:hAnsi="Arial" w:cs="Arial"/>
          <w:b/>
          <w:bCs/>
        </w:rPr>
      </w:pPr>
      <w:r w:rsidRPr="00375B9B">
        <w:rPr>
          <w:rFonts w:ascii="Arial" w:hAnsi="Arial" w:cs="Arial"/>
        </w:rPr>
        <w:t xml:space="preserve">Majority of the court (as expressed in the decision of Maitland J.) agreed with the view of the Court of Appeal and held that the intervening act was </w:t>
      </w:r>
      <w:r w:rsidRPr="00375B9B">
        <w:rPr>
          <w:rFonts w:ascii="Arial" w:hAnsi="Arial" w:cs="Arial"/>
          <w:b/>
          <w:bCs/>
        </w:rPr>
        <w:t>unforeseeable</w:t>
      </w:r>
      <w:r w:rsidRPr="00375B9B">
        <w:rPr>
          <w:rFonts w:ascii="Arial" w:hAnsi="Arial" w:cs="Arial"/>
        </w:rPr>
        <w:t xml:space="preserve">, and that that the defendant was not liable to the plaintiff. </w:t>
      </w:r>
    </w:p>
    <w:p w:rsidR="005D6AB7" w:rsidRPr="00375B9B" w:rsidRDefault="005D6AB7" w:rsidP="00594E02">
      <w:pPr>
        <w:spacing w:after="0"/>
        <w:ind w:left="720" w:hanging="720"/>
        <w:jc w:val="both"/>
        <w:rPr>
          <w:rFonts w:ascii="Arial" w:hAnsi="Arial" w:cs="Arial"/>
        </w:rPr>
      </w:pPr>
      <w:r w:rsidRPr="00375B9B">
        <w:rPr>
          <w:rFonts w:ascii="Arial" w:hAnsi="Arial" w:cs="Arial"/>
          <w:b/>
          <w:bCs/>
        </w:rPr>
        <w:t>Note:</w:t>
      </w:r>
      <w:r w:rsidRPr="00375B9B">
        <w:rPr>
          <w:rFonts w:ascii="Arial" w:hAnsi="Arial" w:cs="Arial"/>
          <w:b/>
          <w:bCs/>
        </w:rPr>
        <w:tab/>
      </w:r>
      <w:r w:rsidRPr="00375B9B">
        <w:rPr>
          <w:rFonts w:ascii="Arial" w:hAnsi="Arial" w:cs="Arial"/>
        </w:rPr>
        <w:t xml:space="preserve">Despite the decision in </w:t>
      </w:r>
      <w:r w:rsidRPr="00375B9B">
        <w:rPr>
          <w:rFonts w:ascii="Arial" w:hAnsi="Arial" w:cs="Arial"/>
          <w:b/>
          <w:bCs/>
          <w:i/>
          <w:iCs/>
        </w:rPr>
        <w:t>Bradford</w:t>
      </w:r>
      <w:r w:rsidRPr="00375B9B">
        <w:rPr>
          <w:rFonts w:ascii="Arial" w:hAnsi="Arial" w:cs="Arial"/>
        </w:rPr>
        <w:t xml:space="preserve">, it is important to note that the Canadian courts have continued to adopt a fairly conservative, classification-based approach in cases involving intervening acts of medical negligence. </w:t>
      </w:r>
    </w:p>
    <w:p w:rsidR="005D6AB7" w:rsidRPr="00375B9B" w:rsidRDefault="005D6AB7" w:rsidP="00FB311A">
      <w:pPr>
        <w:pStyle w:val="Heading3"/>
        <w:rPr>
          <w:rFonts w:ascii="Arial" w:hAnsi="Arial" w:cs="Arial"/>
          <w:sz w:val="20"/>
          <w:szCs w:val="20"/>
        </w:rPr>
      </w:pPr>
      <w:bookmarkStart w:id="142" w:name="_Toc289804655"/>
      <w:r w:rsidRPr="00375B9B">
        <w:rPr>
          <w:rFonts w:ascii="Arial" w:hAnsi="Arial" w:cs="Arial"/>
          <w:sz w:val="20"/>
          <w:szCs w:val="20"/>
        </w:rPr>
        <w:t>Price v. Milawski</w:t>
      </w:r>
      <w:bookmarkEnd w:id="142"/>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43" w:name="_Toc247557452"/>
      <w:r w:rsidRPr="00375B9B">
        <w:rPr>
          <w:rFonts w:ascii="Arial" w:hAnsi="Arial" w:cs="Arial"/>
          <w:sz w:val="20"/>
          <w:szCs w:val="20"/>
        </w:rPr>
        <w:instrText>Price v. Milawski</w:instrText>
      </w:r>
      <w:bookmarkEnd w:id="143"/>
      <w:r w:rsidRPr="00375B9B">
        <w:rPr>
          <w:rFonts w:ascii="Arial" w:hAnsi="Arial" w:cs="Arial"/>
          <w:sz w:val="20"/>
          <w:szCs w:val="20"/>
        </w:rPr>
        <w:instrText>" \f C \l 06</w:instrText>
      </w:r>
      <w:r w:rsidR="00893E85" w:rsidRPr="00375B9B">
        <w:rPr>
          <w:rFonts w:ascii="Arial" w:hAnsi="Arial" w:cs="Arial"/>
          <w:sz w:val="20"/>
          <w:szCs w:val="20"/>
        </w:rPr>
        <w:fldChar w:fldCharType="end"/>
      </w:r>
      <w:r w:rsidRPr="00375B9B">
        <w:rPr>
          <w:rFonts w:ascii="Arial" w:hAnsi="Arial" w:cs="Arial"/>
          <w:sz w:val="20"/>
          <w:szCs w:val="20"/>
        </w:rPr>
        <w:tab/>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FACTS: </w:t>
      </w:r>
      <w:r w:rsidRPr="00375B9B">
        <w:rPr>
          <w:rFonts w:ascii="Arial" w:hAnsi="Arial" w:cs="Arial"/>
        </w:rPr>
        <w:t>The first doctor conducted improper x-rays ,which led the specialist to make more errors</w:t>
      </w:r>
    </w:p>
    <w:p w:rsidR="005D6AB7" w:rsidRPr="00375B9B" w:rsidRDefault="005D6AB7" w:rsidP="003C6FF2">
      <w:pPr>
        <w:numPr>
          <w:ilvl w:val="0"/>
          <w:numId w:val="48"/>
        </w:numPr>
        <w:spacing w:before="0" w:after="0" w:line="240" w:lineRule="auto"/>
        <w:rPr>
          <w:rFonts w:ascii="Arial" w:hAnsi="Arial" w:cs="Arial"/>
        </w:rPr>
      </w:pPr>
      <w:r w:rsidRPr="00375B9B">
        <w:rPr>
          <w:rFonts w:ascii="Arial" w:hAnsi="Arial" w:cs="Arial"/>
          <w:b/>
          <w:bCs/>
        </w:rPr>
        <w:t xml:space="preserve">REASONS: </w:t>
      </w:r>
      <w:r w:rsidRPr="00375B9B">
        <w:rPr>
          <w:rFonts w:ascii="Arial" w:hAnsi="Arial" w:cs="Arial"/>
        </w:rPr>
        <w:t xml:space="preserve"> If it’s foreseeable that there could be subsequent negligence as a reasonable result of one’s own negligence, they that person will be held liable.</w:t>
      </w:r>
    </w:p>
    <w:p w:rsidR="005D6AB7" w:rsidRPr="00375B9B" w:rsidRDefault="005D6AB7" w:rsidP="00FB311A">
      <w:pPr>
        <w:rPr>
          <w:rFonts w:ascii="Arial" w:hAnsi="Arial" w:cs="Arial"/>
        </w:rPr>
      </w:pPr>
      <w:r w:rsidRPr="00375B9B">
        <w:rPr>
          <w:rFonts w:ascii="Arial" w:hAnsi="Arial" w:cs="Arial"/>
          <w:b/>
          <w:bCs/>
        </w:rPr>
        <w:t xml:space="preserve">Intentional intervening cause: </w:t>
      </w:r>
      <w:r w:rsidRPr="00375B9B">
        <w:rPr>
          <w:rFonts w:ascii="Arial" w:hAnsi="Arial" w:cs="Arial"/>
        </w:rPr>
        <w:t xml:space="preserve">Courts have been reluctant to hold the original defendant liable, as it makes no real sense given the act of the third party was an intentional wrong. </w:t>
      </w:r>
      <w:r w:rsidRPr="00375B9B">
        <w:rPr>
          <w:rFonts w:ascii="Arial" w:hAnsi="Arial" w:cs="Arial"/>
        </w:rPr>
        <w:tab/>
      </w:r>
    </w:p>
    <w:p w:rsidR="005D6AB7" w:rsidRPr="00375B9B" w:rsidRDefault="005D6AB7" w:rsidP="00FB311A">
      <w:pPr>
        <w:pStyle w:val="Heading3"/>
        <w:rPr>
          <w:rFonts w:ascii="Arial" w:hAnsi="Arial" w:cs="Arial"/>
          <w:sz w:val="20"/>
          <w:szCs w:val="20"/>
        </w:rPr>
      </w:pPr>
      <w:bookmarkStart w:id="144" w:name="_Toc289804656"/>
      <w:r w:rsidRPr="00375B9B">
        <w:rPr>
          <w:rFonts w:ascii="Arial" w:hAnsi="Arial" w:cs="Arial"/>
          <w:sz w:val="20"/>
          <w:szCs w:val="20"/>
        </w:rPr>
        <w:t>Hewson v. Red Deer</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45" w:name="_Toc247557455"/>
      <w:r w:rsidRPr="00375B9B">
        <w:rPr>
          <w:rFonts w:ascii="Arial" w:hAnsi="Arial" w:cs="Arial"/>
          <w:sz w:val="20"/>
          <w:szCs w:val="20"/>
        </w:rPr>
        <w:instrText>Hewson v. Red Deer</w:instrText>
      </w:r>
      <w:bookmarkEnd w:id="145"/>
      <w:r w:rsidRPr="00375B9B">
        <w:rPr>
          <w:rFonts w:ascii="Arial" w:hAnsi="Arial" w:cs="Arial"/>
          <w:sz w:val="20"/>
          <w:szCs w:val="20"/>
        </w:rPr>
        <w:instrText>" \f C \l 6</w:instrText>
      </w:r>
      <w:r w:rsidR="00893E85" w:rsidRPr="00375B9B">
        <w:rPr>
          <w:rFonts w:ascii="Arial" w:hAnsi="Arial" w:cs="Arial"/>
          <w:sz w:val="20"/>
          <w:szCs w:val="20"/>
        </w:rPr>
        <w:fldChar w:fldCharType="end"/>
      </w:r>
      <w:r w:rsidRPr="00375B9B">
        <w:rPr>
          <w:rFonts w:ascii="Arial" w:hAnsi="Arial" w:cs="Arial"/>
          <w:sz w:val="20"/>
          <w:szCs w:val="20"/>
        </w:rPr>
        <w:t xml:space="preserve"> (1976) </w:t>
      </w:r>
      <w:r w:rsidRPr="00375B9B">
        <w:rPr>
          <w:rFonts w:ascii="Arial" w:hAnsi="Arial" w:cs="Arial"/>
          <w:sz w:val="20"/>
          <w:szCs w:val="20"/>
        </w:rPr>
        <w:sym w:font="Wingdings" w:char="F0E0"/>
      </w:r>
      <w:r w:rsidRPr="00375B9B">
        <w:rPr>
          <w:rFonts w:ascii="Arial" w:hAnsi="Arial" w:cs="Arial"/>
          <w:sz w:val="20"/>
          <w:szCs w:val="20"/>
        </w:rPr>
        <w:t xml:space="preserve"> Exception to the intentional intervening act rule</w:t>
      </w:r>
      <w:bookmarkEnd w:id="144"/>
    </w:p>
    <w:p w:rsidR="005D6AB7" w:rsidRPr="00375B9B" w:rsidRDefault="005D6AB7" w:rsidP="003C6FF2">
      <w:pPr>
        <w:numPr>
          <w:ilvl w:val="0"/>
          <w:numId w:val="72"/>
        </w:numPr>
        <w:spacing w:before="0" w:after="0" w:line="240" w:lineRule="auto"/>
        <w:rPr>
          <w:rFonts w:ascii="Arial" w:hAnsi="Arial" w:cs="Arial"/>
          <w:b/>
          <w:bCs/>
        </w:rPr>
      </w:pPr>
      <w:r w:rsidRPr="00375B9B">
        <w:rPr>
          <w:rFonts w:ascii="Arial" w:hAnsi="Arial" w:cs="Arial"/>
          <w:b/>
          <w:bCs/>
        </w:rPr>
        <w:t>Facts:</w:t>
      </w:r>
      <w:r w:rsidRPr="00375B9B">
        <w:rPr>
          <w:rFonts w:ascii="Arial" w:hAnsi="Arial" w:cs="Arial"/>
        </w:rPr>
        <w:t xml:space="preserve"> Employee leaves tractor unattended with keys in ignition and doors unlocked. Unknown person comes and illegally starts it and lets it run down the hill into someone’s house.</w:t>
      </w:r>
    </w:p>
    <w:p w:rsidR="005D6AB7" w:rsidRPr="00375B9B" w:rsidRDefault="005D6AB7" w:rsidP="003C6FF2">
      <w:pPr>
        <w:numPr>
          <w:ilvl w:val="0"/>
          <w:numId w:val="72"/>
        </w:numPr>
        <w:spacing w:before="0" w:after="0" w:line="240" w:lineRule="auto"/>
        <w:rPr>
          <w:rFonts w:ascii="Arial" w:hAnsi="Arial" w:cs="Arial"/>
          <w:b/>
          <w:bCs/>
        </w:rPr>
      </w:pPr>
      <w:r w:rsidRPr="00375B9B">
        <w:rPr>
          <w:rFonts w:ascii="Arial" w:hAnsi="Arial" w:cs="Arial"/>
          <w:b/>
          <w:bCs/>
        </w:rPr>
        <w:t xml:space="preserve">Issues: </w:t>
      </w:r>
      <w:r w:rsidRPr="00375B9B">
        <w:rPr>
          <w:rFonts w:ascii="Arial" w:hAnsi="Arial" w:cs="Arial"/>
        </w:rPr>
        <w:t>Should the employee be held liable?</w:t>
      </w:r>
    </w:p>
    <w:p w:rsidR="005D6AB7" w:rsidRPr="00375B9B" w:rsidRDefault="005D6AB7" w:rsidP="003C6FF2">
      <w:pPr>
        <w:numPr>
          <w:ilvl w:val="0"/>
          <w:numId w:val="72"/>
        </w:numPr>
        <w:spacing w:before="0" w:after="0" w:line="240" w:lineRule="auto"/>
        <w:rPr>
          <w:rFonts w:ascii="Arial" w:hAnsi="Arial" w:cs="Arial"/>
          <w:b/>
          <w:bCs/>
        </w:rPr>
      </w:pPr>
      <w:r w:rsidRPr="00375B9B">
        <w:rPr>
          <w:rFonts w:ascii="Arial" w:hAnsi="Arial" w:cs="Arial"/>
          <w:b/>
          <w:bCs/>
        </w:rPr>
        <w:t xml:space="preserve">Reasons: </w:t>
      </w:r>
    </w:p>
    <w:p w:rsidR="005D6AB7" w:rsidRPr="00375B9B" w:rsidRDefault="005D6AB7" w:rsidP="003C6FF2">
      <w:pPr>
        <w:numPr>
          <w:ilvl w:val="1"/>
          <w:numId w:val="72"/>
        </w:numPr>
        <w:spacing w:before="0" w:after="0" w:line="240" w:lineRule="auto"/>
        <w:rPr>
          <w:rFonts w:ascii="Arial" w:hAnsi="Arial" w:cs="Arial"/>
          <w:b/>
          <w:bCs/>
        </w:rPr>
      </w:pPr>
      <w:r w:rsidRPr="00375B9B">
        <w:rPr>
          <w:rFonts w:ascii="Arial" w:hAnsi="Arial" w:cs="Arial"/>
        </w:rPr>
        <w:t>It was reasonably foreseeable that someone could come and attempt to use the tractor (university nearby)</w:t>
      </w:r>
    </w:p>
    <w:p w:rsidR="005D6AB7" w:rsidRPr="00375B9B" w:rsidRDefault="005D6AB7" w:rsidP="003C6FF2">
      <w:pPr>
        <w:numPr>
          <w:ilvl w:val="1"/>
          <w:numId w:val="72"/>
        </w:numPr>
        <w:spacing w:before="0" w:after="0" w:line="240" w:lineRule="auto"/>
        <w:rPr>
          <w:rFonts w:ascii="Arial" w:hAnsi="Arial" w:cs="Arial"/>
          <w:b/>
          <w:bCs/>
        </w:rPr>
      </w:pPr>
      <w:r w:rsidRPr="00375B9B">
        <w:rPr>
          <w:rFonts w:ascii="Arial" w:hAnsi="Arial" w:cs="Arial"/>
        </w:rPr>
        <w:t>Very easy for the employee to have locked up the tractor and and prevented it</w:t>
      </w:r>
    </w:p>
    <w:p w:rsidR="005D6AB7" w:rsidRPr="00375B9B" w:rsidRDefault="005D6AB7" w:rsidP="003C6FF2">
      <w:pPr>
        <w:numPr>
          <w:ilvl w:val="1"/>
          <w:numId w:val="72"/>
        </w:numPr>
        <w:spacing w:before="0" w:after="0" w:line="240" w:lineRule="auto"/>
        <w:rPr>
          <w:rFonts w:ascii="Arial" w:hAnsi="Arial" w:cs="Arial"/>
          <w:b/>
          <w:bCs/>
        </w:rPr>
      </w:pPr>
      <w:r w:rsidRPr="00375B9B">
        <w:rPr>
          <w:rFonts w:ascii="Arial" w:hAnsi="Arial" w:cs="Arial"/>
        </w:rPr>
        <w:t>Intervening cause maxim not applicable due to the negligent action of the employee and the reasonable foreseeability of the intervening act, employee was under duty to take steps to prevent it.</w:t>
      </w:r>
    </w:p>
    <w:p w:rsidR="005D6AB7" w:rsidRPr="00375B9B" w:rsidRDefault="005D6AB7" w:rsidP="00FB311A">
      <w:pPr>
        <w:pStyle w:val="Heading2"/>
        <w:rPr>
          <w:rFonts w:ascii="Arial" w:hAnsi="Arial" w:cs="Arial"/>
          <w:sz w:val="20"/>
          <w:szCs w:val="20"/>
        </w:rPr>
      </w:pPr>
      <w:bookmarkStart w:id="146" w:name="_Toc289804657"/>
      <w:r w:rsidRPr="00375B9B">
        <w:rPr>
          <w:rFonts w:ascii="Arial" w:hAnsi="Arial" w:cs="Arial"/>
          <w:sz w:val="20"/>
          <w:szCs w:val="20"/>
        </w:rPr>
        <w:t>Nervous Shock and the Thin Skull Rule</w:t>
      </w:r>
      <w:bookmarkEnd w:id="146"/>
    </w:p>
    <w:p w:rsidR="005D6AB7" w:rsidRPr="00375B9B" w:rsidRDefault="005D6AB7" w:rsidP="000E79EA">
      <w:pPr>
        <w:spacing w:after="0"/>
        <w:jc w:val="both"/>
        <w:rPr>
          <w:rFonts w:ascii="Arial" w:hAnsi="Arial" w:cs="Arial"/>
        </w:rPr>
      </w:pPr>
      <w:r w:rsidRPr="00375B9B">
        <w:rPr>
          <w:rFonts w:ascii="Arial" w:hAnsi="Arial" w:cs="Arial"/>
        </w:rPr>
        <w:t>Whether plaintiffs should be allowed to recover for psychiatric injuries suffered as a result of the defendant’s negligent act.</w:t>
      </w:r>
    </w:p>
    <w:p w:rsidR="005D6AB7" w:rsidRPr="00375B9B" w:rsidRDefault="005D6AB7" w:rsidP="006B717B">
      <w:pPr>
        <w:spacing w:after="0"/>
        <w:ind w:left="720"/>
        <w:jc w:val="both"/>
        <w:rPr>
          <w:rFonts w:ascii="Arial" w:hAnsi="Arial" w:cs="Arial"/>
        </w:rPr>
      </w:pPr>
      <w:r w:rsidRPr="00375B9B">
        <w:rPr>
          <w:rFonts w:ascii="Arial" w:hAnsi="Arial" w:cs="Arial"/>
        </w:rPr>
        <w:t>Important to note that traditionally the courts have been extremely reluctant to allow recovery in such cases, for a variety of distinct reasons.</w:t>
      </w:r>
    </w:p>
    <w:p w:rsidR="005D6AB7" w:rsidRPr="00375B9B" w:rsidRDefault="005D6AB7" w:rsidP="003C6FF2">
      <w:pPr>
        <w:pStyle w:val="ListParagraph"/>
        <w:numPr>
          <w:ilvl w:val="0"/>
          <w:numId w:val="73"/>
        </w:numPr>
        <w:spacing w:after="0"/>
        <w:jc w:val="both"/>
        <w:rPr>
          <w:rFonts w:ascii="Arial" w:hAnsi="Arial" w:cs="Arial"/>
        </w:rPr>
      </w:pPr>
      <w:r w:rsidRPr="00375B9B">
        <w:rPr>
          <w:rFonts w:ascii="Arial" w:hAnsi="Arial" w:cs="Arial"/>
        </w:rPr>
        <w:t>Concerns about floodgates</w:t>
      </w:r>
    </w:p>
    <w:p w:rsidR="005D6AB7" w:rsidRPr="00375B9B" w:rsidRDefault="005D6AB7" w:rsidP="003C6FF2">
      <w:pPr>
        <w:pStyle w:val="ListParagraph"/>
        <w:numPr>
          <w:ilvl w:val="0"/>
          <w:numId w:val="73"/>
        </w:numPr>
        <w:spacing w:after="0"/>
        <w:jc w:val="both"/>
        <w:rPr>
          <w:rFonts w:ascii="Arial" w:hAnsi="Arial" w:cs="Arial"/>
        </w:rPr>
      </w:pPr>
      <w:r w:rsidRPr="00375B9B">
        <w:rPr>
          <w:rFonts w:ascii="Arial" w:hAnsi="Arial" w:cs="Arial"/>
        </w:rPr>
        <w:t>The problem of processing and testing the validity of psychiatric claims</w:t>
      </w:r>
    </w:p>
    <w:p w:rsidR="005D6AB7" w:rsidRPr="00375B9B" w:rsidRDefault="005D6AB7" w:rsidP="003C6FF2">
      <w:pPr>
        <w:pStyle w:val="ListParagraph"/>
        <w:numPr>
          <w:ilvl w:val="0"/>
          <w:numId w:val="73"/>
        </w:numPr>
        <w:spacing w:after="0"/>
        <w:jc w:val="both"/>
        <w:rPr>
          <w:rFonts w:ascii="Arial" w:hAnsi="Arial" w:cs="Arial"/>
        </w:rPr>
      </w:pPr>
      <w:r w:rsidRPr="00375B9B">
        <w:rPr>
          <w:rFonts w:ascii="Arial" w:hAnsi="Arial" w:cs="Arial"/>
        </w:rPr>
        <w:t>The continuing stigma attached to mental illness.</w:t>
      </w:r>
    </w:p>
    <w:p w:rsidR="005D6AB7" w:rsidRPr="00375B9B" w:rsidRDefault="005D6AB7" w:rsidP="006B717B">
      <w:pPr>
        <w:spacing w:after="0"/>
        <w:jc w:val="both"/>
        <w:rPr>
          <w:rFonts w:ascii="Arial" w:hAnsi="Arial" w:cs="Arial"/>
          <w:b/>
          <w:bCs/>
        </w:rPr>
      </w:pPr>
      <w:r w:rsidRPr="00375B9B">
        <w:rPr>
          <w:rFonts w:ascii="Arial" w:hAnsi="Arial" w:cs="Arial"/>
          <w:b/>
          <w:bCs/>
        </w:rPr>
        <w:t xml:space="preserve">Current Approach: Plaintiff must be able to show: </w:t>
      </w:r>
    </w:p>
    <w:p w:rsidR="005D6AB7" w:rsidRPr="00375B9B" w:rsidRDefault="005D6AB7" w:rsidP="003C6FF2">
      <w:pPr>
        <w:pStyle w:val="ListParagraph"/>
        <w:numPr>
          <w:ilvl w:val="0"/>
          <w:numId w:val="74"/>
        </w:numPr>
        <w:spacing w:after="0"/>
        <w:jc w:val="both"/>
        <w:rPr>
          <w:rFonts w:ascii="Arial" w:hAnsi="Arial" w:cs="Arial"/>
        </w:rPr>
      </w:pPr>
      <w:r w:rsidRPr="00375B9B">
        <w:rPr>
          <w:rFonts w:ascii="Arial" w:hAnsi="Arial" w:cs="Arial"/>
        </w:rPr>
        <w:lastRenderedPageBreak/>
        <w:t>The type of psychiatric injury complained of must fall into the category of nervous shock</w:t>
      </w:r>
    </w:p>
    <w:p w:rsidR="005D6AB7" w:rsidRPr="00375B9B" w:rsidRDefault="005D6AB7" w:rsidP="003C6FF2">
      <w:pPr>
        <w:pStyle w:val="ListParagraph"/>
        <w:numPr>
          <w:ilvl w:val="1"/>
          <w:numId w:val="74"/>
        </w:numPr>
        <w:spacing w:after="0"/>
        <w:jc w:val="both"/>
        <w:rPr>
          <w:rFonts w:ascii="Arial" w:hAnsi="Arial" w:cs="Arial"/>
        </w:rPr>
      </w:pPr>
      <w:r w:rsidRPr="00375B9B">
        <w:rPr>
          <w:rFonts w:ascii="Arial" w:hAnsi="Arial" w:cs="Arial"/>
        </w:rPr>
        <w:t>There is no liability in negligence for psychiatric injury unless it satisfies the legal concept of nervous shock.</w:t>
      </w:r>
    </w:p>
    <w:p w:rsidR="005D6AB7" w:rsidRPr="00375B9B" w:rsidRDefault="005D6AB7" w:rsidP="003C6FF2">
      <w:pPr>
        <w:pStyle w:val="ListParagraph"/>
        <w:numPr>
          <w:ilvl w:val="1"/>
          <w:numId w:val="74"/>
        </w:numPr>
        <w:spacing w:after="0"/>
        <w:jc w:val="both"/>
        <w:rPr>
          <w:rFonts w:ascii="Arial" w:hAnsi="Arial" w:cs="Arial"/>
        </w:rPr>
      </w:pPr>
      <w:r w:rsidRPr="00375B9B">
        <w:rPr>
          <w:rFonts w:ascii="Arial" w:hAnsi="Arial" w:cs="Arial"/>
        </w:rPr>
        <w:t xml:space="preserve">Defined as a severe </w:t>
      </w:r>
      <w:r w:rsidRPr="00375B9B">
        <w:rPr>
          <w:rFonts w:ascii="Arial" w:hAnsi="Arial" w:cs="Arial"/>
          <w:b/>
          <w:bCs/>
        </w:rPr>
        <w:t>emotional trauma that manifests itself in a physical disorder</w:t>
      </w:r>
      <w:r w:rsidRPr="00375B9B">
        <w:rPr>
          <w:rFonts w:ascii="Arial" w:hAnsi="Arial" w:cs="Arial"/>
        </w:rPr>
        <w:t xml:space="preserve"> or in some </w:t>
      </w:r>
      <w:r w:rsidRPr="00375B9B">
        <w:rPr>
          <w:rFonts w:ascii="Arial" w:hAnsi="Arial" w:cs="Arial"/>
          <w:b/>
          <w:bCs/>
        </w:rPr>
        <w:t>recognisable psychiatric illness</w:t>
      </w:r>
      <w:r w:rsidRPr="00375B9B">
        <w:rPr>
          <w:rFonts w:ascii="Arial" w:hAnsi="Arial" w:cs="Arial"/>
        </w:rPr>
        <w:t>, such as clinical depression or post-traumatic stress disorder.</w:t>
      </w:r>
    </w:p>
    <w:p w:rsidR="005D6AB7" w:rsidRPr="00375B9B" w:rsidRDefault="005D6AB7" w:rsidP="003C6FF2">
      <w:pPr>
        <w:pStyle w:val="ListParagraph"/>
        <w:numPr>
          <w:ilvl w:val="1"/>
          <w:numId w:val="74"/>
        </w:numPr>
        <w:spacing w:after="0"/>
        <w:jc w:val="both"/>
        <w:rPr>
          <w:rFonts w:ascii="Arial" w:hAnsi="Arial" w:cs="Arial"/>
        </w:rPr>
      </w:pPr>
      <w:r w:rsidRPr="00375B9B">
        <w:rPr>
          <w:rFonts w:ascii="Arial" w:hAnsi="Arial" w:cs="Arial"/>
          <w:b/>
          <w:bCs/>
        </w:rPr>
        <w:t>Does not include</w:t>
      </w:r>
      <w:r w:rsidRPr="00375B9B">
        <w:rPr>
          <w:rFonts w:ascii="Arial" w:hAnsi="Arial" w:cs="Arial"/>
        </w:rPr>
        <w:t xml:space="preserve"> things such as emotional upset, mental distress, grief, sorrow, anxiety, worry, or other supposedly transient or more minor psychiatric injuries.</w:t>
      </w:r>
    </w:p>
    <w:p w:rsidR="005D6AB7" w:rsidRPr="00375B9B" w:rsidRDefault="005D6AB7" w:rsidP="003C6FF2">
      <w:pPr>
        <w:pStyle w:val="ListParagraph"/>
        <w:numPr>
          <w:ilvl w:val="0"/>
          <w:numId w:val="74"/>
        </w:numPr>
        <w:spacing w:after="0"/>
        <w:jc w:val="both"/>
        <w:rPr>
          <w:rFonts w:ascii="Arial" w:hAnsi="Arial" w:cs="Arial"/>
        </w:rPr>
      </w:pPr>
      <w:r w:rsidRPr="00375B9B">
        <w:rPr>
          <w:rFonts w:ascii="Arial" w:hAnsi="Arial" w:cs="Arial"/>
        </w:rPr>
        <w:t>The injury must be reasonably foreseeable and there must be a sufficient degree of proximity</w:t>
      </w:r>
    </w:p>
    <w:p w:rsidR="005D6AB7" w:rsidRPr="00375B9B" w:rsidRDefault="005D6AB7" w:rsidP="003C6FF2">
      <w:pPr>
        <w:pStyle w:val="ListParagraph"/>
        <w:numPr>
          <w:ilvl w:val="1"/>
          <w:numId w:val="74"/>
        </w:numPr>
        <w:spacing w:after="0"/>
        <w:jc w:val="both"/>
        <w:rPr>
          <w:rFonts w:ascii="Arial" w:hAnsi="Arial" w:cs="Arial"/>
        </w:rPr>
      </w:pPr>
      <w:r w:rsidRPr="00375B9B">
        <w:rPr>
          <w:rFonts w:ascii="Arial" w:hAnsi="Arial" w:cs="Arial"/>
        </w:rPr>
        <w:t>The defendant will only be liable if it was reasonably foreseeable that the negligent act would produce nervous shock in a person of average psychological resilience</w:t>
      </w:r>
    </w:p>
    <w:p w:rsidR="005D6AB7" w:rsidRPr="00375B9B" w:rsidRDefault="005D6AB7" w:rsidP="003C6FF2">
      <w:pPr>
        <w:pStyle w:val="ListParagraph"/>
        <w:numPr>
          <w:ilvl w:val="1"/>
          <w:numId w:val="74"/>
        </w:numPr>
        <w:spacing w:after="0"/>
        <w:jc w:val="both"/>
        <w:rPr>
          <w:rFonts w:ascii="Arial" w:hAnsi="Arial" w:cs="Arial"/>
        </w:rPr>
      </w:pPr>
      <w:r w:rsidRPr="00375B9B">
        <w:rPr>
          <w:rFonts w:ascii="Arial" w:hAnsi="Arial" w:cs="Arial"/>
        </w:rPr>
        <w:t>No recovery is permitted if the injury is triggered by an abnormal sensitivity on the part of the plaintiff or a predisposition to psychiatric illness or injury</w:t>
      </w:r>
    </w:p>
    <w:p w:rsidR="005D6AB7" w:rsidRPr="00375B9B" w:rsidRDefault="005D6AB7" w:rsidP="006B717B">
      <w:pPr>
        <w:spacing w:after="0"/>
        <w:jc w:val="both"/>
        <w:rPr>
          <w:rFonts w:ascii="Arial" w:hAnsi="Arial" w:cs="Arial"/>
        </w:rPr>
      </w:pPr>
      <w:r w:rsidRPr="00375B9B">
        <w:rPr>
          <w:rFonts w:ascii="Arial" w:hAnsi="Arial" w:cs="Arial"/>
        </w:rPr>
        <w:t xml:space="preserve">The more difficult cases are those where the plaintiff is a </w:t>
      </w:r>
      <w:r w:rsidRPr="00375B9B">
        <w:rPr>
          <w:rFonts w:ascii="Arial" w:hAnsi="Arial" w:cs="Arial"/>
          <w:b/>
          <w:bCs/>
        </w:rPr>
        <w:t>secondary victim</w:t>
      </w:r>
      <w:r w:rsidRPr="00375B9B">
        <w:rPr>
          <w:rFonts w:ascii="Arial" w:hAnsi="Arial" w:cs="Arial"/>
        </w:rPr>
        <w:t xml:space="preserve">, and suffers nervous shock as a result of the defendant causing some harm to a third party. Often refer to such victims as </w:t>
      </w:r>
      <w:r w:rsidRPr="00375B9B">
        <w:rPr>
          <w:rFonts w:ascii="Arial" w:hAnsi="Arial" w:cs="Arial"/>
          <w:b/>
          <w:bCs/>
        </w:rPr>
        <w:t>relational victims</w:t>
      </w:r>
      <w:r w:rsidRPr="00375B9B">
        <w:rPr>
          <w:rFonts w:ascii="Arial" w:hAnsi="Arial" w:cs="Arial"/>
        </w:rPr>
        <w:t>.</w:t>
      </w:r>
    </w:p>
    <w:p w:rsidR="005D6AB7" w:rsidRPr="00375B9B" w:rsidRDefault="005D6AB7" w:rsidP="003C6FF2">
      <w:pPr>
        <w:pStyle w:val="ListParagraph"/>
        <w:numPr>
          <w:ilvl w:val="0"/>
          <w:numId w:val="75"/>
        </w:numPr>
        <w:spacing w:after="0"/>
        <w:jc w:val="both"/>
        <w:rPr>
          <w:rFonts w:ascii="Arial" w:hAnsi="Arial" w:cs="Arial"/>
        </w:rPr>
      </w:pPr>
      <w:r w:rsidRPr="00375B9B">
        <w:rPr>
          <w:rFonts w:ascii="Arial" w:hAnsi="Arial" w:cs="Arial"/>
        </w:rPr>
        <w:t xml:space="preserve">The most typical scenario is where the relational victim suffers from nervous shock as a result of </w:t>
      </w:r>
      <w:r w:rsidRPr="00375B9B">
        <w:rPr>
          <w:rFonts w:ascii="Arial" w:hAnsi="Arial" w:cs="Arial"/>
          <w:b/>
          <w:bCs/>
        </w:rPr>
        <w:t>seeing, hearing, or being told</w:t>
      </w:r>
      <w:r w:rsidRPr="00375B9B">
        <w:rPr>
          <w:rFonts w:ascii="Arial" w:hAnsi="Arial" w:cs="Arial"/>
        </w:rPr>
        <w:t xml:space="preserve"> of a tragic or horrifying event.</w:t>
      </w:r>
    </w:p>
    <w:p w:rsidR="005D6AB7" w:rsidRPr="00375B9B" w:rsidRDefault="005D6AB7" w:rsidP="003C6FF2">
      <w:pPr>
        <w:pStyle w:val="ListParagraph"/>
        <w:numPr>
          <w:ilvl w:val="0"/>
          <w:numId w:val="75"/>
        </w:numPr>
        <w:spacing w:after="0"/>
        <w:jc w:val="both"/>
        <w:rPr>
          <w:rFonts w:ascii="Arial" w:hAnsi="Arial" w:cs="Arial"/>
        </w:rPr>
      </w:pPr>
      <w:r w:rsidRPr="00375B9B">
        <w:rPr>
          <w:rFonts w:ascii="Arial" w:hAnsi="Arial" w:cs="Arial"/>
        </w:rPr>
        <w:t>Generally speaking, the courts rejected them. Refused to recognise them on the grounds that such plaintiffs weren’t foreseeable, and that there were compelling policy reasons to deny recovery (floodgates arguments)</w:t>
      </w:r>
    </w:p>
    <w:p w:rsidR="005D6AB7" w:rsidRPr="00375B9B" w:rsidRDefault="005D6AB7" w:rsidP="003C6FF2">
      <w:pPr>
        <w:pStyle w:val="ListParagraph"/>
        <w:numPr>
          <w:ilvl w:val="0"/>
          <w:numId w:val="75"/>
        </w:numPr>
        <w:spacing w:after="0"/>
        <w:jc w:val="both"/>
        <w:rPr>
          <w:rFonts w:ascii="Arial" w:hAnsi="Arial" w:cs="Arial"/>
        </w:rPr>
      </w:pPr>
      <w:r w:rsidRPr="00375B9B">
        <w:rPr>
          <w:rFonts w:ascii="Arial" w:hAnsi="Arial" w:cs="Arial"/>
        </w:rPr>
        <w:t>Over the course of the last fifty years, the courts have gradually begun to take a different approach.</w:t>
      </w:r>
    </w:p>
    <w:p w:rsidR="005D6AB7" w:rsidRPr="00375B9B" w:rsidRDefault="005D6AB7" w:rsidP="003C6FF2">
      <w:pPr>
        <w:pStyle w:val="ListParagraph"/>
        <w:numPr>
          <w:ilvl w:val="1"/>
          <w:numId w:val="75"/>
        </w:numPr>
        <w:spacing w:after="0"/>
        <w:jc w:val="both"/>
        <w:rPr>
          <w:rFonts w:ascii="Arial" w:hAnsi="Arial" w:cs="Arial"/>
        </w:rPr>
      </w:pPr>
      <w:r w:rsidRPr="00375B9B">
        <w:rPr>
          <w:rFonts w:ascii="Arial" w:hAnsi="Arial" w:cs="Arial"/>
        </w:rPr>
        <w:t>Have argued that provided the injury is foreseeable and the relational plaintiff is sufficiently proximate, then they can recover.</w:t>
      </w:r>
    </w:p>
    <w:p w:rsidR="005D6AB7" w:rsidRPr="00375B9B" w:rsidRDefault="005D6AB7" w:rsidP="00DC3C72">
      <w:pPr>
        <w:pStyle w:val="Heading3"/>
        <w:rPr>
          <w:rFonts w:ascii="Arial" w:hAnsi="Arial" w:cs="Arial"/>
          <w:sz w:val="20"/>
          <w:szCs w:val="20"/>
        </w:rPr>
      </w:pPr>
      <w:bookmarkStart w:id="147" w:name="_Toc289804658"/>
      <w:r w:rsidRPr="00375B9B">
        <w:rPr>
          <w:rFonts w:ascii="Arial" w:hAnsi="Arial" w:cs="Arial"/>
          <w:sz w:val="20"/>
          <w:szCs w:val="20"/>
        </w:rPr>
        <w:t>Alcock v. Chief Constable of South Yorkshire Police [1991]</w:t>
      </w:r>
      <w:bookmarkEnd w:id="147"/>
    </w:p>
    <w:p w:rsidR="005D6AB7" w:rsidRPr="00375B9B" w:rsidRDefault="005D6AB7" w:rsidP="006B717B">
      <w:pPr>
        <w:spacing w:after="0"/>
        <w:jc w:val="both"/>
        <w:rPr>
          <w:rFonts w:ascii="Arial" w:hAnsi="Arial" w:cs="Arial"/>
        </w:rPr>
      </w:pPr>
      <w:r w:rsidRPr="00375B9B">
        <w:rPr>
          <w:rStyle w:val="apple-style-span"/>
          <w:rFonts w:ascii="Arial" w:hAnsi="Arial" w:cs="Arial"/>
          <w:b/>
          <w:bCs/>
        </w:rPr>
        <w:t>Facts</w:t>
      </w:r>
      <w:r w:rsidRPr="00375B9B">
        <w:rPr>
          <w:rStyle w:val="apple-style-span"/>
          <w:rFonts w:ascii="Arial" w:hAnsi="Arial" w:cs="Arial"/>
        </w:rPr>
        <w:t>: 96</w:t>
      </w:r>
      <w:r w:rsidRPr="00375B9B">
        <w:rPr>
          <w:rStyle w:val="apple-converted-space"/>
          <w:rFonts w:ascii="Arial" w:hAnsi="Arial" w:cs="Arial"/>
        </w:rPr>
        <w:t> </w:t>
      </w:r>
      <w:hyperlink r:id="rId8" w:tooltip="Liverpool F.C." w:history="1">
        <w:r w:rsidRPr="00375B9B">
          <w:rPr>
            <w:rStyle w:val="Hyperlink"/>
            <w:rFonts w:ascii="Arial" w:hAnsi="Arial" w:cs="Arial"/>
            <w:color w:val="auto"/>
            <w:u w:val="none"/>
          </w:rPr>
          <w:t>Liverpool</w:t>
        </w:r>
      </w:hyperlink>
      <w:r w:rsidRPr="00375B9B">
        <w:rPr>
          <w:rStyle w:val="apple-converted-space"/>
          <w:rFonts w:ascii="Arial" w:hAnsi="Arial" w:cs="Arial"/>
        </w:rPr>
        <w:t> </w:t>
      </w:r>
      <w:r w:rsidRPr="00375B9B">
        <w:rPr>
          <w:rStyle w:val="apple-style-span"/>
          <w:rFonts w:ascii="Arial" w:hAnsi="Arial" w:cs="Arial"/>
        </w:rPr>
        <w:t>fans died in a massive crush during the</w:t>
      </w:r>
      <w:r w:rsidRPr="00375B9B">
        <w:rPr>
          <w:rStyle w:val="apple-converted-space"/>
          <w:rFonts w:ascii="Arial" w:hAnsi="Arial" w:cs="Arial"/>
        </w:rPr>
        <w:t> </w:t>
      </w:r>
      <w:hyperlink r:id="rId9" w:history="1">
        <w:r w:rsidRPr="00375B9B">
          <w:rPr>
            <w:rStyle w:val="Hyperlink"/>
            <w:rFonts w:ascii="Arial" w:hAnsi="Arial" w:cs="Arial"/>
            <w:color w:val="auto"/>
            <w:u w:val="none"/>
          </w:rPr>
          <w:t>FA Cup</w:t>
        </w:r>
      </w:hyperlink>
      <w:r w:rsidRPr="00375B9B">
        <w:rPr>
          <w:rStyle w:val="apple-converted-space"/>
          <w:rFonts w:ascii="Arial" w:hAnsi="Arial" w:cs="Arial"/>
        </w:rPr>
        <w:t> </w:t>
      </w:r>
      <w:r w:rsidRPr="00375B9B">
        <w:rPr>
          <w:rStyle w:val="apple-style-span"/>
          <w:rFonts w:ascii="Arial" w:hAnsi="Arial" w:cs="Arial"/>
        </w:rPr>
        <w:t>Semi Final at</w:t>
      </w:r>
      <w:hyperlink r:id="rId10" w:history="1">
        <w:r w:rsidRPr="00375B9B">
          <w:rPr>
            <w:rStyle w:val="Hyperlink"/>
            <w:rFonts w:ascii="Arial" w:hAnsi="Arial" w:cs="Arial"/>
            <w:color w:val="auto"/>
            <w:u w:val="none"/>
          </w:rPr>
          <w:t>Hillsborough Stadium</w:t>
        </w:r>
      </w:hyperlink>
      <w:r w:rsidRPr="00375B9B">
        <w:rPr>
          <w:rStyle w:val="apple-converted-space"/>
          <w:rFonts w:ascii="Arial" w:hAnsi="Arial" w:cs="Arial"/>
        </w:rPr>
        <w:t> </w:t>
      </w:r>
      <w:r w:rsidRPr="00375B9B">
        <w:rPr>
          <w:rStyle w:val="apple-style-span"/>
          <w:rFonts w:ascii="Arial" w:hAnsi="Arial" w:cs="Arial"/>
        </w:rPr>
        <w:t>in</w:t>
      </w:r>
      <w:r w:rsidRPr="00375B9B">
        <w:rPr>
          <w:rStyle w:val="apple-converted-space"/>
          <w:rFonts w:ascii="Arial" w:hAnsi="Arial" w:cs="Arial"/>
        </w:rPr>
        <w:t> </w:t>
      </w:r>
      <w:hyperlink r:id="rId11" w:history="1">
        <w:r w:rsidRPr="00375B9B">
          <w:rPr>
            <w:rStyle w:val="Hyperlink"/>
            <w:rFonts w:ascii="Arial" w:hAnsi="Arial" w:cs="Arial"/>
            <w:color w:val="auto"/>
            <w:u w:val="none"/>
          </w:rPr>
          <w:t>Sheffield</w:t>
        </w:r>
      </w:hyperlink>
      <w:r w:rsidRPr="00375B9B">
        <w:rPr>
          <w:rStyle w:val="apple-style-span"/>
          <w:rFonts w:ascii="Arial" w:hAnsi="Arial" w:cs="Arial"/>
        </w:rPr>
        <w:t>. The accident was caused by the police negligently allowing too many supporters to crowd in one part of the stadium. Many saw their friends and relatives die in the crush and suffered psychiatric harm or</w:t>
      </w:r>
      <w:r w:rsidRPr="00375B9B">
        <w:rPr>
          <w:rStyle w:val="apple-converted-space"/>
          <w:rFonts w:ascii="Arial" w:hAnsi="Arial" w:cs="Arial"/>
        </w:rPr>
        <w:t> </w:t>
      </w:r>
      <w:hyperlink r:id="rId12" w:tooltip="Nervous shock" w:history="1">
        <w:r w:rsidRPr="00375B9B">
          <w:rPr>
            <w:rStyle w:val="Hyperlink"/>
            <w:rFonts w:ascii="Arial" w:hAnsi="Arial" w:cs="Arial"/>
            <w:color w:val="auto"/>
            <w:u w:val="none"/>
          </w:rPr>
          <w:t>nervous shock</w:t>
        </w:r>
      </w:hyperlink>
      <w:r w:rsidRPr="00375B9B">
        <w:rPr>
          <w:rStyle w:val="apple-converted-space"/>
          <w:rFonts w:ascii="Arial" w:hAnsi="Arial" w:cs="Arial"/>
        </w:rPr>
        <w:t> </w:t>
      </w:r>
      <w:r w:rsidRPr="00375B9B">
        <w:rPr>
          <w:rStyle w:val="apple-style-span"/>
          <w:rFonts w:ascii="Arial" w:hAnsi="Arial" w:cs="Arial"/>
        </w:rPr>
        <w:t>after the incident.</w:t>
      </w:r>
    </w:p>
    <w:p w:rsidR="005D6AB7" w:rsidRPr="00375B9B" w:rsidRDefault="005D6AB7" w:rsidP="003C6FF2">
      <w:pPr>
        <w:pStyle w:val="ListParagraph"/>
        <w:numPr>
          <w:ilvl w:val="0"/>
          <w:numId w:val="76"/>
        </w:numPr>
        <w:spacing w:after="0"/>
        <w:jc w:val="both"/>
        <w:rPr>
          <w:rFonts w:ascii="Arial" w:hAnsi="Arial" w:cs="Arial"/>
        </w:rPr>
      </w:pPr>
      <w:r w:rsidRPr="00375B9B">
        <w:rPr>
          <w:rFonts w:ascii="Arial" w:hAnsi="Arial" w:cs="Arial"/>
        </w:rPr>
        <w:t xml:space="preserve">Laid down a </w:t>
      </w:r>
      <w:r w:rsidRPr="00375B9B">
        <w:rPr>
          <w:rFonts w:ascii="Arial" w:hAnsi="Arial" w:cs="Arial"/>
          <w:b/>
          <w:bCs/>
        </w:rPr>
        <w:t>number of conditions</w:t>
      </w:r>
      <w:r w:rsidRPr="00375B9B">
        <w:rPr>
          <w:rFonts w:ascii="Arial" w:hAnsi="Arial" w:cs="Arial"/>
        </w:rPr>
        <w:t xml:space="preserve"> that has to be met in cases of nervous shock to relational victims:</w:t>
      </w:r>
    </w:p>
    <w:p w:rsidR="005D6AB7" w:rsidRPr="00375B9B" w:rsidRDefault="005D6AB7" w:rsidP="003C6FF2">
      <w:pPr>
        <w:pStyle w:val="ListParagraph"/>
        <w:numPr>
          <w:ilvl w:val="2"/>
          <w:numId w:val="76"/>
        </w:numPr>
        <w:spacing w:after="0"/>
        <w:jc w:val="both"/>
        <w:rPr>
          <w:rFonts w:ascii="Arial" w:hAnsi="Arial" w:cs="Arial"/>
        </w:rPr>
      </w:pPr>
      <w:r w:rsidRPr="00375B9B">
        <w:rPr>
          <w:rFonts w:ascii="Arial" w:hAnsi="Arial" w:cs="Arial"/>
          <w:b/>
          <w:bCs/>
        </w:rPr>
        <w:t xml:space="preserve">Relational proximity </w:t>
      </w:r>
      <w:r w:rsidRPr="00375B9B">
        <w:rPr>
          <w:rFonts w:ascii="Arial" w:hAnsi="Arial" w:cs="Arial"/>
        </w:rPr>
        <w:t>–</w:t>
      </w:r>
      <w:r w:rsidRPr="00375B9B">
        <w:rPr>
          <w:rFonts w:ascii="Arial" w:hAnsi="Arial" w:cs="Arial"/>
          <w:b/>
          <w:bCs/>
        </w:rPr>
        <w:t xml:space="preserve"> </w:t>
      </w:r>
      <w:r w:rsidRPr="00375B9B">
        <w:rPr>
          <w:rFonts w:ascii="Arial" w:hAnsi="Arial" w:cs="Arial"/>
        </w:rPr>
        <w:t>The plaintiff must be able to show a "sufficiently proximate" relationship to that person injured or killed as a result of the defendant’s negligence. The courts referred here to the need for a "close tie of love and affection",</w:t>
      </w:r>
      <w:r w:rsidRPr="00375B9B">
        <w:rPr>
          <w:rFonts w:ascii="Arial" w:hAnsi="Arial" w:cs="Arial"/>
          <w:b/>
          <w:bCs/>
        </w:rPr>
        <w:t xml:space="preserve"> presumed to exist only between parents and children, as well as spouses and fiancés</w:t>
      </w:r>
      <w:r w:rsidRPr="00375B9B">
        <w:rPr>
          <w:rFonts w:ascii="Arial" w:hAnsi="Arial" w:cs="Arial"/>
        </w:rPr>
        <w:t xml:space="preserve">. (Any </w:t>
      </w:r>
      <w:r w:rsidRPr="00375B9B">
        <w:rPr>
          <w:rFonts w:ascii="Arial" w:hAnsi="Arial" w:cs="Arial"/>
          <w:b/>
          <w:bCs/>
        </w:rPr>
        <w:t>other relationship needs to be proven</w:t>
      </w:r>
      <w:r w:rsidRPr="00375B9B">
        <w:rPr>
          <w:rFonts w:ascii="Arial" w:hAnsi="Arial" w:cs="Arial"/>
        </w:rPr>
        <w:t xml:space="preserve"> by the plaintiff)</w:t>
      </w:r>
    </w:p>
    <w:p w:rsidR="005D6AB7" w:rsidRPr="00375B9B" w:rsidRDefault="005D6AB7" w:rsidP="003C6FF2">
      <w:pPr>
        <w:pStyle w:val="ListParagraph"/>
        <w:numPr>
          <w:ilvl w:val="2"/>
          <w:numId w:val="76"/>
        </w:numPr>
        <w:spacing w:after="0"/>
        <w:jc w:val="both"/>
        <w:rPr>
          <w:rFonts w:ascii="Arial" w:hAnsi="Arial" w:cs="Arial"/>
        </w:rPr>
      </w:pPr>
      <w:r w:rsidRPr="00375B9B">
        <w:rPr>
          <w:rFonts w:ascii="Arial" w:hAnsi="Arial" w:cs="Arial"/>
          <w:b/>
          <w:bCs/>
        </w:rPr>
        <w:t>Locational proximity</w:t>
      </w:r>
      <w:r w:rsidRPr="00375B9B">
        <w:rPr>
          <w:rFonts w:ascii="Arial" w:hAnsi="Arial" w:cs="Arial"/>
        </w:rPr>
        <w:t xml:space="preserve"> – The secondary victim must view the "shocking event" with his or her own </w:t>
      </w:r>
      <w:r w:rsidRPr="00375B9B">
        <w:rPr>
          <w:rFonts w:ascii="Arial" w:hAnsi="Arial" w:cs="Arial"/>
          <w:b/>
          <w:bCs/>
        </w:rPr>
        <w:t>unaided</w:t>
      </w:r>
      <w:r w:rsidRPr="00375B9B">
        <w:rPr>
          <w:rFonts w:ascii="Arial" w:hAnsi="Arial" w:cs="Arial"/>
        </w:rPr>
        <w:t xml:space="preserve"> senses. In practice, this means they must be either be an eyewitness to the event, or hear the event in person, or view its immediate aftermath. </w:t>
      </w:r>
    </w:p>
    <w:p w:rsidR="005D6AB7" w:rsidRPr="00375B9B" w:rsidRDefault="005D6AB7" w:rsidP="003C6FF2">
      <w:pPr>
        <w:pStyle w:val="ListParagraph"/>
        <w:numPr>
          <w:ilvl w:val="3"/>
          <w:numId w:val="76"/>
        </w:numPr>
        <w:spacing w:after="0"/>
        <w:jc w:val="both"/>
        <w:rPr>
          <w:rFonts w:ascii="Arial" w:hAnsi="Arial" w:cs="Arial"/>
        </w:rPr>
      </w:pPr>
      <w:r w:rsidRPr="00375B9B">
        <w:rPr>
          <w:rFonts w:ascii="Arial" w:hAnsi="Arial" w:cs="Arial"/>
          <w:b/>
          <w:bCs/>
        </w:rPr>
        <w:lastRenderedPageBreak/>
        <w:t>Goal</w:t>
      </w:r>
      <w:r w:rsidRPr="00375B9B">
        <w:rPr>
          <w:rFonts w:ascii="Arial" w:hAnsi="Arial" w:cs="Arial"/>
        </w:rPr>
        <w:t>: prevent floodgates (TV viewers, etc.)</w:t>
      </w:r>
    </w:p>
    <w:p w:rsidR="005D6AB7" w:rsidRPr="00375B9B" w:rsidRDefault="005D6AB7" w:rsidP="003C6FF2">
      <w:pPr>
        <w:pStyle w:val="ListParagraph"/>
        <w:numPr>
          <w:ilvl w:val="2"/>
          <w:numId w:val="76"/>
        </w:numPr>
        <w:spacing w:after="0"/>
        <w:jc w:val="both"/>
        <w:rPr>
          <w:rFonts w:ascii="Arial" w:hAnsi="Arial" w:cs="Arial"/>
        </w:rPr>
      </w:pPr>
      <w:r w:rsidRPr="00375B9B">
        <w:rPr>
          <w:rFonts w:ascii="Arial" w:hAnsi="Arial" w:cs="Arial"/>
          <w:b/>
          <w:bCs/>
        </w:rPr>
        <w:t>Temporal proximity</w:t>
      </w:r>
      <w:r w:rsidRPr="00375B9B">
        <w:rPr>
          <w:rFonts w:ascii="Arial" w:hAnsi="Arial" w:cs="Arial"/>
        </w:rPr>
        <w:t xml:space="preserve"> – The shock must be a sudden, and not the result of what the court described as a "gradual" assault on the claimant's nervous system. </w:t>
      </w:r>
    </w:p>
    <w:p w:rsidR="005D6AB7" w:rsidRPr="00375B9B" w:rsidRDefault="005D6AB7" w:rsidP="00DC3C72">
      <w:pPr>
        <w:spacing w:after="0"/>
        <w:jc w:val="both"/>
        <w:rPr>
          <w:rFonts w:ascii="Arial" w:hAnsi="Arial" w:cs="Arial"/>
          <w:b/>
          <w:bCs/>
        </w:rPr>
      </w:pPr>
      <w:r w:rsidRPr="00375B9B">
        <w:rPr>
          <w:rFonts w:ascii="Arial" w:hAnsi="Arial" w:cs="Arial"/>
          <w:b/>
          <w:bCs/>
        </w:rPr>
        <w:t xml:space="preserve">Court also argued that the plaintiff can only recover if was reasonably foreseeable that a person of "normal fortitude" would also have suffered psychiatric damage. </w:t>
      </w:r>
    </w:p>
    <w:p w:rsidR="005D6AB7" w:rsidRPr="00375B9B" w:rsidRDefault="005D6AB7" w:rsidP="00DC3C72">
      <w:pPr>
        <w:spacing w:after="0"/>
        <w:jc w:val="both"/>
        <w:rPr>
          <w:rFonts w:ascii="Arial" w:hAnsi="Arial" w:cs="Arial"/>
        </w:rPr>
      </w:pPr>
      <w:r w:rsidRPr="00375B9B">
        <w:rPr>
          <w:rFonts w:ascii="Arial" w:hAnsi="Arial" w:cs="Arial"/>
        </w:rPr>
        <w:t xml:space="preserve">Note also that the </w:t>
      </w:r>
      <w:r w:rsidRPr="00375B9B">
        <w:rPr>
          <w:rFonts w:ascii="Arial" w:hAnsi="Arial" w:cs="Arial"/>
          <w:b/>
          <w:bCs/>
        </w:rPr>
        <w:t>thin skull rule</w:t>
      </w:r>
      <w:r w:rsidRPr="00375B9B">
        <w:rPr>
          <w:rFonts w:ascii="Arial" w:hAnsi="Arial" w:cs="Arial"/>
        </w:rPr>
        <w:t xml:space="preserve"> was also held to apply in nervous shock cases – that is, once it is established that some </w:t>
      </w:r>
      <w:r w:rsidRPr="00375B9B">
        <w:rPr>
          <w:rFonts w:ascii="Arial" w:hAnsi="Arial" w:cs="Arial"/>
          <w:b/>
          <w:bCs/>
        </w:rPr>
        <w:t>recognised psychiatric damage was foreseeable</w:t>
      </w:r>
      <w:r w:rsidRPr="00375B9B">
        <w:rPr>
          <w:rFonts w:ascii="Arial" w:hAnsi="Arial" w:cs="Arial"/>
        </w:rPr>
        <w:t>, it does not matter that the claimant was particularly susceptible to that particular psychiatric illness.</w:t>
      </w:r>
    </w:p>
    <w:p w:rsidR="005D6AB7" w:rsidRPr="00375B9B" w:rsidRDefault="005D6AB7" w:rsidP="00DC3C72">
      <w:pPr>
        <w:pStyle w:val="Heading3"/>
        <w:rPr>
          <w:rFonts w:ascii="Arial" w:hAnsi="Arial" w:cs="Arial"/>
          <w:sz w:val="20"/>
          <w:szCs w:val="20"/>
        </w:rPr>
      </w:pPr>
      <w:bookmarkStart w:id="148" w:name="_Toc289804659"/>
      <w:r w:rsidRPr="00375B9B">
        <w:rPr>
          <w:rFonts w:ascii="Arial" w:hAnsi="Arial" w:cs="Arial"/>
          <w:sz w:val="20"/>
          <w:szCs w:val="20"/>
        </w:rPr>
        <w:t>Mustapha v. Culligan Canada</w:t>
      </w:r>
      <w:r w:rsidR="00893E85" w:rsidRPr="00375B9B">
        <w:rPr>
          <w:rFonts w:ascii="Arial" w:hAnsi="Arial" w:cs="Arial"/>
          <w:sz w:val="20"/>
          <w:szCs w:val="20"/>
        </w:rPr>
        <w:fldChar w:fldCharType="begin"/>
      </w:r>
      <w:r w:rsidRPr="00375B9B">
        <w:rPr>
          <w:rFonts w:ascii="Arial" w:hAnsi="Arial" w:cs="Arial"/>
          <w:sz w:val="20"/>
          <w:szCs w:val="20"/>
        </w:rPr>
        <w:instrText>tc "</w:instrText>
      </w:r>
      <w:bookmarkStart w:id="149" w:name="_Toc247557338"/>
      <w:r w:rsidRPr="00375B9B">
        <w:rPr>
          <w:rFonts w:ascii="Arial" w:hAnsi="Arial" w:cs="Arial"/>
          <w:sz w:val="20"/>
          <w:szCs w:val="20"/>
        </w:rPr>
        <w:instrText>Mustapha v. Culligan Canada</w:instrText>
      </w:r>
      <w:bookmarkEnd w:id="149"/>
      <w:r w:rsidRPr="00375B9B">
        <w:rPr>
          <w:rFonts w:ascii="Arial" w:hAnsi="Arial" w:cs="Arial"/>
          <w:sz w:val="20"/>
          <w:szCs w:val="20"/>
        </w:rPr>
        <w:instrText>" \f C \l 5</w:instrText>
      </w:r>
      <w:r w:rsidR="00893E85" w:rsidRPr="00375B9B">
        <w:rPr>
          <w:rFonts w:ascii="Arial" w:hAnsi="Arial" w:cs="Arial"/>
          <w:sz w:val="20"/>
          <w:szCs w:val="20"/>
        </w:rPr>
        <w:fldChar w:fldCharType="end"/>
      </w:r>
      <w:r w:rsidRPr="00375B9B">
        <w:rPr>
          <w:rFonts w:ascii="Arial" w:hAnsi="Arial" w:cs="Arial"/>
          <w:sz w:val="20"/>
          <w:szCs w:val="20"/>
        </w:rPr>
        <w:t xml:space="preserve"> (2008) – SCC comment on Nervous Shock</w:t>
      </w:r>
      <w:bookmarkEnd w:id="148"/>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b/>
          <w:bCs/>
        </w:rPr>
        <w:t xml:space="preserve">Facts: </w:t>
      </w:r>
      <w:r w:rsidRPr="00375B9B">
        <w:rPr>
          <w:rFonts w:ascii="Arial" w:hAnsi="Arial" w:cs="Arial"/>
        </w:rPr>
        <w:t>M saw a dad fly in some fresh, unopened, bottled water. As a result, he suffered major psychiatric trauma. Trial awarded significant damages, appealed to SCC.</w:t>
      </w:r>
    </w:p>
    <w:p w:rsidR="005D6AB7" w:rsidRPr="00375B9B" w:rsidRDefault="005D6AB7" w:rsidP="003C6FF2">
      <w:pPr>
        <w:numPr>
          <w:ilvl w:val="0"/>
          <w:numId w:val="27"/>
        </w:numPr>
        <w:spacing w:before="0" w:after="0" w:line="240" w:lineRule="auto"/>
        <w:rPr>
          <w:rFonts w:ascii="Arial" w:hAnsi="Arial" w:cs="Arial"/>
          <w:b/>
          <w:bCs/>
        </w:rPr>
      </w:pPr>
      <w:r w:rsidRPr="00375B9B">
        <w:rPr>
          <w:rFonts w:ascii="Arial" w:hAnsi="Arial" w:cs="Arial"/>
          <w:b/>
          <w:bCs/>
        </w:rPr>
        <w:t>Reasons:</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There is no novel category of duties here (Court of Appeal said there was and used Anns/Cooper). A duty exists as per Donoghue (don’t injure your neighbours), a manufacturer has a duty of care to consumer.</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Culligan breached duty of care, and caused the harm, but is it too remote/unforeseeable?</w:t>
      </w:r>
    </w:p>
    <w:p w:rsidR="005D6AB7" w:rsidRPr="00375B9B" w:rsidRDefault="005D6AB7" w:rsidP="003C6FF2">
      <w:pPr>
        <w:numPr>
          <w:ilvl w:val="1"/>
          <w:numId w:val="27"/>
        </w:numPr>
        <w:spacing w:before="0" w:after="0" w:line="240" w:lineRule="auto"/>
        <w:rPr>
          <w:rFonts w:ascii="Arial" w:hAnsi="Arial" w:cs="Arial"/>
          <w:b/>
          <w:bCs/>
        </w:rPr>
      </w:pPr>
      <w:r w:rsidRPr="00375B9B">
        <w:rPr>
          <w:rFonts w:ascii="Arial" w:hAnsi="Arial" w:cs="Arial"/>
        </w:rPr>
        <w:t>Case fails on remoteness:</w:t>
      </w:r>
    </w:p>
    <w:p w:rsidR="005D6AB7" w:rsidRPr="00375B9B" w:rsidRDefault="005D6AB7" w:rsidP="003C6FF2">
      <w:pPr>
        <w:numPr>
          <w:ilvl w:val="2"/>
          <w:numId w:val="27"/>
        </w:numPr>
        <w:spacing w:before="0" w:after="0" w:line="240" w:lineRule="auto"/>
        <w:rPr>
          <w:rFonts w:ascii="Arial" w:hAnsi="Arial" w:cs="Arial"/>
          <w:b/>
          <w:bCs/>
        </w:rPr>
      </w:pPr>
      <w:r w:rsidRPr="00375B9B">
        <w:rPr>
          <w:rFonts w:ascii="Arial" w:hAnsi="Arial" w:cs="Arial"/>
        </w:rPr>
        <w:t>P failed to prove that his reaction was foreseeable</w:t>
      </w:r>
    </w:p>
    <w:p w:rsidR="005D6AB7" w:rsidRPr="00375B9B" w:rsidRDefault="005D6AB7" w:rsidP="003C6FF2">
      <w:pPr>
        <w:numPr>
          <w:ilvl w:val="2"/>
          <w:numId w:val="27"/>
        </w:numPr>
        <w:spacing w:before="0" w:after="0" w:line="240" w:lineRule="auto"/>
        <w:rPr>
          <w:rFonts w:ascii="Arial" w:hAnsi="Arial" w:cs="Arial"/>
          <w:b/>
          <w:bCs/>
        </w:rPr>
      </w:pPr>
      <w:r w:rsidRPr="00375B9B">
        <w:rPr>
          <w:rFonts w:ascii="Arial" w:hAnsi="Arial" w:cs="Arial"/>
        </w:rPr>
        <w:t>P had a “subjectively and objectively bizarre” reaction that was not probable – a reasonable person would not have acted in this way.</w:t>
      </w:r>
    </w:p>
    <w:p w:rsidR="005D6AB7" w:rsidRPr="00375B9B" w:rsidRDefault="005D6AB7" w:rsidP="003C6FF2">
      <w:pPr>
        <w:numPr>
          <w:ilvl w:val="2"/>
          <w:numId w:val="27"/>
        </w:numPr>
        <w:spacing w:before="0" w:after="0" w:line="240" w:lineRule="auto"/>
        <w:rPr>
          <w:rFonts w:ascii="Arial" w:hAnsi="Arial" w:cs="Arial"/>
          <w:b/>
          <w:bCs/>
        </w:rPr>
      </w:pPr>
      <w:r w:rsidRPr="00375B9B">
        <w:rPr>
          <w:rFonts w:ascii="Arial" w:hAnsi="Arial" w:cs="Arial"/>
        </w:rPr>
        <w:t>Culligan’s breach was too unrelated to allow P to fairly recover.</w:t>
      </w:r>
    </w:p>
    <w:p w:rsidR="005D6AB7" w:rsidRPr="00375B9B" w:rsidRDefault="005D6AB7" w:rsidP="00DC3C72">
      <w:pPr>
        <w:pStyle w:val="Heading2"/>
        <w:rPr>
          <w:rFonts w:ascii="Arial" w:hAnsi="Arial" w:cs="Arial"/>
          <w:sz w:val="20"/>
          <w:szCs w:val="20"/>
        </w:rPr>
      </w:pPr>
      <w:bookmarkStart w:id="150" w:name="_Toc289804660"/>
      <w:r w:rsidRPr="00375B9B">
        <w:rPr>
          <w:rFonts w:ascii="Arial" w:hAnsi="Arial" w:cs="Arial"/>
          <w:sz w:val="20"/>
          <w:szCs w:val="20"/>
        </w:rPr>
        <w:t>Thin Skull</w:t>
      </w:r>
      <w:bookmarkEnd w:id="150"/>
    </w:p>
    <w:p w:rsidR="005D6AB7" w:rsidRPr="00375B9B" w:rsidRDefault="005D6AB7" w:rsidP="004C15CE">
      <w:pPr>
        <w:spacing w:after="0"/>
        <w:jc w:val="both"/>
        <w:rPr>
          <w:rFonts w:ascii="Arial" w:hAnsi="Arial" w:cs="Arial"/>
        </w:rPr>
      </w:pPr>
      <w:r w:rsidRPr="00375B9B">
        <w:rPr>
          <w:rFonts w:ascii="Arial" w:hAnsi="Arial" w:cs="Arial"/>
        </w:rPr>
        <w:t xml:space="preserve">General principle from </w:t>
      </w:r>
      <w:r w:rsidRPr="00375B9B">
        <w:rPr>
          <w:rFonts w:ascii="Arial" w:hAnsi="Arial" w:cs="Arial"/>
          <w:b/>
          <w:bCs/>
          <w:i/>
          <w:iCs/>
        </w:rPr>
        <w:t>Leech Brain</w:t>
      </w:r>
      <w:r w:rsidRPr="00375B9B">
        <w:rPr>
          <w:rFonts w:ascii="Arial" w:hAnsi="Arial" w:cs="Arial"/>
        </w:rPr>
        <w:t xml:space="preserve">: If the </w:t>
      </w:r>
      <w:r w:rsidRPr="00375B9B">
        <w:rPr>
          <w:rFonts w:ascii="Arial" w:hAnsi="Arial" w:cs="Arial"/>
          <w:b/>
          <w:bCs/>
        </w:rPr>
        <w:t>injury suffered the plaintiff was foreseeable</w:t>
      </w:r>
      <w:r w:rsidRPr="00375B9B">
        <w:rPr>
          <w:rFonts w:ascii="Arial" w:hAnsi="Arial" w:cs="Arial"/>
        </w:rPr>
        <w:t xml:space="preserve">, then the plaintiff can recover in full even if they suffered greater damages than an ordinary plaintiff (due to a pre-existing condition or vulnerability). </w:t>
      </w:r>
    </w:p>
    <w:p w:rsidR="005D6AB7" w:rsidRPr="00375B9B" w:rsidRDefault="005D6AB7" w:rsidP="006B717B">
      <w:pPr>
        <w:spacing w:after="0"/>
        <w:jc w:val="both"/>
        <w:rPr>
          <w:rFonts w:ascii="Arial" w:hAnsi="Arial" w:cs="Arial"/>
          <w:b/>
          <w:bCs/>
        </w:rPr>
      </w:pPr>
      <w:r w:rsidRPr="00375B9B">
        <w:rPr>
          <w:rFonts w:ascii="Arial" w:hAnsi="Arial" w:cs="Arial"/>
          <w:b/>
          <w:bCs/>
        </w:rPr>
        <w:t>DIFFERENT FROM “CRUMBLING SKULL”!!!!</w:t>
      </w:r>
    </w:p>
    <w:p w:rsidR="005D6AB7" w:rsidRPr="00375B9B" w:rsidRDefault="005D6AB7" w:rsidP="00DC3C72">
      <w:pPr>
        <w:pStyle w:val="Heading2"/>
        <w:rPr>
          <w:rFonts w:ascii="Arial" w:hAnsi="Arial" w:cs="Arial"/>
          <w:sz w:val="20"/>
          <w:szCs w:val="20"/>
        </w:rPr>
      </w:pPr>
      <w:bookmarkStart w:id="151" w:name="_Toc289804661"/>
      <w:r w:rsidRPr="00375B9B">
        <w:rPr>
          <w:rFonts w:ascii="Arial" w:hAnsi="Arial" w:cs="Arial"/>
          <w:sz w:val="20"/>
          <w:szCs w:val="20"/>
        </w:rPr>
        <w:t>Crumbling skull rule</w:t>
      </w:r>
      <w:bookmarkEnd w:id="151"/>
    </w:p>
    <w:p w:rsidR="005D6AB7" w:rsidRPr="00375B9B" w:rsidRDefault="005D6AB7" w:rsidP="00DC3C72">
      <w:pPr>
        <w:spacing w:after="0"/>
        <w:jc w:val="both"/>
        <w:rPr>
          <w:rFonts w:ascii="Arial" w:hAnsi="Arial" w:cs="Arial"/>
        </w:rPr>
      </w:pPr>
      <w:r w:rsidRPr="00375B9B">
        <w:rPr>
          <w:rFonts w:ascii="Arial" w:hAnsi="Arial" w:cs="Arial"/>
        </w:rPr>
        <w:t xml:space="preserve"> Where the onset or deterioration of a condition is hastened by the defendant’s negligence, they will only be responsible to the extent that they worsened the condition</w:t>
      </w:r>
    </w:p>
    <w:p w:rsidR="005D6AB7" w:rsidRPr="00375B9B" w:rsidRDefault="005D6AB7" w:rsidP="00DC3C72">
      <w:pPr>
        <w:pStyle w:val="Heading1"/>
        <w:rPr>
          <w:rFonts w:ascii="Arial" w:hAnsi="Arial" w:cs="Arial"/>
        </w:rPr>
      </w:pPr>
      <w:bookmarkStart w:id="152" w:name="_Toc289804662"/>
      <w:r w:rsidRPr="00375B9B">
        <w:rPr>
          <w:rFonts w:ascii="Arial" w:hAnsi="Arial" w:cs="Arial"/>
        </w:rPr>
        <w:t>Defences in Negligence</w:t>
      </w:r>
      <w:bookmarkEnd w:id="152"/>
    </w:p>
    <w:p w:rsidR="005D6AB7" w:rsidRPr="00375B9B" w:rsidRDefault="005D6AB7" w:rsidP="00A0334A">
      <w:pPr>
        <w:spacing w:after="0"/>
        <w:jc w:val="both"/>
        <w:rPr>
          <w:rFonts w:ascii="Arial" w:hAnsi="Arial" w:cs="Arial"/>
          <w:b/>
          <w:bCs/>
        </w:rPr>
      </w:pPr>
      <w:r w:rsidRPr="00375B9B">
        <w:rPr>
          <w:rFonts w:ascii="Arial" w:hAnsi="Arial" w:cs="Arial"/>
          <w:b/>
          <w:bCs/>
        </w:rPr>
        <w:t xml:space="preserve">Four main defences available in negligence </w:t>
      </w:r>
    </w:p>
    <w:p w:rsidR="005D6AB7" w:rsidRPr="00375B9B" w:rsidRDefault="005D6AB7" w:rsidP="003C6FF2">
      <w:pPr>
        <w:pStyle w:val="ListParagraph"/>
        <w:numPr>
          <w:ilvl w:val="0"/>
          <w:numId w:val="4"/>
        </w:numPr>
        <w:spacing w:after="0"/>
        <w:jc w:val="both"/>
        <w:rPr>
          <w:rFonts w:ascii="Arial" w:hAnsi="Arial" w:cs="Arial"/>
        </w:rPr>
      </w:pPr>
      <w:r w:rsidRPr="00375B9B">
        <w:rPr>
          <w:rFonts w:ascii="Arial" w:hAnsi="Arial" w:cs="Arial"/>
        </w:rPr>
        <w:t>Contributory negligence</w:t>
      </w:r>
    </w:p>
    <w:p w:rsidR="005D6AB7" w:rsidRPr="00375B9B" w:rsidRDefault="005D6AB7" w:rsidP="003C6FF2">
      <w:pPr>
        <w:pStyle w:val="ListParagraph"/>
        <w:numPr>
          <w:ilvl w:val="0"/>
          <w:numId w:val="4"/>
        </w:numPr>
        <w:spacing w:after="0"/>
        <w:jc w:val="both"/>
        <w:rPr>
          <w:rFonts w:ascii="Arial" w:hAnsi="Arial" w:cs="Arial"/>
        </w:rPr>
      </w:pPr>
      <w:r w:rsidRPr="00375B9B">
        <w:rPr>
          <w:rFonts w:ascii="Arial" w:hAnsi="Arial" w:cs="Arial"/>
        </w:rPr>
        <w:t>Voluntary assumption of risk</w:t>
      </w:r>
    </w:p>
    <w:p w:rsidR="005D6AB7" w:rsidRPr="00375B9B" w:rsidRDefault="005D6AB7" w:rsidP="003C6FF2">
      <w:pPr>
        <w:pStyle w:val="ListParagraph"/>
        <w:numPr>
          <w:ilvl w:val="0"/>
          <w:numId w:val="4"/>
        </w:numPr>
        <w:spacing w:after="0"/>
        <w:jc w:val="both"/>
        <w:rPr>
          <w:rFonts w:ascii="Arial" w:hAnsi="Arial" w:cs="Arial"/>
        </w:rPr>
      </w:pPr>
      <w:r w:rsidRPr="00375B9B">
        <w:rPr>
          <w:rFonts w:ascii="Arial" w:hAnsi="Arial" w:cs="Arial"/>
        </w:rPr>
        <w:t>Public policy and illegality</w:t>
      </w:r>
    </w:p>
    <w:p w:rsidR="005D6AB7" w:rsidRPr="00375B9B" w:rsidRDefault="005D6AB7" w:rsidP="003C6FF2">
      <w:pPr>
        <w:pStyle w:val="ListParagraph"/>
        <w:numPr>
          <w:ilvl w:val="0"/>
          <w:numId w:val="4"/>
        </w:numPr>
        <w:spacing w:after="0"/>
        <w:jc w:val="both"/>
        <w:rPr>
          <w:rFonts w:ascii="Arial" w:hAnsi="Arial" w:cs="Arial"/>
        </w:rPr>
      </w:pPr>
      <w:r w:rsidRPr="00375B9B">
        <w:rPr>
          <w:rFonts w:ascii="Arial" w:hAnsi="Arial" w:cs="Arial"/>
        </w:rPr>
        <w:t>Inevitable accident</w:t>
      </w:r>
    </w:p>
    <w:p w:rsidR="005D6AB7" w:rsidRPr="00375B9B" w:rsidRDefault="005D6AB7" w:rsidP="00DC3C72">
      <w:pPr>
        <w:spacing w:after="0"/>
        <w:jc w:val="both"/>
        <w:rPr>
          <w:rFonts w:ascii="Arial" w:hAnsi="Arial" w:cs="Arial"/>
        </w:rPr>
      </w:pPr>
      <w:r w:rsidRPr="00375B9B">
        <w:rPr>
          <w:rFonts w:ascii="Arial" w:hAnsi="Arial" w:cs="Arial"/>
          <w:b/>
          <w:bCs/>
        </w:rPr>
        <w:t>Burden of proof is on the defendant</w:t>
      </w:r>
      <w:r w:rsidRPr="00375B9B">
        <w:rPr>
          <w:rFonts w:ascii="Arial" w:hAnsi="Arial" w:cs="Arial"/>
        </w:rPr>
        <w:t xml:space="preserve">, and that they </w:t>
      </w:r>
      <w:r w:rsidRPr="00375B9B">
        <w:rPr>
          <w:rFonts w:ascii="Arial" w:hAnsi="Arial" w:cs="Arial"/>
          <w:b/>
          <w:bCs/>
        </w:rPr>
        <w:t>can argue multiple defences</w:t>
      </w:r>
      <w:r w:rsidRPr="00375B9B">
        <w:rPr>
          <w:rFonts w:ascii="Arial" w:hAnsi="Arial" w:cs="Arial"/>
        </w:rPr>
        <w:t xml:space="preserve"> simultaneously</w:t>
      </w:r>
    </w:p>
    <w:p w:rsidR="005D6AB7" w:rsidRPr="00375B9B" w:rsidRDefault="005D6AB7" w:rsidP="00DC3C72">
      <w:pPr>
        <w:pStyle w:val="Heading2"/>
        <w:rPr>
          <w:rFonts w:ascii="Arial" w:hAnsi="Arial" w:cs="Arial"/>
          <w:sz w:val="20"/>
          <w:szCs w:val="20"/>
        </w:rPr>
      </w:pPr>
      <w:bookmarkStart w:id="153" w:name="_Toc289804663"/>
      <w:r w:rsidRPr="00375B9B">
        <w:rPr>
          <w:rFonts w:ascii="Arial" w:hAnsi="Arial" w:cs="Arial"/>
          <w:sz w:val="20"/>
          <w:szCs w:val="20"/>
        </w:rPr>
        <w:t>Contributory Negligence</w:t>
      </w:r>
      <w:bookmarkEnd w:id="153"/>
    </w:p>
    <w:p w:rsidR="005D6AB7" w:rsidRPr="00375B9B" w:rsidRDefault="005D6AB7" w:rsidP="00DC3C72">
      <w:pPr>
        <w:rPr>
          <w:rFonts w:ascii="Arial" w:hAnsi="Arial" w:cs="Arial"/>
        </w:rPr>
      </w:pPr>
      <w:r w:rsidRPr="00375B9B">
        <w:rPr>
          <w:rFonts w:ascii="Arial" w:hAnsi="Arial" w:cs="Arial"/>
          <w:b/>
          <w:bCs/>
        </w:rPr>
        <w:lastRenderedPageBreak/>
        <w:t xml:space="preserve">Defence of Contributory Negligence: </w:t>
      </w:r>
      <w:r w:rsidRPr="00375B9B">
        <w:rPr>
          <w:rFonts w:ascii="Arial" w:hAnsi="Arial" w:cs="Arial"/>
        </w:rPr>
        <w:t xml:space="preserve">Unreasonable conduct on the part of the plaintiff which, along with the defendant's negligence, has in law caused the plaintiff's own injuries.  </w:t>
      </w:r>
    </w:p>
    <w:p w:rsidR="005D6AB7" w:rsidRPr="00375B9B" w:rsidRDefault="005D6AB7" w:rsidP="003C6FF2">
      <w:pPr>
        <w:numPr>
          <w:ilvl w:val="0"/>
          <w:numId w:val="77"/>
        </w:numPr>
        <w:spacing w:before="0" w:after="0" w:line="240" w:lineRule="auto"/>
        <w:rPr>
          <w:rFonts w:ascii="Arial" w:hAnsi="Arial" w:cs="Arial"/>
        </w:rPr>
      </w:pPr>
      <w:r w:rsidRPr="00375B9B">
        <w:rPr>
          <w:rFonts w:ascii="Arial" w:hAnsi="Arial" w:cs="Arial"/>
          <w:b/>
          <w:bCs/>
        </w:rPr>
        <w:t>Victims owe a duty to themselves</w:t>
      </w:r>
      <w:r w:rsidRPr="00375B9B">
        <w:rPr>
          <w:rFonts w:ascii="Arial" w:hAnsi="Arial" w:cs="Arial"/>
        </w:rPr>
        <w:t>: Standard of care to be applied for plaintiff is the same as the standard owed by the defendant to the plaintiff</w:t>
      </w:r>
    </w:p>
    <w:p w:rsidR="005D6AB7" w:rsidRPr="00375B9B" w:rsidRDefault="005D6AB7" w:rsidP="003C6FF2">
      <w:pPr>
        <w:numPr>
          <w:ilvl w:val="0"/>
          <w:numId w:val="77"/>
        </w:numPr>
        <w:spacing w:before="0" w:after="0" w:line="240" w:lineRule="auto"/>
        <w:rPr>
          <w:rFonts w:ascii="Arial" w:hAnsi="Arial" w:cs="Arial"/>
        </w:rPr>
      </w:pPr>
      <w:r w:rsidRPr="00375B9B">
        <w:rPr>
          <w:rFonts w:ascii="Arial" w:hAnsi="Arial" w:cs="Arial"/>
        </w:rPr>
        <w:t>Examine whether the plaintiff's negligence contributed to the injuries:</w:t>
      </w:r>
    </w:p>
    <w:p w:rsidR="005D6AB7" w:rsidRPr="00375B9B" w:rsidRDefault="005D6AB7" w:rsidP="003C6FF2">
      <w:pPr>
        <w:numPr>
          <w:ilvl w:val="1"/>
          <w:numId w:val="78"/>
        </w:numPr>
        <w:spacing w:before="0" w:after="0" w:line="240" w:lineRule="auto"/>
        <w:rPr>
          <w:rFonts w:ascii="Arial" w:hAnsi="Arial" w:cs="Arial"/>
        </w:rPr>
      </w:pPr>
      <w:r w:rsidRPr="00375B9B">
        <w:rPr>
          <w:rFonts w:ascii="Arial" w:hAnsi="Arial" w:cs="Arial"/>
        </w:rPr>
        <w:t>By contributing to the accident itself</w:t>
      </w:r>
    </w:p>
    <w:p w:rsidR="005D6AB7" w:rsidRPr="00375B9B" w:rsidRDefault="005D6AB7" w:rsidP="003C6FF2">
      <w:pPr>
        <w:numPr>
          <w:ilvl w:val="1"/>
          <w:numId w:val="78"/>
        </w:numPr>
        <w:spacing w:before="0" w:after="0" w:line="240" w:lineRule="auto"/>
        <w:rPr>
          <w:rFonts w:ascii="Arial" w:hAnsi="Arial" w:cs="Arial"/>
        </w:rPr>
      </w:pPr>
      <w:r w:rsidRPr="00375B9B">
        <w:rPr>
          <w:rFonts w:ascii="Arial" w:hAnsi="Arial" w:cs="Arial"/>
        </w:rPr>
        <w:t>By exposing the plaintiff to risk of involvement in the defendant's negligent actions</w:t>
      </w:r>
    </w:p>
    <w:p w:rsidR="005D6AB7" w:rsidRPr="00375B9B" w:rsidRDefault="005D6AB7" w:rsidP="00DC3C72">
      <w:pPr>
        <w:ind w:left="1440"/>
        <w:rPr>
          <w:rFonts w:ascii="Arial" w:hAnsi="Arial" w:cs="Arial"/>
        </w:rPr>
      </w:pPr>
      <w:r w:rsidRPr="00375B9B">
        <w:rPr>
          <w:rFonts w:ascii="Arial" w:hAnsi="Arial" w:cs="Arial"/>
        </w:rPr>
        <w:t xml:space="preserve">[example: </w:t>
      </w:r>
      <w:r w:rsidRPr="00375B9B">
        <w:rPr>
          <w:rFonts w:ascii="Arial" w:hAnsi="Arial" w:cs="Arial"/>
          <w:i/>
          <w:iCs/>
        </w:rPr>
        <w:t>Rautins v. Starkey</w:t>
      </w:r>
      <w:r w:rsidRPr="00375B9B">
        <w:rPr>
          <w:rFonts w:ascii="Arial" w:hAnsi="Arial" w:cs="Arial"/>
        </w:rPr>
        <w:t>, Ont. S.C.J. 2004 – plaintiff allegedly exposed herself unreasonably to risk of being involved in accident by going into and remaining in crosswalk in intersection with malfunctioning traffic  lights, at dusk, with darker clothes on]</w:t>
      </w:r>
    </w:p>
    <w:p w:rsidR="005D6AB7" w:rsidRPr="00375B9B" w:rsidRDefault="005D6AB7" w:rsidP="003C6FF2">
      <w:pPr>
        <w:numPr>
          <w:ilvl w:val="1"/>
          <w:numId w:val="78"/>
        </w:numPr>
        <w:spacing w:before="0" w:after="0" w:line="240" w:lineRule="auto"/>
        <w:rPr>
          <w:rFonts w:ascii="Arial" w:hAnsi="Arial" w:cs="Arial"/>
        </w:rPr>
      </w:pPr>
      <w:r w:rsidRPr="00375B9B">
        <w:rPr>
          <w:rFonts w:ascii="Arial" w:hAnsi="Arial" w:cs="Arial"/>
        </w:rPr>
        <w:t>By failing to take precautions to minimize possible injuries</w:t>
      </w:r>
    </w:p>
    <w:p w:rsidR="005D6AB7" w:rsidRPr="00375B9B" w:rsidRDefault="005D6AB7" w:rsidP="00DC3C72">
      <w:pPr>
        <w:outlineLvl w:val="3"/>
        <w:rPr>
          <w:rFonts w:ascii="Arial" w:hAnsi="Arial" w:cs="Arial"/>
        </w:rPr>
      </w:pPr>
      <w:bookmarkStart w:id="154" w:name="_Toc132992090"/>
      <w:r w:rsidRPr="00375B9B">
        <w:rPr>
          <w:rFonts w:ascii="Arial" w:hAnsi="Arial" w:cs="Arial"/>
          <w:b/>
          <w:bCs/>
        </w:rPr>
        <w:t xml:space="preserve">Last Chance Doctrine: </w:t>
      </w:r>
      <w:r w:rsidRPr="00375B9B">
        <w:rPr>
          <w:rFonts w:ascii="Arial" w:hAnsi="Arial" w:cs="Arial"/>
        </w:rPr>
        <w:t>Allowed a negligent victim to recover at common law if it was proven on BOP that defendant might have prevented the injury by exercising reasonable care (</w:t>
      </w:r>
      <w:r w:rsidRPr="00375B9B">
        <w:rPr>
          <w:rFonts w:ascii="Arial" w:hAnsi="Arial" w:cs="Arial"/>
          <w:b/>
          <w:bCs/>
          <w:i/>
          <w:iCs/>
        </w:rPr>
        <w:t>Davies v. Mann</w:t>
      </w:r>
      <w:r w:rsidRPr="00375B9B">
        <w:rPr>
          <w:rFonts w:ascii="Arial" w:hAnsi="Arial" w:cs="Arial"/>
        </w:rPr>
        <w:t xml:space="preserve">, </w:t>
      </w:r>
      <w:r w:rsidRPr="00375B9B">
        <w:rPr>
          <w:rFonts w:ascii="Arial" w:hAnsi="Arial" w:cs="Arial"/>
          <w:i/>
          <w:iCs/>
        </w:rPr>
        <w:t>Bad Donkey Killed by Defendant Wagon, 1842</w:t>
      </w:r>
      <w:r w:rsidRPr="00375B9B">
        <w:rPr>
          <w:rFonts w:ascii="Arial" w:hAnsi="Arial" w:cs="Arial"/>
        </w:rPr>
        <w:t>)</w:t>
      </w:r>
      <w:bookmarkEnd w:id="154"/>
    </w:p>
    <w:p w:rsidR="005D6AB7" w:rsidRPr="00375B9B" w:rsidRDefault="005D6AB7" w:rsidP="003C6FF2">
      <w:pPr>
        <w:numPr>
          <w:ilvl w:val="0"/>
          <w:numId w:val="82"/>
        </w:numPr>
        <w:spacing w:before="0" w:after="0" w:line="240" w:lineRule="auto"/>
        <w:outlineLvl w:val="3"/>
        <w:rPr>
          <w:rFonts w:ascii="Arial" w:hAnsi="Arial" w:cs="Arial"/>
        </w:rPr>
      </w:pPr>
      <w:r w:rsidRPr="00375B9B">
        <w:rPr>
          <w:rFonts w:ascii="Arial" w:hAnsi="Arial" w:cs="Arial"/>
        </w:rPr>
        <w:t xml:space="preserve">“If the defendant could have avoided the consequences, then there was a </w:t>
      </w:r>
      <w:r w:rsidRPr="00375B9B">
        <w:rPr>
          <w:rFonts w:ascii="Arial" w:hAnsi="Arial" w:cs="Arial"/>
          <w:b/>
          <w:bCs/>
          <w:i/>
          <w:iCs/>
        </w:rPr>
        <w:t>last clear chance</w:t>
      </w:r>
      <w:r w:rsidRPr="00375B9B">
        <w:rPr>
          <w:rFonts w:ascii="Arial" w:hAnsi="Arial" w:cs="Arial"/>
        </w:rPr>
        <w:t xml:space="preserve"> that needs to be considered.  “</w:t>
      </w:r>
    </w:p>
    <w:p w:rsidR="005D6AB7" w:rsidRPr="00375B9B" w:rsidRDefault="005D6AB7" w:rsidP="003C6FF2">
      <w:pPr>
        <w:numPr>
          <w:ilvl w:val="0"/>
          <w:numId w:val="79"/>
        </w:numPr>
        <w:spacing w:before="0" w:after="0" w:line="240" w:lineRule="auto"/>
        <w:rPr>
          <w:rFonts w:ascii="Arial" w:hAnsi="Arial" w:cs="Arial"/>
        </w:rPr>
      </w:pPr>
      <w:r w:rsidRPr="00375B9B">
        <w:rPr>
          <w:rFonts w:ascii="Arial" w:hAnsi="Arial" w:cs="Arial"/>
          <w:b/>
          <w:bCs/>
        </w:rPr>
        <w:t xml:space="preserve">As a test of causation: </w:t>
      </w:r>
      <w:r w:rsidRPr="00375B9B">
        <w:rPr>
          <w:rFonts w:ascii="Arial" w:hAnsi="Arial" w:cs="Arial"/>
        </w:rPr>
        <w:t>Was the plaintiff a proximate cause of the injury?</w:t>
      </w:r>
    </w:p>
    <w:p w:rsidR="005D6AB7" w:rsidRPr="00375B9B" w:rsidRDefault="005D6AB7" w:rsidP="003C6FF2">
      <w:pPr>
        <w:numPr>
          <w:ilvl w:val="0"/>
          <w:numId w:val="79"/>
        </w:numPr>
        <w:spacing w:before="0" w:after="0" w:line="240" w:lineRule="auto"/>
        <w:rPr>
          <w:rFonts w:ascii="Arial" w:hAnsi="Arial" w:cs="Arial"/>
        </w:rPr>
      </w:pPr>
      <w:r w:rsidRPr="00375B9B">
        <w:rPr>
          <w:rFonts w:ascii="Arial" w:hAnsi="Arial" w:cs="Arial"/>
          <w:b/>
          <w:bCs/>
        </w:rPr>
        <w:t>As a test of comparative fault:</w:t>
      </w:r>
      <w:r w:rsidRPr="00375B9B">
        <w:rPr>
          <w:rFonts w:ascii="Arial" w:hAnsi="Arial" w:cs="Arial"/>
        </w:rPr>
        <w:t xml:space="preserve"> Who was more at fault?</w:t>
      </w:r>
    </w:p>
    <w:p w:rsidR="005D6AB7" w:rsidRPr="00375B9B" w:rsidRDefault="005D6AB7" w:rsidP="00DC3C72">
      <w:pPr>
        <w:rPr>
          <w:rFonts w:ascii="Arial" w:hAnsi="Arial" w:cs="Arial"/>
        </w:rPr>
      </w:pPr>
    </w:p>
    <w:p w:rsidR="005D6AB7" w:rsidRPr="00375B9B" w:rsidRDefault="005D6AB7" w:rsidP="00DC3C72">
      <w:pPr>
        <w:rPr>
          <w:rFonts w:ascii="Arial" w:hAnsi="Arial" w:cs="Arial"/>
        </w:rPr>
      </w:pPr>
      <w:r w:rsidRPr="00375B9B">
        <w:rPr>
          <w:rFonts w:ascii="Arial" w:hAnsi="Arial" w:cs="Arial"/>
          <w:b/>
          <w:bCs/>
          <w:i/>
          <w:iCs/>
        </w:rPr>
        <w:t xml:space="preserve">Negligence Act </w:t>
      </w:r>
      <w:r w:rsidRPr="00375B9B">
        <w:rPr>
          <w:rFonts w:ascii="Arial" w:hAnsi="Arial" w:cs="Arial"/>
          <w:b/>
          <w:bCs/>
        </w:rPr>
        <w:t>abolished the Last Chance doctrine &amp; Common Law Rule</w:t>
      </w:r>
      <w:r w:rsidRPr="00375B9B">
        <w:rPr>
          <w:rFonts w:ascii="Arial" w:hAnsi="Arial" w:cs="Arial"/>
        </w:rPr>
        <w:t>.  The Act governs all apportionment of liability based on fault, even in the event of contributory negligence</w:t>
      </w:r>
    </w:p>
    <w:p w:rsidR="005D6AB7" w:rsidRPr="00375B9B" w:rsidRDefault="005D6AB7" w:rsidP="003C6FF2">
      <w:pPr>
        <w:numPr>
          <w:ilvl w:val="0"/>
          <w:numId w:val="80"/>
        </w:numPr>
        <w:spacing w:before="0" w:after="0" w:line="240" w:lineRule="auto"/>
        <w:rPr>
          <w:rFonts w:ascii="Arial" w:hAnsi="Arial" w:cs="Arial"/>
        </w:rPr>
      </w:pPr>
      <w:r w:rsidRPr="00375B9B">
        <w:rPr>
          <w:rFonts w:ascii="Arial" w:hAnsi="Arial" w:cs="Arial"/>
        </w:rPr>
        <w:t>Allows victim to recover partially even when there is contributory negligence.  As long as the defendant was "material cause" of the plaintiff's loss, the plaintiff can recover (</w:t>
      </w:r>
      <w:r w:rsidRPr="00375B9B">
        <w:rPr>
          <w:rFonts w:ascii="Arial" w:hAnsi="Arial" w:cs="Arial"/>
          <w:b/>
          <w:bCs/>
          <w:i/>
          <w:iCs/>
        </w:rPr>
        <w:t xml:space="preserve">North King Lodge v. Gowlland Towing, </w:t>
      </w:r>
      <w:r w:rsidRPr="00375B9B">
        <w:rPr>
          <w:rFonts w:ascii="Arial" w:hAnsi="Arial" w:cs="Arial"/>
          <w:i/>
          <w:iCs/>
        </w:rPr>
        <w:t>Ship Tied to Boom Sinks, 2004</w:t>
      </w:r>
      <w:r w:rsidRPr="00375B9B">
        <w:rPr>
          <w:rFonts w:ascii="Arial" w:hAnsi="Arial" w:cs="Arial"/>
        </w:rPr>
        <w:t>)</w:t>
      </w:r>
    </w:p>
    <w:p w:rsidR="005D6AB7" w:rsidRPr="00375B9B" w:rsidRDefault="005D6AB7" w:rsidP="003C6FF2">
      <w:pPr>
        <w:numPr>
          <w:ilvl w:val="0"/>
          <w:numId w:val="80"/>
        </w:numPr>
        <w:spacing w:before="0" w:after="0" w:line="240" w:lineRule="auto"/>
        <w:rPr>
          <w:rFonts w:ascii="Arial" w:hAnsi="Arial" w:cs="Arial"/>
        </w:rPr>
      </w:pPr>
      <w:r w:rsidRPr="00375B9B">
        <w:rPr>
          <w:rFonts w:ascii="Arial" w:hAnsi="Arial" w:cs="Arial"/>
          <w:b/>
          <w:bCs/>
        </w:rPr>
        <w:t xml:space="preserve">Onus of Proof: </w:t>
      </w:r>
      <w:r w:rsidRPr="00375B9B">
        <w:rPr>
          <w:rFonts w:ascii="Arial" w:hAnsi="Arial" w:cs="Arial"/>
        </w:rPr>
        <w:t>Defendant must prove, on BOP, that (1) plaintiff was negligent and (2) the negligence caused/contributed to the injuries which were sustained.  The injuries must relate to the injuries caused by the original tortfeasor.</w:t>
      </w:r>
    </w:p>
    <w:p w:rsidR="005D6AB7" w:rsidRPr="00375B9B" w:rsidRDefault="005D6AB7" w:rsidP="003C6FF2">
      <w:pPr>
        <w:numPr>
          <w:ilvl w:val="0"/>
          <w:numId w:val="80"/>
        </w:numPr>
        <w:spacing w:before="0" w:after="0" w:line="240" w:lineRule="auto"/>
        <w:rPr>
          <w:rFonts w:ascii="Arial" w:hAnsi="Arial" w:cs="Arial"/>
        </w:rPr>
      </w:pPr>
      <w:r w:rsidRPr="00375B9B">
        <w:rPr>
          <w:rFonts w:ascii="Arial" w:hAnsi="Arial" w:cs="Arial"/>
          <w:b/>
          <w:bCs/>
        </w:rPr>
        <w:t>Last Clear Chance Doctrine Abolished:</w:t>
      </w:r>
      <w:r w:rsidRPr="00375B9B">
        <w:rPr>
          <w:rFonts w:ascii="Arial" w:hAnsi="Arial" w:cs="Arial"/>
        </w:rPr>
        <w:t xml:space="preserve"> The act applies even if a party had the opportunity to avoid the injury and negligently failed to do so.</w:t>
      </w:r>
    </w:p>
    <w:p w:rsidR="005D6AB7" w:rsidRPr="00375B9B" w:rsidRDefault="005D6AB7" w:rsidP="003C6FF2">
      <w:pPr>
        <w:numPr>
          <w:ilvl w:val="0"/>
          <w:numId w:val="80"/>
        </w:numPr>
        <w:spacing w:before="0" w:after="0" w:line="240" w:lineRule="auto"/>
        <w:rPr>
          <w:rFonts w:ascii="Arial" w:hAnsi="Arial" w:cs="Arial"/>
        </w:rPr>
      </w:pPr>
      <w:r w:rsidRPr="00375B9B">
        <w:rPr>
          <w:rFonts w:ascii="Arial" w:hAnsi="Arial" w:cs="Arial"/>
          <w:b/>
          <w:bCs/>
        </w:rPr>
        <w:t>Obvious and Avoidable Risk:</w:t>
      </w:r>
      <w:r w:rsidRPr="00375B9B">
        <w:rPr>
          <w:rFonts w:ascii="Arial" w:hAnsi="Arial" w:cs="Arial"/>
        </w:rPr>
        <w:t xml:space="preserve"> In BC, a plaintiff can be held completely liable for their contributory negligence where the plaintiff is aware of the risk, has the time to contemplate the risk, and decides to proceed anyway (</w:t>
      </w:r>
      <w:r w:rsidRPr="00375B9B">
        <w:rPr>
          <w:rFonts w:ascii="Arial" w:hAnsi="Arial" w:cs="Arial"/>
          <w:b/>
          <w:bCs/>
          <w:i/>
          <w:iCs/>
        </w:rPr>
        <w:t xml:space="preserve">Scurfield v. Cariboo Heli Skiing, </w:t>
      </w:r>
      <w:r w:rsidRPr="00375B9B">
        <w:rPr>
          <w:rFonts w:ascii="Arial" w:hAnsi="Arial" w:cs="Arial"/>
          <w:i/>
          <w:iCs/>
        </w:rPr>
        <w:t>Plaintiff killed in Avalanche, 1993</w:t>
      </w:r>
      <w:r w:rsidRPr="00375B9B">
        <w:rPr>
          <w:rFonts w:ascii="Arial" w:hAnsi="Arial" w:cs="Arial"/>
        </w:rPr>
        <w:t>.</w:t>
      </w:r>
    </w:p>
    <w:p w:rsidR="005D6AB7" w:rsidRPr="00375B9B" w:rsidRDefault="005D6AB7" w:rsidP="00DC3C72">
      <w:pPr>
        <w:rPr>
          <w:rFonts w:ascii="Arial" w:hAnsi="Arial" w:cs="Arial"/>
          <w:b/>
          <w:bCs/>
        </w:rPr>
      </w:pPr>
    </w:p>
    <w:p w:rsidR="005D6AB7" w:rsidRPr="00375B9B" w:rsidRDefault="005D6AB7" w:rsidP="00DC3C72">
      <w:pPr>
        <w:outlineLvl w:val="3"/>
        <w:rPr>
          <w:rFonts w:ascii="Arial" w:hAnsi="Arial" w:cs="Arial"/>
        </w:rPr>
      </w:pPr>
      <w:bookmarkStart w:id="155" w:name="_Toc132992091"/>
      <w:r w:rsidRPr="00375B9B">
        <w:rPr>
          <w:rFonts w:ascii="Arial" w:hAnsi="Arial" w:cs="Arial"/>
          <w:b/>
          <w:bCs/>
        </w:rPr>
        <w:t xml:space="preserve">Seatbelt Defence: </w:t>
      </w:r>
      <w:r w:rsidRPr="00375B9B">
        <w:rPr>
          <w:rFonts w:ascii="Arial" w:hAnsi="Arial" w:cs="Arial"/>
        </w:rPr>
        <w:t>There is a general duty on all vehicle occupants to wear seatbelts (</w:t>
      </w:r>
      <w:r w:rsidRPr="00375B9B">
        <w:rPr>
          <w:rFonts w:ascii="Arial" w:hAnsi="Arial" w:cs="Arial"/>
          <w:b/>
          <w:bCs/>
          <w:i/>
          <w:iCs/>
        </w:rPr>
        <w:t>Galaske v. O'Donnell</w:t>
      </w:r>
      <w:r w:rsidRPr="00375B9B">
        <w:rPr>
          <w:rFonts w:ascii="Arial" w:hAnsi="Arial" w:cs="Arial"/>
        </w:rPr>
        <w:t>). The defendant's liability may be reduced if the plaintiff's failure to use his seatbelt was (1) unreasonable and (2) a contributing cause to the plaintiff's injury.  A successful seatbelt defence generally reduces the plaintiff's damages by 25%.</w:t>
      </w:r>
      <w:bookmarkEnd w:id="155"/>
      <w:r w:rsidRPr="00375B9B">
        <w:rPr>
          <w:rFonts w:ascii="Arial" w:hAnsi="Arial" w:cs="Arial"/>
        </w:rPr>
        <w:t xml:space="preserve"> </w:t>
      </w:r>
    </w:p>
    <w:p w:rsidR="005D6AB7" w:rsidRPr="00375B9B" w:rsidRDefault="005D6AB7" w:rsidP="003C6FF2">
      <w:pPr>
        <w:numPr>
          <w:ilvl w:val="0"/>
          <w:numId w:val="81"/>
        </w:numPr>
        <w:spacing w:before="0" w:after="0" w:line="240" w:lineRule="auto"/>
        <w:rPr>
          <w:rFonts w:ascii="Arial" w:hAnsi="Arial" w:cs="Arial"/>
          <w:b/>
          <w:bCs/>
        </w:rPr>
      </w:pPr>
      <w:r w:rsidRPr="00375B9B">
        <w:rPr>
          <w:rFonts w:ascii="Arial" w:hAnsi="Arial" w:cs="Arial"/>
          <w:b/>
          <w:bCs/>
        </w:rPr>
        <w:t>Failure to use seatbelt may or may not be unreasonable, depending on the facts/excuses</w:t>
      </w:r>
    </w:p>
    <w:p w:rsidR="005D6AB7" w:rsidRPr="00375B9B" w:rsidRDefault="005D6AB7" w:rsidP="003C6FF2">
      <w:pPr>
        <w:numPr>
          <w:ilvl w:val="1"/>
          <w:numId w:val="81"/>
        </w:numPr>
        <w:spacing w:before="0" w:after="0" w:line="240" w:lineRule="auto"/>
        <w:rPr>
          <w:rFonts w:ascii="Arial" w:hAnsi="Arial" w:cs="Arial"/>
        </w:rPr>
      </w:pPr>
      <w:r w:rsidRPr="00375B9B">
        <w:rPr>
          <w:rFonts w:ascii="Arial" w:hAnsi="Arial" w:cs="Arial"/>
        </w:rPr>
        <w:t>There is a general duty on all occupants of a car to wear their seatbelt, but this duty may be negated by the circumstances</w:t>
      </w:r>
    </w:p>
    <w:p w:rsidR="005D6AB7" w:rsidRPr="00375B9B" w:rsidRDefault="005D6AB7" w:rsidP="003C6FF2">
      <w:pPr>
        <w:numPr>
          <w:ilvl w:val="1"/>
          <w:numId w:val="81"/>
        </w:numPr>
        <w:spacing w:before="0" w:after="0" w:line="240" w:lineRule="auto"/>
        <w:rPr>
          <w:rFonts w:ascii="Arial" w:hAnsi="Arial" w:cs="Arial"/>
        </w:rPr>
      </w:pPr>
      <w:r w:rsidRPr="00375B9B">
        <w:rPr>
          <w:rFonts w:ascii="Arial" w:hAnsi="Arial" w:cs="Arial"/>
        </w:rPr>
        <w:lastRenderedPageBreak/>
        <w:t>Established duty on passengers/drivers to wear seat</w:t>
      </w:r>
      <w:r w:rsidRPr="00375B9B">
        <w:rPr>
          <w:rFonts w:ascii="Arial" w:hAnsi="Arial" w:cs="Arial"/>
        </w:rPr>
        <w:noBreakHyphen/>
        <w:t>belts; failure to do so generally increased severity of injuries and rate of fatalities (</w:t>
      </w:r>
      <w:r w:rsidRPr="00375B9B">
        <w:rPr>
          <w:rFonts w:ascii="Arial" w:hAnsi="Arial" w:cs="Arial"/>
          <w:b/>
          <w:bCs/>
          <w:i/>
          <w:iCs/>
        </w:rPr>
        <w:t>Yuan v. Farstad</w:t>
      </w:r>
      <w:r w:rsidRPr="00375B9B">
        <w:rPr>
          <w:rFonts w:ascii="Arial" w:hAnsi="Arial" w:cs="Arial"/>
          <w:b/>
          <w:bCs/>
        </w:rPr>
        <w:t>)</w:t>
      </w:r>
    </w:p>
    <w:p w:rsidR="005D6AB7" w:rsidRPr="00375B9B" w:rsidRDefault="005D6AB7" w:rsidP="003C6FF2">
      <w:pPr>
        <w:numPr>
          <w:ilvl w:val="0"/>
          <w:numId w:val="81"/>
        </w:numPr>
        <w:spacing w:before="0" w:after="0" w:line="240" w:lineRule="auto"/>
        <w:rPr>
          <w:rFonts w:ascii="Arial" w:hAnsi="Arial" w:cs="Arial"/>
        </w:rPr>
      </w:pPr>
      <w:r w:rsidRPr="00375B9B">
        <w:rPr>
          <w:rFonts w:ascii="Arial" w:hAnsi="Arial" w:cs="Arial"/>
        </w:rPr>
        <w:t xml:space="preserve">Failure to use seatbelt must be </w:t>
      </w:r>
      <w:r w:rsidRPr="00375B9B">
        <w:rPr>
          <w:rFonts w:ascii="Arial" w:hAnsi="Arial" w:cs="Arial"/>
          <w:b/>
          <w:bCs/>
        </w:rPr>
        <w:t>causal factor</w:t>
      </w:r>
      <w:r w:rsidRPr="00375B9B">
        <w:rPr>
          <w:rFonts w:ascii="Arial" w:hAnsi="Arial" w:cs="Arial"/>
        </w:rPr>
        <w:t xml:space="preserve"> in plaintiff's injuries</w:t>
      </w:r>
    </w:p>
    <w:p w:rsidR="005D6AB7" w:rsidRPr="00375B9B" w:rsidRDefault="005D6AB7" w:rsidP="003C6FF2">
      <w:pPr>
        <w:numPr>
          <w:ilvl w:val="0"/>
          <w:numId w:val="81"/>
        </w:numPr>
        <w:spacing w:before="0" w:after="0" w:line="240" w:lineRule="auto"/>
        <w:rPr>
          <w:rFonts w:ascii="Arial" w:hAnsi="Arial" w:cs="Arial"/>
        </w:rPr>
      </w:pPr>
      <w:r w:rsidRPr="00375B9B">
        <w:rPr>
          <w:rFonts w:ascii="Arial" w:hAnsi="Arial" w:cs="Arial"/>
        </w:rPr>
        <w:t xml:space="preserve">Proof that failure to use seatbelt breached a </w:t>
      </w:r>
      <w:r w:rsidRPr="00375B9B">
        <w:rPr>
          <w:rFonts w:ascii="Arial" w:hAnsi="Arial" w:cs="Arial"/>
          <w:b/>
          <w:bCs/>
        </w:rPr>
        <w:t>statutory requirement is not conclusive evidence</w:t>
      </w:r>
      <w:r w:rsidRPr="00375B9B">
        <w:rPr>
          <w:rFonts w:ascii="Arial" w:hAnsi="Arial" w:cs="Arial"/>
        </w:rPr>
        <w:t xml:space="preserve"> of contributory negligence - but it helps</w:t>
      </w:r>
    </w:p>
    <w:p w:rsidR="005D6AB7" w:rsidRPr="00375B9B" w:rsidRDefault="005D6AB7" w:rsidP="003C6FF2">
      <w:pPr>
        <w:numPr>
          <w:ilvl w:val="0"/>
          <w:numId w:val="81"/>
        </w:numPr>
        <w:spacing w:before="0" w:after="0" w:line="240" w:lineRule="auto"/>
        <w:rPr>
          <w:rFonts w:ascii="Arial" w:hAnsi="Arial" w:cs="Arial"/>
        </w:rPr>
      </w:pPr>
      <w:r w:rsidRPr="00375B9B">
        <w:rPr>
          <w:rFonts w:ascii="Arial" w:hAnsi="Arial" w:cs="Arial"/>
          <w:b/>
          <w:bCs/>
        </w:rPr>
        <w:t>Failure of parents or drivers to ensure that children are buckled up may be negligent</w:t>
      </w:r>
      <w:r w:rsidRPr="00375B9B">
        <w:rPr>
          <w:rFonts w:ascii="Arial" w:hAnsi="Arial" w:cs="Arial"/>
        </w:rPr>
        <w:t>, depending on circumstances</w:t>
      </w:r>
    </w:p>
    <w:p w:rsidR="005D6AB7" w:rsidRPr="00375B9B" w:rsidRDefault="005D6AB7" w:rsidP="003C6FF2">
      <w:pPr>
        <w:numPr>
          <w:ilvl w:val="1"/>
          <w:numId w:val="81"/>
        </w:numPr>
        <w:spacing w:before="0" w:after="0" w:line="240" w:lineRule="auto"/>
        <w:rPr>
          <w:rFonts w:ascii="Arial" w:hAnsi="Arial" w:cs="Arial"/>
        </w:rPr>
      </w:pPr>
      <w:r w:rsidRPr="00375B9B">
        <w:rPr>
          <w:rFonts w:ascii="Arial" w:hAnsi="Arial" w:cs="Arial"/>
        </w:rPr>
        <w:t>Drivers always have a duty to ensure that passengers under 16 are wearing their seatbelts.  Duty may be shared by other passengers (i.e. parents), but the presence of others does not negate the duty of the driver, since the duty is in control of the car (</w:t>
      </w:r>
      <w:r w:rsidRPr="00375B9B">
        <w:rPr>
          <w:rFonts w:ascii="Arial" w:hAnsi="Arial" w:cs="Arial"/>
          <w:b/>
          <w:bCs/>
          <w:i/>
          <w:iCs/>
        </w:rPr>
        <w:t xml:space="preserve">Galaske v. O'Donnell, </w:t>
      </w:r>
      <w:r w:rsidRPr="00375B9B">
        <w:rPr>
          <w:rFonts w:ascii="Arial" w:hAnsi="Arial" w:cs="Arial"/>
          <w:i/>
          <w:iCs/>
        </w:rPr>
        <w:t>Child Injured While Not Wearing Seatbelt, 1994</w:t>
      </w:r>
      <w:r w:rsidRPr="00375B9B">
        <w:rPr>
          <w:rFonts w:ascii="Arial" w:hAnsi="Arial" w:cs="Arial"/>
        </w:rPr>
        <w:t>)</w:t>
      </w:r>
    </w:p>
    <w:p w:rsidR="00D72B20" w:rsidRPr="00375B9B" w:rsidRDefault="00D72B20" w:rsidP="00A0334A">
      <w:pPr>
        <w:spacing w:after="0"/>
        <w:jc w:val="both"/>
        <w:rPr>
          <w:rFonts w:ascii="Arial" w:hAnsi="Arial" w:cs="Arial"/>
        </w:rPr>
      </w:pPr>
    </w:p>
    <w:p w:rsidR="005D6AB7" w:rsidRPr="00375B9B" w:rsidRDefault="005D6AB7" w:rsidP="00A0334A">
      <w:pPr>
        <w:spacing w:after="0"/>
        <w:jc w:val="both"/>
        <w:rPr>
          <w:rFonts w:ascii="Arial" w:hAnsi="Arial" w:cs="Arial"/>
        </w:rPr>
      </w:pPr>
      <w:r w:rsidRPr="00375B9B">
        <w:rPr>
          <w:rFonts w:ascii="Arial" w:hAnsi="Arial" w:cs="Arial"/>
        </w:rPr>
        <w:t xml:space="preserve">The main things to note in the BC </w:t>
      </w:r>
      <w:r w:rsidRPr="00375B9B">
        <w:rPr>
          <w:rFonts w:ascii="Arial" w:hAnsi="Arial" w:cs="Arial"/>
          <w:b/>
          <w:bCs/>
        </w:rPr>
        <w:t>Negligence Act</w:t>
      </w:r>
      <w:r w:rsidRPr="00375B9B">
        <w:rPr>
          <w:rFonts w:ascii="Arial" w:hAnsi="Arial" w:cs="Arial"/>
        </w:rPr>
        <w:t xml:space="preserve"> are:</w:t>
      </w:r>
    </w:p>
    <w:p w:rsidR="005D6AB7" w:rsidRPr="00375B9B" w:rsidRDefault="005D6AB7" w:rsidP="003C6FF2">
      <w:pPr>
        <w:numPr>
          <w:ilvl w:val="0"/>
          <w:numId w:val="5"/>
        </w:numPr>
        <w:spacing w:after="0"/>
        <w:jc w:val="both"/>
        <w:rPr>
          <w:rFonts w:ascii="Arial" w:hAnsi="Arial" w:cs="Arial"/>
        </w:rPr>
      </w:pPr>
      <w:r w:rsidRPr="00375B9B">
        <w:rPr>
          <w:rFonts w:ascii="Arial" w:hAnsi="Arial" w:cs="Arial"/>
        </w:rPr>
        <w:t>Apportionment is on the basis of fault. Note that where the distribution of fault cannot be determined, then liability is split equally (Section 1)</w:t>
      </w:r>
    </w:p>
    <w:p w:rsidR="005D6AB7" w:rsidRPr="00375B9B" w:rsidRDefault="005D6AB7" w:rsidP="003C6FF2">
      <w:pPr>
        <w:numPr>
          <w:ilvl w:val="0"/>
          <w:numId w:val="5"/>
        </w:numPr>
        <w:spacing w:after="0"/>
        <w:jc w:val="both"/>
        <w:rPr>
          <w:rFonts w:ascii="Arial" w:hAnsi="Arial" w:cs="Arial"/>
        </w:rPr>
      </w:pPr>
      <w:r w:rsidRPr="00375B9B">
        <w:rPr>
          <w:rFonts w:ascii="Arial" w:hAnsi="Arial" w:cs="Arial"/>
        </w:rPr>
        <w:t>Damages can be offset if both parties are at fault (Section 2)</w:t>
      </w:r>
    </w:p>
    <w:p w:rsidR="005D6AB7" w:rsidRPr="00375B9B" w:rsidRDefault="005D6AB7" w:rsidP="003C6FF2">
      <w:pPr>
        <w:numPr>
          <w:ilvl w:val="0"/>
          <w:numId w:val="5"/>
        </w:numPr>
        <w:spacing w:after="0"/>
        <w:jc w:val="both"/>
        <w:rPr>
          <w:rFonts w:ascii="Arial" w:hAnsi="Arial" w:cs="Arial"/>
        </w:rPr>
      </w:pPr>
      <w:r w:rsidRPr="00375B9B">
        <w:rPr>
          <w:rFonts w:ascii="Arial" w:hAnsi="Arial" w:cs="Arial"/>
        </w:rPr>
        <w:t>Liability for legal costs are apportioned according to the principles set out in Section 1 (Section 3)</w:t>
      </w:r>
    </w:p>
    <w:p w:rsidR="005D6AB7" w:rsidRPr="00375B9B" w:rsidRDefault="005D6AB7" w:rsidP="00522C83">
      <w:pPr>
        <w:pStyle w:val="Heading2"/>
        <w:rPr>
          <w:rFonts w:ascii="Arial" w:hAnsi="Arial" w:cs="Arial"/>
          <w:sz w:val="20"/>
          <w:szCs w:val="20"/>
        </w:rPr>
      </w:pPr>
      <w:r w:rsidRPr="00375B9B">
        <w:rPr>
          <w:rFonts w:ascii="Arial" w:hAnsi="Arial" w:cs="Arial"/>
          <w:sz w:val="20"/>
          <w:szCs w:val="20"/>
        </w:rPr>
        <w:t xml:space="preserve"> </w:t>
      </w:r>
      <w:bookmarkStart w:id="156" w:name="_Toc289804664"/>
      <w:r w:rsidRPr="00375B9B">
        <w:rPr>
          <w:rFonts w:ascii="Arial" w:hAnsi="Arial" w:cs="Arial"/>
          <w:sz w:val="20"/>
          <w:szCs w:val="20"/>
        </w:rPr>
        <w:t>Voluntary assumption of risk</w:t>
      </w:r>
      <w:bookmarkEnd w:id="156"/>
    </w:p>
    <w:p w:rsidR="005D6AB7" w:rsidRPr="00375B9B" w:rsidRDefault="005D6AB7" w:rsidP="00A0334A">
      <w:pPr>
        <w:spacing w:after="0"/>
        <w:jc w:val="both"/>
        <w:rPr>
          <w:rFonts w:ascii="Arial" w:hAnsi="Arial" w:cs="Arial"/>
        </w:rPr>
      </w:pPr>
      <w:r w:rsidRPr="00375B9B">
        <w:rPr>
          <w:rFonts w:ascii="Arial" w:hAnsi="Arial" w:cs="Arial"/>
        </w:rPr>
        <w:t>According to the principle of</w:t>
      </w:r>
      <w:r w:rsidRPr="00375B9B">
        <w:rPr>
          <w:rFonts w:ascii="Arial" w:hAnsi="Arial" w:cs="Arial"/>
          <w:b/>
          <w:bCs/>
        </w:rPr>
        <w:t xml:space="preserve"> volenti non fit injuria </w:t>
      </w:r>
      <w:r w:rsidRPr="00375B9B">
        <w:rPr>
          <w:rFonts w:ascii="Arial" w:hAnsi="Arial" w:cs="Arial"/>
        </w:rPr>
        <w:t>(“to one who is willing, no harm is done”), where a person engages in an activity and knowingly accepts the accompanying risks, they cannot sue in negligence if subsequently injured.</w:t>
      </w:r>
    </w:p>
    <w:p w:rsidR="005D6AB7" w:rsidRPr="00375B9B" w:rsidRDefault="005D6AB7" w:rsidP="00A0334A">
      <w:pPr>
        <w:spacing w:after="0"/>
        <w:jc w:val="both"/>
        <w:rPr>
          <w:rFonts w:ascii="Arial" w:hAnsi="Arial" w:cs="Arial"/>
        </w:rPr>
      </w:pPr>
      <w:r w:rsidRPr="00375B9B">
        <w:rPr>
          <w:rFonts w:ascii="Arial" w:hAnsi="Arial" w:cs="Arial"/>
        </w:rPr>
        <w:t xml:space="preserve">Two main categories: </w:t>
      </w:r>
    </w:p>
    <w:p w:rsidR="005D6AB7" w:rsidRPr="00375B9B" w:rsidRDefault="005D6AB7" w:rsidP="003C6FF2">
      <w:pPr>
        <w:pStyle w:val="ListParagraph"/>
        <w:numPr>
          <w:ilvl w:val="0"/>
          <w:numId w:val="76"/>
        </w:numPr>
        <w:spacing w:after="0"/>
        <w:jc w:val="both"/>
        <w:rPr>
          <w:rFonts w:ascii="Arial" w:hAnsi="Arial" w:cs="Arial"/>
        </w:rPr>
      </w:pPr>
      <w:r w:rsidRPr="00375B9B">
        <w:rPr>
          <w:rFonts w:ascii="Arial" w:hAnsi="Arial" w:cs="Arial"/>
        </w:rPr>
        <w:t xml:space="preserve">There there has been </w:t>
      </w:r>
      <w:r w:rsidRPr="00375B9B">
        <w:rPr>
          <w:rFonts w:ascii="Arial" w:hAnsi="Arial" w:cs="Arial"/>
          <w:b/>
          <w:bCs/>
        </w:rPr>
        <w:t>express agreement</w:t>
      </w:r>
      <w:r w:rsidRPr="00375B9B">
        <w:rPr>
          <w:rFonts w:ascii="Arial" w:hAnsi="Arial" w:cs="Arial"/>
        </w:rPr>
        <w:t xml:space="preserve"> – most common in cases where there the plaintiff enters into a contract and expressly assumes the risk.</w:t>
      </w:r>
    </w:p>
    <w:p w:rsidR="005D6AB7" w:rsidRPr="00375B9B" w:rsidRDefault="005D6AB7" w:rsidP="003C6FF2">
      <w:pPr>
        <w:pStyle w:val="ListParagraph"/>
        <w:numPr>
          <w:ilvl w:val="0"/>
          <w:numId w:val="76"/>
        </w:numPr>
        <w:spacing w:after="0"/>
        <w:jc w:val="both"/>
        <w:rPr>
          <w:rFonts w:ascii="Arial" w:hAnsi="Arial" w:cs="Arial"/>
        </w:rPr>
      </w:pPr>
      <w:r w:rsidRPr="00375B9B">
        <w:rPr>
          <w:rFonts w:ascii="Arial" w:hAnsi="Arial" w:cs="Arial"/>
        </w:rPr>
        <w:t xml:space="preserve">Where there has been an </w:t>
      </w:r>
      <w:r w:rsidRPr="00375B9B">
        <w:rPr>
          <w:rFonts w:ascii="Arial" w:hAnsi="Arial" w:cs="Arial"/>
          <w:b/>
          <w:bCs/>
        </w:rPr>
        <w:t>implied agreement</w:t>
      </w:r>
      <w:r w:rsidRPr="00375B9B">
        <w:rPr>
          <w:rFonts w:ascii="Arial" w:hAnsi="Arial" w:cs="Arial"/>
        </w:rPr>
        <w:t xml:space="preserve"> – where there is no express consent</w:t>
      </w:r>
    </w:p>
    <w:p w:rsidR="005D6AB7" w:rsidRPr="00375B9B" w:rsidRDefault="005D6AB7" w:rsidP="00A0334A">
      <w:pPr>
        <w:spacing w:after="0"/>
        <w:jc w:val="both"/>
        <w:rPr>
          <w:rFonts w:ascii="Arial" w:hAnsi="Arial" w:cs="Arial"/>
        </w:rPr>
      </w:pPr>
    </w:p>
    <w:p w:rsidR="005D6AB7" w:rsidRPr="00375B9B" w:rsidRDefault="005D6AB7" w:rsidP="00A0334A">
      <w:pPr>
        <w:spacing w:after="0"/>
        <w:jc w:val="both"/>
        <w:rPr>
          <w:rFonts w:ascii="Arial" w:hAnsi="Arial" w:cs="Arial"/>
        </w:rPr>
      </w:pPr>
      <w:r w:rsidRPr="00375B9B">
        <w:rPr>
          <w:rFonts w:ascii="Arial" w:hAnsi="Arial" w:cs="Arial"/>
        </w:rPr>
        <w:t xml:space="preserve">Important to note two things when considering the defence of </w:t>
      </w:r>
      <w:r w:rsidRPr="00375B9B">
        <w:rPr>
          <w:rFonts w:ascii="Arial" w:hAnsi="Arial" w:cs="Arial"/>
          <w:b/>
          <w:bCs/>
        </w:rPr>
        <w:t>volenti</w:t>
      </w:r>
      <w:r w:rsidRPr="00375B9B">
        <w:rPr>
          <w:rFonts w:ascii="Arial" w:hAnsi="Arial" w:cs="Arial"/>
        </w:rPr>
        <w:t>:</w:t>
      </w:r>
    </w:p>
    <w:p w:rsidR="005D6AB7" w:rsidRPr="00375B9B" w:rsidRDefault="005D6AB7" w:rsidP="003C6FF2">
      <w:pPr>
        <w:numPr>
          <w:ilvl w:val="0"/>
          <w:numId w:val="7"/>
        </w:numPr>
        <w:spacing w:after="0"/>
        <w:jc w:val="both"/>
        <w:rPr>
          <w:rFonts w:ascii="Arial" w:hAnsi="Arial" w:cs="Arial"/>
        </w:rPr>
      </w:pPr>
      <w:r w:rsidRPr="00375B9B">
        <w:rPr>
          <w:rFonts w:ascii="Arial" w:hAnsi="Arial" w:cs="Arial"/>
        </w:rPr>
        <w:t>It is a complete defence, and precludes recovery;</w:t>
      </w:r>
    </w:p>
    <w:p w:rsidR="005D6AB7" w:rsidRPr="00375B9B" w:rsidRDefault="005D6AB7" w:rsidP="003C6FF2">
      <w:pPr>
        <w:numPr>
          <w:ilvl w:val="0"/>
          <w:numId w:val="7"/>
        </w:numPr>
        <w:spacing w:after="0"/>
        <w:jc w:val="both"/>
        <w:rPr>
          <w:rFonts w:ascii="Arial" w:hAnsi="Arial" w:cs="Arial"/>
        </w:rPr>
      </w:pPr>
      <w:r w:rsidRPr="00375B9B">
        <w:rPr>
          <w:rFonts w:ascii="Arial" w:hAnsi="Arial" w:cs="Arial"/>
        </w:rPr>
        <w:t>It is very hard to establish, mainly because the courts prefer to apportion damages in such situations according to the principles of contributory negligence.</w:t>
      </w:r>
    </w:p>
    <w:p w:rsidR="005D6AB7" w:rsidRPr="00375B9B" w:rsidRDefault="005D6AB7" w:rsidP="00A0334A">
      <w:pPr>
        <w:spacing w:after="0"/>
        <w:jc w:val="both"/>
        <w:rPr>
          <w:rFonts w:ascii="Arial" w:hAnsi="Arial" w:cs="Arial"/>
        </w:rPr>
      </w:pPr>
      <w:r w:rsidRPr="00375B9B">
        <w:rPr>
          <w:rFonts w:ascii="Arial" w:hAnsi="Arial" w:cs="Arial"/>
        </w:rPr>
        <w:t xml:space="preserve">As the textbook notes, the </w:t>
      </w:r>
      <w:r w:rsidRPr="00375B9B">
        <w:rPr>
          <w:rFonts w:ascii="Arial" w:hAnsi="Arial" w:cs="Arial"/>
          <w:b/>
          <w:bCs/>
        </w:rPr>
        <w:t>defence now really only ever arises in the context of sports, and even then it is usually interpreted very narrowly.</w:t>
      </w:r>
      <w:r w:rsidRPr="00375B9B">
        <w:rPr>
          <w:rFonts w:ascii="Arial" w:hAnsi="Arial" w:cs="Arial"/>
        </w:rPr>
        <w:t xml:space="preserve"> </w:t>
      </w:r>
    </w:p>
    <w:p w:rsidR="005D6AB7" w:rsidRPr="00375B9B" w:rsidRDefault="005D6AB7" w:rsidP="00522C83">
      <w:pPr>
        <w:spacing w:after="0"/>
        <w:jc w:val="both"/>
        <w:rPr>
          <w:rFonts w:ascii="Arial" w:hAnsi="Arial" w:cs="Arial"/>
        </w:rPr>
      </w:pPr>
      <w:r w:rsidRPr="00375B9B">
        <w:rPr>
          <w:rFonts w:ascii="Arial" w:hAnsi="Arial" w:cs="Arial"/>
        </w:rPr>
        <w:t xml:space="preserve">Elements: </w:t>
      </w:r>
    </w:p>
    <w:p w:rsidR="005D6AB7" w:rsidRPr="00375B9B" w:rsidRDefault="005D6AB7" w:rsidP="00522C83">
      <w:pPr>
        <w:spacing w:after="0"/>
        <w:ind w:left="1440" w:hanging="720"/>
        <w:jc w:val="both"/>
        <w:rPr>
          <w:rFonts w:ascii="Arial" w:hAnsi="Arial" w:cs="Arial"/>
        </w:rPr>
      </w:pPr>
      <w:r w:rsidRPr="00375B9B">
        <w:rPr>
          <w:rFonts w:ascii="Arial" w:hAnsi="Arial" w:cs="Arial"/>
        </w:rPr>
        <w:t>(1)</w:t>
      </w:r>
      <w:r w:rsidRPr="00375B9B">
        <w:rPr>
          <w:rFonts w:ascii="Arial" w:hAnsi="Arial" w:cs="Arial"/>
        </w:rPr>
        <w:tab/>
        <w:t xml:space="preserve">Defendant must prove that the plaintiff knew of and understood the risk he was incurring (the precise risk – not just the general activity risk) </w:t>
      </w:r>
    </w:p>
    <w:p w:rsidR="005D6AB7" w:rsidRPr="00375B9B" w:rsidRDefault="005D6AB7" w:rsidP="00A0334A">
      <w:pPr>
        <w:spacing w:after="0"/>
        <w:ind w:firstLine="720"/>
        <w:jc w:val="both"/>
        <w:rPr>
          <w:rFonts w:ascii="Arial" w:hAnsi="Arial" w:cs="Arial"/>
        </w:rPr>
      </w:pPr>
      <w:r w:rsidRPr="00375B9B">
        <w:rPr>
          <w:rFonts w:ascii="Arial" w:hAnsi="Arial" w:cs="Arial"/>
        </w:rPr>
        <w:lastRenderedPageBreak/>
        <w:t>(2)</w:t>
      </w:r>
      <w:r w:rsidRPr="00375B9B">
        <w:rPr>
          <w:rFonts w:ascii="Arial" w:hAnsi="Arial" w:cs="Arial"/>
        </w:rPr>
        <w:tab/>
        <w:t>That the plaintiff voluntarily assumed the risk</w:t>
      </w:r>
    </w:p>
    <w:p w:rsidR="005D6AB7" w:rsidRPr="00375B9B" w:rsidRDefault="005D6AB7" w:rsidP="00522C83">
      <w:pPr>
        <w:spacing w:after="0"/>
        <w:jc w:val="both"/>
        <w:rPr>
          <w:rFonts w:ascii="Arial" w:hAnsi="Arial" w:cs="Arial"/>
          <w:b/>
          <w:i/>
        </w:rPr>
      </w:pPr>
      <w:r w:rsidRPr="00375B9B">
        <w:rPr>
          <w:rFonts w:ascii="Arial" w:hAnsi="Arial" w:cs="Arial"/>
          <w:b/>
          <w:i/>
        </w:rPr>
        <w:t>Key issue is usually #1.</w:t>
      </w:r>
    </w:p>
    <w:p w:rsidR="005D6AB7" w:rsidRPr="00375B9B" w:rsidRDefault="005D6AB7" w:rsidP="00522C83">
      <w:pPr>
        <w:pStyle w:val="Heading3"/>
        <w:rPr>
          <w:rFonts w:ascii="Arial" w:hAnsi="Arial" w:cs="Arial"/>
          <w:sz w:val="20"/>
          <w:szCs w:val="20"/>
        </w:rPr>
      </w:pPr>
      <w:r w:rsidRPr="00375B9B">
        <w:rPr>
          <w:rFonts w:ascii="Arial" w:hAnsi="Arial" w:cs="Arial"/>
          <w:sz w:val="20"/>
          <w:szCs w:val="20"/>
        </w:rPr>
        <w:t xml:space="preserve"> </w:t>
      </w:r>
      <w:bookmarkStart w:id="157" w:name="_Toc289804665"/>
      <w:r w:rsidRPr="00375B9B">
        <w:rPr>
          <w:rFonts w:ascii="Arial" w:hAnsi="Arial" w:cs="Arial"/>
          <w:i/>
          <w:iCs/>
          <w:sz w:val="20"/>
          <w:szCs w:val="20"/>
        </w:rPr>
        <w:t xml:space="preserve">Dube v. Labar </w:t>
      </w:r>
      <w:r w:rsidRPr="00375B9B">
        <w:rPr>
          <w:rFonts w:ascii="Arial" w:hAnsi="Arial" w:cs="Arial"/>
          <w:sz w:val="20"/>
          <w:szCs w:val="20"/>
        </w:rPr>
        <w:t>(1986) – SCC.</w:t>
      </w:r>
      <w:bookmarkEnd w:id="157"/>
      <w:r w:rsidRPr="00375B9B">
        <w:rPr>
          <w:rFonts w:ascii="Arial" w:hAnsi="Arial" w:cs="Arial"/>
          <w:sz w:val="20"/>
          <w:szCs w:val="20"/>
        </w:rPr>
        <w:t xml:space="preserve"> </w:t>
      </w:r>
    </w:p>
    <w:p w:rsidR="005D6AB7" w:rsidRPr="00375B9B" w:rsidRDefault="005D6AB7" w:rsidP="00522C83">
      <w:pPr>
        <w:spacing w:after="0"/>
        <w:jc w:val="both"/>
        <w:rPr>
          <w:rFonts w:ascii="Arial" w:hAnsi="Arial" w:cs="Arial"/>
        </w:rPr>
      </w:pPr>
      <w:r w:rsidRPr="00375B9B">
        <w:rPr>
          <w:rFonts w:ascii="Arial" w:hAnsi="Arial" w:cs="Arial"/>
        </w:rPr>
        <w:t xml:space="preserve">Here the court held that in order to establish the defence of volenti, the defendant must prove that the plaintiff consented to both the </w:t>
      </w:r>
      <w:r w:rsidRPr="00375B9B">
        <w:rPr>
          <w:rFonts w:ascii="Arial" w:hAnsi="Arial" w:cs="Arial"/>
          <w:b/>
          <w:bCs/>
        </w:rPr>
        <w:t>physical and legal risk</w:t>
      </w:r>
    </w:p>
    <w:p w:rsidR="005D6AB7" w:rsidRPr="00375B9B" w:rsidRDefault="005D6AB7" w:rsidP="00522C83">
      <w:pPr>
        <w:pStyle w:val="Heading2"/>
        <w:rPr>
          <w:rFonts w:ascii="Arial" w:hAnsi="Arial" w:cs="Arial"/>
          <w:sz w:val="20"/>
          <w:szCs w:val="20"/>
        </w:rPr>
      </w:pPr>
      <w:bookmarkStart w:id="158" w:name="_Toc289804666"/>
      <w:r w:rsidRPr="00375B9B">
        <w:rPr>
          <w:rFonts w:ascii="Arial" w:hAnsi="Arial" w:cs="Arial"/>
          <w:sz w:val="20"/>
          <w:szCs w:val="20"/>
        </w:rPr>
        <w:t>Participation in Criminal or Immoral Act</w:t>
      </w:r>
      <w:bookmarkEnd w:id="158"/>
      <w:r w:rsidRPr="00375B9B">
        <w:rPr>
          <w:rFonts w:ascii="Arial" w:hAnsi="Arial" w:cs="Arial"/>
          <w:sz w:val="20"/>
          <w:szCs w:val="20"/>
        </w:rPr>
        <w:t xml:space="preserve"> </w:t>
      </w:r>
    </w:p>
    <w:p w:rsidR="005D6AB7" w:rsidRPr="00375B9B" w:rsidRDefault="005D6AB7" w:rsidP="00A0334A">
      <w:pPr>
        <w:spacing w:after="0"/>
        <w:jc w:val="both"/>
        <w:rPr>
          <w:rFonts w:ascii="Arial" w:hAnsi="Arial" w:cs="Arial"/>
        </w:rPr>
      </w:pPr>
      <w:r w:rsidRPr="00375B9B">
        <w:rPr>
          <w:rFonts w:ascii="Arial" w:hAnsi="Arial" w:cs="Arial"/>
          <w:b/>
          <w:bCs/>
        </w:rPr>
        <w:t>Basic Rule:</w:t>
      </w:r>
      <w:r w:rsidRPr="00375B9B">
        <w:rPr>
          <w:rFonts w:ascii="Arial" w:hAnsi="Arial" w:cs="Arial"/>
        </w:rPr>
        <w:tab/>
        <w:t>No cause of action is available in tort where the plaintiff is participating in an illegal act</w:t>
      </w:r>
    </w:p>
    <w:p w:rsidR="005D6AB7" w:rsidRPr="00375B9B" w:rsidRDefault="005D6AB7" w:rsidP="00A0334A">
      <w:pPr>
        <w:spacing w:after="0"/>
        <w:ind w:left="1440" w:hanging="1440"/>
        <w:jc w:val="both"/>
        <w:rPr>
          <w:rFonts w:ascii="Arial" w:hAnsi="Arial" w:cs="Arial"/>
        </w:rPr>
      </w:pPr>
      <w:r w:rsidRPr="00375B9B">
        <w:rPr>
          <w:rFonts w:ascii="Arial" w:hAnsi="Arial" w:cs="Arial"/>
        </w:rPr>
        <w:t xml:space="preserve">Because it is a </w:t>
      </w:r>
      <w:r w:rsidRPr="00375B9B">
        <w:rPr>
          <w:rFonts w:ascii="Arial" w:hAnsi="Arial" w:cs="Arial"/>
          <w:b/>
          <w:bCs/>
        </w:rPr>
        <w:t>complete defence</w:t>
      </w:r>
      <w:r w:rsidRPr="00375B9B">
        <w:rPr>
          <w:rFonts w:ascii="Arial" w:hAnsi="Arial" w:cs="Arial"/>
        </w:rPr>
        <w:t xml:space="preserve">, the courts have tended to interpret it very narrowly. </w:t>
      </w:r>
    </w:p>
    <w:p w:rsidR="005D6AB7" w:rsidRPr="00375B9B" w:rsidRDefault="005D6AB7" w:rsidP="00522C83">
      <w:pPr>
        <w:pStyle w:val="Heading3"/>
        <w:rPr>
          <w:rFonts w:ascii="Arial" w:hAnsi="Arial" w:cs="Arial"/>
          <w:sz w:val="20"/>
          <w:szCs w:val="20"/>
        </w:rPr>
      </w:pPr>
      <w:bookmarkStart w:id="159" w:name="_Toc289804667"/>
      <w:r w:rsidRPr="00375B9B">
        <w:rPr>
          <w:rFonts w:ascii="Arial" w:hAnsi="Arial" w:cs="Arial"/>
          <w:sz w:val="20"/>
          <w:szCs w:val="20"/>
        </w:rPr>
        <w:t>Hall v. Hebert (1993)</w:t>
      </w:r>
      <w:bookmarkEnd w:id="159"/>
      <w:r w:rsidRPr="00375B9B">
        <w:rPr>
          <w:rFonts w:ascii="Arial" w:hAnsi="Arial" w:cs="Arial"/>
          <w:sz w:val="20"/>
          <w:szCs w:val="20"/>
        </w:rPr>
        <w:t xml:space="preserve"> </w:t>
      </w:r>
    </w:p>
    <w:p w:rsidR="005D6AB7" w:rsidRPr="00375B9B" w:rsidRDefault="005D6AB7" w:rsidP="00522C83">
      <w:pPr>
        <w:spacing w:after="0"/>
        <w:jc w:val="both"/>
        <w:rPr>
          <w:rFonts w:ascii="Arial" w:hAnsi="Arial" w:cs="Arial"/>
        </w:rPr>
      </w:pPr>
      <w:r w:rsidRPr="00375B9B">
        <w:rPr>
          <w:rFonts w:ascii="Arial" w:hAnsi="Arial" w:cs="Arial"/>
        </w:rPr>
        <w:t>Plaintiff and defendant (both equally drunk) get in and drive a muscle car, and have an accident. P claims D should not have let him drive; D claims P acted illegally and cannot sue.</w:t>
      </w:r>
    </w:p>
    <w:p w:rsidR="005D6AB7" w:rsidRPr="00375B9B" w:rsidRDefault="005D6AB7" w:rsidP="00A0334A">
      <w:pPr>
        <w:spacing w:after="0"/>
        <w:ind w:left="720" w:hanging="720"/>
        <w:jc w:val="both"/>
        <w:rPr>
          <w:rFonts w:ascii="Arial" w:hAnsi="Arial" w:cs="Arial"/>
        </w:rPr>
      </w:pPr>
      <w:r w:rsidRPr="00375B9B">
        <w:rPr>
          <w:rFonts w:ascii="Arial" w:hAnsi="Arial" w:cs="Arial"/>
          <w:b/>
          <w:bCs/>
        </w:rPr>
        <w:t>Court</w:t>
      </w:r>
      <w:r w:rsidRPr="00375B9B">
        <w:rPr>
          <w:rFonts w:ascii="Arial" w:hAnsi="Arial" w:cs="Arial"/>
        </w:rPr>
        <w:tab/>
        <w:t xml:space="preserve">Majority held that </w:t>
      </w:r>
      <w:r w:rsidRPr="00375B9B">
        <w:rPr>
          <w:rFonts w:ascii="Arial" w:hAnsi="Arial" w:cs="Arial"/>
          <w:b/>
          <w:bCs/>
        </w:rPr>
        <w:t xml:space="preserve">ex turpi </w:t>
      </w:r>
      <w:r w:rsidRPr="00375B9B">
        <w:rPr>
          <w:rFonts w:ascii="Arial" w:hAnsi="Arial" w:cs="Arial"/>
        </w:rPr>
        <w:t>can be a defence to negligence, but only available where:</w:t>
      </w:r>
    </w:p>
    <w:p w:rsidR="005D6AB7" w:rsidRPr="00375B9B" w:rsidRDefault="005D6AB7" w:rsidP="003C6FF2">
      <w:pPr>
        <w:numPr>
          <w:ilvl w:val="0"/>
          <w:numId w:val="6"/>
        </w:numPr>
        <w:spacing w:after="0"/>
        <w:ind w:left="1080"/>
        <w:jc w:val="both"/>
        <w:rPr>
          <w:rFonts w:ascii="Arial" w:hAnsi="Arial" w:cs="Arial"/>
        </w:rPr>
      </w:pPr>
      <w:r w:rsidRPr="00375B9B">
        <w:rPr>
          <w:rFonts w:ascii="Arial" w:hAnsi="Arial" w:cs="Arial"/>
        </w:rPr>
        <w:t>The P stands to profit from his criminal behaviour; or</w:t>
      </w:r>
    </w:p>
    <w:p w:rsidR="005D6AB7" w:rsidRPr="00375B9B" w:rsidRDefault="005D6AB7" w:rsidP="003C6FF2">
      <w:pPr>
        <w:numPr>
          <w:ilvl w:val="0"/>
          <w:numId w:val="6"/>
        </w:numPr>
        <w:spacing w:after="0"/>
        <w:ind w:left="1080"/>
        <w:jc w:val="both"/>
        <w:rPr>
          <w:rFonts w:ascii="Arial" w:hAnsi="Arial" w:cs="Arial"/>
        </w:rPr>
      </w:pPr>
      <w:r w:rsidRPr="00375B9B">
        <w:rPr>
          <w:rFonts w:ascii="Arial" w:hAnsi="Arial" w:cs="Arial"/>
        </w:rPr>
        <w:t>Compensation would amount to an avoidance of criminal sanction</w:t>
      </w:r>
    </w:p>
    <w:p w:rsidR="005D6AB7" w:rsidRPr="00375B9B" w:rsidRDefault="005D6AB7" w:rsidP="00522C83">
      <w:pPr>
        <w:spacing w:after="0"/>
        <w:jc w:val="both"/>
        <w:rPr>
          <w:rFonts w:ascii="Arial" w:hAnsi="Arial" w:cs="Arial"/>
        </w:rPr>
      </w:pPr>
      <w:r w:rsidRPr="00375B9B">
        <w:rPr>
          <w:rFonts w:ascii="Arial" w:hAnsi="Arial" w:cs="Arial"/>
        </w:rPr>
        <w:t xml:space="preserve">Note that Cory J. argued that the question of illegality should be dealt with at the </w:t>
      </w:r>
      <w:r w:rsidRPr="00375B9B">
        <w:rPr>
          <w:rFonts w:ascii="Arial" w:hAnsi="Arial" w:cs="Arial"/>
          <w:b/>
          <w:bCs/>
        </w:rPr>
        <w:t>duty stage</w:t>
      </w:r>
      <w:r w:rsidRPr="00375B9B">
        <w:rPr>
          <w:rFonts w:ascii="Arial" w:hAnsi="Arial" w:cs="Arial"/>
        </w:rPr>
        <w:t>. The majority rejected on grounds that keeping ex turpi as a defence, maintains desirable degree of flexibility in the application of the principle.</w:t>
      </w:r>
    </w:p>
    <w:p w:rsidR="005D6AB7" w:rsidRPr="00375B9B" w:rsidRDefault="005D6AB7" w:rsidP="00522C83">
      <w:pPr>
        <w:pStyle w:val="Heading2"/>
        <w:rPr>
          <w:rFonts w:ascii="Arial" w:hAnsi="Arial" w:cs="Arial"/>
          <w:sz w:val="20"/>
          <w:szCs w:val="20"/>
        </w:rPr>
      </w:pPr>
      <w:bookmarkStart w:id="160" w:name="_Toc289804668"/>
      <w:r w:rsidRPr="00375B9B">
        <w:rPr>
          <w:rFonts w:ascii="Arial" w:hAnsi="Arial" w:cs="Arial"/>
          <w:sz w:val="20"/>
          <w:szCs w:val="20"/>
        </w:rPr>
        <w:t>Inevitable accident</w:t>
      </w:r>
      <w:bookmarkEnd w:id="160"/>
    </w:p>
    <w:p w:rsidR="005D6AB7" w:rsidRPr="00375B9B" w:rsidRDefault="005D6AB7" w:rsidP="00A0334A">
      <w:pPr>
        <w:spacing w:after="0"/>
        <w:jc w:val="both"/>
        <w:rPr>
          <w:rFonts w:ascii="Arial" w:hAnsi="Arial" w:cs="Arial"/>
        </w:rPr>
      </w:pPr>
      <w:r w:rsidRPr="00375B9B">
        <w:rPr>
          <w:rFonts w:ascii="Arial" w:hAnsi="Arial" w:cs="Arial"/>
        </w:rPr>
        <w:t>If you can show that the accident was inevitable, then the defendant will not be held liable</w:t>
      </w:r>
    </w:p>
    <w:p w:rsidR="005D6AB7" w:rsidRPr="00375B9B" w:rsidRDefault="005D6AB7" w:rsidP="00522C83">
      <w:pPr>
        <w:pStyle w:val="Heading3"/>
        <w:rPr>
          <w:rFonts w:ascii="Arial" w:hAnsi="Arial" w:cs="Arial"/>
          <w:sz w:val="20"/>
          <w:szCs w:val="20"/>
        </w:rPr>
      </w:pPr>
      <w:bookmarkStart w:id="161" w:name="_Toc289804669"/>
      <w:r w:rsidRPr="00375B9B">
        <w:rPr>
          <w:rFonts w:ascii="Arial" w:hAnsi="Arial" w:cs="Arial"/>
          <w:sz w:val="20"/>
          <w:szCs w:val="20"/>
        </w:rPr>
        <w:t>Rintoul v. X-Ray and Radium (1956) – SCC</w:t>
      </w:r>
      <w:bookmarkEnd w:id="161"/>
      <w:r w:rsidRPr="00375B9B">
        <w:rPr>
          <w:rFonts w:ascii="Arial" w:hAnsi="Arial" w:cs="Arial"/>
          <w:sz w:val="20"/>
          <w:szCs w:val="20"/>
        </w:rPr>
        <w:t xml:space="preserve"> </w:t>
      </w:r>
    </w:p>
    <w:p w:rsidR="005D6AB7" w:rsidRPr="00375B9B" w:rsidRDefault="005D6AB7" w:rsidP="00A0334A">
      <w:pPr>
        <w:spacing w:after="0"/>
        <w:ind w:left="720" w:hanging="720"/>
        <w:jc w:val="both"/>
        <w:rPr>
          <w:rFonts w:ascii="Arial" w:hAnsi="Arial" w:cs="Arial"/>
        </w:rPr>
      </w:pPr>
      <w:r w:rsidRPr="00375B9B">
        <w:rPr>
          <w:rFonts w:ascii="Arial" w:hAnsi="Arial" w:cs="Arial"/>
          <w:b/>
          <w:bCs/>
        </w:rPr>
        <w:t>Facts</w:t>
      </w:r>
      <w:r w:rsidRPr="00375B9B">
        <w:rPr>
          <w:rFonts w:ascii="Arial" w:hAnsi="Arial" w:cs="Arial"/>
        </w:rPr>
        <w:t>:</w:t>
      </w:r>
      <w:r w:rsidRPr="00375B9B">
        <w:rPr>
          <w:rFonts w:ascii="Arial" w:hAnsi="Arial" w:cs="Arial"/>
        </w:rPr>
        <w:tab/>
        <w:t>Car brakes failed, D applied hand brake, then crashed. D argued that the accident was inevitable and that he did everything he could to avoid it</w:t>
      </w:r>
    </w:p>
    <w:p w:rsidR="005D6AB7" w:rsidRPr="00375B9B" w:rsidRDefault="005D6AB7" w:rsidP="00A0334A">
      <w:pPr>
        <w:spacing w:after="0"/>
        <w:ind w:left="720" w:hanging="720"/>
        <w:jc w:val="both"/>
        <w:rPr>
          <w:rFonts w:ascii="Arial" w:hAnsi="Arial" w:cs="Arial"/>
        </w:rPr>
      </w:pPr>
      <w:r w:rsidRPr="00375B9B">
        <w:rPr>
          <w:rFonts w:ascii="Arial" w:hAnsi="Arial" w:cs="Arial"/>
          <w:b/>
          <w:bCs/>
        </w:rPr>
        <w:t>Court</w:t>
      </w:r>
      <w:r w:rsidRPr="00375B9B">
        <w:rPr>
          <w:rFonts w:ascii="Arial" w:hAnsi="Arial" w:cs="Arial"/>
        </w:rPr>
        <w:t>:</w:t>
      </w:r>
      <w:r w:rsidRPr="00375B9B">
        <w:rPr>
          <w:rFonts w:ascii="Arial" w:hAnsi="Arial" w:cs="Arial"/>
        </w:rPr>
        <w:tab/>
        <w:t xml:space="preserve">Held that the D would need to show that the failure of the brakes could not have been prevented </w:t>
      </w:r>
      <w:r w:rsidRPr="00375B9B">
        <w:rPr>
          <w:rFonts w:ascii="Arial" w:hAnsi="Arial" w:cs="Arial"/>
          <w:b/>
          <w:bCs/>
        </w:rPr>
        <w:t>even with the exercise of reasonable care.</w:t>
      </w:r>
      <w:r w:rsidRPr="00375B9B">
        <w:rPr>
          <w:rFonts w:ascii="Arial" w:hAnsi="Arial" w:cs="Arial"/>
        </w:rPr>
        <w:t xml:space="preserve"> </w:t>
      </w:r>
    </w:p>
    <w:p w:rsidR="005D6AB7" w:rsidRPr="00375B9B" w:rsidRDefault="005D6AB7" w:rsidP="003C6FF2">
      <w:pPr>
        <w:pStyle w:val="ListParagraph"/>
        <w:numPr>
          <w:ilvl w:val="0"/>
          <w:numId w:val="83"/>
        </w:numPr>
        <w:spacing w:after="0"/>
        <w:jc w:val="both"/>
        <w:rPr>
          <w:rFonts w:ascii="Arial" w:hAnsi="Arial" w:cs="Arial"/>
        </w:rPr>
      </w:pPr>
      <w:r w:rsidRPr="00375B9B">
        <w:rPr>
          <w:rFonts w:ascii="Arial" w:hAnsi="Arial" w:cs="Arial"/>
        </w:rPr>
        <w:t xml:space="preserve">Person relying on a defence of inevitable accident must show that something happened over which he had no control, and the effect of which could not have been avoided by the greatest care and skill. </w:t>
      </w:r>
    </w:p>
    <w:p w:rsidR="005D6AB7" w:rsidRPr="00375B9B" w:rsidRDefault="005D6AB7" w:rsidP="003C6FF2">
      <w:pPr>
        <w:pStyle w:val="ListParagraph"/>
        <w:numPr>
          <w:ilvl w:val="0"/>
          <w:numId w:val="83"/>
        </w:numPr>
        <w:spacing w:after="0"/>
        <w:jc w:val="both"/>
        <w:rPr>
          <w:rFonts w:ascii="Arial" w:hAnsi="Arial" w:cs="Arial"/>
        </w:rPr>
      </w:pPr>
      <w:r w:rsidRPr="00375B9B">
        <w:rPr>
          <w:rFonts w:ascii="Arial" w:hAnsi="Arial" w:cs="Arial"/>
        </w:rPr>
        <w:t>Court concluded D didn’t establish this was the case.</w:t>
      </w:r>
    </w:p>
    <w:p w:rsidR="005D6AB7" w:rsidRPr="00375B9B" w:rsidRDefault="005D6AB7" w:rsidP="005A3988">
      <w:pPr>
        <w:pStyle w:val="Heading1"/>
        <w:rPr>
          <w:rFonts w:ascii="Arial" w:hAnsi="Arial" w:cs="Arial"/>
        </w:rPr>
      </w:pPr>
      <w:r w:rsidRPr="00375B9B">
        <w:rPr>
          <w:rFonts w:ascii="Arial" w:hAnsi="Arial" w:cs="Arial"/>
        </w:rPr>
        <w:t xml:space="preserve"> </w:t>
      </w:r>
      <w:bookmarkStart w:id="162" w:name="_Toc289804670"/>
      <w:r w:rsidRPr="00375B9B">
        <w:rPr>
          <w:rFonts w:ascii="Arial" w:hAnsi="Arial" w:cs="Arial"/>
        </w:rPr>
        <w:t>Basic Principles of Liability for Intentional Torts</w:t>
      </w:r>
      <w:bookmarkEnd w:id="162"/>
    </w:p>
    <w:p w:rsidR="005D6AB7" w:rsidRPr="00375B9B" w:rsidRDefault="005D6AB7" w:rsidP="005A3988">
      <w:pPr>
        <w:spacing w:after="0"/>
        <w:ind w:left="380"/>
        <w:jc w:val="both"/>
        <w:rPr>
          <w:rFonts w:ascii="Arial" w:hAnsi="Arial" w:cs="Arial"/>
        </w:rPr>
      </w:pPr>
    </w:p>
    <w:p w:rsidR="005D6AB7" w:rsidRPr="00375B9B" w:rsidRDefault="005D6AB7" w:rsidP="005A3988">
      <w:pPr>
        <w:pStyle w:val="Heading2"/>
        <w:rPr>
          <w:rFonts w:ascii="Arial" w:hAnsi="Arial" w:cs="Arial"/>
          <w:sz w:val="20"/>
          <w:szCs w:val="20"/>
        </w:rPr>
      </w:pPr>
      <w:bookmarkStart w:id="163" w:name="_Toc289804671"/>
      <w:r w:rsidRPr="00375B9B">
        <w:rPr>
          <w:rFonts w:ascii="Arial" w:hAnsi="Arial" w:cs="Arial"/>
          <w:sz w:val="20"/>
          <w:szCs w:val="20"/>
        </w:rPr>
        <w:lastRenderedPageBreak/>
        <w:t>Intention, volition, and motive</w:t>
      </w:r>
      <w:bookmarkEnd w:id="163"/>
    </w:p>
    <w:p w:rsidR="005D6AB7" w:rsidRPr="00375B9B" w:rsidRDefault="005D6AB7" w:rsidP="005A3988">
      <w:pPr>
        <w:spacing w:after="0"/>
        <w:jc w:val="both"/>
        <w:rPr>
          <w:rFonts w:ascii="Arial" w:hAnsi="Arial" w:cs="Arial"/>
          <w:b/>
          <w:bCs/>
        </w:rPr>
      </w:pPr>
      <w:r w:rsidRPr="00375B9B">
        <w:rPr>
          <w:rFonts w:ascii="Arial" w:hAnsi="Arial" w:cs="Arial"/>
          <w:b/>
          <w:bCs/>
        </w:rPr>
        <w:t>Basics:</w:t>
      </w:r>
    </w:p>
    <w:p w:rsidR="005D6AB7" w:rsidRPr="00375B9B" w:rsidRDefault="005D6AB7" w:rsidP="003C6FF2">
      <w:pPr>
        <w:pStyle w:val="ListParagraph"/>
        <w:numPr>
          <w:ilvl w:val="0"/>
          <w:numId w:val="82"/>
        </w:numPr>
        <w:spacing w:after="0"/>
        <w:jc w:val="both"/>
        <w:rPr>
          <w:rFonts w:ascii="Arial" w:hAnsi="Arial" w:cs="Arial"/>
          <w:b/>
          <w:bCs/>
        </w:rPr>
      </w:pPr>
      <w:r w:rsidRPr="00375B9B">
        <w:rPr>
          <w:rFonts w:ascii="Arial" w:hAnsi="Arial" w:cs="Arial"/>
          <w:b/>
          <w:bCs/>
        </w:rPr>
        <w:t>Must be intentional and voluntary!</w:t>
      </w:r>
    </w:p>
    <w:p w:rsidR="005D6AB7" w:rsidRPr="00375B9B" w:rsidRDefault="005D6AB7" w:rsidP="003C6FF2">
      <w:pPr>
        <w:pStyle w:val="ListParagraph"/>
        <w:numPr>
          <w:ilvl w:val="0"/>
          <w:numId w:val="82"/>
        </w:numPr>
        <w:spacing w:after="0"/>
        <w:jc w:val="both"/>
        <w:rPr>
          <w:rFonts w:ascii="Arial" w:hAnsi="Arial" w:cs="Arial"/>
        </w:rPr>
      </w:pPr>
      <w:r w:rsidRPr="00375B9B">
        <w:rPr>
          <w:rFonts w:ascii="Arial" w:hAnsi="Arial" w:cs="Arial"/>
        </w:rPr>
        <w:t xml:space="preserve">Intent typically refers to a subjective desire on the part of the defendant to bring about a particular consequence </w:t>
      </w:r>
    </w:p>
    <w:p w:rsidR="005D6AB7" w:rsidRPr="00375B9B" w:rsidRDefault="005D6AB7" w:rsidP="003C6FF2">
      <w:pPr>
        <w:pStyle w:val="ListParagraph"/>
        <w:numPr>
          <w:ilvl w:val="1"/>
          <w:numId w:val="82"/>
        </w:numPr>
        <w:spacing w:after="0"/>
        <w:jc w:val="both"/>
        <w:rPr>
          <w:rFonts w:ascii="Arial" w:hAnsi="Arial" w:cs="Arial"/>
        </w:rPr>
      </w:pPr>
      <w:r w:rsidRPr="00375B9B">
        <w:rPr>
          <w:rFonts w:ascii="Arial" w:hAnsi="Arial" w:cs="Arial"/>
        </w:rPr>
        <w:t xml:space="preserve">Important to note that the defendant’s intent does not need to be </w:t>
      </w:r>
      <w:r w:rsidRPr="00375B9B">
        <w:rPr>
          <w:rFonts w:ascii="Arial" w:hAnsi="Arial" w:cs="Arial"/>
          <w:b/>
          <w:bCs/>
        </w:rPr>
        <w:t>hostile</w:t>
      </w:r>
      <w:r w:rsidRPr="00375B9B">
        <w:rPr>
          <w:rFonts w:ascii="Arial" w:hAnsi="Arial" w:cs="Arial"/>
        </w:rPr>
        <w:t xml:space="preserve"> or otherwise </w:t>
      </w:r>
      <w:r w:rsidRPr="00375B9B">
        <w:rPr>
          <w:rFonts w:ascii="Arial" w:hAnsi="Arial" w:cs="Arial"/>
          <w:b/>
          <w:bCs/>
        </w:rPr>
        <w:t>blameworthy</w:t>
      </w:r>
      <w:r w:rsidRPr="00375B9B">
        <w:rPr>
          <w:rFonts w:ascii="Arial" w:hAnsi="Arial" w:cs="Arial"/>
        </w:rPr>
        <w:t xml:space="preserve">. </w:t>
      </w:r>
    </w:p>
    <w:p w:rsidR="005D6AB7" w:rsidRPr="00375B9B" w:rsidRDefault="005D6AB7" w:rsidP="003C6FF2">
      <w:pPr>
        <w:pStyle w:val="ListParagraph"/>
        <w:numPr>
          <w:ilvl w:val="1"/>
          <w:numId w:val="82"/>
        </w:numPr>
        <w:spacing w:before="0"/>
        <w:rPr>
          <w:rFonts w:ascii="Arial" w:hAnsi="Arial" w:cs="Arial"/>
          <w:b/>
          <w:bCs/>
        </w:rPr>
      </w:pPr>
      <w:r w:rsidRPr="00375B9B">
        <w:rPr>
          <w:rFonts w:ascii="Arial" w:hAnsi="Arial" w:cs="Arial"/>
        </w:rPr>
        <w:t xml:space="preserve">You don’t have to intend to bring about the consequences so long as you </w:t>
      </w:r>
      <w:r w:rsidRPr="00375B9B">
        <w:rPr>
          <w:rFonts w:ascii="Arial" w:hAnsi="Arial" w:cs="Arial"/>
          <w:b/>
          <w:bCs/>
        </w:rPr>
        <w:t>intended to do the action</w:t>
      </w:r>
    </w:p>
    <w:p w:rsidR="005D6AB7" w:rsidRPr="00375B9B" w:rsidRDefault="005D6AB7" w:rsidP="003C6FF2">
      <w:pPr>
        <w:pStyle w:val="ListParagraph"/>
        <w:numPr>
          <w:ilvl w:val="0"/>
          <w:numId w:val="82"/>
        </w:numPr>
        <w:spacing w:before="0"/>
        <w:rPr>
          <w:rFonts w:ascii="Arial" w:hAnsi="Arial" w:cs="Arial"/>
        </w:rPr>
      </w:pPr>
      <w:r w:rsidRPr="00375B9B">
        <w:rPr>
          <w:rFonts w:ascii="Arial" w:hAnsi="Arial" w:cs="Arial"/>
          <w:b/>
          <w:bCs/>
        </w:rPr>
        <w:t>Voluntariness isn’t sufficient</w:t>
      </w:r>
      <w:r w:rsidRPr="00375B9B">
        <w:rPr>
          <w:rFonts w:ascii="Arial" w:hAnsi="Arial" w:cs="Arial"/>
        </w:rPr>
        <w:t xml:space="preserve"> for most torts (except – strict liability, like speeding), there is an </w:t>
      </w:r>
      <w:r w:rsidRPr="00375B9B">
        <w:rPr>
          <w:rFonts w:ascii="Arial" w:hAnsi="Arial" w:cs="Arial"/>
          <w:b/>
          <w:bCs/>
        </w:rPr>
        <w:t>additional mental element</w:t>
      </w:r>
      <w:r w:rsidRPr="00375B9B">
        <w:rPr>
          <w:rFonts w:ascii="Arial" w:hAnsi="Arial" w:cs="Arial"/>
        </w:rPr>
        <w:t xml:space="preserve"> required. </w:t>
      </w:r>
    </w:p>
    <w:p w:rsidR="005D6AB7" w:rsidRPr="00375B9B" w:rsidRDefault="005D6AB7" w:rsidP="005A3988">
      <w:pPr>
        <w:spacing w:before="0"/>
        <w:rPr>
          <w:rFonts w:ascii="Arial" w:hAnsi="Arial" w:cs="Arial"/>
          <w:b/>
          <w:bCs/>
        </w:rPr>
      </w:pPr>
      <w:r w:rsidRPr="00375B9B">
        <w:rPr>
          <w:rFonts w:ascii="Arial" w:hAnsi="Arial" w:cs="Arial"/>
          <w:b/>
          <w:bCs/>
        </w:rPr>
        <w:t>Constructive Intent:</w:t>
      </w:r>
    </w:p>
    <w:p w:rsidR="005D6AB7" w:rsidRPr="00375B9B" w:rsidRDefault="005D6AB7" w:rsidP="00C635D0">
      <w:pPr>
        <w:pStyle w:val="ListParagraph"/>
        <w:numPr>
          <w:ilvl w:val="0"/>
          <w:numId w:val="107"/>
        </w:numPr>
        <w:spacing w:after="0"/>
        <w:jc w:val="both"/>
        <w:rPr>
          <w:rFonts w:ascii="Arial" w:hAnsi="Arial" w:cs="Arial"/>
        </w:rPr>
      </w:pPr>
      <w:r w:rsidRPr="00375B9B">
        <w:rPr>
          <w:rFonts w:ascii="Arial" w:hAnsi="Arial" w:cs="Arial"/>
        </w:rPr>
        <w:t xml:space="preserve">This is the idea that the concept of intent includes not only the desired consequences of the act, but also the </w:t>
      </w:r>
      <w:r w:rsidRPr="00375B9B">
        <w:rPr>
          <w:rFonts w:ascii="Arial" w:hAnsi="Arial" w:cs="Arial"/>
          <w:b/>
          <w:bCs/>
        </w:rPr>
        <w:t>unintended</w:t>
      </w:r>
      <w:r w:rsidRPr="00375B9B">
        <w:rPr>
          <w:rFonts w:ascii="Arial" w:hAnsi="Arial" w:cs="Arial"/>
        </w:rPr>
        <w:t xml:space="preserve"> consequences that are certain or substantially certain to result from it.</w:t>
      </w:r>
    </w:p>
    <w:p w:rsidR="005D6AB7" w:rsidRPr="00375B9B" w:rsidRDefault="005D6AB7" w:rsidP="00C635D0">
      <w:pPr>
        <w:pStyle w:val="ListParagraph"/>
        <w:numPr>
          <w:ilvl w:val="0"/>
          <w:numId w:val="107"/>
        </w:numPr>
        <w:spacing w:before="0"/>
        <w:rPr>
          <w:rFonts w:ascii="Arial" w:hAnsi="Arial" w:cs="Arial"/>
        </w:rPr>
      </w:pPr>
      <w:r w:rsidRPr="00375B9B">
        <w:rPr>
          <w:rFonts w:ascii="Arial" w:hAnsi="Arial" w:cs="Arial"/>
        </w:rPr>
        <w:t>– ‘as if’ intent. We will treat you as if you intended the consequences. (</w:t>
      </w:r>
      <w:r w:rsidRPr="00375B9B">
        <w:rPr>
          <w:rFonts w:ascii="Arial" w:hAnsi="Arial" w:cs="Arial"/>
          <w:i/>
          <w:iCs/>
        </w:rPr>
        <w:t>Maloney</w:t>
      </w:r>
      <w:r w:rsidRPr="00375B9B">
        <w:rPr>
          <w:rFonts w:ascii="Arial" w:hAnsi="Arial" w:cs="Arial"/>
        </w:rPr>
        <w:t xml:space="preserve"> case where dad says shoot me and son does then blows daddy’s head off… court says, regardless of arg that you didn’t intend to kill, we will treat you as if you intended to, given that you should have been aware of the certain consequences of the act)</w:t>
      </w:r>
    </w:p>
    <w:p w:rsidR="005D6AB7" w:rsidRPr="00375B9B" w:rsidRDefault="005D6AB7" w:rsidP="00C635D0">
      <w:pPr>
        <w:pStyle w:val="ListParagraph"/>
        <w:numPr>
          <w:ilvl w:val="0"/>
          <w:numId w:val="107"/>
        </w:numPr>
        <w:spacing w:before="0"/>
        <w:rPr>
          <w:rFonts w:ascii="Arial" w:hAnsi="Arial" w:cs="Arial"/>
        </w:rPr>
      </w:pPr>
      <w:r w:rsidRPr="00375B9B">
        <w:rPr>
          <w:rFonts w:ascii="Arial" w:hAnsi="Arial" w:cs="Arial"/>
        </w:rPr>
        <w:t>However, objective standards are often hard to justify in all cases given the potential for different perspectives/degrees of certainty</w:t>
      </w:r>
    </w:p>
    <w:p w:rsidR="005D6AB7" w:rsidRPr="00375B9B" w:rsidRDefault="005D6AB7" w:rsidP="00E740EA">
      <w:pPr>
        <w:spacing w:before="0"/>
        <w:rPr>
          <w:rFonts w:ascii="Arial" w:hAnsi="Arial" w:cs="Arial"/>
          <w:b/>
          <w:bCs/>
        </w:rPr>
      </w:pPr>
      <w:r w:rsidRPr="00375B9B">
        <w:rPr>
          <w:rFonts w:ascii="Arial" w:hAnsi="Arial" w:cs="Arial"/>
          <w:b/>
          <w:bCs/>
        </w:rPr>
        <w:t>Transferred Intent:</w:t>
      </w:r>
    </w:p>
    <w:p w:rsidR="005D6AB7" w:rsidRPr="00375B9B" w:rsidRDefault="005D6AB7" w:rsidP="00C635D0">
      <w:pPr>
        <w:pStyle w:val="ListParagraph"/>
        <w:numPr>
          <w:ilvl w:val="0"/>
          <w:numId w:val="108"/>
        </w:numPr>
        <w:spacing w:before="0"/>
        <w:rPr>
          <w:rFonts w:ascii="Arial" w:hAnsi="Arial" w:cs="Arial"/>
        </w:rPr>
      </w:pPr>
      <w:r w:rsidRPr="00375B9B">
        <w:rPr>
          <w:rFonts w:ascii="Arial" w:hAnsi="Arial" w:cs="Arial"/>
        </w:rPr>
        <w:t>The question of intent is the question of intending to do X to someone, it doesn’t matter who the someone is. So you unintentionally commit a tort against Y having intended to commit a tort against X. We then transfer the intent to the harmed party.</w:t>
      </w:r>
    </w:p>
    <w:p w:rsidR="005D6AB7" w:rsidRPr="00375B9B" w:rsidRDefault="005D6AB7" w:rsidP="00C635D0">
      <w:pPr>
        <w:pStyle w:val="ListParagraph"/>
        <w:numPr>
          <w:ilvl w:val="0"/>
          <w:numId w:val="108"/>
        </w:numPr>
        <w:spacing w:before="0"/>
        <w:rPr>
          <w:rFonts w:ascii="Arial" w:hAnsi="Arial" w:cs="Arial"/>
        </w:rPr>
      </w:pPr>
      <w:r w:rsidRPr="00375B9B">
        <w:rPr>
          <w:rFonts w:ascii="Arial" w:hAnsi="Arial" w:cs="Arial"/>
        </w:rPr>
        <w:t>The reason for it is grounded in a prohibition of the act itself, regardless of who is negatively affected.</w:t>
      </w:r>
    </w:p>
    <w:p w:rsidR="005D6AB7" w:rsidRPr="00375B9B" w:rsidRDefault="005D6AB7" w:rsidP="00E740EA">
      <w:pPr>
        <w:pStyle w:val="Heading1"/>
        <w:rPr>
          <w:rFonts w:ascii="Arial" w:hAnsi="Arial" w:cs="Arial"/>
        </w:rPr>
      </w:pPr>
      <w:bookmarkStart w:id="164" w:name="_Toc289804672"/>
      <w:r w:rsidRPr="00375B9B">
        <w:rPr>
          <w:rFonts w:ascii="Arial" w:hAnsi="Arial" w:cs="Arial"/>
        </w:rPr>
        <w:t>Assault and Battery</w:t>
      </w:r>
      <w:bookmarkEnd w:id="164"/>
    </w:p>
    <w:p w:rsidR="005D6AB7" w:rsidRPr="00375B9B" w:rsidRDefault="005D6AB7" w:rsidP="005A3988">
      <w:pPr>
        <w:spacing w:after="0"/>
        <w:jc w:val="both"/>
        <w:rPr>
          <w:rFonts w:ascii="Arial" w:hAnsi="Arial" w:cs="Arial"/>
        </w:rPr>
      </w:pPr>
    </w:p>
    <w:p w:rsidR="005D6AB7" w:rsidRPr="00375B9B" w:rsidRDefault="005D6AB7" w:rsidP="00E740EA">
      <w:pPr>
        <w:pStyle w:val="Heading2"/>
        <w:rPr>
          <w:rFonts w:ascii="Arial" w:hAnsi="Arial" w:cs="Arial"/>
          <w:sz w:val="20"/>
          <w:szCs w:val="20"/>
        </w:rPr>
      </w:pPr>
      <w:bookmarkStart w:id="165" w:name="_Toc289804673"/>
      <w:r w:rsidRPr="00375B9B">
        <w:rPr>
          <w:rFonts w:ascii="Arial" w:hAnsi="Arial" w:cs="Arial"/>
          <w:sz w:val="20"/>
          <w:szCs w:val="20"/>
        </w:rPr>
        <w:t>Assault</w:t>
      </w:r>
      <w:bookmarkEnd w:id="165"/>
    </w:p>
    <w:p w:rsidR="005D6AB7" w:rsidRPr="00375B9B" w:rsidRDefault="005D6AB7" w:rsidP="005A3988">
      <w:pPr>
        <w:spacing w:after="0"/>
        <w:jc w:val="both"/>
        <w:rPr>
          <w:rFonts w:ascii="Arial" w:hAnsi="Arial" w:cs="Arial"/>
        </w:rPr>
      </w:pPr>
      <w:r w:rsidRPr="00375B9B">
        <w:rPr>
          <w:rFonts w:ascii="Arial" w:hAnsi="Arial" w:cs="Arial"/>
          <w:b/>
          <w:bCs/>
        </w:rPr>
        <w:t xml:space="preserve">Any direct and intentional act that causes a person to apprehend immediate harmful or offensive bodily contact. </w:t>
      </w:r>
    </w:p>
    <w:p w:rsidR="005D6AB7" w:rsidRPr="00375B9B" w:rsidRDefault="005D6AB7" w:rsidP="005A3988">
      <w:pPr>
        <w:spacing w:after="0"/>
        <w:ind w:left="360"/>
        <w:jc w:val="both"/>
        <w:rPr>
          <w:rFonts w:ascii="Arial" w:hAnsi="Arial" w:cs="Arial"/>
          <w:b/>
        </w:rPr>
      </w:pPr>
      <w:r w:rsidRPr="00375B9B">
        <w:rPr>
          <w:rFonts w:ascii="Arial" w:hAnsi="Arial" w:cs="Arial"/>
          <w:b/>
        </w:rPr>
        <w:t>Plaintiff must prove:</w:t>
      </w:r>
    </w:p>
    <w:p w:rsidR="005D6AB7" w:rsidRPr="00375B9B" w:rsidRDefault="005D6AB7" w:rsidP="003C6FF2">
      <w:pPr>
        <w:numPr>
          <w:ilvl w:val="0"/>
          <w:numId w:val="87"/>
        </w:numPr>
        <w:spacing w:before="0" w:after="0" w:line="240" w:lineRule="auto"/>
        <w:jc w:val="both"/>
        <w:rPr>
          <w:rFonts w:ascii="Arial" w:hAnsi="Arial" w:cs="Arial"/>
          <w:b/>
          <w:bCs/>
        </w:rPr>
      </w:pPr>
      <w:r w:rsidRPr="00375B9B">
        <w:rPr>
          <w:rFonts w:ascii="Arial" w:hAnsi="Arial" w:cs="Arial"/>
        </w:rPr>
        <w:t xml:space="preserve">The act complained of was </w:t>
      </w:r>
      <w:r w:rsidRPr="00375B9B">
        <w:rPr>
          <w:rFonts w:ascii="Arial" w:hAnsi="Arial" w:cs="Arial"/>
          <w:b/>
          <w:bCs/>
        </w:rPr>
        <w:t>direct</w:t>
      </w:r>
      <w:r w:rsidRPr="00375B9B">
        <w:rPr>
          <w:rFonts w:ascii="Arial" w:hAnsi="Arial" w:cs="Arial"/>
        </w:rPr>
        <w:t xml:space="preserve"> and </w:t>
      </w:r>
      <w:r w:rsidRPr="00375B9B">
        <w:rPr>
          <w:rFonts w:ascii="Arial" w:hAnsi="Arial" w:cs="Arial"/>
          <w:b/>
          <w:bCs/>
        </w:rPr>
        <w:t>intentional</w:t>
      </w:r>
      <w:r w:rsidRPr="00375B9B">
        <w:rPr>
          <w:rFonts w:ascii="Arial" w:hAnsi="Arial" w:cs="Arial"/>
        </w:rPr>
        <w:t xml:space="preserve"> </w:t>
      </w:r>
    </w:p>
    <w:p w:rsidR="005D6AB7" w:rsidRPr="00375B9B" w:rsidRDefault="005D6AB7" w:rsidP="003C6FF2">
      <w:pPr>
        <w:numPr>
          <w:ilvl w:val="1"/>
          <w:numId w:val="87"/>
        </w:numPr>
        <w:spacing w:before="0" w:after="0" w:line="240" w:lineRule="auto"/>
        <w:jc w:val="both"/>
        <w:rPr>
          <w:rFonts w:ascii="Arial" w:hAnsi="Arial" w:cs="Arial"/>
          <w:b/>
          <w:bCs/>
        </w:rPr>
      </w:pPr>
      <w:r w:rsidRPr="00375B9B">
        <w:rPr>
          <w:rFonts w:ascii="Arial" w:hAnsi="Arial" w:cs="Arial"/>
        </w:rPr>
        <w:t xml:space="preserve">interference was an </w:t>
      </w:r>
      <w:r w:rsidRPr="00375B9B">
        <w:rPr>
          <w:rFonts w:ascii="Arial" w:hAnsi="Arial" w:cs="Arial"/>
          <w:b/>
          <w:bCs/>
        </w:rPr>
        <w:t>immediate result</w:t>
      </w:r>
      <w:r w:rsidRPr="00375B9B">
        <w:rPr>
          <w:rFonts w:ascii="Arial" w:hAnsi="Arial" w:cs="Arial"/>
        </w:rPr>
        <w:t xml:space="preserve"> of the defendant’s action (direct consequence of the defendant’s act)</w:t>
      </w:r>
    </w:p>
    <w:p w:rsidR="005D6AB7" w:rsidRPr="00375B9B" w:rsidRDefault="005D6AB7" w:rsidP="003C6FF2">
      <w:pPr>
        <w:numPr>
          <w:ilvl w:val="1"/>
          <w:numId w:val="87"/>
        </w:numPr>
        <w:spacing w:before="0" w:after="0" w:line="240" w:lineRule="auto"/>
        <w:jc w:val="both"/>
        <w:rPr>
          <w:rFonts w:ascii="Arial" w:hAnsi="Arial" w:cs="Arial"/>
          <w:b/>
          <w:bCs/>
        </w:rPr>
      </w:pPr>
      <w:r w:rsidRPr="00375B9B">
        <w:rPr>
          <w:rFonts w:ascii="Arial" w:hAnsi="Arial" w:cs="Arial"/>
        </w:rPr>
        <w:t xml:space="preserve">If plaintiff proves that there was a direct act, </w:t>
      </w:r>
      <w:r w:rsidRPr="00375B9B">
        <w:rPr>
          <w:rFonts w:ascii="Arial" w:hAnsi="Arial" w:cs="Arial"/>
          <w:b/>
          <w:bCs/>
        </w:rPr>
        <w:t xml:space="preserve">defendant </w:t>
      </w:r>
      <w:r w:rsidRPr="00375B9B">
        <w:rPr>
          <w:rFonts w:ascii="Arial" w:hAnsi="Arial" w:cs="Arial"/>
        </w:rPr>
        <w:t>must prove that he did not intend to cause the plaintiff to apprehend immediate harmful or offensive bodily contact. (reverse onus)</w:t>
      </w:r>
    </w:p>
    <w:p w:rsidR="005D6AB7" w:rsidRPr="00375B9B" w:rsidRDefault="005D6AB7" w:rsidP="003C6FF2">
      <w:pPr>
        <w:numPr>
          <w:ilvl w:val="1"/>
          <w:numId w:val="87"/>
        </w:numPr>
        <w:spacing w:before="0" w:after="0" w:line="240" w:lineRule="auto"/>
        <w:jc w:val="both"/>
        <w:rPr>
          <w:rFonts w:ascii="Arial" w:hAnsi="Arial" w:cs="Arial"/>
          <w:b/>
          <w:bCs/>
        </w:rPr>
      </w:pPr>
      <w:r w:rsidRPr="00375B9B">
        <w:rPr>
          <w:rFonts w:ascii="Arial" w:hAnsi="Arial" w:cs="Arial"/>
        </w:rPr>
        <w:t>Transferred intent can apply here</w:t>
      </w:r>
    </w:p>
    <w:p w:rsidR="005D6AB7" w:rsidRPr="00375B9B" w:rsidRDefault="005D6AB7" w:rsidP="003C6FF2">
      <w:pPr>
        <w:numPr>
          <w:ilvl w:val="0"/>
          <w:numId w:val="87"/>
        </w:numPr>
        <w:spacing w:before="0" w:after="0" w:line="240" w:lineRule="auto"/>
        <w:jc w:val="both"/>
        <w:rPr>
          <w:rFonts w:ascii="Arial" w:hAnsi="Arial" w:cs="Arial"/>
        </w:rPr>
      </w:pPr>
      <w:r w:rsidRPr="00375B9B">
        <w:rPr>
          <w:rFonts w:ascii="Arial" w:hAnsi="Arial" w:cs="Arial"/>
        </w:rPr>
        <w:lastRenderedPageBreak/>
        <w:t xml:space="preserve">Caused the plaintiff to </w:t>
      </w:r>
      <w:r w:rsidRPr="00375B9B">
        <w:rPr>
          <w:rFonts w:ascii="Arial" w:hAnsi="Arial" w:cs="Arial"/>
          <w:b/>
          <w:bCs/>
        </w:rPr>
        <w:t>apprehend immediate harmful or offensive bodily contact</w:t>
      </w:r>
    </w:p>
    <w:p w:rsidR="005D6AB7" w:rsidRPr="00375B9B" w:rsidRDefault="005D6AB7" w:rsidP="003C6FF2">
      <w:pPr>
        <w:numPr>
          <w:ilvl w:val="0"/>
          <w:numId w:val="84"/>
        </w:numPr>
        <w:spacing w:before="0" w:after="0" w:line="240" w:lineRule="auto"/>
        <w:jc w:val="both"/>
        <w:rPr>
          <w:rFonts w:ascii="Arial" w:hAnsi="Arial" w:cs="Arial"/>
        </w:rPr>
      </w:pPr>
      <w:r w:rsidRPr="00375B9B">
        <w:rPr>
          <w:rFonts w:ascii="Arial" w:hAnsi="Arial" w:cs="Arial"/>
          <w:b/>
          <w:bCs/>
        </w:rPr>
        <w:t>Caused</w:t>
      </w:r>
      <w:r w:rsidRPr="00375B9B">
        <w:rPr>
          <w:rFonts w:ascii="Arial" w:hAnsi="Arial" w:cs="Arial"/>
        </w:rPr>
        <w:t xml:space="preserve"> the plaintiff to apprehend</w:t>
      </w:r>
    </w:p>
    <w:p w:rsidR="005D6AB7" w:rsidRPr="00375B9B" w:rsidRDefault="005D6AB7" w:rsidP="003C6FF2">
      <w:pPr>
        <w:numPr>
          <w:ilvl w:val="0"/>
          <w:numId w:val="84"/>
        </w:numPr>
        <w:spacing w:before="0" w:after="0" w:line="240" w:lineRule="auto"/>
        <w:jc w:val="both"/>
        <w:rPr>
          <w:rFonts w:ascii="Arial" w:hAnsi="Arial" w:cs="Arial"/>
          <w:b/>
          <w:bCs/>
        </w:rPr>
      </w:pPr>
      <w:r w:rsidRPr="00375B9B">
        <w:rPr>
          <w:rFonts w:ascii="Arial" w:hAnsi="Arial" w:cs="Arial"/>
          <w:b/>
          <w:bCs/>
        </w:rPr>
        <w:t>Immediate</w:t>
      </w:r>
    </w:p>
    <w:p w:rsidR="005D6AB7" w:rsidRPr="00375B9B" w:rsidRDefault="005D6AB7" w:rsidP="003C6FF2">
      <w:pPr>
        <w:numPr>
          <w:ilvl w:val="0"/>
          <w:numId w:val="84"/>
        </w:numPr>
        <w:spacing w:before="0" w:after="0" w:line="240" w:lineRule="auto"/>
        <w:jc w:val="both"/>
        <w:rPr>
          <w:rFonts w:ascii="Arial" w:hAnsi="Arial" w:cs="Arial"/>
        </w:rPr>
      </w:pPr>
      <w:r w:rsidRPr="00375B9B">
        <w:rPr>
          <w:rFonts w:ascii="Arial" w:hAnsi="Arial" w:cs="Arial"/>
          <w:b/>
          <w:bCs/>
        </w:rPr>
        <w:t>Harmful</w:t>
      </w:r>
      <w:r w:rsidRPr="00375B9B">
        <w:rPr>
          <w:rFonts w:ascii="Arial" w:hAnsi="Arial" w:cs="Arial"/>
        </w:rPr>
        <w:t xml:space="preserve"> or </w:t>
      </w:r>
      <w:r w:rsidRPr="00375B9B">
        <w:rPr>
          <w:rFonts w:ascii="Arial" w:hAnsi="Arial" w:cs="Arial"/>
          <w:b/>
          <w:bCs/>
        </w:rPr>
        <w:t>offensive</w:t>
      </w:r>
      <w:r w:rsidRPr="00375B9B">
        <w:rPr>
          <w:rFonts w:ascii="Arial" w:hAnsi="Arial" w:cs="Arial"/>
        </w:rPr>
        <w:t xml:space="preserve"> bodily contact</w:t>
      </w:r>
    </w:p>
    <w:p w:rsidR="005D6AB7" w:rsidRPr="00375B9B" w:rsidRDefault="005D6AB7" w:rsidP="00E740EA">
      <w:pPr>
        <w:spacing w:after="0"/>
        <w:jc w:val="both"/>
        <w:rPr>
          <w:rFonts w:ascii="Arial" w:hAnsi="Arial" w:cs="Arial"/>
          <w:b/>
          <w:bCs/>
        </w:rPr>
      </w:pPr>
      <w:r w:rsidRPr="00375B9B">
        <w:rPr>
          <w:rFonts w:ascii="Arial" w:hAnsi="Arial" w:cs="Arial"/>
          <w:b/>
          <w:bCs/>
        </w:rPr>
        <w:t>Two important points:</w:t>
      </w:r>
    </w:p>
    <w:p w:rsidR="005D6AB7" w:rsidRPr="00375B9B" w:rsidRDefault="005D6AB7" w:rsidP="003C6FF2">
      <w:pPr>
        <w:numPr>
          <w:ilvl w:val="0"/>
          <w:numId w:val="85"/>
        </w:numPr>
        <w:spacing w:before="0" w:after="0" w:line="240" w:lineRule="auto"/>
        <w:ind w:left="1440"/>
        <w:jc w:val="both"/>
        <w:rPr>
          <w:rFonts w:ascii="Arial" w:hAnsi="Arial" w:cs="Arial"/>
        </w:rPr>
      </w:pPr>
      <w:r w:rsidRPr="00375B9B">
        <w:rPr>
          <w:rFonts w:ascii="Arial" w:hAnsi="Arial" w:cs="Arial"/>
        </w:rPr>
        <w:t xml:space="preserve">The apprehension must be </w:t>
      </w:r>
      <w:r w:rsidRPr="00375B9B">
        <w:rPr>
          <w:rFonts w:ascii="Arial" w:hAnsi="Arial" w:cs="Arial"/>
          <w:b/>
          <w:bCs/>
        </w:rPr>
        <w:t>reasonable</w:t>
      </w:r>
      <w:r w:rsidRPr="00375B9B">
        <w:rPr>
          <w:rFonts w:ascii="Arial" w:hAnsi="Arial" w:cs="Arial"/>
        </w:rPr>
        <w:t>; and</w:t>
      </w:r>
    </w:p>
    <w:p w:rsidR="005D6AB7" w:rsidRPr="00375B9B" w:rsidRDefault="005D6AB7" w:rsidP="003C6FF2">
      <w:pPr>
        <w:numPr>
          <w:ilvl w:val="0"/>
          <w:numId w:val="85"/>
        </w:numPr>
        <w:spacing w:before="0" w:after="0" w:line="240" w:lineRule="auto"/>
        <w:ind w:left="1440"/>
        <w:jc w:val="both"/>
        <w:rPr>
          <w:rFonts w:ascii="Arial" w:hAnsi="Arial" w:cs="Arial"/>
        </w:rPr>
      </w:pPr>
      <w:r w:rsidRPr="00375B9B">
        <w:rPr>
          <w:rFonts w:ascii="Arial" w:hAnsi="Arial" w:cs="Arial"/>
        </w:rPr>
        <w:t xml:space="preserve">Threats of </w:t>
      </w:r>
      <w:r w:rsidRPr="00375B9B">
        <w:rPr>
          <w:rFonts w:ascii="Arial" w:hAnsi="Arial" w:cs="Arial"/>
          <w:b/>
          <w:bCs/>
        </w:rPr>
        <w:t>future</w:t>
      </w:r>
      <w:r w:rsidRPr="00375B9B">
        <w:rPr>
          <w:rFonts w:ascii="Arial" w:hAnsi="Arial" w:cs="Arial"/>
        </w:rPr>
        <w:t xml:space="preserve"> violence will not suffice</w:t>
      </w:r>
    </w:p>
    <w:p w:rsidR="005D6AB7" w:rsidRPr="00375B9B" w:rsidRDefault="005D6AB7" w:rsidP="00E740EA">
      <w:pPr>
        <w:pStyle w:val="Heading3"/>
        <w:rPr>
          <w:rFonts w:ascii="Arial" w:hAnsi="Arial" w:cs="Arial"/>
          <w:sz w:val="20"/>
          <w:szCs w:val="20"/>
        </w:rPr>
      </w:pPr>
      <w:bookmarkStart w:id="166" w:name="_Toc289804674"/>
      <w:r w:rsidRPr="00375B9B">
        <w:rPr>
          <w:rFonts w:ascii="Arial" w:hAnsi="Arial" w:cs="Arial"/>
          <w:sz w:val="20"/>
          <w:szCs w:val="20"/>
        </w:rPr>
        <w:t>R. v. Ireland (1997). (UK Case)</w:t>
      </w:r>
      <w:bookmarkEnd w:id="166"/>
    </w:p>
    <w:p w:rsidR="005D6AB7" w:rsidRPr="00375B9B" w:rsidRDefault="005D6AB7" w:rsidP="00E740EA">
      <w:pPr>
        <w:spacing w:after="0"/>
        <w:jc w:val="both"/>
        <w:rPr>
          <w:rFonts w:ascii="Arial" w:hAnsi="Arial" w:cs="Arial"/>
        </w:rPr>
      </w:pPr>
      <w:r w:rsidRPr="00375B9B">
        <w:rPr>
          <w:rFonts w:ascii="Arial" w:hAnsi="Arial" w:cs="Arial"/>
        </w:rPr>
        <w:t>This case is interesting because the court held that:</w:t>
      </w:r>
    </w:p>
    <w:p w:rsidR="005D6AB7" w:rsidRPr="00375B9B" w:rsidRDefault="005D6AB7" w:rsidP="003C6FF2">
      <w:pPr>
        <w:numPr>
          <w:ilvl w:val="0"/>
          <w:numId w:val="86"/>
        </w:numPr>
        <w:spacing w:before="0" w:after="0" w:line="240" w:lineRule="auto"/>
        <w:ind w:left="360"/>
        <w:jc w:val="both"/>
        <w:rPr>
          <w:rFonts w:ascii="Arial" w:hAnsi="Arial" w:cs="Arial"/>
        </w:rPr>
      </w:pPr>
      <w:r w:rsidRPr="00375B9B">
        <w:rPr>
          <w:rFonts w:ascii="Arial" w:hAnsi="Arial" w:cs="Arial"/>
        </w:rPr>
        <w:t>Psychiatric injury was capable of being bodily harm.</w:t>
      </w:r>
    </w:p>
    <w:p w:rsidR="005D6AB7" w:rsidRPr="00375B9B" w:rsidRDefault="005D6AB7" w:rsidP="003C6FF2">
      <w:pPr>
        <w:numPr>
          <w:ilvl w:val="0"/>
          <w:numId w:val="86"/>
        </w:numPr>
        <w:spacing w:before="0" w:after="0" w:line="240" w:lineRule="auto"/>
        <w:ind w:left="360"/>
        <w:jc w:val="both"/>
        <w:rPr>
          <w:rFonts w:ascii="Arial" w:hAnsi="Arial" w:cs="Arial"/>
        </w:rPr>
      </w:pPr>
      <w:r w:rsidRPr="00375B9B">
        <w:rPr>
          <w:rFonts w:ascii="Arial" w:hAnsi="Arial" w:cs="Arial"/>
        </w:rPr>
        <w:t>Words alone (and silence in some circumstances) can constitute an assault.</w:t>
      </w:r>
    </w:p>
    <w:p w:rsidR="005D6AB7" w:rsidRPr="00375B9B" w:rsidRDefault="005D6AB7" w:rsidP="003C6FF2">
      <w:pPr>
        <w:numPr>
          <w:ilvl w:val="0"/>
          <w:numId w:val="86"/>
        </w:numPr>
        <w:spacing w:before="0" w:after="0" w:line="240" w:lineRule="auto"/>
        <w:ind w:left="360"/>
        <w:jc w:val="both"/>
        <w:rPr>
          <w:rFonts w:ascii="Arial" w:hAnsi="Arial" w:cs="Arial"/>
        </w:rPr>
      </w:pPr>
      <w:r w:rsidRPr="00375B9B">
        <w:rPr>
          <w:rFonts w:ascii="Arial" w:hAnsi="Arial" w:cs="Arial"/>
        </w:rPr>
        <w:t>Assault requires fear of an immediate application of force. Such fear could have existed in this case if for example the victim of the silent caller had feared the possibility of immediate personal violence due to the caller’s imminent arrival at her door.</w:t>
      </w:r>
    </w:p>
    <w:p w:rsidR="005D6AB7" w:rsidRPr="00375B9B" w:rsidRDefault="005D6AB7" w:rsidP="00E740EA">
      <w:pPr>
        <w:spacing w:before="0" w:after="0" w:line="240" w:lineRule="auto"/>
        <w:jc w:val="both"/>
        <w:rPr>
          <w:rFonts w:ascii="Arial" w:hAnsi="Arial" w:cs="Arial"/>
        </w:rPr>
      </w:pPr>
    </w:p>
    <w:p w:rsidR="005D6AB7" w:rsidRPr="00375B9B" w:rsidRDefault="005D6AB7" w:rsidP="00E740EA">
      <w:pPr>
        <w:spacing w:before="0" w:after="0" w:line="240" w:lineRule="auto"/>
        <w:jc w:val="both"/>
        <w:rPr>
          <w:rFonts w:ascii="Arial" w:hAnsi="Arial" w:cs="Arial"/>
        </w:rPr>
      </w:pPr>
      <w:r w:rsidRPr="00375B9B">
        <w:rPr>
          <w:rFonts w:ascii="Arial" w:hAnsi="Arial" w:cs="Arial"/>
          <w:b/>
          <w:bCs/>
        </w:rPr>
        <w:t>Not yet adopted in Canada</w:t>
      </w:r>
      <w:r w:rsidRPr="00375B9B">
        <w:rPr>
          <w:rFonts w:ascii="Arial" w:hAnsi="Arial" w:cs="Arial"/>
        </w:rPr>
        <w:t>, though belief that similar standard probably would be held in Canada if appropriate case came along.</w:t>
      </w:r>
    </w:p>
    <w:p w:rsidR="005D6AB7" w:rsidRPr="00375B9B" w:rsidRDefault="005D6AB7" w:rsidP="00E740EA">
      <w:pPr>
        <w:pStyle w:val="Heading2"/>
        <w:rPr>
          <w:rFonts w:ascii="Arial" w:hAnsi="Arial" w:cs="Arial"/>
          <w:sz w:val="20"/>
          <w:szCs w:val="20"/>
        </w:rPr>
      </w:pPr>
      <w:bookmarkStart w:id="167" w:name="_Toc289804675"/>
      <w:r w:rsidRPr="00375B9B">
        <w:rPr>
          <w:rFonts w:ascii="Arial" w:hAnsi="Arial" w:cs="Arial"/>
          <w:sz w:val="20"/>
          <w:szCs w:val="20"/>
        </w:rPr>
        <w:t>Battery</w:t>
      </w:r>
      <w:bookmarkEnd w:id="167"/>
    </w:p>
    <w:p w:rsidR="005D6AB7" w:rsidRPr="00375B9B" w:rsidRDefault="005D6AB7" w:rsidP="005A3988">
      <w:pPr>
        <w:spacing w:after="0"/>
        <w:jc w:val="both"/>
        <w:rPr>
          <w:rFonts w:ascii="Arial" w:hAnsi="Arial" w:cs="Arial"/>
        </w:rPr>
      </w:pPr>
      <w:r w:rsidRPr="00375B9B">
        <w:rPr>
          <w:rFonts w:ascii="Arial" w:hAnsi="Arial" w:cs="Arial"/>
        </w:rPr>
        <w:t>According to</w:t>
      </w:r>
      <w:r w:rsidRPr="00375B9B">
        <w:rPr>
          <w:rFonts w:ascii="Arial" w:hAnsi="Arial" w:cs="Arial"/>
          <w:b/>
          <w:bCs/>
        </w:rPr>
        <w:t xml:space="preserve"> Osbourne</w:t>
      </w:r>
      <w:r w:rsidRPr="00375B9B">
        <w:rPr>
          <w:rFonts w:ascii="Arial" w:hAnsi="Arial" w:cs="Arial"/>
        </w:rPr>
        <w:t xml:space="preserve">, battery is a </w:t>
      </w:r>
      <w:r w:rsidRPr="00375B9B">
        <w:rPr>
          <w:rFonts w:ascii="Arial" w:hAnsi="Arial" w:cs="Arial"/>
          <w:b/>
          <w:bCs/>
        </w:rPr>
        <w:t>direct, intentional, and physical interference with the person of another that is either harmful or offensive to a reasonable person.</w:t>
      </w:r>
      <w:r w:rsidRPr="00375B9B">
        <w:rPr>
          <w:rFonts w:ascii="Arial" w:hAnsi="Arial" w:cs="Arial"/>
        </w:rPr>
        <w:t xml:space="preserve"> Can break this definition down into four key elements:</w:t>
      </w:r>
    </w:p>
    <w:p w:rsidR="005D6AB7" w:rsidRPr="00375B9B" w:rsidRDefault="005D6AB7" w:rsidP="005A3988">
      <w:pPr>
        <w:spacing w:after="0"/>
        <w:jc w:val="both"/>
        <w:rPr>
          <w:rFonts w:ascii="Arial" w:hAnsi="Arial" w:cs="Arial"/>
        </w:rPr>
      </w:pPr>
    </w:p>
    <w:p w:rsidR="005D6AB7" w:rsidRPr="00375B9B" w:rsidRDefault="005D6AB7" w:rsidP="003C6FF2">
      <w:pPr>
        <w:numPr>
          <w:ilvl w:val="0"/>
          <w:numId w:val="88"/>
        </w:numPr>
        <w:spacing w:before="0" w:after="0" w:line="240" w:lineRule="auto"/>
        <w:jc w:val="both"/>
        <w:rPr>
          <w:rFonts w:ascii="Arial" w:hAnsi="Arial" w:cs="Arial"/>
        </w:rPr>
      </w:pPr>
      <w:r w:rsidRPr="00375B9B">
        <w:rPr>
          <w:rFonts w:ascii="Arial" w:hAnsi="Arial" w:cs="Arial"/>
        </w:rPr>
        <w:t>Physical interference</w:t>
      </w:r>
    </w:p>
    <w:p w:rsidR="005D6AB7" w:rsidRPr="00375B9B" w:rsidRDefault="005D6AB7" w:rsidP="003C6FF2">
      <w:pPr>
        <w:numPr>
          <w:ilvl w:val="1"/>
          <w:numId w:val="88"/>
        </w:numPr>
        <w:spacing w:before="0" w:after="0" w:line="240" w:lineRule="auto"/>
        <w:jc w:val="both"/>
        <w:rPr>
          <w:rFonts w:ascii="Arial" w:hAnsi="Arial" w:cs="Arial"/>
        </w:rPr>
      </w:pPr>
      <w:r w:rsidRPr="00375B9B">
        <w:rPr>
          <w:rFonts w:ascii="Arial" w:hAnsi="Arial" w:cs="Arial"/>
        </w:rPr>
        <w:t xml:space="preserve">has to be some form of contact or physical interaction with the plaintiff. </w:t>
      </w:r>
    </w:p>
    <w:p w:rsidR="005D6AB7" w:rsidRPr="00375B9B" w:rsidRDefault="005D6AB7" w:rsidP="003C6FF2">
      <w:pPr>
        <w:numPr>
          <w:ilvl w:val="2"/>
          <w:numId w:val="88"/>
        </w:numPr>
        <w:spacing w:before="0" w:after="0" w:line="240" w:lineRule="auto"/>
        <w:jc w:val="both"/>
        <w:rPr>
          <w:rFonts w:ascii="Arial" w:hAnsi="Arial" w:cs="Arial"/>
        </w:rPr>
      </w:pPr>
      <w:r w:rsidRPr="00375B9B">
        <w:rPr>
          <w:rFonts w:ascii="Arial" w:hAnsi="Arial" w:cs="Arial"/>
        </w:rPr>
        <w:t>Interference with the bodily integrity of the person</w:t>
      </w:r>
    </w:p>
    <w:p w:rsidR="005D6AB7" w:rsidRPr="00375B9B" w:rsidRDefault="005D6AB7" w:rsidP="003C6FF2">
      <w:pPr>
        <w:numPr>
          <w:ilvl w:val="1"/>
          <w:numId w:val="88"/>
        </w:numPr>
        <w:spacing w:before="0" w:after="0" w:line="240" w:lineRule="auto"/>
        <w:jc w:val="both"/>
        <w:rPr>
          <w:rFonts w:ascii="Arial" w:hAnsi="Arial" w:cs="Arial"/>
        </w:rPr>
      </w:pPr>
      <w:r w:rsidRPr="00375B9B">
        <w:rPr>
          <w:rFonts w:ascii="Arial" w:hAnsi="Arial" w:cs="Arial"/>
        </w:rPr>
        <w:t>Plaintiff doesn’t need to be aware of the battery at the time (i.e. asleep)</w:t>
      </w:r>
    </w:p>
    <w:p w:rsidR="005D6AB7" w:rsidRPr="00375B9B" w:rsidRDefault="005D6AB7" w:rsidP="003C6FF2">
      <w:pPr>
        <w:numPr>
          <w:ilvl w:val="0"/>
          <w:numId w:val="88"/>
        </w:numPr>
        <w:spacing w:before="0" w:after="0" w:line="240" w:lineRule="auto"/>
        <w:jc w:val="both"/>
        <w:rPr>
          <w:rFonts w:ascii="Arial" w:hAnsi="Arial" w:cs="Arial"/>
        </w:rPr>
      </w:pPr>
      <w:r w:rsidRPr="00375B9B">
        <w:rPr>
          <w:rFonts w:ascii="Arial" w:hAnsi="Arial" w:cs="Arial"/>
        </w:rPr>
        <w:t>Directness</w:t>
      </w:r>
    </w:p>
    <w:p w:rsidR="005D6AB7" w:rsidRPr="00375B9B" w:rsidRDefault="005D6AB7" w:rsidP="00476596">
      <w:pPr>
        <w:numPr>
          <w:ilvl w:val="1"/>
          <w:numId w:val="88"/>
        </w:numPr>
        <w:spacing w:before="0" w:after="0" w:line="240" w:lineRule="auto"/>
        <w:jc w:val="both"/>
        <w:rPr>
          <w:rFonts w:ascii="Arial" w:hAnsi="Arial" w:cs="Arial"/>
          <w:b/>
          <w:bCs/>
        </w:rPr>
      </w:pPr>
      <w:r w:rsidRPr="00375B9B">
        <w:rPr>
          <w:rFonts w:ascii="Arial" w:hAnsi="Arial" w:cs="Arial"/>
        </w:rPr>
        <w:t xml:space="preserve">interference was an </w:t>
      </w:r>
      <w:r w:rsidRPr="00375B9B">
        <w:rPr>
          <w:rFonts w:ascii="Arial" w:hAnsi="Arial" w:cs="Arial"/>
          <w:b/>
          <w:bCs/>
        </w:rPr>
        <w:t>immediate result</w:t>
      </w:r>
      <w:r w:rsidRPr="00375B9B">
        <w:rPr>
          <w:rFonts w:ascii="Arial" w:hAnsi="Arial" w:cs="Arial"/>
        </w:rPr>
        <w:t xml:space="preserve"> of the defendant’s action (direct consequence of the defendant’s act)</w:t>
      </w:r>
    </w:p>
    <w:p w:rsidR="005D6AB7" w:rsidRPr="00375B9B" w:rsidRDefault="005D6AB7" w:rsidP="00476596">
      <w:pPr>
        <w:numPr>
          <w:ilvl w:val="1"/>
          <w:numId w:val="88"/>
        </w:numPr>
        <w:spacing w:before="0" w:after="0" w:line="240" w:lineRule="auto"/>
        <w:jc w:val="both"/>
        <w:rPr>
          <w:rFonts w:ascii="Arial" w:hAnsi="Arial" w:cs="Arial"/>
          <w:b/>
          <w:bCs/>
        </w:rPr>
      </w:pPr>
      <w:r w:rsidRPr="00375B9B">
        <w:rPr>
          <w:rFonts w:ascii="Arial" w:hAnsi="Arial" w:cs="Arial"/>
        </w:rPr>
        <w:t xml:space="preserve">If plaintiff proves that there was a direct act, </w:t>
      </w:r>
      <w:r w:rsidRPr="00375B9B">
        <w:rPr>
          <w:rFonts w:ascii="Arial" w:hAnsi="Arial" w:cs="Arial"/>
          <w:b/>
          <w:bCs/>
        </w:rPr>
        <w:t xml:space="preserve">defendant </w:t>
      </w:r>
      <w:r w:rsidRPr="00375B9B">
        <w:rPr>
          <w:rFonts w:ascii="Arial" w:hAnsi="Arial" w:cs="Arial"/>
        </w:rPr>
        <w:t>must prove that he did not intend to cause the plaintiff to apprehend immediate harmful or offensive bodily contact. (reverse onus)</w:t>
      </w:r>
    </w:p>
    <w:p w:rsidR="005D6AB7" w:rsidRPr="00375B9B" w:rsidRDefault="005D6AB7" w:rsidP="003C6FF2">
      <w:pPr>
        <w:numPr>
          <w:ilvl w:val="0"/>
          <w:numId w:val="88"/>
        </w:numPr>
        <w:spacing w:before="0" w:after="0" w:line="240" w:lineRule="auto"/>
        <w:jc w:val="both"/>
        <w:rPr>
          <w:rFonts w:ascii="Arial" w:hAnsi="Arial" w:cs="Arial"/>
        </w:rPr>
      </w:pPr>
      <w:r w:rsidRPr="00375B9B">
        <w:rPr>
          <w:rFonts w:ascii="Arial" w:hAnsi="Arial" w:cs="Arial"/>
        </w:rPr>
        <w:t>Intention</w:t>
      </w:r>
    </w:p>
    <w:p w:rsidR="005D6AB7" w:rsidRPr="00375B9B" w:rsidRDefault="005D6AB7" w:rsidP="00476596">
      <w:pPr>
        <w:numPr>
          <w:ilvl w:val="1"/>
          <w:numId w:val="88"/>
        </w:numPr>
        <w:spacing w:before="0" w:after="0" w:line="240" w:lineRule="auto"/>
        <w:jc w:val="both"/>
        <w:rPr>
          <w:rFonts w:ascii="Arial" w:hAnsi="Arial" w:cs="Arial"/>
        </w:rPr>
      </w:pPr>
      <w:r w:rsidRPr="00375B9B">
        <w:rPr>
          <w:rFonts w:ascii="Arial" w:hAnsi="Arial" w:cs="Arial"/>
        </w:rPr>
        <w:t xml:space="preserve">only have to intend to bring about </w:t>
      </w:r>
      <w:r w:rsidRPr="00375B9B">
        <w:rPr>
          <w:rFonts w:ascii="Arial" w:hAnsi="Arial" w:cs="Arial"/>
          <w:b/>
          <w:bCs/>
        </w:rPr>
        <w:t>physical contact</w:t>
      </w:r>
      <w:r w:rsidRPr="00375B9B">
        <w:rPr>
          <w:rFonts w:ascii="Arial" w:hAnsi="Arial" w:cs="Arial"/>
        </w:rPr>
        <w:t xml:space="preserve"> – you don’t have to intend to cause harm or be socially offensive (</w:t>
      </w:r>
      <w:r w:rsidRPr="00375B9B">
        <w:rPr>
          <w:rFonts w:ascii="Arial" w:hAnsi="Arial" w:cs="Arial"/>
          <w:b/>
          <w:bCs/>
          <w:i/>
          <w:iCs/>
        </w:rPr>
        <w:t>Bettel v Yim</w:t>
      </w:r>
      <w:r w:rsidRPr="00375B9B">
        <w:rPr>
          <w:rFonts w:ascii="Arial" w:hAnsi="Arial" w:cs="Arial"/>
          <w:i/>
          <w:iCs/>
        </w:rPr>
        <w:t>)</w:t>
      </w:r>
    </w:p>
    <w:p w:rsidR="005D6AB7" w:rsidRPr="00375B9B" w:rsidRDefault="005D6AB7" w:rsidP="00476596">
      <w:pPr>
        <w:numPr>
          <w:ilvl w:val="2"/>
          <w:numId w:val="88"/>
        </w:numPr>
        <w:spacing w:before="0" w:after="0" w:line="240" w:lineRule="auto"/>
        <w:jc w:val="both"/>
        <w:rPr>
          <w:rFonts w:ascii="Arial" w:hAnsi="Arial" w:cs="Arial"/>
        </w:rPr>
      </w:pPr>
      <w:r w:rsidRPr="00375B9B">
        <w:rPr>
          <w:rFonts w:ascii="Arial" w:hAnsi="Arial" w:cs="Arial"/>
          <w:b/>
          <w:bCs/>
          <w:i/>
          <w:iCs/>
        </w:rPr>
        <w:t>Bettel</w:t>
      </w:r>
      <w:r w:rsidRPr="00375B9B">
        <w:rPr>
          <w:rFonts w:ascii="Arial" w:hAnsi="Arial" w:cs="Arial"/>
        </w:rPr>
        <w:t xml:space="preserve"> - D shakes P to see if P will admit to throwing matches into store, headbutts P in process, since battery protects bodily integrity, if committed, D liable for all subsequent damages</w:t>
      </w:r>
    </w:p>
    <w:p w:rsidR="005D6AB7" w:rsidRPr="00375B9B" w:rsidRDefault="005D6AB7" w:rsidP="00476596">
      <w:pPr>
        <w:numPr>
          <w:ilvl w:val="1"/>
          <w:numId w:val="88"/>
        </w:numPr>
        <w:spacing w:before="0" w:after="0" w:line="240" w:lineRule="auto"/>
        <w:jc w:val="both"/>
        <w:rPr>
          <w:rFonts w:ascii="Arial" w:hAnsi="Arial" w:cs="Arial"/>
        </w:rPr>
      </w:pPr>
      <w:r w:rsidRPr="00375B9B">
        <w:rPr>
          <w:rFonts w:ascii="Arial" w:hAnsi="Arial" w:cs="Arial"/>
          <w:b/>
          <w:bCs/>
        </w:rPr>
        <w:t>defendant</w:t>
      </w:r>
      <w:r w:rsidRPr="00375B9B">
        <w:rPr>
          <w:rFonts w:ascii="Arial" w:hAnsi="Arial" w:cs="Arial"/>
        </w:rPr>
        <w:t xml:space="preserve"> to prove an absence of intent once directness has been established.</w:t>
      </w:r>
    </w:p>
    <w:p w:rsidR="005D6AB7" w:rsidRPr="00375B9B" w:rsidRDefault="005D6AB7" w:rsidP="003C6FF2">
      <w:pPr>
        <w:numPr>
          <w:ilvl w:val="0"/>
          <w:numId w:val="88"/>
        </w:numPr>
        <w:spacing w:before="0" w:after="0" w:line="240" w:lineRule="auto"/>
        <w:jc w:val="both"/>
        <w:rPr>
          <w:rFonts w:ascii="Arial" w:hAnsi="Arial" w:cs="Arial"/>
        </w:rPr>
      </w:pPr>
      <w:r w:rsidRPr="00375B9B">
        <w:rPr>
          <w:rFonts w:ascii="Arial" w:hAnsi="Arial" w:cs="Arial"/>
        </w:rPr>
        <w:t>Harm</w:t>
      </w:r>
    </w:p>
    <w:p w:rsidR="005D6AB7" w:rsidRPr="00375B9B" w:rsidRDefault="005D6AB7" w:rsidP="00476596">
      <w:pPr>
        <w:numPr>
          <w:ilvl w:val="1"/>
          <w:numId w:val="88"/>
        </w:numPr>
        <w:spacing w:before="0" w:after="0" w:line="240" w:lineRule="auto"/>
        <w:jc w:val="both"/>
        <w:rPr>
          <w:rFonts w:ascii="Arial" w:hAnsi="Arial" w:cs="Arial"/>
        </w:rPr>
      </w:pPr>
      <w:r w:rsidRPr="00375B9B">
        <w:rPr>
          <w:rFonts w:ascii="Arial" w:hAnsi="Arial" w:cs="Arial"/>
        </w:rPr>
        <w:t>harm to one’s sense of bodily integrity will be enough</w:t>
      </w:r>
    </w:p>
    <w:p w:rsidR="005D6AB7" w:rsidRPr="00375B9B" w:rsidRDefault="005D6AB7" w:rsidP="00476596">
      <w:pPr>
        <w:numPr>
          <w:ilvl w:val="1"/>
          <w:numId w:val="88"/>
        </w:numPr>
        <w:spacing w:before="0" w:after="0" w:line="240" w:lineRule="auto"/>
        <w:jc w:val="both"/>
        <w:rPr>
          <w:rFonts w:ascii="Arial" w:hAnsi="Arial" w:cs="Arial"/>
        </w:rPr>
      </w:pPr>
      <w:r w:rsidRPr="00375B9B">
        <w:rPr>
          <w:rFonts w:ascii="Arial" w:hAnsi="Arial" w:cs="Arial"/>
        </w:rPr>
        <w:t>does not need to be physical</w:t>
      </w:r>
    </w:p>
    <w:p w:rsidR="005D6AB7" w:rsidRPr="00375B9B" w:rsidRDefault="005D6AB7" w:rsidP="00476596">
      <w:pPr>
        <w:spacing w:before="0" w:after="0" w:line="240" w:lineRule="auto"/>
        <w:jc w:val="both"/>
        <w:rPr>
          <w:rFonts w:ascii="Arial" w:hAnsi="Arial" w:cs="Arial"/>
        </w:rPr>
      </w:pPr>
    </w:p>
    <w:p w:rsidR="005D6AB7" w:rsidRPr="00375B9B" w:rsidRDefault="005D6AB7" w:rsidP="004E4CEE">
      <w:pPr>
        <w:pStyle w:val="Heading1"/>
        <w:rPr>
          <w:rFonts w:ascii="Arial" w:hAnsi="Arial" w:cs="Arial"/>
        </w:rPr>
      </w:pPr>
      <w:bookmarkStart w:id="168" w:name="_Toc289804676"/>
      <w:r w:rsidRPr="00375B9B">
        <w:rPr>
          <w:rFonts w:ascii="Arial" w:hAnsi="Arial" w:cs="Arial"/>
        </w:rPr>
        <w:t>Sexual Battery</w:t>
      </w:r>
      <w:bookmarkEnd w:id="168"/>
      <w:r w:rsidRPr="00375B9B">
        <w:rPr>
          <w:rFonts w:ascii="Arial" w:hAnsi="Arial" w:cs="Arial"/>
        </w:rPr>
        <w:t xml:space="preserve"> </w:t>
      </w:r>
    </w:p>
    <w:p w:rsidR="005D6AB7" w:rsidRPr="00375B9B" w:rsidRDefault="005D6AB7" w:rsidP="005A3988">
      <w:pPr>
        <w:spacing w:after="0"/>
        <w:jc w:val="both"/>
        <w:rPr>
          <w:rFonts w:ascii="Arial" w:hAnsi="Arial" w:cs="Arial"/>
        </w:rPr>
      </w:pPr>
      <w:r w:rsidRPr="00375B9B">
        <w:rPr>
          <w:rFonts w:ascii="Arial" w:hAnsi="Arial" w:cs="Arial"/>
        </w:rPr>
        <w:t xml:space="preserve">No distinct tort of sexual battery in Canada. Dealt with according to the </w:t>
      </w:r>
      <w:r w:rsidRPr="00375B9B">
        <w:rPr>
          <w:rFonts w:ascii="Arial" w:hAnsi="Arial" w:cs="Arial"/>
          <w:b/>
          <w:bCs/>
        </w:rPr>
        <w:t>traditional rules of battery</w:t>
      </w:r>
      <w:r w:rsidRPr="00375B9B">
        <w:rPr>
          <w:rFonts w:ascii="Arial" w:hAnsi="Arial" w:cs="Arial"/>
        </w:rPr>
        <w:t>.</w:t>
      </w:r>
    </w:p>
    <w:p w:rsidR="005D6AB7" w:rsidRPr="00375B9B" w:rsidRDefault="005D6AB7" w:rsidP="00476596">
      <w:pPr>
        <w:pStyle w:val="Heading3"/>
        <w:rPr>
          <w:rFonts w:ascii="Arial" w:hAnsi="Arial" w:cs="Arial"/>
          <w:sz w:val="20"/>
          <w:szCs w:val="20"/>
        </w:rPr>
      </w:pPr>
      <w:bookmarkStart w:id="169" w:name="_Toc289804677"/>
      <w:r w:rsidRPr="00375B9B">
        <w:rPr>
          <w:rFonts w:ascii="Arial" w:hAnsi="Arial" w:cs="Arial"/>
          <w:sz w:val="20"/>
          <w:szCs w:val="20"/>
        </w:rPr>
        <w:lastRenderedPageBreak/>
        <w:t>Non-Marine Underwriters, Lloyd’s of London v. Scalera [2000]</w:t>
      </w:r>
      <w:bookmarkEnd w:id="169"/>
    </w:p>
    <w:p w:rsidR="005D6AB7" w:rsidRPr="00375B9B" w:rsidRDefault="005D6AB7" w:rsidP="00476596">
      <w:pPr>
        <w:spacing w:after="0"/>
        <w:jc w:val="both"/>
        <w:rPr>
          <w:rFonts w:ascii="Arial" w:hAnsi="Arial" w:cs="Arial"/>
        </w:rPr>
      </w:pPr>
      <w:r w:rsidRPr="00375B9B">
        <w:rPr>
          <w:rFonts w:ascii="Arial" w:hAnsi="Arial" w:cs="Arial"/>
        </w:rPr>
        <w:t>Plaintiff in a sexual battery case must prove that there has been physical contact of a sexual nature, but is not required to prove lack of consent.</w:t>
      </w:r>
    </w:p>
    <w:p w:rsidR="005D6AB7" w:rsidRPr="00375B9B" w:rsidRDefault="005D6AB7" w:rsidP="00C635D0">
      <w:pPr>
        <w:numPr>
          <w:ilvl w:val="0"/>
          <w:numId w:val="109"/>
        </w:numPr>
        <w:spacing w:after="0"/>
        <w:jc w:val="both"/>
        <w:rPr>
          <w:rFonts w:ascii="Arial" w:hAnsi="Arial" w:cs="Arial"/>
          <w:color w:val="000000"/>
        </w:rPr>
      </w:pPr>
      <w:r w:rsidRPr="00375B9B">
        <w:rPr>
          <w:rFonts w:ascii="Arial" w:hAnsi="Arial" w:cs="Arial"/>
        </w:rPr>
        <w:t xml:space="preserve">confirms absence of consent is </w:t>
      </w:r>
      <w:r w:rsidRPr="00375B9B">
        <w:rPr>
          <w:rFonts w:ascii="Arial" w:hAnsi="Arial" w:cs="Arial"/>
          <w:b/>
          <w:bCs/>
        </w:rPr>
        <w:t>presumed</w:t>
      </w:r>
      <w:r w:rsidRPr="00375B9B">
        <w:rPr>
          <w:rFonts w:ascii="Arial" w:hAnsi="Arial" w:cs="Arial"/>
        </w:rPr>
        <w:t xml:space="preserve"> in sexual battery cases</w:t>
      </w:r>
    </w:p>
    <w:p w:rsidR="005D6AB7" w:rsidRPr="00375B9B" w:rsidRDefault="005D6AB7" w:rsidP="00C635D0">
      <w:pPr>
        <w:numPr>
          <w:ilvl w:val="0"/>
          <w:numId w:val="109"/>
        </w:numPr>
        <w:spacing w:after="0"/>
        <w:jc w:val="both"/>
        <w:rPr>
          <w:rFonts w:ascii="Arial" w:hAnsi="Arial" w:cs="Arial"/>
          <w:color w:val="000000"/>
        </w:rPr>
      </w:pPr>
      <w:r w:rsidRPr="00375B9B">
        <w:rPr>
          <w:rFonts w:ascii="Arial" w:hAnsi="Arial" w:cs="Arial"/>
        </w:rPr>
        <w:t xml:space="preserve">court made clear that the </w:t>
      </w:r>
      <w:r w:rsidRPr="00375B9B">
        <w:rPr>
          <w:rFonts w:ascii="Arial" w:hAnsi="Arial" w:cs="Arial"/>
          <w:color w:val="000000"/>
        </w:rPr>
        <w:t xml:space="preserve">defendant's </w:t>
      </w:r>
      <w:r w:rsidRPr="00375B9B">
        <w:rPr>
          <w:rFonts w:ascii="Arial" w:hAnsi="Arial" w:cs="Arial"/>
          <w:b/>
          <w:bCs/>
          <w:color w:val="000000"/>
        </w:rPr>
        <w:t>fault arises from the intentional violation</w:t>
      </w:r>
      <w:r w:rsidRPr="00375B9B">
        <w:rPr>
          <w:rFonts w:ascii="Arial" w:hAnsi="Arial" w:cs="Arial"/>
          <w:color w:val="000000"/>
        </w:rPr>
        <w:t xml:space="preserve"> of the plaintiff's bodily security</w:t>
      </w:r>
    </w:p>
    <w:p w:rsidR="005D6AB7" w:rsidRPr="00375B9B" w:rsidRDefault="005D6AB7" w:rsidP="00C635D0">
      <w:pPr>
        <w:numPr>
          <w:ilvl w:val="1"/>
          <w:numId w:val="109"/>
        </w:numPr>
        <w:spacing w:after="0"/>
        <w:jc w:val="both"/>
        <w:rPr>
          <w:rFonts w:ascii="Arial" w:hAnsi="Arial" w:cs="Arial"/>
          <w:color w:val="000000"/>
        </w:rPr>
      </w:pPr>
      <w:r w:rsidRPr="00375B9B">
        <w:rPr>
          <w:rFonts w:ascii="Arial" w:hAnsi="Arial" w:cs="Arial"/>
          <w:color w:val="000000"/>
        </w:rPr>
        <w:t xml:space="preserve"> </w:t>
      </w:r>
      <w:r w:rsidRPr="00375B9B">
        <w:rPr>
          <w:rFonts w:ascii="Arial" w:hAnsi="Arial" w:cs="Arial"/>
          <w:b/>
          <w:bCs/>
          <w:color w:val="000000"/>
        </w:rPr>
        <w:t>defendant</w:t>
      </w:r>
      <w:r w:rsidRPr="00375B9B">
        <w:rPr>
          <w:rFonts w:ascii="Arial" w:hAnsi="Arial" w:cs="Arial"/>
          <w:color w:val="000000"/>
        </w:rPr>
        <w:t xml:space="preserve"> bears the onus of proving consent.</w:t>
      </w:r>
    </w:p>
    <w:p w:rsidR="005D6AB7" w:rsidRPr="00375B9B" w:rsidRDefault="005D6AB7" w:rsidP="00C635D0">
      <w:pPr>
        <w:numPr>
          <w:ilvl w:val="0"/>
          <w:numId w:val="109"/>
        </w:numPr>
        <w:spacing w:after="0"/>
        <w:jc w:val="both"/>
        <w:rPr>
          <w:rFonts w:ascii="Arial" w:hAnsi="Arial" w:cs="Arial"/>
        </w:rPr>
      </w:pPr>
      <w:r w:rsidRPr="00375B9B">
        <w:rPr>
          <w:rFonts w:ascii="Arial" w:hAnsi="Arial" w:cs="Arial"/>
          <w:b/>
          <w:bCs/>
        </w:rPr>
        <w:t>McLachlin</w:t>
      </w:r>
      <w:r w:rsidRPr="00375B9B">
        <w:rPr>
          <w:rFonts w:ascii="Arial" w:hAnsi="Arial" w:cs="Arial"/>
        </w:rPr>
        <w:t xml:space="preserve"> - wrong to recognize a new tort of sexual battery requiring the plaintiff to prove lack of consent.</w:t>
      </w:r>
    </w:p>
    <w:p w:rsidR="005D6AB7" w:rsidRPr="00375B9B" w:rsidRDefault="005D6AB7" w:rsidP="00C635D0">
      <w:pPr>
        <w:numPr>
          <w:ilvl w:val="1"/>
          <w:numId w:val="109"/>
        </w:numPr>
        <w:spacing w:after="0"/>
        <w:jc w:val="both"/>
        <w:rPr>
          <w:rFonts w:ascii="Arial" w:hAnsi="Arial" w:cs="Arial"/>
        </w:rPr>
      </w:pPr>
      <w:r w:rsidRPr="00375B9B">
        <w:rPr>
          <w:rFonts w:ascii="Arial" w:hAnsi="Arial" w:cs="Arial"/>
        </w:rPr>
        <w:t>purpose of battery is to protect personal autonomy rights</w:t>
      </w:r>
    </w:p>
    <w:p w:rsidR="005D6AB7" w:rsidRPr="00375B9B" w:rsidRDefault="005D6AB7" w:rsidP="00C635D0">
      <w:pPr>
        <w:numPr>
          <w:ilvl w:val="1"/>
          <w:numId w:val="109"/>
        </w:numPr>
        <w:spacing w:after="0"/>
        <w:jc w:val="both"/>
        <w:rPr>
          <w:rFonts w:ascii="Arial" w:hAnsi="Arial" w:cs="Arial"/>
          <w:color w:val="000000"/>
        </w:rPr>
      </w:pPr>
      <w:r w:rsidRPr="00375B9B">
        <w:rPr>
          <w:rFonts w:ascii="Arial" w:hAnsi="Arial" w:cs="Arial"/>
        </w:rPr>
        <w:t xml:space="preserve"> wrong to expect a person whose bodily integrity has been violated in such a fundamental way to then have to prove the contact was non-consensual. </w:t>
      </w:r>
      <w:r w:rsidRPr="00375B9B">
        <w:rPr>
          <w:rFonts w:ascii="Arial" w:hAnsi="Arial" w:cs="Arial"/>
          <w:color w:val="000000"/>
        </w:rPr>
        <w:tab/>
      </w:r>
    </w:p>
    <w:p w:rsidR="005D6AB7" w:rsidRPr="00375B9B" w:rsidRDefault="005D6AB7" w:rsidP="00C635D0">
      <w:pPr>
        <w:numPr>
          <w:ilvl w:val="1"/>
          <w:numId w:val="109"/>
        </w:numPr>
        <w:spacing w:after="0"/>
        <w:jc w:val="both"/>
        <w:rPr>
          <w:rFonts w:ascii="Arial" w:hAnsi="Arial" w:cs="Arial"/>
          <w:color w:val="000000"/>
        </w:rPr>
      </w:pPr>
      <w:r w:rsidRPr="00375B9B">
        <w:rPr>
          <w:rFonts w:ascii="Arial" w:hAnsi="Arial" w:cs="Arial"/>
          <w:color w:val="000000"/>
        </w:rPr>
        <w:t>rejection of the formal equality of plaintiffs and defendants that underlies most civil litigation – recognizes the historical inequality of women in sexual battery cases</w:t>
      </w:r>
    </w:p>
    <w:p w:rsidR="005D6AB7" w:rsidRPr="00375B9B" w:rsidRDefault="005D6AB7" w:rsidP="0048421D">
      <w:pPr>
        <w:spacing w:after="0"/>
        <w:jc w:val="both"/>
        <w:rPr>
          <w:rFonts w:ascii="Arial" w:hAnsi="Arial" w:cs="Arial"/>
          <w:lang w:val="en-GB"/>
        </w:rPr>
      </w:pPr>
      <w:r w:rsidRPr="00375B9B">
        <w:rPr>
          <w:rFonts w:ascii="Arial" w:hAnsi="Arial" w:cs="Arial"/>
        </w:rPr>
        <w:t xml:space="preserve">Potential problems: (Elizabeth Adjin-Tettery talks about the problems with </w:t>
      </w:r>
      <w:r w:rsidRPr="00375B9B">
        <w:rPr>
          <w:rFonts w:ascii="Arial" w:hAnsi="Arial" w:cs="Arial"/>
          <w:b/>
          <w:bCs/>
        </w:rPr>
        <w:t>constructive consent</w:t>
      </w:r>
      <w:r w:rsidRPr="00375B9B">
        <w:rPr>
          <w:rFonts w:ascii="Arial" w:hAnsi="Arial" w:cs="Arial"/>
        </w:rPr>
        <w:t>)</w:t>
      </w:r>
    </w:p>
    <w:p w:rsidR="005D6AB7" w:rsidRPr="00375B9B" w:rsidRDefault="005D6AB7" w:rsidP="00C635D0">
      <w:pPr>
        <w:numPr>
          <w:ilvl w:val="0"/>
          <w:numId w:val="110"/>
        </w:numPr>
        <w:spacing w:before="0" w:after="0" w:line="240" w:lineRule="auto"/>
        <w:ind w:left="1080"/>
        <w:jc w:val="both"/>
        <w:rPr>
          <w:rFonts w:ascii="Arial" w:hAnsi="Arial" w:cs="Arial"/>
          <w:color w:val="000000"/>
        </w:rPr>
      </w:pPr>
      <w:r w:rsidRPr="00375B9B">
        <w:rPr>
          <w:rFonts w:ascii="Arial" w:hAnsi="Arial" w:cs="Arial"/>
          <w:color w:val="000000"/>
        </w:rPr>
        <w:t xml:space="preserve">Unclear as to whether the defendant needs to </w:t>
      </w:r>
      <w:r w:rsidRPr="00375B9B">
        <w:rPr>
          <w:rFonts w:ascii="Arial" w:hAnsi="Arial" w:cs="Arial"/>
          <w:b/>
          <w:bCs/>
          <w:color w:val="000000"/>
        </w:rPr>
        <w:t>adduce evidence</w:t>
      </w:r>
      <w:r w:rsidRPr="00375B9B">
        <w:rPr>
          <w:rFonts w:ascii="Arial" w:hAnsi="Arial" w:cs="Arial"/>
          <w:color w:val="000000"/>
        </w:rPr>
        <w:t xml:space="preserve"> about reasonable efforts to ascertain the claimant's consent. </w:t>
      </w:r>
    </w:p>
    <w:p w:rsidR="005D6AB7" w:rsidRPr="00375B9B" w:rsidRDefault="005D6AB7" w:rsidP="00C635D0">
      <w:pPr>
        <w:numPr>
          <w:ilvl w:val="0"/>
          <w:numId w:val="110"/>
        </w:numPr>
        <w:spacing w:before="0" w:after="0" w:line="240" w:lineRule="auto"/>
        <w:ind w:left="1080"/>
        <w:jc w:val="both"/>
        <w:rPr>
          <w:rFonts w:ascii="Arial" w:hAnsi="Arial" w:cs="Arial"/>
          <w:color w:val="000000"/>
        </w:rPr>
      </w:pPr>
      <w:r w:rsidRPr="00375B9B">
        <w:rPr>
          <w:rFonts w:ascii="Arial" w:hAnsi="Arial" w:cs="Arial"/>
          <w:color w:val="000000"/>
        </w:rPr>
        <w:t xml:space="preserve">Objective approach means = plaintiff’s perception of events is </w:t>
      </w:r>
      <w:r w:rsidRPr="00375B9B">
        <w:rPr>
          <w:rFonts w:ascii="Arial" w:hAnsi="Arial" w:cs="Arial"/>
          <w:b/>
          <w:bCs/>
          <w:color w:val="000000"/>
        </w:rPr>
        <w:t>irrelevant</w:t>
      </w:r>
      <w:r w:rsidRPr="00375B9B">
        <w:rPr>
          <w:rFonts w:ascii="Arial" w:hAnsi="Arial" w:cs="Arial"/>
          <w:color w:val="000000"/>
        </w:rPr>
        <w:t xml:space="preserve"> provided the defendant can show that there is a </w:t>
      </w:r>
      <w:r w:rsidRPr="00375B9B">
        <w:rPr>
          <w:rFonts w:ascii="Arial" w:hAnsi="Arial" w:cs="Arial"/>
          <w:b/>
          <w:bCs/>
          <w:color w:val="000000"/>
        </w:rPr>
        <w:t>reasonable basis</w:t>
      </w:r>
      <w:r w:rsidRPr="00375B9B">
        <w:rPr>
          <w:rFonts w:ascii="Arial" w:hAnsi="Arial" w:cs="Arial"/>
          <w:color w:val="000000"/>
        </w:rPr>
        <w:t xml:space="preserve"> for their belief in consent.</w:t>
      </w:r>
    </w:p>
    <w:p w:rsidR="005D6AB7" w:rsidRPr="00375B9B" w:rsidRDefault="005D6AB7" w:rsidP="00C635D0">
      <w:pPr>
        <w:numPr>
          <w:ilvl w:val="0"/>
          <w:numId w:val="110"/>
        </w:numPr>
        <w:spacing w:before="0" w:after="0" w:line="240" w:lineRule="auto"/>
        <w:ind w:left="1080"/>
        <w:jc w:val="both"/>
        <w:rPr>
          <w:rFonts w:ascii="Arial" w:hAnsi="Arial" w:cs="Arial"/>
          <w:color w:val="000000"/>
        </w:rPr>
      </w:pPr>
      <w:r w:rsidRPr="00375B9B">
        <w:rPr>
          <w:rFonts w:ascii="Arial" w:hAnsi="Arial" w:cs="Arial"/>
          <w:color w:val="000000"/>
        </w:rPr>
        <w:t xml:space="preserve">Victims may in effect find themselves being blamed for behaving in ways that </w:t>
      </w:r>
      <w:r w:rsidRPr="00375B9B">
        <w:rPr>
          <w:rFonts w:ascii="Arial" w:hAnsi="Arial" w:cs="Arial"/>
          <w:b/>
          <w:bCs/>
          <w:color w:val="000000"/>
        </w:rPr>
        <w:t>induced</w:t>
      </w:r>
      <w:r w:rsidRPr="00375B9B">
        <w:rPr>
          <w:rFonts w:ascii="Arial" w:hAnsi="Arial" w:cs="Arial"/>
          <w:color w:val="000000"/>
        </w:rPr>
        <w:t xml:space="preserve"> the defendant into believing consent was present, or for </w:t>
      </w:r>
      <w:r w:rsidRPr="00375B9B">
        <w:rPr>
          <w:rFonts w:ascii="Arial" w:hAnsi="Arial" w:cs="Arial"/>
          <w:b/>
          <w:bCs/>
          <w:color w:val="000000"/>
        </w:rPr>
        <w:t>failing to resist</w:t>
      </w:r>
      <w:r w:rsidRPr="00375B9B">
        <w:rPr>
          <w:rFonts w:ascii="Arial" w:hAnsi="Arial" w:cs="Arial"/>
          <w:color w:val="000000"/>
        </w:rPr>
        <w:t xml:space="preserve"> in circumstances where a reasonable person would have protested.</w:t>
      </w:r>
    </w:p>
    <w:p w:rsidR="005D6AB7" w:rsidRPr="00375B9B" w:rsidRDefault="005D6AB7" w:rsidP="00C635D0">
      <w:pPr>
        <w:numPr>
          <w:ilvl w:val="0"/>
          <w:numId w:val="110"/>
        </w:numPr>
        <w:spacing w:before="0" w:after="0" w:line="240" w:lineRule="auto"/>
        <w:ind w:left="1080"/>
        <w:jc w:val="both"/>
        <w:rPr>
          <w:rFonts w:ascii="Arial" w:hAnsi="Arial" w:cs="Arial"/>
          <w:b/>
          <w:bCs/>
          <w:lang w:val="en-GB"/>
        </w:rPr>
      </w:pPr>
      <w:r w:rsidRPr="00375B9B">
        <w:rPr>
          <w:rFonts w:ascii="Arial" w:hAnsi="Arial" w:cs="Arial"/>
          <w:color w:val="000000"/>
        </w:rPr>
        <w:t xml:space="preserve">Constructive consent is premised on common sense ideas about </w:t>
      </w:r>
      <w:r w:rsidRPr="00375B9B">
        <w:rPr>
          <w:rFonts w:ascii="Arial" w:hAnsi="Arial" w:cs="Arial"/>
          <w:b/>
          <w:bCs/>
          <w:color w:val="000000"/>
        </w:rPr>
        <w:t xml:space="preserve">'normal' or 'reasonable' behaviour </w:t>
      </w:r>
      <w:r w:rsidRPr="00375B9B">
        <w:rPr>
          <w:rFonts w:ascii="Arial" w:hAnsi="Arial" w:cs="Arial"/>
          <w:color w:val="000000"/>
        </w:rPr>
        <w:t xml:space="preserve">or responses to unwanted sexual advances. </w:t>
      </w:r>
    </w:p>
    <w:p w:rsidR="005D6AB7" w:rsidRPr="00375B9B" w:rsidRDefault="005D6AB7" w:rsidP="00C635D0">
      <w:pPr>
        <w:numPr>
          <w:ilvl w:val="1"/>
          <w:numId w:val="110"/>
        </w:numPr>
        <w:spacing w:before="0" w:after="0" w:line="240" w:lineRule="auto"/>
        <w:jc w:val="both"/>
        <w:rPr>
          <w:rFonts w:ascii="Arial" w:hAnsi="Arial" w:cs="Arial"/>
          <w:b/>
          <w:bCs/>
          <w:lang w:val="en-GB"/>
        </w:rPr>
      </w:pPr>
      <w:r w:rsidRPr="00375B9B">
        <w:rPr>
          <w:rFonts w:ascii="Arial" w:hAnsi="Arial" w:cs="Arial"/>
          <w:color w:val="000000"/>
        </w:rPr>
        <w:t>Bad for minority narratives, etc.</w:t>
      </w:r>
    </w:p>
    <w:p w:rsidR="005D6AB7" w:rsidRPr="00375B9B" w:rsidRDefault="005D6AB7" w:rsidP="0048421D">
      <w:pPr>
        <w:pStyle w:val="Heading2"/>
        <w:rPr>
          <w:rFonts w:ascii="Arial" w:hAnsi="Arial" w:cs="Arial"/>
          <w:sz w:val="20"/>
          <w:szCs w:val="20"/>
        </w:rPr>
      </w:pPr>
      <w:bookmarkStart w:id="170" w:name="_Toc289804678"/>
      <w:r w:rsidRPr="00375B9B">
        <w:rPr>
          <w:rFonts w:ascii="Arial" w:hAnsi="Arial" w:cs="Arial"/>
          <w:sz w:val="20"/>
          <w:szCs w:val="20"/>
        </w:rPr>
        <w:t>Advantages/Disadvantages to civil suit for sexual battery (Feldthusen)</w:t>
      </w:r>
      <w:bookmarkEnd w:id="170"/>
    </w:p>
    <w:p w:rsidR="005D6AB7" w:rsidRPr="00375B9B" w:rsidRDefault="005D6AB7" w:rsidP="0048421D">
      <w:pPr>
        <w:spacing w:before="0" w:after="0" w:line="240" w:lineRule="auto"/>
        <w:ind w:left="360"/>
        <w:jc w:val="both"/>
        <w:rPr>
          <w:rFonts w:ascii="Arial" w:hAnsi="Arial" w:cs="Arial"/>
        </w:rPr>
      </w:pPr>
    </w:p>
    <w:p w:rsidR="005D6AB7" w:rsidRPr="00375B9B" w:rsidRDefault="005D6AB7" w:rsidP="0048421D">
      <w:pPr>
        <w:spacing w:before="0" w:after="0" w:line="240" w:lineRule="auto"/>
        <w:jc w:val="both"/>
        <w:rPr>
          <w:rFonts w:ascii="Arial" w:hAnsi="Arial" w:cs="Arial"/>
          <w:b/>
          <w:bCs/>
        </w:rPr>
      </w:pPr>
      <w:r w:rsidRPr="00375B9B">
        <w:rPr>
          <w:rFonts w:ascii="Arial" w:hAnsi="Arial" w:cs="Arial"/>
          <w:b/>
          <w:bCs/>
        </w:rPr>
        <w:t xml:space="preserve">Advantages: </w:t>
      </w:r>
    </w:p>
    <w:p w:rsidR="005D6AB7" w:rsidRPr="00375B9B" w:rsidRDefault="005D6AB7" w:rsidP="00C635D0">
      <w:pPr>
        <w:numPr>
          <w:ilvl w:val="0"/>
          <w:numId w:val="111"/>
        </w:numPr>
        <w:spacing w:before="0" w:after="0" w:line="240" w:lineRule="auto"/>
        <w:jc w:val="both"/>
        <w:rPr>
          <w:rFonts w:ascii="Arial" w:hAnsi="Arial" w:cs="Arial"/>
        </w:rPr>
      </w:pPr>
      <w:r w:rsidRPr="00375B9B">
        <w:rPr>
          <w:rFonts w:ascii="Arial" w:hAnsi="Arial" w:cs="Arial"/>
        </w:rPr>
        <w:t xml:space="preserve">The plaintiff can control the case, </w:t>
      </w:r>
    </w:p>
    <w:p w:rsidR="005D6AB7" w:rsidRPr="00375B9B" w:rsidRDefault="005D6AB7" w:rsidP="00C635D0">
      <w:pPr>
        <w:numPr>
          <w:ilvl w:val="0"/>
          <w:numId w:val="111"/>
        </w:numPr>
        <w:spacing w:before="0" w:after="0" w:line="240" w:lineRule="auto"/>
        <w:jc w:val="both"/>
        <w:rPr>
          <w:rFonts w:ascii="Arial" w:hAnsi="Arial" w:cs="Arial"/>
        </w:rPr>
      </w:pPr>
      <w:r w:rsidRPr="00375B9B">
        <w:rPr>
          <w:rFonts w:ascii="Arial" w:hAnsi="Arial" w:cs="Arial"/>
          <w:color w:val="000000"/>
        </w:rPr>
        <w:t>Taking a civil approach may have therapeutic benefits for the plaintiff, and promote healing.</w:t>
      </w:r>
    </w:p>
    <w:p w:rsidR="005D6AB7" w:rsidRPr="00375B9B" w:rsidRDefault="005D6AB7" w:rsidP="005A3988">
      <w:pPr>
        <w:spacing w:after="0"/>
        <w:jc w:val="both"/>
        <w:rPr>
          <w:rFonts w:ascii="Arial" w:hAnsi="Arial" w:cs="Arial"/>
          <w:b/>
          <w:bCs/>
        </w:rPr>
      </w:pPr>
      <w:r w:rsidRPr="00375B9B">
        <w:rPr>
          <w:rFonts w:ascii="Arial" w:hAnsi="Arial" w:cs="Arial"/>
          <w:b/>
          <w:bCs/>
        </w:rPr>
        <w:t>Disadvantages:</w:t>
      </w:r>
    </w:p>
    <w:p w:rsidR="005D6AB7" w:rsidRPr="00375B9B" w:rsidRDefault="005D6AB7" w:rsidP="00C635D0">
      <w:pPr>
        <w:numPr>
          <w:ilvl w:val="0"/>
          <w:numId w:val="112"/>
        </w:numPr>
        <w:spacing w:before="0" w:after="0" w:line="240" w:lineRule="auto"/>
        <w:jc w:val="both"/>
        <w:rPr>
          <w:rFonts w:ascii="Arial" w:hAnsi="Arial" w:cs="Arial"/>
          <w:color w:val="000000"/>
        </w:rPr>
      </w:pPr>
      <w:r w:rsidRPr="00375B9B">
        <w:rPr>
          <w:rFonts w:ascii="Arial" w:hAnsi="Arial" w:cs="Arial"/>
          <w:b/>
          <w:bCs/>
          <w:color w:val="000000"/>
        </w:rPr>
        <w:t>Cost</w:t>
      </w:r>
      <w:r w:rsidRPr="00375B9B">
        <w:rPr>
          <w:rFonts w:ascii="Arial" w:hAnsi="Arial" w:cs="Arial"/>
          <w:color w:val="000000"/>
        </w:rPr>
        <w:t xml:space="preserve">, delay and stress may undermine the therapeutic benefit of civil litigation. </w:t>
      </w:r>
    </w:p>
    <w:p w:rsidR="005D6AB7" w:rsidRPr="00375B9B" w:rsidRDefault="005D6AB7" w:rsidP="00C635D0">
      <w:pPr>
        <w:numPr>
          <w:ilvl w:val="0"/>
          <w:numId w:val="112"/>
        </w:numPr>
        <w:spacing w:before="0" w:after="0" w:line="240" w:lineRule="auto"/>
        <w:jc w:val="both"/>
        <w:rPr>
          <w:rFonts w:ascii="Arial" w:hAnsi="Arial" w:cs="Arial"/>
          <w:color w:val="000000"/>
        </w:rPr>
      </w:pPr>
      <w:r w:rsidRPr="00375B9B">
        <w:rPr>
          <w:rFonts w:ascii="Arial" w:hAnsi="Arial" w:cs="Arial"/>
          <w:color w:val="000000"/>
        </w:rPr>
        <w:t xml:space="preserve">When the action is defended, there is a real risk of </w:t>
      </w:r>
      <w:r w:rsidRPr="00375B9B">
        <w:rPr>
          <w:rFonts w:ascii="Arial" w:hAnsi="Arial" w:cs="Arial"/>
          <w:b/>
          <w:bCs/>
          <w:color w:val="000000"/>
        </w:rPr>
        <w:t>secondary victimization</w:t>
      </w:r>
      <w:r w:rsidRPr="00375B9B">
        <w:rPr>
          <w:rFonts w:ascii="Arial" w:hAnsi="Arial" w:cs="Arial"/>
          <w:color w:val="000000"/>
        </w:rPr>
        <w:t xml:space="preserve">. </w:t>
      </w:r>
    </w:p>
    <w:p w:rsidR="005D6AB7" w:rsidRPr="00375B9B" w:rsidRDefault="005D6AB7" w:rsidP="00C635D0">
      <w:pPr>
        <w:numPr>
          <w:ilvl w:val="0"/>
          <w:numId w:val="112"/>
        </w:numPr>
        <w:spacing w:before="0" w:after="0" w:line="240" w:lineRule="auto"/>
        <w:jc w:val="both"/>
        <w:rPr>
          <w:rFonts w:ascii="Arial" w:hAnsi="Arial" w:cs="Arial"/>
          <w:color w:val="000000"/>
        </w:rPr>
      </w:pPr>
      <w:r w:rsidRPr="00375B9B">
        <w:rPr>
          <w:rFonts w:ascii="Arial" w:hAnsi="Arial" w:cs="Arial"/>
          <w:color w:val="000000"/>
        </w:rPr>
        <w:t xml:space="preserve">Civil litigation is expensive, and the </w:t>
      </w:r>
      <w:r w:rsidRPr="00375B9B">
        <w:rPr>
          <w:rFonts w:ascii="Arial" w:hAnsi="Arial" w:cs="Arial"/>
          <w:b/>
          <w:bCs/>
          <w:color w:val="000000"/>
        </w:rPr>
        <w:t>plaintiff may not receive full, or even partial, damages</w:t>
      </w:r>
    </w:p>
    <w:p w:rsidR="005D6AB7" w:rsidRPr="00375B9B" w:rsidRDefault="005D6AB7" w:rsidP="0048421D">
      <w:pPr>
        <w:pStyle w:val="Heading2"/>
        <w:rPr>
          <w:rFonts w:ascii="Arial" w:hAnsi="Arial" w:cs="Arial"/>
          <w:sz w:val="20"/>
          <w:szCs w:val="20"/>
        </w:rPr>
      </w:pPr>
      <w:r w:rsidRPr="00375B9B">
        <w:rPr>
          <w:rFonts w:ascii="Arial" w:hAnsi="Arial" w:cs="Arial"/>
          <w:sz w:val="20"/>
          <w:szCs w:val="20"/>
        </w:rPr>
        <w:t xml:space="preserve"> </w:t>
      </w:r>
      <w:bookmarkStart w:id="171" w:name="_Toc289804679"/>
      <w:r w:rsidRPr="00375B9B">
        <w:rPr>
          <w:rFonts w:ascii="Arial" w:hAnsi="Arial" w:cs="Arial"/>
          <w:sz w:val="20"/>
          <w:szCs w:val="20"/>
        </w:rPr>
        <w:t>New tort of sexual battery?</w:t>
      </w:r>
      <w:bookmarkEnd w:id="171"/>
    </w:p>
    <w:p w:rsidR="005D6AB7" w:rsidRPr="00375B9B" w:rsidRDefault="005D6AB7" w:rsidP="005A3988">
      <w:pPr>
        <w:spacing w:after="0"/>
        <w:ind w:left="720" w:hanging="720"/>
        <w:jc w:val="both"/>
        <w:rPr>
          <w:rFonts w:ascii="Arial" w:hAnsi="Arial" w:cs="Arial"/>
          <w:color w:val="000000"/>
        </w:rPr>
      </w:pPr>
      <w:r w:rsidRPr="00375B9B">
        <w:rPr>
          <w:rFonts w:ascii="Arial" w:hAnsi="Arial" w:cs="Arial"/>
          <w:color w:val="000000"/>
        </w:rPr>
        <w:lastRenderedPageBreak/>
        <w:t xml:space="preserve"> Mirrors the approach taken in the criminal law – i.e. does not allow for the defence of implied consent (as per the decision of the Supreme Court in </w:t>
      </w:r>
      <w:r w:rsidRPr="00375B9B">
        <w:rPr>
          <w:rFonts w:ascii="Arial" w:hAnsi="Arial" w:cs="Arial"/>
          <w:b/>
          <w:bCs/>
          <w:i/>
          <w:iCs/>
          <w:color w:val="000000"/>
        </w:rPr>
        <w:t>Ewanchuk</w:t>
      </w:r>
      <w:r w:rsidRPr="00375B9B">
        <w:rPr>
          <w:rFonts w:ascii="Arial" w:hAnsi="Arial" w:cs="Arial"/>
          <w:color w:val="000000"/>
        </w:rPr>
        <w:t xml:space="preserve"> </w:t>
      </w:r>
      <w:r w:rsidRPr="00375B9B">
        <w:rPr>
          <w:rFonts w:ascii="Arial" w:hAnsi="Arial" w:cs="Arial"/>
          <w:b/>
          <w:bCs/>
          <w:color w:val="000000"/>
        </w:rPr>
        <w:t>[1999] 1 S.C.R. 330, 169 D.L.R. (4th) 193)</w:t>
      </w:r>
      <w:r w:rsidRPr="00375B9B">
        <w:rPr>
          <w:rFonts w:ascii="Arial" w:hAnsi="Arial" w:cs="Arial"/>
          <w:color w:val="000000"/>
        </w:rPr>
        <w:t>.</w:t>
      </w:r>
    </w:p>
    <w:p w:rsidR="005D6AB7" w:rsidRPr="00375B9B" w:rsidRDefault="005D6AB7" w:rsidP="00C635D0">
      <w:pPr>
        <w:numPr>
          <w:ilvl w:val="0"/>
          <w:numId w:val="114"/>
        </w:numPr>
        <w:spacing w:after="0"/>
        <w:jc w:val="both"/>
        <w:rPr>
          <w:rFonts w:ascii="Arial" w:hAnsi="Arial" w:cs="Arial"/>
          <w:color w:val="000000"/>
        </w:rPr>
      </w:pPr>
      <w:r w:rsidRPr="00375B9B">
        <w:rPr>
          <w:rFonts w:ascii="Arial" w:hAnsi="Arial" w:cs="Arial"/>
          <w:b/>
          <w:bCs/>
          <w:i/>
          <w:iCs/>
          <w:color w:val="000000"/>
        </w:rPr>
        <w:t>Ewanchuk</w:t>
      </w:r>
      <w:r w:rsidRPr="00375B9B">
        <w:rPr>
          <w:rFonts w:ascii="Arial" w:hAnsi="Arial" w:cs="Arial"/>
          <w:color w:val="000000"/>
        </w:rPr>
        <w:t xml:space="preserve"> severely limits the situations where an accused person can claim an honest but mistaken belief in consent to sexual contact. </w:t>
      </w:r>
    </w:p>
    <w:p w:rsidR="005D6AB7" w:rsidRPr="00375B9B" w:rsidRDefault="005D6AB7" w:rsidP="00C635D0">
      <w:pPr>
        <w:numPr>
          <w:ilvl w:val="0"/>
          <w:numId w:val="113"/>
        </w:numPr>
        <w:spacing w:after="0"/>
        <w:jc w:val="both"/>
        <w:rPr>
          <w:rFonts w:ascii="Arial" w:hAnsi="Arial" w:cs="Arial"/>
          <w:b/>
          <w:bCs/>
          <w:color w:val="000000"/>
        </w:rPr>
      </w:pPr>
      <w:r w:rsidRPr="00375B9B">
        <w:rPr>
          <w:rFonts w:ascii="Arial" w:hAnsi="Arial" w:cs="Arial"/>
          <w:color w:val="000000"/>
        </w:rPr>
        <w:t xml:space="preserve">can only operate to negate the mens rea required for sexual assault where the accused can show that they </w:t>
      </w:r>
      <w:r w:rsidRPr="00375B9B">
        <w:rPr>
          <w:rFonts w:ascii="Arial" w:hAnsi="Arial" w:cs="Arial"/>
          <w:b/>
          <w:bCs/>
          <w:color w:val="000000"/>
        </w:rPr>
        <w:t xml:space="preserve">believed the complainant communicated consent to the sexual contact in question. </w:t>
      </w:r>
    </w:p>
    <w:p w:rsidR="005D6AB7" w:rsidRPr="00375B9B" w:rsidRDefault="005D6AB7" w:rsidP="0048421D">
      <w:pPr>
        <w:pStyle w:val="ListParagraph"/>
        <w:spacing w:before="0"/>
        <w:ind w:left="0"/>
        <w:rPr>
          <w:rFonts w:ascii="Arial" w:hAnsi="Arial" w:cs="Arial"/>
        </w:rPr>
      </w:pPr>
    </w:p>
    <w:p w:rsidR="005D6AB7" w:rsidRPr="00375B9B" w:rsidRDefault="005D6AB7" w:rsidP="00C635D0">
      <w:pPr>
        <w:pStyle w:val="ListParagraph"/>
        <w:numPr>
          <w:ilvl w:val="0"/>
          <w:numId w:val="113"/>
        </w:numPr>
        <w:tabs>
          <w:tab w:val="clear" w:pos="1080"/>
          <w:tab w:val="num" w:pos="720"/>
        </w:tabs>
        <w:spacing w:before="0"/>
        <w:ind w:left="720"/>
        <w:rPr>
          <w:rFonts w:ascii="Arial" w:hAnsi="Arial" w:cs="Arial"/>
        </w:rPr>
      </w:pPr>
      <w:r w:rsidRPr="00375B9B">
        <w:rPr>
          <w:rFonts w:ascii="Arial" w:hAnsi="Arial" w:cs="Arial"/>
          <w:b/>
          <w:bCs/>
        </w:rPr>
        <w:t>Adjin-Tettery</w:t>
      </w:r>
      <w:r w:rsidRPr="00375B9B">
        <w:rPr>
          <w:rFonts w:ascii="Arial" w:hAnsi="Arial" w:cs="Arial"/>
        </w:rPr>
        <w:t xml:space="preserve"> (article) argues that a new tort of sexual battery  would reflect the qualitative difference between the bodily invasion of rape from other forms of battery</w:t>
      </w:r>
    </w:p>
    <w:p w:rsidR="005D6AB7" w:rsidRPr="00375B9B" w:rsidRDefault="005D6AB7" w:rsidP="00C635D0">
      <w:pPr>
        <w:pStyle w:val="ListParagraph"/>
        <w:numPr>
          <w:ilvl w:val="1"/>
          <w:numId w:val="113"/>
        </w:numPr>
        <w:spacing w:before="0"/>
        <w:rPr>
          <w:rFonts w:ascii="Arial" w:hAnsi="Arial" w:cs="Arial"/>
        </w:rPr>
      </w:pPr>
      <w:r w:rsidRPr="00375B9B">
        <w:rPr>
          <w:rFonts w:ascii="Arial" w:hAnsi="Arial" w:cs="Arial"/>
        </w:rPr>
        <w:t>Sexual wrongdoing violates rights to self-determination, privacy, and mental security</w:t>
      </w:r>
    </w:p>
    <w:p w:rsidR="005D6AB7" w:rsidRPr="00375B9B" w:rsidRDefault="005D6AB7" w:rsidP="00C635D0">
      <w:pPr>
        <w:pStyle w:val="ListParagraph"/>
        <w:numPr>
          <w:ilvl w:val="1"/>
          <w:numId w:val="113"/>
        </w:numPr>
        <w:spacing w:before="0"/>
        <w:rPr>
          <w:rFonts w:ascii="Arial" w:hAnsi="Arial" w:cs="Arial"/>
        </w:rPr>
      </w:pPr>
      <w:r w:rsidRPr="00375B9B">
        <w:rPr>
          <w:rFonts w:ascii="Arial" w:hAnsi="Arial" w:cs="Arial"/>
        </w:rPr>
        <w:t>Wrongdoing is deliberate, targeted, gendered, and an act of control to humiliate and dehumanize women</w:t>
      </w:r>
    </w:p>
    <w:p w:rsidR="005D6AB7" w:rsidRPr="00375B9B" w:rsidRDefault="005D6AB7" w:rsidP="00C635D0">
      <w:pPr>
        <w:pStyle w:val="ListParagraph"/>
        <w:numPr>
          <w:ilvl w:val="0"/>
          <w:numId w:val="113"/>
        </w:numPr>
        <w:spacing w:before="0"/>
        <w:rPr>
          <w:rFonts w:ascii="Arial" w:hAnsi="Arial" w:cs="Arial"/>
        </w:rPr>
      </w:pPr>
      <w:r w:rsidRPr="00375B9B">
        <w:rPr>
          <w:rFonts w:ascii="Arial" w:hAnsi="Arial" w:cs="Arial"/>
        </w:rPr>
        <w:t xml:space="preserve">The hypothesized tort of sexual battery should </w:t>
      </w:r>
      <w:r w:rsidRPr="00375B9B">
        <w:rPr>
          <w:rFonts w:ascii="Arial" w:hAnsi="Arial" w:cs="Arial"/>
          <w:b/>
          <w:bCs/>
        </w:rPr>
        <w:t>remove the defense of constructive consent</w:t>
      </w:r>
    </w:p>
    <w:p w:rsidR="005D6AB7" w:rsidRPr="00375B9B" w:rsidRDefault="005D6AB7" w:rsidP="00C635D0">
      <w:pPr>
        <w:pStyle w:val="ListParagraph"/>
        <w:numPr>
          <w:ilvl w:val="1"/>
          <w:numId w:val="113"/>
        </w:numPr>
        <w:spacing w:before="0"/>
        <w:rPr>
          <w:rFonts w:ascii="Arial" w:hAnsi="Arial" w:cs="Arial"/>
        </w:rPr>
      </w:pPr>
      <w:r w:rsidRPr="00375B9B">
        <w:rPr>
          <w:rFonts w:ascii="Arial" w:hAnsi="Arial" w:cs="Arial"/>
        </w:rPr>
        <w:t>Might appear harsh on the alleged perpetrators, but the complainant’s right to personal inviolability, human dignity, and autonomy should trump the rights of “morally innocent” accused persons</w:t>
      </w:r>
    </w:p>
    <w:p w:rsidR="005D6AB7" w:rsidRPr="00375B9B" w:rsidRDefault="005D6AB7" w:rsidP="00C635D0">
      <w:pPr>
        <w:pStyle w:val="ListParagraph"/>
        <w:numPr>
          <w:ilvl w:val="2"/>
          <w:numId w:val="113"/>
        </w:numPr>
        <w:spacing w:before="0"/>
        <w:rPr>
          <w:rFonts w:ascii="Arial" w:hAnsi="Arial" w:cs="Arial"/>
        </w:rPr>
      </w:pPr>
      <w:r w:rsidRPr="00375B9B">
        <w:rPr>
          <w:rFonts w:ascii="Arial" w:hAnsi="Arial" w:cs="Arial"/>
        </w:rPr>
        <w:t>Particularly given that the accused should actively ensure that their sexual partner is giving consent</w:t>
      </w:r>
    </w:p>
    <w:p w:rsidR="005D6AB7" w:rsidRPr="00375B9B" w:rsidRDefault="005D6AB7" w:rsidP="00C635D0">
      <w:pPr>
        <w:pStyle w:val="ListParagraph"/>
        <w:numPr>
          <w:ilvl w:val="2"/>
          <w:numId w:val="113"/>
        </w:numPr>
        <w:spacing w:before="0"/>
        <w:rPr>
          <w:rFonts w:ascii="Arial" w:hAnsi="Arial" w:cs="Arial"/>
        </w:rPr>
      </w:pPr>
      <w:r w:rsidRPr="00375B9B">
        <w:rPr>
          <w:rFonts w:ascii="Arial" w:hAnsi="Arial" w:cs="Arial"/>
        </w:rPr>
        <w:t>Moreover, they did voluntarily engage in an act, knowledgeable of the risks</w:t>
      </w:r>
    </w:p>
    <w:p w:rsidR="005D6AB7" w:rsidRPr="00375B9B" w:rsidRDefault="005D6AB7" w:rsidP="004E4CEE">
      <w:pPr>
        <w:pStyle w:val="Heading1"/>
        <w:rPr>
          <w:rFonts w:ascii="Arial" w:hAnsi="Arial" w:cs="Arial"/>
        </w:rPr>
      </w:pPr>
      <w:bookmarkStart w:id="172" w:name="_Toc289804680"/>
      <w:r w:rsidRPr="00375B9B">
        <w:rPr>
          <w:rFonts w:ascii="Arial" w:hAnsi="Arial" w:cs="Arial"/>
        </w:rPr>
        <w:t>False Imprisonment and Malicious Prosecution</w:t>
      </w:r>
      <w:bookmarkEnd w:id="172"/>
    </w:p>
    <w:p w:rsidR="005D6AB7" w:rsidRPr="00375B9B" w:rsidRDefault="005D6AB7" w:rsidP="005A3988">
      <w:pPr>
        <w:spacing w:after="0"/>
        <w:ind w:left="720" w:hanging="720"/>
        <w:jc w:val="both"/>
        <w:rPr>
          <w:rFonts w:ascii="Arial" w:hAnsi="Arial" w:cs="Arial"/>
          <w:b/>
          <w:bCs/>
        </w:rPr>
      </w:pPr>
    </w:p>
    <w:p w:rsidR="005D6AB7" w:rsidRPr="00375B9B" w:rsidRDefault="005D6AB7" w:rsidP="004E4CEE">
      <w:pPr>
        <w:pStyle w:val="Heading2"/>
        <w:rPr>
          <w:rFonts w:ascii="Arial" w:hAnsi="Arial" w:cs="Arial"/>
          <w:sz w:val="20"/>
          <w:szCs w:val="20"/>
        </w:rPr>
      </w:pPr>
      <w:bookmarkStart w:id="173" w:name="_Toc289804681"/>
      <w:r w:rsidRPr="00375B9B">
        <w:rPr>
          <w:rFonts w:ascii="Arial" w:hAnsi="Arial" w:cs="Arial"/>
          <w:sz w:val="20"/>
          <w:szCs w:val="20"/>
        </w:rPr>
        <w:t>False Imprisonment</w:t>
      </w:r>
      <w:bookmarkEnd w:id="173"/>
    </w:p>
    <w:p w:rsidR="005D6AB7" w:rsidRPr="00375B9B" w:rsidRDefault="005D6AB7" w:rsidP="004E4CEE">
      <w:pPr>
        <w:spacing w:after="0"/>
        <w:ind w:left="1440" w:hanging="1440"/>
        <w:jc w:val="both"/>
        <w:rPr>
          <w:rFonts w:ascii="Arial" w:hAnsi="Arial" w:cs="Arial"/>
          <w:b/>
          <w:bCs/>
        </w:rPr>
      </w:pPr>
      <w:r w:rsidRPr="00375B9B">
        <w:rPr>
          <w:rFonts w:ascii="Arial" w:hAnsi="Arial" w:cs="Arial"/>
          <w:b/>
          <w:bCs/>
        </w:rPr>
        <w:t xml:space="preserve">Direct </w:t>
      </w:r>
      <w:r w:rsidRPr="00375B9B">
        <w:rPr>
          <w:rFonts w:ascii="Arial" w:hAnsi="Arial" w:cs="Arial"/>
        </w:rPr>
        <w:t>and</w:t>
      </w:r>
      <w:r w:rsidRPr="00375B9B">
        <w:rPr>
          <w:rFonts w:ascii="Arial" w:hAnsi="Arial" w:cs="Arial"/>
          <w:b/>
          <w:bCs/>
        </w:rPr>
        <w:t xml:space="preserve"> intentional imprisonment </w:t>
      </w:r>
      <w:r w:rsidRPr="00375B9B">
        <w:rPr>
          <w:rFonts w:ascii="Arial" w:hAnsi="Arial" w:cs="Arial"/>
        </w:rPr>
        <w:t>of</w:t>
      </w:r>
      <w:r w:rsidRPr="00375B9B">
        <w:rPr>
          <w:rFonts w:ascii="Arial" w:hAnsi="Arial" w:cs="Arial"/>
          <w:b/>
          <w:bCs/>
        </w:rPr>
        <w:t xml:space="preserve"> another person.</w:t>
      </w:r>
    </w:p>
    <w:p w:rsidR="005D6AB7" w:rsidRPr="00375B9B" w:rsidRDefault="005D6AB7" w:rsidP="00C635D0">
      <w:pPr>
        <w:numPr>
          <w:ilvl w:val="0"/>
          <w:numId w:val="115"/>
        </w:numPr>
        <w:spacing w:after="0"/>
        <w:jc w:val="both"/>
        <w:rPr>
          <w:rFonts w:ascii="Arial" w:hAnsi="Arial" w:cs="Arial"/>
        </w:rPr>
      </w:pPr>
      <w:r w:rsidRPr="00375B9B">
        <w:rPr>
          <w:rFonts w:ascii="Arial" w:hAnsi="Arial" w:cs="Arial"/>
        </w:rPr>
        <w:t xml:space="preserve">The tort is actionable without proof of damage (actionable </w:t>
      </w:r>
      <w:r w:rsidRPr="00375B9B">
        <w:rPr>
          <w:rFonts w:ascii="Arial" w:hAnsi="Arial" w:cs="Arial"/>
          <w:i/>
          <w:iCs/>
        </w:rPr>
        <w:t>per se)</w:t>
      </w:r>
    </w:p>
    <w:p w:rsidR="005D6AB7" w:rsidRPr="00375B9B" w:rsidRDefault="005D6AB7" w:rsidP="00C635D0">
      <w:pPr>
        <w:pStyle w:val="ListParagraph"/>
        <w:numPr>
          <w:ilvl w:val="0"/>
          <w:numId w:val="115"/>
        </w:numPr>
        <w:spacing w:before="0" w:after="0" w:line="240" w:lineRule="auto"/>
        <w:jc w:val="both"/>
        <w:rPr>
          <w:rFonts w:ascii="Arial" w:hAnsi="Arial" w:cs="Arial"/>
        </w:rPr>
      </w:pPr>
      <w:r w:rsidRPr="00375B9B">
        <w:rPr>
          <w:rFonts w:ascii="Arial" w:hAnsi="Arial" w:cs="Arial"/>
        </w:rPr>
        <w:t>There must be a complete restriction on the plaintiff’s physical liberty. (</w:t>
      </w:r>
      <w:r w:rsidRPr="00375B9B">
        <w:rPr>
          <w:rFonts w:ascii="Arial" w:hAnsi="Arial" w:cs="Arial"/>
          <w:i/>
          <w:iCs/>
        </w:rPr>
        <w:t xml:space="preserve">Bird v Jones </w:t>
      </w:r>
      <w:r w:rsidRPr="00375B9B">
        <w:rPr>
          <w:rFonts w:ascii="Arial" w:hAnsi="Arial" w:cs="Arial"/>
        </w:rPr>
        <w:t>– partial restriction is insufficient)</w:t>
      </w:r>
    </w:p>
    <w:p w:rsidR="005D6AB7" w:rsidRPr="00375B9B" w:rsidRDefault="005D6AB7" w:rsidP="005A3988">
      <w:pPr>
        <w:spacing w:after="0"/>
        <w:jc w:val="both"/>
        <w:rPr>
          <w:rFonts w:ascii="Arial" w:hAnsi="Arial" w:cs="Arial"/>
        </w:rPr>
      </w:pPr>
      <w:r w:rsidRPr="00375B9B">
        <w:rPr>
          <w:rFonts w:ascii="Arial" w:hAnsi="Arial" w:cs="Arial"/>
        </w:rPr>
        <w:t xml:space="preserve">Physical imprisonment in a room or a building is </w:t>
      </w:r>
      <w:r w:rsidRPr="00375B9B">
        <w:rPr>
          <w:rFonts w:ascii="Arial" w:hAnsi="Arial" w:cs="Arial"/>
          <w:b/>
          <w:bCs/>
        </w:rPr>
        <w:t>not necessary</w:t>
      </w:r>
      <w:r w:rsidRPr="00375B9B">
        <w:rPr>
          <w:rFonts w:ascii="Arial" w:hAnsi="Arial" w:cs="Arial"/>
        </w:rPr>
        <w:t>. Restraint may be imposed by:</w:t>
      </w:r>
    </w:p>
    <w:p w:rsidR="005D6AB7" w:rsidRPr="00375B9B" w:rsidRDefault="005D6AB7" w:rsidP="00D20469">
      <w:pPr>
        <w:pStyle w:val="ListParagraph"/>
        <w:numPr>
          <w:ilvl w:val="0"/>
          <w:numId w:val="89"/>
        </w:numPr>
        <w:spacing w:before="0" w:after="0" w:line="240" w:lineRule="auto"/>
        <w:ind w:left="720"/>
        <w:jc w:val="both"/>
        <w:rPr>
          <w:rFonts w:ascii="Arial" w:hAnsi="Arial" w:cs="Arial"/>
        </w:rPr>
      </w:pPr>
      <w:r w:rsidRPr="00375B9B">
        <w:rPr>
          <w:rFonts w:ascii="Arial" w:hAnsi="Arial" w:cs="Arial"/>
        </w:rPr>
        <w:t>Barriers</w:t>
      </w:r>
    </w:p>
    <w:p w:rsidR="005D6AB7" w:rsidRPr="00375B9B" w:rsidRDefault="005D6AB7" w:rsidP="00D20469">
      <w:pPr>
        <w:pStyle w:val="ListParagraph"/>
        <w:numPr>
          <w:ilvl w:val="0"/>
          <w:numId w:val="89"/>
        </w:numPr>
        <w:spacing w:before="0" w:after="0" w:line="240" w:lineRule="auto"/>
        <w:ind w:left="720"/>
        <w:jc w:val="both"/>
        <w:rPr>
          <w:rFonts w:ascii="Arial" w:hAnsi="Arial" w:cs="Arial"/>
        </w:rPr>
      </w:pPr>
      <w:r w:rsidRPr="00375B9B">
        <w:rPr>
          <w:rFonts w:ascii="Arial" w:hAnsi="Arial" w:cs="Arial"/>
        </w:rPr>
        <w:t>An implicit or explicit threat of force</w:t>
      </w:r>
    </w:p>
    <w:p w:rsidR="005D6AB7" w:rsidRPr="00375B9B" w:rsidRDefault="005D6AB7" w:rsidP="00D20469">
      <w:pPr>
        <w:pStyle w:val="ListParagraph"/>
        <w:numPr>
          <w:ilvl w:val="0"/>
          <w:numId w:val="89"/>
        </w:numPr>
        <w:spacing w:before="0" w:after="0" w:line="240" w:lineRule="auto"/>
        <w:ind w:left="720"/>
        <w:jc w:val="both"/>
        <w:rPr>
          <w:rFonts w:ascii="Arial" w:hAnsi="Arial" w:cs="Arial"/>
        </w:rPr>
      </w:pPr>
      <w:r w:rsidRPr="00375B9B">
        <w:rPr>
          <w:rFonts w:ascii="Arial" w:hAnsi="Arial" w:cs="Arial"/>
        </w:rPr>
        <w:t>An explicit assertion of legal authority (</w:t>
      </w:r>
      <w:r w:rsidRPr="00375B9B">
        <w:rPr>
          <w:rFonts w:ascii="Arial" w:hAnsi="Arial" w:cs="Arial"/>
          <w:i/>
          <w:iCs/>
        </w:rPr>
        <w:t>Campbell v S.S. Kresge</w:t>
      </w:r>
      <w:r w:rsidRPr="00375B9B">
        <w:rPr>
          <w:rFonts w:ascii="Arial" w:hAnsi="Arial" w:cs="Arial"/>
        </w:rPr>
        <w:t xml:space="preserve"> – felt forced to comply with security guard)</w:t>
      </w:r>
    </w:p>
    <w:p w:rsidR="005D6AB7" w:rsidRPr="00375B9B" w:rsidRDefault="005D6AB7" w:rsidP="00D20469">
      <w:pPr>
        <w:pStyle w:val="ListParagraph"/>
        <w:numPr>
          <w:ilvl w:val="0"/>
          <w:numId w:val="89"/>
        </w:numPr>
        <w:spacing w:before="0" w:after="0" w:line="240" w:lineRule="auto"/>
        <w:ind w:left="720"/>
        <w:jc w:val="both"/>
        <w:rPr>
          <w:rFonts w:ascii="Arial" w:hAnsi="Arial" w:cs="Arial"/>
        </w:rPr>
      </w:pPr>
      <w:r w:rsidRPr="00375B9B">
        <w:rPr>
          <w:rFonts w:ascii="Arial" w:hAnsi="Arial" w:cs="Arial"/>
          <w:b/>
          <w:bCs/>
        </w:rPr>
        <w:t>NO</w:t>
      </w:r>
      <w:r w:rsidRPr="00375B9B">
        <w:rPr>
          <w:rFonts w:ascii="Arial" w:hAnsi="Arial" w:cs="Arial"/>
        </w:rPr>
        <w:t xml:space="preserve"> Canadian authority on whether the person must be aware of the imprisonment, but in UK you </w:t>
      </w:r>
      <w:r w:rsidRPr="00375B9B">
        <w:rPr>
          <w:rFonts w:ascii="Arial" w:hAnsi="Arial" w:cs="Arial"/>
          <w:b/>
          <w:bCs/>
        </w:rPr>
        <w:t>don’t</w:t>
      </w:r>
      <w:r w:rsidRPr="00375B9B">
        <w:rPr>
          <w:rFonts w:ascii="Arial" w:hAnsi="Arial" w:cs="Arial"/>
        </w:rPr>
        <w:t xml:space="preserve"> need to be aware. Reasonable to assume awareness =/= req</w:t>
      </w:r>
    </w:p>
    <w:p w:rsidR="005D6AB7" w:rsidRPr="00375B9B" w:rsidRDefault="005D6AB7" w:rsidP="004E4CEE">
      <w:pPr>
        <w:pStyle w:val="Heading3"/>
        <w:rPr>
          <w:rFonts w:ascii="Arial" w:hAnsi="Arial" w:cs="Arial"/>
          <w:sz w:val="20"/>
          <w:szCs w:val="20"/>
        </w:rPr>
      </w:pPr>
      <w:bookmarkStart w:id="174" w:name="_Toc289804682"/>
      <w:r w:rsidRPr="00375B9B">
        <w:rPr>
          <w:rFonts w:ascii="Arial" w:hAnsi="Arial" w:cs="Arial"/>
          <w:sz w:val="20"/>
          <w:szCs w:val="20"/>
        </w:rPr>
        <w:t>Bird v. Jones</w:t>
      </w:r>
      <w:bookmarkEnd w:id="174"/>
    </w:p>
    <w:p w:rsidR="005D6AB7" w:rsidRPr="00375B9B" w:rsidRDefault="005D6AB7" w:rsidP="00C635D0">
      <w:pPr>
        <w:pStyle w:val="ListParagraph"/>
        <w:numPr>
          <w:ilvl w:val="0"/>
          <w:numId w:val="117"/>
        </w:numPr>
        <w:spacing w:before="0"/>
        <w:rPr>
          <w:rFonts w:ascii="Arial" w:hAnsi="Arial" w:cs="Arial"/>
          <w:b/>
          <w:bCs/>
        </w:rPr>
      </w:pPr>
      <w:r w:rsidRPr="00375B9B">
        <w:rPr>
          <w:rFonts w:ascii="Arial" w:hAnsi="Arial" w:cs="Arial"/>
        </w:rPr>
        <w:t xml:space="preserve">Bird wanted to enter enclosed area but refused to pay admission, snuck in </w:t>
      </w:r>
    </w:p>
    <w:p w:rsidR="005D6AB7" w:rsidRPr="00375B9B" w:rsidRDefault="005D6AB7" w:rsidP="00C635D0">
      <w:pPr>
        <w:pStyle w:val="ListParagraph"/>
        <w:numPr>
          <w:ilvl w:val="0"/>
          <w:numId w:val="117"/>
        </w:numPr>
        <w:spacing w:before="0"/>
        <w:rPr>
          <w:rFonts w:ascii="Arial" w:hAnsi="Arial" w:cs="Arial"/>
        </w:rPr>
      </w:pPr>
      <w:r w:rsidRPr="00375B9B">
        <w:rPr>
          <w:rFonts w:ascii="Arial" w:hAnsi="Arial" w:cs="Arial"/>
        </w:rPr>
        <w:t>Once found inside, Jones prevented Bird from going across a bridge but found that he could have gone by other means</w:t>
      </w:r>
    </w:p>
    <w:p w:rsidR="005D6AB7" w:rsidRPr="00375B9B" w:rsidRDefault="005D6AB7" w:rsidP="00C635D0">
      <w:pPr>
        <w:pStyle w:val="ListParagraph"/>
        <w:numPr>
          <w:ilvl w:val="0"/>
          <w:numId w:val="117"/>
        </w:numPr>
        <w:spacing w:before="0"/>
        <w:rPr>
          <w:rFonts w:ascii="Arial" w:hAnsi="Arial" w:cs="Arial"/>
        </w:rPr>
      </w:pPr>
      <w:r w:rsidRPr="00375B9B">
        <w:rPr>
          <w:rFonts w:ascii="Arial" w:hAnsi="Arial" w:cs="Arial"/>
        </w:rPr>
        <w:lastRenderedPageBreak/>
        <w:t>Bird sued for false imprisonment</w:t>
      </w:r>
    </w:p>
    <w:p w:rsidR="005D6AB7" w:rsidRPr="00375B9B" w:rsidRDefault="005D6AB7" w:rsidP="00C635D0">
      <w:pPr>
        <w:pStyle w:val="ListParagraph"/>
        <w:numPr>
          <w:ilvl w:val="1"/>
          <w:numId w:val="117"/>
        </w:numPr>
        <w:spacing w:before="0"/>
        <w:rPr>
          <w:rFonts w:ascii="Arial" w:hAnsi="Arial" w:cs="Arial"/>
        </w:rPr>
      </w:pPr>
      <w:r w:rsidRPr="00375B9B">
        <w:rPr>
          <w:rFonts w:ascii="Arial" w:hAnsi="Arial" w:cs="Arial"/>
        </w:rPr>
        <w:t>Jones not found to be liable because Bird could have left</w:t>
      </w:r>
    </w:p>
    <w:p w:rsidR="005D6AB7" w:rsidRPr="00375B9B" w:rsidRDefault="005D6AB7" w:rsidP="00C635D0">
      <w:pPr>
        <w:pStyle w:val="ListParagraph"/>
        <w:numPr>
          <w:ilvl w:val="1"/>
          <w:numId w:val="117"/>
        </w:numPr>
        <w:spacing w:before="0"/>
        <w:rPr>
          <w:rFonts w:ascii="Arial" w:hAnsi="Arial" w:cs="Arial"/>
        </w:rPr>
      </w:pPr>
      <w:r w:rsidRPr="00375B9B">
        <w:rPr>
          <w:rFonts w:ascii="Arial" w:hAnsi="Arial" w:cs="Arial"/>
        </w:rPr>
        <w:t>Establishes that there must be full restriction of movement</w:t>
      </w:r>
    </w:p>
    <w:p w:rsidR="005D6AB7" w:rsidRPr="00375B9B" w:rsidRDefault="005D6AB7" w:rsidP="004E4CEE">
      <w:pPr>
        <w:pStyle w:val="Heading3"/>
        <w:rPr>
          <w:rFonts w:ascii="Arial" w:hAnsi="Arial" w:cs="Arial"/>
          <w:sz w:val="20"/>
          <w:szCs w:val="20"/>
        </w:rPr>
      </w:pPr>
      <w:bookmarkStart w:id="175" w:name="_Toc289804683"/>
      <w:r w:rsidRPr="00375B9B">
        <w:rPr>
          <w:rFonts w:ascii="Arial" w:hAnsi="Arial" w:cs="Arial"/>
          <w:sz w:val="20"/>
          <w:szCs w:val="20"/>
        </w:rPr>
        <w:t>Campbell v S.S. Kresge</w:t>
      </w:r>
      <w:bookmarkEnd w:id="175"/>
    </w:p>
    <w:p w:rsidR="005D6AB7" w:rsidRPr="00375B9B" w:rsidRDefault="005D6AB7" w:rsidP="00C635D0">
      <w:pPr>
        <w:pStyle w:val="ListParagraph"/>
        <w:numPr>
          <w:ilvl w:val="1"/>
          <w:numId w:val="116"/>
        </w:numPr>
        <w:spacing w:before="0"/>
        <w:ind w:left="360" w:firstLine="0"/>
        <w:rPr>
          <w:rFonts w:ascii="Arial" w:hAnsi="Arial" w:cs="Arial"/>
        </w:rPr>
      </w:pPr>
      <w:r w:rsidRPr="00375B9B">
        <w:rPr>
          <w:rFonts w:ascii="Arial" w:hAnsi="Arial" w:cs="Arial"/>
        </w:rPr>
        <w:t>Campbell went to Kmart and tried to buy things but couldn’t get an attendant so she left the cart full and left the store</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Witness approaches security guard and says that believes Campbell put something in her pocket</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Sec guard asks Campbell to re-enter store, witness can’t be found, Campbell eventually allowed to leave</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Campbell successfully sues Kmart company for false imprisonment, though gets minimal damages due to short period and the fact that court didn’t buy that it was very stressful</w:t>
      </w:r>
    </w:p>
    <w:p w:rsidR="005D6AB7" w:rsidRPr="00375B9B" w:rsidRDefault="005D6AB7" w:rsidP="00C635D0">
      <w:pPr>
        <w:pStyle w:val="ListParagraph"/>
        <w:numPr>
          <w:ilvl w:val="2"/>
          <w:numId w:val="116"/>
        </w:numPr>
        <w:spacing w:before="0"/>
        <w:ind w:hanging="1080"/>
        <w:rPr>
          <w:rFonts w:ascii="Arial" w:hAnsi="Arial" w:cs="Arial"/>
        </w:rPr>
      </w:pPr>
      <w:r w:rsidRPr="00375B9B">
        <w:rPr>
          <w:rFonts w:ascii="Arial" w:hAnsi="Arial" w:cs="Arial"/>
        </w:rPr>
        <w:t>Establishes that even short duration imprisonment is sufficient for action</w:t>
      </w:r>
    </w:p>
    <w:p w:rsidR="005D6AB7" w:rsidRPr="00375B9B" w:rsidRDefault="005D6AB7" w:rsidP="00C635D0">
      <w:pPr>
        <w:pStyle w:val="ListParagraph"/>
        <w:numPr>
          <w:ilvl w:val="2"/>
          <w:numId w:val="116"/>
        </w:numPr>
        <w:spacing w:before="0"/>
        <w:ind w:hanging="1080"/>
        <w:rPr>
          <w:rFonts w:ascii="Arial" w:hAnsi="Arial" w:cs="Arial"/>
        </w:rPr>
      </w:pPr>
      <w:r w:rsidRPr="00375B9B">
        <w:rPr>
          <w:rFonts w:ascii="Arial" w:hAnsi="Arial" w:cs="Arial"/>
        </w:rPr>
        <w:t>Establishes that voluntarism doesn’t matter if it was coerced by authority/fear of consequences</w:t>
      </w:r>
    </w:p>
    <w:p w:rsidR="005D6AB7" w:rsidRPr="00375B9B" w:rsidRDefault="005D6AB7" w:rsidP="004E4CEE">
      <w:pPr>
        <w:pStyle w:val="Heading3"/>
        <w:rPr>
          <w:rFonts w:ascii="Arial" w:hAnsi="Arial" w:cs="Arial"/>
          <w:sz w:val="20"/>
          <w:szCs w:val="20"/>
        </w:rPr>
      </w:pPr>
      <w:bookmarkStart w:id="176" w:name="_Toc289804684"/>
      <w:r w:rsidRPr="00375B9B">
        <w:rPr>
          <w:rFonts w:ascii="Arial" w:hAnsi="Arial" w:cs="Arial"/>
          <w:sz w:val="20"/>
          <w:szCs w:val="20"/>
        </w:rPr>
        <w:t>Herd v. Weardale Steel</w:t>
      </w:r>
      <w:bookmarkEnd w:id="176"/>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Appellant was prevented from using the cage to get out of the mine by his manager, the respondent</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Respondent argues that it was justified as appellant had refused to do work he was contracted for</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“maxim volenti non fit injuria” (That to which a man consents can’t be considered an injury)</w:t>
      </w:r>
    </w:p>
    <w:p w:rsidR="005D6AB7" w:rsidRPr="00375B9B" w:rsidRDefault="005D6AB7" w:rsidP="00C635D0">
      <w:pPr>
        <w:pStyle w:val="ListParagraph"/>
        <w:numPr>
          <w:ilvl w:val="1"/>
          <w:numId w:val="116"/>
        </w:numPr>
        <w:spacing w:before="0"/>
        <w:rPr>
          <w:rFonts w:ascii="Arial" w:hAnsi="Arial" w:cs="Arial"/>
        </w:rPr>
      </w:pPr>
      <w:r w:rsidRPr="00375B9B">
        <w:rPr>
          <w:rFonts w:ascii="Arial" w:hAnsi="Arial" w:cs="Arial"/>
        </w:rPr>
        <w:t>Appellant was contracted to work for a length of time, said work was dangerous and wanted out. Manager wouldn’t permit him to leave prior to prescribed time. Had no obligation to go above and beyond the</w:t>
      </w:r>
    </w:p>
    <w:p w:rsidR="005D6AB7" w:rsidRPr="00375B9B" w:rsidRDefault="005D6AB7" w:rsidP="00C635D0">
      <w:pPr>
        <w:pStyle w:val="ListParagraph"/>
        <w:numPr>
          <w:ilvl w:val="1"/>
          <w:numId w:val="116"/>
        </w:numPr>
        <w:spacing w:before="0"/>
        <w:ind w:hanging="1080"/>
        <w:rPr>
          <w:rFonts w:ascii="Arial" w:hAnsi="Arial" w:cs="Arial"/>
        </w:rPr>
      </w:pPr>
      <w:r w:rsidRPr="00375B9B">
        <w:rPr>
          <w:rFonts w:ascii="Arial" w:hAnsi="Arial" w:cs="Arial"/>
        </w:rPr>
        <w:t>No false imprisonment</w:t>
      </w:r>
    </w:p>
    <w:p w:rsidR="005D6AB7" w:rsidRPr="00375B9B" w:rsidRDefault="005D6AB7" w:rsidP="00194DD3">
      <w:pPr>
        <w:pStyle w:val="Heading2"/>
        <w:rPr>
          <w:rFonts w:ascii="Arial" w:hAnsi="Arial" w:cs="Arial"/>
          <w:sz w:val="20"/>
          <w:szCs w:val="20"/>
        </w:rPr>
      </w:pPr>
      <w:bookmarkStart w:id="177" w:name="_Toc289804685"/>
      <w:r w:rsidRPr="00375B9B">
        <w:rPr>
          <w:rFonts w:ascii="Arial" w:hAnsi="Arial" w:cs="Arial"/>
          <w:sz w:val="20"/>
          <w:szCs w:val="20"/>
        </w:rPr>
        <w:t>Malicious Prosecution</w:t>
      </w:r>
      <w:bookmarkEnd w:id="177"/>
      <w:r w:rsidRPr="00375B9B">
        <w:rPr>
          <w:rFonts w:ascii="Arial" w:hAnsi="Arial" w:cs="Arial"/>
          <w:sz w:val="20"/>
          <w:szCs w:val="20"/>
        </w:rPr>
        <w:t xml:space="preserve"> </w:t>
      </w:r>
    </w:p>
    <w:p w:rsidR="005D6AB7" w:rsidRPr="00375B9B" w:rsidRDefault="005D6AB7" w:rsidP="00C635D0">
      <w:pPr>
        <w:pStyle w:val="ListParagraph"/>
        <w:numPr>
          <w:ilvl w:val="0"/>
          <w:numId w:val="118"/>
        </w:numPr>
        <w:spacing w:before="0"/>
        <w:ind w:left="0" w:firstLine="0"/>
        <w:rPr>
          <w:rFonts w:ascii="Arial" w:hAnsi="Arial" w:cs="Arial"/>
        </w:rPr>
      </w:pPr>
      <w:r w:rsidRPr="00375B9B">
        <w:rPr>
          <w:rFonts w:ascii="Arial" w:hAnsi="Arial" w:cs="Arial"/>
        </w:rPr>
        <w:t>Trying to resolve a tension between two interests:</w:t>
      </w:r>
    </w:p>
    <w:p w:rsidR="005D6AB7" w:rsidRPr="00375B9B" w:rsidRDefault="005D6AB7" w:rsidP="00C635D0">
      <w:pPr>
        <w:pStyle w:val="ListParagraph"/>
        <w:numPr>
          <w:ilvl w:val="2"/>
          <w:numId w:val="118"/>
        </w:numPr>
        <w:spacing w:before="0"/>
        <w:ind w:hanging="1800"/>
        <w:rPr>
          <w:rFonts w:ascii="Arial" w:hAnsi="Arial" w:cs="Arial"/>
        </w:rPr>
      </w:pPr>
      <w:r w:rsidRPr="00375B9B">
        <w:rPr>
          <w:rFonts w:ascii="Arial" w:hAnsi="Arial" w:cs="Arial"/>
        </w:rPr>
        <w:t xml:space="preserve">That citizens should be </w:t>
      </w:r>
      <w:r w:rsidRPr="00375B9B">
        <w:rPr>
          <w:rFonts w:ascii="Arial" w:hAnsi="Arial" w:cs="Arial"/>
          <w:b/>
          <w:bCs/>
        </w:rPr>
        <w:t>free from arbitrary/unlawful prosecution</w:t>
      </w:r>
    </w:p>
    <w:p w:rsidR="005D6AB7" w:rsidRPr="00375B9B" w:rsidRDefault="005D6AB7" w:rsidP="00C635D0">
      <w:pPr>
        <w:pStyle w:val="ListParagraph"/>
        <w:numPr>
          <w:ilvl w:val="2"/>
          <w:numId w:val="118"/>
        </w:numPr>
        <w:spacing w:before="0"/>
        <w:ind w:left="720"/>
        <w:rPr>
          <w:rFonts w:ascii="Arial" w:hAnsi="Arial" w:cs="Arial"/>
        </w:rPr>
      </w:pPr>
      <w:r w:rsidRPr="00375B9B">
        <w:rPr>
          <w:rFonts w:ascii="Arial" w:hAnsi="Arial" w:cs="Arial"/>
        </w:rPr>
        <w:t xml:space="preserve">Those responsible for upholding the law should have </w:t>
      </w:r>
      <w:r w:rsidRPr="00375B9B">
        <w:rPr>
          <w:rFonts w:ascii="Arial" w:hAnsi="Arial" w:cs="Arial"/>
          <w:b/>
          <w:bCs/>
        </w:rPr>
        <w:t>strong and relatively uninhibited powers to fulfill their mandate</w:t>
      </w:r>
      <w:r w:rsidRPr="00375B9B">
        <w:rPr>
          <w:rFonts w:ascii="Arial" w:hAnsi="Arial" w:cs="Arial"/>
        </w:rPr>
        <w:t xml:space="preserve">  (Don’t tie the hands of those responsible for the justice system)</w:t>
      </w:r>
    </w:p>
    <w:p w:rsidR="005D6AB7" w:rsidRPr="00375B9B" w:rsidRDefault="005D6AB7" w:rsidP="008445CD">
      <w:pPr>
        <w:pStyle w:val="ListParagraph"/>
        <w:spacing w:before="0"/>
        <w:ind w:left="360"/>
        <w:rPr>
          <w:rFonts w:ascii="Arial" w:hAnsi="Arial" w:cs="Arial"/>
        </w:rPr>
      </w:pPr>
    </w:p>
    <w:p w:rsidR="005D6AB7" w:rsidRPr="00375B9B" w:rsidRDefault="005D6AB7" w:rsidP="00194DD3">
      <w:pPr>
        <w:pStyle w:val="ListParagraph"/>
        <w:spacing w:before="0"/>
        <w:ind w:left="0"/>
        <w:rPr>
          <w:rFonts w:ascii="Arial" w:hAnsi="Arial" w:cs="Arial"/>
          <w:b/>
          <w:bCs/>
        </w:rPr>
      </w:pPr>
      <w:r w:rsidRPr="00375B9B">
        <w:rPr>
          <w:rFonts w:ascii="Arial" w:hAnsi="Arial" w:cs="Arial"/>
          <w:b/>
          <w:bCs/>
        </w:rPr>
        <w:t>Test used (</w:t>
      </w:r>
      <w:r w:rsidRPr="00375B9B">
        <w:rPr>
          <w:rFonts w:ascii="Arial" w:hAnsi="Arial" w:cs="Arial"/>
          <w:b/>
          <w:bCs/>
          <w:i/>
          <w:iCs/>
        </w:rPr>
        <w:t>Nelles</w:t>
      </w:r>
      <w:r w:rsidRPr="00375B9B">
        <w:rPr>
          <w:rFonts w:ascii="Arial" w:hAnsi="Arial" w:cs="Arial"/>
          <w:b/>
          <w:bCs/>
        </w:rPr>
        <w:t>):</w:t>
      </w:r>
    </w:p>
    <w:p w:rsidR="005D6AB7" w:rsidRPr="00375B9B" w:rsidRDefault="005D6AB7" w:rsidP="00C635D0">
      <w:pPr>
        <w:pStyle w:val="ListParagraph"/>
        <w:numPr>
          <w:ilvl w:val="2"/>
          <w:numId w:val="119"/>
        </w:numPr>
        <w:spacing w:before="0"/>
        <w:rPr>
          <w:rFonts w:ascii="Arial" w:hAnsi="Arial" w:cs="Arial"/>
          <w:b/>
          <w:bCs/>
        </w:rPr>
      </w:pPr>
      <w:r w:rsidRPr="00375B9B">
        <w:rPr>
          <w:rFonts w:ascii="Arial" w:hAnsi="Arial" w:cs="Arial"/>
          <w:b/>
          <w:bCs/>
        </w:rPr>
        <w:t>1) Defendant initiated proceedings</w:t>
      </w:r>
    </w:p>
    <w:p w:rsidR="005D6AB7" w:rsidRPr="00375B9B" w:rsidRDefault="005D6AB7" w:rsidP="00C635D0">
      <w:pPr>
        <w:pStyle w:val="ListParagraph"/>
        <w:numPr>
          <w:ilvl w:val="2"/>
          <w:numId w:val="119"/>
        </w:numPr>
        <w:spacing w:before="0"/>
        <w:rPr>
          <w:rFonts w:ascii="Arial" w:hAnsi="Arial" w:cs="Arial"/>
          <w:b/>
          <w:bCs/>
        </w:rPr>
      </w:pPr>
      <w:r w:rsidRPr="00375B9B">
        <w:rPr>
          <w:rFonts w:ascii="Arial" w:hAnsi="Arial" w:cs="Arial"/>
          <w:b/>
          <w:bCs/>
        </w:rPr>
        <w:t>2) Plaintiff acquitted/found not guilty (in favour of plaintiff)</w:t>
      </w:r>
    </w:p>
    <w:p w:rsidR="005D6AB7" w:rsidRPr="00375B9B" w:rsidRDefault="005D6AB7" w:rsidP="00C635D0">
      <w:pPr>
        <w:pStyle w:val="ListParagraph"/>
        <w:numPr>
          <w:ilvl w:val="2"/>
          <w:numId w:val="119"/>
        </w:numPr>
        <w:spacing w:before="0"/>
        <w:rPr>
          <w:rFonts w:ascii="Arial" w:hAnsi="Arial" w:cs="Arial"/>
          <w:b/>
          <w:bCs/>
        </w:rPr>
      </w:pPr>
      <w:r w:rsidRPr="00375B9B">
        <w:rPr>
          <w:rFonts w:ascii="Arial" w:hAnsi="Arial" w:cs="Arial"/>
          <w:b/>
          <w:bCs/>
        </w:rPr>
        <w:t>3) Prosecutor lacked reasonable or probable cause</w:t>
      </w:r>
    </w:p>
    <w:p w:rsidR="005D6AB7" w:rsidRPr="00375B9B" w:rsidRDefault="005D6AB7" w:rsidP="00C635D0">
      <w:pPr>
        <w:pStyle w:val="ListParagraph"/>
        <w:numPr>
          <w:ilvl w:val="2"/>
          <w:numId w:val="119"/>
        </w:numPr>
        <w:spacing w:before="0"/>
        <w:rPr>
          <w:rFonts w:ascii="Arial" w:hAnsi="Arial" w:cs="Arial"/>
          <w:b/>
          <w:bCs/>
        </w:rPr>
      </w:pPr>
      <w:r w:rsidRPr="00375B9B">
        <w:rPr>
          <w:rFonts w:ascii="Arial" w:hAnsi="Arial" w:cs="Arial"/>
          <w:b/>
          <w:bCs/>
        </w:rPr>
        <w:t>4) Prosecutor had an improper motive/malicious intent in prosecuting</w:t>
      </w:r>
    </w:p>
    <w:p w:rsidR="005D6AB7" w:rsidRPr="00375B9B" w:rsidRDefault="005D6AB7" w:rsidP="00C635D0">
      <w:pPr>
        <w:pStyle w:val="ListParagraph"/>
        <w:numPr>
          <w:ilvl w:val="3"/>
          <w:numId w:val="119"/>
        </w:numPr>
        <w:spacing w:before="0"/>
        <w:rPr>
          <w:rFonts w:ascii="Arial" w:hAnsi="Arial" w:cs="Arial"/>
          <w:b/>
          <w:bCs/>
        </w:rPr>
      </w:pPr>
      <w:r w:rsidRPr="00375B9B">
        <w:rPr>
          <w:rFonts w:ascii="Arial" w:hAnsi="Arial" w:cs="Arial"/>
        </w:rPr>
        <w:t>notion of spite, ill will, and vengeance</w:t>
      </w:r>
    </w:p>
    <w:p w:rsidR="005D6AB7" w:rsidRPr="00375B9B" w:rsidRDefault="005D6AB7" w:rsidP="00C635D0">
      <w:pPr>
        <w:pStyle w:val="ListParagraph"/>
        <w:numPr>
          <w:ilvl w:val="3"/>
          <w:numId w:val="119"/>
        </w:numPr>
        <w:spacing w:before="0"/>
        <w:rPr>
          <w:rFonts w:ascii="Arial" w:hAnsi="Arial" w:cs="Arial"/>
          <w:b/>
          <w:bCs/>
        </w:rPr>
      </w:pPr>
      <w:r w:rsidRPr="00375B9B">
        <w:rPr>
          <w:rFonts w:ascii="Arial" w:hAnsi="Arial" w:cs="Arial"/>
        </w:rPr>
        <w:t>improper purpose (substantial departure from typical prosecutorial purpose)</w:t>
      </w:r>
    </w:p>
    <w:p w:rsidR="005D6AB7" w:rsidRPr="00375B9B" w:rsidRDefault="005D6AB7" w:rsidP="00C635D0">
      <w:pPr>
        <w:pStyle w:val="ListParagraph"/>
        <w:numPr>
          <w:ilvl w:val="2"/>
          <w:numId w:val="119"/>
        </w:numPr>
        <w:spacing w:before="0"/>
        <w:rPr>
          <w:rFonts w:ascii="Arial" w:hAnsi="Arial" w:cs="Arial"/>
          <w:b/>
          <w:bCs/>
        </w:rPr>
      </w:pPr>
      <w:r w:rsidRPr="00375B9B">
        <w:rPr>
          <w:rFonts w:ascii="Arial" w:hAnsi="Arial" w:cs="Arial"/>
          <w:b/>
          <w:bCs/>
        </w:rPr>
        <w:t>5) Must be actionable (show some harm/damage)</w:t>
      </w:r>
    </w:p>
    <w:p w:rsidR="005D6AB7" w:rsidRPr="00375B9B" w:rsidRDefault="005D6AB7" w:rsidP="00C635D0">
      <w:pPr>
        <w:pStyle w:val="ListParagraph"/>
        <w:numPr>
          <w:ilvl w:val="3"/>
          <w:numId w:val="119"/>
        </w:numPr>
        <w:spacing w:before="0" w:after="0" w:line="240" w:lineRule="auto"/>
        <w:jc w:val="both"/>
        <w:rPr>
          <w:rFonts w:ascii="Arial" w:hAnsi="Arial" w:cs="Arial"/>
        </w:rPr>
      </w:pPr>
      <w:r w:rsidRPr="00375B9B">
        <w:rPr>
          <w:rFonts w:ascii="Arial" w:hAnsi="Arial" w:cs="Arial"/>
        </w:rPr>
        <w:t>I.e. Loss of reputation, Loss of liberty, Financial loss</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lastRenderedPageBreak/>
        <w:t>Difficulty of proving + systematic protections in civil procedure make this sufficient to ensure that the important public duties of the prosecutors will not be hindered</w:t>
      </w:r>
    </w:p>
    <w:p w:rsidR="005D6AB7" w:rsidRPr="00375B9B" w:rsidRDefault="005D6AB7" w:rsidP="00194DD3">
      <w:pPr>
        <w:pStyle w:val="Heading3"/>
        <w:rPr>
          <w:rFonts w:ascii="Arial" w:hAnsi="Arial" w:cs="Arial"/>
          <w:sz w:val="20"/>
          <w:szCs w:val="20"/>
        </w:rPr>
      </w:pPr>
      <w:bookmarkStart w:id="178" w:name="_Toc289804686"/>
      <w:r w:rsidRPr="00375B9B">
        <w:rPr>
          <w:rFonts w:ascii="Arial" w:hAnsi="Arial" w:cs="Arial"/>
          <w:sz w:val="20"/>
          <w:szCs w:val="20"/>
        </w:rPr>
        <w:t>Nelles v. Ontario – the MP test</w:t>
      </w:r>
      <w:bookmarkEnd w:id="178"/>
    </w:p>
    <w:p w:rsidR="005D6AB7" w:rsidRPr="00375B9B" w:rsidRDefault="005D6AB7" w:rsidP="00C635D0">
      <w:pPr>
        <w:numPr>
          <w:ilvl w:val="0"/>
          <w:numId w:val="119"/>
        </w:numPr>
        <w:spacing w:after="0"/>
        <w:jc w:val="both"/>
        <w:rPr>
          <w:rFonts w:ascii="Arial" w:hAnsi="Arial" w:cs="Arial"/>
        </w:rPr>
      </w:pPr>
      <w:r w:rsidRPr="00375B9B">
        <w:rPr>
          <w:rFonts w:ascii="Arial" w:hAnsi="Arial" w:cs="Arial"/>
        </w:rPr>
        <w:t>Nelles sued Crown, AG, Crown Attorneys for malicious prosecution</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 xml:space="preserve">Court finds that the AG and Crown Attorneys are not immune from suits for malicious prosecution because could pose a threat to the individual rights of citizens who are malicious and wrongly prosecuted </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b/>
          <w:bCs/>
        </w:rPr>
        <w:t>Five part test (see above)</w:t>
      </w:r>
    </w:p>
    <w:p w:rsidR="005D6AB7" w:rsidRPr="00375B9B" w:rsidRDefault="005D6AB7" w:rsidP="008445CD">
      <w:pPr>
        <w:pStyle w:val="Heading3"/>
        <w:rPr>
          <w:rFonts w:ascii="Arial" w:hAnsi="Arial" w:cs="Arial"/>
          <w:sz w:val="20"/>
          <w:szCs w:val="20"/>
        </w:rPr>
      </w:pPr>
      <w:bookmarkStart w:id="179" w:name="_Toc289804687"/>
      <w:r w:rsidRPr="00375B9B">
        <w:rPr>
          <w:rFonts w:ascii="Arial" w:hAnsi="Arial" w:cs="Arial"/>
          <w:sz w:val="20"/>
          <w:szCs w:val="20"/>
        </w:rPr>
        <w:t>Proulx v. Quebec (AG) – MP succeeds</w:t>
      </w:r>
      <w:bookmarkEnd w:id="179"/>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Overturned prosecution of Proulx on lack of credible evidence</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Court allows appeal</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 xml:space="preserve">Though the court should be slow to second-guess a prosecutor’s judgment call, this seems to be an example of the exceptional 4-part circumstance from </w:t>
      </w:r>
      <w:r w:rsidRPr="00375B9B">
        <w:rPr>
          <w:rFonts w:ascii="Arial" w:hAnsi="Arial" w:cs="Arial"/>
          <w:i/>
          <w:iCs/>
        </w:rPr>
        <w:t>Nelles</w:t>
      </w:r>
      <w:r w:rsidRPr="00375B9B">
        <w:rPr>
          <w:rFonts w:ascii="Arial" w:hAnsi="Arial" w:cs="Arial"/>
        </w:rPr>
        <w:t xml:space="preserve"> in which prosecutorial immunity should be lifted</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 xml:space="preserve">Dissent disputes that this case meets the last 2 criteria from </w:t>
      </w:r>
      <w:r w:rsidRPr="00375B9B">
        <w:rPr>
          <w:rFonts w:ascii="Arial" w:hAnsi="Arial" w:cs="Arial"/>
          <w:i/>
          <w:iCs/>
        </w:rPr>
        <w:t>Nelles</w:t>
      </w:r>
    </w:p>
    <w:p w:rsidR="005D6AB7" w:rsidRPr="00375B9B" w:rsidRDefault="005D6AB7" w:rsidP="00194DD3">
      <w:pPr>
        <w:pStyle w:val="Heading3"/>
        <w:rPr>
          <w:rFonts w:ascii="Arial" w:hAnsi="Arial" w:cs="Arial"/>
          <w:sz w:val="20"/>
          <w:szCs w:val="20"/>
        </w:rPr>
      </w:pPr>
      <w:bookmarkStart w:id="180" w:name="_Toc289804688"/>
      <w:r w:rsidRPr="00375B9B">
        <w:rPr>
          <w:rFonts w:ascii="Arial" w:hAnsi="Arial" w:cs="Arial"/>
          <w:sz w:val="20"/>
          <w:szCs w:val="20"/>
        </w:rPr>
        <w:t>Miazga v. Kvello Estate – no req’d subjective belief of guilt</w:t>
      </w:r>
      <w:bookmarkEnd w:id="180"/>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No requirement for a public prosecutor to have a subjective belief that an accused is guilty (can objectively assess that there was a lack of reasonable or probable grounds for prosecution)</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However, malice cannot be inferred from an objectively determined lack of reasonable and probable grounds</w:t>
      </w:r>
    </w:p>
    <w:p w:rsidR="005D6AB7" w:rsidRPr="00375B9B" w:rsidRDefault="005D6AB7" w:rsidP="00C635D0">
      <w:pPr>
        <w:pStyle w:val="ListParagraph"/>
        <w:numPr>
          <w:ilvl w:val="2"/>
          <w:numId w:val="119"/>
        </w:numPr>
        <w:spacing w:before="0"/>
        <w:rPr>
          <w:rFonts w:ascii="Arial" w:hAnsi="Arial" w:cs="Arial"/>
        </w:rPr>
      </w:pPr>
      <w:r w:rsidRPr="00375B9B">
        <w:rPr>
          <w:rFonts w:ascii="Arial" w:hAnsi="Arial" w:cs="Arial"/>
        </w:rPr>
        <w:t>Honest but mistaken belief that there were reasonable and probable grounds does not support a finding of malice</w:t>
      </w:r>
    </w:p>
    <w:p w:rsidR="005D6AB7" w:rsidRPr="00375B9B" w:rsidRDefault="005D6AB7" w:rsidP="00C635D0">
      <w:pPr>
        <w:pStyle w:val="ListParagraph"/>
        <w:numPr>
          <w:ilvl w:val="1"/>
          <w:numId w:val="119"/>
        </w:numPr>
        <w:spacing w:before="0"/>
        <w:rPr>
          <w:rFonts w:ascii="Arial" w:hAnsi="Arial" w:cs="Arial"/>
        </w:rPr>
      </w:pPr>
      <w:r w:rsidRPr="00375B9B">
        <w:rPr>
          <w:rFonts w:ascii="Arial" w:hAnsi="Arial" w:cs="Arial"/>
        </w:rPr>
        <w:t>Miazga found not guilty for lack of malicious/improper intent</w:t>
      </w:r>
    </w:p>
    <w:p w:rsidR="005D6AB7" w:rsidRPr="00375B9B" w:rsidRDefault="005D6AB7" w:rsidP="00194DD3">
      <w:pPr>
        <w:pStyle w:val="Heading3"/>
        <w:rPr>
          <w:rFonts w:ascii="Arial" w:hAnsi="Arial" w:cs="Arial"/>
          <w:sz w:val="20"/>
          <w:szCs w:val="20"/>
        </w:rPr>
      </w:pPr>
      <w:bookmarkStart w:id="181" w:name="_Toc289804689"/>
      <w:r w:rsidRPr="00375B9B">
        <w:rPr>
          <w:rFonts w:ascii="Arial" w:hAnsi="Arial" w:cs="Arial"/>
          <w:sz w:val="20"/>
          <w:szCs w:val="20"/>
        </w:rPr>
        <w:t>Roberts v. Buster’s Auto Towing Service Ltd. (1976) – Indirectness</w:t>
      </w:r>
      <w:bookmarkEnd w:id="181"/>
    </w:p>
    <w:p w:rsidR="005D6AB7" w:rsidRPr="00375B9B" w:rsidRDefault="005D6AB7" w:rsidP="005A3988">
      <w:pPr>
        <w:spacing w:after="0"/>
        <w:ind w:left="720" w:hanging="720"/>
        <w:jc w:val="both"/>
        <w:rPr>
          <w:rFonts w:ascii="Arial" w:hAnsi="Arial" w:cs="Arial"/>
        </w:rPr>
      </w:pPr>
      <w:r w:rsidRPr="00375B9B">
        <w:rPr>
          <w:rFonts w:ascii="Arial" w:hAnsi="Arial" w:cs="Arial"/>
          <w:b/>
          <w:bCs/>
        </w:rPr>
        <w:t>Facts</w:t>
      </w:r>
      <w:r w:rsidRPr="00375B9B">
        <w:rPr>
          <w:rFonts w:ascii="Arial" w:hAnsi="Arial" w:cs="Arial"/>
        </w:rPr>
        <w:t>:</w:t>
      </w:r>
      <w:r w:rsidRPr="00375B9B">
        <w:rPr>
          <w:rFonts w:ascii="Arial" w:hAnsi="Arial" w:cs="Arial"/>
        </w:rPr>
        <w:tab/>
        <w:t>Employee (E) reports incident to the police, and asks them to apprehend the plaintiff (P). Police apprehend plaintiff and take him to the police station.</w:t>
      </w:r>
    </w:p>
    <w:p w:rsidR="005D6AB7" w:rsidRPr="00375B9B" w:rsidRDefault="005D6AB7" w:rsidP="00C635D0">
      <w:pPr>
        <w:numPr>
          <w:ilvl w:val="0"/>
          <w:numId w:val="120"/>
        </w:numPr>
        <w:spacing w:after="0"/>
        <w:jc w:val="both"/>
        <w:rPr>
          <w:rFonts w:ascii="Arial" w:hAnsi="Arial" w:cs="Arial"/>
        </w:rPr>
      </w:pPr>
      <w:r w:rsidRPr="00375B9B">
        <w:rPr>
          <w:rFonts w:ascii="Arial" w:hAnsi="Arial" w:cs="Arial"/>
        </w:rPr>
        <w:t xml:space="preserve">Potential false imprisonment because E </w:t>
      </w:r>
      <w:r w:rsidRPr="00375B9B">
        <w:rPr>
          <w:rFonts w:ascii="Arial" w:hAnsi="Arial" w:cs="Arial"/>
          <w:b/>
          <w:bCs/>
        </w:rPr>
        <w:t>directed</w:t>
      </w:r>
      <w:r w:rsidRPr="00375B9B">
        <w:rPr>
          <w:rFonts w:ascii="Arial" w:hAnsi="Arial" w:cs="Arial"/>
        </w:rPr>
        <w:t xml:space="preserve"> the police to apprehend P – argument seems to be that the police had little or no </w:t>
      </w:r>
      <w:r w:rsidRPr="00375B9B">
        <w:rPr>
          <w:rFonts w:ascii="Arial" w:hAnsi="Arial" w:cs="Arial"/>
          <w:b/>
          <w:bCs/>
        </w:rPr>
        <w:t>discretion</w:t>
      </w:r>
      <w:r w:rsidRPr="00375B9B">
        <w:rPr>
          <w:rFonts w:ascii="Arial" w:hAnsi="Arial" w:cs="Arial"/>
        </w:rPr>
        <w:t xml:space="preserve"> as regards the question of whether to apprehend or not.</w:t>
      </w:r>
    </w:p>
    <w:p w:rsidR="005D6AB7" w:rsidRPr="00375B9B" w:rsidRDefault="005D6AB7" w:rsidP="00C635D0">
      <w:pPr>
        <w:numPr>
          <w:ilvl w:val="0"/>
          <w:numId w:val="120"/>
        </w:numPr>
        <w:spacing w:after="0"/>
        <w:jc w:val="both"/>
        <w:rPr>
          <w:rFonts w:ascii="Arial" w:hAnsi="Arial" w:cs="Arial"/>
        </w:rPr>
      </w:pPr>
      <w:r w:rsidRPr="00375B9B">
        <w:rPr>
          <w:rFonts w:ascii="Arial" w:hAnsi="Arial" w:cs="Arial"/>
        </w:rPr>
        <w:t>E gives information to justice of the peace (JP) who then orders P be held in custody.</w:t>
      </w:r>
    </w:p>
    <w:p w:rsidR="005D6AB7" w:rsidRPr="00375B9B" w:rsidRDefault="005D6AB7" w:rsidP="00C635D0">
      <w:pPr>
        <w:numPr>
          <w:ilvl w:val="1"/>
          <w:numId w:val="120"/>
        </w:numPr>
        <w:spacing w:after="0"/>
        <w:jc w:val="both"/>
        <w:rPr>
          <w:rFonts w:ascii="Arial" w:hAnsi="Arial" w:cs="Arial"/>
        </w:rPr>
      </w:pPr>
      <w:r w:rsidRPr="00375B9B">
        <w:rPr>
          <w:rFonts w:ascii="Arial" w:hAnsi="Arial" w:cs="Arial"/>
        </w:rPr>
        <w:t xml:space="preserve">No false imprisonment by E because JP </w:t>
      </w:r>
      <w:r w:rsidRPr="00375B9B">
        <w:rPr>
          <w:rFonts w:ascii="Arial" w:hAnsi="Arial" w:cs="Arial"/>
          <w:b/>
          <w:bCs/>
        </w:rPr>
        <w:t>exercised their own discretion</w:t>
      </w:r>
      <w:r w:rsidRPr="00375B9B">
        <w:rPr>
          <w:rFonts w:ascii="Arial" w:hAnsi="Arial" w:cs="Arial"/>
        </w:rPr>
        <w:t xml:space="preserve"> when deciding whether to place P in custody or not. </w:t>
      </w:r>
    </w:p>
    <w:p w:rsidR="005D6AB7" w:rsidRPr="00375B9B" w:rsidRDefault="005D6AB7" w:rsidP="00C635D0">
      <w:pPr>
        <w:numPr>
          <w:ilvl w:val="0"/>
          <w:numId w:val="120"/>
        </w:numPr>
        <w:spacing w:after="0"/>
        <w:jc w:val="both"/>
        <w:rPr>
          <w:rFonts w:ascii="Arial" w:hAnsi="Arial" w:cs="Arial"/>
        </w:rPr>
      </w:pPr>
      <w:r w:rsidRPr="00375B9B">
        <w:rPr>
          <w:rFonts w:ascii="Arial" w:hAnsi="Arial" w:cs="Arial"/>
        </w:rPr>
        <w:t xml:space="preserve">E </w:t>
      </w:r>
      <w:r w:rsidRPr="00375B9B">
        <w:rPr>
          <w:rFonts w:ascii="Arial" w:hAnsi="Arial" w:cs="Arial"/>
          <w:b/>
          <w:bCs/>
        </w:rPr>
        <w:t>could be liable for malicious prosecution</w:t>
      </w:r>
      <w:r w:rsidRPr="00375B9B">
        <w:rPr>
          <w:rFonts w:ascii="Arial" w:hAnsi="Arial" w:cs="Arial"/>
        </w:rPr>
        <w:t>.</w:t>
      </w:r>
    </w:p>
    <w:p w:rsidR="005D6AB7" w:rsidRPr="00375B9B" w:rsidRDefault="005D6AB7" w:rsidP="008445CD">
      <w:pPr>
        <w:pStyle w:val="Heading1"/>
        <w:rPr>
          <w:rFonts w:ascii="Arial" w:hAnsi="Arial" w:cs="Arial"/>
        </w:rPr>
      </w:pPr>
      <w:bookmarkStart w:id="182" w:name="_Toc289804690"/>
      <w:r w:rsidRPr="00375B9B">
        <w:rPr>
          <w:rFonts w:ascii="Arial" w:hAnsi="Arial" w:cs="Arial"/>
        </w:rPr>
        <w:t>Intentional Infliction of Nervous Shock</w:t>
      </w:r>
      <w:bookmarkEnd w:id="182"/>
    </w:p>
    <w:p w:rsidR="005D6AB7" w:rsidRPr="00375B9B" w:rsidRDefault="005D6AB7" w:rsidP="005A3988">
      <w:pPr>
        <w:spacing w:after="0"/>
        <w:jc w:val="both"/>
        <w:rPr>
          <w:rFonts w:ascii="Arial" w:hAnsi="Arial" w:cs="Arial"/>
        </w:rPr>
      </w:pPr>
      <w:r w:rsidRPr="00375B9B">
        <w:rPr>
          <w:rFonts w:ascii="Arial" w:hAnsi="Arial" w:cs="Arial"/>
        </w:rPr>
        <w:t xml:space="preserve">Usually defined in terms of its elements. According to </w:t>
      </w:r>
      <w:r w:rsidRPr="00375B9B">
        <w:rPr>
          <w:rFonts w:ascii="Arial" w:hAnsi="Arial" w:cs="Arial"/>
          <w:b/>
          <w:bCs/>
        </w:rPr>
        <w:t>Osbourne</w:t>
      </w:r>
      <w:r w:rsidRPr="00375B9B">
        <w:rPr>
          <w:rFonts w:ascii="Arial" w:hAnsi="Arial" w:cs="Arial"/>
        </w:rPr>
        <w:t>, the plaintiff must prove:</w:t>
      </w:r>
    </w:p>
    <w:p w:rsidR="005D6AB7" w:rsidRPr="00375B9B" w:rsidRDefault="005D6AB7" w:rsidP="005A3988">
      <w:pPr>
        <w:spacing w:after="0"/>
        <w:jc w:val="both"/>
        <w:rPr>
          <w:rFonts w:ascii="Arial" w:hAnsi="Arial" w:cs="Arial"/>
        </w:rPr>
      </w:pPr>
    </w:p>
    <w:p w:rsidR="005D6AB7" w:rsidRPr="00375B9B" w:rsidRDefault="005D6AB7" w:rsidP="00D20469">
      <w:pPr>
        <w:pStyle w:val="ListParagraph"/>
        <w:numPr>
          <w:ilvl w:val="0"/>
          <w:numId w:val="90"/>
        </w:numPr>
        <w:spacing w:before="0" w:after="0" w:line="240" w:lineRule="auto"/>
        <w:ind w:left="720"/>
        <w:jc w:val="both"/>
        <w:rPr>
          <w:rFonts w:ascii="Arial" w:hAnsi="Arial" w:cs="Arial"/>
          <w:b/>
          <w:bCs/>
        </w:rPr>
      </w:pPr>
      <w:r w:rsidRPr="00375B9B">
        <w:rPr>
          <w:rFonts w:ascii="Arial" w:hAnsi="Arial" w:cs="Arial"/>
          <w:b/>
          <w:bCs/>
        </w:rPr>
        <w:t>Outrageous or extreme conduct</w:t>
      </w:r>
    </w:p>
    <w:p w:rsidR="005D6AB7" w:rsidRPr="00375B9B" w:rsidRDefault="005D6AB7" w:rsidP="00D20469">
      <w:pPr>
        <w:pStyle w:val="ListParagraph"/>
        <w:numPr>
          <w:ilvl w:val="1"/>
          <w:numId w:val="90"/>
        </w:numPr>
        <w:spacing w:before="0" w:after="0" w:line="240" w:lineRule="auto"/>
        <w:ind w:hanging="1440"/>
        <w:jc w:val="both"/>
        <w:rPr>
          <w:rFonts w:ascii="Arial" w:hAnsi="Arial" w:cs="Arial"/>
          <w:b/>
          <w:bCs/>
        </w:rPr>
      </w:pPr>
      <w:r w:rsidRPr="00375B9B">
        <w:rPr>
          <w:rFonts w:ascii="Arial" w:hAnsi="Arial" w:cs="Arial"/>
        </w:rPr>
        <w:t>determined by the court with reference to the standards of reasonable people.</w:t>
      </w:r>
    </w:p>
    <w:p w:rsidR="005D6AB7" w:rsidRPr="00375B9B" w:rsidRDefault="005D6AB7" w:rsidP="00D20469">
      <w:pPr>
        <w:pStyle w:val="ListParagraph"/>
        <w:numPr>
          <w:ilvl w:val="0"/>
          <w:numId w:val="90"/>
        </w:numPr>
        <w:spacing w:before="0" w:after="0" w:line="240" w:lineRule="auto"/>
        <w:ind w:left="720"/>
        <w:jc w:val="both"/>
        <w:rPr>
          <w:rFonts w:ascii="Arial" w:hAnsi="Arial" w:cs="Arial"/>
          <w:b/>
          <w:bCs/>
        </w:rPr>
      </w:pPr>
      <w:r w:rsidRPr="00375B9B">
        <w:rPr>
          <w:rFonts w:ascii="Arial" w:hAnsi="Arial" w:cs="Arial"/>
          <w:b/>
          <w:bCs/>
        </w:rPr>
        <w:t>Intent (or constructive intent) to cause</w:t>
      </w:r>
    </w:p>
    <w:p w:rsidR="005D6AB7" w:rsidRPr="00375B9B" w:rsidRDefault="005D6AB7" w:rsidP="00D20469">
      <w:pPr>
        <w:pStyle w:val="ListParagraph"/>
        <w:numPr>
          <w:ilvl w:val="1"/>
          <w:numId w:val="90"/>
        </w:numPr>
        <w:spacing w:before="0" w:after="0" w:line="240" w:lineRule="auto"/>
        <w:ind w:hanging="1440"/>
        <w:jc w:val="both"/>
        <w:rPr>
          <w:rFonts w:ascii="Arial" w:hAnsi="Arial" w:cs="Arial"/>
          <w:b/>
          <w:bCs/>
        </w:rPr>
      </w:pPr>
      <w:r w:rsidRPr="00375B9B">
        <w:rPr>
          <w:rFonts w:ascii="Arial" w:hAnsi="Arial" w:cs="Arial"/>
        </w:rPr>
        <w:t xml:space="preserve">Intent is often </w:t>
      </w:r>
      <w:r w:rsidRPr="00375B9B">
        <w:rPr>
          <w:rFonts w:ascii="Arial" w:hAnsi="Arial" w:cs="Arial"/>
          <w:b/>
          <w:bCs/>
        </w:rPr>
        <w:t>inferred</w:t>
      </w:r>
      <w:r w:rsidRPr="00375B9B">
        <w:rPr>
          <w:rFonts w:ascii="Arial" w:hAnsi="Arial" w:cs="Arial"/>
        </w:rPr>
        <w:t xml:space="preserve"> from the seriousness of D’s conduct (</w:t>
      </w:r>
      <w:r w:rsidRPr="00375B9B">
        <w:rPr>
          <w:rFonts w:ascii="Arial" w:hAnsi="Arial" w:cs="Arial"/>
          <w:b/>
          <w:bCs/>
          <w:i/>
          <w:iCs/>
        </w:rPr>
        <w:t>Clark</w:t>
      </w:r>
      <w:r w:rsidRPr="00375B9B">
        <w:rPr>
          <w:rFonts w:ascii="Arial" w:hAnsi="Arial" w:cs="Arial"/>
        </w:rPr>
        <w:t>)</w:t>
      </w:r>
    </w:p>
    <w:p w:rsidR="005D6AB7" w:rsidRPr="00375B9B" w:rsidRDefault="005D6AB7" w:rsidP="00D20469">
      <w:pPr>
        <w:pStyle w:val="ListParagraph"/>
        <w:numPr>
          <w:ilvl w:val="0"/>
          <w:numId w:val="90"/>
        </w:numPr>
        <w:spacing w:before="0" w:after="0" w:line="240" w:lineRule="auto"/>
        <w:ind w:left="720"/>
        <w:jc w:val="both"/>
        <w:rPr>
          <w:rFonts w:ascii="Arial" w:hAnsi="Arial" w:cs="Arial"/>
          <w:b/>
          <w:bCs/>
        </w:rPr>
      </w:pPr>
      <w:r w:rsidRPr="00375B9B">
        <w:rPr>
          <w:rFonts w:ascii="Arial" w:hAnsi="Arial" w:cs="Arial"/>
          <w:b/>
          <w:bCs/>
        </w:rPr>
        <w:t>Nervous shock (recognizable psychological illness – not mere anguish, etc.)</w:t>
      </w:r>
    </w:p>
    <w:p w:rsidR="005D6AB7" w:rsidRPr="00375B9B" w:rsidRDefault="005D6AB7" w:rsidP="008445CD">
      <w:pPr>
        <w:pStyle w:val="Heading3"/>
        <w:rPr>
          <w:rFonts w:ascii="Arial" w:hAnsi="Arial" w:cs="Arial"/>
          <w:sz w:val="20"/>
          <w:szCs w:val="20"/>
        </w:rPr>
      </w:pPr>
      <w:bookmarkStart w:id="183" w:name="_Toc289804691"/>
      <w:r w:rsidRPr="00375B9B">
        <w:rPr>
          <w:rFonts w:ascii="Arial" w:hAnsi="Arial" w:cs="Arial"/>
          <w:sz w:val="20"/>
          <w:szCs w:val="20"/>
        </w:rPr>
        <w:t>Clark v. R</w:t>
      </w:r>
      <w:bookmarkEnd w:id="183"/>
    </w:p>
    <w:p w:rsidR="005D6AB7" w:rsidRPr="00375B9B" w:rsidRDefault="005D6AB7" w:rsidP="00C635D0">
      <w:pPr>
        <w:numPr>
          <w:ilvl w:val="0"/>
          <w:numId w:val="121"/>
        </w:numPr>
        <w:spacing w:after="0"/>
        <w:jc w:val="both"/>
        <w:rPr>
          <w:rFonts w:ascii="Arial" w:hAnsi="Arial" w:cs="Arial"/>
        </w:rPr>
      </w:pPr>
      <w:r w:rsidRPr="00375B9B">
        <w:rPr>
          <w:rFonts w:ascii="Arial" w:hAnsi="Arial" w:cs="Arial"/>
        </w:rPr>
        <w:t>Court held that a series of incidents involving the sexual harassment of a female police officer by her male colleagues and supervisors which caused her to suffer from her nervous could be enough to warrant imposing vicarious liability on the Crown.</w:t>
      </w:r>
    </w:p>
    <w:p w:rsidR="005D6AB7" w:rsidRPr="00375B9B" w:rsidRDefault="005D6AB7" w:rsidP="00C635D0">
      <w:pPr>
        <w:numPr>
          <w:ilvl w:val="0"/>
          <w:numId w:val="121"/>
        </w:numPr>
        <w:spacing w:after="0"/>
        <w:jc w:val="both"/>
        <w:rPr>
          <w:rFonts w:ascii="Arial" w:hAnsi="Arial" w:cs="Arial"/>
        </w:rPr>
      </w:pPr>
      <w:r w:rsidRPr="00375B9B">
        <w:rPr>
          <w:rFonts w:ascii="Arial" w:hAnsi="Arial" w:cs="Arial"/>
        </w:rPr>
        <w:t>Intent to inflict mental distress may also be inferred from the extent and duration of harassment</w:t>
      </w:r>
    </w:p>
    <w:p w:rsidR="005D6AB7" w:rsidRPr="00375B9B" w:rsidRDefault="005D6AB7" w:rsidP="008445CD">
      <w:pPr>
        <w:pStyle w:val="Heading3"/>
        <w:rPr>
          <w:rFonts w:ascii="Arial" w:hAnsi="Arial" w:cs="Arial"/>
          <w:sz w:val="20"/>
          <w:szCs w:val="20"/>
        </w:rPr>
      </w:pPr>
      <w:bookmarkStart w:id="184" w:name="_Toc289804692"/>
      <w:r w:rsidRPr="00375B9B">
        <w:rPr>
          <w:rFonts w:ascii="Arial" w:hAnsi="Arial" w:cs="Arial"/>
          <w:sz w:val="20"/>
          <w:szCs w:val="20"/>
        </w:rPr>
        <w:t>Radovskis v. Tomm:</w:t>
      </w:r>
      <w:bookmarkEnd w:id="184"/>
      <w:r w:rsidRPr="00375B9B">
        <w:rPr>
          <w:rFonts w:ascii="Arial" w:hAnsi="Arial" w:cs="Arial"/>
          <w:sz w:val="20"/>
          <w:szCs w:val="20"/>
        </w:rPr>
        <w:tab/>
      </w:r>
    </w:p>
    <w:p w:rsidR="005D6AB7" w:rsidRPr="00375B9B" w:rsidRDefault="005D6AB7" w:rsidP="00C635D0">
      <w:pPr>
        <w:numPr>
          <w:ilvl w:val="0"/>
          <w:numId w:val="122"/>
        </w:numPr>
        <w:spacing w:after="0"/>
        <w:jc w:val="both"/>
        <w:rPr>
          <w:rFonts w:ascii="Arial" w:hAnsi="Arial" w:cs="Arial"/>
        </w:rPr>
      </w:pPr>
      <w:r w:rsidRPr="00375B9B">
        <w:rPr>
          <w:rFonts w:ascii="Arial" w:hAnsi="Arial" w:cs="Arial"/>
        </w:rPr>
        <w:t xml:space="preserve">Plaintiff failed in claim for IINS against an offender who had committed a serious sexual assault on her five-year-old daughter </w:t>
      </w:r>
    </w:p>
    <w:p w:rsidR="005D6AB7" w:rsidRPr="00375B9B" w:rsidRDefault="005D6AB7" w:rsidP="00C635D0">
      <w:pPr>
        <w:numPr>
          <w:ilvl w:val="1"/>
          <w:numId w:val="122"/>
        </w:numPr>
        <w:spacing w:after="0"/>
        <w:jc w:val="both"/>
        <w:rPr>
          <w:rFonts w:ascii="Arial" w:hAnsi="Arial" w:cs="Arial"/>
        </w:rPr>
      </w:pPr>
      <w:r w:rsidRPr="00375B9B">
        <w:rPr>
          <w:rFonts w:ascii="Arial" w:hAnsi="Arial" w:cs="Arial"/>
        </w:rPr>
        <w:t xml:space="preserve">she presented </w:t>
      </w:r>
      <w:r w:rsidRPr="00375B9B">
        <w:rPr>
          <w:rFonts w:ascii="Arial" w:hAnsi="Arial" w:cs="Arial"/>
          <w:b/>
          <w:bCs/>
        </w:rPr>
        <w:t>no evidence of illness</w:t>
      </w:r>
      <w:r w:rsidRPr="00375B9B">
        <w:rPr>
          <w:rFonts w:ascii="Arial" w:hAnsi="Arial" w:cs="Arial"/>
        </w:rPr>
        <w:t xml:space="preserve">. </w:t>
      </w:r>
    </w:p>
    <w:p w:rsidR="005D6AB7" w:rsidRPr="00375B9B" w:rsidRDefault="005D6AB7" w:rsidP="008445CD">
      <w:pPr>
        <w:pStyle w:val="Heading3"/>
        <w:rPr>
          <w:rFonts w:ascii="Arial" w:hAnsi="Arial" w:cs="Arial"/>
          <w:sz w:val="20"/>
          <w:szCs w:val="20"/>
        </w:rPr>
      </w:pPr>
      <w:bookmarkStart w:id="185" w:name="_Toc289804693"/>
      <w:r w:rsidRPr="00375B9B">
        <w:rPr>
          <w:rFonts w:ascii="Arial" w:hAnsi="Arial" w:cs="Arial"/>
          <w:sz w:val="20"/>
          <w:szCs w:val="20"/>
        </w:rPr>
        <w:t>Rahemtulla</w:t>
      </w:r>
      <w:bookmarkEnd w:id="185"/>
    </w:p>
    <w:p w:rsidR="005D6AB7" w:rsidRPr="00375B9B" w:rsidRDefault="005D6AB7" w:rsidP="008445CD">
      <w:pPr>
        <w:spacing w:after="0"/>
        <w:jc w:val="both"/>
        <w:rPr>
          <w:rFonts w:ascii="Arial" w:hAnsi="Arial" w:cs="Arial"/>
        </w:rPr>
      </w:pPr>
      <w:r w:rsidRPr="00375B9B">
        <w:rPr>
          <w:rFonts w:ascii="Arial" w:hAnsi="Arial" w:cs="Arial"/>
          <w:b/>
          <w:bCs/>
        </w:rPr>
        <w:t>Facts:</w:t>
      </w:r>
      <w:r w:rsidRPr="00375B9B">
        <w:rPr>
          <w:rFonts w:ascii="Arial" w:hAnsi="Arial" w:cs="Arial"/>
        </w:rPr>
        <w:tab/>
        <w:t>P wrongly fired by D after a false accusation of theft. P suffered mental anguish because she could not obtain subsequent employment (as a result of defamation). Medical evidence to support plaintiff’s claim was not introduced.</w:t>
      </w:r>
    </w:p>
    <w:p w:rsidR="005D6AB7" w:rsidRPr="00375B9B" w:rsidRDefault="005D6AB7" w:rsidP="008445CD">
      <w:pPr>
        <w:spacing w:after="0"/>
        <w:jc w:val="both"/>
        <w:rPr>
          <w:rFonts w:ascii="Arial" w:hAnsi="Arial" w:cs="Arial"/>
        </w:rPr>
      </w:pPr>
      <w:r w:rsidRPr="00375B9B">
        <w:rPr>
          <w:rFonts w:ascii="Arial" w:hAnsi="Arial" w:cs="Arial"/>
          <w:b/>
          <w:bCs/>
        </w:rPr>
        <w:t>Held:</w:t>
      </w:r>
      <w:r w:rsidRPr="00375B9B">
        <w:rPr>
          <w:rFonts w:ascii="Arial" w:hAnsi="Arial" w:cs="Arial"/>
        </w:rPr>
        <w:t xml:space="preserve"> </w:t>
      </w:r>
      <w:r w:rsidRPr="00375B9B">
        <w:rPr>
          <w:rFonts w:ascii="Arial" w:hAnsi="Arial" w:cs="Arial"/>
        </w:rPr>
        <w:tab/>
        <w:t xml:space="preserve">Can have IINS even if no medical evidence of mental illness exists, provided that there are </w:t>
      </w:r>
      <w:r w:rsidRPr="00375B9B">
        <w:rPr>
          <w:rFonts w:ascii="Arial" w:hAnsi="Arial" w:cs="Arial"/>
          <w:b/>
          <w:bCs/>
        </w:rPr>
        <w:t>symptoms of depression present and the behaviour of D is “outrageou</w:t>
      </w:r>
      <w:r w:rsidRPr="00375B9B">
        <w:rPr>
          <w:rFonts w:ascii="Arial" w:hAnsi="Arial" w:cs="Arial"/>
        </w:rPr>
        <w:t xml:space="preserve">s” </w:t>
      </w:r>
    </w:p>
    <w:p w:rsidR="005D6AB7" w:rsidRPr="00375B9B" w:rsidRDefault="005D6AB7" w:rsidP="00C635D0">
      <w:pPr>
        <w:numPr>
          <w:ilvl w:val="0"/>
          <w:numId w:val="123"/>
        </w:numPr>
        <w:spacing w:after="0"/>
        <w:jc w:val="both"/>
        <w:rPr>
          <w:rFonts w:ascii="Arial" w:hAnsi="Arial" w:cs="Arial"/>
        </w:rPr>
      </w:pPr>
      <w:r w:rsidRPr="00375B9B">
        <w:rPr>
          <w:rFonts w:ascii="Arial" w:hAnsi="Arial" w:cs="Arial"/>
        </w:rPr>
        <w:t xml:space="preserve">May be </w:t>
      </w:r>
      <w:r w:rsidRPr="00375B9B">
        <w:rPr>
          <w:rFonts w:ascii="Arial" w:hAnsi="Arial" w:cs="Arial"/>
          <w:b/>
          <w:bCs/>
        </w:rPr>
        <w:t>in tension with normal IINS standard/Radovskis</w:t>
      </w:r>
      <w:r w:rsidRPr="00375B9B">
        <w:rPr>
          <w:rFonts w:ascii="Arial" w:hAnsi="Arial" w:cs="Arial"/>
        </w:rPr>
        <w:t>?</w:t>
      </w:r>
    </w:p>
    <w:p w:rsidR="005D6AB7" w:rsidRPr="00375B9B" w:rsidRDefault="005D6AB7" w:rsidP="008445CD">
      <w:pPr>
        <w:pStyle w:val="Heading1"/>
        <w:rPr>
          <w:rFonts w:ascii="Arial" w:hAnsi="Arial" w:cs="Arial"/>
        </w:rPr>
      </w:pPr>
      <w:bookmarkStart w:id="186" w:name="_Toc289804694"/>
      <w:r w:rsidRPr="00375B9B">
        <w:rPr>
          <w:rFonts w:ascii="Arial" w:hAnsi="Arial" w:cs="Arial"/>
        </w:rPr>
        <w:t>Stalking, Harassment, and Discrimination</w:t>
      </w:r>
      <w:bookmarkEnd w:id="186"/>
    </w:p>
    <w:p w:rsidR="005D6AB7" w:rsidRPr="00375B9B" w:rsidRDefault="005D6AB7" w:rsidP="008445CD">
      <w:pPr>
        <w:pStyle w:val="Heading2"/>
        <w:rPr>
          <w:rFonts w:ascii="Arial" w:hAnsi="Arial" w:cs="Arial"/>
          <w:sz w:val="20"/>
          <w:szCs w:val="20"/>
        </w:rPr>
      </w:pPr>
      <w:bookmarkStart w:id="187" w:name="_Toc289804695"/>
      <w:r w:rsidRPr="00375B9B">
        <w:rPr>
          <w:rFonts w:ascii="Arial" w:hAnsi="Arial" w:cs="Arial"/>
          <w:sz w:val="20"/>
          <w:szCs w:val="20"/>
        </w:rPr>
        <w:t>Discrimination</w:t>
      </w:r>
      <w:bookmarkEnd w:id="187"/>
    </w:p>
    <w:p w:rsidR="005D6AB7" w:rsidRPr="00375B9B" w:rsidRDefault="005D6AB7" w:rsidP="005A3988">
      <w:pPr>
        <w:spacing w:after="0"/>
        <w:jc w:val="both"/>
        <w:rPr>
          <w:rFonts w:ascii="Arial" w:hAnsi="Arial" w:cs="Arial"/>
        </w:rPr>
      </w:pPr>
      <w:r w:rsidRPr="00375B9B">
        <w:rPr>
          <w:rFonts w:ascii="Arial" w:hAnsi="Arial" w:cs="Arial"/>
          <w:b/>
          <w:bCs/>
        </w:rPr>
        <w:t>There is no tort of ‘discrimination’</w:t>
      </w:r>
    </w:p>
    <w:p w:rsidR="005D6AB7" w:rsidRPr="00375B9B" w:rsidRDefault="005D6AB7" w:rsidP="008445CD">
      <w:pPr>
        <w:spacing w:after="0"/>
        <w:jc w:val="both"/>
        <w:rPr>
          <w:rFonts w:ascii="Arial" w:hAnsi="Arial" w:cs="Arial"/>
        </w:rPr>
      </w:pPr>
      <w:r w:rsidRPr="00375B9B">
        <w:rPr>
          <w:rFonts w:ascii="Arial" w:hAnsi="Arial" w:cs="Arial"/>
        </w:rPr>
        <w:t xml:space="preserve">some courts have been attracted to the idea because it would complement existing equality protections established by federal and provincial human rights legislation. </w:t>
      </w:r>
    </w:p>
    <w:p w:rsidR="005D6AB7" w:rsidRPr="00375B9B" w:rsidRDefault="005D6AB7" w:rsidP="00C635D0">
      <w:pPr>
        <w:numPr>
          <w:ilvl w:val="0"/>
          <w:numId w:val="123"/>
        </w:numPr>
        <w:spacing w:after="0"/>
        <w:jc w:val="both"/>
        <w:rPr>
          <w:rFonts w:ascii="Arial" w:hAnsi="Arial" w:cs="Arial"/>
        </w:rPr>
      </w:pPr>
      <w:r w:rsidRPr="00375B9B">
        <w:rPr>
          <w:rFonts w:ascii="Arial" w:hAnsi="Arial" w:cs="Arial"/>
        </w:rPr>
        <w:t xml:space="preserve">Need balance equality (and the right to be free from discrimination) with other legitimate legal interests, such as freedom of contract </w:t>
      </w:r>
    </w:p>
    <w:p w:rsidR="005D6AB7" w:rsidRPr="00375B9B" w:rsidRDefault="005D6AB7" w:rsidP="008445CD">
      <w:pPr>
        <w:pStyle w:val="Heading3"/>
        <w:rPr>
          <w:rFonts w:ascii="Arial" w:hAnsi="Arial" w:cs="Arial"/>
          <w:sz w:val="20"/>
          <w:szCs w:val="20"/>
        </w:rPr>
      </w:pPr>
      <w:bookmarkStart w:id="188" w:name="_Toc289804696"/>
      <w:r w:rsidRPr="00375B9B">
        <w:rPr>
          <w:rFonts w:ascii="Arial" w:hAnsi="Arial" w:cs="Arial"/>
          <w:sz w:val="20"/>
          <w:szCs w:val="20"/>
        </w:rPr>
        <w:t>Seneca College of Applied Arts &amp; Technology v. Bhadauria – Human Rights Codes</w:t>
      </w:r>
      <w:bookmarkEnd w:id="188"/>
    </w:p>
    <w:p w:rsidR="005D6AB7" w:rsidRPr="00375B9B" w:rsidRDefault="005D6AB7" w:rsidP="00E10A4D">
      <w:pPr>
        <w:spacing w:after="0"/>
        <w:jc w:val="both"/>
        <w:rPr>
          <w:rFonts w:ascii="Arial" w:hAnsi="Arial" w:cs="Arial"/>
        </w:rPr>
      </w:pPr>
      <w:r w:rsidRPr="00375B9B">
        <w:rPr>
          <w:rFonts w:ascii="Arial" w:hAnsi="Arial" w:cs="Arial"/>
          <w:b/>
          <w:bCs/>
        </w:rPr>
        <w:t>Trial</w:t>
      </w:r>
      <w:r w:rsidRPr="00375B9B">
        <w:rPr>
          <w:rFonts w:ascii="Arial" w:hAnsi="Arial" w:cs="Arial"/>
        </w:rPr>
        <w:t xml:space="preserve"> - court upheld an application to strike out the statement of claim as disclosing no cause of action</w:t>
      </w:r>
    </w:p>
    <w:p w:rsidR="005D6AB7" w:rsidRPr="00375B9B" w:rsidRDefault="005D6AB7" w:rsidP="00E10A4D">
      <w:pPr>
        <w:spacing w:after="0"/>
        <w:jc w:val="both"/>
        <w:rPr>
          <w:rFonts w:ascii="Arial" w:hAnsi="Arial" w:cs="Arial"/>
        </w:rPr>
      </w:pPr>
      <w:r w:rsidRPr="00375B9B">
        <w:rPr>
          <w:rFonts w:ascii="Arial" w:hAnsi="Arial" w:cs="Arial"/>
          <w:b/>
          <w:bCs/>
        </w:rPr>
        <w:lastRenderedPageBreak/>
        <w:t>OCA</w:t>
      </w:r>
      <w:r w:rsidRPr="00375B9B">
        <w:rPr>
          <w:rFonts w:ascii="Arial" w:hAnsi="Arial" w:cs="Arial"/>
        </w:rPr>
        <w:t xml:space="preserve"> - held that the plaintiff had a common law right not to be discriminated, which was independent of statutory obligations and remedies</w:t>
      </w:r>
    </w:p>
    <w:p w:rsidR="005D6AB7" w:rsidRPr="00375B9B" w:rsidRDefault="005D6AB7" w:rsidP="00E10A4D">
      <w:pPr>
        <w:spacing w:after="0"/>
        <w:jc w:val="both"/>
        <w:rPr>
          <w:rFonts w:ascii="Arial" w:hAnsi="Arial" w:cs="Arial"/>
        </w:rPr>
      </w:pPr>
      <w:r w:rsidRPr="00375B9B">
        <w:rPr>
          <w:rFonts w:ascii="Arial" w:hAnsi="Arial" w:cs="Arial"/>
          <w:b/>
          <w:bCs/>
        </w:rPr>
        <w:t>SCC</w:t>
      </w:r>
      <w:r w:rsidRPr="00375B9B">
        <w:rPr>
          <w:rFonts w:ascii="Arial" w:hAnsi="Arial" w:cs="Arial"/>
        </w:rPr>
        <w:t xml:space="preserve"> – Overrules OCA - Ontario Human Rights Code already provided a comprehensive and exhaustive vehicle for protection against discrimination, and that as a result there was </w:t>
      </w:r>
      <w:r w:rsidRPr="00375B9B">
        <w:rPr>
          <w:rFonts w:ascii="Arial" w:hAnsi="Arial" w:cs="Arial"/>
          <w:b/>
          <w:bCs/>
        </w:rPr>
        <w:t>no need to recognize and develop a complementary tort remedy.</w:t>
      </w:r>
    </w:p>
    <w:p w:rsidR="005D6AB7" w:rsidRPr="00375B9B" w:rsidRDefault="005D6AB7" w:rsidP="00E10A4D">
      <w:pPr>
        <w:pStyle w:val="Heading2"/>
        <w:rPr>
          <w:rFonts w:ascii="Arial" w:hAnsi="Arial" w:cs="Arial"/>
          <w:sz w:val="20"/>
          <w:szCs w:val="20"/>
        </w:rPr>
      </w:pPr>
      <w:bookmarkStart w:id="189" w:name="_Toc289804697"/>
      <w:r w:rsidRPr="00375B9B">
        <w:rPr>
          <w:rFonts w:ascii="Arial" w:hAnsi="Arial" w:cs="Arial"/>
          <w:sz w:val="20"/>
          <w:szCs w:val="20"/>
        </w:rPr>
        <w:t>Stalking</w:t>
      </w:r>
      <w:bookmarkEnd w:id="189"/>
    </w:p>
    <w:p w:rsidR="005D6AB7" w:rsidRPr="00375B9B" w:rsidRDefault="005D6AB7" w:rsidP="005A3988">
      <w:pPr>
        <w:spacing w:after="0"/>
        <w:jc w:val="both"/>
        <w:rPr>
          <w:rFonts w:ascii="Arial" w:hAnsi="Arial" w:cs="Arial"/>
        </w:rPr>
      </w:pPr>
      <w:r w:rsidRPr="00375B9B">
        <w:rPr>
          <w:rFonts w:ascii="Arial" w:hAnsi="Arial" w:cs="Arial"/>
        </w:rPr>
        <w:t xml:space="preserve">Person knowingly (i.e. intentionally) or recklessly harasses another person in a manner that leads that other person to fear for her own safety – referred to as </w:t>
      </w:r>
      <w:r w:rsidRPr="00375B9B">
        <w:rPr>
          <w:rFonts w:ascii="Arial" w:hAnsi="Arial" w:cs="Arial"/>
          <w:b/>
          <w:bCs/>
        </w:rPr>
        <w:t>criminal harassment</w:t>
      </w:r>
      <w:r w:rsidRPr="00375B9B">
        <w:rPr>
          <w:rFonts w:ascii="Arial" w:hAnsi="Arial" w:cs="Arial"/>
        </w:rPr>
        <w:t xml:space="preserve"> in the Criminal Code and prohibited by under section 264(1). </w:t>
      </w:r>
    </w:p>
    <w:p w:rsidR="005D6AB7" w:rsidRPr="00375B9B" w:rsidRDefault="005D6AB7" w:rsidP="00C635D0">
      <w:pPr>
        <w:numPr>
          <w:ilvl w:val="0"/>
          <w:numId w:val="123"/>
        </w:numPr>
        <w:spacing w:after="0"/>
        <w:jc w:val="both"/>
        <w:rPr>
          <w:rFonts w:ascii="Arial" w:hAnsi="Arial" w:cs="Arial"/>
        </w:rPr>
      </w:pPr>
      <w:r w:rsidRPr="00375B9B">
        <w:rPr>
          <w:rFonts w:ascii="Arial" w:hAnsi="Arial" w:cs="Arial"/>
          <w:b/>
          <w:bCs/>
        </w:rPr>
        <w:t xml:space="preserve">No independent common law tort of stalking. </w:t>
      </w:r>
    </w:p>
    <w:p w:rsidR="005D6AB7" w:rsidRPr="00375B9B" w:rsidRDefault="005D6AB7" w:rsidP="00C635D0">
      <w:pPr>
        <w:numPr>
          <w:ilvl w:val="1"/>
          <w:numId w:val="123"/>
        </w:numPr>
        <w:spacing w:after="0"/>
        <w:jc w:val="both"/>
        <w:rPr>
          <w:rFonts w:ascii="Arial" w:hAnsi="Arial" w:cs="Arial"/>
        </w:rPr>
      </w:pPr>
      <w:r w:rsidRPr="00375B9B">
        <w:rPr>
          <w:rFonts w:ascii="Arial" w:hAnsi="Arial" w:cs="Arial"/>
        </w:rPr>
        <w:t>Possibly sue in tort for assault, battery, intentional infliction of nervous shock, trespass to land, nuisance, or defamation</w:t>
      </w:r>
    </w:p>
    <w:p w:rsidR="005D6AB7" w:rsidRPr="00375B9B" w:rsidRDefault="005D6AB7" w:rsidP="00C635D0">
      <w:pPr>
        <w:numPr>
          <w:ilvl w:val="1"/>
          <w:numId w:val="123"/>
        </w:numPr>
        <w:spacing w:after="0"/>
        <w:jc w:val="both"/>
        <w:rPr>
          <w:rFonts w:ascii="Arial" w:hAnsi="Arial" w:cs="Arial"/>
        </w:rPr>
      </w:pPr>
      <w:r w:rsidRPr="00375B9B">
        <w:rPr>
          <w:rFonts w:ascii="Arial" w:hAnsi="Arial" w:cs="Arial"/>
        </w:rPr>
        <w:t xml:space="preserve">Argued that this </w:t>
      </w:r>
      <w:r w:rsidRPr="00375B9B">
        <w:rPr>
          <w:rFonts w:ascii="Arial" w:hAnsi="Arial" w:cs="Arial"/>
          <w:b/>
          <w:bCs/>
        </w:rPr>
        <w:t>piecemeal approach</w:t>
      </w:r>
      <w:r w:rsidRPr="00375B9B">
        <w:rPr>
          <w:rFonts w:ascii="Arial" w:hAnsi="Arial" w:cs="Arial"/>
        </w:rPr>
        <w:t xml:space="preserve"> does not really address the real nature of the wrong.</w:t>
      </w:r>
    </w:p>
    <w:p w:rsidR="005D6AB7" w:rsidRPr="00375B9B" w:rsidRDefault="005D6AB7" w:rsidP="00C635D0">
      <w:pPr>
        <w:numPr>
          <w:ilvl w:val="1"/>
          <w:numId w:val="123"/>
        </w:numPr>
        <w:spacing w:after="0"/>
        <w:jc w:val="both"/>
        <w:rPr>
          <w:rFonts w:ascii="Arial" w:hAnsi="Arial" w:cs="Arial"/>
        </w:rPr>
      </w:pPr>
      <w:r w:rsidRPr="00375B9B">
        <w:rPr>
          <w:rFonts w:ascii="Arial" w:hAnsi="Arial" w:cs="Arial"/>
        </w:rPr>
        <w:t xml:space="preserve">disadvantage of focusing attention on the various discrete acts of the stalker, and this may have the result of making them appear relatively insignificant when examined in isolation from the complete pattern of behaviour. </w:t>
      </w:r>
    </w:p>
    <w:p w:rsidR="005D6AB7" w:rsidRPr="00375B9B" w:rsidRDefault="005D6AB7" w:rsidP="00E10A4D">
      <w:pPr>
        <w:pStyle w:val="Heading2"/>
        <w:rPr>
          <w:rFonts w:ascii="Arial" w:hAnsi="Arial" w:cs="Arial"/>
          <w:sz w:val="20"/>
          <w:szCs w:val="20"/>
        </w:rPr>
      </w:pPr>
      <w:bookmarkStart w:id="190" w:name="_Toc289804698"/>
      <w:r w:rsidRPr="00375B9B">
        <w:rPr>
          <w:rFonts w:ascii="Arial" w:hAnsi="Arial" w:cs="Arial"/>
          <w:sz w:val="20"/>
          <w:szCs w:val="20"/>
        </w:rPr>
        <w:t>Harassment</w:t>
      </w:r>
      <w:bookmarkEnd w:id="190"/>
    </w:p>
    <w:p w:rsidR="005D6AB7" w:rsidRPr="00375B9B" w:rsidRDefault="005D6AB7" w:rsidP="00E10A4D">
      <w:pPr>
        <w:spacing w:after="0" w:line="240" w:lineRule="auto"/>
        <w:jc w:val="both"/>
        <w:rPr>
          <w:rFonts w:ascii="Arial" w:hAnsi="Arial" w:cs="Arial"/>
        </w:rPr>
      </w:pPr>
      <w:r w:rsidRPr="00375B9B">
        <w:rPr>
          <w:rFonts w:ascii="Arial" w:hAnsi="Arial" w:cs="Arial"/>
        </w:rPr>
        <w:t>Distinction between stalking and harassment:</w:t>
      </w:r>
    </w:p>
    <w:p w:rsidR="005D6AB7" w:rsidRPr="00375B9B" w:rsidRDefault="005D6AB7" w:rsidP="00C635D0">
      <w:pPr>
        <w:numPr>
          <w:ilvl w:val="0"/>
          <w:numId w:val="124"/>
        </w:numPr>
        <w:spacing w:after="0" w:line="240" w:lineRule="auto"/>
        <w:jc w:val="both"/>
        <w:rPr>
          <w:rFonts w:ascii="Arial" w:hAnsi="Arial" w:cs="Arial"/>
        </w:rPr>
      </w:pPr>
      <w:r w:rsidRPr="00375B9B">
        <w:rPr>
          <w:rFonts w:ascii="Arial" w:hAnsi="Arial" w:cs="Arial"/>
          <w:b/>
          <w:bCs/>
        </w:rPr>
        <w:t>Stalking</w:t>
      </w:r>
      <w:r w:rsidRPr="00375B9B">
        <w:rPr>
          <w:rFonts w:ascii="Arial" w:hAnsi="Arial" w:cs="Arial"/>
        </w:rPr>
        <w:t xml:space="preserve"> - conduct causes a person to </w:t>
      </w:r>
      <w:r w:rsidRPr="00375B9B">
        <w:rPr>
          <w:rFonts w:ascii="Arial" w:hAnsi="Arial" w:cs="Arial"/>
          <w:b/>
          <w:bCs/>
        </w:rPr>
        <w:t>fear for her own safety (More serious!)</w:t>
      </w:r>
    </w:p>
    <w:p w:rsidR="005D6AB7" w:rsidRPr="00375B9B" w:rsidRDefault="005D6AB7" w:rsidP="00C635D0">
      <w:pPr>
        <w:numPr>
          <w:ilvl w:val="0"/>
          <w:numId w:val="124"/>
        </w:numPr>
        <w:spacing w:after="0" w:line="240" w:lineRule="auto"/>
        <w:jc w:val="both"/>
        <w:rPr>
          <w:rFonts w:ascii="Arial" w:hAnsi="Arial" w:cs="Arial"/>
          <w:b/>
          <w:bCs/>
        </w:rPr>
      </w:pPr>
      <w:r w:rsidRPr="00375B9B">
        <w:rPr>
          <w:rFonts w:ascii="Arial" w:hAnsi="Arial" w:cs="Arial"/>
          <w:b/>
          <w:bCs/>
        </w:rPr>
        <w:t xml:space="preserve">Harassment - </w:t>
      </w:r>
      <w:r w:rsidRPr="00375B9B">
        <w:rPr>
          <w:rFonts w:ascii="Arial" w:hAnsi="Arial" w:cs="Arial"/>
        </w:rPr>
        <w:t>conduct is seriously annoying, distressing, pestering, and vexatious</w:t>
      </w:r>
    </w:p>
    <w:p w:rsidR="005D6AB7" w:rsidRPr="00375B9B" w:rsidRDefault="005D6AB7" w:rsidP="00C635D0">
      <w:pPr>
        <w:numPr>
          <w:ilvl w:val="1"/>
          <w:numId w:val="124"/>
        </w:numPr>
        <w:spacing w:after="0" w:line="240" w:lineRule="auto"/>
        <w:jc w:val="both"/>
        <w:rPr>
          <w:rFonts w:ascii="Arial" w:hAnsi="Arial" w:cs="Arial"/>
          <w:b/>
          <w:bCs/>
        </w:rPr>
      </w:pPr>
      <w:r w:rsidRPr="00375B9B">
        <w:rPr>
          <w:rFonts w:ascii="Arial" w:hAnsi="Arial" w:cs="Arial"/>
          <w:b/>
          <w:bCs/>
        </w:rPr>
        <w:t>disturbing and upsetting</w:t>
      </w:r>
      <w:r w:rsidRPr="00375B9B">
        <w:rPr>
          <w:rFonts w:ascii="Arial" w:hAnsi="Arial" w:cs="Arial"/>
        </w:rPr>
        <w:t>, but not necessarily frightening</w:t>
      </w:r>
    </w:p>
    <w:p w:rsidR="005D6AB7" w:rsidRPr="00375B9B" w:rsidRDefault="005D6AB7" w:rsidP="00C635D0">
      <w:pPr>
        <w:numPr>
          <w:ilvl w:val="2"/>
          <w:numId w:val="124"/>
        </w:numPr>
        <w:spacing w:after="0" w:line="240" w:lineRule="auto"/>
        <w:jc w:val="both"/>
        <w:rPr>
          <w:rFonts w:ascii="Arial" w:hAnsi="Arial" w:cs="Arial"/>
        </w:rPr>
      </w:pPr>
      <w:r w:rsidRPr="00375B9B">
        <w:rPr>
          <w:rFonts w:ascii="Arial" w:hAnsi="Arial" w:cs="Arial"/>
        </w:rPr>
        <w:t>Minor sexual harassment</w:t>
      </w:r>
    </w:p>
    <w:p w:rsidR="005D6AB7" w:rsidRPr="00375B9B" w:rsidRDefault="005D6AB7" w:rsidP="00C635D0">
      <w:pPr>
        <w:numPr>
          <w:ilvl w:val="2"/>
          <w:numId w:val="124"/>
        </w:numPr>
        <w:spacing w:after="0" w:line="240" w:lineRule="auto"/>
        <w:jc w:val="both"/>
        <w:rPr>
          <w:rFonts w:ascii="Arial" w:hAnsi="Arial" w:cs="Arial"/>
        </w:rPr>
      </w:pPr>
      <w:r w:rsidRPr="00375B9B">
        <w:rPr>
          <w:rFonts w:ascii="Arial" w:hAnsi="Arial" w:cs="Arial"/>
        </w:rPr>
        <w:t>Bullying</w:t>
      </w:r>
    </w:p>
    <w:p w:rsidR="005D6AB7" w:rsidRPr="00375B9B" w:rsidRDefault="005D6AB7" w:rsidP="00C635D0">
      <w:pPr>
        <w:numPr>
          <w:ilvl w:val="2"/>
          <w:numId w:val="124"/>
        </w:numPr>
        <w:spacing w:after="0" w:line="240" w:lineRule="auto"/>
        <w:jc w:val="both"/>
        <w:rPr>
          <w:rFonts w:ascii="Arial" w:hAnsi="Arial" w:cs="Arial"/>
        </w:rPr>
      </w:pPr>
      <w:r w:rsidRPr="00375B9B">
        <w:rPr>
          <w:rFonts w:ascii="Arial" w:hAnsi="Arial" w:cs="Arial"/>
        </w:rPr>
        <w:t>Harassment by creditors or governmental officials</w:t>
      </w:r>
    </w:p>
    <w:p w:rsidR="005D6AB7" w:rsidRPr="00375B9B" w:rsidRDefault="005D6AB7" w:rsidP="00C635D0">
      <w:pPr>
        <w:numPr>
          <w:ilvl w:val="2"/>
          <w:numId w:val="124"/>
        </w:numPr>
        <w:spacing w:after="0" w:line="240" w:lineRule="auto"/>
        <w:jc w:val="both"/>
        <w:rPr>
          <w:rFonts w:ascii="Arial" w:hAnsi="Arial" w:cs="Arial"/>
        </w:rPr>
      </w:pPr>
      <w:r w:rsidRPr="00375B9B">
        <w:rPr>
          <w:rFonts w:ascii="Arial" w:hAnsi="Arial" w:cs="Arial"/>
        </w:rPr>
        <w:t>Abusive or racist communications</w:t>
      </w:r>
    </w:p>
    <w:p w:rsidR="005D6AB7" w:rsidRPr="00375B9B" w:rsidRDefault="005D6AB7" w:rsidP="00E10A4D">
      <w:pPr>
        <w:spacing w:after="0"/>
        <w:jc w:val="both"/>
        <w:rPr>
          <w:rFonts w:ascii="Arial" w:hAnsi="Arial" w:cs="Arial"/>
        </w:rPr>
      </w:pPr>
      <w:r w:rsidRPr="00375B9B">
        <w:rPr>
          <w:rFonts w:ascii="Arial" w:hAnsi="Arial" w:cs="Arial"/>
        </w:rPr>
        <w:t xml:space="preserve">Courts are only really willing to consider harassment where the plaintiff is the </w:t>
      </w:r>
      <w:r w:rsidRPr="00375B9B">
        <w:rPr>
          <w:rFonts w:ascii="Arial" w:hAnsi="Arial" w:cs="Arial"/>
          <w:b/>
          <w:bCs/>
        </w:rPr>
        <w:t>clear target of the harassment</w:t>
      </w:r>
      <w:r w:rsidRPr="00375B9B">
        <w:rPr>
          <w:rFonts w:ascii="Arial" w:hAnsi="Arial" w:cs="Arial"/>
        </w:rPr>
        <w:t xml:space="preserve"> and suffers </w:t>
      </w:r>
      <w:r w:rsidRPr="00375B9B">
        <w:rPr>
          <w:rFonts w:ascii="Arial" w:hAnsi="Arial" w:cs="Arial"/>
          <w:b/>
          <w:bCs/>
        </w:rPr>
        <w:t>severe mental distress</w:t>
      </w:r>
      <w:r w:rsidRPr="00375B9B">
        <w:rPr>
          <w:rFonts w:ascii="Arial" w:hAnsi="Arial" w:cs="Arial"/>
        </w:rPr>
        <w:t>. However, even where this is the case, the approach taken varies between:</w:t>
      </w:r>
    </w:p>
    <w:p w:rsidR="005D6AB7" w:rsidRPr="00375B9B" w:rsidRDefault="005D6AB7" w:rsidP="00D20469">
      <w:pPr>
        <w:numPr>
          <w:ilvl w:val="0"/>
          <w:numId w:val="91"/>
        </w:numPr>
        <w:spacing w:before="0" w:after="0" w:line="240" w:lineRule="auto"/>
        <w:ind w:left="1080"/>
        <w:jc w:val="both"/>
        <w:rPr>
          <w:rFonts w:ascii="Arial" w:hAnsi="Arial" w:cs="Arial"/>
        </w:rPr>
      </w:pPr>
      <w:r w:rsidRPr="00375B9B">
        <w:rPr>
          <w:rFonts w:ascii="Arial" w:hAnsi="Arial" w:cs="Arial"/>
        </w:rPr>
        <w:t>Basing liability on a previously recognized tort</w:t>
      </w:r>
    </w:p>
    <w:p w:rsidR="005D6AB7" w:rsidRPr="00375B9B" w:rsidRDefault="005D6AB7" w:rsidP="00D20469">
      <w:pPr>
        <w:numPr>
          <w:ilvl w:val="0"/>
          <w:numId w:val="91"/>
        </w:numPr>
        <w:spacing w:before="0" w:after="0" w:line="240" w:lineRule="auto"/>
        <w:ind w:left="1080"/>
        <w:jc w:val="both"/>
        <w:rPr>
          <w:rFonts w:ascii="Arial" w:hAnsi="Arial" w:cs="Arial"/>
        </w:rPr>
      </w:pPr>
      <w:r w:rsidRPr="00375B9B">
        <w:rPr>
          <w:rFonts w:ascii="Arial" w:hAnsi="Arial" w:cs="Arial"/>
        </w:rPr>
        <w:t>Providing a remedy through consumer protection legislation</w:t>
      </w:r>
    </w:p>
    <w:p w:rsidR="005D6AB7" w:rsidRPr="00375B9B" w:rsidRDefault="005D6AB7" w:rsidP="00D20469">
      <w:pPr>
        <w:numPr>
          <w:ilvl w:val="0"/>
          <w:numId w:val="91"/>
        </w:numPr>
        <w:spacing w:before="0" w:after="0" w:line="240" w:lineRule="auto"/>
        <w:ind w:left="1080"/>
        <w:jc w:val="both"/>
        <w:rPr>
          <w:rFonts w:ascii="Arial" w:hAnsi="Arial" w:cs="Arial"/>
        </w:rPr>
      </w:pPr>
      <w:r w:rsidRPr="00375B9B">
        <w:rPr>
          <w:rFonts w:ascii="Arial" w:hAnsi="Arial" w:cs="Arial"/>
        </w:rPr>
        <w:t xml:space="preserve">Recognizing a new tort of harassment. </w:t>
      </w:r>
    </w:p>
    <w:p w:rsidR="005D6AB7" w:rsidRPr="00375B9B" w:rsidRDefault="005D6AB7" w:rsidP="00E10A4D">
      <w:pPr>
        <w:pStyle w:val="Heading3"/>
        <w:rPr>
          <w:rFonts w:ascii="Arial" w:hAnsi="Arial" w:cs="Arial"/>
          <w:sz w:val="20"/>
          <w:szCs w:val="20"/>
        </w:rPr>
      </w:pPr>
      <w:bookmarkStart w:id="191" w:name="_Toc289804699"/>
      <w:r w:rsidRPr="00375B9B">
        <w:rPr>
          <w:rFonts w:ascii="Arial" w:hAnsi="Arial" w:cs="Arial"/>
          <w:sz w:val="20"/>
          <w:szCs w:val="20"/>
        </w:rPr>
        <w:t>Chapman v. 3M Canada Inc</w:t>
      </w:r>
      <w:bookmarkEnd w:id="191"/>
    </w:p>
    <w:p w:rsidR="00375B9B" w:rsidRPr="00700A19" w:rsidRDefault="00375B9B" w:rsidP="00375B9B">
      <w:pPr>
        <w:spacing w:before="120"/>
        <w:rPr>
          <w:rFonts w:asciiTheme="minorBidi" w:hAnsiTheme="minorBidi" w:cstheme="minorBidi"/>
          <w:b/>
          <w:bCs/>
        </w:rPr>
      </w:pPr>
      <w:r w:rsidRPr="00700A19">
        <w:rPr>
          <w:rFonts w:asciiTheme="minorBidi" w:hAnsiTheme="minorBidi" w:cstheme="minorBidi"/>
        </w:rPr>
        <w:lastRenderedPageBreak/>
        <w:t xml:space="preserve">The appellant’s claims of sexual harassment and discrimination on the basis of sex were within </w:t>
      </w:r>
      <w:r w:rsidRPr="00700A19">
        <w:rPr>
          <w:rFonts w:asciiTheme="minorBidi" w:hAnsiTheme="minorBidi" w:cstheme="minorBidi"/>
          <w:b/>
          <w:bCs/>
        </w:rPr>
        <w:t xml:space="preserve">the exclusive jurisdiction of the Ontario Human Rights Code and that the claim under the Occupiers' Liability Act disclosed no reasonable cause of action. </w:t>
      </w:r>
    </w:p>
    <w:p w:rsidR="005D6AB7" w:rsidRPr="00375B9B" w:rsidRDefault="005D6AB7" w:rsidP="004768AE">
      <w:pPr>
        <w:pStyle w:val="Heading1"/>
        <w:rPr>
          <w:rFonts w:ascii="Arial" w:hAnsi="Arial" w:cs="Arial"/>
        </w:rPr>
      </w:pPr>
      <w:bookmarkStart w:id="192" w:name="_Toc289804700"/>
      <w:r w:rsidRPr="00375B9B">
        <w:rPr>
          <w:rFonts w:ascii="Arial" w:hAnsi="Arial" w:cs="Arial"/>
        </w:rPr>
        <w:t>Intentional Interference with Land</w:t>
      </w:r>
      <w:bookmarkEnd w:id="192"/>
    </w:p>
    <w:p w:rsidR="005D6AB7" w:rsidRPr="00375B9B" w:rsidRDefault="005D6AB7" w:rsidP="00C635D0">
      <w:pPr>
        <w:pStyle w:val="ListParagraph"/>
        <w:numPr>
          <w:ilvl w:val="0"/>
          <w:numId w:val="125"/>
        </w:numPr>
        <w:spacing w:before="0"/>
        <w:rPr>
          <w:rFonts w:ascii="Arial" w:hAnsi="Arial" w:cs="Arial"/>
          <w:b/>
          <w:bCs/>
        </w:rPr>
      </w:pPr>
      <w:r w:rsidRPr="00375B9B">
        <w:rPr>
          <w:rFonts w:ascii="Arial" w:hAnsi="Arial" w:cs="Arial"/>
          <w:b/>
          <w:bCs/>
        </w:rPr>
        <w:t>Definition</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b/>
          <w:bCs/>
        </w:rPr>
        <w:t>Direct and intentional physical</w:t>
      </w:r>
      <w:r w:rsidRPr="00375B9B">
        <w:rPr>
          <w:rFonts w:ascii="Arial" w:hAnsi="Arial" w:cs="Arial"/>
        </w:rPr>
        <w:t xml:space="preserve"> intrusion onto the land/possession of another</w:t>
      </w:r>
    </w:p>
    <w:p w:rsidR="005D6AB7" w:rsidRPr="00375B9B" w:rsidRDefault="005D6AB7" w:rsidP="00C635D0">
      <w:pPr>
        <w:pStyle w:val="ListParagraph"/>
        <w:numPr>
          <w:ilvl w:val="2"/>
          <w:numId w:val="125"/>
        </w:numPr>
        <w:spacing w:before="0"/>
        <w:rPr>
          <w:rFonts w:ascii="Arial" w:hAnsi="Arial" w:cs="Arial"/>
        </w:rPr>
      </w:pPr>
      <w:r w:rsidRPr="00375B9B">
        <w:rPr>
          <w:rFonts w:ascii="Arial" w:hAnsi="Arial" w:cs="Arial"/>
        </w:rPr>
        <w:t xml:space="preserve">Can be either you directly </w:t>
      </w:r>
      <w:r w:rsidRPr="00375B9B">
        <w:rPr>
          <w:rFonts w:ascii="Arial" w:hAnsi="Arial" w:cs="Arial"/>
          <w:b/>
          <w:bCs/>
        </w:rPr>
        <w:t>entering on to land</w:t>
      </w:r>
      <w:r w:rsidRPr="00375B9B">
        <w:rPr>
          <w:rFonts w:ascii="Arial" w:hAnsi="Arial" w:cs="Arial"/>
        </w:rPr>
        <w:t xml:space="preserve">, or the </w:t>
      </w:r>
      <w:r w:rsidRPr="00375B9B">
        <w:rPr>
          <w:rFonts w:ascii="Arial" w:hAnsi="Arial" w:cs="Arial"/>
          <w:b/>
          <w:bCs/>
        </w:rPr>
        <w:t>placement of an object</w:t>
      </w:r>
    </w:p>
    <w:p w:rsidR="005D6AB7" w:rsidRPr="00375B9B" w:rsidRDefault="005D6AB7" w:rsidP="00C635D0">
      <w:pPr>
        <w:pStyle w:val="ListParagraph"/>
        <w:numPr>
          <w:ilvl w:val="3"/>
          <w:numId w:val="125"/>
        </w:numPr>
        <w:spacing w:before="0"/>
        <w:rPr>
          <w:rFonts w:ascii="Arial" w:hAnsi="Arial" w:cs="Arial"/>
        </w:rPr>
      </w:pPr>
      <w:r w:rsidRPr="00375B9B">
        <w:rPr>
          <w:rFonts w:ascii="Arial" w:hAnsi="Arial" w:cs="Arial"/>
        </w:rPr>
        <w:t>The continued presence of you/an object of yours on the land of another is viewed as a continuous act</w:t>
      </w:r>
    </w:p>
    <w:p w:rsidR="005D6AB7" w:rsidRPr="00375B9B" w:rsidRDefault="005D6AB7" w:rsidP="00C635D0">
      <w:pPr>
        <w:pStyle w:val="ListParagraph"/>
        <w:numPr>
          <w:ilvl w:val="2"/>
          <w:numId w:val="125"/>
        </w:numPr>
        <w:spacing w:before="0"/>
        <w:rPr>
          <w:rFonts w:ascii="Arial" w:hAnsi="Arial" w:cs="Arial"/>
        </w:rPr>
      </w:pPr>
      <w:r w:rsidRPr="00375B9B">
        <w:rPr>
          <w:rFonts w:ascii="Arial" w:hAnsi="Arial" w:cs="Arial"/>
        </w:rPr>
        <w:t>Once the license to be on land is revoked (if originally permitted then asked to leave), the visitor must leave within a reasonable period… after which it becomes a trespass</w:t>
      </w:r>
    </w:p>
    <w:p w:rsidR="005D6AB7" w:rsidRPr="00375B9B" w:rsidRDefault="005D6AB7" w:rsidP="00C635D0">
      <w:pPr>
        <w:pStyle w:val="ListParagraph"/>
        <w:numPr>
          <w:ilvl w:val="0"/>
          <w:numId w:val="125"/>
        </w:numPr>
        <w:spacing w:before="0"/>
        <w:rPr>
          <w:rFonts w:ascii="Arial" w:hAnsi="Arial" w:cs="Arial"/>
        </w:rPr>
      </w:pPr>
      <w:r w:rsidRPr="00375B9B">
        <w:rPr>
          <w:rFonts w:ascii="Arial" w:hAnsi="Arial" w:cs="Arial"/>
        </w:rPr>
        <w:t>The meaning of land</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The surface of the land and all affixed things + reasonable and ordinary use of airspace + the soil below excluding certain minerals (or as excluded by statute)</w:t>
      </w:r>
    </w:p>
    <w:p w:rsidR="005D6AB7" w:rsidRPr="00375B9B" w:rsidRDefault="005D6AB7" w:rsidP="00C635D0">
      <w:pPr>
        <w:pStyle w:val="ListParagraph"/>
        <w:numPr>
          <w:ilvl w:val="0"/>
          <w:numId w:val="125"/>
        </w:numPr>
        <w:spacing w:before="0"/>
        <w:rPr>
          <w:rFonts w:ascii="Arial" w:hAnsi="Arial" w:cs="Arial"/>
        </w:rPr>
      </w:pPr>
      <w:r w:rsidRPr="00375B9B">
        <w:rPr>
          <w:rFonts w:ascii="Arial" w:hAnsi="Arial" w:cs="Arial"/>
        </w:rPr>
        <w:t>Who can sue?</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The possessor of the property</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 xml:space="preserve">Not just the owner, but the </w:t>
      </w:r>
      <w:r w:rsidRPr="00375B9B">
        <w:rPr>
          <w:rFonts w:ascii="Arial" w:hAnsi="Arial" w:cs="Arial"/>
          <w:b/>
          <w:bCs/>
        </w:rPr>
        <w:t>occupier/legal possessor of the land</w:t>
      </w:r>
      <w:r w:rsidRPr="00375B9B">
        <w:rPr>
          <w:rFonts w:ascii="Arial" w:hAnsi="Arial" w:cs="Arial"/>
        </w:rPr>
        <w:t xml:space="preserve"> </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i.e. if you rent out your house, and he/she is in possession – only the renter can sue</w:t>
      </w:r>
    </w:p>
    <w:p w:rsidR="005D6AB7" w:rsidRPr="00375B9B" w:rsidRDefault="005D6AB7" w:rsidP="00C635D0">
      <w:pPr>
        <w:pStyle w:val="ListParagraph"/>
        <w:numPr>
          <w:ilvl w:val="0"/>
          <w:numId w:val="125"/>
        </w:numPr>
        <w:spacing w:before="0"/>
        <w:rPr>
          <w:rFonts w:ascii="Arial" w:hAnsi="Arial" w:cs="Arial"/>
        </w:rPr>
      </w:pPr>
      <w:r w:rsidRPr="00375B9B">
        <w:rPr>
          <w:rFonts w:ascii="Arial" w:hAnsi="Arial" w:cs="Arial"/>
        </w:rPr>
        <w:t>The elements of the tort</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 xml:space="preserve">Intrusion must be a </w:t>
      </w:r>
      <w:r w:rsidRPr="00375B9B">
        <w:rPr>
          <w:rFonts w:ascii="Arial" w:hAnsi="Arial" w:cs="Arial"/>
          <w:b/>
          <w:bCs/>
        </w:rPr>
        <w:t>direct result of the actions of the defendant</w:t>
      </w:r>
    </w:p>
    <w:p w:rsidR="005D6AB7" w:rsidRPr="00375B9B" w:rsidRDefault="005D6AB7" w:rsidP="00C635D0">
      <w:pPr>
        <w:pStyle w:val="ListParagraph"/>
        <w:numPr>
          <w:ilvl w:val="2"/>
          <w:numId w:val="125"/>
        </w:numPr>
        <w:spacing w:before="0"/>
        <w:rPr>
          <w:rFonts w:ascii="Arial" w:hAnsi="Arial" w:cs="Arial"/>
        </w:rPr>
      </w:pPr>
      <w:r w:rsidRPr="00375B9B">
        <w:rPr>
          <w:rFonts w:ascii="Arial" w:hAnsi="Arial" w:cs="Arial"/>
        </w:rPr>
        <w:t>I.e. can’t sue for something washing up on your land</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 xml:space="preserve">The </w:t>
      </w:r>
      <w:r w:rsidRPr="00375B9B">
        <w:rPr>
          <w:rFonts w:ascii="Arial" w:hAnsi="Arial" w:cs="Arial"/>
          <w:b/>
          <w:bCs/>
        </w:rPr>
        <w:t>interference must be intentional</w:t>
      </w:r>
      <w:r w:rsidRPr="00375B9B">
        <w:rPr>
          <w:rFonts w:ascii="Arial" w:hAnsi="Arial" w:cs="Arial"/>
        </w:rPr>
        <w:t xml:space="preserve"> (or negligent, but ignore this component!)</w:t>
      </w:r>
    </w:p>
    <w:p w:rsidR="005D6AB7" w:rsidRPr="00375B9B" w:rsidRDefault="005D6AB7" w:rsidP="00C635D0">
      <w:pPr>
        <w:pStyle w:val="ListParagraph"/>
        <w:numPr>
          <w:ilvl w:val="2"/>
          <w:numId w:val="125"/>
        </w:numPr>
        <w:spacing w:before="0"/>
        <w:rPr>
          <w:rFonts w:ascii="Arial" w:hAnsi="Arial" w:cs="Arial"/>
          <w:b/>
          <w:bCs/>
        </w:rPr>
      </w:pPr>
      <w:r w:rsidRPr="00375B9B">
        <w:rPr>
          <w:rFonts w:ascii="Arial" w:hAnsi="Arial" w:cs="Arial"/>
        </w:rPr>
        <w:t xml:space="preserve">Once the plaintiff has proved direct interference, there is a </w:t>
      </w:r>
      <w:r w:rsidRPr="00375B9B">
        <w:rPr>
          <w:rFonts w:ascii="Arial" w:hAnsi="Arial" w:cs="Arial"/>
          <w:b/>
          <w:bCs/>
        </w:rPr>
        <w:t xml:space="preserve">presumption of intentionality – </w:t>
      </w:r>
      <w:r w:rsidRPr="00375B9B">
        <w:rPr>
          <w:rFonts w:ascii="Arial" w:hAnsi="Arial" w:cs="Arial"/>
        </w:rPr>
        <w:t>up to the</w:t>
      </w:r>
      <w:r w:rsidRPr="00375B9B">
        <w:rPr>
          <w:rFonts w:ascii="Arial" w:hAnsi="Arial" w:cs="Arial"/>
          <w:b/>
          <w:bCs/>
        </w:rPr>
        <w:t xml:space="preserve"> defendant to disprove (reverse onus)</w:t>
      </w:r>
    </w:p>
    <w:p w:rsidR="005D6AB7" w:rsidRPr="00375B9B" w:rsidRDefault="005D6AB7" w:rsidP="00C635D0">
      <w:pPr>
        <w:pStyle w:val="ListParagraph"/>
        <w:numPr>
          <w:ilvl w:val="2"/>
          <w:numId w:val="125"/>
        </w:numPr>
        <w:spacing w:before="0"/>
        <w:rPr>
          <w:rFonts w:ascii="Arial" w:hAnsi="Arial" w:cs="Arial"/>
        </w:rPr>
      </w:pPr>
      <w:r w:rsidRPr="00375B9B">
        <w:rPr>
          <w:rFonts w:ascii="Arial" w:hAnsi="Arial" w:cs="Arial"/>
        </w:rPr>
        <w:t xml:space="preserve">Not required to prove that there was intent to do harm, just </w:t>
      </w:r>
      <w:r w:rsidRPr="00375B9B">
        <w:rPr>
          <w:rFonts w:ascii="Arial" w:hAnsi="Arial" w:cs="Arial"/>
          <w:b/>
          <w:bCs/>
        </w:rPr>
        <w:t>intent to do that act that led to the trespass</w:t>
      </w:r>
    </w:p>
    <w:p w:rsidR="005D6AB7" w:rsidRPr="00375B9B" w:rsidRDefault="005D6AB7" w:rsidP="00C635D0">
      <w:pPr>
        <w:pStyle w:val="ListParagraph"/>
        <w:numPr>
          <w:ilvl w:val="1"/>
          <w:numId w:val="125"/>
        </w:numPr>
        <w:spacing w:before="0"/>
        <w:rPr>
          <w:rFonts w:ascii="Arial" w:hAnsi="Arial" w:cs="Arial"/>
        </w:rPr>
      </w:pPr>
      <w:r w:rsidRPr="00375B9B">
        <w:rPr>
          <w:rFonts w:ascii="Arial" w:hAnsi="Arial" w:cs="Arial"/>
        </w:rPr>
        <w:t>Intrusion must be physical</w:t>
      </w:r>
    </w:p>
    <w:p w:rsidR="005D6AB7" w:rsidRPr="00375B9B" w:rsidRDefault="005D6AB7" w:rsidP="00C635D0">
      <w:pPr>
        <w:pStyle w:val="ListParagraph"/>
        <w:numPr>
          <w:ilvl w:val="0"/>
          <w:numId w:val="125"/>
        </w:numPr>
        <w:spacing w:before="0"/>
        <w:rPr>
          <w:rFonts w:ascii="Arial" w:hAnsi="Arial" w:cs="Arial"/>
        </w:rPr>
      </w:pPr>
      <w:r w:rsidRPr="00375B9B">
        <w:rPr>
          <w:rFonts w:ascii="Arial" w:hAnsi="Arial" w:cs="Arial"/>
        </w:rPr>
        <w:t xml:space="preserve">The </w:t>
      </w:r>
      <w:r w:rsidRPr="00375B9B">
        <w:rPr>
          <w:rFonts w:ascii="Arial" w:hAnsi="Arial" w:cs="Arial"/>
          <w:b/>
          <w:bCs/>
        </w:rPr>
        <w:t>three basic forms</w:t>
      </w:r>
      <w:r w:rsidRPr="00375B9B">
        <w:rPr>
          <w:rFonts w:ascii="Arial" w:hAnsi="Arial" w:cs="Arial"/>
        </w:rPr>
        <w:t>:</w:t>
      </w:r>
    </w:p>
    <w:p w:rsidR="005D6AB7" w:rsidRPr="00375B9B" w:rsidRDefault="005D6AB7" w:rsidP="00C635D0">
      <w:pPr>
        <w:numPr>
          <w:ilvl w:val="1"/>
          <w:numId w:val="125"/>
        </w:numPr>
        <w:spacing w:after="0" w:line="240" w:lineRule="auto"/>
        <w:ind w:left="1434" w:hanging="357"/>
        <w:jc w:val="both"/>
        <w:rPr>
          <w:rFonts w:ascii="Arial" w:hAnsi="Arial" w:cs="Arial"/>
        </w:rPr>
      </w:pPr>
      <w:r w:rsidRPr="00375B9B">
        <w:rPr>
          <w:rFonts w:ascii="Arial" w:hAnsi="Arial" w:cs="Arial"/>
        </w:rPr>
        <w:t xml:space="preserve">Where a person enters land in possession of the plaintiff without permission.  </w:t>
      </w:r>
    </w:p>
    <w:p w:rsidR="005D6AB7" w:rsidRPr="00375B9B" w:rsidRDefault="005D6AB7" w:rsidP="00C635D0">
      <w:pPr>
        <w:numPr>
          <w:ilvl w:val="1"/>
          <w:numId w:val="125"/>
        </w:numPr>
        <w:spacing w:after="0" w:line="240" w:lineRule="auto"/>
        <w:ind w:left="1434" w:hanging="357"/>
        <w:jc w:val="both"/>
        <w:rPr>
          <w:rFonts w:ascii="Arial" w:hAnsi="Arial" w:cs="Arial"/>
        </w:rPr>
      </w:pPr>
      <w:r w:rsidRPr="00375B9B">
        <w:rPr>
          <w:rFonts w:ascii="Arial" w:hAnsi="Arial" w:cs="Arial"/>
        </w:rPr>
        <w:t xml:space="preserve">Where a person places objects on the plaintiff’s property. </w:t>
      </w:r>
    </w:p>
    <w:p w:rsidR="005D6AB7" w:rsidRPr="00375B9B" w:rsidRDefault="005D6AB7" w:rsidP="00C635D0">
      <w:pPr>
        <w:numPr>
          <w:ilvl w:val="1"/>
          <w:numId w:val="125"/>
        </w:numPr>
        <w:spacing w:after="0" w:line="240" w:lineRule="auto"/>
        <w:ind w:left="1434" w:hanging="357"/>
        <w:jc w:val="both"/>
        <w:rPr>
          <w:rFonts w:ascii="Arial" w:hAnsi="Arial" w:cs="Arial"/>
        </w:rPr>
      </w:pPr>
      <w:r w:rsidRPr="00375B9B">
        <w:rPr>
          <w:rFonts w:ascii="Arial" w:hAnsi="Arial" w:cs="Arial"/>
        </w:rPr>
        <w:t xml:space="preserve">Where the possessor of land revokes a visitor’s permission or licence to be on the property. </w:t>
      </w:r>
    </w:p>
    <w:p w:rsidR="005D6AB7" w:rsidRPr="00375B9B" w:rsidRDefault="005D6AB7" w:rsidP="00C635D0">
      <w:pPr>
        <w:numPr>
          <w:ilvl w:val="0"/>
          <w:numId w:val="125"/>
        </w:numPr>
        <w:spacing w:after="0"/>
        <w:jc w:val="both"/>
        <w:rPr>
          <w:rFonts w:ascii="Arial" w:hAnsi="Arial" w:cs="Arial"/>
        </w:rPr>
      </w:pPr>
      <w:r w:rsidRPr="00375B9B">
        <w:rPr>
          <w:rFonts w:ascii="Arial" w:hAnsi="Arial" w:cs="Arial"/>
          <w:b/>
          <w:bCs/>
        </w:rPr>
        <w:t>Doctrine of trespass by relation</w:t>
      </w:r>
      <w:r w:rsidRPr="00375B9B">
        <w:rPr>
          <w:rFonts w:ascii="Arial" w:hAnsi="Arial" w:cs="Arial"/>
        </w:rPr>
        <w:t>:</w:t>
      </w:r>
    </w:p>
    <w:p w:rsidR="005D6AB7" w:rsidRPr="00375B9B" w:rsidRDefault="005D6AB7" w:rsidP="00C635D0">
      <w:pPr>
        <w:numPr>
          <w:ilvl w:val="0"/>
          <w:numId w:val="126"/>
        </w:numPr>
        <w:spacing w:after="0"/>
        <w:jc w:val="both"/>
        <w:rPr>
          <w:rFonts w:ascii="Arial" w:hAnsi="Arial" w:cs="Arial"/>
          <w:b/>
          <w:bCs/>
        </w:rPr>
      </w:pPr>
      <w:r w:rsidRPr="00375B9B">
        <w:rPr>
          <w:rFonts w:ascii="Arial" w:hAnsi="Arial" w:cs="Arial"/>
        </w:rPr>
        <w:t xml:space="preserve">Plaintiff can sue even if they were not in possession of the land at time of the interference – provided that </w:t>
      </w:r>
      <w:r w:rsidRPr="00375B9B">
        <w:rPr>
          <w:rFonts w:ascii="Arial" w:hAnsi="Arial" w:cs="Arial"/>
          <w:b/>
          <w:bCs/>
        </w:rPr>
        <w:t xml:space="preserve">no one else was in possession and they subsequently take possession. </w:t>
      </w:r>
    </w:p>
    <w:p w:rsidR="005D6AB7" w:rsidRPr="00375B9B" w:rsidRDefault="005D6AB7" w:rsidP="005A3988">
      <w:pPr>
        <w:spacing w:after="0"/>
        <w:jc w:val="both"/>
        <w:rPr>
          <w:rFonts w:ascii="Arial" w:hAnsi="Arial" w:cs="Arial"/>
          <w:b/>
          <w:bCs/>
        </w:rPr>
      </w:pPr>
      <w:r w:rsidRPr="00375B9B">
        <w:rPr>
          <w:rFonts w:ascii="Arial" w:hAnsi="Arial" w:cs="Arial"/>
          <w:b/>
          <w:bCs/>
        </w:rPr>
        <w:t>Defences</w:t>
      </w:r>
    </w:p>
    <w:p w:rsidR="005D6AB7" w:rsidRPr="00375B9B" w:rsidRDefault="005D6AB7" w:rsidP="005A3988">
      <w:pPr>
        <w:spacing w:after="0"/>
        <w:jc w:val="both"/>
        <w:rPr>
          <w:rFonts w:ascii="Arial" w:hAnsi="Arial" w:cs="Arial"/>
        </w:rPr>
      </w:pPr>
      <w:r w:rsidRPr="00375B9B">
        <w:rPr>
          <w:rFonts w:ascii="Arial" w:hAnsi="Arial" w:cs="Arial"/>
          <w:b/>
          <w:bCs/>
        </w:rPr>
        <w:t>Three</w:t>
      </w:r>
      <w:r w:rsidRPr="00375B9B">
        <w:rPr>
          <w:rFonts w:ascii="Arial" w:hAnsi="Arial" w:cs="Arial"/>
        </w:rPr>
        <w:t xml:space="preserve"> main defences:</w:t>
      </w:r>
    </w:p>
    <w:p w:rsidR="005D6AB7" w:rsidRPr="00375B9B" w:rsidRDefault="005D6AB7" w:rsidP="00D20469">
      <w:pPr>
        <w:pStyle w:val="ListParagraph"/>
        <w:numPr>
          <w:ilvl w:val="0"/>
          <w:numId w:val="95"/>
        </w:numPr>
        <w:spacing w:before="0" w:after="0" w:line="240" w:lineRule="auto"/>
        <w:jc w:val="both"/>
        <w:rPr>
          <w:rFonts w:ascii="Arial" w:hAnsi="Arial" w:cs="Arial"/>
          <w:b/>
          <w:bCs/>
        </w:rPr>
      </w:pPr>
      <w:r w:rsidRPr="00375B9B">
        <w:rPr>
          <w:rFonts w:ascii="Arial" w:hAnsi="Arial" w:cs="Arial"/>
          <w:b/>
          <w:bCs/>
        </w:rPr>
        <w:t>Consent</w:t>
      </w:r>
    </w:p>
    <w:p w:rsidR="005D6AB7" w:rsidRPr="00375B9B" w:rsidRDefault="005D6AB7" w:rsidP="00D20469">
      <w:pPr>
        <w:pStyle w:val="ListParagraph"/>
        <w:numPr>
          <w:ilvl w:val="1"/>
          <w:numId w:val="95"/>
        </w:numPr>
        <w:spacing w:before="0" w:after="0" w:line="240" w:lineRule="auto"/>
        <w:jc w:val="both"/>
        <w:rPr>
          <w:rFonts w:ascii="Arial" w:hAnsi="Arial" w:cs="Arial"/>
        </w:rPr>
      </w:pPr>
      <w:r w:rsidRPr="00375B9B">
        <w:rPr>
          <w:rFonts w:ascii="Arial" w:hAnsi="Arial" w:cs="Arial"/>
        </w:rPr>
        <w:lastRenderedPageBreak/>
        <w:t xml:space="preserve">no liability in trespass to land where the possessor has consented to another entering his land (defendant holds </w:t>
      </w:r>
      <w:r w:rsidRPr="00375B9B">
        <w:rPr>
          <w:rFonts w:ascii="Arial" w:hAnsi="Arial" w:cs="Arial"/>
          <w:b/>
          <w:bCs/>
        </w:rPr>
        <w:t xml:space="preserve">license </w:t>
      </w:r>
      <w:r w:rsidRPr="00375B9B">
        <w:rPr>
          <w:rFonts w:ascii="Arial" w:hAnsi="Arial" w:cs="Arial"/>
        </w:rPr>
        <w:t>(explicitly or implicitly given))</w:t>
      </w:r>
    </w:p>
    <w:p w:rsidR="005D6AB7" w:rsidRPr="00375B9B" w:rsidRDefault="005D6AB7" w:rsidP="00D20469">
      <w:pPr>
        <w:pStyle w:val="ListParagraph"/>
        <w:numPr>
          <w:ilvl w:val="0"/>
          <w:numId w:val="95"/>
        </w:numPr>
        <w:spacing w:before="0" w:after="0" w:line="240" w:lineRule="auto"/>
        <w:jc w:val="both"/>
        <w:rPr>
          <w:rFonts w:ascii="Arial" w:hAnsi="Arial" w:cs="Arial"/>
          <w:b/>
          <w:bCs/>
        </w:rPr>
      </w:pPr>
      <w:r w:rsidRPr="00375B9B">
        <w:rPr>
          <w:rFonts w:ascii="Arial" w:hAnsi="Arial" w:cs="Arial"/>
          <w:b/>
          <w:bCs/>
        </w:rPr>
        <w:t>Necessity</w:t>
      </w:r>
    </w:p>
    <w:p w:rsidR="005D6AB7" w:rsidRPr="00375B9B" w:rsidRDefault="005D6AB7" w:rsidP="00D20469">
      <w:pPr>
        <w:pStyle w:val="ListParagraph"/>
        <w:numPr>
          <w:ilvl w:val="1"/>
          <w:numId w:val="95"/>
        </w:numPr>
        <w:spacing w:before="0" w:after="0" w:line="240" w:lineRule="auto"/>
        <w:jc w:val="both"/>
        <w:rPr>
          <w:rFonts w:ascii="Arial" w:hAnsi="Arial" w:cs="Arial"/>
        </w:rPr>
      </w:pPr>
      <w:r w:rsidRPr="00375B9B">
        <w:rPr>
          <w:rFonts w:ascii="Arial" w:hAnsi="Arial" w:cs="Arial"/>
        </w:rPr>
        <w:t>emergency and it is necessary for the defendant to trespass in order to prevent harm to themselves, the public, the possessor of the land, or a third party.</w:t>
      </w:r>
    </w:p>
    <w:p w:rsidR="005D6AB7" w:rsidRPr="00375B9B" w:rsidRDefault="005D6AB7" w:rsidP="00D20469">
      <w:pPr>
        <w:pStyle w:val="ListParagraph"/>
        <w:numPr>
          <w:ilvl w:val="1"/>
          <w:numId w:val="95"/>
        </w:numPr>
        <w:spacing w:before="0" w:after="0" w:line="240" w:lineRule="auto"/>
        <w:jc w:val="both"/>
        <w:rPr>
          <w:rFonts w:ascii="Arial" w:hAnsi="Arial" w:cs="Arial"/>
        </w:rPr>
      </w:pPr>
      <w:r w:rsidRPr="00375B9B">
        <w:rPr>
          <w:rFonts w:ascii="Arial" w:hAnsi="Arial" w:cs="Arial"/>
        </w:rPr>
        <w:t>danger significantly outweighed the damage or loss caused</w:t>
      </w:r>
    </w:p>
    <w:p w:rsidR="005D6AB7" w:rsidRPr="00375B9B" w:rsidRDefault="005D6AB7" w:rsidP="00D20469">
      <w:pPr>
        <w:pStyle w:val="ListParagraph"/>
        <w:numPr>
          <w:ilvl w:val="0"/>
          <w:numId w:val="95"/>
        </w:numPr>
        <w:spacing w:before="0" w:after="0" w:line="240" w:lineRule="auto"/>
        <w:jc w:val="both"/>
        <w:rPr>
          <w:rFonts w:ascii="Arial" w:hAnsi="Arial" w:cs="Arial"/>
          <w:b/>
          <w:bCs/>
        </w:rPr>
      </w:pPr>
      <w:r w:rsidRPr="00375B9B">
        <w:rPr>
          <w:rFonts w:ascii="Arial" w:hAnsi="Arial" w:cs="Arial"/>
          <w:b/>
          <w:bCs/>
        </w:rPr>
        <w:t>Legal authorization</w:t>
      </w:r>
    </w:p>
    <w:p w:rsidR="005D6AB7" w:rsidRPr="00375B9B" w:rsidRDefault="005D6AB7" w:rsidP="00D20469">
      <w:pPr>
        <w:pStyle w:val="ListParagraph"/>
        <w:numPr>
          <w:ilvl w:val="1"/>
          <w:numId w:val="95"/>
        </w:numPr>
        <w:spacing w:before="0" w:after="0" w:line="240" w:lineRule="auto"/>
        <w:jc w:val="both"/>
        <w:rPr>
          <w:rFonts w:ascii="Arial" w:hAnsi="Arial" w:cs="Arial"/>
        </w:rPr>
      </w:pPr>
      <w:r w:rsidRPr="00375B9B">
        <w:rPr>
          <w:rFonts w:ascii="Arial" w:hAnsi="Arial" w:cs="Arial"/>
        </w:rPr>
        <w:t>authorized by statute – for example, by virtue of a search warrant issued under Part XV of the Criminal Code</w:t>
      </w:r>
    </w:p>
    <w:p w:rsidR="005D6AB7" w:rsidRPr="00375B9B" w:rsidRDefault="005D6AB7" w:rsidP="004768AE">
      <w:pPr>
        <w:pStyle w:val="Heading3"/>
        <w:rPr>
          <w:rFonts w:ascii="Arial" w:hAnsi="Arial" w:cs="Arial"/>
          <w:sz w:val="20"/>
          <w:szCs w:val="20"/>
        </w:rPr>
      </w:pPr>
      <w:bookmarkStart w:id="193" w:name="_Toc289804701"/>
      <w:r w:rsidRPr="00375B9B">
        <w:rPr>
          <w:rFonts w:ascii="Arial" w:hAnsi="Arial" w:cs="Arial"/>
          <w:sz w:val="20"/>
          <w:szCs w:val="20"/>
        </w:rPr>
        <w:t>Entick v. Carrington (1765)</w:t>
      </w:r>
      <w:r w:rsidR="00D72B20" w:rsidRPr="00375B9B">
        <w:rPr>
          <w:rFonts w:ascii="Arial" w:hAnsi="Arial" w:cs="Arial"/>
          <w:sz w:val="20"/>
          <w:szCs w:val="20"/>
        </w:rPr>
        <w:t xml:space="preserve"> – Reverse onus on defendant</w:t>
      </w:r>
      <w:bookmarkEnd w:id="193"/>
    </w:p>
    <w:p w:rsidR="005D6AB7" w:rsidRPr="00375B9B" w:rsidRDefault="005D6AB7" w:rsidP="00C635D0">
      <w:pPr>
        <w:pStyle w:val="ListParagraph"/>
        <w:numPr>
          <w:ilvl w:val="1"/>
          <w:numId w:val="127"/>
        </w:numPr>
        <w:spacing w:before="0"/>
        <w:ind w:hanging="1800"/>
        <w:rPr>
          <w:rFonts w:ascii="Arial" w:hAnsi="Arial" w:cs="Arial"/>
        </w:rPr>
      </w:pPr>
      <w:r w:rsidRPr="00375B9B">
        <w:rPr>
          <w:rFonts w:ascii="Arial" w:hAnsi="Arial" w:cs="Arial"/>
        </w:rPr>
        <w:t>Early case on trespass</w:t>
      </w:r>
    </w:p>
    <w:p w:rsidR="005D6AB7" w:rsidRPr="00375B9B" w:rsidRDefault="005D6AB7" w:rsidP="00C635D0">
      <w:pPr>
        <w:pStyle w:val="ListParagraph"/>
        <w:numPr>
          <w:ilvl w:val="1"/>
          <w:numId w:val="127"/>
        </w:numPr>
        <w:spacing w:before="0"/>
        <w:ind w:hanging="1800"/>
        <w:rPr>
          <w:rFonts w:ascii="Arial" w:hAnsi="Arial" w:cs="Arial"/>
        </w:rPr>
      </w:pPr>
      <w:r w:rsidRPr="00375B9B">
        <w:rPr>
          <w:rFonts w:ascii="Arial" w:hAnsi="Arial" w:cs="Arial"/>
        </w:rPr>
        <w:t>Property protection as reason for entering society – fundamental right</w:t>
      </w:r>
    </w:p>
    <w:p w:rsidR="005D6AB7" w:rsidRPr="00375B9B" w:rsidRDefault="005D6AB7" w:rsidP="00C635D0">
      <w:pPr>
        <w:pStyle w:val="ListParagraph"/>
        <w:numPr>
          <w:ilvl w:val="1"/>
          <w:numId w:val="127"/>
        </w:numPr>
        <w:spacing w:before="0"/>
        <w:ind w:left="720"/>
        <w:rPr>
          <w:rFonts w:ascii="Arial" w:hAnsi="Arial" w:cs="Arial"/>
        </w:rPr>
      </w:pPr>
      <w:r w:rsidRPr="00375B9B">
        <w:rPr>
          <w:rFonts w:ascii="Arial" w:hAnsi="Arial" w:cs="Arial"/>
        </w:rPr>
        <w:t>Reverse onus – defendant must establish he had right to be there or a lawful excuse for the intrusion</w:t>
      </w:r>
    </w:p>
    <w:p w:rsidR="005D6AB7" w:rsidRPr="00375B9B" w:rsidRDefault="005D6AB7" w:rsidP="004768AE">
      <w:pPr>
        <w:pStyle w:val="Heading3"/>
        <w:rPr>
          <w:rFonts w:ascii="Arial" w:hAnsi="Arial" w:cs="Arial"/>
          <w:sz w:val="20"/>
          <w:szCs w:val="20"/>
        </w:rPr>
      </w:pPr>
      <w:bookmarkStart w:id="194" w:name="_Toc289804702"/>
      <w:r w:rsidRPr="00375B9B">
        <w:rPr>
          <w:rFonts w:ascii="Arial" w:hAnsi="Arial" w:cs="Arial"/>
          <w:sz w:val="20"/>
          <w:szCs w:val="20"/>
        </w:rPr>
        <w:t>Turner v. Thorne (1960)</w:t>
      </w:r>
      <w:r w:rsidR="00D72B20" w:rsidRPr="00375B9B">
        <w:rPr>
          <w:rFonts w:ascii="Arial" w:hAnsi="Arial" w:cs="Arial"/>
          <w:sz w:val="20"/>
          <w:szCs w:val="20"/>
        </w:rPr>
        <w:t xml:space="preserve"> – D liable for consequences of a trespass</w:t>
      </w:r>
      <w:bookmarkEnd w:id="194"/>
    </w:p>
    <w:p w:rsidR="005D6AB7" w:rsidRPr="00375B9B" w:rsidRDefault="005D6AB7" w:rsidP="004768AE">
      <w:pPr>
        <w:pStyle w:val="ListParagraph"/>
        <w:spacing w:before="0"/>
        <w:ind w:left="0"/>
        <w:rPr>
          <w:rFonts w:ascii="Arial" w:hAnsi="Arial" w:cs="Arial"/>
        </w:rPr>
      </w:pP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D went on to property as part of his delivery business and left packages in the garage of P, who was not home at the time</w:t>
      </w: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P didn’t know the packages were there, tripped over the and was injured</w:t>
      </w: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Found that trespasser is liable for a harm to the trespassee suffered as a consequence of that trespass</w:t>
      </w:r>
    </w:p>
    <w:p w:rsidR="005D6AB7" w:rsidRPr="00375B9B" w:rsidRDefault="005D6AB7" w:rsidP="004768AE">
      <w:pPr>
        <w:pStyle w:val="Heading3"/>
        <w:rPr>
          <w:rFonts w:ascii="Arial" w:hAnsi="Arial" w:cs="Arial"/>
          <w:sz w:val="20"/>
          <w:szCs w:val="20"/>
        </w:rPr>
      </w:pPr>
      <w:bookmarkStart w:id="195" w:name="_Toc289804703"/>
      <w:r w:rsidRPr="00375B9B">
        <w:rPr>
          <w:rFonts w:ascii="Arial" w:hAnsi="Arial" w:cs="Arial"/>
          <w:sz w:val="20"/>
          <w:szCs w:val="20"/>
        </w:rPr>
        <w:t>Harrison v. Carswell (1976)</w:t>
      </w:r>
      <w:bookmarkEnd w:id="195"/>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Carswell protested peacefully in Harrison’s mall (Polo Park Shopping Centre)</w:t>
      </w: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Was charged with trespass, as PPSC did not permit leaflets/protesting on grounds</w:t>
      </w: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 xml:space="preserve">Court upholds convictions under Manitoba </w:t>
      </w:r>
      <w:r w:rsidRPr="00375B9B">
        <w:rPr>
          <w:rFonts w:ascii="Arial" w:hAnsi="Arial" w:cs="Arial"/>
          <w:i/>
          <w:iCs/>
        </w:rPr>
        <w:t>Petty Trespass Act</w:t>
      </w:r>
      <w:r w:rsidRPr="00375B9B">
        <w:rPr>
          <w:rFonts w:ascii="Arial" w:hAnsi="Arial" w:cs="Arial"/>
        </w:rPr>
        <w:t>, finds that if a person is requested not to enter private property, they may not, regardless of public interest’s desire to allow employees to protest to their employees.</w:t>
      </w:r>
    </w:p>
    <w:p w:rsidR="005D6AB7" w:rsidRPr="00375B9B" w:rsidRDefault="005D6AB7" w:rsidP="00C635D0">
      <w:pPr>
        <w:pStyle w:val="ListParagraph"/>
        <w:numPr>
          <w:ilvl w:val="0"/>
          <w:numId w:val="127"/>
        </w:numPr>
        <w:spacing w:before="0"/>
        <w:rPr>
          <w:rFonts w:ascii="Arial" w:hAnsi="Arial" w:cs="Arial"/>
          <w:b/>
          <w:bCs/>
        </w:rPr>
      </w:pPr>
      <w:r w:rsidRPr="00375B9B">
        <w:rPr>
          <w:rFonts w:ascii="Arial" w:hAnsi="Arial" w:cs="Arial"/>
        </w:rPr>
        <w:t>The right to protest would be powerful on public property, but not on private property</w:t>
      </w:r>
    </w:p>
    <w:p w:rsidR="005D6AB7" w:rsidRPr="00375B9B" w:rsidRDefault="005D6AB7" w:rsidP="00C635D0">
      <w:pPr>
        <w:pStyle w:val="ListParagraph"/>
        <w:numPr>
          <w:ilvl w:val="0"/>
          <w:numId w:val="127"/>
        </w:numPr>
        <w:spacing w:before="0"/>
        <w:rPr>
          <w:rFonts w:ascii="Arial" w:hAnsi="Arial" w:cs="Arial"/>
          <w:b/>
          <w:bCs/>
        </w:rPr>
      </w:pPr>
      <w:r w:rsidRPr="00375B9B">
        <w:rPr>
          <w:rFonts w:ascii="Arial" w:hAnsi="Arial" w:cs="Arial"/>
        </w:rPr>
        <w:t>Carswell tried to argue that the mall was at least semi-public property, but the court did not agree</w:t>
      </w:r>
    </w:p>
    <w:p w:rsidR="005D6AB7" w:rsidRPr="00375B9B" w:rsidRDefault="005D6AB7" w:rsidP="00C635D0">
      <w:pPr>
        <w:pStyle w:val="ListParagraph"/>
        <w:numPr>
          <w:ilvl w:val="0"/>
          <w:numId w:val="127"/>
        </w:numPr>
        <w:spacing w:before="0"/>
        <w:rPr>
          <w:rFonts w:ascii="Arial" w:hAnsi="Arial" w:cs="Arial"/>
          <w:b/>
          <w:bCs/>
        </w:rPr>
      </w:pPr>
      <w:r w:rsidRPr="00375B9B">
        <w:rPr>
          <w:rFonts w:ascii="Arial" w:hAnsi="Arial" w:cs="Arial"/>
        </w:rPr>
        <w:t>Laskin’s dissent supports Carswell’s claim that the publicly accessible parts of the mall are semi-public spaces and should not be treated analogously to private space.</w:t>
      </w:r>
    </w:p>
    <w:p w:rsidR="005D6AB7" w:rsidRPr="00375B9B" w:rsidRDefault="005D6AB7" w:rsidP="00C635D0">
      <w:pPr>
        <w:pStyle w:val="ListParagraph"/>
        <w:numPr>
          <w:ilvl w:val="1"/>
          <w:numId w:val="127"/>
        </w:numPr>
        <w:spacing w:before="0"/>
        <w:ind w:left="720" w:hanging="720"/>
        <w:rPr>
          <w:rFonts w:ascii="Arial" w:hAnsi="Arial" w:cs="Arial"/>
          <w:b/>
          <w:bCs/>
        </w:rPr>
      </w:pPr>
      <w:r w:rsidRPr="00375B9B">
        <w:rPr>
          <w:rFonts w:ascii="Arial" w:hAnsi="Arial" w:cs="Arial"/>
        </w:rPr>
        <w:t>If it is desirous to change this law, must be done by the legislature, not court interpretation</w:t>
      </w:r>
    </w:p>
    <w:p w:rsidR="005D6AB7" w:rsidRPr="00375B9B" w:rsidRDefault="005D6AB7" w:rsidP="004768AE">
      <w:pPr>
        <w:pStyle w:val="Heading3"/>
        <w:rPr>
          <w:rFonts w:ascii="Arial" w:hAnsi="Arial" w:cs="Arial"/>
          <w:sz w:val="20"/>
          <w:szCs w:val="20"/>
        </w:rPr>
      </w:pPr>
      <w:bookmarkStart w:id="196" w:name="_Toc289804704"/>
      <w:r w:rsidRPr="00375B9B">
        <w:rPr>
          <w:rFonts w:ascii="Arial" w:hAnsi="Arial" w:cs="Arial"/>
          <w:sz w:val="20"/>
          <w:szCs w:val="20"/>
        </w:rPr>
        <w:t>Bernstein v. Skyviews</w:t>
      </w:r>
      <w:bookmarkEnd w:id="196"/>
    </w:p>
    <w:p w:rsidR="005D6AB7" w:rsidRPr="00375B9B" w:rsidRDefault="005D6AB7" w:rsidP="00C635D0">
      <w:pPr>
        <w:pStyle w:val="ListParagraph"/>
        <w:numPr>
          <w:ilvl w:val="1"/>
          <w:numId w:val="127"/>
        </w:numPr>
        <w:autoSpaceDE w:val="0"/>
        <w:autoSpaceDN w:val="0"/>
        <w:adjustRightInd w:val="0"/>
        <w:spacing w:before="0" w:after="0" w:line="240" w:lineRule="auto"/>
        <w:ind w:left="720" w:hanging="720"/>
        <w:rPr>
          <w:rFonts w:ascii="Arial" w:hAnsi="Arial" w:cs="Arial"/>
        </w:rPr>
      </w:pPr>
      <w:r w:rsidRPr="00375B9B">
        <w:rPr>
          <w:rFonts w:ascii="Arial" w:hAnsi="Arial" w:cs="Arial"/>
        </w:rPr>
        <w:t xml:space="preserve">Facts: D took aerial photography of P’s house and offered it to P for sale. P alleged trespass into his airspace and invasion of privacy. </w:t>
      </w:r>
    </w:p>
    <w:p w:rsidR="005D6AB7" w:rsidRPr="00375B9B" w:rsidRDefault="005D6AB7" w:rsidP="00C635D0">
      <w:pPr>
        <w:pStyle w:val="ListParagraph"/>
        <w:numPr>
          <w:ilvl w:val="1"/>
          <w:numId w:val="127"/>
        </w:numPr>
        <w:autoSpaceDE w:val="0"/>
        <w:autoSpaceDN w:val="0"/>
        <w:adjustRightInd w:val="0"/>
        <w:spacing w:before="0" w:after="0" w:line="240" w:lineRule="auto"/>
        <w:ind w:left="720" w:hanging="720"/>
        <w:rPr>
          <w:rFonts w:ascii="Arial" w:hAnsi="Arial" w:cs="Arial"/>
        </w:rPr>
      </w:pPr>
      <w:r w:rsidRPr="00375B9B">
        <w:rPr>
          <w:rFonts w:ascii="Arial" w:hAnsi="Arial" w:cs="Arial"/>
        </w:rPr>
        <w:t>Issue: Is movement of a plane through airspace considered trespass?</w:t>
      </w:r>
    </w:p>
    <w:p w:rsidR="005D6AB7" w:rsidRPr="00375B9B" w:rsidRDefault="005D6AB7" w:rsidP="00C635D0">
      <w:pPr>
        <w:pStyle w:val="ListParagraph"/>
        <w:numPr>
          <w:ilvl w:val="1"/>
          <w:numId w:val="127"/>
        </w:numPr>
        <w:autoSpaceDE w:val="0"/>
        <w:autoSpaceDN w:val="0"/>
        <w:adjustRightInd w:val="0"/>
        <w:spacing w:before="0" w:after="0" w:line="240" w:lineRule="auto"/>
        <w:ind w:left="720" w:hanging="720"/>
        <w:rPr>
          <w:rFonts w:ascii="Arial" w:hAnsi="Arial" w:cs="Arial"/>
        </w:rPr>
      </w:pPr>
      <w:r w:rsidRPr="00375B9B">
        <w:rPr>
          <w:rFonts w:ascii="Arial" w:hAnsi="Arial" w:cs="Arial"/>
        </w:rPr>
        <w:t xml:space="preserve">Holding: there is no trespass </w:t>
      </w:r>
    </w:p>
    <w:p w:rsidR="005D6AB7" w:rsidRPr="00375B9B" w:rsidRDefault="005D6AB7" w:rsidP="00C635D0">
      <w:pPr>
        <w:pStyle w:val="ListParagraph"/>
        <w:numPr>
          <w:ilvl w:val="1"/>
          <w:numId w:val="127"/>
        </w:numPr>
        <w:autoSpaceDE w:val="0"/>
        <w:autoSpaceDN w:val="0"/>
        <w:adjustRightInd w:val="0"/>
        <w:spacing w:before="0" w:after="0" w:line="240" w:lineRule="auto"/>
        <w:ind w:left="720" w:hanging="720"/>
        <w:rPr>
          <w:rFonts w:ascii="Arial" w:hAnsi="Arial" w:cs="Arial"/>
        </w:rPr>
      </w:pPr>
      <w:r w:rsidRPr="00375B9B">
        <w:rPr>
          <w:rFonts w:ascii="Arial" w:hAnsi="Arial" w:cs="Arial"/>
        </w:rPr>
        <w:t xml:space="preserve">Analysis: does not overrule </w:t>
      </w:r>
      <w:r w:rsidRPr="00375B9B">
        <w:rPr>
          <w:rFonts w:ascii="Arial" w:hAnsi="Arial" w:cs="Arial"/>
          <w:i/>
          <w:iCs/>
        </w:rPr>
        <w:t xml:space="preserve">Kelsen, </w:t>
      </w:r>
      <w:r w:rsidRPr="00375B9B">
        <w:rPr>
          <w:rFonts w:ascii="Arial" w:hAnsi="Arial" w:cs="Arial"/>
        </w:rPr>
        <w:t>distinguishes it based on height and ordinary usage, balancing the rights of the owner and the public</w:t>
      </w:r>
    </w:p>
    <w:p w:rsidR="005D6AB7" w:rsidRPr="00375B9B" w:rsidRDefault="005D6AB7" w:rsidP="00C635D0">
      <w:pPr>
        <w:pStyle w:val="ListParagraph"/>
        <w:numPr>
          <w:ilvl w:val="0"/>
          <w:numId w:val="127"/>
        </w:numPr>
        <w:spacing w:before="0"/>
        <w:ind w:left="0" w:firstLine="0"/>
        <w:rPr>
          <w:rFonts w:ascii="Arial" w:hAnsi="Arial" w:cs="Arial"/>
          <w:b/>
          <w:bCs/>
        </w:rPr>
      </w:pPr>
      <w:r w:rsidRPr="00375B9B">
        <w:rPr>
          <w:rFonts w:ascii="Arial" w:hAnsi="Arial" w:cs="Arial"/>
          <w:b/>
          <w:bCs/>
        </w:rPr>
        <w:t>Trespass to Airspace/Subsoil</w:t>
      </w:r>
    </w:p>
    <w:p w:rsidR="005D6AB7" w:rsidRPr="00375B9B" w:rsidRDefault="005D6AB7" w:rsidP="00C635D0">
      <w:pPr>
        <w:pStyle w:val="ListParagraph"/>
        <w:numPr>
          <w:ilvl w:val="0"/>
          <w:numId w:val="127"/>
        </w:numPr>
        <w:spacing w:before="0"/>
        <w:rPr>
          <w:rFonts w:ascii="Arial" w:hAnsi="Arial" w:cs="Arial"/>
          <w:b/>
          <w:bCs/>
        </w:rPr>
      </w:pPr>
      <w:r w:rsidRPr="00375B9B">
        <w:rPr>
          <w:rFonts w:ascii="Arial" w:hAnsi="Arial" w:cs="Arial"/>
        </w:rPr>
        <w:lastRenderedPageBreak/>
        <w:t>Intrusion into one’s airspace is not permitted, though subject to reasonable use limitations to permit air traffic, etc.</w:t>
      </w:r>
    </w:p>
    <w:p w:rsidR="005D6AB7" w:rsidRPr="00375B9B" w:rsidRDefault="005D6AB7" w:rsidP="00C635D0">
      <w:pPr>
        <w:pStyle w:val="ListParagraph"/>
        <w:numPr>
          <w:ilvl w:val="0"/>
          <w:numId w:val="127"/>
        </w:numPr>
        <w:spacing w:before="0"/>
        <w:rPr>
          <w:rFonts w:ascii="Arial" w:hAnsi="Arial" w:cs="Arial"/>
          <w:b/>
          <w:bCs/>
        </w:rPr>
      </w:pPr>
      <w:r w:rsidRPr="00375B9B">
        <w:rPr>
          <w:rFonts w:ascii="Arial" w:hAnsi="Arial" w:cs="Arial"/>
        </w:rPr>
        <w:t>Debate over whether such incursions are trespass or nuisance</w:t>
      </w:r>
    </w:p>
    <w:p w:rsidR="005D6AB7" w:rsidRPr="00375B9B" w:rsidRDefault="005D6AB7" w:rsidP="004768AE">
      <w:pPr>
        <w:pStyle w:val="Heading1"/>
        <w:rPr>
          <w:rFonts w:ascii="Arial" w:hAnsi="Arial" w:cs="Arial"/>
        </w:rPr>
      </w:pPr>
      <w:bookmarkStart w:id="197" w:name="_Toc289804705"/>
      <w:r w:rsidRPr="00375B9B">
        <w:rPr>
          <w:rFonts w:ascii="Arial" w:hAnsi="Arial" w:cs="Arial"/>
        </w:rPr>
        <w:t>Intentional Interference with Chattels</w:t>
      </w:r>
      <w:bookmarkEnd w:id="197"/>
    </w:p>
    <w:p w:rsidR="005D6AB7" w:rsidRPr="00375B9B" w:rsidRDefault="005D6AB7" w:rsidP="005A3988">
      <w:pPr>
        <w:spacing w:after="0"/>
        <w:jc w:val="both"/>
        <w:rPr>
          <w:rFonts w:ascii="Arial" w:hAnsi="Arial" w:cs="Arial"/>
        </w:rPr>
      </w:pPr>
      <w:r w:rsidRPr="00375B9B">
        <w:rPr>
          <w:rFonts w:ascii="Arial" w:hAnsi="Arial" w:cs="Arial"/>
          <w:b/>
          <w:bCs/>
        </w:rPr>
        <w:t xml:space="preserve">There are four intentional torts to protect interests in chattels: </w:t>
      </w:r>
    </w:p>
    <w:p w:rsidR="005D6AB7" w:rsidRPr="00375B9B" w:rsidRDefault="005D6AB7" w:rsidP="00D20469">
      <w:pPr>
        <w:pStyle w:val="ListParagraph"/>
        <w:numPr>
          <w:ilvl w:val="0"/>
          <w:numId w:val="92"/>
        </w:numPr>
        <w:spacing w:before="0" w:after="0" w:line="240" w:lineRule="auto"/>
        <w:jc w:val="both"/>
        <w:rPr>
          <w:rFonts w:ascii="Arial" w:hAnsi="Arial" w:cs="Arial"/>
        </w:rPr>
      </w:pPr>
      <w:r w:rsidRPr="00375B9B">
        <w:rPr>
          <w:rFonts w:ascii="Arial" w:hAnsi="Arial" w:cs="Arial"/>
        </w:rPr>
        <w:t>Trespass to chattels</w:t>
      </w:r>
    </w:p>
    <w:p w:rsidR="005D6AB7" w:rsidRPr="00375B9B" w:rsidRDefault="005D6AB7" w:rsidP="00D20469">
      <w:pPr>
        <w:pStyle w:val="ListParagraph"/>
        <w:numPr>
          <w:ilvl w:val="0"/>
          <w:numId w:val="92"/>
        </w:numPr>
        <w:spacing w:before="0" w:after="0" w:line="240" w:lineRule="auto"/>
        <w:jc w:val="both"/>
        <w:rPr>
          <w:rFonts w:ascii="Arial" w:hAnsi="Arial" w:cs="Arial"/>
        </w:rPr>
      </w:pPr>
      <w:r w:rsidRPr="00375B9B">
        <w:rPr>
          <w:rFonts w:ascii="Arial" w:hAnsi="Arial" w:cs="Arial"/>
        </w:rPr>
        <w:t>Detinue</w:t>
      </w:r>
    </w:p>
    <w:p w:rsidR="005D6AB7" w:rsidRPr="00375B9B" w:rsidRDefault="005D6AB7" w:rsidP="00D20469">
      <w:pPr>
        <w:pStyle w:val="ListParagraph"/>
        <w:numPr>
          <w:ilvl w:val="0"/>
          <w:numId w:val="92"/>
        </w:numPr>
        <w:spacing w:before="0" w:after="0" w:line="240" w:lineRule="auto"/>
        <w:jc w:val="both"/>
        <w:rPr>
          <w:rFonts w:ascii="Arial" w:hAnsi="Arial" w:cs="Arial"/>
        </w:rPr>
      </w:pPr>
      <w:r w:rsidRPr="00375B9B">
        <w:rPr>
          <w:rFonts w:ascii="Arial" w:hAnsi="Arial" w:cs="Arial"/>
        </w:rPr>
        <w:t>Conversion</w:t>
      </w:r>
    </w:p>
    <w:p w:rsidR="005D6AB7" w:rsidRPr="00375B9B" w:rsidRDefault="005D6AB7" w:rsidP="00D20469">
      <w:pPr>
        <w:pStyle w:val="ListParagraph"/>
        <w:numPr>
          <w:ilvl w:val="0"/>
          <w:numId w:val="92"/>
        </w:numPr>
        <w:spacing w:before="0" w:after="0" w:line="240" w:lineRule="auto"/>
        <w:jc w:val="both"/>
        <w:rPr>
          <w:rFonts w:ascii="Arial" w:hAnsi="Arial" w:cs="Arial"/>
        </w:rPr>
      </w:pPr>
      <w:r w:rsidRPr="00375B9B">
        <w:rPr>
          <w:rFonts w:ascii="Arial" w:hAnsi="Arial" w:cs="Arial"/>
        </w:rPr>
        <w:t xml:space="preserve">Action on the case to protect a reversionary interest </w:t>
      </w:r>
    </w:p>
    <w:p w:rsidR="005D6AB7" w:rsidRPr="00375B9B" w:rsidRDefault="005D6AB7" w:rsidP="00B0246C">
      <w:pPr>
        <w:spacing w:after="0"/>
        <w:jc w:val="both"/>
        <w:rPr>
          <w:rFonts w:ascii="Arial" w:hAnsi="Arial" w:cs="Arial"/>
          <w:b/>
          <w:bCs/>
        </w:rPr>
      </w:pPr>
      <w:r w:rsidRPr="00375B9B">
        <w:rPr>
          <w:rFonts w:ascii="Arial" w:hAnsi="Arial" w:cs="Arial"/>
          <w:b/>
          <w:bCs/>
        </w:rPr>
        <w:t>Defences – SEE ‘TRESPASS TO LAND’</w:t>
      </w:r>
    </w:p>
    <w:p w:rsidR="005D6AB7" w:rsidRPr="00375B9B" w:rsidRDefault="005D6AB7" w:rsidP="00B0246C">
      <w:pPr>
        <w:spacing w:after="0"/>
        <w:jc w:val="both"/>
        <w:rPr>
          <w:rFonts w:ascii="Arial" w:hAnsi="Arial" w:cs="Arial"/>
          <w:b/>
          <w:bCs/>
        </w:rPr>
      </w:pPr>
      <w:r w:rsidRPr="00375B9B">
        <w:rPr>
          <w:rFonts w:ascii="Arial" w:hAnsi="Arial" w:cs="Arial"/>
          <w:b/>
          <w:bCs/>
        </w:rPr>
        <w:t xml:space="preserve"> Additional Defence: </w:t>
      </w:r>
    </w:p>
    <w:p w:rsidR="005D6AB7" w:rsidRPr="00375B9B" w:rsidRDefault="005D6AB7" w:rsidP="00B0246C">
      <w:pPr>
        <w:spacing w:after="0"/>
        <w:jc w:val="both"/>
        <w:rPr>
          <w:rFonts w:ascii="Arial" w:hAnsi="Arial" w:cs="Arial"/>
        </w:rPr>
      </w:pPr>
      <w:r w:rsidRPr="00375B9B">
        <w:rPr>
          <w:rFonts w:ascii="Arial" w:hAnsi="Arial" w:cs="Arial"/>
          <w:b/>
          <w:bCs/>
        </w:rPr>
        <w:t>Remedy of distress damage feasant</w:t>
      </w:r>
      <w:r w:rsidRPr="00375B9B">
        <w:rPr>
          <w:rFonts w:ascii="Arial" w:hAnsi="Arial" w:cs="Arial"/>
        </w:rPr>
        <w:t>:</w:t>
      </w:r>
    </w:p>
    <w:p w:rsidR="005D6AB7" w:rsidRPr="00375B9B" w:rsidRDefault="005D6AB7" w:rsidP="00C635D0">
      <w:pPr>
        <w:numPr>
          <w:ilvl w:val="0"/>
          <w:numId w:val="126"/>
        </w:numPr>
        <w:tabs>
          <w:tab w:val="clear" w:pos="1080"/>
          <w:tab w:val="num" w:pos="0"/>
        </w:tabs>
        <w:spacing w:after="0"/>
        <w:ind w:left="360"/>
        <w:jc w:val="both"/>
        <w:rPr>
          <w:rFonts w:ascii="Arial" w:hAnsi="Arial" w:cs="Arial"/>
        </w:rPr>
      </w:pPr>
      <w:r w:rsidRPr="00375B9B">
        <w:rPr>
          <w:rFonts w:ascii="Arial" w:hAnsi="Arial" w:cs="Arial"/>
        </w:rPr>
        <w:t>Occupier of land can seize a chattel that is on his land if it has caused or is causing damage. Chattel can be held until compensation is paid. Not allowed to sell the chattel – only hold it.</w:t>
      </w:r>
    </w:p>
    <w:p w:rsidR="005D6AB7" w:rsidRPr="00375B9B" w:rsidRDefault="005D6AB7" w:rsidP="004768AE">
      <w:pPr>
        <w:pStyle w:val="Heading2"/>
        <w:rPr>
          <w:rFonts w:ascii="Arial" w:hAnsi="Arial" w:cs="Arial"/>
          <w:sz w:val="20"/>
          <w:szCs w:val="20"/>
        </w:rPr>
      </w:pPr>
      <w:bookmarkStart w:id="198" w:name="_Toc289804706"/>
      <w:r w:rsidRPr="00375B9B">
        <w:rPr>
          <w:rFonts w:ascii="Arial" w:hAnsi="Arial" w:cs="Arial"/>
          <w:sz w:val="20"/>
          <w:szCs w:val="20"/>
        </w:rPr>
        <w:t>Trespass to Chattels</w:t>
      </w:r>
      <w:bookmarkEnd w:id="198"/>
      <w:r w:rsidRPr="00375B9B">
        <w:rPr>
          <w:rFonts w:ascii="Arial" w:hAnsi="Arial" w:cs="Arial"/>
          <w:sz w:val="20"/>
          <w:szCs w:val="20"/>
        </w:rPr>
        <w:t xml:space="preserve"> </w:t>
      </w:r>
    </w:p>
    <w:p w:rsidR="005D6AB7" w:rsidRPr="00375B9B" w:rsidRDefault="005D6AB7" w:rsidP="00C214D4">
      <w:pPr>
        <w:spacing w:after="0"/>
        <w:jc w:val="both"/>
        <w:rPr>
          <w:rFonts w:ascii="Arial" w:hAnsi="Arial" w:cs="Arial"/>
        </w:rPr>
      </w:pPr>
      <w:r w:rsidRPr="00375B9B">
        <w:rPr>
          <w:rFonts w:ascii="Arial" w:hAnsi="Arial" w:cs="Arial"/>
        </w:rPr>
        <w:t xml:space="preserve">Defendant directly and intentionally (or negligently) interferes with a chattel in the possession of the plaintiff. Protects </w:t>
      </w:r>
      <w:r w:rsidRPr="00375B9B">
        <w:rPr>
          <w:rFonts w:ascii="Arial" w:hAnsi="Arial" w:cs="Arial"/>
          <w:b/>
          <w:bCs/>
        </w:rPr>
        <w:t>possession</w:t>
      </w:r>
      <w:r w:rsidRPr="00375B9B">
        <w:rPr>
          <w:rFonts w:ascii="Arial" w:hAnsi="Arial" w:cs="Arial"/>
        </w:rPr>
        <w:t xml:space="preserve"> rather than </w:t>
      </w:r>
      <w:r w:rsidRPr="00375B9B">
        <w:rPr>
          <w:rFonts w:ascii="Arial" w:hAnsi="Arial" w:cs="Arial"/>
          <w:b/>
          <w:bCs/>
        </w:rPr>
        <w:t>ownership</w:t>
      </w:r>
      <w:r w:rsidRPr="00375B9B">
        <w:rPr>
          <w:rFonts w:ascii="Arial" w:hAnsi="Arial" w:cs="Arial"/>
        </w:rPr>
        <w:t>.</w:t>
      </w:r>
    </w:p>
    <w:p w:rsidR="005D6AB7" w:rsidRPr="00375B9B" w:rsidRDefault="005D6AB7" w:rsidP="00C635D0">
      <w:pPr>
        <w:numPr>
          <w:ilvl w:val="0"/>
          <w:numId w:val="128"/>
        </w:numPr>
        <w:spacing w:after="0"/>
        <w:jc w:val="both"/>
        <w:rPr>
          <w:rFonts w:ascii="Arial" w:hAnsi="Arial" w:cs="Arial"/>
        </w:rPr>
      </w:pPr>
      <w:r w:rsidRPr="00375B9B">
        <w:rPr>
          <w:rFonts w:ascii="Arial" w:hAnsi="Arial" w:cs="Arial"/>
        </w:rPr>
        <w:t xml:space="preserve">Even a person in wrongful possession may bring an action in trespass (except against an owner with a right to immediate possession). </w:t>
      </w:r>
    </w:p>
    <w:p w:rsidR="005D6AB7" w:rsidRPr="00375B9B" w:rsidRDefault="005D6AB7" w:rsidP="005A3988">
      <w:pPr>
        <w:spacing w:after="0"/>
        <w:ind w:left="720" w:hanging="720"/>
        <w:jc w:val="both"/>
        <w:rPr>
          <w:rFonts w:ascii="Arial" w:hAnsi="Arial" w:cs="Arial"/>
        </w:rPr>
      </w:pPr>
      <w:r w:rsidRPr="00375B9B">
        <w:rPr>
          <w:rFonts w:ascii="Arial" w:hAnsi="Arial" w:cs="Arial"/>
          <w:b/>
          <w:bCs/>
        </w:rPr>
        <w:t>(1)</w:t>
      </w:r>
      <w:r w:rsidRPr="00375B9B">
        <w:rPr>
          <w:rFonts w:ascii="Arial" w:hAnsi="Arial" w:cs="Arial"/>
        </w:rPr>
        <w:tab/>
        <w:t>Any direct interference with a chattel is actionable, with the result that damage, destruction, taking, or movement of the chattel can all provide a basis for the tort.</w:t>
      </w:r>
    </w:p>
    <w:p w:rsidR="005D6AB7" w:rsidRPr="00375B9B" w:rsidRDefault="005D6AB7" w:rsidP="005A3988">
      <w:pPr>
        <w:spacing w:after="0"/>
        <w:ind w:left="720" w:hanging="720"/>
        <w:jc w:val="both"/>
        <w:rPr>
          <w:rFonts w:ascii="Arial" w:hAnsi="Arial" w:cs="Arial"/>
        </w:rPr>
      </w:pPr>
      <w:r w:rsidRPr="00375B9B">
        <w:rPr>
          <w:rFonts w:ascii="Arial" w:hAnsi="Arial" w:cs="Arial"/>
          <w:b/>
          <w:bCs/>
        </w:rPr>
        <w:t>(2)</w:t>
      </w:r>
      <w:r w:rsidRPr="00375B9B">
        <w:rPr>
          <w:rFonts w:ascii="Arial" w:hAnsi="Arial" w:cs="Arial"/>
        </w:rPr>
        <w:tab/>
        <w:t xml:space="preserve">Once the plaintiff has established that there was an interference with possession, then it for the defendant to prove an absence of intent. </w:t>
      </w:r>
    </w:p>
    <w:p w:rsidR="005D6AB7" w:rsidRPr="00375B9B" w:rsidRDefault="005D6AB7" w:rsidP="005A3988">
      <w:pPr>
        <w:spacing w:after="0"/>
        <w:ind w:left="720" w:hanging="720"/>
        <w:jc w:val="both"/>
        <w:rPr>
          <w:rFonts w:ascii="Arial" w:hAnsi="Arial" w:cs="Arial"/>
        </w:rPr>
      </w:pPr>
      <w:r w:rsidRPr="00375B9B">
        <w:rPr>
          <w:rFonts w:ascii="Arial" w:hAnsi="Arial" w:cs="Arial"/>
          <w:b/>
          <w:bCs/>
        </w:rPr>
        <w:t>(3)</w:t>
      </w:r>
      <w:r w:rsidRPr="00375B9B">
        <w:rPr>
          <w:rFonts w:ascii="Arial" w:hAnsi="Arial" w:cs="Arial"/>
        </w:rPr>
        <w:tab/>
        <w:t xml:space="preserve">Knowledge that the interference is wrongful is not required. </w:t>
      </w:r>
      <w:r w:rsidRPr="00375B9B">
        <w:rPr>
          <w:rFonts w:ascii="Arial" w:hAnsi="Arial" w:cs="Arial"/>
          <w:b/>
          <w:bCs/>
        </w:rPr>
        <w:t>Mistake is no defence.</w:t>
      </w:r>
      <w:r w:rsidRPr="00375B9B">
        <w:rPr>
          <w:rFonts w:ascii="Arial" w:hAnsi="Arial" w:cs="Arial"/>
        </w:rPr>
        <w:t xml:space="preserve"> </w:t>
      </w:r>
    </w:p>
    <w:p w:rsidR="005D6AB7" w:rsidRPr="00375B9B" w:rsidRDefault="005D6AB7" w:rsidP="00C214D4">
      <w:pPr>
        <w:spacing w:after="0"/>
        <w:jc w:val="both"/>
        <w:rPr>
          <w:rFonts w:ascii="Arial" w:hAnsi="Arial" w:cs="Arial"/>
        </w:rPr>
      </w:pPr>
      <w:r w:rsidRPr="00375B9B">
        <w:rPr>
          <w:rFonts w:ascii="Arial" w:hAnsi="Arial" w:cs="Arial"/>
          <w:b/>
          <w:bCs/>
        </w:rPr>
        <w:t>(4)</w:t>
      </w:r>
      <w:r w:rsidRPr="00375B9B">
        <w:rPr>
          <w:rFonts w:ascii="Arial" w:hAnsi="Arial" w:cs="Arial"/>
        </w:rPr>
        <w:tab/>
        <w:t>Not clear if trespass to chattels is still actionable without proof of damage.</w:t>
      </w:r>
    </w:p>
    <w:p w:rsidR="005D6AB7" w:rsidRPr="00375B9B" w:rsidRDefault="005D6AB7" w:rsidP="00D20469">
      <w:pPr>
        <w:pStyle w:val="ListParagraph"/>
        <w:numPr>
          <w:ilvl w:val="0"/>
          <w:numId w:val="96"/>
        </w:numPr>
        <w:spacing w:before="0" w:after="0" w:line="240" w:lineRule="auto"/>
        <w:ind w:left="1080"/>
        <w:jc w:val="both"/>
        <w:rPr>
          <w:rFonts w:ascii="Arial" w:hAnsi="Arial" w:cs="Arial"/>
        </w:rPr>
      </w:pPr>
      <w:r w:rsidRPr="00375B9B">
        <w:rPr>
          <w:rFonts w:ascii="Arial" w:hAnsi="Arial" w:cs="Arial"/>
        </w:rPr>
        <w:t xml:space="preserve">Argument for: No damage should be required, as making the tort actionable per se enables it to play a role in preventing people from touching valuable art and museum pieces. Also ensures that there is a remedy for the unauthorized moving or temporary use of chattels. </w:t>
      </w:r>
    </w:p>
    <w:p w:rsidR="005D6AB7" w:rsidRPr="00375B9B" w:rsidRDefault="005D6AB7" w:rsidP="00D20469">
      <w:pPr>
        <w:pStyle w:val="ListParagraph"/>
        <w:numPr>
          <w:ilvl w:val="0"/>
          <w:numId w:val="96"/>
        </w:numPr>
        <w:spacing w:before="0" w:after="0" w:line="240" w:lineRule="auto"/>
        <w:ind w:left="1080"/>
        <w:jc w:val="both"/>
        <w:rPr>
          <w:rFonts w:ascii="Arial" w:hAnsi="Arial" w:cs="Arial"/>
        </w:rPr>
      </w:pPr>
      <w:r w:rsidRPr="00375B9B">
        <w:rPr>
          <w:rFonts w:ascii="Arial" w:hAnsi="Arial" w:cs="Arial"/>
        </w:rPr>
        <w:t xml:space="preserve">Argument against: Unless goods are taken, damage should be an essential element of liability (there is dignitary interest in the inviolability of chattels). </w:t>
      </w:r>
    </w:p>
    <w:p w:rsidR="005D6AB7" w:rsidRPr="00375B9B" w:rsidRDefault="005D6AB7" w:rsidP="005A3988">
      <w:pPr>
        <w:spacing w:after="0"/>
        <w:ind w:left="720" w:hanging="720"/>
        <w:jc w:val="both"/>
        <w:rPr>
          <w:rFonts w:ascii="Arial" w:hAnsi="Arial" w:cs="Arial"/>
        </w:rPr>
      </w:pPr>
      <w:r w:rsidRPr="00375B9B">
        <w:rPr>
          <w:rFonts w:ascii="Arial" w:hAnsi="Arial" w:cs="Arial"/>
          <w:b/>
          <w:bCs/>
        </w:rPr>
        <w:t>(5)</w:t>
      </w:r>
      <w:r w:rsidRPr="00375B9B">
        <w:rPr>
          <w:rFonts w:ascii="Arial" w:hAnsi="Arial" w:cs="Arial"/>
        </w:rPr>
        <w:tab/>
        <w:t xml:space="preserve">The remedy for trespass to chattels is an award of </w:t>
      </w:r>
      <w:r w:rsidRPr="00375B9B">
        <w:rPr>
          <w:rFonts w:ascii="Arial" w:hAnsi="Arial" w:cs="Arial"/>
          <w:b/>
          <w:bCs/>
        </w:rPr>
        <w:t>damages</w:t>
      </w:r>
      <w:r w:rsidRPr="00375B9B">
        <w:rPr>
          <w:rFonts w:ascii="Arial" w:hAnsi="Arial" w:cs="Arial"/>
        </w:rPr>
        <w:t xml:space="preserve">. The measure of damages for a damaged chattel is the </w:t>
      </w:r>
      <w:r w:rsidRPr="00375B9B">
        <w:rPr>
          <w:rFonts w:ascii="Arial" w:hAnsi="Arial" w:cs="Arial"/>
          <w:b/>
          <w:bCs/>
        </w:rPr>
        <w:t xml:space="preserve">reduction in its market value </w:t>
      </w:r>
      <w:r w:rsidRPr="00375B9B">
        <w:rPr>
          <w:rFonts w:ascii="Arial" w:hAnsi="Arial" w:cs="Arial"/>
        </w:rPr>
        <w:t xml:space="preserve">or the cost of repairs (where that is less). </w:t>
      </w:r>
    </w:p>
    <w:p w:rsidR="005D6AB7" w:rsidRPr="00375B9B" w:rsidRDefault="005D6AB7" w:rsidP="00C214D4">
      <w:pPr>
        <w:pStyle w:val="Heading2"/>
        <w:rPr>
          <w:rFonts w:ascii="Arial" w:hAnsi="Arial" w:cs="Arial"/>
          <w:sz w:val="20"/>
          <w:szCs w:val="20"/>
        </w:rPr>
      </w:pPr>
      <w:bookmarkStart w:id="199" w:name="_Toc289804707"/>
      <w:r w:rsidRPr="00375B9B">
        <w:rPr>
          <w:rFonts w:ascii="Arial" w:hAnsi="Arial" w:cs="Arial"/>
          <w:sz w:val="20"/>
          <w:szCs w:val="20"/>
        </w:rPr>
        <w:t>Detinue</w:t>
      </w:r>
      <w:bookmarkEnd w:id="199"/>
    </w:p>
    <w:p w:rsidR="005D6AB7" w:rsidRPr="00375B9B" w:rsidRDefault="005D6AB7" w:rsidP="005351B4">
      <w:pPr>
        <w:tabs>
          <w:tab w:val="left" w:pos="567"/>
          <w:tab w:val="left" w:pos="1134"/>
          <w:tab w:val="left" w:pos="1701"/>
          <w:tab w:val="left" w:pos="2268"/>
        </w:tabs>
        <w:spacing w:after="0"/>
        <w:jc w:val="both"/>
        <w:rPr>
          <w:rFonts w:ascii="Arial" w:hAnsi="Arial" w:cs="Arial"/>
        </w:rPr>
      </w:pPr>
      <w:r w:rsidRPr="00375B9B">
        <w:rPr>
          <w:rFonts w:ascii="Arial" w:hAnsi="Arial" w:cs="Arial"/>
        </w:rPr>
        <w:t xml:space="preserve">Plaintiff – who has a right to the immediate possession of the chattel – has </w:t>
      </w:r>
      <w:r w:rsidRPr="00375B9B">
        <w:rPr>
          <w:rFonts w:ascii="Arial" w:hAnsi="Arial" w:cs="Arial"/>
          <w:b/>
          <w:bCs/>
        </w:rPr>
        <w:t>asked the defendant to return it</w:t>
      </w:r>
      <w:r w:rsidRPr="00375B9B">
        <w:rPr>
          <w:rFonts w:ascii="Arial" w:hAnsi="Arial" w:cs="Arial"/>
        </w:rPr>
        <w:t>. Also available where the defendant has lost the chattel as result of his wrongful act.</w:t>
      </w:r>
    </w:p>
    <w:p w:rsidR="005D6AB7" w:rsidRPr="00375B9B" w:rsidRDefault="005D6AB7" w:rsidP="005351B4">
      <w:pPr>
        <w:tabs>
          <w:tab w:val="left" w:pos="1134"/>
          <w:tab w:val="left" w:pos="1701"/>
          <w:tab w:val="left" w:pos="2268"/>
        </w:tabs>
        <w:spacing w:after="0"/>
        <w:jc w:val="both"/>
        <w:rPr>
          <w:rFonts w:ascii="Arial" w:hAnsi="Arial" w:cs="Arial"/>
        </w:rPr>
      </w:pPr>
      <w:r w:rsidRPr="00375B9B">
        <w:rPr>
          <w:rFonts w:ascii="Arial" w:hAnsi="Arial" w:cs="Arial"/>
        </w:rPr>
        <w:lastRenderedPageBreak/>
        <w:t xml:space="preserve">Protects the plaintiff’s right to the chattel and </w:t>
      </w:r>
      <w:r w:rsidRPr="00375B9B">
        <w:rPr>
          <w:rFonts w:ascii="Arial" w:hAnsi="Arial" w:cs="Arial"/>
          <w:b/>
          <w:bCs/>
        </w:rPr>
        <w:t xml:space="preserve">focuses on the defendant’s denial of the plaintiff’s rights </w:t>
      </w:r>
      <w:r w:rsidRPr="00375B9B">
        <w:rPr>
          <w:rFonts w:ascii="Arial" w:hAnsi="Arial" w:cs="Arial"/>
        </w:rPr>
        <w:t>by refusing to return it.</w:t>
      </w:r>
    </w:p>
    <w:p w:rsidR="005D6AB7" w:rsidRPr="00375B9B" w:rsidRDefault="005D6AB7" w:rsidP="005351B4">
      <w:pPr>
        <w:tabs>
          <w:tab w:val="left" w:pos="1134"/>
          <w:tab w:val="left" w:pos="1701"/>
          <w:tab w:val="left" w:pos="2268"/>
        </w:tabs>
        <w:spacing w:after="0"/>
        <w:jc w:val="both"/>
        <w:rPr>
          <w:rFonts w:ascii="Arial" w:hAnsi="Arial" w:cs="Arial"/>
          <w:b/>
          <w:bCs/>
        </w:rPr>
      </w:pPr>
      <w:r w:rsidRPr="00375B9B">
        <w:rPr>
          <w:rFonts w:ascii="Arial" w:hAnsi="Arial" w:cs="Arial"/>
          <w:b/>
          <w:bCs/>
        </w:rPr>
        <w:t>Rules:</w:t>
      </w:r>
    </w:p>
    <w:p w:rsidR="005D6AB7" w:rsidRPr="00375B9B" w:rsidRDefault="005D6AB7" w:rsidP="00C635D0">
      <w:pPr>
        <w:pStyle w:val="ListParagraph"/>
        <w:numPr>
          <w:ilvl w:val="0"/>
          <w:numId w:val="128"/>
        </w:numPr>
        <w:spacing w:before="0" w:after="0" w:line="240" w:lineRule="auto"/>
        <w:ind w:left="360"/>
        <w:jc w:val="both"/>
        <w:rPr>
          <w:rFonts w:ascii="Arial" w:hAnsi="Arial" w:cs="Arial"/>
        </w:rPr>
      </w:pPr>
      <w:r w:rsidRPr="00375B9B">
        <w:rPr>
          <w:rFonts w:ascii="Arial" w:hAnsi="Arial" w:cs="Arial"/>
        </w:rPr>
        <w:t xml:space="preserve">Plaintiff must </w:t>
      </w:r>
      <w:r w:rsidRPr="00375B9B">
        <w:rPr>
          <w:rFonts w:ascii="Arial" w:hAnsi="Arial" w:cs="Arial"/>
          <w:b/>
          <w:bCs/>
        </w:rPr>
        <w:t>first ask for the item back</w:t>
      </w:r>
      <w:r w:rsidRPr="00375B9B">
        <w:rPr>
          <w:rFonts w:ascii="Arial" w:hAnsi="Arial" w:cs="Arial"/>
        </w:rPr>
        <w:t xml:space="preserve"> (and the </w:t>
      </w:r>
      <w:r w:rsidRPr="00375B9B">
        <w:rPr>
          <w:rFonts w:ascii="Arial" w:hAnsi="Arial" w:cs="Arial"/>
          <w:b/>
          <w:bCs/>
        </w:rPr>
        <w:t>defendant must refuse</w:t>
      </w:r>
      <w:r w:rsidRPr="00375B9B">
        <w:rPr>
          <w:rFonts w:ascii="Arial" w:hAnsi="Arial" w:cs="Arial"/>
        </w:rPr>
        <w:t>) before the action can be brought before the court.</w:t>
      </w:r>
    </w:p>
    <w:p w:rsidR="005D6AB7" w:rsidRPr="00375B9B" w:rsidRDefault="005D6AB7" w:rsidP="00C635D0">
      <w:pPr>
        <w:pStyle w:val="ListParagraph"/>
        <w:numPr>
          <w:ilvl w:val="1"/>
          <w:numId w:val="128"/>
        </w:numPr>
        <w:spacing w:before="0" w:after="0" w:line="240" w:lineRule="auto"/>
        <w:jc w:val="both"/>
        <w:rPr>
          <w:rFonts w:ascii="Arial" w:hAnsi="Arial" w:cs="Arial"/>
        </w:rPr>
      </w:pPr>
      <w:r w:rsidRPr="00375B9B">
        <w:rPr>
          <w:rFonts w:ascii="Arial" w:hAnsi="Arial" w:cs="Arial"/>
        </w:rPr>
        <w:t>Action will fail if defendant gives back chattel before matter gets to court</w:t>
      </w:r>
    </w:p>
    <w:p w:rsidR="005D6AB7" w:rsidRPr="00375B9B" w:rsidRDefault="005D6AB7" w:rsidP="00C635D0">
      <w:pPr>
        <w:pStyle w:val="ListParagraph"/>
        <w:numPr>
          <w:ilvl w:val="0"/>
          <w:numId w:val="128"/>
        </w:numPr>
        <w:spacing w:before="0" w:after="0" w:line="240" w:lineRule="auto"/>
        <w:ind w:left="360"/>
        <w:jc w:val="both"/>
        <w:rPr>
          <w:rFonts w:ascii="Arial" w:hAnsi="Arial" w:cs="Arial"/>
        </w:rPr>
      </w:pPr>
      <w:r w:rsidRPr="00375B9B">
        <w:rPr>
          <w:rFonts w:ascii="Arial" w:hAnsi="Arial" w:cs="Arial"/>
        </w:rPr>
        <w:t xml:space="preserve">Main </w:t>
      </w:r>
      <w:r w:rsidRPr="00375B9B">
        <w:rPr>
          <w:rFonts w:ascii="Arial" w:hAnsi="Arial" w:cs="Arial"/>
          <w:b/>
          <w:bCs/>
        </w:rPr>
        <w:t>remedies</w:t>
      </w:r>
      <w:r w:rsidRPr="00375B9B">
        <w:rPr>
          <w:rFonts w:ascii="Arial" w:hAnsi="Arial" w:cs="Arial"/>
        </w:rPr>
        <w:t xml:space="preserve"> are an </w:t>
      </w:r>
      <w:r w:rsidRPr="00375B9B">
        <w:rPr>
          <w:rFonts w:ascii="Arial" w:hAnsi="Arial" w:cs="Arial"/>
          <w:b/>
          <w:bCs/>
        </w:rPr>
        <w:t>order from the court</w:t>
      </w:r>
      <w:r w:rsidRPr="00375B9B">
        <w:rPr>
          <w:rFonts w:ascii="Arial" w:hAnsi="Arial" w:cs="Arial"/>
        </w:rPr>
        <w:t xml:space="preserve"> (requiring defendant to </w:t>
      </w:r>
      <w:r w:rsidRPr="00375B9B">
        <w:rPr>
          <w:rFonts w:ascii="Arial" w:hAnsi="Arial" w:cs="Arial"/>
          <w:b/>
          <w:bCs/>
        </w:rPr>
        <w:t>return chattel</w:t>
      </w:r>
      <w:r w:rsidRPr="00375B9B">
        <w:rPr>
          <w:rFonts w:ascii="Arial" w:hAnsi="Arial" w:cs="Arial"/>
        </w:rPr>
        <w:t xml:space="preserve">) or an </w:t>
      </w:r>
      <w:r w:rsidRPr="00375B9B">
        <w:rPr>
          <w:rFonts w:ascii="Arial" w:hAnsi="Arial" w:cs="Arial"/>
          <w:b/>
          <w:bCs/>
        </w:rPr>
        <w:t>damages</w:t>
      </w:r>
      <w:r w:rsidRPr="00375B9B">
        <w:rPr>
          <w:rFonts w:ascii="Arial" w:hAnsi="Arial" w:cs="Arial"/>
        </w:rPr>
        <w:t xml:space="preserve"> for its value (and detention).</w:t>
      </w:r>
    </w:p>
    <w:p w:rsidR="005D6AB7" w:rsidRPr="00375B9B" w:rsidRDefault="005D6AB7" w:rsidP="00C635D0">
      <w:pPr>
        <w:pStyle w:val="ListParagraph"/>
        <w:numPr>
          <w:ilvl w:val="1"/>
          <w:numId w:val="128"/>
        </w:numPr>
        <w:spacing w:before="0" w:after="0" w:line="240" w:lineRule="auto"/>
        <w:jc w:val="both"/>
        <w:rPr>
          <w:rFonts w:ascii="Arial" w:hAnsi="Arial" w:cs="Arial"/>
        </w:rPr>
      </w:pPr>
      <w:r w:rsidRPr="00375B9B">
        <w:rPr>
          <w:rFonts w:ascii="Arial" w:hAnsi="Arial" w:cs="Arial"/>
        </w:rPr>
        <w:t>Ordering return of chattel is what differentiates detinue from trespass/conversion</w:t>
      </w:r>
    </w:p>
    <w:p w:rsidR="005D6AB7" w:rsidRPr="00375B9B" w:rsidRDefault="005D6AB7" w:rsidP="00C635D0">
      <w:pPr>
        <w:pStyle w:val="ListParagraph"/>
        <w:numPr>
          <w:ilvl w:val="1"/>
          <w:numId w:val="128"/>
        </w:numPr>
        <w:spacing w:before="0" w:after="0" w:line="240" w:lineRule="auto"/>
        <w:jc w:val="both"/>
        <w:rPr>
          <w:rFonts w:ascii="Arial" w:hAnsi="Arial" w:cs="Arial"/>
        </w:rPr>
      </w:pPr>
      <w:r w:rsidRPr="00375B9B">
        <w:rPr>
          <w:rFonts w:ascii="Arial" w:hAnsi="Arial" w:cs="Arial"/>
        </w:rPr>
        <w:t>Damages are assessed at the time of the judgment as detinue is a continual wrong against the plaintiff(‘s right to the good)</w:t>
      </w:r>
    </w:p>
    <w:p w:rsidR="005D6AB7" w:rsidRPr="00375B9B" w:rsidRDefault="005D6AB7" w:rsidP="005351B4">
      <w:pPr>
        <w:pStyle w:val="ListParagraph"/>
        <w:spacing w:before="0" w:after="0" w:line="240" w:lineRule="auto"/>
        <w:jc w:val="both"/>
        <w:rPr>
          <w:rFonts w:ascii="Arial" w:hAnsi="Arial" w:cs="Arial"/>
        </w:rPr>
      </w:pPr>
    </w:p>
    <w:p w:rsidR="005D6AB7" w:rsidRPr="00375B9B" w:rsidRDefault="005D6AB7" w:rsidP="005351B4">
      <w:pPr>
        <w:spacing w:after="0"/>
        <w:jc w:val="both"/>
        <w:rPr>
          <w:rFonts w:ascii="Arial" w:hAnsi="Arial" w:cs="Arial"/>
          <w:b/>
          <w:bCs/>
        </w:rPr>
      </w:pPr>
      <w:r w:rsidRPr="00375B9B">
        <w:rPr>
          <w:rFonts w:ascii="Arial" w:hAnsi="Arial" w:cs="Arial"/>
          <w:b/>
          <w:bCs/>
        </w:rPr>
        <w:t xml:space="preserve">When should a plaintiff sue in detinue </w:t>
      </w:r>
      <w:r w:rsidRPr="00375B9B">
        <w:rPr>
          <w:rFonts w:ascii="Arial" w:hAnsi="Arial" w:cs="Arial"/>
        </w:rPr>
        <w:t>rather than conversion or trespass to chattels</w:t>
      </w:r>
      <w:r w:rsidRPr="00375B9B">
        <w:rPr>
          <w:rFonts w:ascii="Arial" w:hAnsi="Arial" w:cs="Arial"/>
          <w:b/>
          <w:bCs/>
        </w:rPr>
        <w:t xml:space="preserve">? </w:t>
      </w:r>
    </w:p>
    <w:p w:rsidR="005D6AB7" w:rsidRPr="00375B9B" w:rsidRDefault="005D6AB7" w:rsidP="00C635D0">
      <w:pPr>
        <w:numPr>
          <w:ilvl w:val="1"/>
          <w:numId w:val="128"/>
        </w:numPr>
        <w:tabs>
          <w:tab w:val="clear" w:pos="1501"/>
          <w:tab w:val="num" w:pos="720"/>
        </w:tabs>
        <w:spacing w:after="0"/>
        <w:ind w:left="720" w:hanging="720"/>
        <w:jc w:val="both"/>
        <w:rPr>
          <w:rFonts w:ascii="Arial" w:hAnsi="Arial" w:cs="Arial"/>
          <w:b/>
          <w:bCs/>
        </w:rPr>
      </w:pPr>
      <w:r w:rsidRPr="00375B9B">
        <w:rPr>
          <w:rFonts w:ascii="Arial" w:hAnsi="Arial" w:cs="Arial"/>
        </w:rPr>
        <w:t xml:space="preserve">Where the good in question is </w:t>
      </w:r>
      <w:r w:rsidRPr="00375B9B">
        <w:rPr>
          <w:rFonts w:ascii="Arial" w:hAnsi="Arial" w:cs="Arial"/>
          <w:b/>
          <w:bCs/>
        </w:rPr>
        <w:t>unique or not easily replaced</w:t>
      </w:r>
      <w:r w:rsidRPr="00375B9B">
        <w:rPr>
          <w:rFonts w:ascii="Arial" w:hAnsi="Arial" w:cs="Arial"/>
        </w:rPr>
        <w:t xml:space="preserve"> – i.e. an heirloom, jewellery, or unique industrial or commercial machinery.</w:t>
      </w:r>
    </w:p>
    <w:p w:rsidR="005D6AB7" w:rsidRPr="00375B9B" w:rsidRDefault="005D6AB7" w:rsidP="005351B4">
      <w:pPr>
        <w:pStyle w:val="Heading2"/>
        <w:rPr>
          <w:rFonts w:ascii="Arial" w:hAnsi="Arial" w:cs="Arial"/>
          <w:sz w:val="20"/>
          <w:szCs w:val="20"/>
        </w:rPr>
      </w:pPr>
      <w:bookmarkStart w:id="200" w:name="_Toc289804708"/>
      <w:r w:rsidRPr="00375B9B">
        <w:rPr>
          <w:rFonts w:ascii="Arial" w:hAnsi="Arial" w:cs="Arial"/>
          <w:sz w:val="20"/>
          <w:szCs w:val="20"/>
        </w:rPr>
        <w:t>Conversion</w:t>
      </w:r>
      <w:bookmarkEnd w:id="200"/>
    </w:p>
    <w:p w:rsidR="005D6AB7" w:rsidRPr="00375B9B" w:rsidRDefault="005D6AB7" w:rsidP="005351B4">
      <w:pPr>
        <w:tabs>
          <w:tab w:val="left" w:pos="567"/>
          <w:tab w:val="left" w:pos="1134"/>
          <w:tab w:val="left" w:pos="1701"/>
          <w:tab w:val="left" w:pos="2268"/>
        </w:tabs>
        <w:spacing w:after="0"/>
        <w:jc w:val="both"/>
        <w:rPr>
          <w:rFonts w:ascii="Arial" w:hAnsi="Arial" w:cs="Arial"/>
        </w:rPr>
      </w:pPr>
      <w:r w:rsidRPr="00375B9B">
        <w:rPr>
          <w:rFonts w:ascii="Arial" w:hAnsi="Arial" w:cs="Arial"/>
          <w:b/>
          <w:bCs/>
        </w:rPr>
        <w:t>Defendant intentionally interferes with the chattel in such as way as to seriously harm the plaintiff’s rights to it</w:t>
      </w:r>
      <w:r w:rsidRPr="00375B9B">
        <w:rPr>
          <w:rFonts w:ascii="Arial" w:hAnsi="Arial" w:cs="Arial"/>
        </w:rPr>
        <w:t xml:space="preserve"> – i.e. by taking, destroying, or refusing to return the chattel</w:t>
      </w:r>
    </w:p>
    <w:p w:rsidR="005D6AB7" w:rsidRPr="00375B9B" w:rsidRDefault="005D6AB7" w:rsidP="00C635D0">
      <w:pPr>
        <w:numPr>
          <w:ilvl w:val="1"/>
          <w:numId w:val="128"/>
        </w:numPr>
        <w:tabs>
          <w:tab w:val="clear" w:pos="1501"/>
          <w:tab w:val="num" w:pos="360"/>
          <w:tab w:val="left" w:pos="1134"/>
          <w:tab w:val="left" w:pos="1701"/>
          <w:tab w:val="left" w:pos="2268"/>
        </w:tabs>
        <w:spacing w:after="0"/>
        <w:ind w:left="360" w:hanging="421"/>
        <w:jc w:val="both"/>
        <w:rPr>
          <w:rFonts w:ascii="Arial" w:hAnsi="Arial" w:cs="Arial"/>
        </w:rPr>
      </w:pPr>
      <w:r w:rsidRPr="00375B9B">
        <w:rPr>
          <w:rFonts w:ascii="Arial" w:hAnsi="Arial" w:cs="Arial"/>
        </w:rPr>
        <w:t xml:space="preserve">Relatively new tort, and has </w:t>
      </w:r>
      <w:r w:rsidRPr="00375B9B">
        <w:rPr>
          <w:rFonts w:ascii="Arial" w:hAnsi="Arial" w:cs="Arial"/>
          <w:b/>
          <w:bCs/>
        </w:rPr>
        <w:t>gradually expanded in scope</w:t>
      </w:r>
      <w:r w:rsidRPr="00375B9B">
        <w:rPr>
          <w:rFonts w:ascii="Arial" w:hAnsi="Arial" w:cs="Arial"/>
        </w:rPr>
        <w:t xml:space="preserve"> so that it now covers many situations that would have previously been dealt with by trespass to chattels and detinue</w:t>
      </w:r>
    </w:p>
    <w:p w:rsidR="005D6AB7" w:rsidRPr="00375B9B" w:rsidRDefault="005D6AB7" w:rsidP="00C635D0">
      <w:pPr>
        <w:pStyle w:val="ListParagraph"/>
        <w:numPr>
          <w:ilvl w:val="1"/>
          <w:numId w:val="128"/>
        </w:numPr>
        <w:spacing w:before="0" w:after="0" w:line="240" w:lineRule="auto"/>
        <w:jc w:val="both"/>
        <w:rPr>
          <w:rFonts w:ascii="Arial" w:hAnsi="Arial" w:cs="Arial"/>
        </w:rPr>
      </w:pPr>
      <w:r w:rsidRPr="00375B9B">
        <w:rPr>
          <w:rFonts w:ascii="Arial" w:hAnsi="Arial" w:cs="Arial"/>
        </w:rPr>
        <w:t>Seeking Ordering return of chattel is what differentiates detinue from trespass/conversion</w:t>
      </w:r>
    </w:p>
    <w:p w:rsidR="005D6AB7" w:rsidRPr="00375B9B" w:rsidRDefault="005D6AB7" w:rsidP="00C635D0">
      <w:pPr>
        <w:numPr>
          <w:ilvl w:val="1"/>
          <w:numId w:val="128"/>
        </w:numPr>
        <w:tabs>
          <w:tab w:val="clear" w:pos="1501"/>
          <w:tab w:val="num" w:pos="360"/>
          <w:tab w:val="left" w:pos="1134"/>
          <w:tab w:val="left" w:pos="1701"/>
          <w:tab w:val="left" w:pos="2268"/>
        </w:tabs>
        <w:spacing w:after="0"/>
        <w:ind w:left="360" w:hanging="421"/>
        <w:jc w:val="both"/>
        <w:rPr>
          <w:rFonts w:ascii="Arial" w:hAnsi="Arial" w:cs="Arial"/>
        </w:rPr>
      </w:pPr>
      <w:r w:rsidRPr="00375B9B">
        <w:rPr>
          <w:rFonts w:ascii="Arial" w:hAnsi="Arial" w:cs="Arial"/>
        </w:rPr>
        <w:t xml:space="preserve">Seeking </w:t>
      </w:r>
      <w:r w:rsidRPr="00375B9B">
        <w:rPr>
          <w:rFonts w:ascii="Arial" w:hAnsi="Arial" w:cs="Arial"/>
          <w:b/>
          <w:bCs/>
        </w:rPr>
        <w:t>damages</w:t>
      </w:r>
    </w:p>
    <w:p w:rsidR="005D6AB7" w:rsidRPr="00375B9B" w:rsidRDefault="005D6AB7" w:rsidP="00E835BE">
      <w:pPr>
        <w:tabs>
          <w:tab w:val="left" w:pos="1134"/>
          <w:tab w:val="left" w:pos="1701"/>
          <w:tab w:val="left" w:pos="2268"/>
        </w:tabs>
        <w:spacing w:after="0"/>
        <w:jc w:val="both"/>
        <w:rPr>
          <w:rFonts w:ascii="Arial" w:hAnsi="Arial" w:cs="Arial"/>
          <w:b/>
          <w:bCs/>
        </w:rPr>
      </w:pPr>
      <w:r w:rsidRPr="00375B9B">
        <w:rPr>
          <w:rFonts w:ascii="Arial" w:hAnsi="Arial" w:cs="Arial"/>
          <w:b/>
          <w:bCs/>
        </w:rPr>
        <w:t>Rules:</w:t>
      </w:r>
    </w:p>
    <w:p w:rsidR="005D6AB7" w:rsidRPr="00375B9B" w:rsidRDefault="005D6AB7" w:rsidP="00E835BE">
      <w:pPr>
        <w:spacing w:after="0"/>
        <w:jc w:val="both"/>
        <w:rPr>
          <w:rFonts w:ascii="Arial" w:hAnsi="Arial" w:cs="Arial"/>
          <w:b/>
          <w:bCs/>
        </w:rPr>
      </w:pPr>
      <w:r w:rsidRPr="00375B9B">
        <w:rPr>
          <w:rFonts w:ascii="Arial" w:hAnsi="Arial" w:cs="Arial"/>
          <w:b/>
          <w:bCs/>
        </w:rPr>
        <w:t>Key: Was the interference was sufficiently serious to warrant forced sale to the defendant???</w:t>
      </w:r>
    </w:p>
    <w:p w:rsidR="005D6AB7" w:rsidRPr="00375B9B" w:rsidRDefault="005D6AB7" w:rsidP="00C635D0">
      <w:pPr>
        <w:numPr>
          <w:ilvl w:val="0"/>
          <w:numId w:val="129"/>
        </w:numPr>
        <w:spacing w:after="0"/>
        <w:jc w:val="both"/>
        <w:rPr>
          <w:rFonts w:ascii="Arial" w:hAnsi="Arial" w:cs="Arial"/>
        </w:rPr>
      </w:pPr>
      <w:r w:rsidRPr="00375B9B">
        <w:rPr>
          <w:rFonts w:ascii="Arial" w:hAnsi="Arial" w:cs="Arial"/>
        </w:rPr>
        <w:t xml:space="preserve">Restricted to </w:t>
      </w:r>
      <w:r w:rsidRPr="00375B9B">
        <w:rPr>
          <w:rFonts w:ascii="Arial" w:hAnsi="Arial" w:cs="Arial"/>
          <w:b/>
          <w:bCs/>
        </w:rPr>
        <w:t>intentional interferences with possession</w:t>
      </w:r>
      <w:r w:rsidRPr="00375B9B">
        <w:rPr>
          <w:rFonts w:ascii="Arial" w:hAnsi="Arial" w:cs="Arial"/>
        </w:rPr>
        <w:t xml:space="preserve"> (or an immediate right to possession). As a result, the tort of conversion is </w:t>
      </w:r>
      <w:r w:rsidRPr="00375B9B">
        <w:rPr>
          <w:rFonts w:ascii="Arial" w:hAnsi="Arial" w:cs="Arial"/>
          <w:b/>
          <w:bCs/>
        </w:rPr>
        <w:t>not available for negligent interferences</w:t>
      </w:r>
      <w:r w:rsidRPr="00375B9B">
        <w:rPr>
          <w:rFonts w:ascii="Arial" w:hAnsi="Arial" w:cs="Arial"/>
        </w:rPr>
        <w:t>.</w:t>
      </w:r>
    </w:p>
    <w:p w:rsidR="005D6AB7" w:rsidRPr="00375B9B" w:rsidRDefault="005D6AB7" w:rsidP="00C635D0">
      <w:pPr>
        <w:numPr>
          <w:ilvl w:val="0"/>
          <w:numId w:val="129"/>
        </w:numPr>
        <w:spacing w:after="0"/>
        <w:jc w:val="both"/>
        <w:rPr>
          <w:rFonts w:ascii="Arial" w:hAnsi="Arial" w:cs="Arial"/>
        </w:rPr>
      </w:pPr>
      <w:r w:rsidRPr="00375B9B">
        <w:rPr>
          <w:rFonts w:ascii="Arial" w:hAnsi="Arial" w:cs="Arial"/>
        </w:rPr>
        <w:t xml:space="preserve">The act of conversion must be one that so </w:t>
      </w:r>
      <w:r w:rsidRPr="00375B9B">
        <w:rPr>
          <w:rFonts w:ascii="Arial" w:hAnsi="Arial" w:cs="Arial"/>
          <w:b/>
          <w:bCs/>
        </w:rPr>
        <w:t>seriously interferes with the plaintiff’s</w:t>
      </w:r>
      <w:r w:rsidRPr="00375B9B">
        <w:rPr>
          <w:rFonts w:ascii="Arial" w:hAnsi="Arial" w:cs="Arial"/>
        </w:rPr>
        <w:t xml:space="preserve"> rights to the chattel that the </w:t>
      </w:r>
      <w:r w:rsidRPr="00375B9B">
        <w:rPr>
          <w:rFonts w:ascii="Arial" w:hAnsi="Arial" w:cs="Arial"/>
          <w:b/>
          <w:bCs/>
        </w:rPr>
        <w:t>defendant should be held liable for its full value</w:t>
      </w:r>
      <w:r w:rsidRPr="00375B9B">
        <w:rPr>
          <w:rFonts w:ascii="Arial" w:hAnsi="Arial" w:cs="Arial"/>
        </w:rPr>
        <w:t xml:space="preserve">. </w:t>
      </w:r>
    </w:p>
    <w:p w:rsidR="005D6AB7" w:rsidRPr="00375B9B" w:rsidRDefault="005D6AB7" w:rsidP="00C635D0">
      <w:pPr>
        <w:numPr>
          <w:ilvl w:val="0"/>
          <w:numId w:val="129"/>
        </w:numPr>
        <w:spacing w:after="0"/>
        <w:jc w:val="both"/>
        <w:rPr>
          <w:rFonts w:ascii="Arial" w:hAnsi="Arial" w:cs="Arial"/>
        </w:rPr>
      </w:pPr>
      <w:r w:rsidRPr="00375B9B">
        <w:rPr>
          <w:rFonts w:ascii="Arial" w:hAnsi="Arial" w:cs="Arial"/>
        </w:rPr>
        <w:t xml:space="preserve">Essentially a </w:t>
      </w:r>
      <w:r w:rsidRPr="00375B9B">
        <w:rPr>
          <w:rFonts w:ascii="Arial" w:hAnsi="Arial" w:cs="Arial"/>
          <w:b/>
          <w:bCs/>
        </w:rPr>
        <w:t>forced judicial sale of the chattel to the defendant.</w:t>
      </w:r>
      <w:r w:rsidRPr="00375B9B">
        <w:rPr>
          <w:rFonts w:ascii="Arial" w:hAnsi="Arial" w:cs="Arial"/>
        </w:rPr>
        <w:t xml:space="preserve"> This explains why orders for the return of the chattel are not made in a conversion action. The </w:t>
      </w:r>
      <w:r w:rsidRPr="00375B9B">
        <w:rPr>
          <w:rFonts w:ascii="Arial" w:hAnsi="Arial" w:cs="Arial"/>
          <w:b/>
          <w:bCs/>
        </w:rPr>
        <w:t>defendant is treated as if he had bought the chattel and he can keep it.</w:t>
      </w:r>
    </w:p>
    <w:p w:rsidR="005D6AB7" w:rsidRPr="00375B9B" w:rsidRDefault="005D6AB7" w:rsidP="00C635D0">
      <w:pPr>
        <w:numPr>
          <w:ilvl w:val="0"/>
          <w:numId w:val="129"/>
        </w:numPr>
        <w:spacing w:after="0"/>
        <w:jc w:val="both"/>
        <w:rPr>
          <w:rFonts w:ascii="Arial" w:hAnsi="Arial" w:cs="Arial"/>
        </w:rPr>
      </w:pPr>
      <w:r w:rsidRPr="00375B9B">
        <w:rPr>
          <w:rFonts w:ascii="Arial" w:hAnsi="Arial" w:cs="Arial"/>
          <w:b/>
          <w:bCs/>
        </w:rPr>
        <w:t>Mistake is no defence</w:t>
      </w:r>
      <w:r w:rsidRPr="00375B9B">
        <w:rPr>
          <w:rFonts w:ascii="Arial" w:hAnsi="Arial" w:cs="Arial"/>
        </w:rPr>
        <w:t xml:space="preserve"> to conversion. </w:t>
      </w:r>
    </w:p>
    <w:p w:rsidR="005D6AB7" w:rsidRPr="00375B9B" w:rsidRDefault="005D6AB7" w:rsidP="00C635D0">
      <w:pPr>
        <w:numPr>
          <w:ilvl w:val="1"/>
          <w:numId w:val="129"/>
        </w:numPr>
        <w:spacing w:after="0"/>
        <w:jc w:val="both"/>
        <w:rPr>
          <w:rFonts w:ascii="Arial" w:hAnsi="Arial" w:cs="Arial"/>
        </w:rPr>
      </w:pPr>
      <w:r w:rsidRPr="00375B9B">
        <w:rPr>
          <w:rFonts w:ascii="Arial" w:hAnsi="Arial" w:cs="Arial"/>
        </w:rPr>
        <w:t xml:space="preserve">An innocent seller of stolen goods and the innocent purchaser can both be liable in conversion. </w:t>
      </w:r>
    </w:p>
    <w:p w:rsidR="005D6AB7" w:rsidRPr="00375B9B" w:rsidRDefault="005D6AB7" w:rsidP="00C635D0">
      <w:pPr>
        <w:numPr>
          <w:ilvl w:val="2"/>
          <w:numId w:val="129"/>
        </w:numPr>
        <w:spacing w:after="0"/>
        <w:jc w:val="both"/>
        <w:rPr>
          <w:rFonts w:ascii="Arial" w:hAnsi="Arial" w:cs="Arial"/>
        </w:rPr>
      </w:pPr>
      <w:r w:rsidRPr="00375B9B">
        <w:rPr>
          <w:rFonts w:ascii="Arial" w:hAnsi="Arial" w:cs="Arial"/>
        </w:rPr>
        <w:t xml:space="preserve">Exceptions: </w:t>
      </w:r>
    </w:p>
    <w:p w:rsidR="005D6AB7" w:rsidRPr="00375B9B" w:rsidRDefault="005D6AB7" w:rsidP="00D20469">
      <w:pPr>
        <w:pStyle w:val="ListParagraph"/>
        <w:numPr>
          <w:ilvl w:val="2"/>
          <w:numId w:val="93"/>
        </w:numPr>
        <w:spacing w:before="0" w:after="0" w:line="240" w:lineRule="auto"/>
        <w:jc w:val="both"/>
        <w:rPr>
          <w:rFonts w:ascii="Arial" w:hAnsi="Arial" w:cs="Arial"/>
        </w:rPr>
      </w:pPr>
      <w:r w:rsidRPr="00375B9B">
        <w:rPr>
          <w:rFonts w:ascii="Arial" w:hAnsi="Arial" w:cs="Arial"/>
        </w:rPr>
        <w:lastRenderedPageBreak/>
        <w:t>Packing, storing, or carrying goods for someone who lacks title to the goods provided the person responsible is not aware of the lack of title.</w:t>
      </w:r>
    </w:p>
    <w:p w:rsidR="005D6AB7" w:rsidRPr="00375B9B" w:rsidRDefault="005D6AB7" w:rsidP="00C635D0">
      <w:pPr>
        <w:pStyle w:val="ListParagraph"/>
        <w:numPr>
          <w:ilvl w:val="1"/>
          <w:numId w:val="130"/>
        </w:numPr>
        <w:tabs>
          <w:tab w:val="clear" w:pos="1440"/>
          <w:tab w:val="num" w:pos="720"/>
        </w:tabs>
        <w:spacing w:before="0" w:after="0" w:line="240" w:lineRule="auto"/>
        <w:ind w:left="720"/>
        <w:jc w:val="both"/>
        <w:rPr>
          <w:rFonts w:ascii="Arial" w:hAnsi="Arial" w:cs="Arial"/>
        </w:rPr>
      </w:pPr>
      <w:r w:rsidRPr="00375B9B">
        <w:rPr>
          <w:rFonts w:ascii="Arial" w:hAnsi="Arial" w:cs="Arial"/>
        </w:rPr>
        <w:t xml:space="preserve">Damages are </w:t>
      </w:r>
      <w:r w:rsidRPr="00375B9B">
        <w:rPr>
          <w:rFonts w:ascii="Arial" w:hAnsi="Arial" w:cs="Arial"/>
          <w:b/>
          <w:bCs/>
        </w:rPr>
        <w:t>assessed at the time of conversion</w:t>
      </w:r>
      <w:r w:rsidRPr="00375B9B">
        <w:rPr>
          <w:rFonts w:ascii="Arial" w:hAnsi="Arial" w:cs="Arial"/>
        </w:rPr>
        <w:t xml:space="preserve"> or when the plaintiff became aware of the conversion</w:t>
      </w:r>
    </w:p>
    <w:p w:rsidR="005D6AB7" w:rsidRPr="00375B9B" w:rsidRDefault="005D6AB7" w:rsidP="00C635D0">
      <w:pPr>
        <w:numPr>
          <w:ilvl w:val="1"/>
          <w:numId w:val="130"/>
        </w:numPr>
        <w:tabs>
          <w:tab w:val="clear" w:pos="1440"/>
          <w:tab w:val="num" w:pos="720"/>
        </w:tabs>
        <w:spacing w:after="0"/>
        <w:ind w:left="720"/>
        <w:jc w:val="both"/>
        <w:rPr>
          <w:rFonts w:ascii="Arial" w:hAnsi="Arial" w:cs="Arial"/>
        </w:rPr>
      </w:pPr>
      <w:r w:rsidRPr="00375B9B">
        <w:rPr>
          <w:rFonts w:ascii="Arial" w:hAnsi="Arial" w:cs="Arial"/>
        </w:rPr>
        <w:t>Plaintiff must attempt to mitigate his loss by replacing the chattel as soon as is practical</w:t>
      </w:r>
    </w:p>
    <w:p w:rsidR="005D6AB7" w:rsidRPr="00375B9B" w:rsidRDefault="005D6AB7" w:rsidP="00C635D0">
      <w:pPr>
        <w:numPr>
          <w:ilvl w:val="1"/>
          <w:numId w:val="130"/>
        </w:numPr>
        <w:tabs>
          <w:tab w:val="clear" w:pos="1440"/>
          <w:tab w:val="num" w:pos="720"/>
        </w:tabs>
        <w:spacing w:after="0"/>
        <w:ind w:left="720"/>
        <w:jc w:val="both"/>
        <w:rPr>
          <w:rFonts w:ascii="Arial" w:hAnsi="Arial" w:cs="Arial"/>
        </w:rPr>
      </w:pPr>
      <w:r w:rsidRPr="00375B9B">
        <w:rPr>
          <w:rFonts w:ascii="Arial" w:hAnsi="Arial" w:cs="Arial"/>
        </w:rPr>
        <w:t xml:space="preserve">Court will look at all of the surrounding circumstances, including: </w:t>
      </w:r>
    </w:p>
    <w:p w:rsidR="005D6AB7" w:rsidRPr="00375B9B" w:rsidRDefault="005D6AB7" w:rsidP="00D20469">
      <w:pPr>
        <w:pStyle w:val="ListParagraph"/>
        <w:numPr>
          <w:ilvl w:val="2"/>
          <w:numId w:val="93"/>
        </w:numPr>
        <w:tabs>
          <w:tab w:val="clear" w:pos="2520"/>
          <w:tab w:val="num" w:pos="1080"/>
        </w:tabs>
        <w:spacing w:before="0" w:after="0" w:line="240" w:lineRule="auto"/>
        <w:ind w:left="1077" w:hanging="357"/>
        <w:jc w:val="both"/>
        <w:rPr>
          <w:rFonts w:ascii="Arial" w:hAnsi="Arial" w:cs="Arial"/>
        </w:rPr>
      </w:pPr>
      <w:r w:rsidRPr="00375B9B">
        <w:rPr>
          <w:rFonts w:ascii="Arial" w:hAnsi="Arial" w:cs="Arial"/>
        </w:rPr>
        <w:t>The duration of the interference</w:t>
      </w:r>
    </w:p>
    <w:p w:rsidR="005D6AB7" w:rsidRPr="00375B9B" w:rsidRDefault="005D6AB7" w:rsidP="00D20469">
      <w:pPr>
        <w:pStyle w:val="ListParagraph"/>
        <w:numPr>
          <w:ilvl w:val="2"/>
          <w:numId w:val="93"/>
        </w:numPr>
        <w:tabs>
          <w:tab w:val="clear" w:pos="2520"/>
          <w:tab w:val="num" w:pos="1080"/>
        </w:tabs>
        <w:spacing w:before="0" w:after="0" w:line="240" w:lineRule="auto"/>
        <w:ind w:left="1077" w:hanging="357"/>
        <w:jc w:val="both"/>
        <w:rPr>
          <w:rFonts w:ascii="Arial" w:hAnsi="Arial" w:cs="Arial"/>
        </w:rPr>
      </w:pPr>
      <w:r w:rsidRPr="00375B9B">
        <w:rPr>
          <w:rFonts w:ascii="Arial" w:hAnsi="Arial" w:cs="Arial"/>
        </w:rPr>
        <w:t>The kind of interference</w:t>
      </w:r>
    </w:p>
    <w:p w:rsidR="005D6AB7" w:rsidRPr="00375B9B" w:rsidRDefault="005D6AB7" w:rsidP="00D20469">
      <w:pPr>
        <w:pStyle w:val="ListParagraph"/>
        <w:numPr>
          <w:ilvl w:val="2"/>
          <w:numId w:val="93"/>
        </w:numPr>
        <w:tabs>
          <w:tab w:val="clear" w:pos="2520"/>
          <w:tab w:val="num" w:pos="1080"/>
        </w:tabs>
        <w:spacing w:before="0" w:after="0" w:line="240" w:lineRule="auto"/>
        <w:ind w:left="1077" w:hanging="357"/>
        <w:jc w:val="both"/>
        <w:rPr>
          <w:rFonts w:ascii="Arial" w:hAnsi="Arial" w:cs="Arial"/>
        </w:rPr>
      </w:pPr>
      <w:r w:rsidRPr="00375B9B">
        <w:rPr>
          <w:rFonts w:ascii="Arial" w:hAnsi="Arial" w:cs="Arial"/>
        </w:rPr>
        <w:t>The purpose of the interference</w:t>
      </w:r>
    </w:p>
    <w:p w:rsidR="005D6AB7" w:rsidRPr="00375B9B" w:rsidRDefault="005D6AB7" w:rsidP="00D20469">
      <w:pPr>
        <w:pStyle w:val="ListParagraph"/>
        <w:numPr>
          <w:ilvl w:val="2"/>
          <w:numId w:val="93"/>
        </w:numPr>
        <w:tabs>
          <w:tab w:val="clear" w:pos="2520"/>
          <w:tab w:val="num" w:pos="1080"/>
        </w:tabs>
        <w:spacing w:before="0" w:after="0" w:line="240" w:lineRule="auto"/>
        <w:ind w:left="1077" w:hanging="357"/>
        <w:jc w:val="both"/>
        <w:rPr>
          <w:rFonts w:ascii="Arial" w:hAnsi="Arial" w:cs="Arial"/>
        </w:rPr>
      </w:pPr>
      <w:r w:rsidRPr="00375B9B">
        <w:rPr>
          <w:rFonts w:ascii="Arial" w:hAnsi="Arial" w:cs="Arial"/>
        </w:rPr>
        <w:t>The amount of damage inflicted</w:t>
      </w:r>
    </w:p>
    <w:p w:rsidR="005D6AB7" w:rsidRPr="00375B9B" w:rsidRDefault="005D6AB7" w:rsidP="00E835BE">
      <w:pPr>
        <w:pStyle w:val="Heading2"/>
        <w:rPr>
          <w:rFonts w:ascii="Arial" w:hAnsi="Arial" w:cs="Arial"/>
          <w:sz w:val="20"/>
          <w:szCs w:val="20"/>
        </w:rPr>
      </w:pPr>
      <w:bookmarkStart w:id="201" w:name="_Toc289804709"/>
      <w:r w:rsidRPr="00375B9B">
        <w:rPr>
          <w:rFonts w:ascii="Arial" w:hAnsi="Arial" w:cs="Arial"/>
          <w:sz w:val="20"/>
          <w:szCs w:val="20"/>
        </w:rPr>
        <w:t>Action on the case to protect a reversionary interest</w:t>
      </w:r>
      <w:bookmarkEnd w:id="201"/>
      <w:r w:rsidRPr="00375B9B">
        <w:rPr>
          <w:rFonts w:ascii="Arial" w:hAnsi="Arial" w:cs="Arial"/>
          <w:sz w:val="20"/>
          <w:szCs w:val="20"/>
        </w:rPr>
        <w:t xml:space="preserve"> </w:t>
      </w:r>
    </w:p>
    <w:p w:rsidR="005D6AB7" w:rsidRPr="00375B9B" w:rsidRDefault="005D6AB7" w:rsidP="00E835BE">
      <w:pPr>
        <w:spacing w:after="0"/>
        <w:jc w:val="both"/>
        <w:rPr>
          <w:rFonts w:ascii="Arial" w:hAnsi="Arial" w:cs="Arial"/>
        </w:rPr>
      </w:pPr>
      <w:r w:rsidRPr="00375B9B">
        <w:rPr>
          <w:rFonts w:ascii="Arial" w:hAnsi="Arial" w:cs="Arial"/>
        </w:rPr>
        <w:t xml:space="preserve">Plaintiff can bring an action on the case to </w:t>
      </w:r>
      <w:r w:rsidRPr="00375B9B">
        <w:rPr>
          <w:rFonts w:ascii="Arial" w:hAnsi="Arial" w:cs="Arial"/>
          <w:b/>
          <w:bCs/>
        </w:rPr>
        <w:t>protect their reversionary interest</w:t>
      </w:r>
      <w:r w:rsidRPr="00375B9B">
        <w:rPr>
          <w:rFonts w:ascii="Arial" w:hAnsi="Arial" w:cs="Arial"/>
        </w:rPr>
        <w:t xml:space="preserve"> when the chattel has been </w:t>
      </w:r>
      <w:r w:rsidRPr="00375B9B">
        <w:rPr>
          <w:rFonts w:ascii="Arial" w:hAnsi="Arial" w:cs="Arial"/>
          <w:b/>
          <w:bCs/>
        </w:rPr>
        <w:t>destroyed or permanently damaged</w:t>
      </w:r>
      <w:r w:rsidRPr="00375B9B">
        <w:rPr>
          <w:rFonts w:ascii="Arial" w:hAnsi="Arial" w:cs="Arial"/>
        </w:rPr>
        <w:t xml:space="preserve"> by the </w:t>
      </w:r>
      <w:r w:rsidRPr="00375B9B">
        <w:rPr>
          <w:rFonts w:ascii="Arial" w:hAnsi="Arial" w:cs="Arial"/>
          <w:b/>
          <w:bCs/>
        </w:rPr>
        <w:t>intentional or negligent</w:t>
      </w:r>
      <w:r w:rsidRPr="00375B9B">
        <w:rPr>
          <w:rFonts w:ascii="Arial" w:hAnsi="Arial" w:cs="Arial"/>
        </w:rPr>
        <w:t xml:space="preserve"> act of the defendant.   (</w:t>
      </w:r>
      <w:r w:rsidRPr="00375B9B">
        <w:rPr>
          <w:rFonts w:ascii="Arial" w:hAnsi="Arial" w:cs="Arial"/>
          <w:b/>
          <w:bCs/>
        </w:rPr>
        <w:t>Rarely used in Canada</w:t>
      </w:r>
      <w:r w:rsidRPr="00375B9B">
        <w:rPr>
          <w:rFonts w:ascii="Arial" w:hAnsi="Arial" w:cs="Arial"/>
        </w:rPr>
        <w:t>)</w:t>
      </w:r>
    </w:p>
    <w:p w:rsidR="005D6AB7" w:rsidRPr="00375B9B" w:rsidRDefault="005D6AB7" w:rsidP="005A3988">
      <w:pPr>
        <w:spacing w:after="0"/>
        <w:jc w:val="both"/>
        <w:rPr>
          <w:rFonts w:ascii="Arial" w:hAnsi="Arial" w:cs="Arial"/>
        </w:rPr>
      </w:pPr>
      <w:r w:rsidRPr="00375B9B">
        <w:rPr>
          <w:rFonts w:ascii="Arial" w:hAnsi="Arial" w:cs="Arial"/>
          <w:b/>
          <w:bCs/>
        </w:rPr>
        <w:t>Reversionary interest</w:t>
      </w:r>
      <w:r w:rsidRPr="00375B9B">
        <w:rPr>
          <w:rFonts w:ascii="Arial" w:hAnsi="Arial" w:cs="Arial"/>
        </w:rPr>
        <w:t xml:space="preserve"> – doesn’t have immediate possession but has future right to posses. Acting to protect that interest.</w:t>
      </w:r>
    </w:p>
    <w:p w:rsidR="005D6AB7" w:rsidRPr="00375B9B" w:rsidRDefault="005D6AB7" w:rsidP="00E835BE">
      <w:pPr>
        <w:pStyle w:val="Heading2"/>
        <w:rPr>
          <w:rFonts w:ascii="Arial" w:hAnsi="Arial" w:cs="Arial"/>
          <w:sz w:val="20"/>
          <w:szCs w:val="20"/>
        </w:rPr>
      </w:pPr>
      <w:bookmarkStart w:id="202" w:name="_Toc289804710"/>
      <w:r w:rsidRPr="00375B9B">
        <w:rPr>
          <w:rFonts w:ascii="Arial" w:hAnsi="Arial" w:cs="Arial"/>
          <w:sz w:val="20"/>
          <w:szCs w:val="20"/>
        </w:rPr>
        <w:t>Alternative Ways to Order Chattel Return – Replevin/Recaption</w:t>
      </w:r>
      <w:bookmarkEnd w:id="202"/>
    </w:p>
    <w:p w:rsidR="005D6AB7" w:rsidRPr="00375B9B" w:rsidRDefault="005D6AB7" w:rsidP="00E835BE">
      <w:pPr>
        <w:spacing w:after="0"/>
        <w:jc w:val="both"/>
        <w:rPr>
          <w:rFonts w:ascii="Arial" w:hAnsi="Arial" w:cs="Arial"/>
          <w:b/>
          <w:bCs/>
        </w:rPr>
      </w:pPr>
      <w:r w:rsidRPr="00375B9B">
        <w:rPr>
          <w:rFonts w:ascii="Arial" w:hAnsi="Arial" w:cs="Arial"/>
          <w:b/>
          <w:bCs/>
        </w:rPr>
        <w:t>Replevin:</w:t>
      </w:r>
    </w:p>
    <w:p w:rsidR="005D6AB7" w:rsidRPr="00375B9B" w:rsidRDefault="005D6AB7" w:rsidP="00C635D0">
      <w:pPr>
        <w:numPr>
          <w:ilvl w:val="0"/>
          <w:numId w:val="131"/>
        </w:numPr>
        <w:spacing w:after="0"/>
        <w:jc w:val="both"/>
        <w:rPr>
          <w:rFonts w:ascii="Arial" w:hAnsi="Arial" w:cs="Arial"/>
          <w:b/>
          <w:bCs/>
        </w:rPr>
      </w:pPr>
      <w:r w:rsidRPr="00375B9B">
        <w:rPr>
          <w:rFonts w:ascii="Arial" w:hAnsi="Arial" w:cs="Arial"/>
        </w:rPr>
        <w:t xml:space="preserve">Not a tort - a procedure by which the court can order the return of a chattel </w:t>
      </w:r>
      <w:r w:rsidRPr="00375B9B">
        <w:rPr>
          <w:rFonts w:ascii="Arial" w:hAnsi="Arial" w:cs="Arial"/>
          <w:b/>
          <w:bCs/>
        </w:rPr>
        <w:t xml:space="preserve">prior to the resolution of an action in tort. </w:t>
      </w:r>
    </w:p>
    <w:p w:rsidR="005D6AB7" w:rsidRPr="00375B9B" w:rsidRDefault="005D6AB7" w:rsidP="00C635D0">
      <w:pPr>
        <w:numPr>
          <w:ilvl w:val="0"/>
          <w:numId w:val="131"/>
        </w:numPr>
        <w:spacing w:after="0"/>
        <w:jc w:val="both"/>
        <w:rPr>
          <w:rFonts w:ascii="Arial" w:hAnsi="Arial" w:cs="Arial"/>
          <w:b/>
          <w:bCs/>
        </w:rPr>
      </w:pPr>
      <w:r w:rsidRPr="00375B9B">
        <w:rPr>
          <w:rFonts w:ascii="Arial" w:hAnsi="Arial" w:cs="Arial"/>
        </w:rPr>
        <w:t xml:space="preserve">Typically ordered by the court in cases where the plaintiff has an </w:t>
      </w:r>
      <w:r w:rsidRPr="00375B9B">
        <w:rPr>
          <w:rFonts w:ascii="Arial" w:hAnsi="Arial" w:cs="Arial"/>
          <w:b/>
          <w:bCs/>
        </w:rPr>
        <w:t xml:space="preserve">apparent right to immediate possession. </w:t>
      </w:r>
    </w:p>
    <w:p w:rsidR="005D6AB7" w:rsidRPr="00375B9B" w:rsidRDefault="005D6AB7" w:rsidP="00B0246C">
      <w:pPr>
        <w:spacing w:after="0"/>
        <w:jc w:val="both"/>
        <w:rPr>
          <w:rFonts w:ascii="Arial" w:hAnsi="Arial" w:cs="Arial"/>
        </w:rPr>
      </w:pPr>
      <w:r w:rsidRPr="00375B9B">
        <w:rPr>
          <w:rFonts w:ascii="Arial" w:hAnsi="Arial" w:cs="Arial"/>
          <w:b/>
          <w:bCs/>
        </w:rPr>
        <w:t>Recaption:</w:t>
      </w:r>
    </w:p>
    <w:p w:rsidR="005D6AB7" w:rsidRPr="00375B9B" w:rsidRDefault="005D6AB7" w:rsidP="00C635D0">
      <w:pPr>
        <w:numPr>
          <w:ilvl w:val="0"/>
          <w:numId w:val="132"/>
        </w:numPr>
        <w:spacing w:after="0"/>
        <w:jc w:val="both"/>
        <w:rPr>
          <w:rFonts w:ascii="Arial" w:hAnsi="Arial" w:cs="Arial"/>
        </w:rPr>
      </w:pPr>
      <w:r w:rsidRPr="00375B9B">
        <w:rPr>
          <w:rFonts w:ascii="Arial" w:hAnsi="Arial" w:cs="Arial"/>
        </w:rPr>
        <w:t xml:space="preserve">Not a tort - a </w:t>
      </w:r>
      <w:r w:rsidRPr="00375B9B">
        <w:rPr>
          <w:rFonts w:ascii="Arial" w:hAnsi="Arial" w:cs="Arial"/>
          <w:b/>
          <w:bCs/>
        </w:rPr>
        <w:t>legal right</w:t>
      </w:r>
      <w:r w:rsidRPr="00375B9B">
        <w:rPr>
          <w:rFonts w:ascii="Arial" w:hAnsi="Arial" w:cs="Arial"/>
        </w:rPr>
        <w:t>.</w:t>
      </w:r>
    </w:p>
    <w:p w:rsidR="005D6AB7" w:rsidRPr="00375B9B" w:rsidRDefault="005D6AB7" w:rsidP="00C635D0">
      <w:pPr>
        <w:numPr>
          <w:ilvl w:val="0"/>
          <w:numId w:val="132"/>
        </w:numPr>
        <w:spacing w:after="0"/>
        <w:jc w:val="both"/>
        <w:rPr>
          <w:rFonts w:ascii="Arial" w:hAnsi="Arial" w:cs="Arial"/>
        </w:rPr>
      </w:pPr>
      <w:r w:rsidRPr="00375B9B">
        <w:rPr>
          <w:rFonts w:ascii="Arial" w:hAnsi="Arial" w:cs="Arial"/>
        </w:rPr>
        <w:t xml:space="preserve"> Person who has the strongest right to possession is </w:t>
      </w:r>
      <w:r w:rsidRPr="00375B9B">
        <w:rPr>
          <w:rFonts w:ascii="Arial" w:hAnsi="Arial" w:cs="Arial"/>
          <w:b/>
          <w:bCs/>
        </w:rPr>
        <w:t xml:space="preserve">allowed to use reasonable means to recover the chattel. </w:t>
      </w:r>
    </w:p>
    <w:p w:rsidR="005D6AB7" w:rsidRPr="00375B9B" w:rsidRDefault="005D6AB7" w:rsidP="00C635D0">
      <w:pPr>
        <w:numPr>
          <w:ilvl w:val="0"/>
          <w:numId w:val="132"/>
        </w:numPr>
        <w:spacing w:after="0"/>
        <w:jc w:val="both"/>
        <w:rPr>
          <w:rFonts w:ascii="Arial" w:hAnsi="Arial" w:cs="Arial"/>
        </w:rPr>
      </w:pPr>
      <w:r w:rsidRPr="00375B9B">
        <w:rPr>
          <w:rFonts w:ascii="Arial" w:hAnsi="Arial" w:cs="Arial"/>
          <w:b/>
          <w:bCs/>
        </w:rPr>
        <w:t xml:space="preserve">I.e. </w:t>
      </w:r>
      <w:r w:rsidRPr="00375B9B">
        <w:rPr>
          <w:rFonts w:ascii="Arial" w:hAnsi="Arial" w:cs="Arial"/>
        </w:rPr>
        <w:t>Owner sees his bicycle being stolen can use reasonable force to prevent the theft or recover it.</w:t>
      </w:r>
    </w:p>
    <w:p w:rsidR="005D6AB7" w:rsidRPr="00375B9B" w:rsidRDefault="005D6AB7" w:rsidP="00B0246C">
      <w:pPr>
        <w:pStyle w:val="Heading1"/>
        <w:rPr>
          <w:rFonts w:ascii="Arial" w:hAnsi="Arial" w:cs="Arial"/>
        </w:rPr>
      </w:pPr>
      <w:bookmarkStart w:id="203" w:name="_Toc289804711"/>
      <w:r w:rsidRPr="00375B9B">
        <w:rPr>
          <w:rFonts w:ascii="Arial" w:hAnsi="Arial" w:cs="Arial"/>
        </w:rPr>
        <w:t>Intentional Interference with Economic Interests</w:t>
      </w:r>
      <w:bookmarkEnd w:id="203"/>
    </w:p>
    <w:p w:rsidR="005D6AB7" w:rsidRPr="00375B9B" w:rsidRDefault="005D6AB7" w:rsidP="005A3988">
      <w:pPr>
        <w:spacing w:after="0"/>
        <w:jc w:val="both"/>
        <w:rPr>
          <w:rFonts w:ascii="Arial" w:hAnsi="Arial" w:cs="Arial"/>
        </w:rPr>
      </w:pPr>
      <w:r w:rsidRPr="00375B9B">
        <w:rPr>
          <w:rFonts w:ascii="Arial" w:hAnsi="Arial" w:cs="Arial"/>
        </w:rPr>
        <w:t xml:space="preserve">Often referred to as </w:t>
      </w:r>
      <w:r w:rsidRPr="00375B9B">
        <w:rPr>
          <w:rFonts w:ascii="Arial" w:hAnsi="Arial" w:cs="Arial"/>
          <w:b/>
          <w:bCs/>
        </w:rPr>
        <w:t>business torts</w:t>
      </w:r>
      <w:r w:rsidRPr="00375B9B">
        <w:rPr>
          <w:rFonts w:ascii="Arial" w:hAnsi="Arial" w:cs="Arial"/>
        </w:rPr>
        <w:t xml:space="preserve">. </w:t>
      </w:r>
    </w:p>
    <w:p w:rsidR="005D6AB7" w:rsidRPr="00375B9B" w:rsidRDefault="005D6AB7" w:rsidP="00B0246C">
      <w:pPr>
        <w:spacing w:after="0"/>
        <w:jc w:val="both"/>
        <w:rPr>
          <w:rFonts w:ascii="Arial" w:hAnsi="Arial" w:cs="Arial"/>
        </w:rPr>
      </w:pPr>
      <w:r w:rsidRPr="00375B9B">
        <w:rPr>
          <w:rFonts w:ascii="Arial" w:hAnsi="Arial" w:cs="Arial"/>
        </w:rPr>
        <w:t xml:space="preserve">Modern tort law is based on the idea the law should, wherever possible, </w:t>
      </w:r>
      <w:r w:rsidRPr="00375B9B">
        <w:rPr>
          <w:rFonts w:ascii="Arial" w:hAnsi="Arial" w:cs="Arial"/>
          <w:b/>
          <w:bCs/>
        </w:rPr>
        <w:t>stay out of the market</w:t>
      </w:r>
      <w:r w:rsidRPr="00375B9B">
        <w:rPr>
          <w:rFonts w:ascii="Arial" w:hAnsi="Arial" w:cs="Arial"/>
        </w:rPr>
        <w:t xml:space="preserve"> and </w:t>
      </w:r>
      <w:r w:rsidRPr="00375B9B">
        <w:rPr>
          <w:rFonts w:ascii="Arial" w:hAnsi="Arial" w:cs="Arial"/>
          <w:b/>
          <w:bCs/>
        </w:rPr>
        <w:t xml:space="preserve">not seek to provide remedies for losses that arise from the ordinary business </w:t>
      </w:r>
      <w:r w:rsidRPr="00375B9B">
        <w:rPr>
          <w:rFonts w:ascii="Arial" w:hAnsi="Arial" w:cs="Arial"/>
        </w:rPr>
        <w:t xml:space="preserve">practices or relationships. (Runs contrary to the broader proposition that torts is about </w:t>
      </w:r>
      <w:r w:rsidRPr="00375B9B">
        <w:rPr>
          <w:rFonts w:ascii="Arial" w:hAnsi="Arial" w:cs="Arial"/>
          <w:b/>
          <w:bCs/>
        </w:rPr>
        <w:t>corrective justice</w:t>
      </w:r>
      <w:r w:rsidRPr="00375B9B">
        <w:rPr>
          <w:rFonts w:ascii="Arial" w:hAnsi="Arial" w:cs="Arial"/>
        </w:rPr>
        <w:t>.)</w:t>
      </w:r>
    </w:p>
    <w:p w:rsidR="005D6AB7" w:rsidRPr="00375B9B" w:rsidRDefault="005D6AB7" w:rsidP="00B0246C">
      <w:pPr>
        <w:pStyle w:val="Heading2"/>
        <w:rPr>
          <w:rFonts w:ascii="Arial" w:hAnsi="Arial" w:cs="Arial"/>
          <w:sz w:val="20"/>
          <w:szCs w:val="20"/>
        </w:rPr>
      </w:pPr>
      <w:bookmarkStart w:id="204" w:name="_Toc289804712"/>
      <w:r w:rsidRPr="00375B9B">
        <w:rPr>
          <w:rFonts w:ascii="Arial" w:hAnsi="Arial" w:cs="Arial"/>
          <w:sz w:val="20"/>
          <w:szCs w:val="20"/>
        </w:rPr>
        <w:t>Deceit</w:t>
      </w:r>
      <w:bookmarkEnd w:id="204"/>
      <w:r w:rsidRPr="00375B9B">
        <w:rPr>
          <w:rFonts w:ascii="Arial" w:hAnsi="Arial" w:cs="Arial"/>
          <w:sz w:val="20"/>
          <w:szCs w:val="20"/>
        </w:rPr>
        <w:t xml:space="preserve"> </w:t>
      </w:r>
    </w:p>
    <w:p w:rsidR="005D6AB7" w:rsidRPr="00375B9B" w:rsidRDefault="005D6AB7" w:rsidP="00B0246C">
      <w:pPr>
        <w:spacing w:after="0"/>
        <w:jc w:val="both"/>
        <w:rPr>
          <w:rFonts w:ascii="Arial" w:hAnsi="Arial" w:cs="Arial"/>
        </w:rPr>
      </w:pPr>
      <w:r w:rsidRPr="00375B9B">
        <w:rPr>
          <w:rFonts w:ascii="Arial" w:hAnsi="Arial" w:cs="Arial"/>
          <w:b/>
          <w:bCs/>
        </w:rPr>
        <w:lastRenderedPageBreak/>
        <w:t>Four</w:t>
      </w:r>
      <w:r w:rsidRPr="00375B9B">
        <w:rPr>
          <w:rFonts w:ascii="Arial" w:hAnsi="Arial" w:cs="Arial"/>
        </w:rPr>
        <w:t xml:space="preserve"> elements: </w:t>
      </w:r>
    </w:p>
    <w:p w:rsidR="005D6AB7" w:rsidRPr="00375B9B" w:rsidRDefault="005D6AB7" w:rsidP="00C635D0">
      <w:pPr>
        <w:pStyle w:val="ListParagraph"/>
        <w:numPr>
          <w:ilvl w:val="0"/>
          <w:numId w:val="133"/>
        </w:numPr>
        <w:spacing w:before="0" w:after="0" w:line="240" w:lineRule="auto"/>
        <w:jc w:val="both"/>
        <w:rPr>
          <w:rFonts w:ascii="Arial" w:hAnsi="Arial" w:cs="Arial"/>
        </w:rPr>
      </w:pPr>
      <w:r w:rsidRPr="00375B9B">
        <w:rPr>
          <w:rFonts w:ascii="Arial" w:hAnsi="Arial" w:cs="Arial"/>
        </w:rPr>
        <w:t xml:space="preserve">Defendant made a </w:t>
      </w:r>
      <w:r w:rsidRPr="00375B9B">
        <w:rPr>
          <w:rFonts w:ascii="Arial" w:hAnsi="Arial" w:cs="Arial"/>
          <w:b/>
          <w:bCs/>
        </w:rPr>
        <w:t>false statement</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Must be untrue.</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Usually spoken/written, but actions may be included based on circumstances</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Silence not actionable but some circs mandate speaking up (like disclosing defects in a house (</w:t>
      </w:r>
      <w:r w:rsidRPr="00375B9B">
        <w:rPr>
          <w:rFonts w:ascii="Arial" w:hAnsi="Arial" w:cs="Arial"/>
          <w:b/>
          <w:bCs/>
          <w:i/>
          <w:iCs/>
        </w:rPr>
        <w:t>Abel v McDonald</w:t>
      </w:r>
      <w:r w:rsidRPr="00375B9B">
        <w:rPr>
          <w:rFonts w:ascii="Arial" w:hAnsi="Arial" w:cs="Arial"/>
        </w:rPr>
        <w:t>)</w:t>
      </w:r>
    </w:p>
    <w:p w:rsidR="005D6AB7" w:rsidRPr="00375B9B" w:rsidRDefault="005D6AB7" w:rsidP="00C635D0">
      <w:pPr>
        <w:pStyle w:val="ListParagraph"/>
        <w:numPr>
          <w:ilvl w:val="0"/>
          <w:numId w:val="133"/>
        </w:numPr>
        <w:spacing w:before="0" w:after="0" w:line="240" w:lineRule="auto"/>
        <w:jc w:val="both"/>
        <w:rPr>
          <w:rFonts w:ascii="Arial" w:hAnsi="Arial" w:cs="Arial"/>
        </w:rPr>
      </w:pPr>
      <w:r w:rsidRPr="00375B9B">
        <w:rPr>
          <w:rFonts w:ascii="Arial" w:hAnsi="Arial" w:cs="Arial"/>
        </w:rPr>
        <w:t xml:space="preserve">Defendant must have </w:t>
      </w:r>
      <w:r w:rsidRPr="00375B9B">
        <w:rPr>
          <w:rFonts w:ascii="Arial" w:hAnsi="Arial" w:cs="Arial"/>
          <w:b/>
          <w:bCs/>
        </w:rPr>
        <w:t>known the statement was false</w:t>
      </w:r>
      <w:r w:rsidRPr="00375B9B">
        <w:rPr>
          <w:rFonts w:ascii="Arial" w:hAnsi="Arial" w:cs="Arial"/>
        </w:rPr>
        <w:t xml:space="preserve"> (or was </w:t>
      </w:r>
      <w:r w:rsidRPr="00375B9B">
        <w:rPr>
          <w:rFonts w:ascii="Arial" w:hAnsi="Arial" w:cs="Arial"/>
          <w:b/>
          <w:bCs/>
        </w:rPr>
        <w:t>objectively reckless</w:t>
      </w:r>
      <w:r w:rsidRPr="00375B9B">
        <w:rPr>
          <w:rFonts w:ascii="Arial" w:hAnsi="Arial" w:cs="Arial"/>
        </w:rPr>
        <w:t xml:space="preserve"> to the truth or falsity of the statement) (</w:t>
      </w:r>
      <w:r w:rsidRPr="00375B9B">
        <w:rPr>
          <w:rFonts w:ascii="Arial" w:hAnsi="Arial" w:cs="Arial"/>
          <w:b/>
          <w:bCs/>
          <w:i/>
          <w:iCs/>
        </w:rPr>
        <w:t>Derry</w:t>
      </w:r>
      <w:r w:rsidRPr="00375B9B">
        <w:rPr>
          <w:rFonts w:ascii="Arial" w:hAnsi="Arial" w:cs="Arial"/>
        </w:rPr>
        <w:t>)</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 xml:space="preserve">Note: </w:t>
      </w:r>
      <w:r w:rsidRPr="00375B9B">
        <w:rPr>
          <w:rFonts w:ascii="Arial" w:hAnsi="Arial" w:cs="Arial"/>
          <w:b/>
          <w:bCs/>
        </w:rPr>
        <w:t>mistaken belief</w:t>
      </w:r>
      <w:r w:rsidRPr="00375B9B">
        <w:rPr>
          <w:rFonts w:ascii="Arial" w:hAnsi="Arial" w:cs="Arial"/>
        </w:rPr>
        <w:t xml:space="preserve"> can be a defence – if genuine/provable.</w:t>
      </w:r>
    </w:p>
    <w:p w:rsidR="005D6AB7" w:rsidRPr="00375B9B" w:rsidRDefault="005D6AB7" w:rsidP="00C635D0">
      <w:pPr>
        <w:pStyle w:val="ListParagraph"/>
        <w:numPr>
          <w:ilvl w:val="0"/>
          <w:numId w:val="133"/>
        </w:numPr>
        <w:spacing w:before="0" w:after="0" w:line="240" w:lineRule="auto"/>
        <w:jc w:val="both"/>
        <w:rPr>
          <w:rFonts w:ascii="Arial" w:hAnsi="Arial" w:cs="Arial"/>
        </w:rPr>
      </w:pPr>
      <w:r w:rsidRPr="00375B9B">
        <w:rPr>
          <w:rFonts w:ascii="Arial" w:hAnsi="Arial" w:cs="Arial"/>
        </w:rPr>
        <w:t xml:space="preserve">Defendant made the statement with </w:t>
      </w:r>
      <w:r w:rsidRPr="00375B9B">
        <w:rPr>
          <w:rFonts w:ascii="Arial" w:hAnsi="Arial" w:cs="Arial"/>
          <w:b/>
          <w:bCs/>
        </w:rPr>
        <w:t>intention of misleading</w:t>
      </w:r>
      <w:r w:rsidRPr="00375B9B">
        <w:rPr>
          <w:rFonts w:ascii="Arial" w:hAnsi="Arial" w:cs="Arial"/>
        </w:rPr>
        <w:t xml:space="preserve"> the plaintiff (or have been substantially certain that the statement would deceive the plaintiff)</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Doesn’t require intention to harm, just intent to deceive (</w:t>
      </w:r>
      <w:r w:rsidRPr="00375B9B">
        <w:rPr>
          <w:rFonts w:ascii="Arial" w:hAnsi="Arial" w:cs="Arial"/>
          <w:b/>
          <w:bCs/>
          <w:i/>
          <w:iCs/>
        </w:rPr>
        <w:t>Derry</w:t>
      </w:r>
      <w:r w:rsidRPr="00375B9B">
        <w:rPr>
          <w:rFonts w:ascii="Arial" w:hAnsi="Arial" w:cs="Arial"/>
        </w:rPr>
        <w:t>)</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 xml:space="preserve">P must </w:t>
      </w:r>
      <w:r w:rsidRPr="00375B9B">
        <w:rPr>
          <w:rFonts w:ascii="Arial" w:hAnsi="Arial" w:cs="Arial"/>
          <w:b/>
          <w:bCs/>
        </w:rPr>
        <w:t>prove that D intended them to rely</w:t>
      </w:r>
      <w:r w:rsidRPr="00375B9B">
        <w:rPr>
          <w:rFonts w:ascii="Arial" w:hAnsi="Arial" w:cs="Arial"/>
        </w:rPr>
        <w:t xml:space="preserve"> on statement</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b/>
          <w:bCs/>
        </w:rPr>
        <w:t>Attempt to deceive must be successful</w:t>
      </w:r>
      <w:r w:rsidRPr="00375B9B">
        <w:rPr>
          <w:rFonts w:ascii="Arial" w:hAnsi="Arial" w:cs="Arial"/>
        </w:rPr>
        <w:t xml:space="preserve"> – if D can show that P would have made the same choice without the misleading information, the action will fail</w:t>
      </w:r>
    </w:p>
    <w:p w:rsidR="005D6AB7" w:rsidRPr="00375B9B" w:rsidRDefault="005D6AB7" w:rsidP="00C635D0">
      <w:pPr>
        <w:pStyle w:val="ListParagraph"/>
        <w:numPr>
          <w:ilvl w:val="2"/>
          <w:numId w:val="133"/>
        </w:numPr>
        <w:spacing w:before="0" w:after="0" w:line="240" w:lineRule="auto"/>
        <w:jc w:val="both"/>
        <w:rPr>
          <w:rFonts w:ascii="Arial" w:hAnsi="Arial" w:cs="Arial"/>
        </w:rPr>
      </w:pPr>
      <w:r w:rsidRPr="00375B9B">
        <w:rPr>
          <w:rFonts w:ascii="Arial" w:hAnsi="Arial" w:cs="Arial"/>
        </w:rPr>
        <w:t xml:space="preserve">D’s statement must have made a </w:t>
      </w:r>
      <w:r w:rsidRPr="00375B9B">
        <w:rPr>
          <w:rFonts w:ascii="Arial" w:hAnsi="Arial" w:cs="Arial"/>
          <w:b/>
          <w:bCs/>
        </w:rPr>
        <w:t>material contribution</w:t>
      </w:r>
      <w:r w:rsidRPr="00375B9B">
        <w:rPr>
          <w:rFonts w:ascii="Arial" w:hAnsi="Arial" w:cs="Arial"/>
        </w:rPr>
        <w:t xml:space="preserve"> to P’s decision</w:t>
      </w:r>
    </w:p>
    <w:p w:rsidR="005D6AB7" w:rsidRPr="00375B9B" w:rsidRDefault="005D6AB7" w:rsidP="00C635D0">
      <w:pPr>
        <w:pStyle w:val="ListParagraph"/>
        <w:numPr>
          <w:ilvl w:val="0"/>
          <w:numId w:val="133"/>
        </w:numPr>
        <w:spacing w:before="0" w:after="0" w:line="240" w:lineRule="auto"/>
        <w:jc w:val="both"/>
        <w:rPr>
          <w:rFonts w:ascii="Arial" w:hAnsi="Arial" w:cs="Arial"/>
        </w:rPr>
      </w:pPr>
      <w:r w:rsidRPr="00375B9B">
        <w:rPr>
          <w:rFonts w:ascii="Arial" w:hAnsi="Arial" w:cs="Arial"/>
          <w:b/>
          <w:bCs/>
        </w:rPr>
        <w:t>Plaintiff must have</w:t>
      </w:r>
      <w:r w:rsidRPr="00375B9B">
        <w:rPr>
          <w:rFonts w:ascii="Arial" w:hAnsi="Arial" w:cs="Arial"/>
        </w:rPr>
        <w:t xml:space="preserve"> </w:t>
      </w:r>
      <w:r w:rsidRPr="00375B9B">
        <w:rPr>
          <w:rFonts w:ascii="Arial" w:hAnsi="Arial" w:cs="Arial"/>
          <w:b/>
          <w:bCs/>
        </w:rPr>
        <w:t>suffered a loss</w:t>
      </w:r>
      <w:r w:rsidRPr="00375B9B">
        <w:rPr>
          <w:rFonts w:ascii="Arial" w:hAnsi="Arial" w:cs="Arial"/>
        </w:rPr>
        <w:t xml:space="preserve"> as a result of reasonably relying on the statement.</w:t>
      </w:r>
    </w:p>
    <w:p w:rsidR="005D6AB7" w:rsidRPr="00375B9B" w:rsidRDefault="005D6AB7" w:rsidP="00C635D0">
      <w:pPr>
        <w:pStyle w:val="ListParagraph"/>
        <w:numPr>
          <w:ilvl w:val="1"/>
          <w:numId w:val="133"/>
        </w:numPr>
        <w:spacing w:before="0" w:after="0" w:line="240" w:lineRule="auto"/>
        <w:jc w:val="both"/>
        <w:rPr>
          <w:rFonts w:ascii="Arial" w:hAnsi="Arial" w:cs="Arial"/>
        </w:rPr>
      </w:pPr>
      <w:r w:rsidRPr="00375B9B">
        <w:rPr>
          <w:rFonts w:ascii="Arial" w:hAnsi="Arial" w:cs="Arial"/>
        </w:rPr>
        <w:t>Court limits this to reasonable losses</w:t>
      </w:r>
    </w:p>
    <w:p w:rsidR="005D6AB7" w:rsidRPr="00375B9B" w:rsidRDefault="005D6AB7" w:rsidP="00FF7CDB">
      <w:pPr>
        <w:pStyle w:val="Heading3"/>
        <w:rPr>
          <w:rFonts w:ascii="Arial" w:hAnsi="Arial" w:cs="Arial"/>
          <w:sz w:val="20"/>
          <w:szCs w:val="20"/>
        </w:rPr>
      </w:pPr>
      <w:bookmarkStart w:id="205" w:name="_Toc289804713"/>
      <w:r w:rsidRPr="00375B9B">
        <w:rPr>
          <w:rFonts w:ascii="Arial" w:hAnsi="Arial" w:cs="Arial"/>
          <w:sz w:val="20"/>
          <w:szCs w:val="20"/>
        </w:rPr>
        <w:t>Abel v. McDonald [1964]</w:t>
      </w:r>
      <w:bookmarkEnd w:id="205"/>
    </w:p>
    <w:p w:rsidR="005D6AB7" w:rsidRPr="00375B9B" w:rsidRDefault="005D6AB7" w:rsidP="00FF7CDB">
      <w:pPr>
        <w:spacing w:after="0"/>
        <w:jc w:val="both"/>
        <w:rPr>
          <w:rFonts w:ascii="Arial" w:hAnsi="Arial" w:cs="Arial"/>
        </w:rPr>
      </w:pPr>
      <w:r w:rsidRPr="00375B9B">
        <w:rPr>
          <w:rFonts w:ascii="Arial" w:hAnsi="Arial" w:cs="Arial"/>
        </w:rPr>
        <w:t xml:space="preserve"> Seller of a property knew that damage had occurred to the premises after the making of the contract for sale. Later </w:t>
      </w:r>
      <w:r w:rsidRPr="00375B9B">
        <w:rPr>
          <w:rFonts w:ascii="Arial" w:hAnsi="Arial" w:cs="Arial"/>
          <w:b/>
          <w:bCs/>
        </w:rPr>
        <w:t>actively prevented that knowledge from coming to the notice of the purchaser</w:t>
      </w:r>
      <w:r w:rsidRPr="00375B9B">
        <w:rPr>
          <w:rFonts w:ascii="Arial" w:hAnsi="Arial" w:cs="Arial"/>
        </w:rPr>
        <w:t xml:space="preserve">, by refusing to let the purchaser inspect the premises. This was </w:t>
      </w:r>
      <w:r w:rsidRPr="00375B9B">
        <w:rPr>
          <w:rFonts w:ascii="Arial" w:hAnsi="Arial" w:cs="Arial"/>
          <w:b/>
          <w:bCs/>
        </w:rPr>
        <w:t>held to be deceit.</w:t>
      </w:r>
      <w:r w:rsidRPr="00375B9B">
        <w:rPr>
          <w:rFonts w:ascii="Arial" w:hAnsi="Arial" w:cs="Arial"/>
        </w:rPr>
        <w:t xml:space="preserve"> </w:t>
      </w:r>
    </w:p>
    <w:p w:rsidR="005D6AB7" w:rsidRPr="00375B9B" w:rsidRDefault="005D6AB7" w:rsidP="005A3988">
      <w:pPr>
        <w:spacing w:after="0"/>
        <w:jc w:val="both"/>
        <w:rPr>
          <w:rFonts w:ascii="Arial" w:hAnsi="Arial" w:cs="Arial"/>
        </w:rPr>
      </w:pPr>
    </w:p>
    <w:p w:rsidR="005D6AB7" w:rsidRPr="00375B9B" w:rsidRDefault="005D6AB7" w:rsidP="00FF7CDB">
      <w:pPr>
        <w:pStyle w:val="Heading2"/>
        <w:rPr>
          <w:rFonts w:ascii="Arial" w:hAnsi="Arial" w:cs="Arial"/>
          <w:sz w:val="20"/>
          <w:szCs w:val="20"/>
        </w:rPr>
      </w:pPr>
      <w:bookmarkStart w:id="206" w:name="_Toc289804714"/>
      <w:r w:rsidRPr="00375B9B">
        <w:rPr>
          <w:rFonts w:ascii="Arial" w:hAnsi="Arial" w:cs="Arial"/>
          <w:sz w:val="20"/>
          <w:szCs w:val="20"/>
        </w:rPr>
        <w:t>Passing off</w:t>
      </w:r>
      <w:bookmarkEnd w:id="206"/>
    </w:p>
    <w:p w:rsidR="005D6AB7" w:rsidRPr="00375B9B" w:rsidRDefault="005D6AB7" w:rsidP="00FF7CDB">
      <w:pPr>
        <w:spacing w:after="0"/>
        <w:jc w:val="both"/>
        <w:rPr>
          <w:rFonts w:ascii="Arial" w:hAnsi="Arial" w:cs="Arial"/>
        </w:rPr>
      </w:pPr>
      <w:r w:rsidRPr="00375B9B">
        <w:rPr>
          <w:rFonts w:ascii="Arial" w:hAnsi="Arial" w:cs="Arial"/>
        </w:rPr>
        <w:t xml:space="preserve">Protect a plaintiff’s business by </w:t>
      </w:r>
      <w:r w:rsidRPr="00375B9B">
        <w:rPr>
          <w:rFonts w:ascii="Arial" w:hAnsi="Arial" w:cs="Arial"/>
          <w:b/>
          <w:bCs/>
        </w:rPr>
        <w:t>preventing the defendant from presenting their goods and services as being those of the plaintiff</w:t>
      </w:r>
      <w:r w:rsidRPr="00375B9B">
        <w:rPr>
          <w:rFonts w:ascii="Arial" w:hAnsi="Arial" w:cs="Arial"/>
        </w:rPr>
        <w:t xml:space="preserve">. Protects the </w:t>
      </w:r>
      <w:r w:rsidRPr="00375B9B">
        <w:rPr>
          <w:rFonts w:ascii="Arial" w:hAnsi="Arial" w:cs="Arial"/>
          <w:b/>
          <w:bCs/>
        </w:rPr>
        <w:t>reputation and goodwill</w:t>
      </w:r>
      <w:r w:rsidRPr="00375B9B">
        <w:rPr>
          <w:rFonts w:ascii="Arial" w:hAnsi="Arial" w:cs="Arial"/>
        </w:rPr>
        <w:t xml:space="preserve"> of producers, and to prevent customers from being deceived. </w:t>
      </w:r>
    </w:p>
    <w:p w:rsidR="005D6AB7" w:rsidRPr="00375B9B" w:rsidRDefault="005D6AB7" w:rsidP="00FF7CDB">
      <w:pPr>
        <w:spacing w:after="0"/>
        <w:jc w:val="both"/>
        <w:rPr>
          <w:rFonts w:ascii="Arial" w:hAnsi="Arial" w:cs="Arial"/>
        </w:rPr>
      </w:pPr>
      <w:r w:rsidRPr="00375B9B">
        <w:rPr>
          <w:rFonts w:ascii="Arial" w:hAnsi="Arial" w:cs="Arial"/>
        </w:rPr>
        <w:t xml:space="preserve">Essentially - protects </w:t>
      </w:r>
      <w:r w:rsidRPr="00375B9B">
        <w:rPr>
          <w:rFonts w:ascii="Arial" w:hAnsi="Arial" w:cs="Arial"/>
          <w:b/>
          <w:bCs/>
        </w:rPr>
        <w:t>unregistered trade marks</w:t>
      </w:r>
      <w:r w:rsidRPr="00375B9B">
        <w:rPr>
          <w:rFonts w:ascii="Arial" w:hAnsi="Arial" w:cs="Arial"/>
        </w:rPr>
        <w:t>. Trader must not sell their own goods under the pretence that they are the goods of another trader.</w:t>
      </w:r>
    </w:p>
    <w:p w:rsidR="005D6AB7" w:rsidRPr="00375B9B" w:rsidRDefault="005D6AB7" w:rsidP="005A3988">
      <w:pPr>
        <w:spacing w:after="0"/>
        <w:jc w:val="both"/>
        <w:rPr>
          <w:rFonts w:ascii="Arial" w:hAnsi="Arial" w:cs="Arial"/>
          <w:b/>
          <w:bCs/>
        </w:rPr>
      </w:pPr>
      <w:r w:rsidRPr="00375B9B">
        <w:rPr>
          <w:rFonts w:ascii="Arial" w:hAnsi="Arial" w:cs="Arial"/>
          <w:b/>
          <w:bCs/>
        </w:rPr>
        <w:t>Elements:</w:t>
      </w:r>
    </w:p>
    <w:p w:rsidR="005D6AB7" w:rsidRPr="00375B9B" w:rsidRDefault="005D6AB7" w:rsidP="005A3988">
      <w:pPr>
        <w:spacing w:after="0"/>
        <w:jc w:val="both"/>
        <w:rPr>
          <w:rFonts w:ascii="Arial" w:hAnsi="Arial" w:cs="Arial"/>
          <w:b/>
          <w:bCs/>
        </w:rPr>
      </w:pPr>
      <w:r w:rsidRPr="00375B9B">
        <w:rPr>
          <w:rFonts w:ascii="Arial" w:hAnsi="Arial" w:cs="Arial"/>
        </w:rPr>
        <w:t xml:space="preserve">Lord Oliver in </w:t>
      </w:r>
      <w:r w:rsidRPr="00375B9B">
        <w:rPr>
          <w:rFonts w:ascii="Arial" w:hAnsi="Arial" w:cs="Arial"/>
          <w:b/>
          <w:bCs/>
          <w:i/>
          <w:iCs/>
        </w:rPr>
        <w:t xml:space="preserve">Reckitt &amp; Colman Products Ltd. v. Borden Inc. </w:t>
      </w:r>
      <w:r w:rsidRPr="00375B9B">
        <w:rPr>
          <w:rFonts w:ascii="Arial" w:hAnsi="Arial" w:cs="Arial"/>
          <w:b/>
          <w:bCs/>
        </w:rPr>
        <w:t>[1990]</w:t>
      </w:r>
      <w:r w:rsidRPr="00375B9B">
        <w:rPr>
          <w:rFonts w:ascii="Arial" w:hAnsi="Arial" w:cs="Arial"/>
        </w:rPr>
        <w:t xml:space="preserve"> (as cited in </w:t>
      </w:r>
      <w:r w:rsidRPr="00375B9B">
        <w:rPr>
          <w:rFonts w:ascii="Arial" w:hAnsi="Arial" w:cs="Arial"/>
          <w:b/>
          <w:bCs/>
          <w:i/>
          <w:iCs/>
        </w:rPr>
        <w:t>Ciba-Geigy Canada Ltd.</w:t>
      </w:r>
      <w:r w:rsidRPr="00375B9B">
        <w:rPr>
          <w:rFonts w:ascii="Arial" w:hAnsi="Arial" w:cs="Arial"/>
        </w:rPr>
        <w:t>), the plaintiff must establish:</w:t>
      </w:r>
    </w:p>
    <w:p w:rsidR="005D6AB7" w:rsidRPr="00375B9B" w:rsidRDefault="005D6AB7" w:rsidP="00C635D0">
      <w:pPr>
        <w:pStyle w:val="ListParagraph"/>
        <w:numPr>
          <w:ilvl w:val="0"/>
          <w:numId w:val="134"/>
        </w:numPr>
        <w:spacing w:before="0" w:after="0" w:line="240" w:lineRule="auto"/>
        <w:jc w:val="both"/>
        <w:rPr>
          <w:rFonts w:ascii="Arial" w:hAnsi="Arial" w:cs="Arial"/>
        </w:rPr>
      </w:pPr>
      <w:r w:rsidRPr="00375B9B">
        <w:rPr>
          <w:rFonts w:ascii="Arial" w:hAnsi="Arial" w:cs="Arial"/>
        </w:rPr>
        <w:t>The existence of goodwill</w:t>
      </w:r>
    </w:p>
    <w:p w:rsidR="005D6AB7" w:rsidRPr="00375B9B" w:rsidRDefault="005D6AB7" w:rsidP="00C635D0">
      <w:pPr>
        <w:pStyle w:val="ListParagraph"/>
        <w:numPr>
          <w:ilvl w:val="1"/>
          <w:numId w:val="134"/>
        </w:numPr>
        <w:spacing w:before="0" w:after="0" w:line="240" w:lineRule="auto"/>
        <w:jc w:val="both"/>
        <w:rPr>
          <w:rFonts w:ascii="Arial" w:hAnsi="Arial" w:cs="Arial"/>
        </w:rPr>
      </w:pPr>
      <w:r w:rsidRPr="00375B9B">
        <w:rPr>
          <w:rFonts w:ascii="Arial" w:hAnsi="Arial" w:cs="Arial"/>
        </w:rPr>
        <w:t>Power to attract/retain customers – requires that goods be identifiable as the plaintiff’s</w:t>
      </w:r>
    </w:p>
    <w:p w:rsidR="005D6AB7" w:rsidRPr="00375B9B" w:rsidRDefault="005D6AB7" w:rsidP="00C635D0">
      <w:pPr>
        <w:pStyle w:val="ListParagraph"/>
        <w:numPr>
          <w:ilvl w:val="0"/>
          <w:numId w:val="134"/>
        </w:numPr>
        <w:spacing w:before="0" w:after="0" w:line="240" w:lineRule="auto"/>
        <w:jc w:val="both"/>
        <w:rPr>
          <w:rFonts w:ascii="Arial" w:hAnsi="Arial" w:cs="Arial"/>
        </w:rPr>
      </w:pPr>
      <w:r w:rsidRPr="00375B9B">
        <w:rPr>
          <w:rFonts w:ascii="Arial" w:hAnsi="Arial" w:cs="Arial"/>
          <w:b/>
          <w:bCs/>
        </w:rPr>
        <w:t>Deception of the public</w:t>
      </w:r>
      <w:r w:rsidRPr="00375B9B">
        <w:rPr>
          <w:rFonts w:ascii="Arial" w:hAnsi="Arial" w:cs="Arial"/>
        </w:rPr>
        <w:t xml:space="preserve"> due to a misrepresentation</w:t>
      </w:r>
    </w:p>
    <w:p w:rsidR="005D6AB7" w:rsidRPr="00375B9B" w:rsidRDefault="005D6AB7" w:rsidP="00C635D0">
      <w:pPr>
        <w:pStyle w:val="ListParagraph"/>
        <w:numPr>
          <w:ilvl w:val="1"/>
          <w:numId w:val="134"/>
        </w:numPr>
        <w:spacing w:before="0" w:after="0" w:line="240" w:lineRule="auto"/>
        <w:jc w:val="both"/>
        <w:rPr>
          <w:rFonts w:ascii="Arial" w:hAnsi="Arial" w:cs="Arial"/>
          <w:b/>
          <w:bCs/>
        </w:rPr>
      </w:pPr>
      <w:r w:rsidRPr="00375B9B">
        <w:rPr>
          <w:rFonts w:ascii="Arial" w:hAnsi="Arial" w:cs="Arial"/>
          <w:b/>
          <w:bCs/>
        </w:rPr>
        <w:t>Need not be intentional</w:t>
      </w:r>
    </w:p>
    <w:p w:rsidR="005D6AB7" w:rsidRPr="00375B9B" w:rsidRDefault="005D6AB7" w:rsidP="00C635D0">
      <w:pPr>
        <w:pStyle w:val="ListParagraph"/>
        <w:numPr>
          <w:ilvl w:val="1"/>
          <w:numId w:val="134"/>
        </w:numPr>
        <w:spacing w:before="0" w:after="0" w:line="240" w:lineRule="auto"/>
        <w:jc w:val="both"/>
        <w:rPr>
          <w:rFonts w:ascii="Arial" w:hAnsi="Arial" w:cs="Arial"/>
          <w:b/>
          <w:bCs/>
        </w:rPr>
      </w:pPr>
      <w:r w:rsidRPr="00375B9B">
        <w:rPr>
          <w:rFonts w:ascii="Arial" w:hAnsi="Arial" w:cs="Arial"/>
        </w:rPr>
        <w:t>Must be misleading to reasonable person not ‘moron in a hurry’ (</w:t>
      </w:r>
      <w:r w:rsidRPr="00375B9B">
        <w:rPr>
          <w:rFonts w:ascii="Arial" w:hAnsi="Arial" w:cs="Arial"/>
          <w:b/>
          <w:bCs/>
          <w:i/>
          <w:iCs/>
        </w:rPr>
        <w:t>Morning Star</w:t>
      </w:r>
      <w:r w:rsidRPr="00375B9B">
        <w:rPr>
          <w:rFonts w:ascii="Arial" w:hAnsi="Arial" w:cs="Arial"/>
        </w:rPr>
        <w:t>)</w:t>
      </w:r>
    </w:p>
    <w:p w:rsidR="005D6AB7" w:rsidRPr="00375B9B" w:rsidRDefault="005D6AB7" w:rsidP="00C635D0">
      <w:pPr>
        <w:pStyle w:val="ListParagraph"/>
        <w:numPr>
          <w:ilvl w:val="0"/>
          <w:numId w:val="134"/>
        </w:numPr>
        <w:spacing w:before="0" w:after="0" w:line="240" w:lineRule="auto"/>
        <w:jc w:val="both"/>
        <w:rPr>
          <w:rFonts w:ascii="Arial" w:hAnsi="Arial" w:cs="Arial"/>
        </w:rPr>
      </w:pPr>
      <w:r w:rsidRPr="00375B9B">
        <w:rPr>
          <w:rFonts w:ascii="Arial" w:hAnsi="Arial" w:cs="Arial"/>
        </w:rPr>
        <w:t>Actual or potential damage to the plaintiff</w:t>
      </w:r>
    </w:p>
    <w:p w:rsidR="005D6AB7" w:rsidRPr="00375B9B" w:rsidRDefault="005D6AB7" w:rsidP="009558A5">
      <w:pPr>
        <w:pStyle w:val="Heading1"/>
        <w:rPr>
          <w:rFonts w:ascii="Arial" w:hAnsi="Arial" w:cs="Arial"/>
        </w:rPr>
      </w:pPr>
      <w:r w:rsidRPr="00375B9B">
        <w:rPr>
          <w:rFonts w:ascii="Arial" w:hAnsi="Arial" w:cs="Arial"/>
        </w:rPr>
        <w:t xml:space="preserve"> </w:t>
      </w:r>
      <w:bookmarkStart w:id="207" w:name="_Toc289804715"/>
      <w:r w:rsidRPr="00375B9B">
        <w:rPr>
          <w:rFonts w:ascii="Arial" w:hAnsi="Arial" w:cs="Arial"/>
        </w:rPr>
        <w:t>Defences</w:t>
      </w:r>
      <w:bookmarkEnd w:id="207"/>
      <w:r w:rsidRPr="00375B9B">
        <w:rPr>
          <w:rFonts w:ascii="Arial" w:hAnsi="Arial" w:cs="Arial"/>
        </w:rPr>
        <w:t xml:space="preserve"> </w:t>
      </w:r>
    </w:p>
    <w:p w:rsidR="005D6AB7" w:rsidRPr="00375B9B" w:rsidRDefault="005D6AB7" w:rsidP="005A3988">
      <w:pPr>
        <w:spacing w:after="0"/>
        <w:jc w:val="both"/>
        <w:rPr>
          <w:rFonts w:ascii="Arial" w:hAnsi="Arial" w:cs="Arial"/>
        </w:rPr>
      </w:pPr>
      <w:r w:rsidRPr="00375B9B">
        <w:rPr>
          <w:rFonts w:ascii="Arial" w:hAnsi="Arial" w:cs="Arial"/>
        </w:rPr>
        <w:t xml:space="preserve">Plaintiff has establishes tort has been committed. </w:t>
      </w:r>
      <w:r w:rsidRPr="00375B9B">
        <w:rPr>
          <w:rFonts w:ascii="Arial" w:hAnsi="Arial" w:cs="Arial"/>
          <w:b/>
          <w:bCs/>
        </w:rPr>
        <w:t>Defendant has opportunity/onus to raise defences</w:t>
      </w:r>
      <w:r w:rsidRPr="00375B9B">
        <w:rPr>
          <w:rFonts w:ascii="Arial" w:hAnsi="Arial" w:cs="Arial"/>
        </w:rPr>
        <w:t xml:space="preserve"> before liability will be imposed. </w:t>
      </w:r>
    </w:p>
    <w:p w:rsidR="005D6AB7" w:rsidRPr="00375B9B" w:rsidRDefault="005D6AB7" w:rsidP="005A3988">
      <w:pPr>
        <w:spacing w:after="0"/>
        <w:jc w:val="both"/>
        <w:rPr>
          <w:rFonts w:ascii="Arial" w:hAnsi="Arial" w:cs="Arial"/>
        </w:rPr>
      </w:pPr>
      <w:r w:rsidRPr="00375B9B">
        <w:rPr>
          <w:rFonts w:ascii="Arial" w:hAnsi="Arial" w:cs="Arial"/>
          <w:b/>
          <w:bCs/>
        </w:rPr>
        <w:lastRenderedPageBreak/>
        <w:t>Three</w:t>
      </w:r>
      <w:r w:rsidRPr="00375B9B">
        <w:rPr>
          <w:rFonts w:ascii="Arial" w:hAnsi="Arial" w:cs="Arial"/>
        </w:rPr>
        <w:t xml:space="preserve"> main categories:</w:t>
      </w:r>
    </w:p>
    <w:p w:rsidR="005D6AB7" w:rsidRPr="00375B9B" w:rsidRDefault="005D6AB7" w:rsidP="00D20469">
      <w:pPr>
        <w:pStyle w:val="ListParagraph"/>
        <w:numPr>
          <w:ilvl w:val="0"/>
          <w:numId w:val="94"/>
        </w:numPr>
        <w:spacing w:before="0" w:after="0" w:line="240" w:lineRule="auto"/>
        <w:ind w:left="720"/>
        <w:jc w:val="both"/>
        <w:rPr>
          <w:rFonts w:ascii="Arial" w:hAnsi="Arial" w:cs="Arial"/>
        </w:rPr>
      </w:pPr>
      <w:r w:rsidRPr="00375B9B">
        <w:rPr>
          <w:rFonts w:ascii="Arial" w:hAnsi="Arial" w:cs="Arial"/>
        </w:rPr>
        <w:t>Consent</w:t>
      </w:r>
    </w:p>
    <w:p w:rsidR="005D6AB7" w:rsidRPr="00375B9B" w:rsidRDefault="005D6AB7" w:rsidP="00D20469">
      <w:pPr>
        <w:pStyle w:val="ListParagraph"/>
        <w:numPr>
          <w:ilvl w:val="0"/>
          <w:numId w:val="94"/>
        </w:numPr>
        <w:spacing w:before="0" w:after="0" w:line="240" w:lineRule="auto"/>
        <w:ind w:left="720"/>
        <w:jc w:val="both"/>
        <w:rPr>
          <w:rFonts w:ascii="Arial" w:hAnsi="Arial" w:cs="Arial"/>
        </w:rPr>
      </w:pPr>
      <w:r w:rsidRPr="00375B9B">
        <w:rPr>
          <w:rFonts w:ascii="Arial" w:hAnsi="Arial" w:cs="Arial"/>
        </w:rPr>
        <w:t>Protection of person or property</w:t>
      </w:r>
    </w:p>
    <w:p w:rsidR="005D6AB7" w:rsidRPr="00375B9B" w:rsidRDefault="005D6AB7" w:rsidP="00D20469">
      <w:pPr>
        <w:pStyle w:val="ListParagraph"/>
        <w:numPr>
          <w:ilvl w:val="0"/>
          <w:numId w:val="94"/>
        </w:numPr>
        <w:spacing w:before="0" w:after="0" w:line="240" w:lineRule="auto"/>
        <w:ind w:left="720"/>
        <w:jc w:val="both"/>
        <w:rPr>
          <w:rFonts w:ascii="Arial" w:hAnsi="Arial" w:cs="Arial"/>
        </w:rPr>
      </w:pPr>
      <w:r w:rsidRPr="00375B9B">
        <w:rPr>
          <w:rFonts w:ascii="Arial" w:hAnsi="Arial" w:cs="Arial"/>
        </w:rPr>
        <w:t>Assertion of legal authority</w:t>
      </w:r>
    </w:p>
    <w:p w:rsidR="005D6AB7" w:rsidRPr="00375B9B" w:rsidRDefault="005D6AB7" w:rsidP="005A3988">
      <w:pPr>
        <w:spacing w:after="0"/>
        <w:jc w:val="both"/>
        <w:rPr>
          <w:rFonts w:ascii="Arial" w:hAnsi="Arial" w:cs="Arial"/>
          <w:b/>
          <w:bCs/>
        </w:rPr>
      </w:pPr>
      <w:r w:rsidRPr="00375B9B">
        <w:rPr>
          <w:rFonts w:ascii="Arial" w:hAnsi="Arial" w:cs="Arial"/>
          <w:b/>
          <w:bCs/>
        </w:rPr>
        <w:t>Defence can raise multiple defences simultaneously</w:t>
      </w:r>
    </w:p>
    <w:p w:rsidR="005D6AB7" w:rsidRPr="00375B9B" w:rsidRDefault="005D6AB7" w:rsidP="009558A5">
      <w:pPr>
        <w:pStyle w:val="Heading2"/>
        <w:rPr>
          <w:rFonts w:ascii="Arial" w:hAnsi="Arial" w:cs="Arial"/>
          <w:sz w:val="20"/>
          <w:szCs w:val="20"/>
        </w:rPr>
      </w:pPr>
      <w:bookmarkStart w:id="208" w:name="_Toc289804716"/>
      <w:r w:rsidRPr="00375B9B">
        <w:rPr>
          <w:rFonts w:ascii="Arial" w:hAnsi="Arial" w:cs="Arial"/>
          <w:sz w:val="20"/>
          <w:szCs w:val="20"/>
        </w:rPr>
        <w:t>Consent (Overview)</w:t>
      </w:r>
      <w:bookmarkEnd w:id="208"/>
    </w:p>
    <w:p w:rsidR="005D6AB7" w:rsidRPr="00375B9B" w:rsidRDefault="005D6AB7" w:rsidP="009558A5">
      <w:pPr>
        <w:spacing w:after="0"/>
        <w:jc w:val="both"/>
        <w:rPr>
          <w:rFonts w:ascii="Arial" w:hAnsi="Arial" w:cs="Arial"/>
          <w:b/>
          <w:bCs/>
        </w:rPr>
      </w:pPr>
      <w:r w:rsidRPr="00375B9B">
        <w:rPr>
          <w:rFonts w:ascii="Arial" w:hAnsi="Arial" w:cs="Arial"/>
          <w:b/>
          <w:bCs/>
        </w:rPr>
        <w:t>Basic principles:</w:t>
      </w:r>
    </w:p>
    <w:p w:rsidR="005D6AB7" w:rsidRPr="00375B9B" w:rsidRDefault="005D6AB7" w:rsidP="00C635D0">
      <w:pPr>
        <w:pStyle w:val="ListParagraph"/>
        <w:numPr>
          <w:ilvl w:val="0"/>
          <w:numId w:val="135"/>
        </w:numPr>
        <w:spacing w:before="0" w:after="0" w:line="240" w:lineRule="auto"/>
        <w:jc w:val="both"/>
        <w:rPr>
          <w:rFonts w:ascii="Arial" w:hAnsi="Arial" w:cs="Arial"/>
        </w:rPr>
      </w:pPr>
      <w:r w:rsidRPr="00375B9B">
        <w:rPr>
          <w:rFonts w:ascii="Arial" w:hAnsi="Arial" w:cs="Arial"/>
        </w:rPr>
        <w:t xml:space="preserve">Freestanding defence, </w:t>
      </w:r>
      <w:r w:rsidRPr="00375B9B">
        <w:rPr>
          <w:rFonts w:ascii="Arial" w:hAnsi="Arial" w:cs="Arial"/>
          <w:b/>
          <w:bCs/>
        </w:rPr>
        <w:t>not an element of a particular tort</w:t>
      </w:r>
      <w:r w:rsidRPr="00375B9B">
        <w:rPr>
          <w:rFonts w:ascii="Arial" w:hAnsi="Arial" w:cs="Arial"/>
        </w:rPr>
        <w:t>. (</w:t>
      </w:r>
      <w:r w:rsidRPr="00375B9B">
        <w:rPr>
          <w:rFonts w:ascii="Arial" w:hAnsi="Arial" w:cs="Arial"/>
          <w:b/>
          <w:bCs/>
          <w:i/>
          <w:iCs/>
        </w:rPr>
        <w:t>Non-Marine Underwriters</w:t>
      </w:r>
      <w:r w:rsidRPr="00375B9B">
        <w:rPr>
          <w:rFonts w:ascii="Arial" w:hAnsi="Arial" w:cs="Arial"/>
        </w:rPr>
        <w:t>)</w:t>
      </w:r>
    </w:p>
    <w:p w:rsidR="005D6AB7" w:rsidRPr="00375B9B" w:rsidRDefault="005D6AB7" w:rsidP="00C635D0">
      <w:pPr>
        <w:pStyle w:val="ListParagraph"/>
        <w:numPr>
          <w:ilvl w:val="1"/>
          <w:numId w:val="135"/>
        </w:numPr>
        <w:spacing w:before="0" w:after="0" w:line="240" w:lineRule="auto"/>
        <w:jc w:val="both"/>
        <w:rPr>
          <w:rFonts w:ascii="Arial" w:hAnsi="Arial" w:cs="Arial"/>
        </w:rPr>
      </w:pPr>
      <w:r w:rsidRPr="00375B9B">
        <w:rPr>
          <w:rFonts w:ascii="Arial" w:hAnsi="Arial" w:cs="Arial"/>
        </w:rPr>
        <w:t xml:space="preserve">Means that </w:t>
      </w:r>
      <w:r w:rsidRPr="00375B9B">
        <w:rPr>
          <w:rFonts w:ascii="Arial" w:hAnsi="Arial" w:cs="Arial"/>
          <w:b/>
          <w:bCs/>
        </w:rPr>
        <w:t>burden of proving consent is on defendant</w:t>
      </w:r>
    </w:p>
    <w:p w:rsidR="005D6AB7" w:rsidRPr="00375B9B" w:rsidRDefault="005D6AB7" w:rsidP="00C635D0">
      <w:pPr>
        <w:pStyle w:val="ListParagraph"/>
        <w:numPr>
          <w:ilvl w:val="0"/>
          <w:numId w:val="135"/>
        </w:numPr>
        <w:spacing w:before="0" w:after="0" w:line="240" w:lineRule="auto"/>
        <w:jc w:val="both"/>
        <w:rPr>
          <w:rFonts w:ascii="Arial" w:hAnsi="Arial" w:cs="Arial"/>
        </w:rPr>
      </w:pPr>
      <w:r w:rsidRPr="00375B9B">
        <w:rPr>
          <w:rFonts w:ascii="Arial" w:hAnsi="Arial" w:cs="Arial"/>
        </w:rPr>
        <w:t xml:space="preserve">Defendant must show that plaintiff </w:t>
      </w:r>
      <w:r w:rsidRPr="00375B9B">
        <w:rPr>
          <w:rFonts w:ascii="Arial" w:hAnsi="Arial" w:cs="Arial"/>
          <w:b/>
          <w:bCs/>
        </w:rPr>
        <w:t>consented to the specific tortuous act</w:t>
      </w:r>
      <w:r w:rsidRPr="00375B9B">
        <w:rPr>
          <w:rFonts w:ascii="Arial" w:hAnsi="Arial" w:cs="Arial"/>
        </w:rPr>
        <w:t xml:space="preserve"> in question, not the general activity, etc.</w:t>
      </w:r>
    </w:p>
    <w:p w:rsidR="005D6AB7" w:rsidRPr="00375B9B" w:rsidRDefault="005D6AB7" w:rsidP="00C635D0">
      <w:pPr>
        <w:pStyle w:val="ListParagraph"/>
        <w:numPr>
          <w:ilvl w:val="0"/>
          <w:numId w:val="135"/>
        </w:numPr>
        <w:spacing w:before="0" w:after="0" w:line="240" w:lineRule="auto"/>
        <w:jc w:val="both"/>
        <w:rPr>
          <w:rFonts w:ascii="Arial" w:hAnsi="Arial" w:cs="Arial"/>
          <w:b/>
          <w:bCs/>
        </w:rPr>
      </w:pPr>
      <w:r w:rsidRPr="00375B9B">
        <w:rPr>
          <w:rFonts w:ascii="Arial" w:hAnsi="Arial" w:cs="Arial"/>
          <w:b/>
          <w:bCs/>
        </w:rPr>
        <w:t>Complete defence</w:t>
      </w:r>
    </w:p>
    <w:p w:rsidR="005D6AB7" w:rsidRPr="00375B9B" w:rsidRDefault="005D6AB7" w:rsidP="00C635D0">
      <w:pPr>
        <w:pStyle w:val="ListParagraph"/>
        <w:numPr>
          <w:ilvl w:val="0"/>
          <w:numId w:val="135"/>
        </w:numPr>
        <w:spacing w:before="0" w:after="0" w:line="240" w:lineRule="auto"/>
        <w:jc w:val="both"/>
        <w:rPr>
          <w:rFonts w:ascii="Arial" w:hAnsi="Arial" w:cs="Arial"/>
          <w:b/>
          <w:bCs/>
        </w:rPr>
      </w:pPr>
      <w:r w:rsidRPr="00375B9B">
        <w:rPr>
          <w:rFonts w:ascii="Arial" w:hAnsi="Arial" w:cs="Arial"/>
        </w:rPr>
        <w:t xml:space="preserve">Can be </w:t>
      </w:r>
      <w:r w:rsidRPr="00375B9B">
        <w:rPr>
          <w:rFonts w:ascii="Arial" w:hAnsi="Arial" w:cs="Arial"/>
          <w:b/>
          <w:bCs/>
        </w:rPr>
        <w:t>explicit</w:t>
      </w:r>
      <w:r w:rsidRPr="00375B9B">
        <w:rPr>
          <w:rFonts w:ascii="Arial" w:hAnsi="Arial" w:cs="Arial"/>
        </w:rPr>
        <w:t xml:space="preserve"> (writing/verbal/head nod, etc) or </w:t>
      </w:r>
      <w:r w:rsidRPr="00375B9B">
        <w:rPr>
          <w:rFonts w:ascii="Arial" w:hAnsi="Arial" w:cs="Arial"/>
          <w:b/>
          <w:bCs/>
        </w:rPr>
        <w:t>implicit</w:t>
      </w:r>
      <w:r w:rsidRPr="00375B9B">
        <w:rPr>
          <w:rFonts w:ascii="Arial" w:hAnsi="Arial" w:cs="Arial"/>
        </w:rPr>
        <w:t xml:space="preserve"> (demeanour, participation, etc.)</w:t>
      </w:r>
    </w:p>
    <w:p w:rsidR="005D6AB7" w:rsidRPr="00375B9B" w:rsidRDefault="005D6AB7" w:rsidP="00C635D0">
      <w:pPr>
        <w:pStyle w:val="ListParagraph"/>
        <w:numPr>
          <w:ilvl w:val="1"/>
          <w:numId w:val="135"/>
        </w:numPr>
        <w:spacing w:before="0" w:after="0" w:line="240" w:lineRule="auto"/>
        <w:jc w:val="both"/>
        <w:rPr>
          <w:rFonts w:ascii="Arial" w:hAnsi="Arial" w:cs="Arial"/>
          <w:b/>
          <w:bCs/>
        </w:rPr>
      </w:pPr>
      <w:r w:rsidRPr="00375B9B">
        <w:rPr>
          <w:rFonts w:ascii="Arial" w:hAnsi="Arial" w:cs="Arial"/>
          <w:b/>
          <w:bCs/>
        </w:rPr>
        <w:t>Implicit consent</w:t>
      </w:r>
    </w:p>
    <w:p w:rsidR="005D6AB7" w:rsidRPr="00375B9B" w:rsidRDefault="005D6AB7" w:rsidP="00C635D0">
      <w:pPr>
        <w:pStyle w:val="ListParagraph"/>
        <w:numPr>
          <w:ilvl w:val="2"/>
          <w:numId w:val="135"/>
        </w:numPr>
        <w:spacing w:before="0" w:after="0" w:line="240" w:lineRule="auto"/>
        <w:jc w:val="both"/>
        <w:rPr>
          <w:rFonts w:ascii="Arial" w:hAnsi="Arial" w:cs="Arial"/>
        </w:rPr>
      </w:pPr>
      <w:r w:rsidRPr="00375B9B">
        <w:rPr>
          <w:rFonts w:ascii="Arial" w:hAnsi="Arial" w:cs="Arial"/>
        </w:rPr>
        <w:t>More difficult to determine than explicit consent</w:t>
      </w:r>
    </w:p>
    <w:p w:rsidR="005D6AB7" w:rsidRPr="00375B9B" w:rsidRDefault="005D6AB7" w:rsidP="00C635D0">
      <w:pPr>
        <w:pStyle w:val="ListParagraph"/>
        <w:numPr>
          <w:ilvl w:val="2"/>
          <w:numId w:val="135"/>
        </w:numPr>
        <w:spacing w:before="0" w:after="0" w:line="240" w:lineRule="auto"/>
        <w:jc w:val="both"/>
        <w:rPr>
          <w:rFonts w:ascii="Arial" w:hAnsi="Arial" w:cs="Arial"/>
          <w:b/>
          <w:bCs/>
        </w:rPr>
      </w:pPr>
      <w:r w:rsidRPr="00375B9B">
        <w:rPr>
          <w:rFonts w:ascii="Arial" w:hAnsi="Arial" w:cs="Arial"/>
        </w:rPr>
        <w:t>Failure to withdraw, or participartion in an activity can be taken as consent</w:t>
      </w:r>
    </w:p>
    <w:p w:rsidR="005D6AB7" w:rsidRPr="00375B9B" w:rsidRDefault="005D6AB7" w:rsidP="00C635D0">
      <w:pPr>
        <w:pStyle w:val="ListParagraph"/>
        <w:numPr>
          <w:ilvl w:val="2"/>
          <w:numId w:val="135"/>
        </w:numPr>
        <w:spacing w:before="0" w:after="0" w:line="240" w:lineRule="auto"/>
        <w:jc w:val="both"/>
        <w:rPr>
          <w:rFonts w:ascii="Arial" w:hAnsi="Arial" w:cs="Arial"/>
          <w:b/>
          <w:bCs/>
        </w:rPr>
      </w:pPr>
    </w:p>
    <w:p w:rsidR="005D6AB7" w:rsidRPr="00375B9B" w:rsidRDefault="005D6AB7" w:rsidP="009558A5">
      <w:pPr>
        <w:pStyle w:val="ListParagraph"/>
        <w:spacing w:before="0" w:after="0" w:line="240" w:lineRule="auto"/>
        <w:ind w:left="0"/>
        <w:jc w:val="both"/>
        <w:rPr>
          <w:rFonts w:ascii="Arial" w:hAnsi="Arial" w:cs="Arial"/>
        </w:rPr>
      </w:pPr>
    </w:p>
    <w:p w:rsidR="005D6AB7" w:rsidRPr="00375B9B" w:rsidRDefault="005D6AB7" w:rsidP="009558A5">
      <w:pPr>
        <w:pStyle w:val="Heading3"/>
        <w:rPr>
          <w:rFonts w:ascii="Arial" w:hAnsi="Arial" w:cs="Arial"/>
          <w:sz w:val="20"/>
          <w:szCs w:val="20"/>
        </w:rPr>
      </w:pPr>
      <w:bookmarkStart w:id="209" w:name="_Toc289804717"/>
      <w:r w:rsidRPr="00375B9B">
        <w:rPr>
          <w:rFonts w:ascii="Arial" w:hAnsi="Arial" w:cs="Arial"/>
          <w:sz w:val="20"/>
          <w:szCs w:val="20"/>
        </w:rPr>
        <w:t>Non-Marine Underwriters [2000]</w:t>
      </w:r>
      <w:bookmarkEnd w:id="209"/>
    </w:p>
    <w:p w:rsidR="005D6AB7" w:rsidRPr="00375B9B" w:rsidRDefault="005D6AB7" w:rsidP="009558A5">
      <w:pPr>
        <w:pStyle w:val="ListParagraph"/>
        <w:spacing w:before="0" w:after="0" w:line="240" w:lineRule="auto"/>
        <w:ind w:left="0"/>
        <w:jc w:val="both"/>
        <w:rPr>
          <w:rFonts w:ascii="Arial" w:hAnsi="Arial" w:cs="Arial"/>
          <w:b/>
          <w:bCs/>
        </w:rPr>
      </w:pPr>
      <w:r w:rsidRPr="00375B9B">
        <w:rPr>
          <w:rFonts w:ascii="Arial" w:hAnsi="Arial" w:cs="Arial"/>
          <w:b/>
          <w:bCs/>
        </w:rPr>
        <w:t>Supreme Court unanimously agreed that consent is a defence in “traditional” battery cases. (Not an element of the tort)</w:t>
      </w:r>
    </w:p>
    <w:p w:rsidR="005D6AB7" w:rsidRPr="00375B9B" w:rsidRDefault="005D6AB7" w:rsidP="009558A5">
      <w:pPr>
        <w:pStyle w:val="ListParagraph"/>
        <w:spacing w:before="0" w:after="0" w:line="240" w:lineRule="auto"/>
        <w:ind w:left="0"/>
        <w:jc w:val="both"/>
        <w:rPr>
          <w:rFonts w:ascii="Arial" w:hAnsi="Arial" w:cs="Arial"/>
          <w:b/>
          <w:bCs/>
        </w:rPr>
      </w:pPr>
    </w:p>
    <w:p w:rsidR="005D6AB7" w:rsidRPr="00375B9B" w:rsidRDefault="005D6AB7" w:rsidP="009558A5">
      <w:pPr>
        <w:pStyle w:val="Heading3"/>
        <w:rPr>
          <w:rFonts w:ascii="Arial" w:hAnsi="Arial" w:cs="Arial"/>
          <w:sz w:val="20"/>
          <w:szCs w:val="20"/>
        </w:rPr>
      </w:pPr>
      <w:bookmarkStart w:id="210" w:name="_Toc289804718"/>
      <w:r w:rsidRPr="00375B9B">
        <w:rPr>
          <w:rFonts w:ascii="Arial" w:hAnsi="Arial" w:cs="Arial"/>
          <w:sz w:val="20"/>
          <w:szCs w:val="20"/>
        </w:rPr>
        <w:t>Wright v. McLean (1956)</w:t>
      </w:r>
      <w:bookmarkEnd w:id="210"/>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P and D engage in mudball fight, and D unknowingly hurls mud w/ rock, injures P</w:t>
      </w:r>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 xml:space="preserve">participating in activity </w:t>
      </w:r>
      <w:r w:rsidRPr="00375B9B">
        <w:rPr>
          <w:rFonts w:ascii="Arial" w:hAnsi="Arial" w:cs="Arial"/>
          <w:b/>
          <w:bCs/>
        </w:rPr>
        <w:t>implicitly gives consent to risks</w:t>
      </w:r>
      <w:r w:rsidRPr="00375B9B">
        <w:rPr>
          <w:rFonts w:ascii="Arial" w:hAnsi="Arial" w:cs="Arial"/>
        </w:rPr>
        <w:t xml:space="preserve"> associated</w:t>
      </w:r>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 xml:space="preserve">consent valid as long as </w:t>
      </w:r>
      <w:r w:rsidRPr="00375B9B">
        <w:rPr>
          <w:rFonts w:ascii="Arial" w:hAnsi="Arial" w:cs="Arial"/>
          <w:b/>
          <w:bCs/>
        </w:rPr>
        <w:t>playing within confines of rules</w:t>
      </w:r>
      <w:r w:rsidRPr="00375B9B">
        <w:rPr>
          <w:rFonts w:ascii="Arial" w:hAnsi="Arial" w:cs="Arial"/>
        </w:rPr>
        <w:t xml:space="preserve"> of game, and no malice</w:t>
      </w:r>
    </w:p>
    <w:p w:rsidR="005D6AB7" w:rsidRPr="00375B9B" w:rsidRDefault="005D6AB7" w:rsidP="009558A5">
      <w:pPr>
        <w:pStyle w:val="ListParagraph"/>
        <w:spacing w:before="0" w:after="0" w:line="240" w:lineRule="auto"/>
        <w:ind w:left="0"/>
        <w:jc w:val="both"/>
        <w:rPr>
          <w:rFonts w:ascii="Arial" w:hAnsi="Arial" w:cs="Arial"/>
        </w:rPr>
      </w:pPr>
    </w:p>
    <w:p w:rsidR="005D6AB7" w:rsidRPr="00375B9B" w:rsidRDefault="005D6AB7" w:rsidP="009558A5">
      <w:pPr>
        <w:pStyle w:val="Heading3"/>
        <w:rPr>
          <w:rFonts w:ascii="Arial" w:hAnsi="Arial" w:cs="Arial"/>
          <w:sz w:val="20"/>
          <w:szCs w:val="20"/>
        </w:rPr>
      </w:pPr>
      <w:bookmarkStart w:id="211" w:name="_Toc289804719"/>
      <w:r w:rsidRPr="00375B9B">
        <w:rPr>
          <w:rFonts w:ascii="Arial" w:hAnsi="Arial" w:cs="Arial"/>
          <w:sz w:val="20"/>
          <w:szCs w:val="20"/>
        </w:rPr>
        <w:t>Elliot</w:t>
      </w:r>
      <w:bookmarkEnd w:id="211"/>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Do spectators consent to getting hit with a puck at a sporting event?</w:t>
      </w:r>
    </w:p>
    <w:p w:rsidR="005D6AB7" w:rsidRPr="00375B9B" w:rsidRDefault="005D6AB7" w:rsidP="00C635D0">
      <w:pPr>
        <w:pStyle w:val="ListParagraph"/>
        <w:numPr>
          <w:ilvl w:val="3"/>
          <w:numId w:val="136"/>
        </w:numPr>
        <w:spacing w:before="0" w:after="0" w:line="240" w:lineRule="auto"/>
        <w:ind w:left="720"/>
        <w:jc w:val="both"/>
        <w:rPr>
          <w:rFonts w:ascii="Arial" w:hAnsi="Arial" w:cs="Arial"/>
        </w:rPr>
      </w:pPr>
      <w:r w:rsidRPr="00375B9B">
        <w:rPr>
          <w:rFonts w:ascii="Arial" w:hAnsi="Arial" w:cs="Arial"/>
        </w:rPr>
        <w:t xml:space="preserve">Court found that he was an amateur hockey player and he </w:t>
      </w:r>
      <w:r w:rsidRPr="00375B9B">
        <w:rPr>
          <w:rFonts w:ascii="Arial" w:hAnsi="Arial" w:cs="Arial"/>
          <w:b/>
          <w:bCs/>
        </w:rPr>
        <w:t>should have known</w:t>
      </w:r>
      <w:r w:rsidRPr="00375B9B">
        <w:rPr>
          <w:rFonts w:ascii="Arial" w:hAnsi="Arial" w:cs="Arial"/>
        </w:rPr>
        <w:t xml:space="preserve"> that pucks come off the ice and hit people. So awareness and still doing it is tantamount with consent.</w:t>
      </w:r>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b/>
          <w:bCs/>
        </w:rPr>
        <w:t>Knowledge and expectation</w:t>
      </w:r>
      <w:r w:rsidRPr="00375B9B">
        <w:rPr>
          <w:rFonts w:ascii="Arial" w:hAnsi="Arial" w:cs="Arial"/>
        </w:rPr>
        <w:t xml:space="preserve"> can inform understandings of consent</w:t>
      </w:r>
    </w:p>
    <w:p w:rsidR="005D6AB7" w:rsidRPr="00375B9B" w:rsidRDefault="005D6AB7" w:rsidP="00757E8E">
      <w:pPr>
        <w:pStyle w:val="Heading2"/>
        <w:rPr>
          <w:rFonts w:ascii="Arial" w:hAnsi="Arial" w:cs="Arial"/>
          <w:sz w:val="20"/>
          <w:szCs w:val="20"/>
        </w:rPr>
      </w:pPr>
      <w:bookmarkStart w:id="212" w:name="_Toc289804720"/>
      <w:r w:rsidRPr="00375B9B">
        <w:rPr>
          <w:rFonts w:ascii="Arial" w:hAnsi="Arial" w:cs="Arial"/>
          <w:sz w:val="20"/>
          <w:szCs w:val="20"/>
        </w:rPr>
        <w:t>Exceeding consent</w:t>
      </w:r>
      <w:bookmarkEnd w:id="212"/>
    </w:p>
    <w:p w:rsidR="005D6AB7" w:rsidRPr="00375B9B" w:rsidRDefault="005D6AB7" w:rsidP="005A3988">
      <w:pPr>
        <w:spacing w:after="0"/>
        <w:jc w:val="both"/>
        <w:rPr>
          <w:rFonts w:ascii="Arial" w:hAnsi="Arial" w:cs="Arial"/>
        </w:rPr>
      </w:pPr>
      <w:r w:rsidRPr="00375B9B">
        <w:rPr>
          <w:rFonts w:ascii="Arial" w:hAnsi="Arial" w:cs="Arial"/>
        </w:rPr>
        <w:t xml:space="preserve">Situation where there is clearly consent, but where the action complained of allegedly </w:t>
      </w:r>
      <w:r w:rsidRPr="00375B9B">
        <w:rPr>
          <w:rFonts w:ascii="Arial" w:hAnsi="Arial" w:cs="Arial"/>
          <w:b/>
          <w:bCs/>
        </w:rPr>
        <w:t>goes beyond what was agreed to.</w:t>
      </w:r>
    </w:p>
    <w:p w:rsidR="005D6AB7" w:rsidRPr="00375B9B" w:rsidRDefault="005D6AB7" w:rsidP="009558A5">
      <w:pPr>
        <w:pStyle w:val="Heading3"/>
        <w:rPr>
          <w:rFonts w:ascii="Arial" w:hAnsi="Arial" w:cs="Arial"/>
          <w:sz w:val="20"/>
          <w:szCs w:val="20"/>
        </w:rPr>
      </w:pPr>
      <w:bookmarkStart w:id="213" w:name="_Toc289804721"/>
      <w:r w:rsidRPr="00375B9B">
        <w:rPr>
          <w:rFonts w:ascii="Arial" w:hAnsi="Arial" w:cs="Arial"/>
          <w:sz w:val="20"/>
          <w:szCs w:val="20"/>
        </w:rPr>
        <w:t>Agar v. Canning (1965)</w:t>
      </w:r>
      <w:bookmarkEnd w:id="213"/>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t>Hockey game, where P hits neck w/ stick, D retaliates by smashing stick into P's face, Canning loses sight in his right eye</w:t>
      </w:r>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t xml:space="preserve">one can </w:t>
      </w:r>
      <w:r w:rsidRPr="00375B9B">
        <w:rPr>
          <w:rFonts w:ascii="Arial" w:hAnsi="Arial" w:cs="Arial"/>
          <w:b/>
          <w:bCs/>
        </w:rPr>
        <w:t>only consent to reasonable expectations</w:t>
      </w:r>
      <w:r w:rsidRPr="00375B9B">
        <w:rPr>
          <w:rFonts w:ascii="Arial" w:hAnsi="Arial" w:cs="Arial"/>
        </w:rPr>
        <w:t xml:space="preserve"> </w:t>
      </w:r>
      <w:r w:rsidRPr="00375B9B">
        <w:rPr>
          <w:rFonts w:ascii="Arial" w:hAnsi="Arial" w:cs="Arial"/>
          <w:b/>
          <w:bCs/>
        </w:rPr>
        <w:t>of risks</w:t>
      </w:r>
      <w:r w:rsidRPr="00375B9B">
        <w:rPr>
          <w:rFonts w:ascii="Arial" w:hAnsi="Arial" w:cs="Arial"/>
        </w:rPr>
        <w:t xml:space="preserve"> in game</w:t>
      </w:r>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t>when malice is involved (i.e. intention to injure), consent no longer implied</w:t>
      </w:r>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t>No duty to protect each other, and the context must be understood as a ‘hockey’ context (not serving tea), but there must be limitations on consent/expectations</w:t>
      </w:r>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lastRenderedPageBreak/>
        <w:t>Interesting note on damages: damages were reduced on grounds that there was provocation (stick to the neck/hooking)</w:t>
      </w:r>
    </w:p>
    <w:p w:rsidR="005D6AB7" w:rsidRPr="00375B9B" w:rsidRDefault="005D6AB7" w:rsidP="00C635D0">
      <w:pPr>
        <w:pStyle w:val="ListParagraph"/>
        <w:numPr>
          <w:ilvl w:val="1"/>
          <w:numId w:val="136"/>
        </w:numPr>
        <w:spacing w:before="0" w:after="0" w:line="240" w:lineRule="auto"/>
        <w:ind w:left="720" w:hanging="720"/>
        <w:jc w:val="both"/>
        <w:rPr>
          <w:rFonts w:ascii="Arial" w:hAnsi="Arial" w:cs="Arial"/>
        </w:rPr>
      </w:pPr>
      <w:r w:rsidRPr="00375B9B">
        <w:rPr>
          <w:rFonts w:ascii="Arial" w:hAnsi="Arial" w:cs="Arial"/>
        </w:rPr>
        <w:t>Courts have been very reluctant to apply to criminal (and to a lesser extent tort) law to sporting engagements</w:t>
      </w:r>
    </w:p>
    <w:p w:rsidR="005D6AB7" w:rsidRPr="00375B9B" w:rsidRDefault="005D6AB7" w:rsidP="00C635D0">
      <w:pPr>
        <w:pStyle w:val="ListParagraph"/>
        <w:numPr>
          <w:ilvl w:val="2"/>
          <w:numId w:val="136"/>
        </w:numPr>
        <w:spacing w:before="0" w:after="0" w:line="240" w:lineRule="auto"/>
        <w:ind w:left="1440" w:hanging="720"/>
        <w:jc w:val="both"/>
        <w:rPr>
          <w:rFonts w:ascii="Arial" w:hAnsi="Arial" w:cs="Arial"/>
        </w:rPr>
      </w:pPr>
      <w:r w:rsidRPr="00375B9B">
        <w:rPr>
          <w:rFonts w:ascii="Arial" w:hAnsi="Arial" w:cs="Arial"/>
        </w:rPr>
        <w:t>However, courts are become more willing to intervene than they had in the past (Bertuzzi crim case)</w:t>
      </w:r>
    </w:p>
    <w:p w:rsidR="005D6AB7" w:rsidRPr="00375B9B" w:rsidRDefault="005D6AB7" w:rsidP="00757E8E">
      <w:pPr>
        <w:pStyle w:val="Heading2"/>
        <w:rPr>
          <w:rFonts w:ascii="Arial" w:hAnsi="Arial" w:cs="Arial"/>
          <w:sz w:val="20"/>
          <w:szCs w:val="20"/>
        </w:rPr>
      </w:pPr>
      <w:bookmarkStart w:id="214" w:name="_Toc289804722"/>
      <w:r w:rsidRPr="00375B9B">
        <w:rPr>
          <w:rFonts w:ascii="Arial" w:hAnsi="Arial" w:cs="Arial"/>
          <w:sz w:val="20"/>
          <w:szCs w:val="20"/>
        </w:rPr>
        <w:t>Competency to consent</w:t>
      </w:r>
      <w:bookmarkEnd w:id="214"/>
    </w:p>
    <w:p w:rsidR="005D6AB7" w:rsidRPr="00375B9B" w:rsidRDefault="005D6AB7" w:rsidP="00C635D0">
      <w:pPr>
        <w:numPr>
          <w:ilvl w:val="0"/>
          <w:numId w:val="137"/>
        </w:numPr>
        <w:spacing w:after="0"/>
        <w:jc w:val="both"/>
        <w:rPr>
          <w:rFonts w:ascii="Arial" w:hAnsi="Arial" w:cs="Arial"/>
        </w:rPr>
      </w:pPr>
      <w:r w:rsidRPr="00375B9B">
        <w:rPr>
          <w:rFonts w:ascii="Arial" w:hAnsi="Arial" w:cs="Arial"/>
        </w:rPr>
        <w:t xml:space="preserve">In order for consent to be valid, the person giving it must be capable of </w:t>
      </w:r>
      <w:r w:rsidRPr="00375B9B">
        <w:rPr>
          <w:rFonts w:ascii="Arial" w:hAnsi="Arial" w:cs="Arial"/>
          <w:b/>
          <w:bCs/>
        </w:rPr>
        <w:t>understanding the nature and consequence</w:t>
      </w:r>
      <w:r w:rsidRPr="00375B9B">
        <w:rPr>
          <w:rFonts w:ascii="Arial" w:hAnsi="Arial" w:cs="Arial"/>
        </w:rPr>
        <w:t xml:space="preserve"> of the act. </w:t>
      </w:r>
    </w:p>
    <w:p w:rsidR="005D6AB7" w:rsidRPr="00375B9B" w:rsidRDefault="005D6AB7" w:rsidP="00C635D0">
      <w:pPr>
        <w:numPr>
          <w:ilvl w:val="0"/>
          <w:numId w:val="137"/>
        </w:numPr>
        <w:spacing w:before="0" w:after="0" w:line="240" w:lineRule="auto"/>
        <w:jc w:val="both"/>
        <w:rPr>
          <w:rFonts w:ascii="Arial" w:hAnsi="Arial" w:cs="Arial"/>
        </w:rPr>
      </w:pPr>
      <w:r w:rsidRPr="00375B9B">
        <w:rPr>
          <w:rFonts w:ascii="Arial" w:hAnsi="Arial" w:cs="Arial"/>
          <w:b/>
          <w:bCs/>
        </w:rPr>
        <w:t>Age, physical/mental illness, intoxication</w:t>
      </w:r>
      <w:r w:rsidRPr="00375B9B">
        <w:rPr>
          <w:rFonts w:ascii="Arial" w:hAnsi="Arial" w:cs="Arial"/>
        </w:rPr>
        <w:t xml:space="preserve"> (can be muddier), or other incapacitating factors may invalidate consent</w:t>
      </w:r>
    </w:p>
    <w:p w:rsidR="005D6AB7" w:rsidRPr="00375B9B" w:rsidRDefault="005D6AB7" w:rsidP="00C635D0">
      <w:pPr>
        <w:numPr>
          <w:ilvl w:val="0"/>
          <w:numId w:val="137"/>
        </w:numPr>
        <w:spacing w:before="0" w:after="0" w:line="240" w:lineRule="auto"/>
        <w:jc w:val="both"/>
        <w:rPr>
          <w:rFonts w:ascii="Arial" w:hAnsi="Arial" w:cs="Arial"/>
        </w:rPr>
      </w:pPr>
      <w:r w:rsidRPr="00375B9B">
        <w:rPr>
          <w:rFonts w:ascii="Arial" w:hAnsi="Arial" w:cs="Arial"/>
          <w:b/>
          <w:bCs/>
        </w:rPr>
        <w:t>Statute may categorically exempt certain persons</w:t>
      </w:r>
      <w:r w:rsidRPr="00375B9B">
        <w:rPr>
          <w:rFonts w:ascii="Arial" w:hAnsi="Arial" w:cs="Arial"/>
        </w:rPr>
        <w:t xml:space="preserve"> from consenting, i.e. persons under 14 to sexual acts</w:t>
      </w:r>
    </w:p>
    <w:p w:rsidR="005D6AB7" w:rsidRPr="00375B9B" w:rsidRDefault="005D6AB7" w:rsidP="002D28BE">
      <w:pPr>
        <w:pStyle w:val="Heading2"/>
        <w:rPr>
          <w:rFonts w:ascii="Arial" w:hAnsi="Arial" w:cs="Arial"/>
          <w:sz w:val="20"/>
          <w:szCs w:val="20"/>
        </w:rPr>
      </w:pPr>
      <w:bookmarkStart w:id="215" w:name="_Toc289804723"/>
      <w:r w:rsidRPr="00375B9B">
        <w:rPr>
          <w:rFonts w:ascii="Arial" w:hAnsi="Arial" w:cs="Arial"/>
          <w:sz w:val="20"/>
          <w:szCs w:val="20"/>
        </w:rPr>
        <w:t>Consent - Fraud (Deceit)</w:t>
      </w:r>
      <w:bookmarkEnd w:id="215"/>
    </w:p>
    <w:p w:rsidR="005D6AB7" w:rsidRPr="00375B9B" w:rsidRDefault="005D6AB7" w:rsidP="002D28BE">
      <w:pPr>
        <w:spacing w:after="0" w:line="240" w:lineRule="auto"/>
        <w:jc w:val="both"/>
        <w:rPr>
          <w:rFonts w:ascii="Arial" w:hAnsi="Arial" w:cs="Arial"/>
        </w:rPr>
      </w:pPr>
      <w:r w:rsidRPr="00375B9B">
        <w:rPr>
          <w:rFonts w:ascii="Arial" w:hAnsi="Arial" w:cs="Arial"/>
          <w:b/>
          <w:bCs/>
        </w:rPr>
        <w:t>Two</w:t>
      </w:r>
      <w:r w:rsidRPr="00375B9B">
        <w:rPr>
          <w:rFonts w:ascii="Arial" w:hAnsi="Arial" w:cs="Arial"/>
        </w:rPr>
        <w:t xml:space="preserve"> main requirements:</w:t>
      </w:r>
    </w:p>
    <w:p w:rsidR="005D6AB7" w:rsidRPr="00375B9B" w:rsidRDefault="005D6AB7" w:rsidP="00C635D0">
      <w:pPr>
        <w:numPr>
          <w:ilvl w:val="0"/>
          <w:numId w:val="138"/>
        </w:numPr>
        <w:spacing w:after="0" w:line="240" w:lineRule="auto"/>
        <w:jc w:val="both"/>
        <w:rPr>
          <w:rFonts w:ascii="Arial" w:hAnsi="Arial" w:cs="Arial"/>
        </w:rPr>
      </w:pPr>
      <w:r w:rsidRPr="00375B9B">
        <w:rPr>
          <w:rFonts w:ascii="Arial" w:hAnsi="Arial" w:cs="Arial"/>
        </w:rPr>
        <w:t xml:space="preserve">The defendant must have been </w:t>
      </w:r>
      <w:r w:rsidRPr="00375B9B">
        <w:rPr>
          <w:rFonts w:ascii="Arial" w:hAnsi="Arial" w:cs="Arial"/>
          <w:b/>
          <w:bCs/>
        </w:rPr>
        <w:t>aware of (or responsible for) the plaintiff’s misapprehension</w:t>
      </w:r>
    </w:p>
    <w:p w:rsidR="005D6AB7" w:rsidRPr="00375B9B" w:rsidRDefault="005D6AB7" w:rsidP="00C635D0">
      <w:pPr>
        <w:numPr>
          <w:ilvl w:val="0"/>
          <w:numId w:val="138"/>
        </w:numPr>
        <w:spacing w:after="0" w:line="240" w:lineRule="auto"/>
        <w:jc w:val="both"/>
        <w:rPr>
          <w:rFonts w:ascii="Arial" w:hAnsi="Arial" w:cs="Arial"/>
        </w:rPr>
      </w:pPr>
      <w:r w:rsidRPr="00375B9B">
        <w:rPr>
          <w:rFonts w:ascii="Arial" w:hAnsi="Arial" w:cs="Arial"/>
        </w:rPr>
        <w:t xml:space="preserve">The fraud must be directly </w:t>
      </w:r>
      <w:r w:rsidRPr="00375B9B">
        <w:rPr>
          <w:rFonts w:ascii="Arial" w:hAnsi="Arial" w:cs="Arial"/>
          <w:b/>
          <w:bCs/>
        </w:rPr>
        <w:t>related to the</w:t>
      </w:r>
      <w:r w:rsidRPr="00375B9B">
        <w:rPr>
          <w:rFonts w:ascii="Arial" w:hAnsi="Arial" w:cs="Arial"/>
        </w:rPr>
        <w:t xml:space="preserve"> </w:t>
      </w:r>
      <w:r w:rsidRPr="00375B9B">
        <w:rPr>
          <w:rFonts w:ascii="Arial" w:hAnsi="Arial" w:cs="Arial"/>
          <w:b/>
          <w:bCs/>
        </w:rPr>
        <w:t>nature of the act</w:t>
      </w:r>
      <w:r w:rsidRPr="00375B9B">
        <w:rPr>
          <w:rFonts w:ascii="Arial" w:hAnsi="Arial" w:cs="Arial"/>
        </w:rPr>
        <w:t>, not a “collateral matter”.</w:t>
      </w:r>
    </w:p>
    <w:p w:rsidR="005D6AB7" w:rsidRPr="00375B9B" w:rsidRDefault="005D6AB7" w:rsidP="00C635D0">
      <w:pPr>
        <w:numPr>
          <w:ilvl w:val="1"/>
          <w:numId w:val="138"/>
        </w:numPr>
        <w:spacing w:after="0" w:line="240" w:lineRule="auto"/>
        <w:jc w:val="both"/>
        <w:rPr>
          <w:rFonts w:ascii="Arial" w:hAnsi="Arial" w:cs="Arial"/>
        </w:rPr>
      </w:pPr>
      <w:r w:rsidRPr="00375B9B">
        <w:rPr>
          <w:rFonts w:ascii="Arial" w:hAnsi="Arial" w:cs="Arial"/>
        </w:rPr>
        <w:t>Must be at the core of the impugned act</w:t>
      </w:r>
    </w:p>
    <w:p w:rsidR="005D6AB7" w:rsidRPr="00375B9B" w:rsidRDefault="005D6AB7" w:rsidP="002D28BE">
      <w:pPr>
        <w:pStyle w:val="Heading3"/>
        <w:rPr>
          <w:rFonts w:ascii="Arial" w:hAnsi="Arial" w:cs="Arial"/>
          <w:sz w:val="20"/>
          <w:szCs w:val="20"/>
        </w:rPr>
      </w:pPr>
      <w:bookmarkStart w:id="216" w:name="_Toc289804724"/>
      <w:r w:rsidRPr="00375B9B">
        <w:rPr>
          <w:rFonts w:ascii="Arial" w:hAnsi="Arial" w:cs="Arial"/>
          <w:sz w:val="20"/>
          <w:szCs w:val="20"/>
        </w:rPr>
        <w:t>R. v. Williams [1923]</w:t>
      </w:r>
      <w:bookmarkEnd w:id="216"/>
      <w:r w:rsidRPr="00375B9B">
        <w:rPr>
          <w:rFonts w:ascii="Arial" w:hAnsi="Arial" w:cs="Arial"/>
          <w:sz w:val="20"/>
          <w:szCs w:val="20"/>
        </w:rPr>
        <w:t xml:space="preserve"> </w:t>
      </w:r>
    </w:p>
    <w:p w:rsidR="005D6AB7" w:rsidRPr="00375B9B" w:rsidRDefault="005D6AB7" w:rsidP="00C635D0">
      <w:pPr>
        <w:pStyle w:val="ListParagraph"/>
        <w:numPr>
          <w:ilvl w:val="0"/>
          <w:numId w:val="140"/>
        </w:numPr>
        <w:spacing w:before="0" w:after="0" w:line="240" w:lineRule="auto"/>
        <w:jc w:val="both"/>
        <w:rPr>
          <w:rFonts w:ascii="Arial" w:hAnsi="Arial" w:cs="Arial"/>
        </w:rPr>
      </w:pPr>
      <w:r w:rsidRPr="00375B9B">
        <w:rPr>
          <w:rFonts w:ascii="Arial" w:hAnsi="Arial" w:cs="Arial"/>
        </w:rPr>
        <w:t>Accused convicted of rape for convincing girl intercourse would improve her singing voice</w:t>
      </w:r>
    </w:p>
    <w:p w:rsidR="005D6AB7" w:rsidRPr="00375B9B" w:rsidRDefault="005D6AB7" w:rsidP="00C635D0">
      <w:pPr>
        <w:pStyle w:val="ListParagraph"/>
        <w:numPr>
          <w:ilvl w:val="0"/>
          <w:numId w:val="140"/>
        </w:numPr>
        <w:spacing w:before="0" w:after="0" w:line="240" w:lineRule="auto"/>
        <w:jc w:val="both"/>
        <w:rPr>
          <w:rFonts w:ascii="Arial" w:hAnsi="Arial" w:cs="Arial"/>
        </w:rPr>
      </w:pPr>
      <w:r w:rsidRPr="00375B9B">
        <w:rPr>
          <w:rFonts w:ascii="Arial" w:hAnsi="Arial" w:cs="Arial"/>
        </w:rPr>
        <w:t>victim did not know she was engaging in a sexual act</w:t>
      </w:r>
    </w:p>
    <w:p w:rsidR="005D6AB7" w:rsidRPr="00375B9B" w:rsidRDefault="005D6AB7" w:rsidP="00C635D0">
      <w:pPr>
        <w:pStyle w:val="ListParagraph"/>
        <w:numPr>
          <w:ilvl w:val="0"/>
          <w:numId w:val="140"/>
        </w:numPr>
        <w:spacing w:before="0" w:after="0" w:line="240" w:lineRule="auto"/>
        <w:jc w:val="both"/>
        <w:rPr>
          <w:rFonts w:ascii="Arial" w:hAnsi="Arial" w:cs="Arial"/>
        </w:rPr>
      </w:pPr>
      <w:r w:rsidRPr="00375B9B">
        <w:rPr>
          <w:rFonts w:ascii="Arial" w:hAnsi="Arial" w:cs="Arial"/>
        </w:rPr>
        <w:t xml:space="preserve">fraud (would help voice) was </w:t>
      </w:r>
      <w:r w:rsidRPr="00375B9B">
        <w:rPr>
          <w:rFonts w:ascii="Arial" w:hAnsi="Arial" w:cs="Arial"/>
          <w:b/>
          <w:bCs/>
        </w:rPr>
        <w:t>directly linked to the tort</w:t>
      </w:r>
      <w:r w:rsidRPr="00375B9B">
        <w:rPr>
          <w:rFonts w:ascii="Arial" w:hAnsi="Arial" w:cs="Arial"/>
        </w:rPr>
        <w:t xml:space="preserve"> (rape) itself</w:t>
      </w:r>
    </w:p>
    <w:p w:rsidR="005D6AB7" w:rsidRPr="00375B9B" w:rsidRDefault="005D6AB7" w:rsidP="002D28BE">
      <w:pPr>
        <w:pStyle w:val="Heading3"/>
        <w:rPr>
          <w:rFonts w:ascii="Arial" w:hAnsi="Arial" w:cs="Arial"/>
          <w:sz w:val="20"/>
          <w:szCs w:val="20"/>
        </w:rPr>
      </w:pPr>
      <w:bookmarkStart w:id="217" w:name="_Toc289804725"/>
      <w:r w:rsidRPr="00375B9B">
        <w:rPr>
          <w:rFonts w:ascii="Arial" w:hAnsi="Arial" w:cs="Arial"/>
          <w:sz w:val="20"/>
          <w:szCs w:val="20"/>
        </w:rPr>
        <w:t>Hegarty v. Shine (1878)</w:t>
      </w:r>
      <w:bookmarkEnd w:id="217"/>
      <w:r w:rsidRPr="00375B9B">
        <w:rPr>
          <w:rFonts w:ascii="Arial" w:hAnsi="Arial" w:cs="Arial"/>
          <w:sz w:val="20"/>
          <w:szCs w:val="20"/>
        </w:rPr>
        <w:t xml:space="preserve"> </w:t>
      </w:r>
    </w:p>
    <w:p w:rsidR="005D6AB7" w:rsidRPr="00375B9B" w:rsidRDefault="005D6AB7" w:rsidP="00C635D0">
      <w:pPr>
        <w:pStyle w:val="ListParagraph"/>
        <w:numPr>
          <w:ilvl w:val="2"/>
          <w:numId w:val="139"/>
        </w:numPr>
        <w:spacing w:before="0" w:after="0" w:line="240" w:lineRule="auto"/>
        <w:ind w:left="1080" w:hanging="1080"/>
        <w:jc w:val="both"/>
        <w:rPr>
          <w:rFonts w:ascii="Arial" w:hAnsi="Arial" w:cs="Arial"/>
        </w:rPr>
      </w:pPr>
      <w:r w:rsidRPr="00375B9B">
        <w:rPr>
          <w:rFonts w:ascii="Arial" w:hAnsi="Arial" w:cs="Arial"/>
        </w:rPr>
        <w:t>You can’t vitiate consent based on collateral consequences</w:t>
      </w:r>
    </w:p>
    <w:p w:rsidR="005D6AB7" w:rsidRPr="00375B9B" w:rsidRDefault="005D6AB7" w:rsidP="00C635D0">
      <w:pPr>
        <w:pStyle w:val="ListParagraph"/>
        <w:numPr>
          <w:ilvl w:val="3"/>
          <w:numId w:val="139"/>
        </w:numPr>
        <w:spacing w:before="0" w:after="0" w:line="240" w:lineRule="auto"/>
        <w:ind w:left="1080" w:hanging="1080"/>
        <w:jc w:val="both"/>
        <w:rPr>
          <w:rFonts w:ascii="Arial" w:hAnsi="Arial" w:cs="Arial"/>
        </w:rPr>
      </w:pPr>
      <w:r w:rsidRPr="00375B9B">
        <w:rPr>
          <w:rFonts w:ascii="Arial" w:hAnsi="Arial" w:cs="Arial"/>
        </w:rPr>
        <w:t>Like getting a venereal disease from consensual sex</w:t>
      </w:r>
    </w:p>
    <w:p w:rsidR="005D6AB7" w:rsidRPr="00375B9B" w:rsidRDefault="005D6AB7" w:rsidP="00C635D0">
      <w:pPr>
        <w:pStyle w:val="ListParagraph"/>
        <w:numPr>
          <w:ilvl w:val="2"/>
          <w:numId w:val="139"/>
        </w:numPr>
        <w:spacing w:before="0" w:after="0" w:line="240" w:lineRule="auto"/>
        <w:ind w:left="1080" w:hanging="1080"/>
        <w:jc w:val="both"/>
        <w:rPr>
          <w:rFonts w:ascii="Arial" w:hAnsi="Arial" w:cs="Arial"/>
        </w:rPr>
      </w:pPr>
      <w:r w:rsidRPr="00375B9B">
        <w:rPr>
          <w:rFonts w:ascii="Arial" w:hAnsi="Arial" w:cs="Arial"/>
        </w:rPr>
        <w:t>Traditionally, fraud as to harmful consequences did not vitiate consent</w:t>
      </w:r>
    </w:p>
    <w:p w:rsidR="005D6AB7" w:rsidRPr="00375B9B" w:rsidRDefault="005D6AB7" w:rsidP="00C635D0">
      <w:pPr>
        <w:pStyle w:val="ListParagraph"/>
        <w:numPr>
          <w:ilvl w:val="3"/>
          <w:numId w:val="139"/>
        </w:numPr>
        <w:spacing w:before="0" w:after="0" w:line="240" w:lineRule="auto"/>
        <w:ind w:left="1440" w:hanging="720"/>
        <w:jc w:val="both"/>
        <w:rPr>
          <w:rFonts w:ascii="Arial" w:hAnsi="Arial" w:cs="Arial"/>
        </w:rPr>
      </w:pPr>
      <w:r w:rsidRPr="00375B9B">
        <w:rPr>
          <w:rFonts w:ascii="Arial" w:hAnsi="Arial" w:cs="Arial"/>
        </w:rPr>
        <w:t xml:space="preserve">however this position has since been overturned in </w:t>
      </w:r>
      <w:r w:rsidRPr="00375B9B">
        <w:rPr>
          <w:rFonts w:ascii="Arial" w:hAnsi="Arial" w:cs="Arial"/>
          <w:b/>
          <w:bCs/>
          <w:i/>
          <w:iCs/>
        </w:rPr>
        <w:t>Cuerrier</w:t>
      </w:r>
      <w:r w:rsidRPr="00375B9B">
        <w:rPr>
          <w:rFonts w:ascii="Arial" w:hAnsi="Arial" w:cs="Arial"/>
        </w:rPr>
        <w:t xml:space="preserve"> (HIV case)*** though not totally clear</w:t>
      </w:r>
    </w:p>
    <w:p w:rsidR="005D6AB7" w:rsidRPr="00375B9B" w:rsidRDefault="005D6AB7" w:rsidP="002D28BE">
      <w:pPr>
        <w:pStyle w:val="Heading3"/>
        <w:rPr>
          <w:rFonts w:ascii="Arial" w:hAnsi="Arial" w:cs="Arial"/>
          <w:sz w:val="20"/>
          <w:szCs w:val="20"/>
        </w:rPr>
      </w:pPr>
      <w:bookmarkStart w:id="218" w:name="_Toc289804726"/>
      <w:r w:rsidRPr="00375B9B">
        <w:rPr>
          <w:rFonts w:ascii="Arial" w:hAnsi="Arial" w:cs="Arial"/>
          <w:sz w:val="20"/>
          <w:szCs w:val="20"/>
        </w:rPr>
        <w:t>R. v. Cuerrier (1998)</w:t>
      </w:r>
      <w:bookmarkEnd w:id="218"/>
    </w:p>
    <w:p w:rsidR="005D6AB7" w:rsidRPr="00375B9B" w:rsidRDefault="005D6AB7" w:rsidP="00C635D0">
      <w:pPr>
        <w:pStyle w:val="ListParagraph"/>
        <w:numPr>
          <w:ilvl w:val="2"/>
          <w:numId w:val="139"/>
        </w:numPr>
        <w:spacing w:before="0" w:after="0" w:line="240" w:lineRule="auto"/>
        <w:ind w:left="720" w:hanging="720"/>
        <w:jc w:val="both"/>
        <w:rPr>
          <w:rFonts w:ascii="Arial" w:hAnsi="Arial" w:cs="Arial"/>
        </w:rPr>
      </w:pPr>
      <w:r w:rsidRPr="00375B9B">
        <w:rPr>
          <w:rFonts w:ascii="Arial" w:hAnsi="Arial" w:cs="Arial"/>
        </w:rPr>
        <w:t>D, HIV-positive, lied to first woman, stayed silent to 2nd, had unprotected sex w/ both</w:t>
      </w:r>
    </w:p>
    <w:p w:rsidR="005D6AB7" w:rsidRPr="00375B9B" w:rsidRDefault="005D6AB7" w:rsidP="00C635D0">
      <w:pPr>
        <w:pStyle w:val="ListParagraph"/>
        <w:numPr>
          <w:ilvl w:val="2"/>
          <w:numId w:val="139"/>
        </w:numPr>
        <w:spacing w:before="0" w:after="0" w:line="240" w:lineRule="auto"/>
        <w:ind w:left="720" w:hanging="720"/>
        <w:jc w:val="both"/>
        <w:rPr>
          <w:rFonts w:ascii="Arial" w:hAnsi="Arial" w:cs="Arial"/>
        </w:rPr>
      </w:pPr>
      <w:r w:rsidRPr="00375B9B">
        <w:rPr>
          <w:rFonts w:ascii="Arial" w:hAnsi="Arial" w:cs="Arial"/>
        </w:rPr>
        <w:t>even though deceit was collateral matter, it resulted in deprivation to victim</w:t>
      </w:r>
    </w:p>
    <w:p w:rsidR="005D6AB7" w:rsidRPr="00375B9B" w:rsidRDefault="005D6AB7" w:rsidP="00C635D0">
      <w:pPr>
        <w:pStyle w:val="ListParagraph"/>
        <w:numPr>
          <w:ilvl w:val="2"/>
          <w:numId w:val="139"/>
        </w:numPr>
        <w:spacing w:before="0" w:after="0" w:line="240" w:lineRule="auto"/>
        <w:ind w:left="720" w:hanging="720"/>
        <w:jc w:val="both"/>
        <w:rPr>
          <w:rFonts w:ascii="Arial" w:hAnsi="Arial" w:cs="Arial"/>
        </w:rPr>
      </w:pPr>
      <w:r w:rsidRPr="00375B9B">
        <w:rPr>
          <w:rFonts w:ascii="Arial" w:hAnsi="Arial" w:cs="Arial"/>
        </w:rPr>
        <w:t>deprivation led to actual harm or significant risk of harm, that could have been reduced</w:t>
      </w:r>
    </w:p>
    <w:p w:rsidR="005D6AB7" w:rsidRPr="00375B9B" w:rsidRDefault="005D6AB7" w:rsidP="00C635D0">
      <w:pPr>
        <w:pStyle w:val="ListParagraph"/>
        <w:numPr>
          <w:ilvl w:val="2"/>
          <w:numId w:val="139"/>
        </w:numPr>
        <w:spacing w:before="0" w:after="0" w:line="240" w:lineRule="auto"/>
        <w:ind w:left="720" w:hanging="720"/>
        <w:jc w:val="both"/>
        <w:rPr>
          <w:rFonts w:ascii="Arial" w:hAnsi="Arial" w:cs="Arial"/>
        </w:rPr>
      </w:pPr>
      <w:r w:rsidRPr="00375B9B">
        <w:rPr>
          <w:rFonts w:ascii="Arial" w:hAnsi="Arial" w:cs="Arial"/>
        </w:rPr>
        <w:t>consent might not have been given if the truth were revealed</w:t>
      </w:r>
    </w:p>
    <w:p w:rsidR="005D6AB7" w:rsidRPr="00375B9B" w:rsidRDefault="005D6AB7" w:rsidP="002D28BE">
      <w:pPr>
        <w:pStyle w:val="ListParagraph"/>
        <w:spacing w:before="0" w:after="0" w:line="240" w:lineRule="auto"/>
        <w:ind w:left="0"/>
        <w:jc w:val="both"/>
        <w:rPr>
          <w:rFonts w:ascii="Arial" w:hAnsi="Arial" w:cs="Arial"/>
        </w:rPr>
      </w:pPr>
    </w:p>
    <w:p w:rsidR="005D6AB7" w:rsidRPr="00375B9B" w:rsidRDefault="005D6AB7" w:rsidP="002D28BE">
      <w:pPr>
        <w:pStyle w:val="Heading2"/>
        <w:rPr>
          <w:rFonts w:ascii="Arial" w:hAnsi="Arial" w:cs="Arial"/>
          <w:sz w:val="20"/>
          <w:szCs w:val="20"/>
        </w:rPr>
      </w:pPr>
      <w:bookmarkStart w:id="219" w:name="_Toc289804727"/>
      <w:r w:rsidRPr="00375B9B">
        <w:rPr>
          <w:rFonts w:ascii="Arial" w:hAnsi="Arial" w:cs="Arial"/>
          <w:sz w:val="20"/>
          <w:szCs w:val="20"/>
        </w:rPr>
        <w:t>Consent - Mistake</w:t>
      </w:r>
      <w:bookmarkEnd w:id="219"/>
    </w:p>
    <w:p w:rsidR="005D6AB7" w:rsidRPr="00375B9B" w:rsidRDefault="005D6AB7" w:rsidP="002D28BE">
      <w:pPr>
        <w:spacing w:after="0"/>
        <w:jc w:val="both"/>
        <w:rPr>
          <w:rFonts w:ascii="Arial" w:hAnsi="Arial" w:cs="Arial"/>
        </w:rPr>
      </w:pPr>
      <w:r w:rsidRPr="00375B9B">
        <w:rPr>
          <w:rFonts w:ascii="Arial" w:hAnsi="Arial" w:cs="Arial"/>
        </w:rPr>
        <w:t xml:space="preserve">P’s consent only vitiated by mistaken belief if </w:t>
      </w:r>
      <w:r w:rsidRPr="00375B9B">
        <w:rPr>
          <w:rFonts w:ascii="Arial" w:hAnsi="Arial" w:cs="Arial"/>
          <w:b/>
          <w:bCs/>
        </w:rPr>
        <w:t>defendant is responsible for creating that belief</w:t>
      </w:r>
      <w:r w:rsidRPr="00375B9B">
        <w:rPr>
          <w:rFonts w:ascii="Arial" w:hAnsi="Arial" w:cs="Arial"/>
        </w:rPr>
        <w:t>.</w:t>
      </w:r>
    </w:p>
    <w:p w:rsidR="005D6AB7" w:rsidRPr="00375B9B" w:rsidRDefault="005D6AB7" w:rsidP="002D28BE">
      <w:pPr>
        <w:pStyle w:val="Heading3"/>
        <w:rPr>
          <w:rFonts w:ascii="Arial" w:hAnsi="Arial" w:cs="Arial"/>
          <w:sz w:val="20"/>
          <w:szCs w:val="20"/>
        </w:rPr>
      </w:pPr>
      <w:bookmarkStart w:id="220" w:name="_Toc289804728"/>
      <w:r w:rsidRPr="00375B9B">
        <w:rPr>
          <w:rFonts w:ascii="Arial" w:hAnsi="Arial" w:cs="Arial"/>
          <w:sz w:val="20"/>
          <w:szCs w:val="20"/>
        </w:rPr>
        <w:t>Toews v. Weisner (2001) – Mistake not successful</w:t>
      </w:r>
      <w:bookmarkEnd w:id="220"/>
    </w:p>
    <w:p w:rsidR="005D6AB7" w:rsidRPr="00375B9B" w:rsidRDefault="005D6AB7" w:rsidP="00C635D0">
      <w:pPr>
        <w:pStyle w:val="ListParagraph"/>
        <w:numPr>
          <w:ilvl w:val="0"/>
          <w:numId w:val="141"/>
        </w:numPr>
        <w:spacing w:before="0" w:after="0" w:line="240" w:lineRule="auto"/>
        <w:jc w:val="both"/>
        <w:rPr>
          <w:rFonts w:ascii="Arial" w:hAnsi="Arial" w:cs="Arial"/>
        </w:rPr>
      </w:pPr>
      <w:r w:rsidRPr="00375B9B">
        <w:rPr>
          <w:rFonts w:ascii="Arial" w:hAnsi="Arial" w:cs="Arial"/>
        </w:rPr>
        <w:t>P told nurse D P's parents didn’t want her vaccinated, but D mistakenly thought mom agreed</w:t>
      </w:r>
    </w:p>
    <w:p w:rsidR="005D6AB7" w:rsidRPr="00375B9B" w:rsidRDefault="005D6AB7" w:rsidP="00C635D0">
      <w:pPr>
        <w:pStyle w:val="ListParagraph"/>
        <w:numPr>
          <w:ilvl w:val="0"/>
          <w:numId w:val="141"/>
        </w:numPr>
        <w:spacing w:before="0" w:after="0" w:line="240" w:lineRule="auto"/>
        <w:jc w:val="both"/>
        <w:rPr>
          <w:rFonts w:ascii="Arial" w:hAnsi="Arial" w:cs="Arial"/>
        </w:rPr>
      </w:pPr>
      <w:r w:rsidRPr="00375B9B">
        <w:rPr>
          <w:rFonts w:ascii="Arial" w:hAnsi="Arial" w:cs="Arial"/>
        </w:rPr>
        <w:t xml:space="preserve">D's mistake in thinking consent was given is </w:t>
      </w:r>
      <w:r w:rsidRPr="00375B9B">
        <w:rPr>
          <w:rFonts w:ascii="Arial" w:hAnsi="Arial" w:cs="Arial"/>
          <w:b/>
          <w:bCs/>
        </w:rPr>
        <w:t>not valid defence</w:t>
      </w:r>
      <w:r w:rsidRPr="00375B9B">
        <w:rPr>
          <w:rFonts w:ascii="Arial" w:hAnsi="Arial" w:cs="Arial"/>
        </w:rPr>
        <w:t>, even if acted in good faith</w:t>
      </w:r>
    </w:p>
    <w:p w:rsidR="005D6AB7" w:rsidRPr="00375B9B" w:rsidRDefault="005D6AB7" w:rsidP="002D28BE">
      <w:pPr>
        <w:pStyle w:val="Heading2"/>
        <w:rPr>
          <w:rFonts w:ascii="Arial" w:hAnsi="Arial" w:cs="Arial"/>
          <w:sz w:val="20"/>
          <w:szCs w:val="20"/>
        </w:rPr>
      </w:pPr>
      <w:bookmarkStart w:id="221" w:name="_Toc289804729"/>
      <w:r w:rsidRPr="00375B9B">
        <w:rPr>
          <w:rFonts w:ascii="Arial" w:hAnsi="Arial" w:cs="Arial"/>
          <w:sz w:val="20"/>
          <w:szCs w:val="20"/>
        </w:rPr>
        <w:lastRenderedPageBreak/>
        <w:t>Consent - Duress</w:t>
      </w:r>
      <w:bookmarkEnd w:id="221"/>
    </w:p>
    <w:p w:rsidR="005D6AB7" w:rsidRPr="00375B9B" w:rsidRDefault="005D6AB7" w:rsidP="005A3988">
      <w:pPr>
        <w:spacing w:after="0"/>
        <w:jc w:val="both"/>
        <w:rPr>
          <w:rFonts w:ascii="Arial" w:hAnsi="Arial" w:cs="Arial"/>
        </w:rPr>
      </w:pPr>
      <w:r w:rsidRPr="00375B9B">
        <w:rPr>
          <w:rFonts w:ascii="Arial" w:hAnsi="Arial" w:cs="Arial"/>
        </w:rPr>
        <w:t xml:space="preserve">Consent procured as a result of duress (i.e. the use of force) is not valid </w:t>
      </w:r>
    </w:p>
    <w:p w:rsidR="005D6AB7" w:rsidRPr="00375B9B" w:rsidRDefault="005D6AB7" w:rsidP="002D28BE">
      <w:pPr>
        <w:pStyle w:val="Heading3"/>
        <w:rPr>
          <w:rFonts w:ascii="Arial" w:hAnsi="Arial" w:cs="Arial"/>
          <w:sz w:val="20"/>
          <w:szCs w:val="20"/>
        </w:rPr>
      </w:pPr>
      <w:bookmarkStart w:id="222" w:name="_Toc289804730"/>
      <w:r w:rsidRPr="00375B9B">
        <w:rPr>
          <w:rFonts w:ascii="Arial" w:hAnsi="Arial" w:cs="Arial"/>
          <w:sz w:val="20"/>
          <w:szCs w:val="20"/>
        </w:rPr>
        <w:t>Latter v. Braddell (1880)</w:t>
      </w:r>
      <w:bookmarkEnd w:id="222"/>
    </w:p>
    <w:p w:rsidR="005D6AB7" w:rsidRPr="00375B9B" w:rsidRDefault="005D6AB7" w:rsidP="00C635D0">
      <w:pPr>
        <w:pStyle w:val="ListParagraph"/>
        <w:numPr>
          <w:ilvl w:val="0"/>
          <w:numId w:val="141"/>
        </w:numPr>
        <w:spacing w:before="0" w:after="0" w:line="240" w:lineRule="auto"/>
        <w:jc w:val="both"/>
        <w:rPr>
          <w:rFonts w:ascii="Arial" w:hAnsi="Arial" w:cs="Arial"/>
        </w:rPr>
      </w:pPr>
      <w:r w:rsidRPr="00375B9B">
        <w:rPr>
          <w:rStyle w:val="apple-style-span"/>
          <w:rFonts w:ascii="Arial" w:hAnsi="Arial" w:cs="Arial"/>
          <w:color w:val="222222"/>
        </w:rPr>
        <w:t>majority held that yielding to examination because of fear of force or being overpowered by violence does not constitute consent, but minority argued that there is no distinction between consent and reluctant obedience.</w:t>
      </w:r>
    </w:p>
    <w:p w:rsidR="005D6AB7" w:rsidRPr="00375B9B" w:rsidRDefault="005D6AB7" w:rsidP="00757E8E">
      <w:pPr>
        <w:pStyle w:val="Heading2"/>
        <w:rPr>
          <w:rFonts w:ascii="Arial" w:hAnsi="Arial" w:cs="Arial"/>
          <w:sz w:val="20"/>
          <w:szCs w:val="20"/>
        </w:rPr>
      </w:pPr>
      <w:bookmarkStart w:id="223" w:name="_Toc289804731"/>
      <w:r w:rsidRPr="00375B9B">
        <w:rPr>
          <w:rFonts w:ascii="Arial" w:hAnsi="Arial" w:cs="Arial"/>
          <w:sz w:val="20"/>
          <w:szCs w:val="20"/>
        </w:rPr>
        <w:t>Consent - Public Policy</w:t>
      </w:r>
      <w:bookmarkEnd w:id="223"/>
    </w:p>
    <w:p w:rsidR="005D6AB7" w:rsidRPr="00375B9B" w:rsidRDefault="005D6AB7" w:rsidP="00757E8E">
      <w:pPr>
        <w:spacing w:after="0"/>
        <w:jc w:val="both"/>
        <w:rPr>
          <w:rFonts w:ascii="Arial" w:hAnsi="Arial" w:cs="Arial"/>
        </w:rPr>
      </w:pPr>
      <w:r w:rsidRPr="00375B9B">
        <w:rPr>
          <w:rFonts w:ascii="Arial" w:hAnsi="Arial" w:cs="Arial"/>
        </w:rPr>
        <w:t xml:space="preserve">Consent can be vitiated in some cases for reasons of public policy. </w:t>
      </w:r>
    </w:p>
    <w:p w:rsidR="005D6AB7" w:rsidRPr="00375B9B" w:rsidRDefault="005D6AB7" w:rsidP="00C635D0">
      <w:pPr>
        <w:numPr>
          <w:ilvl w:val="0"/>
          <w:numId w:val="142"/>
        </w:numPr>
        <w:spacing w:after="0"/>
        <w:jc w:val="both"/>
        <w:rPr>
          <w:rFonts w:ascii="Arial" w:hAnsi="Arial" w:cs="Arial"/>
        </w:rPr>
      </w:pPr>
      <w:r w:rsidRPr="00375B9B">
        <w:rPr>
          <w:rFonts w:ascii="Arial" w:hAnsi="Arial" w:cs="Arial"/>
        </w:rPr>
        <w:t>I.e. a person cannot consent to being killed or seriously injured (</w:t>
      </w:r>
      <w:r w:rsidRPr="00375B9B">
        <w:rPr>
          <w:rFonts w:ascii="Arial" w:hAnsi="Arial" w:cs="Arial"/>
          <w:b/>
          <w:bCs/>
          <w:i/>
          <w:iCs/>
        </w:rPr>
        <w:t>Lane v. Holloway</w:t>
      </w:r>
      <w:r w:rsidRPr="00375B9B">
        <w:rPr>
          <w:rFonts w:ascii="Arial" w:hAnsi="Arial" w:cs="Arial"/>
          <w:b/>
          <w:bCs/>
        </w:rPr>
        <w:t>;</w:t>
      </w:r>
      <w:r w:rsidRPr="00375B9B">
        <w:rPr>
          <w:rFonts w:ascii="Arial" w:hAnsi="Arial" w:cs="Arial"/>
          <w:b/>
          <w:bCs/>
          <w:i/>
          <w:iCs/>
        </w:rPr>
        <w:t xml:space="preserve"> R. v. Jobidon</w:t>
      </w:r>
      <w:r w:rsidRPr="00375B9B">
        <w:rPr>
          <w:rFonts w:ascii="Arial" w:hAnsi="Arial" w:cs="Arial"/>
        </w:rPr>
        <w:t xml:space="preserve">). </w:t>
      </w:r>
    </w:p>
    <w:p w:rsidR="005D6AB7" w:rsidRPr="00375B9B" w:rsidRDefault="005D6AB7" w:rsidP="00C635D0">
      <w:pPr>
        <w:numPr>
          <w:ilvl w:val="0"/>
          <w:numId w:val="142"/>
        </w:numPr>
        <w:spacing w:after="0"/>
        <w:jc w:val="both"/>
        <w:rPr>
          <w:rFonts w:ascii="Arial" w:hAnsi="Arial" w:cs="Arial"/>
        </w:rPr>
      </w:pPr>
      <w:r w:rsidRPr="00375B9B">
        <w:rPr>
          <w:rFonts w:ascii="Arial" w:hAnsi="Arial" w:cs="Arial"/>
        </w:rPr>
        <w:t xml:space="preserve">Person cannot consent to someone exploiting a position of authority (as in the case of sex with parents, doctors, teachers, etc.) </w:t>
      </w:r>
    </w:p>
    <w:p w:rsidR="005D6AB7" w:rsidRPr="00375B9B" w:rsidRDefault="005D6AB7" w:rsidP="00757E8E">
      <w:pPr>
        <w:pStyle w:val="Heading3"/>
        <w:rPr>
          <w:rFonts w:ascii="Arial" w:hAnsi="Arial" w:cs="Arial"/>
          <w:sz w:val="20"/>
          <w:szCs w:val="20"/>
        </w:rPr>
      </w:pPr>
      <w:bookmarkStart w:id="224" w:name="_Toc289804732"/>
      <w:r w:rsidRPr="00375B9B">
        <w:rPr>
          <w:rFonts w:ascii="Arial" w:hAnsi="Arial" w:cs="Arial"/>
          <w:sz w:val="20"/>
          <w:szCs w:val="20"/>
        </w:rPr>
        <w:t>Nelitz v. Dyck (2001)</w:t>
      </w:r>
      <w:bookmarkEnd w:id="224"/>
    </w:p>
    <w:p w:rsidR="005D6AB7" w:rsidRPr="00375B9B" w:rsidRDefault="005D6AB7" w:rsidP="00757E8E">
      <w:pPr>
        <w:spacing w:after="0"/>
        <w:jc w:val="both"/>
        <w:rPr>
          <w:rFonts w:ascii="Arial" w:hAnsi="Arial" w:cs="Arial"/>
          <w:b/>
          <w:bCs/>
        </w:rPr>
      </w:pPr>
      <w:r w:rsidRPr="00375B9B">
        <w:rPr>
          <w:rFonts w:ascii="Arial" w:hAnsi="Arial" w:cs="Arial"/>
          <w:b/>
          <w:bCs/>
        </w:rPr>
        <w:t xml:space="preserve">Facts: </w:t>
      </w:r>
      <w:r w:rsidRPr="00375B9B">
        <w:rPr>
          <w:rFonts w:ascii="Arial" w:hAnsi="Arial" w:cs="Arial"/>
          <w:color w:val="000000"/>
          <w:lang w:val="en-CA" w:eastAsia="en-CA"/>
        </w:rPr>
        <w:t>N was insured by Gore, who was paying for chiropractic treatments. Gore grew suspicious of the treatments, and made an appointment for N to see another chiropractor, D. N went to D’s office and submitted to the examination, though she didn’t sign any consent forms. Later, she sued Gore and D for battery.</w:t>
      </w:r>
    </w:p>
    <w:p w:rsidR="005D6AB7" w:rsidRPr="00375B9B" w:rsidRDefault="005D6AB7" w:rsidP="00757E8E">
      <w:pPr>
        <w:spacing w:after="0"/>
        <w:jc w:val="both"/>
        <w:rPr>
          <w:rFonts w:ascii="Arial" w:hAnsi="Arial" w:cs="Arial"/>
          <w:b/>
          <w:bCs/>
        </w:rPr>
      </w:pPr>
      <w:r w:rsidRPr="00375B9B">
        <w:rPr>
          <w:rFonts w:ascii="Arial" w:hAnsi="Arial" w:cs="Arial"/>
          <w:b/>
          <w:bCs/>
        </w:rPr>
        <w:t>Two-part test</w:t>
      </w:r>
      <w:r w:rsidRPr="00375B9B">
        <w:rPr>
          <w:rFonts w:ascii="Arial" w:hAnsi="Arial" w:cs="Arial"/>
        </w:rPr>
        <w:t>. Must prove:</w:t>
      </w:r>
    </w:p>
    <w:p w:rsidR="005D6AB7" w:rsidRPr="00375B9B" w:rsidRDefault="005D6AB7" w:rsidP="00C635D0">
      <w:pPr>
        <w:pStyle w:val="ListParagraph"/>
        <w:numPr>
          <w:ilvl w:val="0"/>
          <w:numId w:val="143"/>
        </w:numPr>
        <w:spacing w:before="0" w:after="0" w:line="240" w:lineRule="auto"/>
        <w:jc w:val="both"/>
        <w:rPr>
          <w:rFonts w:ascii="Arial" w:hAnsi="Arial" w:cs="Arial"/>
        </w:rPr>
      </w:pPr>
      <w:r w:rsidRPr="00375B9B">
        <w:rPr>
          <w:rFonts w:ascii="Arial" w:hAnsi="Arial" w:cs="Arial"/>
          <w:b/>
          <w:bCs/>
        </w:rPr>
        <w:t>Proof of inequality</w:t>
      </w:r>
      <w:r w:rsidRPr="00375B9B">
        <w:rPr>
          <w:rFonts w:ascii="Arial" w:hAnsi="Arial" w:cs="Arial"/>
        </w:rPr>
        <w:t>, usually in the context of a “</w:t>
      </w:r>
      <w:r w:rsidRPr="00375B9B">
        <w:rPr>
          <w:rFonts w:ascii="Arial" w:hAnsi="Arial" w:cs="Arial"/>
          <w:b/>
          <w:bCs/>
        </w:rPr>
        <w:t>power dependency</w:t>
      </w:r>
      <w:r w:rsidRPr="00375B9B">
        <w:rPr>
          <w:rFonts w:ascii="Arial" w:hAnsi="Arial" w:cs="Arial"/>
        </w:rPr>
        <w:t>” relationship; and</w:t>
      </w:r>
    </w:p>
    <w:p w:rsidR="005D6AB7" w:rsidRPr="00375B9B" w:rsidRDefault="005D6AB7" w:rsidP="005A3988">
      <w:pPr>
        <w:pStyle w:val="ListParagraph"/>
        <w:spacing w:after="0"/>
        <w:ind w:left="2520"/>
        <w:jc w:val="both"/>
        <w:rPr>
          <w:rFonts w:ascii="Arial" w:hAnsi="Arial" w:cs="Arial"/>
        </w:rPr>
      </w:pPr>
    </w:p>
    <w:p w:rsidR="005D6AB7" w:rsidRPr="00375B9B" w:rsidRDefault="005D6AB7" w:rsidP="00C635D0">
      <w:pPr>
        <w:pStyle w:val="ListParagraph"/>
        <w:numPr>
          <w:ilvl w:val="0"/>
          <w:numId w:val="143"/>
        </w:numPr>
        <w:spacing w:before="0" w:after="0" w:line="240" w:lineRule="auto"/>
        <w:jc w:val="both"/>
        <w:rPr>
          <w:rFonts w:ascii="Arial" w:hAnsi="Arial" w:cs="Arial"/>
        </w:rPr>
      </w:pPr>
      <w:r w:rsidRPr="00375B9B">
        <w:rPr>
          <w:rFonts w:ascii="Arial" w:hAnsi="Arial" w:cs="Arial"/>
          <w:b/>
          <w:bCs/>
        </w:rPr>
        <w:t>Proof of exploitation</w:t>
      </w:r>
      <w:r w:rsidRPr="00375B9B">
        <w:rPr>
          <w:rFonts w:ascii="Arial" w:hAnsi="Arial" w:cs="Arial"/>
        </w:rPr>
        <w:t xml:space="preserve"> – considers the </w:t>
      </w:r>
      <w:r w:rsidRPr="00375B9B">
        <w:rPr>
          <w:rFonts w:ascii="Arial" w:hAnsi="Arial" w:cs="Arial"/>
          <w:b/>
          <w:bCs/>
        </w:rPr>
        <w:t xml:space="preserve">type of </w:t>
      </w:r>
      <w:r w:rsidRPr="00375B9B">
        <w:rPr>
          <w:rFonts w:ascii="Arial" w:hAnsi="Arial" w:cs="Arial"/>
        </w:rPr>
        <w:t>relationship in light of community standards.</w:t>
      </w:r>
    </w:p>
    <w:p w:rsidR="005D6AB7" w:rsidRPr="00375B9B" w:rsidRDefault="005D6AB7" w:rsidP="005A3988">
      <w:pPr>
        <w:spacing w:after="0"/>
        <w:jc w:val="both"/>
        <w:rPr>
          <w:rFonts w:ascii="Arial" w:hAnsi="Arial" w:cs="Arial"/>
        </w:rPr>
      </w:pPr>
    </w:p>
    <w:p w:rsidR="005D6AB7" w:rsidRPr="00375B9B" w:rsidRDefault="005D6AB7" w:rsidP="00757E8E">
      <w:pPr>
        <w:pStyle w:val="Heading2"/>
        <w:rPr>
          <w:rFonts w:ascii="Arial" w:hAnsi="Arial" w:cs="Arial"/>
          <w:sz w:val="20"/>
          <w:szCs w:val="20"/>
        </w:rPr>
      </w:pPr>
      <w:bookmarkStart w:id="225" w:name="_Toc289804733"/>
      <w:r w:rsidRPr="00375B9B">
        <w:rPr>
          <w:rFonts w:ascii="Arial" w:hAnsi="Arial" w:cs="Arial"/>
          <w:sz w:val="20"/>
          <w:szCs w:val="20"/>
        </w:rPr>
        <w:t>Protection of person or property (ppp)</w:t>
      </w:r>
      <w:bookmarkEnd w:id="225"/>
    </w:p>
    <w:p w:rsidR="005D6AB7" w:rsidRPr="00375B9B" w:rsidRDefault="005D6AB7" w:rsidP="00757E8E">
      <w:pPr>
        <w:rPr>
          <w:rFonts w:ascii="Arial" w:hAnsi="Arial" w:cs="Arial"/>
        </w:rPr>
      </w:pPr>
    </w:p>
    <w:p w:rsidR="005D6AB7" w:rsidRPr="00375B9B" w:rsidRDefault="005D6AB7" w:rsidP="00757E8E">
      <w:pPr>
        <w:pStyle w:val="Heading2"/>
        <w:rPr>
          <w:rFonts w:ascii="Arial" w:hAnsi="Arial" w:cs="Arial"/>
          <w:sz w:val="20"/>
          <w:szCs w:val="20"/>
        </w:rPr>
      </w:pPr>
      <w:bookmarkStart w:id="226" w:name="_Toc289804734"/>
      <w:r w:rsidRPr="00375B9B">
        <w:rPr>
          <w:rFonts w:ascii="Arial" w:hAnsi="Arial" w:cs="Arial"/>
          <w:sz w:val="20"/>
          <w:szCs w:val="20"/>
        </w:rPr>
        <w:t>PPP – Self-defence</w:t>
      </w:r>
      <w:bookmarkEnd w:id="226"/>
      <w:r w:rsidRPr="00375B9B">
        <w:rPr>
          <w:rFonts w:ascii="Arial" w:hAnsi="Arial" w:cs="Arial"/>
          <w:sz w:val="20"/>
          <w:szCs w:val="20"/>
        </w:rPr>
        <w:t xml:space="preserve"> </w:t>
      </w:r>
    </w:p>
    <w:p w:rsidR="005D6AB7" w:rsidRPr="00375B9B" w:rsidRDefault="005D6AB7" w:rsidP="00C635D0">
      <w:pPr>
        <w:numPr>
          <w:ilvl w:val="0"/>
          <w:numId w:val="145"/>
        </w:numPr>
        <w:spacing w:after="0"/>
        <w:jc w:val="both"/>
        <w:rPr>
          <w:rFonts w:ascii="Arial" w:hAnsi="Arial" w:cs="Arial"/>
        </w:rPr>
      </w:pPr>
      <w:r w:rsidRPr="00375B9B">
        <w:rPr>
          <w:rFonts w:ascii="Arial" w:hAnsi="Arial" w:cs="Arial"/>
          <w:b/>
          <w:bCs/>
        </w:rPr>
        <w:t>Defendant</w:t>
      </w:r>
      <w:r w:rsidRPr="00375B9B">
        <w:rPr>
          <w:rFonts w:ascii="Arial" w:hAnsi="Arial" w:cs="Arial"/>
        </w:rPr>
        <w:t xml:space="preserve"> must establish on a </w:t>
      </w:r>
      <w:r w:rsidRPr="00375B9B">
        <w:rPr>
          <w:rFonts w:ascii="Arial" w:hAnsi="Arial" w:cs="Arial"/>
          <w:b/>
          <w:bCs/>
        </w:rPr>
        <w:t>balance of probabilities</w:t>
      </w:r>
      <w:r w:rsidRPr="00375B9B">
        <w:rPr>
          <w:rFonts w:ascii="Arial" w:hAnsi="Arial" w:cs="Arial"/>
        </w:rPr>
        <w:t xml:space="preserve"> that:</w:t>
      </w:r>
    </w:p>
    <w:p w:rsidR="005D6AB7" w:rsidRPr="00375B9B" w:rsidRDefault="005D6AB7" w:rsidP="00C635D0">
      <w:pPr>
        <w:pStyle w:val="ListParagraph"/>
        <w:numPr>
          <w:ilvl w:val="0"/>
          <w:numId w:val="144"/>
        </w:numPr>
        <w:spacing w:before="0" w:after="0" w:line="240" w:lineRule="auto"/>
        <w:jc w:val="both"/>
        <w:rPr>
          <w:rFonts w:ascii="Arial" w:hAnsi="Arial" w:cs="Arial"/>
        </w:rPr>
      </w:pPr>
      <w:r w:rsidRPr="00375B9B">
        <w:rPr>
          <w:rFonts w:ascii="Arial" w:hAnsi="Arial" w:cs="Arial"/>
        </w:rPr>
        <w:t xml:space="preserve">He or she </w:t>
      </w:r>
      <w:r w:rsidRPr="00375B9B">
        <w:rPr>
          <w:rFonts w:ascii="Arial" w:hAnsi="Arial" w:cs="Arial"/>
          <w:b/>
          <w:bCs/>
        </w:rPr>
        <w:t>honestly and reasonably believed that as assault was imminent</w:t>
      </w:r>
    </w:p>
    <w:p w:rsidR="005D6AB7" w:rsidRPr="00375B9B" w:rsidRDefault="005D6AB7" w:rsidP="00C635D0">
      <w:pPr>
        <w:pStyle w:val="ListParagraph"/>
        <w:numPr>
          <w:ilvl w:val="1"/>
          <w:numId w:val="144"/>
        </w:numPr>
        <w:spacing w:before="0" w:after="0" w:line="240" w:lineRule="auto"/>
        <w:jc w:val="both"/>
        <w:rPr>
          <w:rFonts w:ascii="Arial" w:hAnsi="Arial" w:cs="Arial"/>
        </w:rPr>
      </w:pPr>
      <w:r w:rsidRPr="00375B9B">
        <w:rPr>
          <w:rFonts w:ascii="Arial" w:hAnsi="Arial" w:cs="Arial"/>
        </w:rPr>
        <w:t>Requirement of</w:t>
      </w:r>
      <w:r w:rsidRPr="00375B9B">
        <w:rPr>
          <w:rFonts w:ascii="Arial" w:hAnsi="Arial" w:cs="Arial"/>
          <w:b/>
          <w:bCs/>
        </w:rPr>
        <w:t xml:space="preserve"> immediacy</w:t>
      </w:r>
    </w:p>
    <w:p w:rsidR="005D6AB7" w:rsidRPr="00375B9B" w:rsidRDefault="005D6AB7" w:rsidP="00C635D0">
      <w:pPr>
        <w:pStyle w:val="ListParagraph"/>
        <w:numPr>
          <w:ilvl w:val="1"/>
          <w:numId w:val="144"/>
        </w:numPr>
        <w:spacing w:before="0" w:after="0" w:line="240" w:lineRule="auto"/>
        <w:jc w:val="both"/>
        <w:rPr>
          <w:rFonts w:ascii="Arial" w:hAnsi="Arial" w:cs="Arial"/>
        </w:rPr>
      </w:pPr>
      <w:r w:rsidRPr="00375B9B">
        <w:rPr>
          <w:rFonts w:ascii="Arial" w:hAnsi="Arial" w:cs="Arial"/>
        </w:rPr>
        <w:t xml:space="preserve">Assessed </w:t>
      </w:r>
      <w:r w:rsidRPr="00375B9B">
        <w:rPr>
          <w:rFonts w:ascii="Arial" w:hAnsi="Arial" w:cs="Arial"/>
          <w:b/>
          <w:bCs/>
        </w:rPr>
        <w:t>subjectively</w:t>
      </w:r>
    </w:p>
    <w:p w:rsidR="005D6AB7" w:rsidRPr="00375B9B" w:rsidRDefault="005D6AB7" w:rsidP="00C635D0">
      <w:pPr>
        <w:pStyle w:val="ListParagraph"/>
        <w:numPr>
          <w:ilvl w:val="0"/>
          <w:numId w:val="144"/>
        </w:numPr>
        <w:spacing w:before="0" w:after="0" w:line="240" w:lineRule="auto"/>
        <w:jc w:val="both"/>
        <w:rPr>
          <w:rFonts w:ascii="Arial" w:hAnsi="Arial" w:cs="Arial"/>
          <w:b/>
          <w:bCs/>
        </w:rPr>
      </w:pPr>
      <w:r w:rsidRPr="00375B9B">
        <w:rPr>
          <w:rFonts w:ascii="Arial" w:hAnsi="Arial" w:cs="Arial"/>
        </w:rPr>
        <w:t xml:space="preserve">That the </w:t>
      </w:r>
      <w:r w:rsidRPr="00375B9B">
        <w:rPr>
          <w:rFonts w:ascii="Arial" w:hAnsi="Arial" w:cs="Arial"/>
          <w:b/>
          <w:bCs/>
        </w:rPr>
        <w:t>amount of force used to avert the risk was reasonable</w:t>
      </w:r>
      <w:r w:rsidRPr="00375B9B">
        <w:rPr>
          <w:rFonts w:ascii="Arial" w:hAnsi="Arial" w:cs="Arial"/>
        </w:rPr>
        <w:t xml:space="preserve"> in all of the circumstances. </w:t>
      </w:r>
    </w:p>
    <w:p w:rsidR="005D6AB7" w:rsidRPr="00375B9B" w:rsidRDefault="005D6AB7" w:rsidP="00C635D0">
      <w:pPr>
        <w:pStyle w:val="ListParagraph"/>
        <w:numPr>
          <w:ilvl w:val="1"/>
          <w:numId w:val="144"/>
        </w:numPr>
        <w:spacing w:before="0" w:after="0" w:line="240" w:lineRule="auto"/>
        <w:jc w:val="both"/>
        <w:rPr>
          <w:rFonts w:ascii="Arial" w:hAnsi="Arial" w:cs="Arial"/>
          <w:b/>
          <w:bCs/>
        </w:rPr>
      </w:pPr>
      <w:r w:rsidRPr="00375B9B">
        <w:rPr>
          <w:rFonts w:ascii="Arial" w:hAnsi="Arial" w:cs="Arial"/>
        </w:rPr>
        <w:t xml:space="preserve">Assessed </w:t>
      </w:r>
      <w:r w:rsidRPr="00375B9B">
        <w:rPr>
          <w:rFonts w:ascii="Arial" w:hAnsi="Arial" w:cs="Arial"/>
          <w:b/>
          <w:bCs/>
        </w:rPr>
        <w:t>objectively</w:t>
      </w:r>
    </w:p>
    <w:p w:rsidR="005D6AB7" w:rsidRPr="00375B9B" w:rsidRDefault="005D6AB7" w:rsidP="00C635D0">
      <w:pPr>
        <w:pStyle w:val="ListParagraph"/>
        <w:numPr>
          <w:ilvl w:val="0"/>
          <w:numId w:val="144"/>
        </w:numPr>
        <w:spacing w:before="0" w:after="0" w:line="240" w:lineRule="auto"/>
        <w:jc w:val="both"/>
        <w:rPr>
          <w:rFonts w:ascii="Arial" w:hAnsi="Arial" w:cs="Arial"/>
          <w:b/>
          <w:bCs/>
        </w:rPr>
      </w:pPr>
      <w:r w:rsidRPr="00375B9B">
        <w:rPr>
          <w:rFonts w:ascii="Arial" w:hAnsi="Arial" w:cs="Arial"/>
          <w:b/>
          <w:bCs/>
        </w:rPr>
        <w:t xml:space="preserve">Complete defence – a justification </w:t>
      </w:r>
    </w:p>
    <w:p w:rsidR="005D6AB7" w:rsidRPr="00375B9B" w:rsidRDefault="005D6AB7" w:rsidP="00C635D0">
      <w:pPr>
        <w:numPr>
          <w:ilvl w:val="1"/>
          <w:numId w:val="144"/>
        </w:numPr>
        <w:spacing w:before="0" w:after="0" w:line="240" w:lineRule="auto"/>
        <w:jc w:val="both"/>
        <w:rPr>
          <w:rFonts w:ascii="Arial" w:hAnsi="Arial" w:cs="Arial"/>
        </w:rPr>
      </w:pPr>
      <w:r w:rsidRPr="00375B9B">
        <w:rPr>
          <w:rFonts w:ascii="Arial" w:hAnsi="Arial" w:cs="Arial"/>
          <w:b/>
          <w:bCs/>
        </w:rPr>
        <w:t>Justification</w:t>
      </w:r>
      <w:r w:rsidRPr="00375B9B">
        <w:rPr>
          <w:rFonts w:ascii="Arial" w:hAnsi="Arial" w:cs="Arial"/>
        </w:rPr>
        <w:t xml:space="preserve"> for a criminal offense is one in which a defendant claims that his action was </w:t>
      </w:r>
      <w:r w:rsidRPr="00375B9B">
        <w:rPr>
          <w:rFonts w:ascii="Arial" w:hAnsi="Arial" w:cs="Arial"/>
          <w:b/>
          <w:bCs/>
        </w:rPr>
        <w:t>necessary</w:t>
      </w:r>
      <w:r w:rsidRPr="00375B9B">
        <w:rPr>
          <w:rFonts w:ascii="Arial" w:hAnsi="Arial" w:cs="Arial"/>
        </w:rPr>
        <w:t xml:space="preserve"> to protect himself or others from harm.  </w:t>
      </w:r>
    </w:p>
    <w:p w:rsidR="005D6AB7" w:rsidRPr="00375B9B" w:rsidRDefault="005D6AB7" w:rsidP="00C635D0">
      <w:pPr>
        <w:numPr>
          <w:ilvl w:val="1"/>
          <w:numId w:val="144"/>
        </w:numPr>
        <w:spacing w:before="0" w:after="0" w:line="240" w:lineRule="auto"/>
        <w:jc w:val="both"/>
        <w:rPr>
          <w:rFonts w:ascii="Arial" w:hAnsi="Arial" w:cs="Arial"/>
        </w:rPr>
      </w:pPr>
      <w:r w:rsidRPr="00375B9B">
        <w:rPr>
          <w:rFonts w:ascii="Arial" w:hAnsi="Arial" w:cs="Arial"/>
        </w:rPr>
        <w:t xml:space="preserve"> </w:t>
      </w:r>
      <w:r w:rsidRPr="00375B9B">
        <w:rPr>
          <w:rFonts w:ascii="Arial" w:hAnsi="Arial" w:cs="Arial"/>
          <w:b/>
          <w:bCs/>
        </w:rPr>
        <w:t>Excuses</w:t>
      </w:r>
      <w:r w:rsidRPr="00375B9B">
        <w:rPr>
          <w:rFonts w:ascii="Arial" w:hAnsi="Arial" w:cs="Arial"/>
        </w:rPr>
        <w:t xml:space="preserve">, on the other hand, are those in which a defendant admits to a criminal act, but claims that he is </w:t>
      </w:r>
      <w:r w:rsidRPr="00375B9B">
        <w:rPr>
          <w:rFonts w:ascii="Arial" w:hAnsi="Arial" w:cs="Arial"/>
          <w:b/>
          <w:bCs/>
        </w:rPr>
        <w:t>not responsible</w:t>
      </w:r>
      <w:r w:rsidRPr="00375B9B">
        <w:rPr>
          <w:rFonts w:ascii="Arial" w:hAnsi="Arial" w:cs="Arial"/>
        </w:rPr>
        <w:t xml:space="preserve"> for his actions.  An example of an excuse is the insanity defense</w:t>
      </w:r>
    </w:p>
    <w:p w:rsidR="005D6AB7" w:rsidRPr="00375B9B" w:rsidRDefault="005D6AB7" w:rsidP="00C635D0">
      <w:pPr>
        <w:pStyle w:val="ListParagraph"/>
        <w:numPr>
          <w:ilvl w:val="1"/>
          <w:numId w:val="144"/>
        </w:numPr>
        <w:spacing w:before="0" w:after="0" w:line="240" w:lineRule="auto"/>
        <w:jc w:val="both"/>
        <w:rPr>
          <w:rFonts w:ascii="Arial" w:hAnsi="Arial" w:cs="Arial"/>
          <w:b/>
          <w:bCs/>
        </w:rPr>
      </w:pPr>
      <w:r w:rsidRPr="00375B9B">
        <w:rPr>
          <w:rFonts w:ascii="Arial" w:hAnsi="Arial" w:cs="Arial"/>
          <w:b/>
          <w:bCs/>
        </w:rPr>
        <w:lastRenderedPageBreak/>
        <w:t>Justified as a reassertion of right to bodily integrity</w:t>
      </w:r>
    </w:p>
    <w:p w:rsidR="005D6AB7" w:rsidRPr="00375B9B" w:rsidRDefault="005D6AB7" w:rsidP="00757E8E">
      <w:pPr>
        <w:pStyle w:val="Heading3"/>
        <w:rPr>
          <w:rFonts w:ascii="Arial" w:hAnsi="Arial" w:cs="Arial"/>
          <w:sz w:val="20"/>
          <w:szCs w:val="20"/>
        </w:rPr>
      </w:pPr>
      <w:bookmarkStart w:id="227" w:name="_Toc289804735"/>
      <w:r w:rsidRPr="00375B9B">
        <w:rPr>
          <w:rFonts w:ascii="Arial" w:hAnsi="Arial" w:cs="Arial"/>
          <w:sz w:val="20"/>
          <w:szCs w:val="20"/>
        </w:rPr>
        <w:t>Wackett v. Calder (1965)</w:t>
      </w:r>
      <w:bookmarkEnd w:id="227"/>
    </w:p>
    <w:p w:rsidR="005D6AB7" w:rsidRPr="00375B9B" w:rsidRDefault="005D6AB7" w:rsidP="00C635D0">
      <w:pPr>
        <w:pStyle w:val="ListParagraph"/>
        <w:numPr>
          <w:ilvl w:val="1"/>
          <w:numId w:val="136"/>
        </w:numPr>
        <w:spacing w:before="0" w:after="0" w:line="240" w:lineRule="auto"/>
        <w:jc w:val="both"/>
        <w:rPr>
          <w:rFonts w:ascii="Arial" w:hAnsi="Arial" w:cs="Arial"/>
          <w:b/>
          <w:bCs/>
        </w:rPr>
      </w:pPr>
      <w:r w:rsidRPr="00375B9B">
        <w:rPr>
          <w:rFonts w:ascii="Arial" w:hAnsi="Arial" w:cs="Arial"/>
          <w:b/>
          <w:bCs/>
        </w:rPr>
        <w:t>Pre-emptive self-preservation, so long as it’s reasonable is permissible</w:t>
      </w:r>
    </w:p>
    <w:p w:rsidR="005D6AB7" w:rsidRPr="00375B9B" w:rsidRDefault="005D6AB7" w:rsidP="00C635D0">
      <w:pPr>
        <w:pStyle w:val="ListParagraph"/>
        <w:numPr>
          <w:ilvl w:val="2"/>
          <w:numId w:val="136"/>
        </w:numPr>
        <w:spacing w:before="0" w:after="0" w:line="240" w:lineRule="auto"/>
        <w:ind w:hanging="2160"/>
        <w:jc w:val="both"/>
        <w:rPr>
          <w:rFonts w:ascii="Arial" w:hAnsi="Arial" w:cs="Arial"/>
        </w:rPr>
      </w:pPr>
      <w:r w:rsidRPr="00375B9B">
        <w:rPr>
          <w:rFonts w:ascii="Arial" w:hAnsi="Arial" w:cs="Arial"/>
        </w:rPr>
        <w:t>You are not obligated to take abuse</w:t>
      </w:r>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 xml:space="preserve">If he had right to defend himself, doesn’t have to respond necessarily with an exactly proportionate force, however can’t be excessive/beyond reasonable </w:t>
      </w:r>
    </w:p>
    <w:p w:rsidR="005D6AB7" w:rsidRPr="00375B9B" w:rsidRDefault="005D6AB7" w:rsidP="00C635D0">
      <w:pPr>
        <w:pStyle w:val="ListParagraph"/>
        <w:numPr>
          <w:ilvl w:val="2"/>
          <w:numId w:val="136"/>
        </w:numPr>
        <w:spacing w:before="0" w:after="0" w:line="240" w:lineRule="auto"/>
        <w:ind w:hanging="2160"/>
        <w:jc w:val="both"/>
        <w:rPr>
          <w:rFonts w:ascii="Arial" w:hAnsi="Arial" w:cs="Arial"/>
        </w:rPr>
      </w:pPr>
      <w:r w:rsidRPr="00375B9B">
        <w:rPr>
          <w:rFonts w:ascii="Arial" w:hAnsi="Arial" w:cs="Arial"/>
        </w:rPr>
        <w:t>In this case, found to be excessive</w:t>
      </w:r>
    </w:p>
    <w:p w:rsidR="005D6AB7" w:rsidRPr="00375B9B" w:rsidRDefault="005D6AB7" w:rsidP="00C635D0">
      <w:pPr>
        <w:pStyle w:val="ListParagraph"/>
        <w:numPr>
          <w:ilvl w:val="2"/>
          <w:numId w:val="136"/>
        </w:numPr>
        <w:spacing w:before="0" w:after="0" w:line="240" w:lineRule="auto"/>
        <w:ind w:hanging="2160"/>
        <w:jc w:val="both"/>
        <w:rPr>
          <w:rFonts w:ascii="Arial" w:hAnsi="Arial" w:cs="Arial"/>
        </w:rPr>
      </w:pPr>
      <w:r w:rsidRPr="00375B9B">
        <w:rPr>
          <w:rFonts w:ascii="Arial" w:hAnsi="Arial" w:cs="Arial"/>
        </w:rPr>
        <w:t>Excessive force needs to be understood contextually, trial judging makes finding</w:t>
      </w:r>
    </w:p>
    <w:p w:rsidR="005D6AB7" w:rsidRPr="00375B9B" w:rsidRDefault="005D6AB7" w:rsidP="00C635D0">
      <w:pPr>
        <w:pStyle w:val="ListParagraph"/>
        <w:numPr>
          <w:ilvl w:val="2"/>
          <w:numId w:val="136"/>
        </w:numPr>
        <w:spacing w:before="0" w:after="0" w:line="240" w:lineRule="auto"/>
        <w:ind w:hanging="2160"/>
        <w:jc w:val="both"/>
        <w:rPr>
          <w:rFonts w:ascii="Arial" w:hAnsi="Arial" w:cs="Arial"/>
        </w:rPr>
      </w:pPr>
      <w:r w:rsidRPr="00375B9B">
        <w:rPr>
          <w:rFonts w:ascii="Arial" w:hAnsi="Arial" w:cs="Arial"/>
        </w:rPr>
        <w:t>“More than was reasonably necessary”</w:t>
      </w:r>
    </w:p>
    <w:p w:rsidR="005D6AB7" w:rsidRPr="00375B9B" w:rsidRDefault="005D6AB7" w:rsidP="00C635D0">
      <w:pPr>
        <w:pStyle w:val="ListParagraph"/>
        <w:numPr>
          <w:ilvl w:val="1"/>
          <w:numId w:val="136"/>
        </w:numPr>
        <w:spacing w:before="0" w:after="0" w:line="240" w:lineRule="auto"/>
        <w:jc w:val="both"/>
        <w:rPr>
          <w:rFonts w:ascii="Arial" w:hAnsi="Arial" w:cs="Arial"/>
        </w:rPr>
      </w:pPr>
      <w:r w:rsidRPr="00375B9B">
        <w:rPr>
          <w:rFonts w:ascii="Arial" w:hAnsi="Arial" w:cs="Arial"/>
        </w:rPr>
        <w:t>Dissent says “could have walked away” – majority places greater value on right not to have to take abuse</w:t>
      </w:r>
    </w:p>
    <w:p w:rsidR="005D6AB7" w:rsidRPr="00375B9B" w:rsidRDefault="005D6AB7" w:rsidP="00B515B2">
      <w:pPr>
        <w:pStyle w:val="Heading3"/>
        <w:rPr>
          <w:rFonts w:ascii="Arial" w:hAnsi="Arial" w:cs="Arial"/>
          <w:sz w:val="20"/>
          <w:szCs w:val="20"/>
        </w:rPr>
      </w:pPr>
      <w:bookmarkStart w:id="228" w:name="_Toc289804736"/>
      <w:r w:rsidRPr="00375B9B">
        <w:rPr>
          <w:rFonts w:ascii="Arial" w:hAnsi="Arial" w:cs="Arial"/>
          <w:sz w:val="20"/>
          <w:szCs w:val="20"/>
        </w:rPr>
        <w:t>Brown v. Wilson (1975)</w:t>
      </w:r>
      <w:bookmarkEnd w:id="228"/>
    </w:p>
    <w:p w:rsidR="005D6AB7" w:rsidRPr="00375B9B" w:rsidRDefault="005D6AB7" w:rsidP="00B515B2">
      <w:pPr>
        <w:spacing w:after="0"/>
        <w:jc w:val="both"/>
        <w:rPr>
          <w:rFonts w:ascii="Arial" w:hAnsi="Arial" w:cs="Arial"/>
        </w:rPr>
      </w:pPr>
      <w:r w:rsidRPr="00375B9B">
        <w:rPr>
          <w:rFonts w:ascii="Arial" w:hAnsi="Arial" w:cs="Arial"/>
        </w:rPr>
        <w:t>Suggests that provided the force was reasonable, the defendant is not responsible for the consequences.</w:t>
      </w:r>
    </w:p>
    <w:p w:rsidR="005D6AB7" w:rsidRPr="00375B9B" w:rsidRDefault="005D6AB7" w:rsidP="00B515B2">
      <w:pPr>
        <w:pStyle w:val="Heading3"/>
        <w:rPr>
          <w:rFonts w:ascii="Arial" w:hAnsi="Arial" w:cs="Arial"/>
          <w:sz w:val="20"/>
          <w:szCs w:val="20"/>
        </w:rPr>
      </w:pPr>
      <w:bookmarkStart w:id="229" w:name="_Toc289804737"/>
      <w:r w:rsidRPr="00375B9B">
        <w:rPr>
          <w:rFonts w:ascii="Arial" w:hAnsi="Arial" w:cs="Arial"/>
          <w:sz w:val="20"/>
          <w:szCs w:val="20"/>
        </w:rPr>
        <w:t>Beckford v. R [1987]</w:t>
      </w:r>
      <w:bookmarkEnd w:id="229"/>
    </w:p>
    <w:p w:rsidR="005D6AB7" w:rsidRPr="00375B9B" w:rsidRDefault="005D6AB7" w:rsidP="00B515B2">
      <w:pPr>
        <w:spacing w:after="0"/>
        <w:jc w:val="both"/>
        <w:rPr>
          <w:rFonts w:ascii="Arial" w:hAnsi="Arial" w:cs="Arial"/>
          <w:b/>
          <w:bCs/>
        </w:rPr>
      </w:pPr>
      <w:r w:rsidRPr="00375B9B">
        <w:rPr>
          <w:rFonts w:ascii="Arial" w:hAnsi="Arial" w:cs="Arial"/>
        </w:rPr>
        <w:t>The</w:t>
      </w:r>
      <w:r w:rsidRPr="00375B9B">
        <w:rPr>
          <w:rFonts w:ascii="Arial" w:hAnsi="Arial" w:cs="Arial"/>
          <w:b/>
          <w:bCs/>
        </w:rPr>
        <w:t xml:space="preserve"> </w:t>
      </w:r>
      <w:r w:rsidRPr="00375B9B">
        <w:rPr>
          <w:rFonts w:ascii="Arial" w:hAnsi="Arial" w:cs="Arial"/>
        </w:rPr>
        <w:t xml:space="preserve">test has both an </w:t>
      </w:r>
      <w:r w:rsidRPr="00375B9B">
        <w:rPr>
          <w:rFonts w:ascii="Arial" w:hAnsi="Arial" w:cs="Arial"/>
          <w:b/>
          <w:bCs/>
        </w:rPr>
        <w:t>objective</w:t>
      </w:r>
      <w:r w:rsidRPr="00375B9B">
        <w:rPr>
          <w:rFonts w:ascii="Arial" w:hAnsi="Arial" w:cs="Arial"/>
        </w:rPr>
        <w:t xml:space="preserve"> and a </w:t>
      </w:r>
      <w:r w:rsidRPr="00375B9B">
        <w:rPr>
          <w:rFonts w:ascii="Arial" w:hAnsi="Arial" w:cs="Arial"/>
          <w:b/>
          <w:bCs/>
        </w:rPr>
        <w:t>subjective</w:t>
      </w:r>
      <w:r w:rsidRPr="00375B9B">
        <w:rPr>
          <w:rFonts w:ascii="Arial" w:hAnsi="Arial" w:cs="Arial"/>
        </w:rPr>
        <w:t xml:space="preserve"> dimension. Need to look at the situation from the perspective of the D, and then judge </w:t>
      </w:r>
      <w:r w:rsidRPr="00375B9B">
        <w:rPr>
          <w:rFonts w:ascii="Arial" w:hAnsi="Arial" w:cs="Arial"/>
          <w:b/>
          <w:bCs/>
        </w:rPr>
        <w:t xml:space="preserve">whether a reasonable person would have used the same level of force. </w:t>
      </w:r>
    </w:p>
    <w:p w:rsidR="005D6AB7" w:rsidRPr="00375B9B" w:rsidRDefault="005D6AB7" w:rsidP="00B515B2">
      <w:pPr>
        <w:pStyle w:val="Heading2"/>
        <w:rPr>
          <w:rFonts w:ascii="Arial" w:hAnsi="Arial" w:cs="Arial"/>
          <w:sz w:val="20"/>
          <w:szCs w:val="20"/>
        </w:rPr>
      </w:pPr>
      <w:bookmarkStart w:id="230" w:name="_Toc289804738"/>
      <w:r w:rsidRPr="00375B9B">
        <w:rPr>
          <w:rFonts w:ascii="Arial" w:hAnsi="Arial" w:cs="Arial"/>
          <w:sz w:val="20"/>
          <w:szCs w:val="20"/>
        </w:rPr>
        <w:t>PPP - Defence of third parties</w:t>
      </w:r>
      <w:bookmarkEnd w:id="230"/>
    </w:p>
    <w:p w:rsidR="005D6AB7" w:rsidRPr="00375B9B" w:rsidRDefault="005D6AB7" w:rsidP="00B515B2">
      <w:pPr>
        <w:spacing w:after="0"/>
        <w:jc w:val="both"/>
        <w:rPr>
          <w:rFonts w:ascii="Arial" w:hAnsi="Arial" w:cs="Arial"/>
          <w:b/>
          <w:bCs/>
        </w:rPr>
      </w:pPr>
      <w:r w:rsidRPr="00375B9B">
        <w:rPr>
          <w:rFonts w:ascii="Arial" w:hAnsi="Arial" w:cs="Arial"/>
        </w:rPr>
        <w:t xml:space="preserve">Same rules as in self defence, with the requirement that the use of force be reasonable. </w:t>
      </w:r>
    </w:p>
    <w:p w:rsidR="005D6AB7" w:rsidRPr="00375B9B" w:rsidRDefault="005D6AB7" w:rsidP="00B515B2">
      <w:pPr>
        <w:pStyle w:val="Heading3"/>
        <w:rPr>
          <w:rFonts w:ascii="Arial" w:hAnsi="Arial" w:cs="Arial"/>
          <w:sz w:val="20"/>
          <w:szCs w:val="20"/>
        </w:rPr>
      </w:pPr>
      <w:bookmarkStart w:id="231" w:name="_Toc289804739"/>
      <w:r w:rsidRPr="00375B9B">
        <w:rPr>
          <w:rFonts w:ascii="Arial" w:hAnsi="Arial" w:cs="Arial"/>
          <w:sz w:val="20"/>
          <w:szCs w:val="20"/>
        </w:rPr>
        <w:t>Gambriell v. Camparelli (1974)</w:t>
      </w:r>
      <w:bookmarkEnd w:id="231"/>
    </w:p>
    <w:p w:rsidR="005D6AB7" w:rsidRPr="00375B9B" w:rsidRDefault="005D6AB7" w:rsidP="00C635D0">
      <w:pPr>
        <w:pStyle w:val="ListParagraph"/>
        <w:numPr>
          <w:ilvl w:val="1"/>
          <w:numId w:val="136"/>
        </w:numPr>
        <w:spacing w:before="0" w:after="0" w:line="240" w:lineRule="auto"/>
        <w:jc w:val="both"/>
        <w:rPr>
          <w:rFonts w:ascii="Arial" w:hAnsi="Arial" w:cs="Arial"/>
          <w:i/>
          <w:iCs/>
        </w:rPr>
      </w:pPr>
      <w:r w:rsidRPr="00375B9B">
        <w:rPr>
          <w:rFonts w:ascii="Arial" w:hAnsi="Arial" w:cs="Arial"/>
        </w:rPr>
        <w:t xml:space="preserve">Plaintiff hit Caparelli’s car (neighbours) while backing out of driveway. </w:t>
      </w:r>
    </w:p>
    <w:p w:rsidR="005D6AB7" w:rsidRPr="00375B9B" w:rsidRDefault="005D6AB7" w:rsidP="00C635D0">
      <w:pPr>
        <w:pStyle w:val="ListParagraph"/>
        <w:numPr>
          <w:ilvl w:val="1"/>
          <w:numId w:val="136"/>
        </w:numPr>
        <w:spacing w:before="0" w:after="0" w:line="240" w:lineRule="auto"/>
        <w:jc w:val="both"/>
        <w:rPr>
          <w:rFonts w:ascii="Arial" w:hAnsi="Arial" w:cs="Arial"/>
          <w:i/>
          <w:iCs/>
        </w:rPr>
      </w:pPr>
      <w:r w:rsidRPr="00375B9B">
        <w:rPr>
          <w:rFonts w:ascii="Arial" w:hAnsi="Arial" w:cs="Arial"/>
        </w:rPr>
        <w:t>Degenerates into a fight, Caparelli claims that plaintiff choked him</w:t>
      </w:r>
    </w:p>
    <w:p w:rsidR="005D6AB7" w:rsidRPr="00375B9B" w:rsidRDefault="005D6AB7" w:rsidP="00C635D0">
      <w:pPr>
        <w:pStyle w:val="ListParagraph"/>
        <w:numPr>
          <w:ilvl w:val="1"/>
          <w:numId w:val="136"/>
        </w:numPr>
        <w:spacing w:before="0" w:after="0" w:line="240" w:lineRule="auto"/>
        <w:jc w:val="both"/>
        <w:rPr>
          <w:rFonts w:ascii="Arial" w:hAnsi="Arial" w:cs="Arial"/>
          <w:i/>
          <w:iCs/>
        </w:rPr>
      </w:pPr>
      <w:r w:rsidRPr="00375B9B">
        <w:rPr>
          <w:rFonts w:ascii="Arial" w:hAnsi="Arial" w:cs="Arial"/>
        </w:rPr>
        <w:t>Mother of Caparelli notices, hits plaintiff with a culvirator</w:t>
      </w:r>
    </w:p>
    <w:p w:rsidR="005D6AB7" w:rsidRPr="00375B9B" w:rsidRDefault="005D6AB7" w:rsidP="00C635D0">
      <w:pPr>
        <w:pStyle w:val="ListParagraph"/>
        <w:numPr>
          <w:ilvl w:val="1"/>
          <w:numId w:val="136"/>
        </w:numPr>
        <w:spacing w:before="0" w:after="0" w:line="240" w:lineRule="auto"/>
        <w:jc w:val="both"/>
        <w:rPr>
          <w:rFonts w:ascii="Arial" w:hAnsi="Arial" w:cs="Arial"/>
          <w:i/>
          <w:iCs/>
        </w:rPr>
      </w:pPr>
      <w:r w:rsidRPr="00375B9B">
        <w:rPr>
          <w:rFonts w:ascii="Arial" w:hAnsi="Arial" w:cs="Arial"/>
        </w:rPr>
        <w:t>Where a person intervenes with the genuine (though mistaken) belief that someone is in imminent danger of harm they are justified in using reasonable force.</w:t>
      </w:r>
    </w:p>
    <w:p w:rsidR="005D6AB7" w:rsidRPr="00375B9B" w:rsidRDefault="005D6AB7" w:rsidP="00C635D0">
      <w:pPr>
        <w:pStyle w:val="ListParagraph"/>
        <w:numPr>
          <w:ilvl w:val="2"/>
          <w:numId w:val="136"/>
        </w:numPr>
        <w:spacing w:before="0" w:after="0" w:line="240" w:lineRule="auto"/>
        <w:ind w:hanging="2160"/>
        <w:jc w:val="both"/>
        <w:rPr>
          <w:rFonts w:ascii="Arial" w:hAnsi="Arial" w:cs="Arial"/>
          <w:i/>
          <w:iCs/>
        </w:rPr>
      </w:pPr>
      <w:r w:rsidRPr="00375B9B">
        <w:rPr>
          <w:rFonts w:ascii="Arial" w:hAnsi="Arial" w:cs="Arial"/>
        </w:rPr>
        <w:t xml:space="preserve">Reasonableness to be assessed by the </w:t>
      </w:r>
      <w:r w:rsidRPr="00375B9B">
        <w:rPr>
          <w:rFonts w:ascii="Arial" w:hAnsi="Arial" w:cs="Arial"/>
          <w:b/>
          <w:bCs/>
        </w:rPr>
        <w:t>trier of fact</w:t>
      </w:r>
    </w:p>
    <w:p w:rsidR="005D6AB7" w:rsidRPr="00375B9B" w:rsidRDefault="005D6AB7" w:rsidP="00C635D0">
      <w:pPr>
        <w:pStyle w:val="ListParagraph"/>
        <w:numPr>
          <w:ilvl w:val="1"/>
          <w:numId w:val="136"/>
        </w:numPr>
        <w:spacing w:before="0" w:after="0" w:line="240" w:lineRule="auto"/>
        <w:jc w:val="both"/>
        <w:rPr>
          <w:rFonts w:ascii="Arial" w:hAnsi="Arial" w:cs="Arial"/>
          <w:i/>
          <w:iCs/>
        </w:rPr>
      </w:pPr>
      <w:r w:rsidRPr="00375B9B">
        <w:rPr>
          <w:rFonts w:ascii="Arial" w:hAnsi="Arial" w:cs="Arial"/>
        </w:rPr>
        <w:t>Judge finds that force was reasonable (evidence such as lacerations as opposed to a skull fracture)</w:t>
      </w:r>
    </w:p>
    <w:p w:rsidR="005D6AB7" w:rsidRPr="00375B9B" w:rsidRDefault="005D6AB7" w:rsidP="005A3988">
      <w:pPr>
        <w:spacing w:after="0"/>
        <w:ind w:left="1440" w:hanging="1440"/>
        <w:jc w:val="both"/>
        <w:rPr>
          <w:rFonts w:ascii="Arial" w:hAnsi="Arial" w:cs="Arial"/>
        </w:rPr>
      </w:pPr>
    </w:p>
    <w:p w:rsidR="005D6AB7" w:rsidRPr="00375B9B" w:rsidRDefault="005D6AB7" w:rsidP="00B515B2">
      <w:pPr>
        <w:pStyle w:val="Heading3"/>
        <w:rPr>
          <w:rFonts w:ascii="Arial" w:hAnsi="Arial" w:cs="Arial"/>
          <w:sz w:val="20"/>
          <w:szCs w:val="20"/>
        </w:rPr>
      </w:pPr>
      <w:bookmarkStart w:id="232" w:name="_Toc289804740"/>
      <w:r w:rsidRPr="00375B9B">
        <w:rPr>
          <w:rFonts w:ascii="Arial" w:hAnsi="Arial" w:cs="Arial"/>
          <w:sz w:val="20"/>
          <w:szCs w:val="20"/>
        </w:rPr>
        <w:t>R v. Lavallee [1990]</w:t>
      </w:r>
      <w:bookmarkEnd w:id="232"/>
      <w:r w:rsidRPr="00375B9B">
        <w:rPr>
          <w:rFonts w:ascii="Arial" w:hAnsi="Arial" w:cs="Arial"/>
          <w:sz w:val="20"/>
          <w:szCs w:val="20"/>
        </w:rPr>
        <w:t xml:space="preserve"> </w:t>
      </w:r>
    </w:p>
    <w:p w:rsidR="005D6AB7" w:rsidRPr="00375B9B" w:rsidRDefault="005D6AB7" w:rsidP="00C635D0">
      <w:pPr>
        <w:numPr>
          <w:ilvl w:val="0"/>
          <w:numId w:val="146"/>
        </w:numPr>
        <w:spacing w:after="0"/>
        <w:jc w:val="both"/>
        <w:rPr>
          <w:rFonts w:ascii="Arial" w:hAnsi="Arial" w:cs="Arial"/>
        </w:rPr>
      </w:pPr>
      <w:r w:rsidRPr="00375B9B">
        <w:rPr>
          <w:rFonts w:ascii="Arial" w:hAnsi="Arial" w:cs="Arial"/>
        </w:rPr>
        <w:t xml:space="preserve">Held that expert evidence </w:t>
      </w:r>
      <w:r w:rsidRPr="00375B9B">
        <w:rPr>
          <w:rFonts w:ascii="Arial" w:hAnsi="Arial" w:cs="Arial"/>
          <w:b/>
          <w:bCs/>
        </w:rPr>
        <w:t>on battered wife syndrome</w:t>
      </w:r>
      <w:r w:rsidRPr="00375B9B">
        <w:rPr>
          <w:rFonts w:ascii="Arial" w:hAnsi="Arial" w:cs="Arial"/>
        </w:rPr>
        <w:t xml:space="preserve"> was admissible. </w:t>
      </w:r>
    </w:p>
    <w:p w:rsidR="005D6AB7" w:rsidRPr="00375B9B" w:rsidRDefault="005D6AB7" w:rsidP="00C635D0">
      <w:pPr>
        <w:numPr>
          <w:ilvl w:val="0"/>
          <w:numId w:val="146"/>
        </w:numPr>
        <w:spacing w:after="0"/>
        <w:jc w:val="both"/>
        <w:rPr>
          <w:rFonts w:ascii="Arial" w:hAnsi="Arial" w:cs="Arial"/>
        </w:rPr>
      </w:pPr>
      <w:r w:rsidRPr="00375B9B">
        <w:rPr>
          <w:rFonts w:ascii="Arial" w:hAnsi="Arial" w:cs="Arial"/>
        </w:rPr>
        <w:t xml:space="preserve">Wilson J: </w:t>
      </w:r>
      <w:r w:rsidRPr="00375B9B">
        <w:rPr>
          <w:rFonts w:ascii="Arial" w:hAnsi="Arial" w:cs="Arial"/>
          <w:b/>
          <w:bCs/>
        </w:rPr>
        <w:t>expert evidence can be adduced where the jury may be inclined to refer to myths and stereotypes</w:t>
      </w:r>
      <w:r w:rsidRPr="00375B9B">
        <w:rPr>
          <w:rFonts w:ascii="Arial" w:hAnsi="Arial" w:cs="Arial"/>
        </w:rPr>
        <w:t xml:space="preserve">. </w:t>
      </w:r>
    </w:p>
    <w:p w:rsidR="005D6AB7" w:rsidRPr="00375B9B" w:rsidRDefault="005D6AB7" w:rsidP="00C635D0">
      <w:pPr>
        <w:numPr>
          <w:ilvl w:val="0"/>
          <w:numId w:val="146"/>
        </w:numPr>
        <w:spacing w:after="0"/>
        <w:jc w:val="both"/>
        <w:rPr>
          <w:rFonts w:ascii="Arial" w:hAnsi="Arial" w:cs="Arial"/>
        </w:rPr>
      </w:pPr>
      <w:r w:rsidRPr="00375B9B">
        <w:rPr>
          <w:rFonts w:ascii="Arial" w:hAnsi="Arial" w:cs="Arial"/>
        </w:rPr>
        <w:t xml:space="preserve">Argued that it is appropriate for the jury to consider a </w:t>
      </w:r>
      <w:r w:rsidRPr="00375B9B">
        <w:rPr>
          <w:rFonts w:ascii="Arial" w:hAnsi="Arial" w:cs="Arial"/>
          <w:b/>
          <w:bCs/>
        </w:rPr>
        <w:t xml:space="preserve">woman's experience and perspective </w:t>
      </w:r>
      <w:r w:rsidRPr="00375B9B">
        <w:rPr>
          <w:rFonts w:ascii="Arial" w:hAnsi="Arial" w:cs="Arial"/>
        </w:rPr>
        <w:t xml:space="preserve">when deciding on what constitutes a </w:t>
      </w:r>
      <w:r w:rsidRPr="00375B9B">
        <w:rPr>
          <w:rFonts w:ascii="Arial" w:hAnsi="Arial" w:cs="Arial"/>
          <w:b/>
          <w:bCs/>
        </w:rPr>
        <w:t>reasonable person's standard</w:t>
      </w:r>
      <w:r w:rsidRPr="00375B9B">
        <w:rPr>
          <w:rFonts w:ascii="Arial" w:hAnsi="Arial" w:cs="Arial"/>
        </w:rPr>
        <w:t xml:space="preserve"> for self-defence. </w:t>
      </w:r>
    </w:p>
    <w:p w:rsidR="005D6AB7" w:rsidRPr="00375B9B" w:rsidRDefault="005D6AB7" w:rsidP="00B515B2">
      <w:pPr>
        <w:pStyle w:val="Heading2"/>
        <w:rPr>
          <w:rFonts w:ascii="Arial" w:hAnsi="Arial" w:cs="Arial"/>
          <w:sz w:val="20"/>
          <w:szCs w:val="20"/>
        </w:rPr>
      </w:pPr>
      <w:bookmarkStart w:id="233" w:name="_Toc289804741"/>
      <w:r w:rsidRPr="00375B9B">
        <w:rPr>
          <w:rFonts w:ascii="Arial" w:hAnsi="Arial" w:cs="Arial"/>
          <w:sz w:val="20"/>
          <w:szCs w:val="20"/>
        </w:rPr>
        <w:t>PPP – Defence of Real Property</w:t>
      </w:r>
      <w:bookmarkEnd w:id="233"/>
    </w:p>
    <w:p w:rsidR="005D6AB7" w:rsidRPr="00375B9B" w:rsidRDefault="005D6AB7" w:rsidP="00B515B2">
      <w:pPr>
        <w:spacing w:before="0" w:after="0" w:line="240" w:lineRule="auto"/>
        <w:jc w:val="both"/>
        <w:rPr>
          <w:rFonts w:ascii="Arial" w:hAnsi="Arial" w:cs="Arial"/>
          <w:b/>
          <w:bCs/>
          <w:i/>
          <w:iCs/>
        </w:rPr>
      </w:pPr>
    </w:p>
    <w:p w:rsidR="005D6AB7" w:rsidRPr="00375B9B" w:rsidRDefault="005D6AB7" w:rsidP="00B515B2">
      <w:pPr>
        <w:pStyle w:val="Heading3"/>
        <w:rPr>
          <w:rFonts w:ascii="Arial" w:hAnsi="Arial" w:cs="Arial"/>
          <w:sz w:val="20"/>
          <w:szCs w:val="20"/>
        </w:rPr>
      </w:pPr>
      <w:bookmarkStart w:id="234" w:name="_Toc289804742"/>
      <w:r w:rsidRPr="00375B9B">
        <w:rPr>
          <w:rFonts w:ascii="Arial" w:hAnsi="Arial" w:cs="Arial"/>
          <w:sz w:val="20"/>
          <w:szCs w:val="20"/>
        </w:rPr>
        <w:t>Macdonald v. Hees</w:t>
      </w:r>
      <w:bookmarkEnd w:id="234"/>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Defendant forcibly ejected the plaintiff from a motel room</w:t>
      </w:r>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Defendant claimed that if he did assault the plaintiff, justified by defence of property from unlawful entry/invasion of privacy</w:t>
      </w:r>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Trespasser can’t be forcibly removed until he has been requested to leave and given reasonable opportunity to do so</w:t>
      </w:r>
    </w:p>
    <w:p w:rsidR="005D6AB7" w:rsidRPr="00375B9B" w:rsidRDefault="005D6AB7" w:rsidP="00C635D0">
      <w:pPr>
        <w:numPr>
          <w:ilvl w:val="1"/>
          <w:numId w:val="147"/>
        </w:numPr>
        <w:spacing w:before="0" w:after="0" w:line="240" w:lineRule="auto"/>
        <w:jc w:val="both"/>
        <w:rPr>
          <w:rFonts w:ascii="Arial" w:hAnsi="Arial" w:cs="Arial"/>
          <w:b/>
          <w:bCs/>
        </w:rPr>
      </w:pPr>
      <w:r w:rsidRPr="00375B9B">
        <w:rPr>
          <w:rFonts w:ascii="Arial" w:hAnsi="Arial" w:cs="Arial"/>
          <w:b/>
          <w:bCs/>
        </w:rPr>
        <w:t xml:space="preserve">Reasonable initial force is permitted if trespasser enters forcibly </w:t>
      </w:r>
    </w:p>
    <w:p w:rsidR="005D6AB7" w:rsidRPr="00375B9B" w:rsidRDefault="005D6AB7" w:rsidP="00B515B2">
      <w:pPr>
        <w:spacing w:after="0"/>
        <w:jc w:val="both"/>
        <w:rPr>
          <w:rFonts w:ascii="Arial" w:hAnsi="Arial" w:cs="Arial"/>
          <w:b/>
          <w:bCs/>
        </w:rPr>
      </w:pPr>
      <w:r w:rsidRPr="00375B9B">
        <w:rPr>
          <w:rFonts w:ascii="Arial" w:hAnsi="Arial" w:cs="Arial"/>
          <w:b/>
          <w:bCs/>
        </w:rPr>
        <w:t xml:space="preserve">Found not to be the case here – plaintiff did not use force to enter. </w:t>
      </w:r>
    </w:p>
    <w:p w:rsidR="005D6AB7" w:rsidRPr="00375B9B" w:rsidRDefault="005D6AB7" w:rsidP="00B515B2">
      <w:pPr>
        <w:pStyle w:val="Heading3"/>
        <w:rPr>
          <w:rFonts w:ascii="Arial" w:hAnsi="Arial" w:cs="Arial"/>
          <w:sz w:val="20"/>
          <w:szCs w:val="20"/>
        </w:rPr>
      </w:pPr>
      <w:bookmarkStart w:id="235" w:name="_Toc289804743"/>
      <w:r w:rsidRPr="00375B9B">
        <w:rPr>
          <w:rFonts w:ascii="Arial" w:hAnsi="Arial" w:cs="Arial"/>
          <w:sz w:val="20"/>
          <w:szCs w:val="20"/>
        </w:rPr>
        <w:t>Bird v. Holbrook</w:t>
      </w:r>
      <w:bookmarkEnd w:id="235"/>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Defendant placed a secret spring gun to prevent his prized tulips from further damage</w:t>
      </w:r>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Plaintiff jumped fence to retrieve a bird, set off the trip gun and was hurt</w:t>
      </w:r>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Court finds that not giving notice as to protective and potential harmful measures like a trip gun is not permissible</w:t>
      </w:r>
    </w:p>
    <w:p w:rsidR="005D6AB7" w:rsidRPr="00375B9B" w:rsidRDefault="005D6AB7" w:rsidP="00C635D0">
      <w:pPr>
        <w:numPr>
          <w:ilvl w:val="0"/>
          <w:numId w:val="147"/>
        </w:numPr>
        <w:spacing w:before="0" w:after="0" w:line="240" w:lineRule="auto"/>
        <w:jc w:val="both"/>
        <w:rPr>
          <w:rFonts w:ascii="Arial" w:hAnsi="Arial" w:cs="Arial"/>
          <w:b/>
          <w:bCs/>
        </w:rPr>
      </w:pPr>
      <w:r w:rsidRPr="00375B9B">
        <w:rPr>
          <w:rFonts w:ascii="Arial" w:hAnsi="Arial" w:cs="Arial"/>
        </w:rPr>
        <w:t>Moreover, “protection” of property would mandate using the trip gun as a deterrent, which would necessarily require people to know about it</w:t>
      </w:r>
    </w:p>
    <w:p w:rsidR="005D6AB7" w:rsidRPr="00375B9B" w:rsidRDefault="005D6AB7" w:rsidP="00C635D0">
      <w:pPr>
        <w:numPr>
          <w:ilvl w:val="1"/>
          <w:numId w:val="147"/>
        </w:numPr>
        <w:spacing w:before="0" w:after="0" w:line="240" w:lineRule="auto"/>
        <w:jc w:val="both"/>
        <w:rPr>
          <w:rFonts w:ascii="Arial" w:hAnsi="Arial" w:cs="Arial"/>
          <w:b/>
          <w:bCs/>
        </w:rPr>
      </w:pPr>
      <w:r w:rsidRPr="00375B9B">
        <w:rPr>
          <w:rFonts w:ascii="Arial" w:hAnsi="Arial" w:cs="Arial"/>
        </w:rPr>
        <w:t xml:space="preserve">This was </w:t>
      </w:r>
      <w:r w:rsidRPr="00375B9B">
        <w:rPr>
          <w:rFonts w:ascii="Arial" w:hAnsi="Arial" w:cs="Arial"/>
          <w:b/>
          <w:bCs/>
        </w:rPr>
        <w:t>clearly designed to hurt and capture trespassers – not a “defensive” action</w:t>
      </w:r>
    </w:p>
    <w:p w:rsidR="005D6AB7" w:rsidRPr="00375B9B" w:rsidRDefault="005D6AB7" w:rsidP="00B515B2">
      <w:pPr>
        <w:pStyle w:val="Heading2"/>
        <w:rPr>
          <w:rFonts w:ascii="Arial" w:hAnsi="Arial" w:cs="Arial"/>
          <w:sz w:val="20"/>
          <w:szCs w:val="20"/>
        </w:rPr>
      </w:pPr>
      <w:bookmarkStart w:id="236" w:name="_Toc289804744"/>
      <w:r w:rsidRPr="00375B9B">
        <w:rPr>
          <w:rFonts w:ascii="Arial" w:hAnsi="Arial" w:cs="Arial"/>
          <w:sz w:val="20"/>
          <w:szCs w:val="20"/>
        </w:rPr>
        <w:t>PPP - Defence and Recaption of Chattels</w:t>
      </w:r>
      <w:bookmarkEnd w:id="236"/>
    </w:p>
    <w:p w:rsidR="005D6AB7" w:rsidRPr="00375B9B" w:rsidRDefault="005D6AB7" w:rsidP="00C635D0">
      <w:pPr>
        <w:numPr>
          <w:ilvl w:val="0"/>
          <w:numId w:val="148"/>
        </w:numPr>
        <w:spacing w:before="0" w:after="0" w:line="240" w:lineRule="auto"/>
        <w:jc w:val="both"/>
        <w:rPr>
          <w:rFonts w:ascii="Arial" w:hAnsi="Arial" w:cs="Arial"/>
          <w:b/>
          <w:bCs/>
        </w:rPr>
      </w:pPr>
      <w:r w:rsidRPr="00375B9B">
        <w:rPr>
          <w:rFonts w:ascii="Arial" w:hAnsi="Arial" w:cs="Arial"/>
        </w:rPr>
        <w:t>Defence of property principles general extend to defence of chattels</w:t>
      </w:r>
    </w:p>
    <w:p w:rsidR="005D6AB7" w:rsidRPr="00375B9B" w:rsidRDefault="005D6AB7" w:rsidP="00C635D0">
      <w:pPr>
        <w:numPr>
          <w:ilvl w:val="0"/>
          <w:numId w:val="148"/>
        </w:numPr>
        <w:spacing w:before="0" w:after="0" w:line="240" w:lineRule="auto"/>
        <w:jc w:val="both"/>
        <w:rPr>
          <w:rFonts w:ascii="Arial" w:hAnsi="Arial" w:cs="Arial"/>
          <w:b/>
          <w:bCs/>
        </w:rPr>
      </w:pPr>
      <w:r w:rsidRPr="00375B9B">
        <w:rPr>
          <w:rFonts w:ascii="Arial" w:hAnsi="Arial" w:cs="Arial"/>
        </w:rPr>
        <w:t>Must request it be returned before force can used, unless the plaintiff uses force to take it (i.e. grabs it out of the defendant’s hand)</w:t>
      </w:r>
    </w:p>
    <w:p w:rsidR="005D6AB7" w:rsidRPr="00375B9B" w:rsidRDefault="005D6AB7" w:rsidP="00C635D0">
      <w:pPr>
        <w:numPr>
          <w:ilvl w:val="1"/>
          <w:numId w:val="148"/>
        </w:numPr>
        <w:spacing w:before="0" w:after="0" w:line="240" w:lineRule="auto"/>
        <w:jc w:val="both"/>
        <w:rPr>
          <w:rFonts w:ascii="Arial" w:hAnsi="Arial" w:cs="Arial"/>
          <w:b/>
          <w:bCs/>
        </w:rPr>
      </w:pPr>
      <w:r w:rsidRPr="00375B9B">
        <w:rPr>
          <w:rFonts w:ascii="Arial" w:hAnsi="Arial" w:cs="Arial"/>
        </w:rPr>
        <w:t>Context/case-specific determination</w:t>
      </w:r>
    </w:p>
    <w:p w:rsidR="005D6AB7" w:rsidRPr="00375B9B" w:rsidRDefault="005D6AB7" w:rsidP="00C635D0">
      <w:pPr>
        <w:numPr>
          <w:ilvl w:val="0"/>
          <w:numId w:val="148"/>
        </w:numPr>
        <w:spacing w:before="0" w:after="0" w:line="240" w:lineRule="auto"/>
        <w:jc w:val="both"/>
        <w:rPr>
          <w:rFonts w:ascii="Arial" w:hAnsi="Arial" w:cs="Arial"/>
          <w:b/>
          <w:bCs/>
        </w:rPr>
      </w:pPr>
      <w:r w:rsidRPr="00375B9B">
        <w:rPr>
          <w:rFonts w:ascii="Arial" w:hAnsi="Arial" w:cs="Arial"/>
        </w:rPr>
        <w:t xml:space="preserve">Once a defendant is dispossessed, should use court action (or possibly recaption – which requires post-reclamation court proceedings) to </w:t>
      </w:r>
    </w:p>
    <w:p w:rsidR="005D6AB7" w:rsidRPr="00375B9B" w:rsidRDefault="005D6AB7" w:rsidP="00C635D0">
      <w:pPr>
        <w:numPr>
          <w:ilvl w:val="1"/>
          <w:numId w:val="148"/>
        </w:numPr>
        <w:spacing w:before="0" w:after="0" w:line="240" w:lineRule="auto"/>
        <w:jc w:val="both"/>
        <w:rPr>
          <w:rFonts w:ascii="Arial" w:hAnsi="Arial" w:cs="Arial"/>
          <w:b/>
          <w:bCs/>
        </w:rPr>
      </w:pPr>
      <w:r w:rsidRPr="00375B9B">
        <w:rPr>
          <w:rFonts w:ascii="Arial" w:hAnsi="Arial" w:cs="Arial"/>
        </w:rPr>
        <w:t>Defendant must first request possession be returned</w:t>
      </w:r>
    </w:p>
    <w:p w:rsidR="005D6AB7" w:rsidRPr="00375B9B" w:rsidRDefault="005D6AB7" w:rsidP="00C635D0">
      <w:pPr>
        <w:numPr>
          <w:ilvl w:val="1"/>
          <w:numId w:val="148"/>
        </w:numPr>
        <w:spacing w:before="0" w:after="0" w:line="240" w:lineRule="auto"/>
        <w:jc w:val="both"/>
        <w:rPr>
          <w:rFonts w:ascii="Arial" w:hAnsi="Arial" w:cs="Arial"/>
          <w:b/>
          <w:bCs/>
        </w:rPr>
      </w:pPr>
      <w:r w:rsidRPr="00375B9B">
        <w:rPr>
          <w:rFonts w:ascii="Arial" w:hAnsi="Arial" w:cs="Arial"/>
        </w:rPr>
        <w:t>Force may be justified if plaintiff ignores request</w:t>
      </w:r>
    </w:p>
    <w:p w:rsidR="005D6AB7" w:rsidRPr="00375B9B" w:rsidRDefault="005D6AB7" w:rsidP="00C635D0">
      <w:pPr>
        <w:numPr>
          <w:ilvl w:val="0"/>
          <w:numId w:val="148"/>
        </w:numPr>
        <w:spacing w:before="0" w:after="0" w:line="240" w:lineRule="auto"/>
        <w:jc w:val="both"/>
        <w:rPr>
          <w:rFonts w:ascii="Arial" w:hAnsi="Arial" w:cs="Arial"/>
          <w:b/>
          <w:bCs/>
        </w:rPr>
      </w:pPr>
      <w:r w:rsidRPr="00375B9B">
        <w:rPr>
          <w:rFonts w:ascii="Arial" w:hAnsi="Arial" w:cs="Arial"/>
        </w:rPr>
        <w:t>Common law privilege to enter on someone else’s land to recapture stolen chattels (very limited right!)</w:t>
      </w:r>
    </w:p>
    <w:p w:rsidR="005D6AB7" w:rsidRPr="00375B9B" w:rsidRDefault="005D6AB7" w:rsidP="00B515B2">
      <w:pPr>
        <w:pStyle w:val="Heading2"/>
        <w:rPr>
          <w:rFonts w:ascii="Arial" w:hAnsi="Arial" w:cs="Arial"/>
          <w:sz w:val="20"/>
          <w:szCs w:val="20"/>
        </w:rPr>
      </w:pPr>
      <w:bookmarkStart w:id="237" w:name="_Toc289804745"/>
      <w:r w:rsidRPr="00375B9B">
        <w:rPr>
          <w:rFonts w:ascii="Arial" w:hAnsi="Arial" w:cs="Arial"/>
          <w:sz w:val="20"/>
          <w:szCs w:val="20"/>
        </w:rPr>
        <w:t>Public and Private Necessity</w:t>
      </w:r>
      <w:bookmarkEnd w:id="237"/>
    </w:p>
    <w:p w:rsidR="005D6AB7" w:rsidRPr="00375B9B" w:rsidRDefault="005D6AB7" w:rsidP="00B515B2">
      <w:pPr>
        <w:spacing w:after="0"/>
        <w:jc w:val="both"/>
        <w:rPr>
          <w:rFonts w:ascii="Arial" w:hAnsi="Arial" w:cs="Arial"/>
          <w:b/>
          <w:bCs/>
        </w:rPr>
      </w:pPr>
    </w:p>
    <w:p w:rsidR="005D6AB7" w:rsidRPr="00375B9B" w:rsidRDefault="005D6AB7" w:rsidP="00B515B2">
      <w:pPr>
        <w:pStyle w:val="Heading2"/>
        <w:rPr>
          <w:rFonts w:ascii="Arial" w:hAnsi="Arial" w:cs="Arial"/>
          <w:sz w:val="20"/>
          <w:szCs w:val="20"/>
        </w:rPr>
      </w:pPr>
      <w:bookmarkStart w:id="238" w:name="_Toc289804746"/>
      <w:r w:rsidRPr="00375B9B">
        <w:rPr>
          <w:rFonts w:ascii="Arial" w:hAnsi="Arial" w:cs="Arial"/>
          <w:sz w:val="20"/>
          <w:szCs w:val="20"/>
        </w:rPr>
        <w:t>Public Necessity – Complete privilege</w:t>
      </w:r>
      <w:bookmarkEnd w:id="238"/>
    </w:p>
    <w:p w:rsidR="005D6AB7" w:rsidRPr="00375B9B" w:rsidRDefault="005D6AB7" w:rsidP="00C635D0">
      <w:pPr>
        <w:numPr>
          <w:ilvl w:val="0"/>
          <w:numId w:val="148"/>
        </w:numPr>
        <w:spacing w:before="0" w:after="0" w:line="240" w:lineRule="auto"/>
        <w:jc w:val="both"/>
        <w:rPr>
          <w:rFonts w:ascii="Arial" w:hAnsi="Arial" w:cs="Arial"/>
        </w:rPr>
      </w:pPr>
      <w:r w:rsidRPr="00375B9B">
        <w:rPr>
          <w:rFonts w:ascii="Arial" w:hAnsi="Arial" w:cs="Arial"/>
        </w:rPr>
        <w:t>Allows for intentional interference with property rights of another to save lives/serve the public interest from external threats (fire, flood, etc.)</w:t>
      </w:r>
    </w:p>
    <w:p w:rsidR="005D6AB7" w:rsidRPr="00375B9B" w:rsidRDefault="005D6AB7" w:rsidP="00C635D0">
      <w:pPr>
        <w:numPr>
          <w:ilvl w:val="0"/>
          <w:numId w:val="148"/>
        </w:numPr>
        <w:spacing w:before="0" w:after="0" w:line="240" w:lineRule="auto"/>
        <w:jc w:val="both"/>
        <w:rPr>
          <w:rFonts w:ascii="Arial" w:hAnsi="Arial" w:cs="Arial"/>
        </w:rPr>
      </w:pPr>
      <w:r w:rsidRPr="00375B9B">
        <w:rPr>
          <w:rFonts w:ascii="Arial" w:hAnsi="Arial" w:cs="Arial"/>
        </w:rPr>
        <w:t>Complete defence</w:t>
      </w:r>
    </w:p>
    <w:p w:rsidR="005D6AB7" w:rsidRPr="00375B9B" w:rsidRDefault="005D6AB7" w:rsidP="00B515B2">
      <w:pPr>
        <w:pStyle w:val="Heading3"/>
        <w:rPr>
          <w:rFonts w:ascii="Arial" w:hAnsi="Arial" w:cs="Arial"/>
          <w:sz w:val="20"/>
          <w:szCs w:val="20"/>
        </w:rPr>
      </w:pPr>
      <w:bookmarkStart w:id="239" w:name="_Toc289804747"/>
      <w:r w:rsidRPr="00375B9B">
        <w:rPr>
          <w:rFonts w:ascii="Arial" w:hAnsi="Arial" w:cs="Arial"/>
          <w:sz w:val="20"/>
          <w:szCs w:val="20"/>
        </w:rPr>
        <w:t>Surocco v Geary</w:t>
      </w:r>
      <w:bookmarkEnd w:id="239"/>
    </w:p>
    <w:p w:rsidR="005D6AB7" w:rsidRPr="00375B9B" w:rsidRDefault="005D6AB7" w:rsidP="00C635D0">
      <w:pPr>
        <w:numPr>
          <w:ilvl w:val="1"/>
          <w:numId w:val="148"/>
        </w:numPr>
        <w:spacing w:before="0" w:after="0" w:line="240" w:lineRule="auto"/>
        <w:ind w:left="360"/>
        <w:jc w:val="both"/>
        <w:rPr>
          <w:rFonts w:ascii="Arial" w:hAnsi="Arial" w:cs="Arial"/>
        </w:rPr>
      </w:pPr>
      <w:r w:rsidRPr="00375B9B">
        <w:rPr>
          <w:rFonts w:ascii="Arial" w:hAnsi="Arial" w:cs="Arial"/>
        </w:rPr>
        <w:t xml:space="preserve">Blowing up a house to prevent spread of fire found to be justified </w:t>
      </w:r>
    </w:p>
    <w:p w:rsidR="005D6AB7" w:rsidRPr="00375B9B" w:rsidRDefault="005D6AB7" w:rsidP="00C635D0">
      <w:pPr>
        <w:numPr>
          <w:ilvl w:val="1"/>
          <w:numId w:val="148"/>
        </w:numPr>
        <w:spacing w:before="0" w:after="0" w:line="240" w:lineRule="auto"/>
        <w:ind w:left="360"/>
        <w:jc w:val="both"/>
        <w:rPr>
          <w:rFonts w:ascii="Arial" w:hAnsi="Arial" w:cs="Arial"/>
        </w:rPr>
      </w:pPr>
      <w:r w:rsidRPr="00375B9B">
        <w:rPr>
          <w:rFonts w:ascii="Arial" w:hAnsi="Arial" w:cs="Arial"/>
        </w:rPr>
        <w:t>Necessity must be demonstrated to the court, but if it is demonstrated no liability will be extended to the defendant</w:t>
      </w:r>
    </w:p>
    <w:p w:rsidR="005D6AB7" w:rsidRPr="00375B9B" w:rsidRDefault="005D6AB7" w:rsidP="00B515B2">
      <w:pPr>
        <w:pStyle w:val="Heading2"/>
        <w:rPr>
          <w:rFonts w:ascii="Arial" w:hAnsi="Arial" w:cs="Arial"/>
          <w:sz w:val="20"/>
          <w:szCs w:val="20"/>
        </w:rPr>
      </w:pPr>
      <w:bookmarkStart w:id="240" w:name="_Toc289804748"/>
      <w:r w:rsidRPr="00375B9B">
        <w:rPr>
          <w:rFonts w:ascii="Arial" w:hAnsi="Arial" w:cs="Arial"/>
          <w:sz w:val="20"/>
          <w:szCs w:val="20"/>
        </w:rPr>
        <w:t>Private Necessity – Incomplete privilege</w:t>
      </w:r>
      <w:bookmarkEnd w:id="240"/>
      <w:r w:rsidRPr="00375B9B">
        <w:rPr>
          <w:rFonts w:ascii="Arial" w:hAnsi="Arial" w:cs="Arial"/>
          <w:sz w:val="20"/>
          <w:szCs w:val="20"/>
        </w:rPr>
        <w:t xml:space="preserve"> </w:t>
      </w:r>
    </w:p>
    <w:p w:rsidR="005D6AB7" w:rsidRPr="00375B9B" w:rsidRDefault="005D6AB7" w:rsidP="00B515B2">
      <w:pPr>
        <w:spacing w:before="0" w:after="0" w:line="240" w:lineRule="auto"/>
        <w:jc w:val="both"/>
        <w:rPr>
          <w:rFonts w:ascii="Arial" w:hAnsi="Arial" w:cs="Arial"/>
          <w:b/>
          <w:bCs/>
          <w:i/>
          <w:iCs/>
        </w:rPr>
      </w:pPr>
    </w:p>
    <w:p w:rsidR="005D6AB7" w:rsidRPr="00375B9B" w:rsidRDefault="005D6AB7" w:rsidP="00B515B2">
      <w:pPr>
        <w:pStyle w:val="Heading3"/>
        <w:rPr>
          <w:rFonts w:ascii="Arial" w:hAnsi="Arial" w:cs="Arial"/>
          <w:sz w:val="20"/>
          <w:szCs w:val="20"/>
        </w:rPr>
      </w:pPr>
      <w:bookmarkStart w:id="241" w:name="_Toc289804749"/>
      <w:r w:rsidRPr="00375B9B">
        <w:rPr>
          <w:rFonts w:ascii="Arial" w:hAnsi="Arial" w:cs="Arial"/>
          <w:sz w:val="20"/>
          <w:szCs w:val="20"/>
        </w:rPr>
        <w:t>Vincent v. Lake Erie Tpt. Co.</w:t>
      </w:r>
      <w:bookmarkEnd w:id="241"/>
    </w:p>
    <w:p w:rsidR="005D6AB7" w:rsidRPr="00375B9B" w:rsidRDefault="005D6AB7" w:rsidP="00C635D0">
      <w:pPr>
        <w:pStyle w:val="NormalWeb"/>
        <w:numPr>
          <w:ilvl w:val="0"/>
          <w:numId w:val="148"/>
        </w:numPr>
        <w:spacing w:before="0" w:beforeAutospacing="0" w:after="0" w:afterAutospacing="0" w:line="270" w:lineRule="atLeast"/>
        <w:rPr>
          <w:rFonts w:ascii="Arial" w:hAnsi="Arial" w:cs="Arial"/>
          <w:color w:val="000000"/>
          <w:sz w:val="20"/>
          <w:szCs w:val="20"/>
        </w:rPr>
      </w:pPr>
      <w:r w:rsidRPr="00375B9B">
        <w:rPr>
          <w:rStyle w:val="Strong"/>
          <w:rFonts w:ascii="Arial" w:eastAsia="Times New Roman" w:hAnsi="Arial" w:cs="Arial"/>
          <w:color w:val="000000"/>
          <w:sz w:val="20"/>
          <w:szCs w:val="20"/>
        </w:rPr>
        <w:lastRenderedPageBreak/>
        <w:t>Facts:</w:t>
      </w:r>
      <w:r w:rsidRPr="00375B9B">
        <w:rPr>
          <w:rStyle w:val="apple-converted-space"/>
          <w:rFonts w:ascii="Arial" w:hAnsi="Arial" w:cs="Arial"/>
          <w:color w:val="000000"/>
          <w:sz w:val="20"/>
          <w:szCs w:val="20"/>
        </w:rPr>
        <w:t> </w:t>
      </w:r>
      <w:r w:rsidRPr="00375B9B">
        <w:rPr>
          <w:rFonts w:ascii="Arial" w:hAnsi="Arial" w:cs="Arial"/>
          <w:color w:val="000000"/>
          <w:sz w:val="20"/>
          <w:szCs w:val="20"/>
        </w:rPr>
        <w:t>A steamship owned by Lake Erie Transportation Co. (D) was moored at Vincent’s (P) dock to unload cargo. A storm arose and the vessel was held secure to the dock causing $500 in damage to the dock. Vincent sued to recover damage to the dock and the jury decided in favor of Vincent. D appealed, alleging that it was not liable under the defense of private necessity.</w:t>
      </w:r>
    </w:p>
    <w:p w:rsidR="005D6AB7" w:rsidRPr="00375B9B" w:rsidRDefault="005D6AB7" w:rsidP="00C635D0">
      <w:pPr>
        <w:pStyle w:val="NormalWeb"/>
        <w:numPr>
          <w:ilvl w:val="0"/>
          <w:numId w:val="148"/>
        </w:numPr>
        <w:spacing w:before="0" w:beforeAutospacing="0" w:after="0" w:afterAutospacing="0" w:line="270" w:lineRule="atLeast"/>
        <w:rPr>
          <w:rFonts w:ascii="Arial" w:hAnsi="Arial" w:cs="Arial"/>
          <w:color w:val="000000"/>
          <w:sz w:val="20"/>
          <w:szCs w:val="20"/>
        </w:rPr>
      </w:pPr>
      <w:r w:rsidRPr="00375B9B">
        <w:rPr>
          <w:rStyle w:val="Strong"/>
          <w:rFonts w:ascii="Arial" w:eastAsia="Times New Roman" w:hAnsi="Arial" w:cs="Arial"/>
          <w:color w:val="000000"/>
          <w:sz w:val="20"/>
          <w:szCs w:val="20"/>
        </w:rPr>
        <w:t>Issue:</w:t>
      </w:r>
      <w:r w:rsidRPr="00375B9B">
        <w:rPr>
          <w:rStyle w:val="apple-converted-space"/>
          <w:rFonts w:ascii="Arial" w:hAnsi="Arial" w:cs="Arial"/>
          <w:color w:val="000000"/>
          <w:sz w:val="20"/>
          <w:szCs w:val="20"/>
        </w:rPr>
        <w:t> </w:t>
      </w:r>
      <w:r w:rsidRPr="00375B9B">
        <w:rPr>
          <w:rFonts w:ascii="Arial" w:hAnsi="Arial" w:cs="Arial"/>
          <w:color w:val="000000"/>
          <w:sz w:val="20"/>
          <w:szCs w:val="20"/>
        </w:rPr>
        <w:t>Is a party acting under private necessity liable for resulting damage to the property of others?</w:t>
      </w:r>
    </w:p>
    <w:p w:rsidR="005D6AB7" w:rsidRPr="00375B9B" w:rsidRDefault="005D6AB7" w:rsidP="00C635D0">
      <w:pPr>
        <w:pStyle w:val="NormalWeb"/>
        <w:numPr>
          <w:ilvl w:val="0"/>
          <w:numId w:val="148"/>
        </w:numPr>
        <w:spacing w:before="0" w:beforeAutospacing="0" w:after="0" w:afterAutospacing="0" w:line="270" w:lineRule="atLeast"/>
        <w:rPr>
          <w:rFonts w:ascii="Arial" w:hAnsi="Arial" w:cs="Arial"/>
          <w:color w:val="000000"/>
          <w:sz w:val="20"/>
          <w:szCs w:val="20"/>
        </w:rPr>
      </w:pPr>
      <w:r w:rsidRPr="00375B9B">
        <w:rPr>
          <w:rStyle w:val="Strong"/>
          <w:rFonts w:ascii="Arial" w:eastAsia="Times New Roman" w:hAnsi="Arial" w:cs="Arial"/>
          <w:color w:val="000000"/>
          <w:sz w:val="20"/>
          <w:szCs w:val="20"/>
        </w:rPr>
        <w:t>Holding and Rule:</w:t>
      </w:r>
      <w:r w:rsidRPr="00375B9B">
        <w:rPr>
          <w:rStyle w:val="apple-converted-space"/>
          <w:rFonts w:ascii="Arial" w:hAnsi="Arial" w:cs="Arial"/>
          <w:color w:val="000000"/>
          <w:sz w:val="20"/>
          <w:szCs w:val="20"/>
        </w:rPr>
        <w:t> </w:t>
      </w:r>
      <w:r w:rsidRPr="00375B9B">
        <w:rPr>
          <w:rFonts w:ascii="Arial" w:hAnsi="Arial" w:cs="Arial"/>
          <w:color w:val="000000"/>
          <w:sz w:val="20"/>
          <w:szCs w:val="20"/>
        </w:rPr>
        <w:t>Yes. The ship was secured to the dock deliberately to avoid damage to the ship resulting in damage to the dock. The court held that while D cannot be held liable for trespass due to private necessity, D used P’s property to preserve his own and D is therefore liable for resulting damages to P. If the boat had remained secured to the dock without further action by D, D would not have been liable. D was held liable because affirmative measures were taken to secure the boat.</w:t>
      </w:r>
    </w:p>
    <w:p w:rsidR="005D6AB7" w:rsidRPr="00375B9B" w:rsidRDefault="005D6AB7" w:rsidP="00C635D0">
      <w:pPr>
        <w:pStyle w:val="NormalWeb"/>
        <w:numPr>
          <w:ilvl w:val="0"/>
          <w:numId w:val="148"/>
        </w:numPr>
        <w:spacing w:before="0" w:beforeAutospacing="0" w:after="0" w:afterAutospacing="0" w:line="270" w:lineRule="atLeast"/>
        <w:rPr>
          <w:rFonts w:ascii="Arial" w:hAnsi="Arial" w:cs="Arial"/>
          <w:color w:val="000000"/>
          <w:sz w:val="20"/>
          <w:szCs w:val="20"/>
        </w:rPr>
      </w:pPr>
      <w:r w:rsidRPr="00375B9B">
        <w:rPr>
          <w:rStyle w:val="Strong"/>
          <w:rFonts w:ascii="Arial" w:eastAsia="Times New Roman" w:hAnsi="Arial" w:cs="Arial"/>
          <w:color w:val="000000"/>
          <w:sz w:val="20"/>
          <w:szCs w:val="20"/>
        </w:rPr>
        <w:t>Disposition:</w:t>
      </w:r>
      <w:r w:rsidRPr="00375B9B">
        <w:rPr>
          <w:rStyle w:val="apple-converted-space"/>
          <w:rFonts w:ascii="Arial" w:hAnsi="Arial" w:cs="Arial"/>
          <w:color w:val="000000"/>
          <w:sz w:val="20"/>
          <w:szCs w:val="20"/>
        </w:rPr>
        <w:t> </w:t>
      </w:r>
      <w:r w:rsidRPr="00375B9B">
        <w:rPr>
          <w:rFonts w:ascii="Arial" w:hAnsi="Arial" w:cs="Arial"/>
          <w:color w:val="000000"/>
          <w:sz w:val="20"/>
          <w:szCs w:val="20"/>
        </w:rPr>
        <w:t>Affirmed.</w:t>
      </w:r>
    </w:p>
    <w:p w:rsidR="005D6AB7" w:rsidRPr="00375B9B" w:rsidRDefault="005D6AB7" w:rsidP="00B515B2">
      <w:pPr>
        <w:pStyle w:val="Heading2"/>
        <w:rPr>
          <w:rFonts w:ascii="Arial" w:hAnsi="Arial" w:cs="Arial"/>
          <w:sz w:val="20"/>
          <w:szCs w:val="20"/>
        </w:rPr>
      </w:pPr>
      <w:bookmarkStart w:id="242" w:name="_Toc289804750"/>
      <w:r w:rsidRPr="00375B9B">
        <w:rPr>
          <w:rFonts w:ascii="Arial" w:hAnsi="Arial" w:cs="Arial"/>
          <w:sz w:val="20"/>
          <w:szCs w:val="20"/>
        </w:rPr>
        <w:t>Defence of discipline</w:t>
      </w:r>
      <w:bookmarkEnd w:id="242"/>
    </w:p>
    <w:p w:rsidR="005D6AB7" w:rsidRPr="00375B9B" w:rsidRDefault="005D6AB7" w:rsidP="005A3988">
      <w:pPr>
        <w:spacing w:after="0"/>
        <w:ind w:left="1440" w:hanging="1440"/>
        <w:jc w:val="both"/>
        <w:rPr>
          <w:rFonts w:ascii="Arial" w:hAnsi="Arial" w:cs="Arial"/>
        </w:rPr>
      </w:pPr>
      <w:r w:rsidRPr="00375B9B">
        <w:rPr>
          <w:rFonts w:ascii="Arial" w:hAnsi="Arial" w:cs="Arial"/>
        </w:rPr>
        <w:t xml:space="preserve">At </w:t>
      </w:r>
      <w:r w:rsidRPr="00375B9B">
        <w:rPr>
          <w:rFonts w:ascii="Arial" w:hAnsi="Arial" w:cs="Arial"/>
          <w:b/>
          <w:bCs/>
        </w:rPr>
        <w:t>common law</w:t>
      </w:r>
      <w:r w:rsidRPr="00375B9B">
        <w:rPr>
          <w:rFonts w:ascii="Arial" w:hAnsi="Arial" w:cs="Arial"/>
        </w:rPr>
        <w:t>, parents and guardians can use force when dealing with children.</w:t>
      </w:r>
    </w:p>
    <w:p w:rsidR="005D6AB7" w:rsidRPr="00375B9B" w:rsidRDefault="005D6AB7" w:rsidP="00B515B2">
      <w:pPr>
        <w:spacing w:after="0"/>
        <w:jc w:val="both"/>
        <w:rPr>
          <w:rFonts w:ascii="Arial" w:hAnsi="Arial" w:cs="Arial"/>
        </w:rPr>
      </w:pPr>
      <w:r w:rsidRPr="00375B9B">
        <w:rPr>
          <w:rFonts w:ascii="Arial" w:hAnsi="Arial" w:cs="Arial"/>
        </w:rPr>
        <w:t xml:space="preserve">Common law rule is mirrored in </w:t>
      </w:r>
      <w:r w:rsidRPr="00375B9B">
        <w:rPr>
          <w:rFonts w:ascii="Arial" w:hAnsi="Arial" w:cs="Arial"/>
          <w:b/>
          <w:bCs/>
        </w:rPr>
        <w:t>Section 43</w:t>
      </w:r>
      <w:r w:rsidRPr="00375B9B">
        <w:rPr>
          <w:rFonts w:ascii="Arial" w:hAnsi="Arial" w:cs="Arial"/>
        </w:rPr>
        <w:t xml:space="preserve"> of the Criminal Code, which states:</w:t>
      </w:r>
    </w:p>
    <w:p w:rsidR="005D6AB7" w:rsidRPr="00375B9B" w:rsidRDefault="005D6AB7" w:rsidP="00B515B2">
      <w:pPr>
        <w:spacing w:after="0"/>
        <w:jc w:val="both"/>
        <w:rPr>
          <w:rFonts w:ascii="Arial" w:hAnsi="Arial" w:cs="Arial"/>
          <w:i/>
          <w:iCs/>
        </w:rPr>
      </w:pPr>
      <w:r w:rsidRPr="00375B9B">
        <w:rPr>
          <w:rFonts w:ascii="Arial" w:hAnsi="Arial" w:cs="Arial"/>
          <w:i/>
          <w:iCs/>
        </w:rPr>
        <w:t>“Every schoolteacher, parent or person standing in the place of a parent is justified in using force by way of correction toward a pupil or child, as the case may be, who is under his care, if the force does not exceed what is reasonable under the circumstances.”</w:t>
      </w:r>
    </w:p>
    <w:p w:rsidR="005D6AB7" w:rsidRPr="00375B9B" w:rsidRDefault="005D6AB7" w:rsidP="00B515B2">
      <w:pPr>
        <w:spacing w:after="0"/>
        <w:jc w:val="both"/>
        <w:rPr>
          <w:rFonts w:ascii="Arial" w:hAnsi="Arial" w:cs="Arial"/>
          <w:b/>
          <w:bCs/>
        </w:rPr>
      </w:pPr>
      <w:r w:rsidRPr="00375B9B">
        <w:rPr>
          <w:rFonts w:ascii="Arial" w:hAnsi="Arial" w:cs="Arial"/>
          <w:b/>
          <w:bCs/>
        </w:rPr>
        <w:t>Elements (</w:t>
      </w:r>
      <w:r w:rsidRPr="00375B9B">
        <w:rPr>
          <w:rFonts w:ascii="Arial" w:hAnsi="Arial" w:cs="Arial"/>
          <w:b/>
          <w:bCs/>
          <w:i/>
          <w:iCs/>
        </w:rPr>
        <w:t>Dupperon</w:t>
      </w:r>
      <w:r w:rsidRPr="00375B9B">
        <w:rPr>
          <w:rFonts w:ascii="Arial" w:hAnsi="Arial" w:cs="Arial"/>
          <w:b/>
          <w:bCs/>
        </w:rPr>
        <w:t>)</w:t>
      </w:r>
    </w:p>
    <w:p w:rsidR="005D6AB7" w:rsidRPr="00375B9B" w:rsidRDefault="005D6AB7" w:rsidP="00C635D0">
      <w:pPr>
        <w:pStyle w:val="ListParagraph"/>
        <w:numPr>
          <w:ilvl w:val="0"/>
          <w:numId w:val="150"/>
        </w:numPr>
        <w:spacing w:before="0" w:after="0" w:line="240" w:lineRule="auto"/>
        <w:jc w:val="both"/>
        <w:rPr>
          <w:rFonts w:ascii="Arial" w:hAnsi="Arial" w:cs="Arial"/>
        </w:rPr>
      </w:pPr>
      <w:r w:rsidRPr="00375B9B">
        <w:rPr>
          <w:rFonts w:ascii="Arial" w:hAnsi="Arial" w:cs="Arial"/>
        </w:rPr>
        <w:t>That the force was used “</w:t>
      </w:r>
      <w:r w:rsidRPr="00375B9B">
        <w:rPr>
          <w:rFonts w:ascii="Arial" w:hAnsi="Arial" w:cs="Arial"/>
          <w:b/>
          <w:bCs/>
        </w:rPr>
        <w:t>by way of correction</w:t>
      </w:r>
      <w:r w:rsidRPr="00375B9B">
        <w:rPr>
          <w:rFonts w:ascii="Arial" w:hAnsi="Arial" w:cs="Arial"/>
        </w:rPr>
        <w:t>” – i.e. that it was for the benefit of the education of the child; and</w:t>
      </w:r>
    </w:p>
    <w:p w:rsidR="005D6AB7" w:rsidRPr="00375B9B" w:rsidRDefault="005D6AB7" w:rsidP="00C635D0">
      <w:pPr>
        <w:pStyle w:val="ListParagraph"/>
        <w:numPr>
          <w:ilvl w:val="0"/>
          <w:numId w:val="150"/>
        </w:numPr>
        <w:spacing w:before="0" w:after="0" w:line="240" w:lineRule="auto"/>
        <w:jc w:val="both"/>
        <w:rPr>
          <w:rFonts w:ascii="Arial" w:hAnsi="Arial" w:cs="Arial"/>
        </w:rPr>
      </w:pPr>
      <w:r w:rsidRPr="00375B9B">
        <w:rPr>
          <w:rFonts w:ascii="Arial" w:hAnsi="Arial" w:cs="Arial"/>
        </w:rPr>
        <w:t>That the forced used was</w:t>
      </w:r>
      <w:r w:rsidRPr="00375B9B">
        <w:rPr>
          <w:rFonts w:ascii="Arial" w:hAnsi="Arial" w:cs="Arial"/>
          <w:b/>
          <w:bCs/>
        </w:rPr>
        <w:t xml:space="preserve"> reasonable</w:t>
      </w:r>
      <w:r w:rsidRPr="00375B9B">
        <w:rPr>
          <w:rFonts w:ascii="Arial" w:hAnsi="Arial" w:cs="Arial"/>
        </w:rPr>
        <w:t xml:space="preserve"> in the circumstances.</w:t>
      </w:r>
    </w:p>
    <w:p w:rsidR="005D6AB7" w:rsidRPr="00375B9B" w:rsidRDefault="005D6AB7" w:rsidP="00B515B2">
      <w:pPr>
        <w:pStyle w:val="Heading3"/>
        <w:rPr>
          <w:rFonts w:ascii="Arial" w:hAnsi="Arial" w:cs="Arial"/>
          <w:sz w:val="20"/>
          <w:szCs w:val="20"/>
        </w:rPr>
      </w:pPr>
      <w:bookmarkStart w:id="243" w:name="_Toc289804751"/>
      <w:r w:rsidRPr="00375B9B">
        <w:rPr>
          <w:rFonts w:ascii="Arial" w:hAnsi="Arial" w:cs="Arial"/>
          <w:sz w:val="20"/>
          <w:szCs w:val="20"/>
        </w:rPr>
        <w:t>R v Dupperon (1984)</w:t>
      </w:r>
      <w:bookmarkEnd w:id="243"/>
    </w:p>
    <w:p w:rsidR="005D6AB7" w:rsidRPr="00375B9B" w:rsidRDefault="005D6AB7" w:rsidP="00C635D0">
      <w:pPr>
        <w:numPr>
          <w:ilvl w:val="0"/>
          <w:numId w:val="149"/>
        </w:numPr>
        <w:spacing w:before="0" w:after="0" w:line="240" w:lineRule="auto"/>
        <w:jc w:val="both"/>
        <w:rPr>
          <w:rFonts w:ascii="Arial" w:hAnsi="Arial" w:cs="Arial"/>
        </w:rPr>
      </w:pPr>
      <w:r w:rsidRPr="00375B9B">
        <w:rPr>
          <w:rFonts w:ascii="Arial" w:hAnsi="Arial" w:cs="Arial"/>
        </w:rPr>
        <w:t>Teenager was being very badly, father hit him with leather strap approx. 10 times (intended to be fewer but foul language prompted more)</w:t>
      </w:r>
    </w:p>
    <w:p w:rsidR="005D6AB7" w:rsidRPr="00375B9B" w:rsidRDefault="005D6AB7" w:rsidP="00C635D0">
      <w:pPr>
        <w:numPr>
          <w:ilvl w:val="0"/>
          <w:numId w:val="149"/>
        </w:numPr>
        <w:spacing w:before="0" w:after="0" w:line="240" w:lineRule="auto"/>
        <w:jc w:val="both"/>
        <w:rPr>
          <w:rFonts w:ascii="Arial" w:hAnsi="Arial" w:cs="Arial"/>
        </w:rPr>
      </w:pPr>
      <w:r w:rsidRPr="00375B9B">
        <w:rPr>
          <w:rFonts w:ascii="Arial" w:hAnsi="Arial" w:cs="Arial"/>
        </w:rPr>
        <w:t>S. 43 of the Code justifies force “by way of correction”</w:t>
      </w:r>
    </w:p>
    <w:p w:rsidR="005D6AB7" w:rsidRPr="00375B9B" w:rsidRDefault="005D6AB7" w:rsidP="00C635D0">
      <w:pPr>
        <w:numPr>
          <w:ilvl w:val="1"/>
          <w:numId w:val="149"/>
        </w:numPr>
        <w:spacing w:before="0" w:after="0" w:line="240" w:lineRule="auto"/>
        <w:jc w:val="both"/>
        <w:rPr>
          <w:rFonts w:ascii="Arial" w:hAnsi="Arial" w:cs="Arial"/>
        </w:rPr>
      </w:pPr>
      <w:r w:rsidRPr="00375B9B">
        <w:rPr>
          <w:rFonts w:ascii="Arial" w:hAnsi="Arial" w:cs="Arial"/>
        </w:rPr>
        <w:t>Corrective force must be for the benefit of the education of the child</w:t>
      </w:r>
    </w:p>
    <w:p w:rsidR="005D6AB7" w:rsidRPr="00375B9B" w:rsidRDefault="005D6AB7" w:rsidP="00C635D0">
      <w:pPr>
        <w:numPr>
          <w:ilvl w:val="0"/>
          <w:numId w:val="149"/>
        </w:numPr>
        <w:spacing w:before="0" w:after="0" w:line="240" w:lineRule="auto"/>
        <w:jc w:val="both"/>
        <w:rPr>
          <w:rFonts w:ascii="Arial" w:hAnsi="Arial" w:cs="Arial"/>
          <w:b/>
          <w:bCs/>
        </w:rPr>
      </w:pPr>
      <w:r w:rsidRPr="00375B9B">
        <w:rPr>
          <w:rFonts w:ascii="Arial" w:hAnsi="Arial" w:cs="Arial"/>
        </w:rPr>
        <w:t>TJ, upheld by appeal court, found that multiple lashing on bare buttock was too severe to be justified – defence of discipline not accepted</w:t>
      </w:r>
    </w:p>
    <w:p w:rsidR="005D6AB7" w:rsidRPr="00375B9B" w:rsidRDefault="005D6AB7" w:rsidP="00B515B2">
      <w:pPr>
        <w:pStyle w:val="Heading3"/>
        <w:rPr>
          <w:rFonts w:ascii="Arial" w:hAnsi="Arial" w:cs="Arial"/>
          <w:sz w:val="20"/>
          <w:szCs w:val="20"/>
        </w:rPr>
      </w:pPr>
      <w:bookmarkStart w:id="244" w:name="_Toc289804752"/>
      <w:r w:rsidRPr="00375B9B">
        <w:rPr>
          <w:rFonts w:ascii="Arial" w:hAnsi="Arial" w:cs="Arial"/>
          <w:sz w:val="20"/>
          <w:szCs w:val="20"/>
        </w:rPr>
        <w:t>Canadian Foundation for Children, Youth and the Law [2004]</w:t>
      </w:r>
      <w:bookmarkEnd w:id="244"/>
    </w:p>
    <w:p w:rsidR="005D6AB7" w:rsidRPr="00375B9B" w:rsidRDefault="005D6AB7" w:rsidP="00B515B2">
      <w:pPr>
        <w:spacing w:after="0"/>
        <w:jc w:val="both"/>
        <w:rPr>
          <w:rFonts w:ascii="Arial" w:hAnsi="Arial" w:cs="Arial"/>
        </w:rPr>
      </w:pPr>
      <w:r w:rsidRPr="00375B9B">
        <w:rPr>
          <w:rFonts w:ascii="Arial" w:hAnsi="Arial" w:cs="Arial"/>
        </w:rPr>
        <w:t xml:space="preserve"> SCC considered </w:t>
      </w:r>
      <w:r w:rsidRPr="00375B9B">
        <w:rPr>
          <w:rFonts w:ascii="Arial" w:hAnsi="Arial" w:cs="Arial"/>
          <w:b/>
          <w:bCs/>
        </w:rPr>
        <w:t>whether Section 43 is unconstitutional</w:t>
      </w:r>
      <w:r w:rsidRPr="00375B9B">
        <w:rPr>
          <w:rFonts w:ascii="Arial" w:hAnsi="Arial" w:cs="Arial"/>
        </w:rPr>
        <w:t xml:space="preserve"> on the grounds that it violates a child’s right to security, their right to equality, or constitutes cruel and unusual punishment. </w:t>
      </w:r>
    </w:p>
    <w:p w:rsidR="005D6AB7" w:rsidRPr="00375B9B" w:rsidRDefault="005D6AB7" w:rsidP="005A3988">
      <w:pPr>
        <w:spacing w:after="0"/>
        <w:jc w:val="both"/>
        <w:rPr>
          <w:rFonts w:ascii="Arial" w:hAnsi="Arial" w:cs="Arial"/>
          <w:b/>
          <w:bCs/>
        </w:rPr>
      </w:pPr>
      <w:r w:rsidRPr="00375B9B">
        <w:rPr>
          <w:rFonts w:ascii="Arial" w:hAnsi="Arial" w:cs="Arial"/>
          <w:b/>
          <w:bCs/>
        </w:rPr>
        <w:t>The majority held that Section 43 was constitutional:</w:t>
      </w:r>
    </w:p>
    <w:p w:rsidR="005D6AB7" w:rsidRPr="00375B9B" w:rsidRDefault="005D6AB7" w:rsidP="005A3988">
      <w:pPr>
        <w:spacing w:after="0"/>
        <w:jc w:val="both"/>
        <w:rPr>
          <w:rFonts w:ascii="Arial" w:hAnsi="Arial" w:cs="Arial"/>
          <w:b/>
          <w:bCs/>
        </w:rPr>
      </w:pPr>
      <w:r w:rsidRPr="00375B9B">
        <w:rPr>
          <w:rFonts w:ascii="Arial" w:hAnsi="Arial" w:cs="Arial"/>
          <w:b/>
          <w:bCs/>
        </w:rPr>
        <w:t>Key findings:</w:t>
      </w:r>
    </w:p>
    <w:p w:rsidR="005D6AB7" w:rsidRPr="00375B9B" w:rsidRDefault="005D6AB7" w:rsidP="00C635D0">
      <w:pPr>
        <w:pStyle w:val="ListParagraph"/>
        <w:numPr>
          <w:ilvl w:val="0"/>
          <w:numId w:val="151"/>
        </w:numPr>
        <w:spacing w:before="0" w:after="0" w:line="240" w:lineRule="auto"/>
        <w:jc w:val="both"/>
        <w:rPr>
          <w:rFonts w:ascii="Arial" w:hAnsi="Arial" w:cs="Arial"/>
          <w:b/>
          <w:bCs/>
        </w:rPr>
      </w:pPr>
      <w:r w:rsidRPr="00375B9B">
        <w:rPr>
          <w:rFonts w:ascii="Arial" w:hAnsi="Arial" w:cs="Arial"/>
        </w:rPr>
        <w:t xml:space="preserve">In order to be within the scope of Section 43, the use of force must be </w:t>
      </w:r>
      <w:r w:rsidRPr="00375B9B">
        <w:rPr>
          <w:rFonts w:ascii="Arial" w:hAnsi="Arial" w:cs="Arial"/>
          <w:b/>
          <w:bCs/>
        </w:rPr>
        <w:t>sober, reasoned, and address actual behaviour</w:t>
      </w:r>
      <w:r w:rsidRPr="00375B9B">
        <w:rPr>
          <w:rFonts w:ascii="Arial" w:hAnsi="Arial" w:cs="Arial"/>
        </w:rPr>
        <w:t xml:space="preserve">. In addition, it must be intended to restrain, control, or express symbolic disapproval.  Key point here is that the </w:t>
      </w:r>
      <w:r w:rsidRPr="00375B9B">
        <w:rPr>
          <w:rFonts w:ascii="Arial" w:hAnsi="Arial" w:cs="Arial"/>
          <w:b/>
          <w:bCs/>
        </w:rPr>
        <w:t>child must also have the capacity to understand and benefit from the correction</w:t>
      </w:r>
      <w:r w:rsidRPr="00375B9B">
        <w:rPr>
          <w:rFonts w:ascii="Arial" w:hAnsi="Arial" w:cs="Arial"/>
        </w:rPr>
        <w:t xml:space="preserve">. As a consequence, </w:t>
      </w:r>
      <w:r w:rsidRPr="00375B9B">
        <w:rPr>
          <w:rFonts w:ascii="Arial" w:hAnsi="Arial" w:cs="Arial"/>
          <w:b/>
          <w:bCs/>
        </w:rPr>
        <w:t xml:space="preserve">force </w:t>
      </w:r>
      <w:r w:rsidRPr="00375B9B">
        <w:rPr>
          <w:rFonts w:ascii="Arial" w:hAnsi="Arial" w:cs="Arial"/>
          <w:b/>
          <w:bCs/>
        </w:rPr>
        <w:lastRenderedPageBreak/>
        <w:t>against children under two (or those with particular disabilities) cannot be justified under Section 43.</w:t>
      </w:r>
    </w:p>
    <w:p w:rsidR="005D6AB7" w:rsidRPr="00375B9B" w:rsidRDefault="005D6AB7" w:rsidP="005A3988">
      <w:pPr>
        <w:pStyle w:val="ListParagraph"/>
        <w:spacing w:after="0"/>
        <w:ind w:left="1080"/>
        <w:jc w:val="both"/>
        <w:rPr>
          <w:rFonts w:ascii="Arial" w:hAnsi="Arial" w:cs="Arial"/>
        </w:rPr>
      </w:pPr>
    </w:p>
    <w:p w:rsidR="005D6AB7" w:rsidRPr="00375B9B" w:rsidRDefault="005D6AB7" w:rsidP="00C635D0">
      <w:pPr>
        <w:pStyle w:val="ListParagraph"/>
        <w:numPr>
          <w:ilvl w:val="0"/>
          <w:numId w:val="151"/>
        </w:numPr>
        <w:spacing w:before="0" w:after="0" w:line="240" w:lineRule="auto"/>
        <w:jc w:val="both"/>
        <w:rPr>
          <w:rFonts w:ascii="Arial" w:hAnsi="Arial" w:cs="Arial"/>
          <w:b/>
          <w:bCs/>
        </w:rPr>
      </w:pPr>
      <w:r w:rsidRPr="00375B9B">
        <w:rPr>
          <w:rFonts w:ascii="Arial" w:hAnsi="Arial" w:cs="Arial"/>
        </w:rPr>
        <w:t xml:space="preserve">In order to be “reasonable under the circumstances”, the </w:t>
      </w:r>
      <w:r w:rsidRPr="00375B9B">
        <w:rPr>
          <w:rFonts w:ascii="Arial" w:hAnsi="Arial" w:cs="Arial"/>
          <w:b/>
          <w:bCs/>
        </w:rPr>
        <w:t>force must be transitory and trifling, must not harm or degrade the child, and must not be based on the gravity of the wrongdoing.</w:t>
      </w:r>
    </w:p>
    <w:p w:rsidR="005D6AB7" w:rsidRPr="00375B9B" w:rsidRDefault="005D6AB7" w:rsidP="00B515B2">
      <w:pPr>
        <w:pStyle w:val="ListParagraph"/>
        <w:spacing w:before="0" w:after="0" w:line="240" w:lineRule="auto"/>
        <w:ind w:left="0"/>
        <w:jc w:val="both"/>
        <w:rPr>
          <w:rFonts w:ascii="Arial" w:hAnsi="Arial" w:cs="Arial"/>
        </w:rPr>
      </w:pPr>
    </w:p>
    <w:p w:rsidR="005D6AB7" w:rsidRPr="00375B9B" w:rsidRDefault="005D6AB7" w:rsidP="00C635D0">
      <w:pPr>
        <w:pStyle w:val="ListParagraph"/>
        <w:numPr>
          <w:ilvl w:val="0"/>
          <w:numId w:val="151"/>
        </w:numPr>
        <w:spacing w:before="0" w:after="0" w:line="240" w:lineRule="auto"/>
        <w:jc w:val="both"/>
        <w:rPr>
          <w:rFonts w:ascii="Arial" w:hAnsi="Arial" w:cs="Arial"/>
          <w:b/>
          <w:bCs/>
        </w:rPr>
      </w:pPr>
      <w:r w:rsidRPr="00375B9B">
        <w:rPr>
          <w:rFonts w:ascii="Arial" w:hAnsi="Arial" w:cs="Arial"/>
        </w:rPr>
        <w:t xml:space="preserve">Force </w:t>
      </w:r>
      <w:r w:rsidRPr="00375B9B">
        <w:rPr>
          <w:rFonts w:ascii="Arial" w:hAnsi="Arial" w:cs="Arial"/>
          <w:b/>
          <w:bCs/>
        </w:rPr>
        <w:t>should not be used in relation to teenagers</w:t>
      </w:r>
      <w:r w:rsidRPr="00375B9B">
        <w:rPr>
          <w:rFonts w:ascii="Arial" w:hAnsi="Arial" w:cs="Arial"/>
        </w:rPr>
        <w:t xml:space="preserve">, as there is a danger that it will induce aggressive or antisocial behaviour. </w:t>
      </w:r>
    </w:p>
    <w:p w:rsidR="005D6AB7" w:rsidRPr="00375B9B" w:rsidRDefault="005D6AB7" w:rsidP="00B515B2">
      <w:pPr>
        <w:pStyle w:val="ListParagraph"/>
        <w:spacing w:before="0" w:after="0" w:line="240" w:lineRule="auto"/>
        <w:ind w:left="0"/>
        <w:jc w:val="both"/>
        <w:rPr>
          <w:rFonts w:ascii="Arial" w:hAnsi="Arial" w:cs="Arial"/>
        </w:rPr>
      </w:pPr>
    </w:p>
    <w:p w:rsidR="005D6AB7" w:rsidRPr="00375B9B" w:rsidRDefault="005D6AB7" w:rsidP="00C635D0">
      <w:pPr>
        <w:pStyle w:val="ListParagraph"/>
        <w:numPr>
          <w:ilvl w:val="0"/>
          <w:numId w:val="151"/>
        </w:numPr>
        <w:spacing w:before="0" w:after="0" w:line="240" w:lineRule="auto"/>
        <w:jc w:val="both"/>
        <w:rPr>
          <w:rFonts w:ascii="Arial" w:hAnsi="Arial" w:cs="Arial"/>
          <w:b/>
          <w:bCs/>
        </w:rPr>
      </w:pPr>
      <w:r w:rsidRPr="00375B9B">
        <w:rPr>
          <w:rFonts w:ascii="Arial" w:hAnsi="Arial" w:cs="Arial"/>
        </w:rPr>
        <w:t xml:space="preserve">Force </w:t>
      </w:r>
      <w:r w:rsidRPr="00375B9B">
        <w:rPr>
          <w:rFonts w:ascii="Arial" w:hAnsi="Arial" w:cs="Arial"/>
          <w:b/>
          <w:bCs/>
        </w:rPr>
        <w:t>may not be applied using objects</w:t>
      </w:r>
      <w:r w:rsidRPr="00375B9B">
        <w:rPr>
          <w:rFonts w:ascii="Arial" w:hAnsi="Arial" w:cs="Arial"/>
        </w:rPr>
        <w:t xml:space="preserve"> (such as rulers or belts) or applied to the head.  </w:t>
      </w:r>
    </w:p>
    <w:p w:rsidR="005D6AB7" w:rsidRPr="00375B9B" w:rsidRDefault="005D6AB7" w:rsidP="00B515B2">
      <w:pPr>
        <w:pStyle w:val="ListParagraph"/>
        <w:spacing w:before="0" w:after="0" w:line="240" w:lineRule="auto"/>
        <w:ind w:left="0"/>
        <w:jc w:val="both"/>
        <w:rPr>
          <w:rFonts w:ascii="Arial" w:hAnsi="Arial" w:cs="Arial"/>
        </w:rPr>
      </w:pPr>
    </w:p>
    <w:p w:rsidR="005D6AB7" w:rsidRPr="00375B9B" w:rsidRDefault="005D6AB7" w:rsidP="00C635D0">
      <w:pPr>
        <w:pStyle w:val="ListParagraph"/>
        <w:numPr>
          <w:ilvl w:val="0"/>
          <w:numId w:val="151"/>
        </w:numPr>
        <w:spacing w:before="0" w:after="0" w:line="240" w:lineRule="auto"/>
        <w:jc w:val="both"/>
        <w:rPr>
          <w:rFonts w:ascii="Arial" w:hAnsi="Arial" w:cs="Arial"/>
          <w:b/>
          <w:bCs/>
        </w:rPr>
      </w:pPr>
      <w:r w:rsidRPr="00375B9B">
        <w:rPr>
          <w:rFonts w:ascii="Arial" w:hAnsi="Arial" w:cs="Arial"/>
          <w:b/>
          <w:bCs/>
        </w:rPr>
        <w:t>Corporal punishment is not reasonable in schools</w:t>
      </w:r>
      <w:r w:rsidRPr="00375B9B">
        <w:rPr>
          <w:rFonts w:ascii="Arial" w:hAnsi="Arial" w:cs="Arial"/>
        </w:rPr>
        <w:t>, although teachers may use force to remove children from classrooms or to ensure that they follow instructions.</w:t>
      </w:r>
    </w:p>
    <w:p w:rsidR="005D6AB7" w:rsidRPr="00375B9B" w:rsidRDefault="005D6AB7" w:rsidP="00B515B2">
      <w:pPr>
        <w:pStyle w:val="Heading2"/>
        <w:rPr>
          <w:rFonts w:ascii="Arial" w:hAnsi="Arial" w:cs="Arial"/>
          <w:sz w:val="20"/>
          <w:szCs w:val="20"/>
        </w:rPr>
      </w:pPr>
      <w:r w:rsidRPr="00375B9B">
        <w:rPr>
          <w:rFonts w:ascii="Arial" w:hAnsi="Arial" w:cs="Arial"/>
          <w:sz w:val="20"/>
          <w:szCs w:val="20"/>
        </w:rPr>
        <w:t xml:space="preserve"> </w:t>
      </w:r>
      <w:bookmarkStart w:id="245" w:name="_Toc289804753"/>
      <w:r w:rsidRPr="00375B9B">
        <w:rPr>
          <w:rFonts w:ascii="Arial" w:hAnsi="Arial" w:cs="Arial"/>
          <w:sz w:val="20"/>
          <w:szCs w:val="20"/>
        </w:rPr>
        <w:t>Defence of Legal Authority</w:t>
      </w:r>
      <w:bookmarkEnd w:id="245"/>
    </w:p>
    <w:p w:rsidR="005D6AB7" w:rsidRPr="00375B9B" w:rsidRDefault="005D6AB7" w:rsidP="005A3988">
      <w:pPr>
        <w:spacing w:after="0"/>
        <w:jc w:val="both"/>
        <w:rPr>
          <w:rFonts w:ascii="Arial" w:hAnsi="Arial" w:cs="Arial"/>
        </w:rPr>
      </w:pPr>
      <w:r w:rsidRPr="00375B9B">
        <w:rPr>
          <w:rFonts w:ascii="Arial" w:hAnsi="Arial" w:cs="Arial"/>
        </w:rPr>
        <w:t>Defence of legal authority can be raised in response to actions in battery, trespass to chattels, trespass to land, conversion, and other intentional torts.</w:t>
      </w:r>
    </w:p>
    <w:p w:rsidR="005D6AB7" w:rsidRPr="00375B9B" w:rsidRDefault="005D6AB7" w:rsidP="00B515B2">
      <w:pPr>
        <w:spacing w:after="0"/>
        <w:jc w:val="both"/>
        <w:rPr>
          <w:rFonts w:ascii="Arial" w:hAnsi="Arial" w:cs="Arial"/>
          <w:b/>
          <w:bCs/>
        </w:rPr>
      </w:pPr>
      <w:r w:rsidRPr="00375B9B">
        <w:rPr>
          <w:rFonts w:ascii="Arial" w:hAnsi="Arial" w:cs="Arial"/>
          <w:b/>
          <w:bCs/>
        </w:rPr>
        <w:t>Statutory origins:</w:t>
      </w:r>
    </w:p>
    <w:p w:rsidR="005D6AB7" w:rsidRPr="00375B9B" w:rsidRDefault="005D6AB7" w:rsidP="00C635D0">
      <w:pPr>
        <w:numPr>
          <w:ilvl w:val="0"/>
          <w:numId w:val="152"/>
        </w:numPr>
        <w:spacing w:after="0"/>
        <w:jc w:val="both"/>
        <w:rPr>
          <w:rFonts w:ascii="Arial" w:hAnsi="Arial" w:cs="Arial"/>
        </w:rPr>
      </w:pPr>
      <w:r w:rsidRPr="00375B9B">
        <w:rPr>
          <w:rFonts w:ascii="Arial" w:hAnsi="Arial" w:cs="Arial"/>
        </w:rPr>
        <w:t xml:space="preserve">Section </w:t>
      </w:r>
      <w:r w:rsidRPr="00375B9B">
        <w:rPr>
          <w:rFonts w:ascii="Arial" w:hAnsi="Arial" w:cs="Arial"/>
          <w:b/>
          <w:bCs/>
        </w:rPr>
        <w:t xml:space="preserve">495(1)(b) of the </w:t>
      </w:r>
      <w:r w:rsidRPr="00375B9B">
        <w:rPr>
          <w:rFonts w:ascii="Arial" w:hAnsi="Arial" w:cs="Arial"/>
          <w:b/>
          <w:bCs/>
          <w:i/>
          <w:iCs/>
        </w:rPr>
        <w:t>Criminal Code</w:t>
      </w:r>
      <w:r w:rsidRPr="00375B9B">
        <w:rPr>
          <w:rFonts w:ascii="Arial" w:hAnsi="Arial" w:cs="Arial"/>
        </w:rPr>
        <w:t xml:space="preserve"> authorises peace officers (as defined in Section 2 of the </w:t>
      </w:r>
      <w:r w:rsidRPr="00375B9B">
        <w:rPr>
          <w:rFonts w:ascii="Arial" w:hAnsi="Arial" w:cs="Arial"/>
          <w:i/>
          <w:iCs/>
        </w:rPr>
        <w:t>Code</w:t>
      </w:r>
      <w:r w:rsidRPr="00375B9B">
        <w:rPr>
          <w:rFonts w:ascii="Arial" w:hAnsi="Arial" w:cs="Arial"/>
        </w:rPr>
        <w:t>)</w:t>
      </w:r>
      <w:r w:rsidRPr="00375B9B">
        <w:rPr>
          <w:rFonts w:ascii="Arial" w:hAnsi="Arial" w:cs="Arial"/>
          <w:i/>
          <w:iCs/>
        </w:rPr>
        <w:t xml:space="preserve"> </w:t>
      </w:r>
      <w:r w:rsidRPr="00375B9B">
        <w:rPr>
          <w:rFonts w:ascii="Arial" w:hAnsi="Arial" w:cs="Arial"/>
        </w:rPr>
        <w:t>to arrest (without a warrant) anyone whom they have reasonable grounds to believe has committed or is about to commit and indictable offence.</w:t>
      </w:r>
    </w:p>
    <w:p w:rsidR="005D6AB7" w:rsidRPr="00375B9B" w:rsidRDefault="005D6AB7" w:rsidP="00C635D0">
      <w:pPr>
        <w:numPr>
          <w:ilvl w:val="1"/>
          <w:numId w:val="152"/>
        </w:numPr>
        <w:spacing w:after="0"/>
        <w:jc w:val="both"/>
        <w:rPr>
          <w:rFonts w:ascii="Arial" w:hAnsi="Arial" w:cs="Arial"/>
        </w:rPr>
      </w:pPr>
      <w:r w:rsidRPr="00375B9B">
        <w:rPr>
          <w:rFonts w:ascii="Arial" w:hAnsi="Arial" w:cs="Arial"/>
        </w:rPr>
        <w:t xml:space="preserve">If a peace officer violates a </w:t>
      </w:r>
      <w:r w:rsidRPr="00375B9B">
        <w:rPr>
          <w:rFonts w:ascii="Arial" w:hAnsi="Arial" w:cs="Arial"/>
          <w:i/>
          <w:iCs/>
        </w:rPr>
        <w:t>Charter</w:t>
      </w:r>
      <w:r w:rsidRPr="00375B9B">
        <w:rPr>
          <w:rFonts w:ascii="Arial" w:hAnsi="Arial" w:cs="Arial"/>
        </w:rPr>
        <w:t xml:space="preserve"> right – such as </w:t>
      </w:r>
      <w:r w:rsidRPr="00375B9B">
        <w:rPr>
          <w:rFonts w:ascii="Arial" w:hAnsi="Arial" w:cs="Arial"/>
          <w:b/>
          <w:bCs/>
        </w:rPr>
        <w:t>Section 8</w:t>
      </w:r>
      <w:r w:rsidRPr="00375B9B">
        <w:rPr>
          <w:rFonts w:ascii="Arial" w:hAnsi="Arial" w:cs="Arial"/>
        </w:rPr>
        <w:t xml:space="preserve"> (right to be secure against unreasonable search and seizure) or </w:t>
      </w:r>
      <w:r w:rsidRPr="00375B9B">
        <w:rPr>
          <w:rFonts w:ascii="Arial" w:hAnsi="Arial" w:cs="Arial"/>
          <w:b/>
          <w:bCs/>
        </w:rPr>
        <w:t>Section 9</w:t>
      </w:r>
      <w:r w:rsidRPr="00375B9B">
        <w:rPr>
          <w:rFonts w:ascii="Arial" w:hAnsi="Arial" w:cs="Arial"/>
        </w:rPr>
        <w:t xml:space="preserve"> (right not to be arbitrarily detailed or imprisoned) – then it is for the government to justify that violation under </w:t>
      </w:r>
      <w:r w:rsidRPr="00375B9B">
        <w:rPr>
          <w:rFonts w:ascii="Arial" w:hAnsi="Arial" w:cs="Arial"/>
          <w:b/>
          <w:bCs/>
        </w:rPr>
        <w:t>Section 1</w:t>
      </w:r>
      <w:r w:rsidRPr="00375B9B">
        <w:rPr>
          <w:rFonts w:ascii="Arial" w:hAnsi="Arial" w:cs="Arial"/>
        </w:rPr>
        <w:t>.</w:t>
      </w:r>
    </w:p>
    <w:p w:rsidR="005D6AB7" w:rsidRPr="00375B9B" w:rsidRDefault="005D6AB7" w:rsidP="00C635D0">
      <w:pPr>
        <w:numPr>
          <w:ilvl w:val="2"/>
          <w:numId w:val="152"/>
        </w:numPr>
        <w:spacing w:after="0"/>
        <w:jc w:val="both"/>
        <w:rPr>
          <w:rFonts w:ascii="Arial" w:hAnsi="Arial" w:cs="Arial"/>
        </w:rPr>
      </w:pPr>
      <w:r w:rsidRPr="00375B9B">
        <w:rPr>
          <w:rFonts w:ascii="Arial" w:hAnsi="Arial" w:cs="Arial"/>
        </w:rPr>
        <w:t xml:space="preserve">If the government cannot satisfy the requirements of Section 1, open to the judge to grant a remedy under </w:t>
      </w:r>
      <w:r w:rsidRPr="00375B9B">
        <w:rPr>
          <w:rFonts w:ascii="Arial" w:hAnsi="Arial" w:cs="Arial"/>
          <w:b/>
          <w:bCs/>
        </w:rPr>
        <w:t>Section 24(1)</w:t>
      </w:r>
      <w:r w:rsidRPr="00375B9B">
        <w:rPr>
          <w:rFonts w:ascii="Arial" w:hAnsi="Arial" w:cs="Arial"/>
        </w:rPr>
        <w:t xml:space="preserve"> or exclude evidence under </w:t>
      </w:r>
      <w:r w:rsidRPr="00375B9B">
        <w:rPr>
          <w:rFonts w:ascii="Arial" w:hAnsi="Arial" w:cs="Arial"/>
          <w:b/>
          <w:bCs/>
        </w:rPr>
        <w:t>Section 24(2).</w:t>
      </w:r>
    </w:p>
    <w:p w:rsidR="005D6AB7" w:rsidRPr="00375B9B" w:rsidRDefault="005D6AB7" w:rsidP="00B515B2">
      <w:pPr>
        <w:spacing w:after="0"/>
        <w:jc w:val="both"/>
        <w:rPr>
          <w:rFonts w:ascii="Arial" w:hAnsi="Arial" w:cs="Arial"/>
          <w:b/>
          <w:bCs/>
        </w:rPr>
      </w:pPr>
      <w:r w:rsidRPr="00375B9B">
        <w:rPr>
          <w:rFonts w:ascii="Arial" w:hAnsi="Arial" w:cs="Arial"/>
          <w:b/>
          <w:bCs/>
        </w:rPr>
        <w:t>Section 24:</w:t>
      </w:r>
    </w:p>
    <w:p w:rsidR="005D6AB7" w:rsidRPr="00375B9B" w:rsidRDefault="005D6AB7" w:rsidP="005A3988">
      <w:pPr>
        <w:spacing w:after="0"/>
        <w:ind w:left="3240" w:hanging="1440"/>
        <w:jc w:val="both"/>
        <w:rPr>
          <w:rFonts w:ascii="Arial" w:hAnsi="Arial" w:cs="Arial"/>
          <w:b/>
          <w:bCs/>
        </w:rPr>
      </w:pPr>
    </w:p>
    <w:p w:rsidR="005D6AB7" w:rsidRPr="00375B9B" w:rsidRDefault="005D6AB7" w:rsidP="00D20469">
      <w:pPr>
        <w:pStyle w:val="ListParagraph"/>
        <w:numPr>
          <w:ilvl w:val="0"/>
          <w:numId w:val="97"/>
        </w:numPr>
        <w:spacing w:before="0" w:after="0" w:line="240" w:lineRule="auto"/>
        <w:ind w:left="380"/>
        <w:jc w:val="both"/>
        <w:rPr>
          <w:rFonts w:ascii="Arial" w:hAnsi="Arial" w:cs="Arial"/>
        </w:rPr>
      </w:pPr>
      <w:r w:rsidRPr="00375B9B">
        <w:rPr>
          <w:rFonts w:ascii="Arial" w:hAnsi="Arial" w:cs="Arial"/>
        </w:rPr>
        <w:t>Anyone whose rights or freedoms, as guaranteed by this Charter, have been infringed or denied may apply to a court of competent jurisdiction to obtain such remedy as the court considers appropriate and just in the circumstances.</w:t>
      </w:r>
    </w:p>
    <w:p w:rsidR="005D6AB7" w:rsidRPr="00375B9B" w:rsidRDefault="005D6AB7" w:rsidP="00B515B2">
      <w:pPr>
        <w:pStyle w:val="ListParagraph"/>
        <w:spacing w:after="0"/>
        <w:ind w:left="380"/>
        <w:jc w:val="both"/>
        <w:rPr>
          <w:rFonts w:ascii="Arial" w:hAnsi="Arial" w:cs="Arial"/>
        </w:rPr>
      </w:pPr>
    </w:p>
    <w:p w:rsidR="005D6AB7" w:rsidRPr="00375B9B" w:rsidRDefault="005D6AB7" w:rsidP="00D20469">
      <w:pPr>
        <w:pStyle w:val="ListParagraph"/>
        <w:numPr>
          <w:ilvl w:val="0"/>
          <w:numId w:val="97"/>
        </w:numPr>
        <w:spacing w:before="0" w:after="0" w:line="240" w:lineRule="auto"/>
        <w:ind w:left="380"/>
        <w:jc w:val="both"/>
        <w:rPr>
          <w:rFonts w:ascii="Arial" w:hAnsi="Arial" w:cs="Arial"/>
        </w:rPr>
      </w:pPr>
      <w:r w:rsidRPr="00375B9B">
        <w:rPr>
          <w:rFonts w:ascii="Arial" w:hAnsi="Arial" w:cs="Arial"/>
        </w:rPr>
        <w:t>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5D6AB7" w:rsidRPr="00375B9B" w:rsidRDefault="005D6AB7" w:rsidP="00B515B2">
      <w:pPr>
        <w:pStyle w:val="Heading3"/>
        <w:rPr>
          <w:rFonts w:ascii="Arial" w:hAnsi="Arial" w:cs="Arial"/>
          <w:sz w:val="20"/>
          <w:szCs w:val="20"/>
        </w:rPr>
      </w:pPr>
      <w:bookmarkStart w:id="246" w:name="_Toc289804754"/>
      <w:r w:rsidRPr="00375B9B">
        <w:rPr>
          <w:rFonts w:ascii="Arial" w:hAnsi="Arial" w:cs="Arial"/>
          <w:sz w:val="20"/>
          <w:szCs w:val="20"/>
        </w:rPr>
        <w:t>Koechlin v. Waugh and Hamilton (1957)</w:t>
      </w:r>
      <w:bookmarkEnd w:id="246"/>
    </w:p>
    <w:p w:rsidR="005D6AB7" w:rsidRPr="00375B9B" w:rsidRDefault="005D6AB7" w:rsidP="00C635D0">
      <w:pPr>
        <w:pStyle w:val="ListParagraph"/>
        <w:numPr>
          <w:ilvl w:val="0"/>
          <w:numId w:val="149"/>
        </w:numPr>
        <w:spacing w:before="0" w:after="0" w:line="240" w:lineRule="auto"/>
        <w:jc w:val="both"/>
        <w:rPr>
          <w:rFonts w:ascii="Arial" w:hAnsi="Arial" w:cs="Arial"/>
        </w:rPr>
      </w:pPr>
      <w:r w:rsidRPr="00375B9B">
        <w:rPr>
          <w:rFonts w:ascii="Arial" w:hAnsi="Arial" w:cs="Arial"/>
        </w:rPr>
        <w:t>Plain clothes officers asked Koechlin and his friend for ID, Koechlin asked the officers for their ID before providing it, things escalated and the plaintiff ended up forcibly refusing to identify himself, was arrested and hurt in the process, told he was being charged with assaulting a police officer</w:t>
      </w:r>
    </w:p>
    <w:p w:rsidR="005D6AB7" w:rsidRPr="00375B9B" w:rsidRDefault="005D6AB7" w:rsidP="00C635D0">
      <w:pPr>
        <w:pStyle w:val="ListParagraph"/>
        <w:numPr>
          <w:ilvl w:val="1"/>
          <w:numId w:val="149"/>
        </w:numPr>
        <w:spacing w:before="0" w:after="0" w:line="240" w:lineRule="auto"/>
        <w:jc w:val="both"/>
        <w:rPr>
          <w:rFonts w:ascii="Arial" w:hAnsi="Arial" w:cs="Arial"/>
        </w:rPr>
      </w:pPr>
      <w:r w:rsidRPr="00375B9B">
        <w:rPr>
          <w:rFonts w:ascii="Arial" w:hAnsi="Arial" w:cs="Arial"/>
        </w:rPr>
        <w:lastRenderedPageBreak/>
        <w:t>Charge was eventually dismissed</w:t>
      </w:r>
    </w:p>
    <w:p w:rsidR="005D6AB7" w:rsidRPr="00375B9B" w:rsidRDefault="005D6AB7" w:rsidP="00C635D0">
      <w:pPr>
        <w:pStyle w:val="ListParagraph"/>
        <w:numPr>
          <w:ilvl w:val="0"/>
          <w:numId w:val="149"/>
        </w:numPr>
        <w:spacing w:before="0" w:after="0" w:line="240" w:lineRule="auto"/>
        <w:jc w:val="both"/>
        <w:rPr>
          <w:rFonts w:ascii="Arial" w:hAnsi="Arial" w:cs="Arial"/>
        </w:rPr>
      </w:pPr>
      <w:r w:rsidRPr="00375B9B">
        <w:rPr>
          <w:rFonts w:ascii="Arial" w:hAnsi="Arial" w:cs="Arial"/>
        </w:rPr>
        <w:t>Court finds that the reasons that informed the officers belief that Koechlin was/had committed an offence were insufficient (how they were dressed/sauntering)</w:t>
      </w:r>
    </w:p>
    <w:p w:rsidR="005D6AB7" w:rsidRPr="00375B9B" w:rsidRDefault="005D6AB7" w:rsidP="00C635D0">
      <w:pPr>
        <w:pStyle w:val="ListParagraph"/>
        <w:numPr>
          <w:ilvl w:val="1"/>
          <w:numId w:val="149"/>
        </w:numPr>
        <w:spacing w:before="0" w:after="0" w:line="240" w:lineRule="auto"/>
        <w:jc w:val="both"/>
        <w:rPr>
          <w:rFonts w:ascii="Arial" w:hAnsi="Arial" w:cs="Arial"/>
        </w:rPr>
      </w:pPr>
      <w:r w:rsidRPr="00375B9B">
        <w:rPr>
          <w:rFonts w:ascii="Arial" w:hAnsi="Arial" w:cs="Arial"/>
        </w:rPr>
        <w:t>Given an absence of justification for arrest/detention, police has no right to use force to force an innocent citizen to identify himself</w:t>
      </w:r>
    </w:p>
    <w:p w:rsidR="005D6AB7" w:rsidRPr="00375B9B" w:rsidRDefault="005D6AB7" w:rsidP="005A3988">
      <w:pPr>
        <w:spacing w:after="0"/>
        <w:jc w:val="both"/>
        <w:rPr>
          <w:rFonts w:ascii="Arial" w:hAnsi="Arial" w:cs="Arial"/>
          <w:b/>
          <w:bCs/>
        </w:rPr>
      </w:pPr>
      <w:r w:rsidRPr="00375B9B">
        <w:rPr>
          <w:rFonts w:ascii="Arial" w:hAnsi="Arial" w:cs="Arial"/>
          <w:b/>
          <w:bCs/>
        </w:rPr>
        <w:t>Rules that emerge from this case:</w:t>
      </w:r>
    </w:p>
    <w:p w:rsidR="005D6AB7" w:rsidRPr="00375B9B" w:rsidRDefault="005D6AB7" w:rsidP="00C635D0">
      <w:pPr>
        <w:pStyle w:val="ListParagraph"/>
        <w:numPr>
          <w:ilvl w:val="0"/>
          <w:numId w:val="153"/>
        </w:numPr>
        <w:spacing w:before="0" w:after="0" w:line="240" w:lineRule="auto"/>
        <w:jc w:val="both"/>
        <w:rPr>
          <w:rFonts w:ascii="Arial" w:hAnsi="Arial" w:cs="Arial"/>
        </w:rPr>
      </w:pPr>
      <w:r w:rsidRPr="00375B9B">
        <w:rPr>
          <w:rFonts w:ascii="Arial" w:hAnsi="Arial" w:cs="Arial"/>
        </w:rPr>
        <w:t xml:space="preserve">The police </w:t>
      </w:r>
      <w:r w:rsidRPr="00375B9B">
        <w:rPr>
          <w:rFonts w:ascii="Arial" w:hAnsi="Arial" w:cs="Arial"/>
          <w:b/>
          <w:bCs/>
        </w:rPr>
        <w:t>do not have a general right to ask individuals to identify themselves</w:t>
      </w:r>
      <w:r w:rsidRPr="00375B9B">
        <w:rPr>
          <w:rFonts w:ascii="Arial" w:hAnsi="Arial" w:cs="Arial"/>
        </w:rPr>
        <w:t xml:space="preserve">. Instead they must rely on a recognized power, such as that inferred from Section 450 of the </w:t>
      </w:r>
      <w:r w:rsidRPr="00375B9B">
        <w:rPr>
          <w:rFonts w:ascii="Arial" w:hAnsi="Arial" w:cs="Arial"/>
          <w:i/>
          <w:iCs/>
        </w:rPr>
        <w:t>Criminal Code</w:t>
      </w:r>
      <w:r w:rsidRPr="00375B9B">
        <w:rPr>
          <w:rFonts w:ascii="Arial" w:hAnsi="Arial" w:cs="Arial"/>
        </w:rPr>
        <w:t xml:space="preserve"> (need to have reasonable and probable grounds to suspect the individual questioned).</w:t>
      </w:r>
    </w:p>
    <w:p w:rsidR="005D6AB7" w:rsidRPr="00375B9B" w:rsidRDefault="005D6AB7" w:rsidP="00C635D0">
      <w:pPr>
        <w:pStyle w:val="ListParagraph"/>
        <w:numPr>
          <w:ilvl w:val="0"/>
          <w:numId w:val="153"/>
        </w:numPr>
        <w:spacing w:before="0" w:after="0" w:line="240" w:lineRule="auto"/>
        <w:jc w:val="both"/>
        <w:rPr>
          <w:rFonts w:ascii="Arial" w:hAnsi="Arial" w:cs="Arial"/>
        </w:rPr>
      </w:pPr>
      <w:r w:rsidRPr="00375B9B">
        <w:rPr>
          <w:rFonts w:ascii="Arial" w:hAnsi="Arial" w:cs="Arial"/>
        </w:rPr>
        <w:t xml:space="preserve">Police need </w:t>
      </w:r>
      <w:r w:rsidRPr="00375B9B">
        <w:rPr>
          <w:rFonts w:ascii="Arial" w:hAnsi="Arial" w:cs="Arial"/>
          <w:b/>
          <w:bCs/>
        </w:rPr>
        <w:t>to tell the individual why they are being arrested</w:t>
      </w:r>
      <w:r w:rsidRPr="00375B9B">
        <w:rPr>
          <w:rFonts w:ascii="Arial" w:hAnsi="Arial" w:cs="Arial"/>
        </w:rPr>
        <w:t xml:space="preserve"> – i.e. they are entitled to know on what charge or on suspicion of what crime they are being arrested.</w:t>
      </w:r>
    </w:p>
    <w:p w:rsidR="005D6AB7" w:rsidRPr="00375B9B" w:rsidRDefault="005D6AB7" w:rsidP="00C635D0">
      <w:pPr>
        <w:pStyle w:val="ListParagraph"/>
        <w:numPr>
          <w:ilvl w:val="0"/>
          <w:numId w:val="153"/>
        </w:numPr>
        <w:spacing w:before="0" w:after="0" w:line="240" w:lineRule="auto"/>
        <w:jc w:val="both"/>
        <w:rPr>
          <w:rFonts w:ascii="Arial" w:hAnsi="Arial" w:cs="Arial"/>
        </w:rPr>
      </w:pPr>
      <w:r w:rsidRPr="00375B9B">
        <w:rPr>
          <w:rFonts w:ascii="Arial" w:hAnsi="Arial" w:cs="Arial"/>
          <w:b/>
          <w:bCs/>
        </w:rPr>
        <w:t>Failure to inform the individual of the reasons for arrest can give rise to a claim for false imprisonment</w:t>
      </w:r>
      <w:r w:rsidRPr="00375B9B">
        <w:rPr>
          <w:rFonts w:ascii="Arial" w:hAnsi="Arial" w:cs="Arial"/>
        </w:rPr>
        <w:t xml:space="preserve">. </w:t>
      </w:r>
    </w:p>
    <w:p w:rsidR="005D6AB7" w:rsidRPr="00375B9B" w:rsidRDefault="005D6AB7" w:rsidP="00C635D0">
      <w:pPr>
        <w:pStyle w:val="ListParagraph"/>
        <w:numPr>
          <w:ilvl w:val="0"/>
          <w:numId w:val="153"/>
        </w:numPr>
        <w:spacing w:before="0" w:after="0" w:line="240" w:lineRule="auto"/>
        <w:jc w:val="both"/>
        <w:rPr>
          <w:rFonts w:ascii="Arial" w:hAnsi="Arial" w:cs="Arial"/>
        </w:rPr>
      </w:pPr>
      <w:r w:rsidRPr="00375B9B">
        <w:rPr>
          <w:rFonts w:ascii="Arial" w:hAnsi="Arial" w:cs="Arial"/>
          <w:b/>
          <w:bCs/>
        </w:rPr>
        <w:t>If the individual is not informed, they are entitled to resist</w:t>
      </w:r>
      <w:r w:rsidRPr="00375B9B">
        <w:rPr>
          <w:rFonts w:ascii="Arial" w:hAnsi="Arial" w:cs="Arial"/>
        </w:rPr>
        <w:t xml:space="preserve"> the unlawful arrest.</w:t>
      </w:r>
    </w:p>
    <w:p w:rsidR="005D6AB7" w:rsidRPr="00375B9B" w:rsidRDefault="005D6AB7" w:rsidP="00B040DE">
      <w:pPr>
        <w:pStyle w:val="ListParagraph"/>
        <w:spacing w:before="0" w:after="0" w:line="240" w:lineRule="auto"/>
        <w:ind w:left="0"/>
        <w:jc w:val="both"/>
        <w:rPr>
          <w:rFonts w:ascii="Arial" w:hAnsi="Arial" w:cs="Arial"/>
        </w:rPr>
      </w:pPr>
    </w:p>
    <w:p w:rsidR="005D6AB7" w:rsidRPr="00375B9B" w:rsidRDefault="005D6AB7" w:rsidP="005A3988">
      <w:pPr>
        <w:spacing w:after="0"/>
        <w:jc w:val="both"/>
        <w:rPr>
          <w:rFonts w:ascii="Arial" w:hAnsi="Arial" w:cs="Arial"/>
          <w:b/>
          <w:bCs/>
        </w:rPr>
      </w:pPr>
      <w:r w:rsidRPr="00375B9B">
        <w:rPr>
          <w:rFonts w:ascii="Arial" w:hAnsi="Arial" w:cs="Arial"/>
          <w:b/>
          <w:bCs/>
        </w:rPr>
        <w:t xml:space="preserve">Amount of force that can be used to affect an arrest - Section 25(1) of the </w:t>
      </w:r>
      <w:r w:rsidRPr="00375B9B">
        <w:rPr>
          <w:rFonts w:ascii="Arial" w:hAnsi="Arial" w:cs="Arial"/>
          <w:b/>
          <w:bCs/>
          <w:i/>
          <w:iCs/>
        </w:rPr>
        <w:t>Criminal Code</w:t>
      </w:r>
      <w:r w:rsidRPr="00375B9B">
        <w:rPr>
          <w:rFonts w:ascii="Arial" w:hAnsi="Arial" w:cs="Arial"/>
          <w:b/>
          <w:bCs/>
        </w:rPr>
        <w:t>.</w:t>
      </w:r>
    </w:p>
    <w:p w:rsidR="005D6AB7" w:rsidRPr="00375B9B" w:rsidRDefault="005D6AB7" w:rsidP="005A3988">
      <w:pPr>
        <w:spacing w:after="0"/>
        <w:ind w:left="2160" w:hanging="2160"/>
        <w:jc w:val="both"/>
        <w:rPr>
          <w:rFonts w:ascii="Arial" w:hAnsi="Arial" w:cs="Arial"/>
        </w:rPr>
      </w:pPr>
      <w:r w:rsidRPr="00375B9B">
        <w:rPr>
          <w:rFonts w:ascii="Arial" w:hAnsi="Arial" w:cs="Arial"/>
          <w:b/>
          <w:bCs/>
        </w:rPr>
        <w:t>Section 25(1):</w:t>
      </w:r>
      <w:r w:rsidRPr="00375B9B">
        <w:rPr>
          <w:rFonts w:ascii="Arial" w:hAnsi="Arial" w:cs="Arial"/>
        </w:rPr>
        <w:tab/>
        <w:t xml:space="preserve">Every one who is required or authorized by law to do anything in the administration or enforcement of the law </w:t>
      </w:r>
    </w:p>
    <w:p w:rsidR="005D6AB7" w:rsidRPr="00375B9B" w:rsidRDefault="005D6AB7" w:rsidP="005A3988">
      <w:pPr>
        <w:spacing w:after="0"/>
        <w:ind w:left="2160"/>
        <w:jc w:val="both"/>
        <w:rPr>
          <w:rFonts w:ascii="Arial" w:hAnsi="Arial" w:cs="Arial"/>
        </w:rPr>
      </w:pPr>
      <w:r w:rsidRPr="00375B9B">
        <w:rPr>
          <w:rFonts w:ascii="Arial" w:hAnsi="Arial" w:cs="Arial"/>
          <w:b/>
          <w:bCs/>
        </w:rPr>
        <w:t>(a)</w:t>
      </w:r>
      <w:r w:rsidRPr="00375B9B">
        <w:rPr>
          <w:rFonts w:ascii="Arial" w:hAnsi="Arial" w:cs="Arial"/>
        </w:rPr>
        <w:t xml:space="preserve"> as a private person, </w:t>
      </w:r>
    </w:p>
    <w:p w:rsidR="005D6AB7" w:rsidRPr="00375B9B" w:rsidRDefault="005D6AB7" w:rsidP="005A3988">
      <w:pPr>
        <w:spacing w:after="0"/>
        <w:ind w:left="2160"/>
        <w:jc w:val="both"/>
        <w:rPr>
          <w:rFonts w:ascii="Arial" w:hAnsi="Arial" w:cs="Arial"/>
        </w:rPr>
      </w:pPr>
      <w:r w:rsidRPr="00375B9B">
        <w:rPr>
          <w:rFonts w:ascii="Arial" w:hAnsi="Arial" w:cs="Arial"/>
          <w:b/>
          <w:bCs/>
        </w:rPr>
        <w:t>(b)</w:t>
      </w:r>
      <w:r w:rsidRPr="00375B9B">
        <w:rPr>
          <w:rFonts w:ascii="Arial" w:hAnsi="Arial" w:cs="Arial"/>
        </w:rPr>
        <w:t xml:space="preserve"> as a peace officer or public officer, </w:t>
      </w:r>
    </w:p>
    <w:p w:rsidR="005D6AB7" w:rsidRPr="00375B9B" w:rsidRDefault="005D6AB7" w:rsidP="005A3988">
      <w:pPr>
        <w:spacing w:after="0"/>
        <w:ind w:left="2160"/>
        <w:jc w:val="both"/>
        <w:rPr>
          <w:rFonts w:ascii="Arial" w:hAnsi="Arial" w:cs="Arial"/>
        </w:rPr>
      </w:pPr>
      <w:r w:rsidRPr="00375B9B">
        <w:rPr>
          <w:rFonts w:ascii="Arial" w:hAnsi="Arial" w:cs="Arial"/>
          <w:b/>
          <w:bCs/>
        </w:rPr>
        <w:t>(c)</w:t>
      </w:r>
      <w:r w:rsidRPr="00375B9B">
        <w:rPr>
          <w:rFonts w:ascii="Arial" w:hAnsi="Arial" w:cs="Arial"/>
        </w:rPr>
        <w:t xml:space="preserve"> in aid of a peace officer or public officer, or </w:t>
      </w:r>
    </w:p>
    <w:p w:rsidR="005D6AB7" w:rsidRPr="00375B9B" w:rsidRDefault="005D6AB7" w:rsidP="005A3988">
      <w:pPr>
        <w:spacing w:after="0"/>
        <w:ind w:left="2160"/>
        <w:jc w:val="both"/>
        <w:rPr>
          <w:rFonts w:ascii="Arial" w:hAnsi="Arial" w:cs="Arial"/>
        </w:rPr>
      </w:pPr>
      <w:r w:rsidRPr="00375B9B">
        <w:rPr>
          <w:rFonts w:ascii="Arial" w:hAnsi="Arial" w:cs="Arial"/>
          <w:b/>
          <w:bCs/>
        </w:rPr>
        <w:t>(d)</w:t>
      </w:r>
      <w:r w:rsidRPr="00375B9B">
        <w:rPr>
          <w:rFonts w:ascii="Arial" w:hAnsi="Arial" w:cs="Arial"/>
        </w:rPr>
        <w:t xml:space="preserve"> by virtue of his office, </w:t>
      </w:r>
    </w:p>
    <w:p w:rsidR="005D6AB7" w:rsidRPr="00375B9B" w:rsidRDefault="005D6AB7" w:rsidP="005A3988">
      <w:pPr>
        <w:spacing w:after="0"/>
        <w:ind w:left="2160"/>
        <w:jc w:val="both"/>
        <w:rPr>
          <w:rFonts w:ascii="Arial" w:hAnsi="Arial" w:cs="Arial"/>
        </w:rPr>
      </w:pPr>
    </w:p>
    <w:p w:rsidR="005D6AB7" w:rsidRPr="00375B9B" w:rsidRDefault="005D6AB7" w:rsidP="005A3988">
      <w:pPr>
        <w:spacing w:after="0"/>
        <w:ind w:left="2160"/>
        <w:jc w:val="both"/>
        <w:rPr>
          <w:rFonts w:ascii="Arial" w:hAnsi="Arial" w:cs="Arial"/>
        </w:rPr>
      </w:pPr>
      <w:r w:rsidRPr="00375B9B">
        <w:rPr>
          <w:rFonts w:ascii="Arial" w:hAnsi="Arial" w:cs="Arial"/>
        </w:rPr>
        <w:t xml:space="preserve">is, if he acts on reasonable grounds, justified in doing what he is required or authorized to do and in using as much force as is necessary for that purpose. </w:t>
      </w:r>
    </w:p>
    <w:p w:rsidR="005D6AB7" w:rsidRPr="00375B9B" w:rsidRDefault="005D6AB7" w:rsidP="005A3988">
      <w:pPr>
        <w:spacing w:after="0"/>
        <w:jc w:val="both"/>
        <w:rPr>
          <w:rFonts w:ascii="Arial" w:hAnsi="Arial" w:cs="Arial"/>
          <w:b/>
          <w:bCs/>
        </w:rPr>
      </w:pPr>
      <w:r w:rsidRPr="00375B9B">
        <w:rPr>
          <w:rFonts w:ascii="Arial" w:hAnsi="Arial" w:cs="Arial"/>
          <w:b/>
          <w:bCs/>
        </w:rPr>
        <w:t>Important to note the qualifications provided in subsections (3) and (4):</w:t>
      </w:r>
    </w:p>
    <w:p w:rsidR="005D6AB7" w:rsidRPr="00375B9B" w:rsidRDefault="005D6AB7" w:rsidP="005A3988">
      <w:pPr>
        <w:spacing w:after="0"/>
        <w:ind w:left="720" w:hanging="720"/>
        <w:jc w:val="both"/>
        <w:rPr>
          <w:rFonts w:ascii="Arial" w:hAnsi="Arial" w:cs="Arial"/>
        </w:rPr>
      </w:pPr>
      <w:r w:rsidRPr="00375B9B">
        <w:rPr>
          <w:rFonts w:ascii="Arial" w:hAnsi="Arial" w:cs="Arial"/>
          <w:b/>
          <w:bCs/>
        </w:rPr>
        <w:t>25(3)</w:t>
      </w:r>
      <w:r w:rsidRPr="00375B9B">
        <w:rPr>
          <w:rFonts w:ascii="Arial" w:hAnsi="Arial" w:cs="Arial"/>
        </w:rPr>
        <w:tab/>
        <w:t xml:space="preserve">Subject to subsection (4), a person is not justified for he purposes of subsection (1) in using force that is intended or is likely to cause death or grievous bodily harm unless he believes on reasonable grounds that it is necessary for the purpose of preserving himself or any one under his protection from death or grievous bodily harm. </w:t>
      </w:r>
    </w:p>
    <w:p w:rsidR="005D6AB7" w:rsidRPr="00375B9B" w:rsidRDefault="005D6AB7" w:rsidP="005A3988">
      <w:pPr>
        <w:spacing w:after="0"/>
        <w:ind w:left="720" w:hanging="720"/>
        <w:jc w:val="both"/>
        <w:rPr>
          <w:rFonts w:ascii="Arial" w:hAnsi="Arial" w:cs="Arial"/>
        </w:rPr>
      </w:pPr>
      <w:r w:rsidRPr="00375B9B">
        <w:rPr>
          <w:rFonts w:ascii="Arial" w:hAnsi="Arial" w:cs="Arial"/>
          <w:b/>
          <w:bCs/>
        </w:rPr>
        <w:t>25(4)</w:t>
      </w:r>
      <w:r w:rsidRPr="00375B9B">
        <w:rPr>
          <w:rFonts w:ascii="Arial" w:hAnsi="Arial" w:cs="Arial"/>
        </w:rPr>
        <w:tab/>
        <w:t>A peace officer who is proceeding lawfully to arrest, with or without warrant, any person for an offence for which that person may be arrested without warrant, and every one lawfully assisting the peace officer, is justified, if the person to be arrested takes flight to avoid arrest, in using as much force as is necessary to prevent the escape by flight, unless the escape can be prevented by reasonable means in a less violent manner.</w:t>
      </w:r>
    </w:p>
    <w:p w:rsidR="005D6AB7" w:rsidRPr="00375B9B" w:rsidRDefault="005D6AB7" w:rsidP="00B040DE">
      <w:pPr>
        <w:spacing w:after="0"/>
        <w:jc w:val="both"/>
        <w:rPr>
          <w:rFonts w:ascii="Arial" w:hAnsi="Arial" w:cs="Arial"/>
          <w:b/>
          <w:bCs/>
        </w:rPr>
      </w:pPr>
      <w:r w:rsidRPr="00375B9B">
        <w:rPr>
          <w:rFonts w:ascii="Arial" w:hAnsi="Arial" w:cs="Arial"/>
          <w:b/>
          <w:bCs/>
        </w:rPr>
        <w:t>Courts have held that the police may be entitled to use deadly force to prevent the escape of a fleeing suspect.</w:t>
      </w:r>
    </w:p>
    <w:p w:rsidR="005D6AB7" w:rsidRPr="00375B9B" w:rsidRDefault="005D6AB7" w:rsidP="00B040DE">
      <w:pPr>
        <w:pStyle w:val="Heading1"/>
        <w:rPr>
          <w:rFonts w:ascii="Arial" w:hAnsi="Arial" w:cs="Arial"/>
        </w:rPr>
      </w:pPr>
      <w:r w:rsidRPr="00375B9B">
        <w:rPr>
          <w:rFonts w:ascii="Arial" w:hAnsi="Arial" w:cs="Arial"/>
        </w:rPr>
        <w:lastRenderedPageBreak/>
        <w:t xml:space="preserve"> </w:t>
      </w:r>
      <w:bookmarkStart w:id="247" w:name="_Toc289804755"/>
      <w:r w:rsidRPr="00375B9B">
        <w:rPr>
          <w:rFonts w:ascii="Arial" w:hAnsi="Arial" w:cs="Arial"/>
        </w:rPr>
        <w:t>Remedies</w:t>
      </w:r>
      <w:bookmarkEnd w:id="247"/>
      <w:r w:rsidRPr="00375B9B">
        <w:rPr>
          <w:rFonts w:ascii="Arial" w:hAnsi="Arial" w:cs="Arial"/>
        </w:rPr>
        <w:t xml:space="preserve"> </w:t>
      </w:r>
    </w:p>
    <w:p w:rsidR="005D6AB7" w:rsidRPr="00375B9B" w:rsidRDefault="005D6AB7" w:rsidP="00B040DE">
      <w:pPr>
        <w:pStyle w:val="Heading2"/>
        <w:rPr>
          <w:rFonts w:ascii="Arial" w:hAnsi="Arial" w:cs="Arial"/>
          <w:sz w:val="20"/>
          <w:szCs w:val="20"/>
        </w:rPr>
      </w:pPr>
      <w:bookmarkStart w:id="248" w:name="_Toc70435280"/>
      <w:bookmarkStart w:id="249" w:name="_Toc289804756"/>
      <w:r w:rsidRPr="00375B9B">
        <w:rPr>
          <w:rFonts w:ascii="Arial" w:hAnsi="Arial" w:cs="Arial"/>
          <w:sz w:val="20"/>
          <w:szCs w:val="20"/>
        </w:rPr>
        <w:t>Judicial remedies</w:t>
      </w:r>
      <w:bookmarkEnd w:id="248"/>
      <w:bookmarkEnd w:id="249"/>
    </w:p>
    <w:p w:rsidR="005D6AB7" w:rsidRPr="00375B9B" w:rsidRDefault="005D6AB7" w:rsidP="00B040DE">
      <w:pPr>
        <w:pStyle w:val="ListParagraph"/>
        <w:spacing w:before="0" w:after="0" w:line="240" w:lineRule="auto"/>
        <w:ind w:left="0"/>
        <w:jc w:val="both"/>
        <w:rPr>
          <w:rFonts w:ascii="Arial" w:hAnsi="Arial" w:cs="Arial"/>
        </w:rPr>
      </w:pPr>
    </w:p>
    <w:p w:rsidR="005D6AB7" w:rsidRPr="00375B9B" w:rsidRDefault="005D6AB7" w:rsidP="00B040DE">
      <w:pPr>
        <w:pStyle w:val="Heading2"/>
        <w:rPr>
          <w:rFonts w:ascii="Arial" w:hAnsi="Arial" w:cs="Arial"/>
          <w:sz w:val="20"/>
          <w:szCs w:val="20"/>
        </w:rPr>
      </w:pPr>
      <w:bookmarkStart w:id="250" w:name="_Toc289804757"/>
      <w:r w:rsidRPr="00375B9B">
        <w:rPr>
          <w:rFonts w:ascii="Arial" w:hAnsi="Arial" w:cs="Arial"/>
          <w:sz w:val="20"/>
          <w:szCs w:val="20"/>
        </w:rPr>
        <w:t>Damages</w:t>
      </w:r>
      <w:bookmarkEnd w:id="250"/>
    </w:p>
    <w:p w:rsidR="005D6AB7" w:rsidRPr="00375B9B" w:rsidRDefault="005D6AB7" w:rsidP="00B040DE">
      <w:pPr>
        <w:spacing w:after="0"/>
        <w:jc w:val="both"/>
        <w:rPr>
          <w:rFonts w:ascii="Arial" w:hAnsi="Arial" w:cs="Arial"/>
        </w:rPr>
      </w:pPr>
      <w:r w:rsidRPr="00375B9B">
        <w:rPr>
          <w:rFonts w:ascii="Arial" w:hAnsi="Arial" w:cs="Arial"/>
        </w:rPr>
        <w:t xml:space="preserve">Usually awarded in order to </w:t>
      </w:r>
      <w:r w:rsidRPr="00375B9B">
        <w:rPr>
          <w:rFonts w:ascii="Arial" w:hAnsi="Arial" w:cs="Arial"/>
          <w:b/>
          <w:bCs/>
        </w:rPr>
        <w:t>return the claimant to the position they would have been in</w:t>
      </w:r>
      <w:r w:rsidRPr="00375B9B">
        <w:rPr>
          <w:rFonts w:ascii="Arial" w:hAnsi="Arial" w:cs="Arial"/>
        </w:rPr>
        <w:t xml:space="preserve"> had the tort not taken place. </w:t>
      </w:r>
      <w:r w:rsidRPr="00375B9B">
        <w:rPr>
          <w:rFonts w:ascii="Arial" w:hAnsi="Arial" w:cs="Arial"/>
          <w:b/>
          <w:bCs/>
        </w:rPr>
        <w:t>Corrective justice</w:t>
      </w:r>
      <w:r w:rsidRPr="00375B9B">
        <w:rPr>
          <w:rFonts w:ascii="Arial" w:hAnsi="Arial" w:cs="Arial"/>
        </w:rPr>
        <w:t>.</w:t>
      </w:r>
    </w:p>
    <w:p w:rsidR="005D6AB7" w:rsidRPr="00375B9B" w:rsidRDefault="005D6AB7" w:rsidP="00B040DE">
      <w:pPr>
        <w:spacing w:after="0"/>
        <w:jc w:val="both"/>
        <w:rPr>
          <w:rFonts w:ascii="Arial" w:hAnsi="Arial" w:cs="Arial"/>
        </w:rPr>
      </w:pPr>
      <w:r w:rsidRPr="00375B9B">
        <w:rPr>
          <w:rFonts w:ascii="Arial" w:hAnsi="Arial" w:cs="Arial"/>
        </w:rPr>
        <w:t xml:space="preserve">Usually divided into </w:t>
      </w:r>
      <w:r w:rsidRPr="00375B9B">
        <w:rPr>
          <w:rFonts w:ascii="Arial" w:hAnsi="Arial" w:cs="Arial"/>
          <w:b/>
          <w:bCs/>
        </w:rPr>
        <w:t>two</w:t>
      </w:r>
      <w:r w:rsidRPr="00375B9B">
        <w:rPr>
          <w:rFonts w:ascii="Arial" w:hAnsi="Arial" w:cs="Arial"/>
        </w:rPr>
        <w:t xml:space="preserve"> different types:</w:t>
      </w:r>
    </w:p>
    <w:p w:rsidR="005D6AB7" w:rsidRPr="00375B9B" w:rsidRDefault="005D6AB7" w:rsidP="00C635D0">
      <w:pPr>
        <w:numPr>
          <w:ilvl w:val="0"/>
          <w:numId w:val="154"/>
        </w:numPr>
        <w:spacing w:before="0"/>
        <w:rPr>
          <w:rFonts w:ascii="Arial" w:hAnsi="Arial" w:cs="Arial"/>
        </w:rPr>
      </w:pPr>
      <w:r w:rsidRPr="00375B9B">
        <w:rPr>
          <w:rFonts w:ascii="Arial" w:hAnsi="Arial" w:cs="Arial"/>
        </w:rPr>
        <w:t xml:space="preserve">Pecuniary (monetary) </w:t>
      </w:r>
    </w:p>
    <w:p w:rsidR="005D6AB7" w:rsidRPr="00375B9B" w:rsidRDefault="005D6AB7" w:rsidP="00C635D0">
      <w:pPr>
        <w:numPr>
          <w:ilvl w:val="1"/>
          <w:numId w:val="154"/>
        </w:numPr>
        <w:spacing w:before="0"/>
        <w:rPr>
          <w:rFonts w:ascii="Arial" w:hAnsi="Arial" w:cs="Arial"/>
        </w:rPr>
      </w:pPr>
      <w:r w:rsidRPr="00375B9B">
        <w:rPr>
          <w:rFonts w:ascii="Arial" w:hAnsi="Arial" w:cs="Arial"/>
        </w:rPr>
        <w:t>Those that can be determined in dollars and cents – lost earnings, medical bills, repair costs</w:t>
      </w:r>
    </w:p>
    <w:p w:rsidR="005D6AB7" w:rsidRPr="00375B9B" w:rsidRDefault="005D6AB7" w:rsidP="00C635D0">
      <w:pPr>
        <w:numPr>
          <w:ilvl w:val="0"/>
          <w:numId w:val="154"/>
        </w:numPr>
        <w:spacing w:before="0"/>
        <w:rPr>
          <w:rFonts w:ascii="Arial" w:hAnsi="Arial" w:cs="Arial"/>
        </w:rPr>
      </w:pPr>
      <w:r w:rsidRPr="00375B9B">
        <w:rPr>
          <w:rFonts w:ascii="Arial" w:hAnsi="Arial" w:cs="Arial"/>
        </w:rPr>
        <w:t>Non-pecuniary (non-monetary)</w:t>
      </w:r>
    </w:p>
    <w:p w:rsidR="005D6AB7" w:rsidRPr="00375B9B" w:rsidRDefault="005D6AB7" w:rsidP="00C635D0">
      <w:pPr>
        <w:numPr>
          <w:ilvl w:val="1"/>
          <w:numId w:val="154"/>
        </w:numPr>
        <w:spacing w:before="0"/>
        <w:rPr>
          <w:rFonts w:ascii="Arial" w:hAnsi="Arial" w:cs="Arial"/>
        </w:rPr>
      </w:pPr>
      <w:r w:rsidRPr="00375B9B">
        <w:rPr>
          <w:rFonts w:ascii="Arial" w:hAnsi="Arial" w:cs="Arial"/>
        </w:rPr>
        <w:t>Pain, humiliation, disfigurement – have no monetary equivalent/can’t be exactly calculated</w:t>
      </w:r>
    </w:p>
    <w:p w:rsidR="005D6AB7" w:rsidRPr="00375B9B" w:rsidRDefault="005D6AB7" w:rsidP="00B040DE">
      <w:pPr>
        <w:spacing w:after="0"/>
        <w:jc w:val="both"/>
        <w:rPr>
          <w:rFonts w:ascii="Arial" w:hAnsi="Arial" w:cs="Arial"/>
          <w:b/>
          <w:bCs/>
        </w:rPr>
      </w:pPr>
      <w:r w:rsidRPr="00375B9B">
        <w:rPr>
          <w:rFonts w:ascii="Arial" w:hAnsi="Arial" w:cs="Arial"/>
          <w:b/>
          <w:bCs/>
        </w:rPr>
        <w:t>Can divide the class of special damages into five main headings:</w:t>
      </w:r>
    </w:p>
    <w:p w:rsidR="005D6AB7" w:rsidRPr="00375B9B" w:rsidRDefault="005D6AB7" w:rsidP="00C635D0">
      <w:pPr>
        <w:pStyle w:val="ListParagraph"/>
        <w:numPr>
          <w:ilvl w:val="0"/>
          <w:numId w:val="155"/>
        </w:numPr>
        <w:spacing w:before="0" w:after="0" w:line="240" w:lineRule="auto"/>
        <w:jc w:val="both"/>
        <w:rPr>
          <w:rFonts w:ascii="Arial" w:hAnsi="Arial" w:cs="Arial"/>
          <w:b/>
          <w:bCs/>
        </w:rPr>
      </w:pPr>
      <w:r w:rsidRPr="00375B9B">
        <w:rPr>
          <w:rFonts w:ascii="Arial" w:hAnsi="Arial" w:cs="Arial"/>
          <w:b/>
          <w:bCs/>
        </w:rPr>
        <w:t>Nominal damages</w:t>
      </w:r>
    </w:p>
    <w:p w:rsidR="005D6AB7" w:rsidRPr="00375B9B" w:rsidRDefault="005D6AB7" w:rsidP="00C635D0">
      <w:pPr>
        <w:pStyle w:val="ListParagraph"/>
        <w:numPr>
          <w:ilvl w:val="0"/>
          <w:numId w:val="155"/>
        </w:numPr>
        <w:spacing w:before="0" w:after="0" w:line="240" w:lineRule="auto"/>
        <w:jc w:val="both"/>
        <w:rPr>
          <w:rFonts w:ascii="Arial" w:hAnsi="Arial" w:cs="Arial"/>
          <w:b/>
          <w:bCs/>
        </w:rPr>
      </w:pPr>
      <w:r w:rsidRPr="00375B9B">
        <w:rPr>
          <w:rFonts w:ascii="Arial" w:hAnsi="Arial" w:cs="Arial"/>
          <w:b/>
          <w:bCs/>
        </w:rPr>
        <w:t>Compensatory damages</w:t>
      </w:r>
    </w:p>
    <w:p w:rsidR="005D6AB7" w:rsidRPr="00375B9B" w:rsidRDefault="005D6AB7" w:rsidP="00C635D0">
      <w:pPr>
        <w:pStyle w:val="ListParagraph"/>
        <w:numPr>
          <w:ilvl w:val="0"/>
          <w:numId w:val="155"/>
        </w:numPr>
        <w:spacing w:before="0" w:after="0" w:line="240" w:lineRule="auto"/>
        <w:jc w:val="both"/>
        <w:rPr>
          <w:rFonts w:ascii="Arial" w:hAnsi="Arial" w:cs="Arial"/>
          <w:b/>
          <w:bCs/>
        </w:rPr>
      </w:pPr>
      <w:r w:rsidRPr="00375B9B">
        <w:rPr>
          <w:rFonts w:ascii="Arial" w:hAnsi="Arial" w:cs="Arial"/>
          <w:b/>
          <w:bCs/>
        </w:rPr>
        <w:t>Aggravated</w:t>
      </w:r>
    </w:p>
    <w:p w:rsidR="005D6AB7" w:rsidRPr="00375B9B" w:rsidRDefault="005D6AB7" w:rsidP="00C635D0">
      <w:pPr>
        <w:pStyle w:val="ListParagraph"/>
        <w:numPr>
          <w:ilvl w:val="0"/>
          <w:numId w:val="155"/>
        </w:numPr>
        <w:spacing w:before="0" w:after="0" w:line="240" w:lineRule="auto"/>
        <w:jc w:val="both"/>
        <w:rPr>
          <w:rFonts w:ascii="Arial" w:hAnsi="Arial" w:cs="Arial"/>
          <w:b/>
          <w:bCs/>
        </w:rPr>
      </w:pPr>
      <w:r w:rsidRPr="00375B9B">
        <w:rPr>
          <w:rFonts w:ascii="Arial" w:hAnsi="Arial" w:cs="Arial"/>
          <w:b/>
          <w:bCs/>
        </w:rPr>
        <w:t>Punitive Damages</w:t>
      </w:r>
    </w:p>
    <w:p w:rsidR="005D6AB7" w:rsidRPr="00375B9B" w:rsidRDefault="005D6AB7" w:rsidP="00C635D0">
      <w:pPr>
        <w:pStyle w:val="ListParagraph"/>
        <w:numPr>
          <w:ilvl w:val="0"/>
          <w:numId w:val="155"/>
        </w:numPr>
        <w:spacing w:before="0" w:after="0" w:line="240" w:lineRule="auto"/>
        <w:jc w:val="both"/>
        <w:rPr>
          <w:rFonts w:ascii="Arial" w:hAnsi="Arial" w:cs="Arial"/>
          <w:b/>
          <w:bCs/>
        </w:rPr>
      </w:pPr>
      <w:r w:rsidRPr="00375B9B">
        <w:rPr>
          <w:rFonts w:ascii="Arial" w:hAnsi="Arial" w:cs="Arial"/>
          <w:b/>
          <w:bCs/>
        </w:rPr>
        <w:t>Disgorgement (restitutionary) damages</w:t>
      </w:r>
    </w:p>
    <w:p w:rsidR="005D6AB7" w:rsidRPr="00375B9B" w:rsidRDefault="005D6AB7" w:rsidP="00FA131A">
      <w:pPr>
        <w:pStyle w:val="Heading3"/>
        <w:rPr>
          <w:rFonts w:ascii="Arial" w:hAnsi="Arial" w:cs="Arial"/>
          <w:sz w:val="20"/>
          <w:szCs w:val="20"/>
        </w:rPr>
      </w:pPr>
      <w:bookmarkStart w:id="251" w:name="_Toc289804758"/>
      <w:r w:rsidRPr="00375B9B">
        <w:rPr>
          <w:rFonts w:ascii="Arial" w:hAnsi="Arial" w:cs="Arial"/>
          <w:sz w:val="20"/>
          <w:szCs w:val="20"/>
        </w:rPr>
        <w:t>B(P) v B(W) (1992)</w:t>
      </w:r>
      <w:bookmarkEnd w:id="251"/>
      <w:r w:rsidRPr="00375B9B">
        <w:rPr>
          <w:rFonts w:ascii="Arial" w:hAnsi="Arial" w:cs="Arial"/>
          <w:sz w:val="20"/>
          <w:szCs w:val="20"/>
        </w:rPr>
        <w:t xml:space="preserve"> </w:t>
      </w:r>
    </w:p>
    <w:p w:rsidR="005D6AB7" w:rsidRPr="00375B9B" w:rsidRDefault="005D6AB7" w:rsidP="00C635D0">
      <w:pPr>
        <w:numPr>
          <w:ilvl w:val="0"/>
          <w:numId w:val="163"/>
        </w:numPr>
        <w:spacing w:before="0"/>
        <w:rPr>
          <w:rFonts w:ascii="Arial" w:hAnsi="Arial" w:cs="Arial"/>
        </w:rPr>
      </w:pPr>
      <w:r w:rsidRPr="00375B9B">
        <w:rPr>
          <w:rFonts w:ascii="Arial" w:hAnsi="Arial" w:cs="Arial"/>
        </w:rPr>
        <w:t>Plaintiff sexually assaulted by father (defendant) age 5-18, raped when she was 20</w:t>
      </w:r>
    </w:p>
    <w:p w:rsidR="005D6AB7" w:rsidRPr="00375B9B" w:rsidRDefault="005D6AB7" w:rsidP="00C635D0">
      <w:pPr>
        <w:numPr>
          <w:ilvl w:val="0"/>
          <w:numId w:val="163"/>
        </w:numPr>
        <w:spacing w:before="0"/>
        <w:rPr>
          <w:rFonts w:ascii="Arial" w:hAnsi="Arial" w:cs="Arial"/>
        </w:rPr>
      </w:pPr>
      <w:r w:rsidRPr="00375B9B">
        <w:rPr>
          <w:rFonts w:ascii="Arial" w:hAnsi="Arial" w:cs="Arial"/>
        </w:rPr>
        <w:t>Charge with incest, but charges related to the rape were dropped</w:t>
      </w:r>
    </w:p>
    <w:p w:rsidR="005D6AB7" w:rsidRPr="00375B9B" w:rsidRDefault="005D6AB7" w:rsidP="00C635D0">
      <w:pPr>
        <w:numPr>
          <w:ilvl w:val="0"/>
          <w:numId w:val="163"/>
        </w:numPr>
        <w:spacing w:before="0"/>
        <w:rPr>
          <w:rFonts w:ascii="Arial" w:hAnsi="Arial" w:cs="Arial"/>
        </w:rPr>
      </w:pPr>
      <w:r w:rsidRPr="00375B9B">
        <w:rPr>
          <w:rFonts w:ascii="Arial" w:hAnsi="Arial" w:cs="Arial"/>
        </w:rPr>
        <w:t>Judge finds that defendant is “most traumatized sexual assault victim he had ever seen”</w:t>
      </w:r>
    </w:p>
    <w:p w:rsidR="005D6AB7" w:rsidRPr="00375B9B" w:rsidRDefault="005D6AB7" w:rsidP="00C635D0">
      <w:pPr>
        <w:numPr>
          <w:ilvl w:val="0"/>
          <w:numId w:val="163"/>
        </w:numPr>
        <w:spacing w:before="0"/>
        <w:rPr>
          <w:rFonts w:ascii="Arial" w:hAnsi="Arial" w:cs="Arial"/>
        </w:rPr>
      </w:pPr>
      <w:r w:rsidRPr="00375B9B">
        <w:rPr>
          <w:rFonts w:ascii="Arial" w:hAnsi="Arial" w:cs="Arial"/>
        </w:rPr>
        <w:t>Defendant didn’t defend suit for assault and battery, issue at trial exclusively damages</w:t>
      </w:r>
    </w:p>
    <w:p w:rsidR="005D6AB7" w:rsidRPr="00375B9B" w:rsidRDefault="005D6AB7" w:rsidP="00C635D0">
      <w:pPr>
        <w:numPr>
          <w:ilvl w:val="0"/>
          <w:numId w:val="163"/>
        </w:numPr>
        <w:spacing w:before="0"/>
        <w:rPr>
          <w:rFonts w:ascii="Arial" w:hAnsi="Arial" w:cs="Arial"/>
        </w:rPr>
      </w:pPr>
      <w:r w:rsidRPr="00375B9B">
        <w:rPr>
          <w:rFonts w:ascii="Arial" w:hAnsi="Arial" w:cs="Arial"/>
        </w:rPr>
        <w:t>Damage assessed in three categories:</w:t>
      </w:r>
    </w:p>
    <w:p w:rsidR="005D6AB7" w:rsidRPr="00375B9B" w:rsidRDefault="005D6AB7" w:rsidP="00C635D0">
      <w:pPr>
        <w:numPr>
          <w:ilvl w:val="1"/>
          <w:numId w:val="163"/>
        </w:numPr>
        <w:spacing w:before="0"/>
        <w:rPr>
          <w:rFonts w:ascii="Arial" w:hAnsi="Arial" w:cs="Arial"/>
          <w:b/>
          <w:bCs/>
        </w:rPr>
      </w:pPr>
      <w:r w:rsidRPr="00375B9B">
        <w:rPr>
          <w:rFonts w:ascii="Arial" w:hAnsi="Arial" w:cs="Arial"/>
          <w:b/>
          <w:bCs/>
        </w:rPr>
        <w:t>Non-pecuniary general damages</w:t>
      </w:r>
    </w:p>
    <w:p w:rsidR="005D6AB7" w:rsidRPr="00375B9B" w:rsidRDefault="005D6AB7" w:rsidP="00C635D0">
      <w:pPr>
        <w:numPr>
          <w:ilvl w:val="2"/>
          <w:numId w:val="163"/>
        </w:numPr>
        <w:spacing w:before="0"/>
        <w:rPr>
          <w:rFonts w:ascii="Arial" w:hAnsi="Arial" w:cs="Arial"/>
        </w:rPr>
      </w:pPr>
      <w:r w:rsidRPr="00375B9B">
        <w:rPr>
          <w:rFonts w:ascii="Arial" w:hAnsi="Arial" w:cs="Arial"/>
        </w:rPr>
        <w:t>$100,000</w:t>
      </w:r>
    </w:p>
    <w:p w:rsidR="005D6AB7" w:rsidRPr="00375B9B" w:rsidRDefault="005D6AB7" w:rsidP="00C635D0">
      <w:pPr>
        <w:numPr>
          <w:ilvl w:val="1"/>
          <w:numId w:val="163"/>
        </w:numPr>
        <w:spacing w:before="0"/>
        <w:rPr>
          <w:rFonts w:ascii="Arial" w:hAnsi="Arial" w:cs="Arial"/>
          <w:b/>
          <w:bCs/>
        </w:rPr>
      </w:pPr>
      <w:r w:rsidRPr="00375B9B">
        <w:rPr>
          <w:rFonts w:ascii="Arial" w:hAnsi="Arial" w:cs="Arial"/>
          <w:b/>
          <w:bCs/>
        </w:rPr>
        <w:t>Aggravated damages</w:t>
      </w:r>
    </w:p>
    <w:p w:rsidR="005D6AB7" w:rsidRPr="00375B9B" w:rsidRDefault="005D6AB7" w:rsidP="00C635D0">
      <w:pPr>
        <w:numPr>
          <w:ilvl w:val="2"/>
          <w:numId w:val="163"/>
        </w:numPr>
        <w:spacing w:before="0"/>
        <w:rPr>
          <w:rFonts w:ascii="Arial" w:hAnsi="Arial" w:cs="Arial"/>
        </w:rPr>
      </w:pPr>
      <w:r w:rsidRPr="00375B9B">
        <w:rPr>
          <w:rFonts w:ascii="Arial" w:hAnsi="Arial" w:cs="Arial"/>
        </w:rPr>
        <w:t>Judge decides that in this case aggravated damages should be assessed separated from non-pecuniary general damages</w:t>
      </w:r>
    </w:p>
    <w:p w:rsidR="005D6AB7" w:rsidRPr="00375B9B" w:rsidRDefault="005D6AB7" w:rsidP="00C635D0">
      <w:pPr>
        <w:numPr>
          <w:ilvl w:val="2"/>
          <w:numId w:val="163"/>
        </w:numPr>
        <w:spacing w:before="0"/>
        <w:rPr>
          <w:rFonts w:ascii="Arial" w:hAnsi="Arial" w:cs="Arial"/>
        </w:rPr>
      </w:pPr>
      <w:r w:rsidRPr="00375B9B">
        <w:rPr>
          <w:rFonts w:ascii="Arial" w:hAnsi="Arial" w:cs="Arial"/>
        </w:rPr>
        <w:t>Assess $75,000 in aggravated damages for the gross breach of trust</w:t>
      </w:r>
    </w:p>
    <w:p w:rsidR="005D6AB7" w:rsidRPr="00375B9B" w:rsidRDefault="005D6AB7" w:rsidP="00C635D0">
      <w:pPr>
        <w:numPr>
          <w:ilvl w:val="1"/>
          <w:numId w:val="163"/>
        </w:numPr>
        <w:spacing w:before="0"/>
        <w:rPr>
          <w:rFonts w:ascii="Arial" w:hAnsi="Arial" w:cs="Arial"/>
          <w:b/>
          <w:bCs/>
        </w:rPr>
      </w:pPr>
      <w:r w:rsidRPr="00375B9B">
        <w:rPr>
          <w:rFonts w:ascii="Arial" w:hAnsi="Arial" w:cs="Arial"/>
          <w:b/>
          <w:bCs/>
        </w:rPr>
        <w:t>Punitive damages</w:t>
      </w:r>
    </w:p>
    <w:p w:rsidR="005D6AB7" w:rsidRPr="00375B9B" w:rsidRDefault="005D6AB7" w:rsidP="00C635D0">
      <w:pPr>
        <w:numPr>
          <w:ilvl w:val="2"/>
          <w:numId w:val="163"/>
        </w:numPr>
        <w:spacing w:before="0"/>
        <w:rPr>
          <w:rFonts w:ascii="Arial" w:hAnsi="Arial" w:cs="Arial"/>
        </w:rPr>
      </w:pPr>
      <w:r w:rsidRPr="00375B9B">
        <w:rPr>
          <w:rFonts w:ascii="Arial" w:hAnsi="Arial" w:cs="Arial"/>
        </w:rPr>
        <w:lastRenderedPageBreak/>
        <w:t>Where tortious actions are also crimes, to assess punitive damages would be redundant</w:t>
      </w:r>
    </w:p>
    <w:p w:rsidR="005D6AB7" w:rsidRPr="00375B9B" w:rsidRDefault="005D6AB7" w:rsidP="00C635D0">
      <w:pPr>
        <w:numPr>
          <w:ilvl w:val="2"/>
          <w:numId w:val="163"/>
        </w:numPr>
        <w:spacing w:before="0"/>
        <w:rPr>
          <w:rFonts w:ascii="Arial" w:hAnsi="Arial" w:cs="Arial"/>
        </w:rPr>
      </w:pPr>
      <w:r w:rsidRPr="00375B9B">
        <w:rPr>
          <w:rFonts w:ascii="Arial" w:hAnsi="Arial" w:cs="Arial"/>
        </w:rPr>
        <w:t>Because not all of the alleged harms received criminal sanction, ounitive damages for the rape are appropriate - $50, 000</w:t>
      </w:r>
    </w:p>
    <w:p w:rsidR="005D6AB7" w:rsidRPr="00375B9B" w:rsidRDefault="005D6AB7" w:rsidP="00FA131A">
      <w:pPr>
        <w:pStyle w:val="Heading3"/>
        <w:rPr>
          <w:rFonts w:ascii="Arial" w:hAnsi="Arial" w:cs="Arial"/>
          <w:sz w:val="20"/>
          <w:szCs w:val="20"/>
        </w:rPr>
      </w:pPr>
      <w:bookmarkStart w:id="252" w:name="_Toc289804759"/>
      <w:r w:rsidRPr="00375B9B">
        <w:rPr>
          <w:rFonts w:ascii="Arial" w:hAnsi="Arial" w:cs="Arial"/>
          <w:sz w:val="20"/>
          <w:szCs w:val="20"/>
        </w:rPr>
        <w:t>Whiten v Pilot [2002]</w:t>
      </w:r>
      <w:bookmarkEnd w:id="252"/>
      <w:r w:rsidRPr="00375B9B">
        <w:rPr>
          <w:rFonts w:ascii="Arial" w:hAnsi="Arial" w:cs="Arial"/>
          <w:sz w:val="20"/>
          <w:szCs w:val="20"/>
        </w:rPr>
        <w:t xml:space="preserve"> </w:t>
      </w:r>
    </w:p>
    <w:p w:rsidR="005D6AB7" w:rsidRPr="00375B9B" w:rsidRDefault="005D6AB7" w:rsidP="00C635D0">
      <w:pPr>
        <w:numPr>
          <w:ilvl w:val="0"/>
          <w:numId w:val="163"/>
        </w:numPr>
        <w:spacing w:before="0"/>
        <w:rPr>
          <w:rFonts w:ascii="Arial" w:hAnsi="Arial" w:cs="Arial"/>
          <w:i/>
          <w:iCs/>
        </w:rPr>
      </w:pPr>
      <w:r w:rsidRPr="00375B9B">
        <w:rPr>
          <w:rFonts w:ascii="Arial" w:hAnsi="Arial" w:cs="Arial"/>
        </w:rPr>
        <w:t>Reviewed punitive damages</w:t>
      </w:r>
    </w:p>
    <w:p w:rsidR="005D6AB7" w:rsidRPr="00375B9B" w:rsidRDefault="005D6AB7" w:rsidP="00C635D0">
      <w:pPr>
        <w:numPr>
          <w:ilvl w:val="0"/>
          <w:numId w:val="163"/>
        </w:numPr>
        <w:spacing w:before="0"/>
        <w:rPr>
          <w:rFonts w:ascii="Arial" w:hAnsi="Arial" w:cs="Arial"/>
          <w:i/>
          <w:iCs/>
        </w:rPr>
      </w:pPr>
      <w:r w:rsidRPr="00375B9B">
        <w:rPr>
          <w:rFonts w:ascii="Arial" w:hAnsi="Arial" w:cs="Arial"/>
        </w:rPr>
        <w:t>Defendant insurance company refused to pay out  because they alleged that plaintiff had burned down their own house (despite all evidence to the contrary – when their own adjuster recommended paying the claim, they replaced him)</w:t>
      </w:r>
    </w:p>
    <w:p w:rsidR="005D6AB7" w:rsidRPr="00375B9B" w:rsidRDefault="005D6AB7" w:rsidP="00C635D0">
      <w:pPr>
        <w:numPr>
          <w:ilvl w:val="0"/>
          <w:numId w:val="163"/>
        </w:numPr>
        <w:spacing w:before="0"/>
        <w:rPr>
          <w:rFonts w:ascii="Arial" w:hAnsi="Arial" w:cs="Arial"/>
          <w:i/>
          <w:iCs/>
        </w:rPr>
      </w:pPr>
      <w:r w:rsidRPr="00375B9B">
        <w:rPr>
          <w:rFonts w:ascii="Arial" w:hAnsi="Arial" w:cs="Arial"/>
        </w:rPr>
        <w:t xml:space="preserve">Court awarded $1,000,000 in punitive damages, </w:t>
      </w:r>
      <w:r w:rsidRPr="00375B9B">
        <w:rPr>
          <w:rFonts w:ascii="Arial" w:hAnsi="Arial" w:cs="Arial"/>
          <w:b/>
          <w:bCs/>
        </w:rPr>
        <w:t>Binnie provides comprehensive review</w:t>
      </w:r>
      <w:r w:rsidRPr="00375B9B">
        <w:rPr>
          <w:rFonts w:ascii="Arial" w:hAnsi="Arial" w:cs="Arial"/>
        </w:rPr>
        <w:t>:</w:t>
      </w:r>
    </w:p>
    <w:p w:rsidR="005D6AB7" w:rsidRPr="00375B9B" w:rsidRDefault="005D6AB7" w:rsidP="00C635D0">
      <w:pPr>
        <w:numPr>
          <w:ilvl w:val="1"/>
          <w:numId w:val="163"/>
        </w:numPr>
        <w:spacing w:before="0"/>
        <w:rPr>
          <w:rFonts w:ascii="Arial" w:hAnsi="Arial" w:cs="Arial"/>
          <w:i/>
          <w:iCs/>
        </w:rPr>
      </w:pPr>
      <w:r w:rsidRPr="00375B9B">
        <w:rPr>
          <w:rFonts w:ascii="Arial" w:hAnsi="Arial" w:cs="Arial"/>
        </w:rPr>
        <w:t>Not limited to certain categories (like the UK), can be awarded to punish or deter or denounce the defendants in any case</w:t>
      </w:r>
    </w:p>
    <w:p w:rsidR="005D6AB7" w:rsidRPr="00375B9B" w:rsidRDefault="005D6AB7" w:rsidP="00C635D0">
      <w:pPr>
        <w:numPr>
          <w:ilvl w:val="1"/>
          <w:numId w:val="163"/>
        </w:numPr>
        <w:spacing w:before="0"/>
        <w:rPr>
          <w:rFonts w:ascii="Arial" w:hAnsi="Arial" w:cs="Arial"/>
          <w:i/>
          <w:iCs/>
        </w:rPr>
      </w:pPr>
      <w:r w:rsidRPr="00375B9B">
        <w:rPr>
          <w:rFonts w:ascii="Arial" w:hAnsi="Arial" w:cs="Arial"/>
        </w:rPr>
        <w:t xml:space="preserve">Only </w:t>
      </w:r>
      <w:r w:rsidRPr="00375B9B">
        <w:rPr>
          <w:rFonts w:ascii="Arial" w:hAnsi="Arial" w:cs="Arial"/>
          <w:b/>
          <w:bCs/>
        </w:rPr>
        <w:t>serious malicious misconduct</w:t>
      </w:r>
      <w:r w:rsidRPr="00375B9B">
        <w:rPr>
          <w:rFonts w:ascii="Arial" w:hAnsi="Arial" w:cs="Arial"/>
        </w:rPr>
        <w:t xml:space="preserve"> warrants punishment/deterrence/denunciation</w:t>
      </w:r>
    </w:p>
    <w:p w:rsidR="005D6AB7" w:rsidRPr="00375B9B" w:rsidRDefault="005D6AB7" w:rsidP="00C635D0">
      <w:pPr>
        <w:numPr>
          <w:ilvl w:val="1"/>
          <w:numId w:val="163"/>
        </w:numPr>
        <w:spacing w:before="0"/>
        <w:rPr>
          <w:rFonts w:ascii="Arial" w:hAnsi="Arial" w:cs="Arial"/>
          <w:b/>
          <w:bCs/>
          <w:i/>
          <w:iCs/>
        </w:rPr>
      </w:pPr>
      <w:r w:rsidRPr="00375B9B">
        <w:rPr>
          <w:rFonts w:ascii="Arial" w:hAnsi="Arial" w:cs="Arial"/>
          <w:b/>
          <w:bCs/>
        </w:rPr>
        <w:t>Most likely to be awarded in intentional torts, but sometimes in nuisance, negligence, contracts</w:t>
      </w:r>
    </w:p>
    <w:p w:rsidR="005D6AB7" w:rsidRPr="00375B9B" w:rsidRDefault="005D6AB7" w:rsidP="00C635D0">
      <w:pPr>
        <w:numPr>
          <w:ilvl w:val="1"/>
          <w:numId w:val="163"/>
        </w:numPr>
        <w:spacing w:before="0"/>
        <w:rPr>
          <w:rFonts w:ascii="Arial" w:hAnsi="Arial" w:cs="Arial"/>
          <w:i/>
          <w:iCs/>
        </w:rPr>
      </w:pPr>
      <w:r w:rsidRPr="00375B9B">
        <w:rPr>
          <w:rFonts w:ascii="Arial" w:hAnsi="Arial" w:cs="Arial"/>
          <w:b/>
          <w:bCs/>
        </w:rPr>
        <w:t>Criminal punishment doesn’t preclude punitive damages</w:t>
      </w:r>
      <w:r w:rsidRPr="00375B9B">
        <w:rPr>
          <w:rFonts w:ascii="Arial" w:hAnsi="Arial" w:cs="Arial"/>
        </w:rPr>
        <w:t>, but is a factor to be considered</w:t>
      </w:r>
    </w:p>
    <w:p w:rsidR="005D6AB7" w:rsidRPr="00375B9B" w:rsidRDefault="005D6AB7" w:rsidP="00C635D0">
      <w:pPr>
        <w:numPr>
          <w:ilvl w:val="2"/>
          <w:numId w:val="163"/>
        </w:numPr>
        <w:spacing w:before="0"/>
        <w:rPr>
          <w:rFonts w:ascii="Arial" w:hAnsi="Arial" w:cs="Arial"/>
          <w:i/>
          <w:iCs/>
        </w:rPr>
      </w:pPr>
      <w:r w:rsidRPr="00375B9B">
        <w:rPr>
          <w:rFonts w:ascii="Arial" w:hAnsi="Arial" w:cs="Arial"/>
        </w:rPr>
        <w:t>Changes court stance in B(P) v B(W)</w:t>
      </w:r>
    </w:p>
    <w:p w:rsidR="005D6AB7" w:rsidRPr="00375B9B" w:rsidRDefault="005D6AB7" w:rsidP="00C635D0">
      <w:pPr>
        <w:numPr>
          <w:ilvl w:val="1"/>
          <w:numId w:val="163"/>
        </w:numPr>
        <w:spacing w:before="0"/>
        <w:rPr>
          <w:rFonts w:ascii="Arial" w:hAnsi="Arial" w:cs="Arial"/>
          <w:i/>
          <w:iCs/>
        </w:rPr>
      </w:pPr>
      <w:r w:rsidRPr="00375B9B">
        <w:rPr>
          <w:rFonts w:ascii="Arial" w:hAnsi="Arial" w:cs="Arial"/>
        </w:rPr>
        <w:t xml:space="preserve">Should be awarded with restraint, and then </w:t>
      </w:r>
      <w:r w:rsidRPr="00375B9B">
        <w:rPr>
          <w:rFonts w:ascii="Arial" w:hAnsi="Arial" w:cs="Arial"/>
          <w:b/>
          <w:bCs/>
        </w:rPr>
        <w:t>only</w:t>
      </w:r>
      <w:r w:rsidRPr="00375B9B">
        <w:rPr>
          <w:rFonts w:ascii="Arial" w:hAnsi="Arial" w:cs="Arial"/>
        </w:rPr>
        <w:t xml:space="preserve"> if compensatory (including aggravated) damages are insufficient to accomplish  the goals of the damages</w:t>
      </w:r>
    </w:p>
    <w:p w:rsidR="005D6AB7" w:rsidRPr="00375B9B" w:rsidRDefault="005D6AB7" w:rsidP="00C635D0">
      <w:pPr>
        <w:numPr>
          <w:ilvl w:val="1"/>
          <w:numId w:val="163"/>
        </w:numPr>
        <w:spacing w:before="0"/>
        <w:rPr>
          <w:rFonts w:ascii="Arial" w:hAnsi="Arial" w:cs="Arial"/>
          <w:i/>
          <w:iCs/>
        </w:rPr>
      </w:pPr>
      <w:r w:rsidRPr="00375B9B">
        <w:rPr>
          <w:rFonts w:ascii="Arial" w:hAnsi="Arial" w:cs="Arial"/>
        </w:rPr>
        <w:t xml:space="preserve">No fixed ratios between compensatory and punitive damages, nor is the latter capped. Should be the </w:t>
      </w:r>
      <w:r w:rsidRPr="00375B9B">
        <w:rPr>
          <w:rFonts w:ascii="Arial" w:hAnsi="Arial" w:cs="Arial"/>
          <w:b/>
          <w:bCs/>
        </w:rPr>
        <w:t>lowest sum necessary to accomplish desired end</w:t>
      </w:r>
      <w:r w:rsidRPr="00375B9B">
        <w:rPr>
          <w:rFonts w:ascii="Arial" w:hAnsi="Arial" w:cs="Arial"/>
        </w:rPr>
        <w:t>.</w:t>
      </w:r>
    </w:p>
    <w:p w:rsidR="005D6AB7" w:rsidRPr="00375B9B" w:rsidRDefault="005D6AB7" w:rsidP="00C635D0">
      <w:pPr>
        <w:numPr>
          <w:ilvl w:val="1"/>
          <w:numId w:val="163"/>
        </w:numPr>
        <w:spacing w:before="0"/>
        <w:rPr>
          <w:rFonts w:ascii="Arial" w:hAnsi="Arial" w:cs="Arial"/>
          <w:i/>
          <w:iCs/>
        </w:rPr>
      </w:pPr>
      <w:r w:rsidRPr="00375B9B">
        <w:rPr>
          <w:rFonts w:ascii="Arial" w:hAnsi="Arial" w:cs="Arial"/>
          <w:b/>
          <w:bCs/>
        </w:rPr>
        <w:t>Juries should be informed</w:t>
      </w:r>
      <w:r w:rsidRPr="00375B9B">
        <w:rPr>
          <w:rFonts w:ascii="Arial" w:hAnsi="Arial" w:cs="Arial"/>
        </w:rPr>
        <w:t xml:space="preserve"> of functions and factors of punitive damages</w:t>
      </w:r>
    </w:p>
    <w:p w:rsidR="005D6AB7" w:rsidRPr="00375B9B" w:rsidRDefault="005D6AB7" w:rsidP="00C635D0">
      <w:pPr>
        <w:numPr>
          <w:ilvl w:val="1"/>
          <w:numId w:val="163"/>
        </w:numPr>
        <w:spacing w:before="0"/>
        <w:rPr>
          <w:rFonts w:ascii="Arial" w:hAnsi="Arial" w:cs="Arial"/>
          <w:b/>
          <w:bCs/>
          <w:i/>
          <w:iCs/>
        </w:rPr>
      </w:pPr>
      <w:r w:rsidRPr="00375B9B">
        <w:rPr>
          <w:rFonts w:ascii="Arial" w:hAnsi="Arial" w:cs="Arial"/>
        </w:rPr>
        <w:t xml:space="preserve">Appellate courts can </w:t>
      </w:r>
      <w:r w:rsidRPr="00375B9B">
        <w:rPr>
          <w:rFonts w:ascii="Arial" w:hAnsi="Arial" w:cs="Arial"/>
          <w:b/>
          <w:bCs/>
        </w:rPr>
        <w:t>intervene if punitive damages exceed “outer bounds of a rational and measured response”</w:t>
      </w:r>
    </w:p>
    <w:p w:rsidR="005D6AB7" w:rsidRPr="00375B9B" w:rsidRDefault="005D6AB7" w:rsidP="00C635D0">
      <w:pPr>
        <w:numPr>
          <w:ilvl w:val="1"/>
          <w:numId w:val="163"/>
        </w:numPr>
        <w:spacing w:before="0"/>
        <w:rPr>
          <w:rFonts w:ascii="Arial" w:hAnsi="Arial" w:cs="Arial"/>
          <w:i/>
          <w:iCs/>
        </w:rPr>
      </w:pPr>
      <w:r w:rsidRPr="00375B9B">
        <w:rPr>
          <w:rFonts w:ascii="Arial" w:hAnsi="Arial" w:cs="Arial"/>
          <w:b/>
          <w:bCs/>
        </w:rPr>
        <w:t xml:space="preserve">S. 24(1) of the </w:t>
      </w:r>
      <w:r w:rsidRPr="00375B9B">
        <w:rPr>
          <w:rFonts w:ascii="Arial" w:hAnsi="Arial" w:cs="Arial"/>
          <w:b/>
          <w:bCs/>
          <w:i/>
          <w:iCs/>
        </w:rPr>
        <w:t>Charter</w:t>
      </w:r>
      <w:r w:rsidRPr="00375B9B">
        <w:rPr>
          <w:rFonts w:ascii="Arial" w:hAnsi="Arial" w:cs="Arial"/>
          <w:b/>
          <w:bCs/>
        </w:rPr>
        <w:t xml:space="preserve"> allows for awarding of damages if </w:t>
      </w:r>
      <w:r w:rsidRPr="00375B9B">
        <w:rPr>
          <w:rFonts w:ascii="Arial" w:hAnsi="Arial" w:cs="Arial"/>
          <w:b/>
          <w:bCs/>
          <w:i/>
          <w:iCs/>
        </w:rPr>
        <w:t>Charter</w:t>
      </w:r>
      <w:r w:rsidRPr="00375B9B">
        <w:rPr>
          <w:rFonts w:ascii="Arial" w:hAnsi="Arial" w:cs="Arial"/>
          <w:b/>
          <w:bCs/>
        </w:rPr>
        <w:t xml:space="preserve"> rights are violated</w:t>
      </w:r>
      <w:r w:rsidRPr="00375B9B">
        <w:rPr>
          <w:rFonts w:ascii="Arial" w:hAnsi="Arial" w:cs="Arial"/>
        </w:rPr>
        <w:t xml:space="preserve"> (both compensatory and punitive)</w:t>
      </w:r>
    </w:p>
    <w:p w:rsidR="005D6AB7" w:rsidRPr="00375B9B" w:rsidRDefault="005D6AB7" w:rsidP="00B040DE">
      <w:pPr>
        <w:pStyle w:val="Heading2"/>
        <w:rPr>
          <w:rFonts w:ascii="Arial" w:hAnsi="Arial" w:cs="Arial"/>
          <w:sz w:val="20"/>
          <w:szCs w:val="20"/>
        </w:rPr>
      </w:pPr>
      <w:bookmarkStart w:id="253" w:name="_Toc289804760"/>
      <w:r w:rsidRPr="00375B9B">
        <w:rPr>
          <w:rFonts w:ascii="Arial" w:hAnsi="Arial" w:cs="Arial"/>
          <w:sz w:val="20"/>
          <w:szCs w:val="20"/>
        </w:rPr>
        <w:t>Nominal damages:</w:t>
      </w:r>
      <w:bookmarkEnd w:id="253"/>
    </w:p>
    <w:p w:rsidR="005D6AB7" w:rsidRPr="00375B9B" w:rsidRDefault="005D6AB7" w:rsidP="00C635D0">
      <w:pPr>
        <w:pStyle w:val="ListParagraph"/>
        <w:numPr>
          <w:ilvl w:val="0"/>
          <w:numId w:val="156"/>
        </w:numPr>
        <w:spacing w:before="0" w:after="0" w:line="240" w:lineRule="auto"/>
        <w:jc w:val="both"/>
        <w:rPr>
          <w:rFonts w:ascii="Arial" w:hAnsi="Arial" w:cs="Arial"/>
        </w:rPr>
      </w:pPr>
      <w:r w:rsidRPr="00375B9B">
        <w:rPr>
          <w:rFonts w:ascii="Arial" w:hAnsi="Arial" w:cs="Arial"/>
        </w:rPr>
        <w:t>Small sum awarded to redress violation of a legal right, even in absence of actual harm</w:t>
      </w:r>
    </w:p>
    <w:p w:rsidR="005D6AB7" w:rsidRPr="00375B9B" w:rsidRDefault="005D6AB7" w:rsidP="00C635D0">
      <w:pPr>
        <w:pStyle w:val="ListParagraph"/>
        <w:numPr>
          <w:ilvl w:val="0"/>
          <w:numId w:val="156"/>
        </w:numPr>
        <w:spacing w:before="0" w:after="0" w:line="240" w:lineRule="auto"/>
        <w:jc w:val="both"/>
        <w:rPr>
          <w:rFonts w:ascii="Arial" w:hAnsi="Arial" w:cs="Arial"/>
        </w:rPr>
      </w:pPr>
      <w:r w:rsidRPr="00375B9B">
        <w:rPr>
          <w:rFonts w:ascii="Arial" w:hAnsi="Arial" w:cs="Arial"/>
        </w:rPr>
        <w:t>The courts don’t encourage people to pursue nominal damages – often given as a fuck you. (Accompanied with an award of costs)</w:t>
      </w:r>
    </w:p>
    <w:p w:rsidR="005D6AB7" w:rsidRPr="00375B9B" w:rsidRDefault="005D6AB7" w:rsidP="00C635D0">
      <w:pPr>
        <w:pStyle w:val="ListParagraph"/>
        <w:numPr>
          <w:ilvl w:val="0"/>
          <w:numId w:val="156"/>
        </w:numPr>
        <w:spacing w:before="0" w:after="0" w:line="240" w:lineRule="auto"/>
        <w:jc w:val="both"/>
        <w:rPr>
          <w:rFonts w:ascii="Arial" w:hAnsi="Arial" w:cs="Arial"/>
        </w:rPr>
      </w:pPr>
      <w:r w:rsidRPr="00375B9B">
        <w:rPr>
          <w:rFonts w:ascii="Arial" w:hAnsi="Arial" w:cs="Arial"/>
        </w:rPr>
        <w:t xml:space="preserve">Only awarded for torts that are actionable </w:t>
      </w:r>
      <w:r w:rsidRPr="00375B9B">
        <w:rPr>
          <w:rFonts w:ascii="Arial" w:hAnsi="Arial" w:cs="Arial"/>
          <w:i/>
          <w:iCs/>
        </w:rPr>
        <w:t>per se</w:t>
      </w:r>
      <w:r w:rsidRPr="00375B9B">
        <w:rPr>
          <w:rFonts w:ascii="Arial" w:hAnsi="Arial" w:cs="Arial"/>
        </w:rPr>
        <w:t xml:space="preserve"> (i.e. can be actionable without proof of loss) (i.e. derived from trespass </w:t>
      </w:r>
      <w:r w:rsidRPr="00375B9B">
        <w:rPr>
          <w:rFonts w:ascii="Arial" w:hAnsi="Arial" w:cs="Arial"/>
          <w:i/>
          <w:iCs/>
        </w:rPr>
        <w:t>vi et armis</w:t>
      </w:r>
      <w:r w:rsidRPr="00375B9B">
        <w:rPr>
          <w:rFonts w:ascii="Arial" w:hAnsi="Arial" w:cs="Arial"/>
        </w:rPr>
        <w:t xml:space="preserve"> like battery/trespass to land)</w:t>
      </w:r>
    </w:p>
    <w:p w:rsidR="005D6AB7" w:rsidRPr="00375B9B" w:rsidRDefault="005D6AB7" w:rsidP="00B040DE">
      <w:pPr>
        <w:pStyle w:val="Heading2"/>
        <w:rPr>
          <w:rFonts w:ascii="Arial" w:hAnsi="Arial" w:cs="Arial"/>
          <w:sz w:val="20"/>
          <w:szCs w:val="20"/>
        </w:rPr>
      </w:pPr>
      <w:bookmarkStart w:id="254" w:name="_Toc289804761"/>
      <w:r w:rsidRPr="00375B9B">
        <w:rPr>
          <w:rFonts w:ascii="Arial" w:hAnsi="Arial" w:cs="Arial"/>
          <w:sz w:val="20"/>
          <w:szCs w:val="20"/>
        </w:rPr>
        <w:t>Compensatory  Damages:</w:t>
      </w:r>
      <w:bookmarkEnd w:id="254"/>
    </w:p>
    <w:p w:rsidR="005D6AB7" w:rsidRPr="00375B9B" w:rsidRDefault="005D6AB7" w:rsidP="00C635D0">
      <w:pPr>
        <w:numPr>
          <w:ilvl w:val="0"/>
          <w:numId w:val="157"/>
        </w:numPr>
        <w:spacing w:before="0" w:line="240" w:lineRule="auto"/>
        <w:ind w:left="357" w:hanging="357"/>
        <w:rPr>
          <w:rFonts w:ascii="Arial" w:hAnsi="Arial" w:cs="Arial"/>
        </w:rPr>
      </w:pPr>
      <w:r w:rsidRPr="00375B9B">
        <w:rPr>
          <w:rFonts w:ascii="Arial" w:hAnsi="Arial" w:cs="Arial"/>
        </w:rPr>
        <w:lastRenderedPageBreak/>
        <w:t>By way of monetary award,  goal is to place the plaintiff in the position which he would have occupied if he had not suffered the wrong</w:t>
      </w:r>
    </w:p>
    <w:p w:rsidR="005D6AB7" w:rsidRPr="00375B9B" w:rsidRDefault="005D6AB7" w:rsidP="00C635D0">
      <w:pPr>
        <w:numPr>
          <w:ilvl w:val="0"/>
          <w:numId w:val="157"/>
        </w:numPr>
        <w:spacing w:before="0" w:line="240" w:lineRule="auto"/>
        <w:ind w:left="357" w:hanging="357"/>
        <w:rPr>
          <w:rFonts w:ascii="Arial" w:hAnsi="Arial" w:cs="Arial"/>
        </w:rPr>
      </w:pPr>
      <w:r w:rsidRPr="00375B9B">
        <w:rPr>
          <w:rFonts w:ascii="Arial" w:hAnsi="Arial" w:cs="Arial"/>
        </w:rPr>
        <w:t>Can be very difficult to calculate</w:t>
      </w:r>
    </w:p>
    <w:p w:rsidR="005D6AB7" w:rsidRPr="00375B9B" w:rsidRDefault="005D6AB7" w:rsidP="00B040DE">
      <w:pPr>
        <w:pStyle w:val="Heading2"/>
        <w:rPr>
          <w:rFonts w:ascii="Arial" w:hAnsi="Arial" w:cs="Arial"/>
          <w:sz w:val="20"/>
          <w:szCs w:val="20"/>
        </w:rPr>
      </w:pPr>
      <w:bookmarkStart w:id="255" w:name="_Toc289804762"/>
      <w:r w:rsidRPr="00375B9B">
        <w:rPr>
          <w:rFonts w:ascii="Arial" w:hAnsi="Arial" w:cs="Arial"/>
          <w:sz w:val="20"/>
          <w:szCs w:val="20"/>
        </w:rPr>
        <w:t>Aggravated damages</w:t>
      </w:r>
      <w:bookmarkEnd w:id="255"/>
    </w:p>
    <w:p w:rsidR="005D6AB7" w:rsidRPr="00375B9B" w:rsidRDefault="005D6AB7" w:rsidP="00C635D0">
      <w:pPr>
        <w:numPr>
          <w:ilvl w:val="0"/>
          <w:numId w:val="158"/>
        </w:numPr>
        <w:spacing w:before="0" w:line="240" w:lineRule="auto"/>
        <w:ind w:hanging="357"/>
        <w:rPr>
          <w:rFonts w:ascii="Arial" w:hAnsi="Arial" w:cs="Arial"/>
        </w:rPr>
      </w:pPr>
      <w:r w:rsidRPr="00375B9B">
        <w:rPr>
          <w:rFonts w:ascii="Arial" w:hAnsi="Arial" w:cs="Arial"/>
        </w:rPr>
        <w:t xml:space="preserve">Form of compensatory damages which are awarded to compensate the plaintiff for </w:t>
      </w:r>
      <w:r w:rsidRPr="00375B9B">
        <w:rPr>
          <w:rFonts w:ascii="Arial" w:hAnsi="Arial" w:cs="Arial"/>
          <w:b/>
          <w:bCs/>
        </w:rPr>
        <w:t>additional injuries to dignity</w:t>
      </w:r>
      <w:r w:rsidRPr="00375B9B">
        <w:rPr>
          <w:rFonts w:ascii="Arial" w:hAnsi="Arial" w:cs="Arial"/>
        </w:rPr>
        <w:t xml:space="preserve"> and similar feelings arising from the </w:t>
      </w:r>
      <w:r w:rsidRPr="00375B9B">
        <w:rPr>
          <w:rFonts w:ascii="Arial" w:hAnsi="Arial" w:cs="Arial"/>
          <w:b/>
          <w:bCs/>
        </w:rPr>
        <w:t>reprehensible</w:t>
      </w:r>
      <w:r w:rsidRPr="00375B9B">
        <w:rPr>
          <w:rFonts w:ascii="Arial" w:hAnsi="Arial" w:cs="Arial"/>
        </w:rPr>
        <w:t xml:space="preserve"> conduct</w:t>
      </w:r>
    </w:p>
    <w:p w:rsidR="005D6AB7" w:rsidRPr="00375B9B" w:rsidRDefault="005D6AB7" w:rsidP="00C635D0">
      <w:pPr>
        <w:numPr>
          <w:ilvl w:val="0"/>
          <w:numId w:val="158"/>
        </w:numPr>
        <w:spacing w:before="0" w:line="240" w:lineRule="auto"/>
        <w:ind w:hanging="357"/>
        <w:rPr>
          <w:rFonts w:ascii="Arial" w:hAnsi="Arial" w:cs="Arial"/>
        </w:rPr>
      </w:pPr>
      <w:r w:rsidRPr="00375B9B">
        <w:rPr>
          <w:rFonts w:ascii="Arial" w:hAnsi="Arial" w:cs="Arial"/>
          <w:b/>
          <w:bCs/>
        </w:rPr>
        <w:t>Plaintiffs must establish</w:t>
      </w:r>
      <w:r w:rsidRPr="00375B9B">
        <w:rPr>
          <w:rFonts w:ascii="Arial" w:hAnsi="Arial" w:cs="Arial"/>
        </w:rPr>
        <w:t xml:space="preserve"> that they </w:t>
      </w:r>
      <w:r w:rsidRPr="00375B9B">
        <w:rPr>
          <w:rFonts w:ascii="Arial" w:hAnsi="Arial" w:cs="Arial"/>
          <w:b/>
          <w:bCs/>
        </w:rPr>
        <w:t>suffered additional injuries</w:t>
      </w:r>
      <w:r w:rsidRPr="00375B9B">
        <w:rPr>
          <w:rFonts w:ascii="Arial" w:hAnsi="Arial" w:cs="Arial"/>
        </w:rPr>
        <w:t xml:space="preserve"> to their feelings</w:t>
      </w:r>
    </w:p>
    <w:p w:rsidR="005D6AB7" w:rsidRPr="00375B9B" w:rsidRDefault="005D6AB7" w:rsidP="00C635D0">
      <w:pPr>
        <w:numPr>
          <w:ilvl w:val="0"/>
          <w:numId w:val="158"/>
        </w:numPr>
        <w:spacing w:before="0" w:line="240" w:lineRule="auto"/>
        <w:ind w:hanging="357"/>
        <w:rPr>
          <w:rFonts w:ascii="Arial" w:hAnsi="Arial" w:cs="Arial"/>
        </w:rPr>
      </w:pPr>
      <w:r w:rsidRPr="00375B9B">
        <w:rPr>
          <w:rFonts w:ascii="Arial" w:hAnsi="Arial" w:cs="Arial"/>
        </w:rPr>
        <w:t xml:space="preserve">The defendant ‘s conduct must be </w:t>
      </w:r>
      <w:r w:rsidRPr="00375B9B">
        <w:rPr>
          <w:rFonts w:ascii="Arial" w:hAnsi="Arial" w:cs="Arial"/>
          <w:b/>
          <w:bCs/>
        </w:rPr>
        <w:t>highly offensive or particularly repugnant</w:t>
      </w:r>
      <w:r w:rsidRPr="00375B9B">
        <w:rPr>
          <w:rFonts w:ascii="Arial" w:hAnsi="Arial" w:cs="Arial"/>
        </w:rPr>
        <w:t>, not just tortious</w:t>
      </w:r>
    </w:p>
    <w:p w:rsidR="005D6AB7" w:rsidRPr="00375B9B" w:rsidRDefault="005D6AB7" w:rsidP="00C635D0">
      <w:pPr>
        <w:numPr>
          <w:ilvl w:val="0"/>
          <w:numId w:val="158"/>
        </w:numPr>
        <w:spacing w:before="0" w:line="240" w:lineRule="auto"/>
        <w:ind w:hanging="357"/>
        <w:rPr>
          <w:rFonts w:ascii="Arial" w:hAnsi="Arial" w:cs="Arial"/>
          <w:b/>
          <w:bCs/>
        </w:rPr>
      </w:pPr>
      <w:r w:rsidRPr="00375B9B">
        <w:rPr>
          <w:rFonts w:ascii="Arial" w:hAnsi="Arial" w:cs="Arial"/>
        </w:rPr>
        <w:t xml:space="preserve">Courts will often </w:t>
      </w:r>
      <w:r w:rsidRPr="00375B9B">
        <w:rPr>
          <w:rFonts w:ascii="Arial" w:hAnsi="Arial" w:cs="Arial"/>
          <w:b/>
          <w:bCs/>
        </w:rPr>
        <w:t>infer the first requirement (establishing additional harms) from the second…to the effect that it’s more so about punishing the egregious act</w:t>
      </w:r>
    </w:p>
    <w:p w:rsidR="005D6AB7" w:rsidRPr="00375B9B" w:rsidRDefault="005D6AB7" w:rsidP="00C635D0">
      <w:pPr>
        <w:numPr>
          <w:ilvl w:val="1"/>
          <w:numId w:val="158"/>
        </w:numPr>
        <w:spacing w:before="0" w:line="240" w:lineRule="auto"/>
        <w:rPr>
          <w:rFonts w:ascii="Arial" w:hAnsi="Arial" w:cs="Arial"/>
        </w:rPr>
      </w:pPr>
      <w:r w:rsidRPr="00375B9B">
        <w:rPr>
          <w:rFonts w:ascii="Arial" w:hAnsi="Arial" w:cs="Arial"/>
        </w:rPr>
        <w:t xml:space="preserve">HOWEVER – </w:t>
      </w:r>
      <w:r w:rsidRPr="00375B9B">
        <w:rPr>
          <w:rFonts w:ascii="Arial" w:hAnsi="Arial" w:cs="Arial"/>
          <w:b/>
          <w:bCs/>
        </w:rPr>
        <w:t xml:space="preserve">Court in </w:t>
      </w:r>
      <w:r w:rsidRPr="00375B9B">
        <w:rPr>
          <w:rFonts w:ascii="Arial" w:hAnsi="Arial" w:cs="Arial"/>
          <w:b/>
          <w:bCs/>
          <w:i/>
          <w:iCs/>
        </w:rPr>
        <w:t>Vorvis</w:t>
      </w:r>
      <w:r w:rsidRPr="00375B9B">
        <w:rPr>
          <w:rFonts w:ascii="Arial" w:hAnsi="Arial" w:cs="Arial"/>
          <w:b/>
          <w:bCs/>
        </w:rPr>
        <w:t xml:space="preserve"> says that aggravated damages are NOT about punishing the offender but about COMPENSATING the victim</w:t>
      </w:r>
    </w:p>
    <w:p w:rsidR="005D6AB7" w:rsidRPr="00375B9B" w:rsidRDefault="005D6AB7" w:rsidP="00C635D0">
      <w:pPr>
        <w:numPr>
          <w:ilvl w:val="0"/>
          <w:numId w:val="158"/>
        </w:numPr>
        <w:spacing w:before="0" w:line="240" w:lineRule="auto"/>
        <w:ind w:hanging="357"/>
        <w:rPr>
          <w:rFonts w:ascii="Arial" w:hAnsi="Arial" w:cs="Arial"/>
        </w:rPr>
      </w:pPr>
      <w:r w:rsidRPr="00375B9B">
        <w:rPr>
          <w:rFonts w:ascii="Arial" w:hAnsi="Arial" w:cs="Arial"/>
        </w:rPr>
        <w:t>How do we assess these additional non-pecuniary harms?</w:t>
      </w:r>
    </w:p>
    <w:p w:rsidR="005D6AB7" w:rsidRPr="00375B9B" w:rsidRDefault="005D6AB7" w:rsidP="00C635D0">
      <w:pPr>
        <w:numPr>
          <w:ilvl w:val="1"/>
          <w:numId w:val="158"/>
        </w:numPr>
        <w:spacing w:before="0" w:line="240" w:lineRule="auto"/>
        <w:ind w:hanging="357"/>
        <w:rPr>
          <w:rFonts w:ascii="Arial" w:hAnsi="Arial" w:cs="Arial"/>
        </w:rPr>
      </w:pPr>
      <w:r w:rsidRPr="00375B9B">
        <w:rPr>
          <w:rFonts w:ascii="Arial" w:hAnsi="Arial" w:cs="Arial"/>
        </w:rPr>
        <w:t xml:space="preserve">In </w:t>
      </w:r>
      <w:r w:rsidRPr="00375B9B">
        <w:rPr>
          <w:rFonts w:ascii="Arial" w:hAnsi="Arial" w:cs="Arial"/>
          <w:i/>
          <w:iCs/>
        </w:rPr>
        <w:t>Vorvis</w:t>
      </w:r>
      <w:r w:rsidRPr="00375B9B">
        <w:rPr>
          <w:rFonts w:ascii="Arial" w:hAnsi="Arial" w:cs="Arial"/>
        </w:rPr>
        <w:t xml:space="preserve">, established that the approach is </w:t>
      </w:r>
      <w:r w:rsidRPr="00375B9B">
        <w:rPr>
          <w:rFonts w:ascii="Arial" w:hAnsi="Arial" w:cs="Arial"/>
          <w:b/>
          <w:bCs/>
        </w:rPr>
        <w:t>subjective</w:t>
      </w:r>
      <w:r w:rsidRPr="00375B9B">
        <w:rPr>
          <w:rFonts w:ascii="Arial" w:hAnsi="Arial" w:cs="Arial"/>
        </w:rPr>
        <w:t xml:space="preserve"> not objective</w:t>
      </w:r>
    </w:p>
    <w:p w:rsidR="005D6AB7" w:rsidRPr="00375B9B" w:rsidRDefault="005D6AB7" w:rsidP="00B040DE">
      <w:pPr>
        <w:pStyle w:val="Heading3"/>
        <w:rPr>
          <w:rFonts w:ascii="Arial" w:hAnsi="Arial" w:cs="Arial"/>
          <w:sz w:val="20"/>
          <w:szCs w:val="20"/>
        </w:rPr>
      </w:pPr>
      <w:bookmarkStart w:id="256" w:name="_Toc289804763"/>
      <w:r w:rsidRPr="00375B9B">
        <w:rPr>
          <w:rFonts w:ascii="Arial" w:hAnsi="Arial" w:cs="Arial"/>
          <w:sz w:val="20"/>
          <w:szCs w:val="20"/>
        </w:rPr>
        <w:t>T.W.N.A v Clark</w:t>
      </w:r>
      <w:bookmarkEnd w:id="256"/>
    </w:p>
    <w:p w:rsidR="005D6AB7" w:rsidRPr="00375B9B" w:rsidRDefault="005D6AB7" w:rsidP="00C635D0">
      <w:pPr>
        <w:numPr>
          <w:ilvl w:val="0"/>
          <w:numId w:val="159"/>
        </w:numPr>
        <w:spacing w:before="0"/>
        <w:rPr>
          <w:rFonts w:ascii="Arial" w:hAnsi="Arial" w:cs="Arial"/>
        </w:rPr>
      </w:pPr>
      <w:r w:rsidRPr="00375B9B">
        <w:rPr>
          <w:rFonts w:ascii="Arial" w:hAnsi="Arial" w:cs="Arial"/>
          <w:b/>
          <w:bCs/>
        </w:rPr>
        <w:t>“intangible emotional injuries where the injuries are the result of the defendant’s high-handed conduct”</w:t>
      </w:r>
    </w:p>
    <w:p w:rsidR="005D6AB7" w:rsidRPr="00375B9B" w:rsidRDefault="005D6AB7" w:rsidP="00C635D0">
      <w:pPr>
        <w:numPr>
          <w:ilvl w:val="0"/>
          <w:numId w:val="159"/>
        </w:numPr>
        <w:spacing w:before="0"/>
        <w:rPr>
          <w:rFonts w:ascii="Arial" w:hAnsi="Arial" w:cs="Arial"/>
        </w:rPr>
      </w:pPr>
      <w:r w:rsidRPr="00375B9B">
        <w:rPr>
          <w:rFonts w:ascii="Arial" w:hAnsi="Arial" w:cs="Arial"/>
        </w:rPr>
        <w:t>Non-pecuniary compensation in addition to pecuniary damages</w:t>
      </w:r>
    </w:p>
    <w:p w:rsidR="005D6AB7" w:rsidRPr="00375B9B" w:rsidRDefault="005D6AB7" w:rsidP="00942E7A">
      <w:pPr>
        <w:pStyle w:val="Heading2"/>
        <w:rPr>
          <w:rFonts w:ascii="Arial" w:hAnsi="Arial" w:cs="Arial"/>
          <w:sz w:val="20"/>
          <w:szCs w:val="20"/>
        </w:rPr>
      </w:pPr>
      <w:bookmarkStart w:id="257" w:name="_Toc289804764"/>
      <w:r w:rsidRPr="00375B9B">
        <w:rPr>
          <w:rFonts w:ascii="Arial" w:hAnsi="Arial" w:cs="Arial"/>
          <w:sz w:val="20"/>
          <w:szCs w:val="20"/>
        </w:rPr>
        <w:t>Punitive Damages</w:t>
      </w:r>
      <w:bookmarkEnd w:id="257"/>
    </w:p>
    <w:p w:rsidR="005D6AB7" w:rsidRPr="00375B9B" w:rsidRDefault="005D6AB7" w:rsidP="00B040DE">
      <w:pPr>
        <w:spacing w:before="0"/>
        <w:rPr>
          <w:rFonts w:ascii="Arial" w:hAnsi="Arial" w:cs="Arial"/>
        </w:rPr>
      </w:pPr>
      <w:r w:rsidRPr="00375B9B">
        <w:rPr>
          <w:rFonts w:ascii="Arial" w:hAnsi="Arial" w:cs="Arial"/>
        </w:rPr>
        <w:t>(Retributive, vindictive, exemplary)</w:t>
      </w:r>
    </w:p>
    <w:p w:rsidR="005D6AB7" w:rsidRPr="00375B9B" w:rsidRDefault="005D6AB7" w:rsidP="00C635D0">
      <w:pPr>
        <w:numPr>
          <w:ilvl w:val="0"/>
          <w:numId w:val="160"/>
        </w:numPr>
        <w:spacing w:before="0"/>
        <w:rPr>
          <w:rFonts w:ascii="Arial" w:hAnsi="Arial" w:cs="Arial"/>
        </w:rPr>
      </w:pPr>
      <w:r w:rsidRPr="00375B9B">
        <w:rPr>
          <w:rFonts w:ascii="Arial" w:hAnsi="Arial" w:cs="Arial"/>
        </w:rPr>
        <w:t xml:space="preserve">You can </w:t>
      </w:r>
      <w:r w:rsidRPr="00375B9B">
        <w:rPr>
          <w:rFonts w:ascii="Arial" w:hAnsi="Arial" w:cs="Arial"/>
          <w:b/>
          <w:bCs/>
        </w:rPr>
        <w:t xml:space="preserve">cite </w:t>
      </w:r>
      <w:r w:rsidRPr="00375B9B">
        <w:rPr>
          <w:rFonts w:ascii="Arial" w:hAnsi="Arial" w:cs="Arial"/>
          <w:b/>
          <w:bCs/>
          <w:i/>
          <w:iCs/>
        </w:rPr>
        <w:t>Vorvis</w:t>
      </w:r>
      <w:r w:rsidRPr="00375B9B">
        <w:rPr>
          <w:rFonts w:ascii="Arial" w:hAnsi="Arial" w:cs="Arial"/>
        </w:rPr>
        <w:t xml:space="preserve"> for any definition of the types of damages as it offers a good discussion</w:t>
      </w:r>
    </w:p>
    <w:p w:rsidR="005D6AB7" w:rsidRPr="00375B9B" w:rsidRDefault="005D6AB7" w:rsidP="00C635D0">
      <w:pPr>
        <w:numPr>
          <w:ilvl w:val="0"/>
          <w:numId w:val="160"/>
        </w:numPr>
        <w:spacing w:before="0"/>
        <w:rPr>
          <w:rFonts w:ascii="Arial" w:hAnsi="Arial" w:cs="Arial"/>
        </w:rPr>
      </w:pPr>
      <w:r w:rsidRPr="00375B9B">
        <w:rPr>
          <w:rFonts w:ascii="Arial" w:hAnsi="Arial" w:cs="Arial"/>
          <w:i/>
          <w:iCs/>
        </w:rPr>
        <w:t>Vorvis</w:t>
      </w:r>
      <w:r w:rsidRPr="00375B9B">
        <w:rPr>
          <w:rFonts w:ascii="Arial" w:hAnsi="Arial" w:cs="Arial"/>
        </w:rPr>
        <w:t xml:space="preserve"> says that punitive damages are for:</w:t>
      </w:r>
    </w:p>
    <w:p w:rsidR="005D6AB7" w:rsidRPr="00375B9B" w:rsidRDefault="005D6AB7" w:rsidP="00C635D0">
      <w:pPr>
        <w:numPr>
          <w:ilvl w:val="1"/>
          <w:numId w:val="160"/>
        </w:numPr>
        <w:spacing w:before="0"/>
        <w:rPr>
          <w:rFonts w:ascii="Arial" w:hAnsi="Arial" w:cs="Arial"/>
          <w:b/>
          <w:bCs/>
        </w:rPr>
      </w:pPr>
      <w:r w:rsidRPr="00375B9B">
        <w:rPr>
          <w:rFonts w:ascii="Arial" w:hAnsi="Arial" w:cs="Arial"/>
          <w:b/>
          <w:bCs/>
        </w:rPr>
        <w:t>Punishing things that merit punishment</w:t>
      </w:r>
    </w:p>
    <w:p w:rsidR="005D6AB7" w:rsidRPr="00375B9B" w:rsidRDefault="005D6AB7" w:rsidP="00C635D0">
      <w:pPr>
        <w:numPr>
          <w:ilvl w:val="1"/>
          <w:numId w:val="160"/>
        </w:numPr>
        <w:spacing w:before="0"/>
        <w:rPr>
          <w:rFonts w:ascii="Arial" w:hAnsi="Arial" w:cs="Arial"/>
        </w:rPr>
      </w:pPr>
      <w:r w:rsidRPr="00375B9B">
        <w:rPr>
          <w:rFonts w:ascii="Arial" w:hAnsi="Arial" w:cs="Arial"/>
        </w:rPr>
        <w:t>Doesn’t this fly in the face of corrective justice and seem more like a crim purpose?</w:t>
      </w:r>
    </w:p>
    <w:p w:rsidR="005D6AB7" w:rsidRPr="00375B9B" w:rsidRDefault="005D6AB7" w:rsidP="00C635D0">
      <w:pPr>
        <w:numPr>
          <w:ilvl w:val="2"/>
          <w:numId w:val="160"/>
        </w:numPr>
        <w:spacing w:before="0"/>
        <w:rPr>
          <w:rFonts w:ascii="Arial" w:hAnsi="Arial" w:cs="Arial"/>
        </w:rPr>
      </w:pPr>
      <w:r w:rsidRPr="00375B9B">
        <w:rPr>
          <w:rFonts w:ascii="Arial" w:hAnsi="Arial" w:cs="Arial"/>
        </w:rPr>
        <w:t>Debatable!</w:t>
      </w:r>
    </w:p>
    <w:p w:rsidR="005D6AB7" w:rsidRPr="00375B9B" w:rsidRDefault="005D6AB7" w:rsidP="00C635D0">
      <w:pPr>
        <w:numPr>
          <w:ilvl w:val="0"/>
          <w:numId w:val="160"/>
        </w:numPr>
        <w:spacing w:before="0"/>
        <w:rPr>
          <w:rFonts w:ascii="Arial" w:hAnsi="Arial" w:cs="Arial"/>
        </w:rPr>
      </w:pPr>
      <w:r w:rsidRPr="00375B9B">
        <w:rPr>
          <w:rFonts w:ascii="Arial" w:hAnsi="Arial" w:cs="Arial"/>
        </w:rPr>
        <w:t>Traditionally, Canadian courts limited punitive damages to situations where defendant’s conduct warranted punishment</w:t>
      </w:r>
    </w:p>
    <w:p w:rsidR="005D6AB7" w:rsidRPr="00375B9B" w:rsidRDefault="005D6AB7" w:rsidP="00C635D0">
      <w:pPr>
        <w:numPr>
          <w:ilvl w:val="0"/>
          <w:numId w:val="160"/>
        </w:numPr>
        <w:spacing w:before="0"/>
        <w:rPr>
          <w:rFonts w:ascii="Arial" w:hAnsi="Arial" w:cs="Arial"/>
          <w:b/>
          <w:bCs/>
        </w:rPr>
      </w:pPr>
      <w:r w:rsidRPr="00375B9B">
        <w:rPr>
          <w:rFonts w:ascii="Arial" w:hAnsi="Arial" w:cs="Arial"/>
        </w:rPr>
        <w:t xml:space="preserve">Recently, courts have recognized that awards have </w:t>
      </w:r>
      <w:r w:rsidRPr="00375B9B">
        <w:rPr>
          <w:rFonts w:ascii="Arial" w:hAnsi="Arial" w:cs="Arial"/>
          <w:b/>
          <w:bCs/>
        </w:rPr>
        <w:t xml:space="preserve">dual purpose: punishment and deterrence </w:t>
      </w:r>
    </w:p>
    <w:p w:rsidR="005D6AB7" w:rsidRPr="00375B9B" w:rsidRDefault="005D6AB7" w:rsidP="00942E7A">
      <w:pPr>
        <w:pStyle w:val="Heading2"/>
        <w:rPr>
          <w:rFonts w:ascii="Arial" w:hAnsi="Arial" w:cs="Arial"/>
          <w:sz w:val="20"/>
          <w:szCs w:val="20"/>
        </w:rPr>
      </w:pPr>
      <w:bookmarkStart w:id="258" w:name="_Toc289804765"/>
      <w:r w:rsidRPr="00375B9B">
        <w:rPr>
          <w:rFonts w:ascii="Arial" w:hAnsi="Arial" w:cs="Arial"/>
          <w:sz w:val="20"/>
          <w:szCs w:val="20"/>
        </w:rPr>
        <w:t>Disgorgement Damages</w:t>
      </w:r>
      <w:bookmarkEnd w:id="258"/>
    </w:p>
    <w:p w:rsidR="005D6AB7" w:rsidRPr="00375B9B" w:rsidRDefault="005D6AB7" w:rsidP="00B040DE">
      <w:pPr>
        <w:spacing w:before="0"/>
        <w:rPr>
          <w:rFonts w:ascii="Arial" w:hAnsi="Arial" w:cs="Arial"/>
        </w:rPr>
      </w:pPr>
      <w:r w:rsidRPr="00375B9B">
        <w:rPr>
          <w:rFonts w:ascii="Arial" w:hAnsi="Arial" w:cs="Arial"/>
        </w:rPr>
        <w:t>(Restitutionary)</w:t>
      </w:r>
    </w:p>
    <w:p w:rsidR="005D6AB7" w:rsidRPr="00375B9B" w:rsidRDefault="005D6AB7" w:rsidP="00C635D0">
      <w:pPr>
        <w:numPr>
          <w:ilvl w:val="0"/>
          <w:numId w:val="161"/>
        </w:numPr>
        <w:spacing w:before="0"/>
        <w:rPr>
          <w:rFonts w:ascii="Arial" w:hAnsi="Arial" w:cs="Arial"/>
        </w:rPr>
      </w:pPr>
      <w:r w:rsidRPr="00375B9B">
        <w:rPr>
          <w:rFonts w:ascii="Arial" w:hAnsi="Arial" w:cs="Arial"/>
        </w:rPr>
        <w:t xml:space="preserve">Intended to </w:t>
      </w:r>
      <w:r w:rsidRPr="00375B9B">
        <w:rPr>
          <w:rFonts w:ascii="Arial" w:hAnsi="Arial" w:cs="Arial"/>
          <w:b/>
          <w:bCs/>
        </w:rPr>
        <w:t>strip defendants of benefits they obtain as a result of their wrongdoing</w:t>
      </w:r>
    </w:p>
    <w:p w:rsidR="005D6AB7" w:rsidRPr="00375B9B" w:rsidRDefault="005D6AB7" w:rsidP="00C635D0">
      <w:pPr>
        <w:numPr>
          <w:ilvl w:val="0"/>
          <w:numId w:val="161"/>
        </w:numPr>
        <w:spacing w:before="0"/>
        <w:rPr>
          <w:rFonts w:ascii="Arial" w:hAnsi="Arial" w:cs="Arial"/>
        </w:rPr>
      </w:pPr>
      <w:r w:rsidRPr="00375B9B">
        <w:rPr>
          <w:rFonts w:ascii="Arial" w:hAnsi="Arial" w:cs="Arial"/>
        </w:rPr>
        <w:t xml:space="preserve">Sometimes called restitutionary but </w:t>
      </w:r>
      <w:r w:rsidRPr="00375B9B">
        <w:rPr>
          <w:rFonts w:ascii="Arial" w:hAnsi="Arial" w:cs="Arial"/>
          <w:b/>
          <w:bCs/>
        </w:rPr>
        <w:t>disgorgement is preferable term</w:t>
      </w:r>
    </w:p>
    <w:p w:rsidR="005D6AB7" w:rsidRPr="00375B9B" w:rsidRDefault="005D6AB7" w:rsidP="00C635D0">
      <w:pPr>
        <w:numPr>
          <w:ilvl w:val="2"/>
          <w:numId w:val="161"/>
        </w:numPr>
        <w:tabs>
          <w:tab w:val="clear" w:pos="1800"/>
          <w:tab w:val="num" w:pos="720"/>
        </w:tabs>
        <w:spacing w:before="0"/>
        <w:ind w:left="720"/>
        <w:rPr>
          <w:rFonts w:ascii="Arial" w:hAnsi="Arial" w:cs="Arial"/>
        </w:rPr>
      </w:pPr>
      <w:r w:rsidRPr="00375B9B">
        <w:rPr>
          <w:rFonts w:ascii="Arial" w:hAnsi="Arial" w:cs="Arial"/>
        </w:rPr>
        <w:lastRenderedPageBreak/>
        <w:t>Restitution means to “give back”</w:t>
      </w:r>
    </w:p>
    <w:p w:rsidR="005D6AB7" w:rsidRPr="00375B9B" w:rsidRDefault="005D6AB7" w:rsidP="00C635D0">
      <w:pPr>
        <w:numPr>
          <w:ilvl w:val="2"/>
          <w:numId w:val="161"/>
        </w:numPr>
        <w:tabs>
          <w:tab w:val="clear" w:pos="1800"/>
          <w:tab w:val="num" w:pos="720"/>
        </w:tabs>
        <w:spacing w:before="0"/>
        <w:ind w:left="720"/>
        <w:rPr>
          <w:rFonts w:ascii="Arial" w:hAnsi="Arial" w:cs="Arial"/>
        </w:rPr>
      </w:pPr>
      <w:r w:rsidRPr="00375B9B">
        <w:rPr>
          <w:rFonts w:ascii="Arial" w:hAnsi="Arial" w:cs="Arial"/>
        </w:rPr>
        <w:t>Disgorge means to “give up” – more appropriate because it means to give up regardless of source of intake</w:t>
      </w:r>
    </w:p>
    <w:p w:rsidR="005D6AB7" w:rsidRPr="00375B9B" w:rsidRDefault="005D6AB7" w:rsidP="00C635D0">
      <w:pPr>
        <w:numPr>
          <w:ilvl w:val="0"/>
          <w:numId w:val="161"/>
        </w:numPr>
        <w:spacing w:before="0"/>
        <w:rPr>
          <w:rFonts w:ascii="Arial" w:hAnsi="Arial" w:cs="Arial"/>
        </w:rPr>
      </w:pPr>
      <w:r w:rsidRPr="00375B9B">
        <w:rPr>
          <w:rFonts w:ascii="Arial" w:hAnsi="Arial" w:cs="Arial"/>
        </w:rPr>
        <w:t xml:space="preserve">Some torts support disgorgement, others don’t </w:t>
      </w:r>
    </w:p>
    <w:p w:rsidR="005D6AB7" w:rsidRPr="00375B9B" w:rsidRDefault="005D6AB7" w:rsidP="00C635D0">
      <w:pPr>
        <w:numPr>
          <w:ilvl w:val="2"/>
          <w:numId w:val="161"/>
        </w:numPr>
        <w:tabs>
          <w:tab w:val="clear" w:pos="1800"/>
          <w:tab w:val="num" w:pos="720"/>
        </w:tabs>
        <w:spacing w:before="0"/>
        <w:ind w:hanging="1440"/>
        <w:rPr>
          <w:rFonts w:ascii="Arial" w:hAnsi="Arial" w:cs="Arial"/>
        </w:rPr>
      </w:pPr>
      <w:r w:rsidRPr="00375B9B">
        <w:rPr>
          <w:rFonts w:ascii="Arial" w:hAnsi="Arial" w:cs="Arial"/>
        </w:rPr>
        <w:t>Typically proprietary torts (trespass to land, conversion, passing off) – breach of contract</w:t>
      </w:r>
    </w:p>
    <w:p w:rsidR="005D6AB7" w:rsidRPr="00375B9B" w:rsidRDefault="005D6AB7" w:rsidP="00C635D0">
      <w:pPr>
        <w:numPr>
          <w:ilvl w:val="2"/>
          <w:numId w:val="161"/>
        </w:numPr>
        <w:tabs>
          <w:tab w:val="clear" w:pos="1800"/>
          <w:tab w:val="num" w:pos="720"/>
        </w:tabs>
        <w:spacing w:before="0"/>
        <w:ind w:hanging="1440"/>
        <w:rPr>
          <w:rFonts w:ascii="Arial" w:hAnsi="Arial" w:cs="Arial"/>
        </w:rPr>
      </w:pPr>
      <w:r w:rsidRPr="00375B9B">
        <w:rPr>
          <w:rFonts w:ascii="Arial" w:hAnsi="Arial" w:cs="Arial"/>
        </w:rPr>
        <w:t>Usually not available for assault, battery, false imprisonment</w:t>
      </w:r>
    </w:p>
    <w:p w:rsidR="005D6AB7" w:rsidRPr="00375B9B" w:rsidRDefault="005D6AB7" w:rsidP="005A3988">
      <w:pPr>
        <w:spacing w:after="0"/>
        <w:jc w:val="both"/>
        <w:rPr>
          <w:rFonts w:ascii="Arial" w:hAnsi="Arial" w:cs="Arial"/>
        </w:rPr>
      </w:pPr>
    </w:p>
    <w:p w:rsidR="005D6AB7" w:rsidRPr="00375B9B" w:rsidRDefault="005D6AB7" w:rsidP="00942E7A">
      <w:pPr>
        <w:pStyle w:val="Heading2"/>
        <w:rPr>
          <w:rFonts w:ascii="Arial" w:hAnsi="Arial" w:cs="Arial"/>
          <w:sz w:val="20"/>
          <w:szCs w:val="20"/>
        </w:rPr>
      </w:pPr>
      <w:bookmarkStart w:id="259" w:name="_Toc289804766"/>
      <w:r w:rsidRPr="00375B9B">
        <w:rPr>
          <w:rFonts w:ascii="Arial" w:hAnsi="Arial" w:cs="Arial"/>
          <w:sz w:val="20"/>
          <w:szCs w:val="20"/>
        </w:rPr>
        <w:t>Injunction</w:t>
      </w:r>
      <w:bookmarkEnd w:id="259"/>
    </w:p>
    <w:p w:rsidR="005D6AB7" w:rsidRPr="00375B9B" w:rsidRDefault="005D6AB7" w:rsidP="00C635D0">
      <w:pPr>
        <w:numPr>
          <w:ilvl w:val="0"/>
          <w:numId w:val="154"/>
        </w:numPr>
        <w:spacing w:before="0"/>
        <w:rPr>
          <w:rFonts w:ascii="Arial" w:hAnsi="Arial" w:cs="Arial"/>
        </w:rPr>
      </w:pPr>
      <w:r w:rsidRPr="00375B9B">
        <w:rPr>
          <w:rFonts w:ascii="Arial" w:hAnsi="Arial" w:cs="Arial"/>
        </w:rPr>
        <w:t>Court order that directs a party to act in a particular manner</w:t>
      </w:r>
    </w:p>
    <w:p w:rsidR="005D6AB7" w:rsidRPr="00375B9B" w:rsidRDefault="005D6AB7" w:rsidP="00C635D0">
      <w:pPr>
        <w:numPr>
          <w:ilvl w:val="0"/>
          <w:numId w:val="154"/>
        </w:numPr>
        <w:spacing w:before="0"/>
        <w:rPr>
          <w:rFonts w:ascii="Arial" w:hAnsi="Arial" w:cs="Arial"/>
        </w:rPr>
      </w:pPr>
      <w:r w:rsidRPr="00375B9B">
        <w:rPr>
          <w:rFonts w:ascii="Arial" w:hAnsi="Arial" w:cs="Arial"/>
        </w:rPr>
        <w:t>Many types:</w:t>
      </w:r>
    </w:p>
    <w:p w:rsidR="005D6AB7" w:rsidRPr="00375B9B" w:rsidRDefault="005D6AB7" w:rsidP="00C635D0">
      <w:pPr>
        <w:numPr>
          <w:ilvl w:val="1"/>
          <w:numId w:val="154"/>
        </w:numPr>
        <w:spacing w:before="0"/>
        <w:rPr>
          <w:rFonts w:ascii="Arial" w:hAnsi="Arial" w:cs="Arial"/>
        </w:rPr>
      </w:pPr>
      <w:r w:rsidRPr="00375B9B">
        <w:rPr>
          <w:rFonts w:ascii="Arial" w:hAnsi="Arial" w:cs="Arial"/>
        </w:rPr>
        <w:t>Prohibitive injunction preventing from doing something</w:t>
      </w:r>
    </w:p>
    <w:p w:rsidR="005D6AB7" w:rsidRPr="00375B9B" w:rsidRDefault="005D6AB7" w:rsidP="00C635D0">
      <w:pPr>
        <w:numPr>
          <w:ilvl w:val="1"/>
          <w:numId w:val="154"/>
        </w:numPr>
        <w:spacing w:before="0"/>
        <w:rPr>
          <w:rFonts w:ascii="Arial" w:hAnsi="Arial" w:cs="Arial"/>
        </w:rPr>
      </w:pPr>
      <w:r w:rsidRPr="00375B9B">
        <w:rPr>
          <w:rFonts w:ascii="Arial" w:hAnsi="Arial" w:cs="Arial"/>
        </w:rPr>
        <w:t>Mandatory injunction compelling defendant to do something (i.e. tear down a sign)</w:t>
      </w:r>
    </w:p>
    <w:p w:rsidR="005D6AB7" w:rsidRPr="00375B9B" w:rsidRDefault="005D6AB7" w:rsidP="00C635D0">
      <w:pPr>
        <w:numPr>
          <w:ilvl w:val="0"/>
          <w:numId w:val="154"/>
        </w:numPr>
        <w:spacing w:before="0"/>
        <w:rPr>
          <w:rFonts w:ascii="Arial" w:hAnsi="Arial" w:cs="Arial"/>
        </w:rPr>
      </w:pPr>
      <w:r w:rsidRPr="00375B9B">
        <w:rPr>
          <w:rFonts w:ascii="Arial" w:hAnsi="Arial" w:cs="Arial"/>
        </w:rPr>
        <w:t>Person who violates an injunction may be found in contempt of court or imprisoned</w:t>
      </w:r>
    </w:p>
    <w:p w:rsidR="005D6AB7" w:rsidRPr="00375B9B" w:rsidRDefault="005D6AB7" w:rsidP="00C635D0">
      <w:pPr>
        <w:numPr>
          <w:ilvl w:val="0"/>
          <w:numId w:val="154"/>
        </w:numPr>
        <w:spacing w:before="0"/>
        <w:rPr>
          <w:rFonts w:ascii="Arial" w:hAnsi="Arial" w:cs="Arial"/>
        </w:rPr>
      </w:pPr>
      <w:r w:rsidRPr="00375B9B">
        <w:rPr>
          <w:rFonts w:ascii="Arial" w:hAnsi="Arial" w:cs="Arial"/>
        </w:rPr>
        <w:t>Injunctions originate in equity</w:t>
      </w:r>
    </w:p>
    <w:p w:rsidR="005D6AB7" w:rsidRPr="00375B9B" w:rsidRDefault="005D6AB7" w:rsidP="00C635D0">
      <w:pPr>
        <w:numPr>
          <w:ilvl w:val="1"/>
          <w:numId w:val="154"/>
        </w:numPr>
        <w:spacing w:before="0"/>
        <w:rPr>
          <w:rFonts w:ascii="Arial" w:hAnsi="Arial" w:cs="Arial"/>
        </w:rPr>
      </w:pPr>
      <w:r w:rsidRPr="00375B9B">
        <w:rPr>
          <w:rFonts w:ascii="Arial" w:hAnsi="Arial" w:cs="Arial"/>
          <w:b/>
          <w:bCs/>
        </w:rPr>
        <w:t>Discretionary</w:t>
      </w:r>
      <w:r w:rsidRPr="00375B9B">
        <w:rPr>
          <w:rFonts w:ascii="Arial" w:hAnsi="Arial" w:cs="Arial"/>
        </w:rPr>
        <w:t>, not governed by the rules of the common law</w:t>
      </w:r>
    </w:p>
    <w:p w:rsidR="005D6AB7" w:rsidRPr="00375B9B" w:rsidRDefault="005D6AB7" w:rsidP="00C635D0">
      <w:pPr>
        <w:numPr>
          <w:ilvl w:val="1"/>
          <w:numId w:val="154"/>
        </w:numPr>
        <w:spacing w:before="0"/>
        <w:rPr>
          <w:rFonts w:ascii="Arial" w:hAnsi="Arial" w:cs="Arial"/>
        </w:rPr>
      </w:pPr>
      <w:r w:rsidRPr="00375B9B">
        <w:rPr>
          <w:rFonts w:ascii="Arial" w:hAnsi="Arial" w:cs="Arial"/>
        </w:rPr>
        <w:t xml:space="preserve">You have to come with </w:t>
      </w:r>
      <w:r w:rsidRPr="00375B9B">
        <w:rPr>
          <w:rFonts w:ascii="Arial" w:hAnsi="Arial" w:cs="Arial"/>
          <w:b/>
          <w:bCs/>
        </w:rPr>
        <w:t>clean hands</w:t>
      </w:r>
      <w:r w:rsidRPr="00375B9B">
        <w:rPr>
          <w:rFonts w:ascii="Arial" w:hAnsi="Arial" w:cs="Arial"/>
        </w:rPr>
        <w:t xml:space="preserve"> – only the wronged party can come (designed to protect the innocent). Even if someone wronged you, if it turns out that you also did something wrong, you won’t be able to use equity.</w:t>
      </w:r>
    </w:p>
    <w:p w:rsidR="005D6AB7" w:rsidRPr="00375B9B" w:rsidRDefault="005D6AB7" w:rsidP="00C635D0">
      <w:pPr>
        <w:numPr>
          <w:ilvl w:val="1"/>
          <w:numId w:val="154"/>
        </w:numPr>
        <w:spacing w:before="0"/>
        <w:rPr>
          <w:rFonts w:ascii="Arial" w:hAnsi="Arial" w:cs="Arial"/>
        </w:rPr>
      </w:pPr>
      <w:r w:rsidRPr="00375B9B">
        <w:rPr>
          <w:rFonts w:ascii="Arial" w:hAnsi="Arial" w:cs="Arial"/>
        </w:rPr>
        <w:t xml:space="preserve">Courts have the </w:t>
      </w:r>
      <w:r w:rsidRPr="00375B9B">
        <w:rPr>
          <w:rFonts w:ascii="Arial" w:hAnsi="Arial" w:cs="Arial"/>
          <w:b/>
          <w:bCs/>
        </w:rPr>
        <w:t>authority to grant both legal and equitable</w:t>
      </w:r>
      <w:r w:rsidRPr="00375B9B">
        <w:rPr>
          <w:rFonts w:ascii="Arial" w:hAnsi="Arial" w:cs="Arial"/>
        </w:rPr>
        <w:t xml:space="preserve"> responses</w:t>
      </w:r>
    </w:p>
    <w:p w:rsidR="005D6AB7" w:rsidRPr="00375B9B" w:rsidRDefault="005D6AB7" w:rsidP="00C635D0">
      <w:pPr>
        <w:numPr>
          <w:ilvl w:val="2"/>
          <w:numId w:val="154"/>
        </w:numPr>
        <w:spacing w:before="0"/>
        <w:rPr>
          <w:rFonts w:ascii="Arial" w:hAnsi="Arial" w:cs="Arial"/>
        </w:rPr>
      </w:pPr>
      <w:r w:rsidRPr="00375B9B">
        <w:rPr>
          <w:rFonts w:ascii="Arial" w:hAnsi="Arial" w:cs="Arial"/>
        </w:rPr>
        <w:t>Equitable relief generally remains discretionary and</w:t>
      </w:r>
      <w:r w:rsidRPr="00375B9B">
        <w:rPr>
          <w:rFonts w:ascii="Arial" w:hAnsi="Arial" w:cs="Arial"/>
          <w:b/>
          <w:bCs/>
        </w:rPr>
        <w:t xml:space="preserve"> dependent upon whether a damage award would provide adequate relief</w:t>
      </w:r>
    </w:p>
    <w:p w:rsidR="005D6AB7" w:rsidRPr="00375B9B" w:rsidRDefault="005D6AB7" w:rsidP="00C635D0">
      <w:pPr>
        <w:numPr>
          <w:ilvl w:val="3"/>
          <w:numId w:val="154"/>
        </w:numPr>
        <w:spacing w:before="0"/>
        <w:rPr>
          <w:rFonts w:ascii="Arial" w:hAnsi="Arial" w:cs="Arial"/>
        </w:rPr>
      </w:pPr>
      <w:r w:rsidRPr="00375B9B">
        <w:rPr>
          <w:rFonts w:ascii="Arial" w:hAnsi="Arial" w:cs="Arial"/>
        </w:rPr>
        <w:t xml:space="preserve">So, for example if some is playing loud music every night so you can’t sleep….pretty useless to have them pay you for that harm. It still doesn’t help you sleep – you end up basically getting paid to suffer (i.e. </w:t>
      </w:r>
      <w:r w:rsidRPr="00375B9B">
        <w:rPr>
          <w:rFonts w:ascii="Arial" w:hAnsi="Arial" w:cs="Arial"/>
          <w:b/>
          <w:bCs/>
        </w:rPr>
        <w:t>damages insufficient – need injunction/equitable remedy)</w:t>
      </w:r>
    </w:p>
    <w:p w:rsidR="005D6AB7" w:rsidRPr="00375B9B" w:rsidRDefault="005D6AB7" w:rsidP="00C635D0">
      <w:pPr>
        <w:numPr>
          <w:ilvl w:val="0"/>
          <w:numId w:val="154"/>
        </w:numPr>
        <w:spacing w:before="0"/>
        <w:rPr>
          <w:rFonts w:ascii="Arial" w:hAnsi="Arial" w:cs="Arial"/>
        </w:rPr>
      </w:pPr>
      <w:r w:rsidRPr="00375B9B">
        <w:rPr>
          <w:rFonts w:ascii="Arial" w:hAnsi="Arial" w:cs="Arial"/>
        </w:rPr>
        <w:t xml:space="preserve">Granted for </w:t>
      </w:r>
      <w:r w:rsidRPr="00375B9B">
        <w:rPr>
          <w:rFonts w:ascii="Arial" w:hAnsi="Arial" w:cs="Arial"/>
          <w:b/>
          <w:bCs/>
        </w:rPr>
        <w:t>continuing torts</w:t>
      </w:r>
      <w:r w:rsidRPr="00375B9B">
        <w:rPr>
          <w:rFonts w:ascii="Arial" w:hAnsi="Arial" w:cs="Arial"/>
        </w:rPr>
        <w:t xml:space="preserve"> (i.e. continuing trepass – get them out!)</w:t>
      </w:r>
    </w:p>
    <w:p w:rsidR="005D6AB7" w:rsidRPr="00375B9B" w:rsidRDefault="005D6AB7" w:rsidP="00C635D0">
      <w:pPr>
        <w:numPr>
          <w:ilvl w:val="0"/>
          <w:numId w:val="154"/>
        </w:numPr>
        <w:spacing w:before="0"/>
        <w:rPr>
          <w:rFonts w:ascii="Arial" w:hAnsi="Arial" w:cs="Arial"/>
        </w:rPr>
      </w:pPr>
      <w:r w:rsidRPr="00375B9B">
        <w:rPr>
          <w:rFonts w:ascii="Arial" w:hAnsi="Arial" w:cs="Arial"/>
        </w:rPr>
        <w:t>Granted often for nuisance (see example re: music)</w:t>
      </w:r>
    </w:p>
    <w:p w:rsidR="005D6AB7" w:rsidRPr="00375B9B" w:rsidRDefault="005D6AB7" w:rsidP="00942E7A">
      <w:pPr>
        <w:pStyle w:val="Heading2"/>
        <w:rPr>
          <w:rFonts w:ascii="Arial" w:hAnsi="Arial" w:cs="Arial"/>
          <w:sz w:val="20"/>
          <w:szCs w:val="20"/>
        </w:rPr>
      </w:pPr>
      <w:bookmarkStart w:id="260" w:name="_Toc289804767"/>
      <w:r w:rsidRPr="00375B9B">
        <w:rPr>
          <w:rFonts w:ascii="Arial" w:hAnsi="Arial" w:cs="Arial"/>
          <w:sz w:val="20"/>
          <w:szCs w:val="20"/>
        </w:rPr>
        <w:t>Declarations</w:t>
      </w:r>
      <w:bookmarkEnd w:id="260"/>
    </w:p>
    <w:p w:rsidR="005D6AB7" w:rsidRPr="00375B9B" w:rsidRDefault="005D6AB7" w:rsidP="00942E7A">
      <w:pPr>
        <w:spacing w:after="0"/>
        <w:jc w:val="both"/>
        <w:rPr>
          <w:rFonts w:ascii="Arial" w:hAnsi="Arial" w:cs="Arial"/>
        </w:rPr>
      </w:pPr>
      <w:r w:rsidRPr="00375B9B">
        <w:rPr>
          <w:rFonts w:ascii="Arial" w:hAnsi="Arial" w:cs="Arial"/>
        </w:rPr>
        <w:t xml:space="preserve">Court issues a </w:t>
      </w:r>
      <w:r w:rsidRPr="00375B9B">
        <w:rPr>
          <w:rFonts w:ascii="Arial" w:hAnsi="Arial" w:cs="Arial"/>
          <w:b/>
          <w:bCs/>
        </w:rPr>
        <w:t>formal statement setting out a person’s rights legal status</w:t>
      </w:r>
      <w:r w:rsidRPr="00375B9B">
        <w:rPr>
          <w:rFonts w:ascii="Arial" w:hAnsi="Arial" w:cs="Arial"/>
        </w:rPr>
        <w:t xml:space="preserve">. Also referred to as a declaratory judgment. Note that declaratory relief is </w:t>
      </w:r>
      <w:r w:rsidRPr="00375B9B">
        <w:rPr>
          <w:rFonts w:ascii="Arial" w:hAnsi="Arial" w:cs="Arial"/>
          <w:b/>
          <w:bCs/>
        </w:rPr>
        <w:t>usually only granted in very specific circumstances</w:t>
      </w:r>
      <w:r w:rsidRPr="00375B9B">
        <w:rPr>
          <w:rFonts w:ascii="Arial" w:hAnsi="Arial" w:cs="Arial"/>
        </w:rPr>
        <w:t xml:space="preserve"> – for example, where there is dispute over paternity in a family law case, or a </w:t>
      </w:r>
      <w:r w:rsidRPr="00375B9B">
        <w:rPr>
          <w:rFonts w:ascii="Arial" w:hAnsi="Arial" w:cs="Arial"/>
        </w:rPr>
        <w:lastRenderedPageBreak/>
        <w:t xml:space="preserve">question of whether a particular event is covered by an insurance policy.  Don’t usually see this remedy in torts. </w:t>
      </w:r>
    </w:p>
    <w:p w:rsidR="005D6AB7" w:rsidRPr="00375B9B" w:rsidRDefault="005D6AB7" w:rsidP="00FA131A">
      <w:pPr>
        <w:pStyle w:val="Heading2"/>
        <w:rPr>
          <w:rFonts w:ascii="Arial" w:hAnsi="Arial" w:cs="Arial"/>
          <w:sz w:val="20"/>
          <w:szCs w:val="20"/>
        </w:rPr>
      </w:pPr>
      <w:bookmarkStart w:id="261" w:name="_Toc289804768"/>
      <w:r w:rsidRPr="00375B9B">
        <w:rPr>
          <w:rFonts w:ascii="Arial" w:hAnsi="Arial" w:cs="Arial"/>
          <w:sz w:val="20"/>
          <w:szCs w:val="20"/>
        </w:rPr>
        <w:t>Order of Specific Restitution</w:t>
      </w:r>
      <w:bookmarkEnd w:id="261"/>
    </w:p>
    <w:p w:rsidR="005D6AB7" w:rsidRPr="00375B9B" w:rsidRDefault="005D6AB7" w:rsidP="00C635D0">
      <w:pPr>
        <w:numPr>
          <w:ilvl w:val="0"/>
          <w:numId w:val="162"/>
        </w:numPr>
        <w:spacing w:after="0"/>
        <w:jc w:val="both"/>
        <w:rPr>
          <w:rFonts w:ascii="Arial" w:hAnsi="Arial" w:cs="Arial"/>
        </w:rPr>
      </w:pPr>
      <w:r w:rsidRPr="00375B9B">
        <w:rPr>
          <w:rFonts w:ascii="Arial" w:hAnsi="Arial" w:cs="Arial"/>
        </w:rPr>
        <w:t xml:space="preserve">Court makes an award that aims at </w:t>
      </w:r>
      <w:r w:rsidRPr="00375B9B">
        <w:rPr>
          <w:rFonts w:ascii="Arial" w:hAnsi="Arial" w:cs="Arial"/>
          <w:b/>
          <w:bCs/>
        </w:rPr>
        <w:t>preventing someone from profiting from a wrong</w:t>
      </w:r>
      <w:r w:rsidRPr="00375B9B">
        <w:rPr>
          <w:rFonts w:ascii="Arial" w:hAnsi="Arial" w:cs="Arial"/>
        </w:rPr>
        <w:t>.</w:t>
      </w:r>
    </w:p>
    <w:p w:rsidR="005D6AB7" w:rsidRPr="00375B9B" w:rsidRDefault="005D6AB7" w:rsidP="00C635D0">
      <w:pPr>
        <w:numPr>
          <w:ilvl w:val="0"/>
          <w:numId w:val="162"/>
        </w:numPr>
        <w:spacing w:after="0"/>
        <w:jc w:val="both"/>
        <w:rPr>
          <w:rFonts w:ascii="Arial" w:hAnsi="Arial" w:cs="Arial"/>
        </w:rPr>
      </w:pPr>
      <w:r w:rsidRPr="00375B9B">
        <w:rPr>
          <w:rFonts w:ascii="Arial" w:hAnsi="Arial" w:cs="Arial"/>
        </w:rPr>
        <w:t xml:space="preserve">Based on the idea of </w:t>
      </w:r>
      <w:r w:rsidRPr="00375B9B">
        <w:rPr>
          <w:rFonts w:ascii="Arial" w:hAnsi="Arial" w:cs="Arial"/>
          <w:b/>
          <w:bCs/>
        </w:rPr>
        <w:t>unjust enrichment</w:t>
      </w:r>
      <w:r w:rsidRPr="00375B9B">
        <w:rPr>
          <w:rFonts w:ascii="Arial" w:hAnsi="Arial" w:cs="Arial"/>
        </w:rPr>
        <w:t xml:space="preserve">, a </w:t>
      </w:r>
      <w:r w:rsidRPr="00375B9B">
        <w:rPr>
          <w:rFonts w:ascii="Arial" w:hAnsi="Arial" w:cs="Arial"/>
          <w:b/>
          <w:bCs/>
        </w:rPr>
        <w:t>restitutionary</w:t>
      </w:r>
      <w:r w:rsidRPr="00375B9B">
        <w:rPr>
          <w:rFonts w:ascii="Arial" w:hAnsi="Arial" w:cs="Arial"/>
        </w:rPr>
        <w:t xml:space="preserve"> award may be granted where the defendant has profited as a result of the tort</w:t>
      </w:r>
    </w:p>
    <w:p w:rsidR="005D6AB7" w:rsidRPr="00375B9B" w:rsidRDefault="005D6AB7" w:rsidP="00C635D0">
      <w:pPr>
        <w:numPr>
          <w:ilvl w:val="0"/>
          <w:numId w:val="162"/>
        </w:numPr>
        <w:spacing w:after="0"/>
        <w:jc w:val="both"/>
        <w:rPr>
          <w:rFonts w:ascii="Arial" w:hAnsi="Arial" w:cs="Arial"/>
        </w:rPr>
      </w:pPr>
      <w:r w:rsidRPr="00375B9B">
        <w:rPr>
          <w:rFonts w:ascii="Arial" w:hAnsi="Arial" w:cs="Arial"/>
        </w:rPr>
        <w:t xml:space="preserve">Profit may exceed the amount that would have been paid in damages. </w:t>
      </w:r>
    </w:p>
    <w:p w:rsidR="005D6AB7" w:rsidRPr="00375B9B" w:rsidRDefault="005D6AB7" w:rsidP="00FA131A">
      <w:pPr>
        <w:pStyle w:val="Heading2"/>
        <w:rPr>
          <w:rFonts w:ascii="Arial" w:hAnsi="Arial" w:cs="Arial"/>
          <w:sz w:val="20"/>
          <w:szCs w:val="20"/>
        </w:rPr>
      </w:pPr>
      <w:bookmarkStart w:id="262" w:name="_Toc289804769"/>
      <w:r w:rsidRPr="00375B9B">
        <w:rPr>
          <w:rFonts w:ascii="Arial" w:hAnsi="Arial" w:cs="Arial"/>
          <w:sz w:val="20"/>
          <w:szCs w:val="20"/>
        </w:rPr>
        <w:t>Extra-judicial remedies</w:t>
      </w:r>
      <w:bookmarkEnd w:id="262"/>
    </w:p>
    <w:p w:rsidR="005D6AB7" w:rsidRPr="00375B9B" w:rsidRDefault="005D6AB7" w:rsidP="005A3988">
      <w:pPr>
        <w:spacing w:after="0"/>
        <w:ind w:left="720" w:hanging="720"/>
        <w:jc w:val="both"/>
        <w:rPr>
          <w:rFonts w:ascii="Arial" w:hAnsi="Arial" w:cs="Arial"/>
        </w:rPr>
      </w:pPr>
    </w:p>
    <w:p w:rsidR="005D6AB7" w:rsidRPr="00375B9B" w:rsidRDefault="005D6AB7" w:rsidP="00C635D0">
      <w:pPr>
        <w:pStyle w:val="ListParagraph"/>
        <w:numPr>
          <w:ilvl w:val="0"/>
          <w:numId w:val="164"/>
        </w:numPr>
        <w:spacing w:before="0" w:after="0" w:line="240" w:lineRule="auto"/>
        <w:jc w:val="both"/>
        <w:rPr>
          <w:rFonts w:ascii="Arial" w:hAnsi="Arial" w:cs="Arial"/>
          <w:b/>
          <w:bCs/>
        </w:rPr>
      </w:pPr>
      <w:r w:rsidRPr="00375B9B">
        <w:rPr>
          <w:rFonts w:ascii="Arial" w:hAnsi="Arial" w:cs="Arial"/>
          <w:b/>
          <w:bCs/>
        </w:rPr>
        <w:t>Recapture of chattels</w:t>
      </w:r>
    </w:p>
    <w:p w:rsidR="005D6AB7" w:rsidRPr="00375B9B" w:rsidRDefault="005D6AB7" w:rsidP="00C635D0">
      <w:pPr>
        <w:numPr>
          <w:ilvl w:val="1"/>
          <w:numId w:val="164"/>
        </w:numPr>
        <w:spacing w:after="0"/>
        <w:jc w:val="both"/>
        <w:rPr>
          <w:rFonts w:ascii="Arial" w:hAnsi="Arial" w:cs="Arial"/>
        </w:rPr>
      </w:pPr>
      <w:r w:rsidRPr="00375B9B">
        <w:rPr>
          <w:rFonts w:ascii="Arial" w:hAnsi="Arial" w:cs="Arial"/>
        </w:rPr>
        <w:t xml:space="preserve">Plaintiff is allowed to use </w:t>
      </w:r>
      <w:r w:rsidRPr="00375B9B">
        <w:rPr>
          <w:rFonts w:ascii="Arial" w:hAnsi="Arial" w:cs="Arial"/>
          <w:b/>
          <w:bCs/>
        </w:rPr>
        <w:t>reasonable force</w:t>
      </w:r>
      <w:r w:rsidRPr="00375B9B">
        <w:rPr>
          <w:rFonts w:ascii="Arial" w:hAnsi="Arial" w:cs="Arial"/>
        </w:rPr>
        <w:t xml:space="preserve"> to </w:t>
      </w:r>
      <w:r w:rsidRPr="00375B9B">
        <w:rPr>
          <w:rFonts w:ascii="Arial" w:hAnsi="Arial" w:cs="Arial"/>
          <w:b/>
          <w:bCs/>
        </w:rPr>
        <w:t>regain or recapture his or her personal property</w:t>
      </w:r>
      <w:r w:rsidRPr="00375B9B">
        <w:rPr>
          <w:rFonts w:ascii="Arial" w:hAnsi="Arial" w:cs="Arial"/>
        </w:rPr>
        <w:t xml:space="preserve"> </w:t>
      </w:r>
      <w:r w:rsidRPr="00375B9B">
        <w:rPr>
          <w:rFonts w:ascii="Arial" w:hAnsi="Arial" w:cs="Arial"/>
          <w:b/>
          <w:bCs/>
        </w:rPr>
        <w:t>when the defendant tortuously took the chattel</w:t>
      </w:r>
      <w:r w:rsidRPr="00375B9B">
        <w:rPr>
          <w:rFonts w:ascii="Arial" w:hAnsi="Arial" w:cs="Arial"/>
        </w:rPr>
        <w:t xml:space="preserve"> from the plaintiff’s possession, or obtained it as a result of duress or fraud.</w:t>
      </w:r>
    </w:p>
    <w:p w:rsidR="005D6AB7" w:rsidRPr="00375B9B" w:rsidRDefault="005D6AB7" w:rsidP="00C635D0">
      <w:pPr>
        <w:pStyle w:val="ListParagraph"/>
        <w:numPr>
          <w:ilvl w:val="0"/>
          <w:numId w:val="164"/>
        </w:numPr>
        <w:spacing w:before="0" w:after="0" w:line="240" w:lineRule="auto"/>
        <w:jc w:val="both"/>
        <w:rPr>
          <w:rFonts w:ascii="Arial" w:hAnsi="Arial" w:cs="Arial"/>
          <w:b/>
          <w:bCs/>
        </w:rPr>
      </w:pPr>
      <w:r w:rsidRPr="00375B9B">
        <w:rPr>
          <w:rFonts w:ascii="Arial" w:hAnsi="Arial" w:cs="Arial"/>
          <w:b/>
          <w:bCs/>
        </w:rPr>
        <w:t>Re-entry onto land</w:t>
      </w:r>
    </w:p>
    <w:p w:rsidR="005D6AB7" w:rsidRPr="00375B9B" w:rsidRDefault="005D6AB7" w:rsidP="00C635D0">
      <w:pPr>
        <w:pStyle w:val="ListParagraph"/>
        <w:numPr>
          <w:ilvl w:val="1"/>
          <w:numId w:val="164"/>
        </w:numPr>
        <w:spacing w:before="0" w:after="0" w:line="240" w:lineRule="auto"/>
        <w:jc w:val="both"/>
        <w:rPr>
          <w:rFonts w:ascii="Arial" w:hAnsi="Arial" w:cs="Arial"/>
          <w:b/>
          <w:bCs/>
        </w:rPr>
      </w:pPr>
      <w:r w:rsidRPr="00375B9B">
        <w:rPr>
          <w:rFonts w:ascii="Arial" w:hAnsi="Arial" w:cs="Arial"/>
        </w:rPr>
        <w:t xml:space="preserve">Plaintiff is allowed to use </w:t>
      </w:r>
      <w:r w:rsidRPr="00375B9B">
        <w:rPr>
          <w:rFonts w:ascii="Arial" w:hAnsi="Arial" w:cs="Arial"/>
          <w:b/>
          <w:bCs/>
        </w:rPr>
        <w:t>reasonable force to re-enter land where the defendant has  - by way of trespass – entered and taken possession of the land</w:t>
      </w:r>
      <w:r w:rsidRPr="00375B9B">
        <w:rPr>
          <w:rFonts w:ascii="Arial" w:hAnsi="Arial" w:cs="Arial"/>
        </w:rPr>
        <w:t>.</w:t>
      </w:r>
    </w:p>
    <w:p w:rsidR="005D6AB7" w:rsidRPr="00375B9B" w:rsidRDefault="005D6AB7" w:rsidP="00C635D0">
      <w:pPr>
        <w:pStyle w:val="ListParagraph"/>
        <w:numPr>
          <w:ilvl w:val="0"/>
          <w:numId w:val="164"/>
        </w:numPr>
        <w:spacing w:before="0" w:after="0" w:line="240" w:lineRule="auto"/>
        <w:jc w:val="both"/>
        <w:rPr>
          <w:rFonts w:ascii="Arial" w:hAnsi="Arial" w:cs="Arial"/>
          <w:b/>
          <w:bCs/>
        </w:rPr>
      </w:pPr>
      <w:r w:rsidRPr="00375B9B">
        <w:rPr>
          <w:rFonts w:ascii="Arial" w:hAnsi="Arial" w:cs="Arial"/>
          <w:b/>
          <w:bCs/>
        </w:rPr>
        <w:t>Abatement of nuisance</w:t>
      </w:r>
    </w:p>
    <w:p w:rsidR="005D6AB7" w:rsidRPr="00375B9B" w:rsidRDefault="005D6AB7" w:rsidP="00C635D0">
      <w:pPr>
        <w:pStyle w:val="ListParagraph"/>
        <w:numPr>
          <w:ilvl w:val="1"/>
          <w:numId w:val="164"/>
        </w:numPr>
        <w:spacing w:before="0" w:after="0" w:line="240" w:lineRule="auto"/>
        <w:jc w:val="both"/>
        <w:rPr>
          <w:rFonts w:ascii="Arial" w:hAnsi="Arial" w:cs="Arial"/>
          <w:b/>
          <w:bCs/>
        </w:rPr>
      </w:pPr>
      <w:r w:rsidRPr="00375B9B">
        <w:rPr>
          <w:rFonts w:ascii="Arial" w:hAnsi="Arial" w:cs="Arial"/>
        </w:rPr>
        <w:t xml:space="preserve">Plaintiff may use </w:t>
      </w:r>
      <w:r w:rsidRPr="00375B9B">
        <w:rPr>
          <w:rFonts w:ascii="Arial" w:hAnsi="Arial" w:cs="Arial"/>
          <w:b/>
          <w:bCs/>
        </w:rPr>
        <w:t>reasonable force to prevent or stop a nuisance</w:t>
      </w:r>
      <w:r w:rsidRPr="00375B9B">
        <w:rPr>
          <w:rFonts w:ascii="Arial" w:hAnsi="Arial" w:cs="Arial"/>
        </w:rPr>
        <w:t xml:space="preserve">. Note that the privilege must be </w:t>
      </w:r>
      <w:r w:rsidRPr="00375B9B">
        <w:rPr>
          <w:rFonts w:ascii="Arial" w:hAnsi="Arial" w:cs="Arial"/>
          <w:b/>
          <w:bCs/>
        </w:rPr>
        <w:t>exercised within a reasonable time</w:t>
      </w:r>
      <w:r w:rsidRPr="00375B9B">
        <w:rPr>
          <w:rFonts w:ascii="Arial" w:hAnsi="Arial" w:cs="Arial"/>
        </w:rPr>
        <w:t xml:space="preserve">, and that </w:t>
      </w:r>
      <w:r w:rsidRPr="00375B9B">
        <w:rPr>
          <w:rFonts w:ascii="Arial" w:hAnsi="Arial" w:cs="Arial"/>
          <w:b/>
          <w:bCs/>
        </w:rPr>
        <w:t>the plaintiff should give notice to the defendant</w:t>
      </w:r>
      <w:r w:rsidRPr="00375B9B">
        <w:rPr>
          <w:rFonts w:ascii="Arial" w:hAnsi="Arial" w:cs="Arial"/>
        </w:rPr>
        <w:t xml:space="preserve">. Plaintiff is also obliged to </w:t>
      </w:r>
      <w:r w:rsidRPr="00375B9B">
        <w:rPr>
          <w:rFonts w:ascii="Arial" w:hAnsi="Arial" w:cs="Arial"/>
          <w:b/>
          <w:bCs/>
        </w:rPr>
        <w:t xml:space="preserve">avoid any unreasonable or unnecessary damages. </w:t>
      </w:r>
    </w:p>
    <w:p w:rsidR="005D6AB7" w:rsidRPr="00375B9B" w:rsidRDefault="005D6AB7" w:rsidP="0026064C">
      <w:pPr>
        <w:pStyle w:val="Heading1"/>
      </w:pPr>
      <w:bookmarkStart w:id="263" w:name="_Toc289804770"/>
      <w:r w:rsidRPr="00375B9B">
        <w:t>Nuisance</w:t>
      </w:r>
      <w:bookmarkEnd w:id="263"/>
      <w:r w:rsidRPr="00375B9B">
        <w:t xml:space="preserve"> </w:t>
      </w:r>
    </w:p>
    <w:p w:rsidR="005D6AB7" w:rsidRPr="00375B9B" w:rsidRDefault="005D6AB7" w:rsidP="005A3988">
      <w:pPr>
        <w:spacing w:after="0"/>
        <w:jc w:val="both"/>
        <w:rPr>
          <w:rFonts w:ascii="Arial" w:hAnsi="Arial" w:cs="Arial"/>
        </w:rPr>
      </w:pPr>
    </w:p>
    <w:p w:rsidR="005D6AB7" w:rsidRPr="00375B9B" w:rsidRDefault="005D6AB7" w:rsidP="005A3988">
      <w:pPr>
        <w:spacing w:after="0"/>
        <w:jc w:val="both"/>
        <w:rPr>
          <w:rFonts w:ascii="Arial" w:hAnsi="Arial" w:cs="Arial"/>
        </w:rPr>
      </w:pPr>
      <w:r w:rsidRPr="00375B9B">
        <w:rPr>
          <w:rFonts w:ascii="Arial" w:hAnsi="Arial" w:cs="Arial"/>
        </w:rPr>
        <w:t xml:space="preserve">Aim of the law of nuisance is to protect a plaintiff’s interest in and enjoyment of land from </w:t>
      </w:r>
      <w:r w:rsidRPr="00375B9B">
        <w:rPr>
          <w:rFonts w:ascii="Arial" w:hAnsi="Arial" w:cs="Arial"/>
          <w:b/>
          <w:bCs/>
        </w:rPr>
        <w:t>unreasonable interference</w:t>
      </w:r>
    </w:p>
    <w:p w:rsidR="005D6AB7" w:rsidRPr="00375B9B" w:rsidRDefault="005D6AB7" w:rsidP="005A3988">
      <w:pPr>
        <w:spacing w:after="0"/>
        <w:jc w:val="both"/>
        <w:rPr>
          <w:rFonts w:ascii="Arial" w:hAnsi="Arial" w:cs="Arial"/>
        </w:rPr>
      </w:pPr>
    </w:p>
    <w:p w:rsidR="005D6AB7" w:rsidRPr="00375B9B" w:rsidRDefault="005D6AB7" w:rsidP="0026064C">
      <w:pPr>
        <w:spacing w:after="0"/>
        <w:jc w:val="both"/>
        <w:rPr>
          <w:rFonts w:ascii="Arial" w:hAnsi="Arial" w:cs="Arial"/>
        </w:rPr>
      </w:pPr>
      <w:r w:rsidRPr="00375B9B">
        <w:rPr>
          <w:rFonts w:ascii="Arial" w:hAnsi="Arial" w:cs="Arial"/>
        </w:rPr>
        <w:t>Two main ways in which nuisance differs from negligence:</w:t>
      </w:r>
    </w:p>
    <w:p w:rsidR="005D6AB7" w:rsidRPr="00375B9B" w:rsidRDefault="005D6AB7" w:rsidP="005A3988">
      <w:pPr>
        <w:spacing w:after="0"/>
        <w:jc w:val="both"/>
        <w:rPr>
          <w:rFonts w:ascii="Arial" w:hAnsi="Arial" w:cs="Arial"/>
        </w:rPr>
      </w:pPr>
    </w:p>
    <w:p w:rsidR="005D6AB7" w:rsidRPr="00375B9B" w:rsidRDefault="005D6AB7" w:rsidP="00C635D0">
      <w:pPr>
        <w:numPr>
          <w:ilvl w:val="0"/>
          <w:numId w:val="165"/>
        </w:numPr>
        <w:spacing w:before="0" w:after="0" w:line="240" w:lineRule="auto"/>
        <w:ind w:left="709" w:hanging="283"/>
        <w:jc w:val="both"/>
        <w:rPr>
          <w:rFonts w:ascii="Arial" w:hAnsi="Arial" w:cs="Arial"/>
        </w:rPr>
      </w:pPr>
      <w:r w:rsidRPr="00375B9B">
        <w:rPr>
          <w:rFonts w:ascii="Arial" w:hAnsi="Arial" w:cs="Arial"/>
        </w:rPr>
        <w:t xml:space="preserve">In </w:t>
      </w:r>
      <w:r w:rsidRPr="00375B9B">
        <w:rPr>
          <w:rFonts w:ascii="Arial" w:hAnsi="Arial" w:cs="Arial"/>
          <w:b/>
          <w:bCs/>
        </w:rPr>
        <w:t>negligence</w:t>
      </w:r>
      <w:r w:rsidRPr="00375B9B">
        <w:rPr>
          <w:rFonts w:ascii="Arial" w:hAnsi="Arial" w:cs="Arial"/>
        </w:rPr>
        <w:t xml:space="preserve">, the court will look to the reasonableness of the defendant’s </w:t>
      </w:r>
      <w:r w:rsidRPr="00375B9B">
        <w:rPr>
          <w:rFonts w:ascii="Arial" w:hAnsi="Arial" w:cs="Arial"/>
          <w:b/>
          <w:bCs/>
        </w:rPr>
        <w:t>conduct</w:t>
      </w:r>
      <w:r w:rsidRPr="00375B9B">
        <w:rPr>
          <w:rFonts w:ascii="Arial" w:hAnsi="Arial" w:cs="Arial"/>
        </w:rPr>
        <w:t xml:space="preserve">. In </w:t>
      </w:r>
      <w:r w:rsidRPr="00375B9B">
        <w:rPr>
          <w:rFonts w:ascii="Arial" w:hAnsi="Arial" w:cs="Arial"/>
          <w:b/>
          <w:bCs/>
        </w:rPr>
        <w:t>nuisance</w:t>
      </w:r>
      <w:r w:rsidRPr="00375B9B">
        <w:rPr>
          <w:rFonts w:ascii="Arial" w:hAnsi="Arial" w:cs="Arial"/>
        </w:rPr>
        <w:t xml:space="preserve">, the court instead looks to the reasonableness of the </w:t>
      </w:r>
      <w:r w:rsidRPr="00375B9B">
        <w:rPr>
          <w:rFonts w:ascii="Arial" w:hAnsi="Arial" w:cs="Arial"/>
          <w:b/>
          <w:bCs/>
        </w:rPr>
        <w:t>effects</w:t>
      </w:r>
      <w:r w:rsidRPr="00375B9B">
        <w:rPr>
          <w:rFonts w:ascii="Arial" w:hAnsi="Arial" w:cs="Arial"/>
        </w:rPr>
        <w:t xml:space="preserve"> of the defendant’s conduct.</w:t>
      </w:r>
    </w:p>
    <w:p w:rsidR="005D6AB7" w:rsidRPr="00375B9B" w:rsidRDefault="005D6AB7" w:rsidP="00C635D0">
      <w:pPr>
        <w:numPr>
          <w:ilvl w:val="0"/>
          <w:numId w:val="102"/>
        </w:numPr>
        <w:spacing w:before="0" w:after="0" w:line="240" w:lineRule="auto"/>
        <w:ind w:left="1134" w:hanging="283"/>
        <w:jc w:val="both"/>
        <w:rPr>
          <w:rFonts w:ascii="Arial" w:hAnsi="Arial" w:cs="Arial"/>
        </w:rPr>
      </w:pPr>
      <w:r w:rsidRPr="00375B9B">
        <w:rPr>
          <w:rFonts w:ascii="Arial" w:hAnsi="Arial" w:cs="Arial"/>
        </w:rPr>
        <w:t xml:space="preserve">In </w:t>
      </w:r>
      <w:r w:rsidRPr="00375B9B">
        <w:rPr>
          <w:rFonts w:ascii="Arial" w:hAnsi="Arial" w:cs="Arial"/>
          <w:b/>
          <w:bCs/>
        </w:rPr>
        <w:t>negligence</w:t>
      </w:r>
      <w:r w:rsidRPr="00375B9B">
        <w:rPr>
          <w:rFonts w:ascii="Arial" w:hAnsi="Arial" w:cs="Arial"/>
        </w:rPr>
        <w:t>, the question is: Did the defendant behave unreasonably?</w:t>
      </w:r>
    </w:p>
    <w:p w:rsidR="0026064C" w:rsidRPr="00375B9B" w:rsidRDefault="005D6AB7" w:rsidP="00C635D0">
      <w:pPr>
        <w:numPr>
          <w:ilvl w:val="0"/>
          <w:numId w:val="102"/>
        </w:numPr>
        <w:spacing w:before="0" w:after="0" w:line="240" w:lineRule="auto"/>
        <w:ind w:left="1134" w:hanging="283"/>
        <w:jc w:val="both"/>
        <w:rPr>
          <w:rFonts w:ascii="Arial" w:hAnsi="Arial" w:cs="Arial"/>
        </w:rPr>
      </w:pPr>
      <w:r w:rsidRPr="00375B9B">
        <w:rPr>
          <w:rFonts w:ascii="Arial" w:hAnsi="Arial" w:cs="Arial"/>
        </w:rPr>
        <w:t xml:space="preserve">In </w:t>
      </w:r>
      <w:r w:rsidRPr="00375B9B">
        <w:rPr>
          <w:rFonts w:ascii="Arial" w:hAnsi="Arial" w:cs="Arial"/>
          <w:b/>
          <w:bCs/>
        </w:rPr>
        <w:t>nuisance</w:t>
      </w:r>
      <w:r w:rsidRPr="00375B9B">
        <w:rPr>
          <w:rFonts w:ascii="Arial" w:hAnsi="Arial" w:cs="Arial"/>
        </w:rPr>
        <w:t xml:space="preserve">, the question is: Was the interference with the plaintiff’s enjoyment of land unreasonable? </w:t>
      </w:r>
    </w:p>
    <w:p w:rsidR="005D6AB7" w:rsidRPr="00375B9B" w:rsidRDefault="005D6AB7" w:rsidP="00C635D0">
      <w:pPr>
        <w:numPr>
          <w:ilvl w:val="0"/>
          <w:numId w:val="165"/>
        </w:numPr>
        <w:spacing w:before="0" w:after="0" w:line="240" w:lineRule="auto"/>
        <w:jc w:val="both"/>
        <w:rPr>
          <w:rFonts w:ascii="Arial" w:hAnsi="Arial" w:cs="Arial"/>
        </w:rPr>
      </w:pPr>
      <w:r w:rsidRPr="00375B9B">
        <w:rPr>
          <w:rFonts w:ascii="Arial" w:hAnsi="Arial" w:cs="Arial"/>
        </w:rPr>
        <w:t xml:space="preserve">In </w:t>
      </w:r>
      <w:r w:rsidRPr="00375B9B">
        <w:rPr>
          <w:rFonts w:ascii="Arial" w:hAnsi="Arial" w:cs="Arial"/>
          <w:b/>
          <w:bCs/>
        </w:rPr>
        <w:t>negligence</w:t>
      </w:r>
      <w:r w:rsidRPr="00375B9B">
        <w:rPr>
          <w:rFonts w:ascii="Arial" w:hAnsi="Arial" w:cs="Arial"/>
        </w:rPr>
        <w:t xml:space="preserve">, the question of proximity and the limit of liability is determined by a </w:t>
      </w:r>
      <w:r w:rsidRPr="00375B9B">
        <w:rPr>
          <w:rFonts w:ascii="Arial" w:hAnsi="Arial" w:cs="Arial"/>
          <w:b/>
          <w:bCs/>
        </w:rPr>
        <w:t>general requirement of neighbourhood</w:t>
      </w:r>
      <w:r w:rsidRPr="00375B9B">
        <w:rPr>
          <w:rFonts w:ascii="Arial" w:hAnsi="Arial" w:cs="Arial"/>
        </w:rPr>
        <w:t xml:space="preserve"> (based on foreseeability). In nuisance, the question of proximity and the limit of liability is determined the by the need for </w:t>
      </w:r>
      <w:r w:rsidRPr="00375B9B">
        <w:rPr>
          <w:rFonts w:ascii="Arial" w:hAnsi="Arial" w:cs="Arial"/>
          <w:b/>
          <w:bCs/>
        </w:rPr>
        <w:t>physical neighbourhood</w:t>
      </w:r>
    </w:p>
    <w:p w:rsidR="005D6AB7" w:rsidRPr="00375B9B" w:rsidRDefault="005D6AB7" w:rsidP="005A3988">
      <w:pPr>
        <w:spacing w:after="0"/>
        <w:jc w:val="both"/>
        <w:rPr>
          <w:rFonts w:ascii="Arial" w:hAnsi="Arial" w:cs="Arial"/>
          <w:b/>
          <w:bCs/>
        </w:rPr>
      </w:pPr>
    </w:p>
    <w:p w:rsidR="005D6AB7" w:rsidRPr="00375B9B" w:rsidRDefault="0026064C" w:rsidP="005A3988">
      <w:pPr>
        <w:spacing w:after="0"/>
        <w:jc w:val="both"/>
        <w:rPr>
          <w:rFonts w:ascii="Arial" w:hAnsi="Arial" w:cs="Arial"/>
        </w:rPr>
      </w:pPr>
      <w:r w:rsidRPr="00375B9B">
        <w:rPr>
          <w:rFonts w:ascii="Arial" w:hAnsi="Arial" w:cs="Arial"/>
          <w:b/>
          <w:bCs/>
        </w:rPr>
        <w:lastRenderedPageBreak/>
        <w:t>Two types</w:t>
      </w:r>
      <w:r w:rsidR="005D6AB7" w:rsidRPr="00375B9B">
        <w:rPr>
          <w:rFonts w:ascii="Arial" w:hAnsi="Arial" w:cs="Arial"/>
        </w:rPr>
        <w:t xml:space="preserve"> of nuisance: </w:t>
      </w:r>
      <w:r w:rsidR="005D6AB7" w:rsidRPr="00375B9B">
        <w:rPr>
          <w:rFonts w:ascii="Arial" w:hAnsi="Arial" w:cs="Arial"/>
          <w:b/>
          <w:bCs/>
        </w:rPr>
        <w:t>private</w:t>
      </w:r>
      <w:r w:rsidR="005D6AB7" w:rsidRPr="00375B9B">
        <w:rPr>
          <w:rFonts w:ascii="Arial" w:hAnsi="Arial" w:cs="Arial"/>
        </w:rPr>
        <w:t xml:space="preserve"> nuisance and </w:t>
      </w:r>
      <w:r w:rsidR="005D6AB7" w:rsidRPr="00375B9B">
        <w:rPr>
          <w:rFonts w:ascii="Arial" w:hAnsi="Arial" w:cs="Arial"/>
          <w:b/>
          <w:bCs/>
        </w:rPr>
        <w:t>public</w:t>
      </w:r>
      <w:r w:rsidR="005D6AB7" w:rsidRPr="00375B9B">
        <w:rPr>
          <w:rFonts w:ascii="Arial" w:hAnsi="Arial" w:cs="Arial"/>
        </w:rPr>
        <w:t xml:space="preserve"> nuisance</w:t>
      </w:r>
    </w:p>
    <w:p w:rsidR="005D6AB7" w:rsidRPr="00375B9B" w:rsidRDefault="005D6AB7" w:rsidP="0026064C">
      <w:pPr>
        <w:spacing w:after="0"/>
        <w:jc w:val="both"/>
        <w:rPr>
          <w:rFonts w:ascii="Arial" w:hAnsi="Arial" w:cs="Arial"/>
        </w:rPr>
      </w:pPr>
      <w:r w:rsidRPr="00375B9B">
        <w:rPr>
          <w:rFonts w:ascii="Arial" w:hAnsi="Arial" w:cs="Arial"/>
          <w:b/>
          <w:bCs/>
        </w:rPr>
        <w:t>Private nuisance</w:t>
      </w:r>
      <w:r w:rsidRPr="00375B9B">
        <w:rPr>
          <w:rFonts w:ascii="Arial" w:hAnsi="Arial" w:cs="Arial"/>
        </w:rPr>
        <w:t xml:space="preserve"> is concerned with protecting people from interferences with their use and enjoyment of land</w:t>
      </w:r>
    </w:p>
    <w:p w:rsidR="005D6AB7" w:rsidRPr="00375B9B" w:rsidRDefault="005D6AB7" w:rsidP="0026064C">
      <w:pPr>
        <w:spacing w:after="0"/>
        <w:jc w:val="both"/>
        <w:rPr>
          <w:rFonts w:ascii="Arial" w:hAnsi="Arial" w:cs="Arial"/>
        </w:rPr>
      </w:pPr>
      <w:r w:rsidRPr="00375B9B">
        <w:rPr>
          <w:rFonts w:ascii="Arial" w:hAnsi="Arial" w:cs="Arial"/>
          <w:b/>
          <w:bCs/>
        </w:rPr>
        <w:t>Public nuisance</w:t>
      </w:r>
      <w:r w:rsidRPr="00375B9B">
        <w:rPr>
          <w:rFonts w:ascii="Arial" w:hAnsi="Arial" w:cs="Arial"/>
        </w:rPr>
        <w:t xml:space="preserve"> primarily protects the rights of the public at large from interference – mostly relates to things like rights of passage on public highways and rivers</w:t>
      </w:r>
    </w:p>
    <w:p w:rsidR="005D6AB7" w:rsidRPr="00375B9B" w:rsidRDefault="005D6AB7" w:rsidP="005A3988">
      <w:pPr>
        <w:spacing w:after="0"/>
        <w:jc w:val="both"/>
        <w:rPr>
          <w:rFonts w:ascii="Arial" w:hAnsi="Arial" w:cs="Arial"/>
        </w:rPr>
      </w:pPr>
    </w:p>
    <w:p w:rsidR="005D6AB7" w:rsidRPr="00375B9B" w:rsidRDefault="005D6AB7" w:rsidP="0026064C">
      <w:pPr>
        <w:pStyle w:val="Heading2"/>
        <w:rPr>
          <w:sz w:val="20"/>
          <w:szCs w:val="20"/>
        </w:rPr>
      </w:pPr>
      <w:bookmarkStart w:id="264" w:name="_Toc289804771"/>
      <w:r w:rsidRPr="00375B9B">
        <w:rPr>
          <w:sz w:val="20"/>
          <w:szCs w:val="20"/>
        </w:rPr>
        <w:t>Private nuisance</w:t>
      </w:r>
      <w:bookmarkEnd w:id="264"/>
    </w:p>
    <w:p w:rsidR="005D6AB7" w:rsidRPr="00375B9B" w:rsidRDefault="005D6AB7" w:rsidP="005A3988">
      <w:pPr>
        <w:spacing w:after="0"/>
        <w:jc w:val="both"/>
        <w:rPr>
          <w:rFonts w:ascii="Arial" w:hAnsi="Arial" w:cs="Arial"/>
        </w:rPr>
      </w:pPr>
    </w:p>
    <w:p w:rsidR="005D6AB7" w:rsidRPr="00375B9B" w:rsidRDefault="0026064C" w:rsidP="005A3988">
      <w:pPr>
        <w:spacing w:after="0"/>
        <w:jc w:val="both"/>
        <w:rPr>
          <w:rFonts w:ascii="Arial" w:hAnsi="Arial" w:cs="Arial"/>
        </w:rPr>
      </w:pPr>
      <w:r w:rsidRPr="00375B9B">
        <w:rPr>
          <w:rFonts w:ascii="Arial" w:hAnsi="Arial" w:cs="Arial"/>
        </w:rPr>
        <w:t>Two basic situations:</w:t>
      </w:r>
    </w:p>
    <w:p w:rsidR="005D6AB7" w:rsidRPr="00375B9B" w:rsidRDefault="005D6AB7" w:rsidP="00C635D0">
      <w:pPr>
        <w:numPr>
          <w:ilvl w:val="0"/>
          <w:numId w:val="103"/>
        </w:numPr>
        <w:spacing w:before="0" w:after="0" w:line="240" w:lineRule="auto"/>
        <w:jc w:val="both"/>
        <w:rPr>
          <w:rFonts w:ascii="Arial" w:hAnsi="Arial" w:cs="Arial"/>
          <w:b/>
        </w:rPr>
      </w:pPr>
      <w:r w:rsidRPr="00375B9B">
        <w:rPr>
          <w:rFonts w:ascii="Arial" w:hAnsi="Arial" w:cs="Arial"/>
          <w:b/>
        </w:rPr>
        <w:t>Where the conduct of the defendant causes physical da</w:t>
      </w:r>
      <w:r w:rsidR="0026064C" w:rsidRPr="00375B9B">
        <w:rPr>
          <w:rFonts w:ascii="Arial" w:hAnsi="Arial" w:cs="Arial"/>
          <w:b/>
        </w:rPr>
        <w:t>mage to the plaintiff’s land</w:t>
      </w:r>
    </w:p>
    <w:p w:rsidR="0026064C" w:rsidRPr="00375B9B" w:rsidRDefault="0026064C" w:rsidP="00C635D0">
      <w:pPr>
        <w:numPr>
          <w:ilvl w:val="1"/>
          <w:numId w:val="103"/>
        </w:numPr>
        <w:spacing w:before="0" w:after="0" w:line="240" w:lineRule="auto"/>
        <w:jc w:val="both"/>
        <w:rPr>
          <w:rFonts w:ascii="Arial" w:hAnsi="Arial" w:cs="Arial"/>
        </w:rPr>
      </w:pPr>
      <w:r w:rsidRPr="00375B9B">
        <w:rPr>
          <w:rFonts w:ascii="Arial" w:hAnsi="Arial" w:cs="Arial"/>
        </w:rPr>
        <w:t xml:space="preserve">Courts tend to take a </w:t>
      </w:r>
      <w:r w:rsidRPr="00375B9B">
        <w:rPr>
          <w:rFonts w:ascii="Arial" w:hAnsi="Arial" w:cs="Arial"/>
          <w:b/>
          <w:bCs/>
        </w:rPr>
        <w:t>very strict approach</w:t>
      </w:r>
      <w:r w:rsidRPr="00375B9B">
        <w:rPr>
          <w:rFonts w:ascii="Arial" w:hAnsi="Arial" w:cs="Arial"/>
        </w:rPr>
        <w:t xml:space="preserve"> to physical damage to property</w:t>
      </w:r>
    </w:p>
    <w:p w:rsidR="0026064C" w:rsidRPr="00375B9B" w:rsidRDefault="0026064C" w:rsidP="00C635D0">
      <w:pPr>
        <w:numPr>
          <w:ilvl w:val="1"/>
          <w:numId w:val="103"/>
        </w:numPr>
        <w:spacing w:before="0" w:after="0" w:line="240" w:lineRule="auto"/>
        <w:jc w:val="both"/>
        <w:rPr>
          <w:rFonts w:ascii="Arial" w:hAnsi="Arial" w:cs="Arial"/>
        </w:rPr>
      </w:pPr>
      <w:r w:rsidRPr="00375B9B">
        <w:rPr>
          <w:rFonts w:ascii="Arial" w:hAnsi="Arial" w:cs="Arial"/>
        </w:rPr>
        <w:t>No need for the interference to be continual (</w:t>
      </w:r>
      <w:r w:rsidRPr="00375B9B">
        <w:rPr>
          <w:rFonts w:ascii="Arial" w:hAnsi="Arial" w:cs="Arial"/>
          <w:b/>
          <w:bCs/>
          <w:i/>
          <w:iCs/>
        </w:rPr>
        <w:t>Tock v. St John’s (City) Metropolitan Board</w:t>
      </w:r>
      <w:r w:rsidRPr="00375B9B">
        <w:rPr>
          <w:rFonts w:ascii="Arial" w:hAnsi="Arial" w:cs="Arial"/>
          <w:b/>
          <w:bCs/>
        </w:rPr>
        <w:t xml:space="preserve"> [1989]</w:t>
      </w:r>
      <w:r w:rsidRPr="00375B9B">
        <w:rPr>
          <w:rFonts w:ascii="Arial" w:hAnsi="Arial" w:cs="Arial"/>
        </w:rPr>
        <w:t>)</w:t>
      </w:r>
    </w:p>
    <w:p w:rsidR="00975CD0" w:rsidRPr="00375B9B" w:rsidRDefault="00975CD0" w:rsidP="00C635D0">
      <w:pPr>
        <w:numPr>
          <w:ilvl w:val="1"/>
          <w:numId w:val="103"/>
        </w:numPr>
        <w:spacing w:before="0" w:after="0" w:line="240" w:lineRule="auto"/>
        <w:jc w:val="both"/>
        <w:rPr>
          <w:rFonts w:ascii="Arial" w:hAnsi="Arial" w:cs="Arial"/>
        </w:rPr>
      </w:pPr>
      <w:r w:rsidRPr="00375B9B">
        <w:rPr>
          <w:rFonts w:ascii="Arial" w:hAnsi="Arial" w:cs="Arial"/>
        </w:rPr>
        <w:t>Mere proof of physical damage is not enough to succeed in an action, must also prove that:</w:t>
      </w:r>
    </w:p>
    <w:p w:rsidR="00975CD0" w:rsidRPr="00375B9B" w:rsidRDefault="00975CD0" w:rsidP="00C635D0">
      <w:pPr>
        <w:numPr>
          <w:ilvl w:val="2"/>
          <w:numId w:val="103"/>
        </w:numPr>
        <w:spacing w:before="0" w:after="0" w:line="240" w:lineRule="auto"/>
        <w:jc w:val="both"/>
        <w:rPr>
          <w:rFonts w:ascii="Arial" w:hAnsi="Arial" w:cs="Arial"/>
        </w:rPr>
      </w:pPr>
      <w:r w:rsidRPr="00375B9B">
        <w:rPr>
          <w:rFonts w:ascii="Arial" w:hAnsi="Arial" w:cs="Arial"/>
        </w:rPr>
        <w:t>The damage is not trivial – that is, it is beyond what the courts have often referred to as the bounds of reasonable tolerance. Put another way, the courts will not hold that the interference is unreasonable where the damage is minor</w:t>
      </w:r>
    </w:p>
    <w:p w:rsidR="00975CD0" w:rsidRPr="00375B9B" w:rsidRDefault="00975CD0" w:rsidP="00C635D0">
      <w:pPr>
        <w:numPr>
          <w:ilvl w:val="2"/>
          <w:numId w:val="103"/>
        </w:numPr>
        <w:spacing w:before="0" w:after="0" w:line="240" w:lineRule="auto"/>
        <w:jc w:val="both"/>
        <w:rPr>
          <w:rFonts w:ascii="Arial" w:hAnsi="Arial" w:cs="Arial"/>
        </w:rPr>
      </w:pPr>
      <w:r w:rsidRPr="00375B9B">
        <w:rPr>
          <w:rFonts w:ascii="Arial" w:hAnsi="Arial" w:cs="Arial"/>
        </w:rPr>
        <w:t>The damage is not a result of the abnormal sensitivity of the plaintiff’s land</w:t>
      </w:r>
    </w:p>
    <w:p w:rsidR="00975CD0" w:rsidRPr="00375B9B" w:rsidRDefault="00975CD0" w:rsidP="00C635D0">
      <w:pPr>
        <w:numPr>
          <w:ilvl w:val="3"/>
          <w:numId w:val="103"/>
        </w:numPr>
        <w:spacing w:before="0" w:after="0" w:line="240" w:lineRule="auto"/>
        <w:jc w:val="both"/>
        <w:rPr>
          <w:rFonts w:ascii="Arial" w:hAnsi="Arial" w:cs="Arial"/>
        </w:rPr>
      </w:pPr>
      <w:r w:rsidRPr="00375B9B">
        <w:rPr>
          <w:rFonts w:ascii="Arial" w:hAnsi="Arial" w:cs="Arial"/>
        </w:rPr>
        <w:t xml:space="preserve">I.e. </w:t>
      </w:r>
      <w:r w:rsidRPr="00375B9B">
        <w:rPr>
          <w:rFonts w:ascii="Arial" w:hAnsi="Arial" w:cs="Arial"/>
          <w:b/>
          <w:i/>
        </w:rPr>
        <w:t xml:space="preserve">Robinson v Kilvert (1889) </w:t>
      </w:r>
      <w:r w:rsidRPr="00375B9B">
        <w:rPr>
          <w:rFonts w:ascii="Arial" w:hAnsi="Arial" w:cs="Arial"/>
        </w:rPr>
        <w:t>– destroyed special paper; not found to liable: damage was result of abnormal sensitivity</w:t>
      </w:r>
    </w:p>
    <w:p w:rsidR="00975CD0" w:rsidRPr="00375B9B" w:rsidRDefault="00975CD0" w:rsidP="00C635D0">
      <w:pPr>
        <w:numPr>
          <w:ilvl w:val="3"/>
          <w:numId w:val="103"/>
        </w:numPr>
        <w:spacing w:before="0" w:after="0" w:line="240" w:lineRule="auto"/>
        <w:jc w:val="both"/>
        <w:rPr>
          <w:rFonts w:ascii="Arial" w:hAnsi="Arial" w:cs="Arial"/>
        </w:rPr>
      </w:pPr>
      <w:r w:rsidRPr="00375B9B">
        <w:rPr>
          <w:rFonts w:ascii="Arial" w:hAnsi="Arial" w:cs="Arial"/>
        </w:rPr>
        <w:t>However, if the defendant is aware of the sensitivity and exploits it (particularly if done maliciously), court is willing assign liability (</w:t>
      </w:r>
      <w:r w:rsidRPr="00375B9B">
        <w:rPr>
          <w:rFonts w:ascii="Arial" w:hAnsi="Arial" w:cs="Arial"/>
          <w:b/>
          <w:i/>
        </w:rPr>
        <w:t>Hollywood Silver Fox Farm Ltf. v Emmett [1935]</w:t>
      </w:r>
      <w:r w:rsidRPr="00375B9B">
        <w:rPr>
          <w:rFonts w:ascii="Arial" w:hAnsi="Arial" w:cs="Arial"/>
        </w:rPr>
        <w:t>)</w:t>
      </w:r>
    </w:p>
    <w:p w:rsidR="00975CD0" w:rsidRPr="00375B9B" w:rsidRDefault="00975CD0" w:rsidP="00C635D0">
      <w:pPr>
        <w:numPr>
          <w:ilvl w:val="3"/>
          <w:numId w:val="103"/>
        </w:numPr>
        <w:spacing w:before="0" w:after="0" w:line="240" w:lineRule="auto"/>
        <w:jc w:val="both"/>
        <w:rPr>
          <w:rFonts w:ascii="Arial" w:hAnsi="Arial" w:cs="Arial"/>
        </w:rPr>
      </w:pPr>
      <w:r w:rsidRPr="00375B9B">
        <w:rPr>
          <w:rFonts w:ascii="Arial" w:hAnsi="Arial" w:cs="Arial"/>
        </w:rPr>
        <w:t xml:space="preserve">BCCA further pushed liability for special sensitivity even in the absence of malic. In </w:t>
      </w:r>
      <w:r w:rsidRPr="00375B9B">
        <w:rPr>
          <w:rFonts w:ascii="Arial" w:hAnsi="Arial" w:cs="Arial"/>
          <w:b/>
          <w:i/>
        </w:rPr>
        <w:t>MacGibbon v Robinson [1953]</w:t>
      </w:r>
      <w:r w:rsidRPr="00375B9B">
        <w:rPr>
          <w:rFonts w:ascii="Arial" w:hAnsi="Arial" w:cs="Arial"/>
        </w:rPr>
        <w:t xml:space="preserve"> found that D chose to blast stumps during fur-bearing mating season and could have waited a month at no personal inconvenience. </w:t>
      </w:r>
    </w:p>
    <w:p w:rsidR="005D6AB7" w:rsidRPr="00375B9B" w:rsidRDefault="005D6AB7" w:rsidP="00C635D0">
      <w:pPr>
        <w:numPr>
          <w:ilvl w:val="0"/>
          <w:numId w:val="103"/>
        </w:numPr>
        <w:spacing w:before="0" w:after="0" w:line="240" w:lineRule="auto"/>
        <w:jc w:val="both"/>
        <w:rPr>
          <w:rFonts w:ascii="Arial" w:hAnsi="Arial" w:cs="Arial"/>
          <w:b/>
        </w:rPr>
      </w:pPr>
      <w:r w:rsidRPr="00375B9B">
        <w:rPr>
          <w:rFonts w:ascii="Arial" w:hAnsi="Arial" w:cs="Arial"/>
          <w:b/>
        </w:rPr>
        <w:t>Where the conduct of the defendant interferes with the plaintiff’s enjoyment of their land</w:t>
      </w:r>
    </w:p>
    <w:p w:rsidR="002C2A98" w:rsidRPr="00375B9B" w:rsidRDefault="002C2A98" w:rsidP="00C635D0">
      <w:pPr>
        <w:numPr>
          <w:ilvl w:val="1"/>
          <w:numId w:val="103"/>
        </w:numPr>
        <w:spacing w:before="0" w:after="0" w:line="240" w:lineRule="auto"/>
        <w:jc w:val="both"/>
        <w:rPr>
          <w:rFonts w:ascii="Arial" w:hAnsi="Arial" w:cs="Arial"/>
        </w:rPr>
      </w:pPr>
      <w:r w:rsidRPr="00375B9B">
        <w:rPr>
          <w:rFonts w:ascii="Arial" w:hAnsi="Arial" w:cs="Arial"/>
        </w:rPr>
        <w:t>Courts generally expect landowners to be tolerant of minor and occasional interference with their property. What constitutes “unreasonable interference” is a fact-specific determination.</w:t>
      </w:r>
    </w:p>
    <w:p w:rsidR="002C2A98" w:rsidRPr="00375B9B" w:rsidRDefault="002C2A98" w:rsidP="00C635D0">
      <w:pPr>
        <w:numPr>
          <w:ilvl w:val="1"/>
          <w:numId w:val="103"/>
        </w:numPr>
        <w:spacing w:before="0" w:after="0" w:line="240" w:lineRule="auto"/>
        <w:jc w:val="both"/>
        <w:rPr>
          <w:rFonts w:ascii="Arial" w:hAnsi="Arial" w:cs="Arial"/>
        </w:rPr>
      </w:pPr>
      <w:r w:rsidRPr="00375B9B">
        <w:rPr>
          <w:rFonts w:ascii="Arial" w:hAnsi="Arial" w:cs="Arial"/>
          <w:b/>
          <w:bCs/>
          <w:i/>
          <w:iCs/>
        </w:rPr>
        <w:t>340909 Ont. Ltd. v. Huron Steel Products (Windsor) Ltd.</w:t>
      </w:r>
      <w:r w:rsidRPr="00375B9B">
        <w:rPr>
          <w:rFonts w:ascii="Arial" w:hAnsi="Arial" w:cs="Arial"/>
          <w:b/>
          <w:bCs/>
        </w:rPr>
        <w:t xml:space="preserve"> (1990)</w:t>
      </w:r>
      <w:r w:rsidRPr="00375B9B">
        <w:rPr>
          <w:rFonts w:ascii="Arial" w:hAnsi="Arial" w:cs="Arial"/>
          <w:bCs/>
        </w:rPr>
        <w:t xml:space="preserve"> sets out several factors to consider in determing ‘reasonability’:</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Character of the neighbourhood</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Rural/urban expecations</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Intensity of the interference</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No liability for occasional loud noises, bad smells, BBQ smoke, etc.</w:t>
      </w:r>
    </w:p>
    <w:p w:rsidR="002C2A98" w:rsidRPr="00375B9B" w:rsidRDefault="002C2A98" w:rsidP="00C635D0">
      <w:pPr>
        <w:widowControl w:val="0"/>
        <w:numPr>
          <w:ilvl w:val="2"/>
          <w:numId w:val="1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b/>
          <w:bCs/>
          <w:i/>
          <w:iCs/>
        </w:rPr>
        <w:t xml:space="preserve">Appleby v Erie Tobacco Co. </w:t>
      </w:r>
      <w:r w:rsidRPr="00375B9B">
        <w:rPr>
          <w:rFonts w:ascii="Arial" w:hAnsi="Arial" w:cs="Arial"/>
          <w:b/>
          <w:bCs/>
        </w:rPr>
        <w:t>(1910)</w:t>
      </w:r>
      <w:r w:rsidRPr="00375B9B">
        <w:rPr>
          <w:rFonts w:ascii="Arial" w:hAnsi="Arial" w:cs="Arial"/>
        </w:rPr>
        <w:t>: smells that the ordinary person would describe as “nauseating”, “sickening”, “very offensive” or “absolutely horrible” may amount to nuisances</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 xml:space="preserve">Duration of interference </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More than temporary or short-lived</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Time/day of the week</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lastRenderedPageBreak/>
        <w:t xml:space="preserve">Zoning </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Not determinative, but can help to assess the character of the neighbourhood/community standards</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 xml:space="preserve">Utlity of defendant’s conduct </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Social utility is not a defence, though it may influence whether the court finds that the behavior should reasonably be tolerated</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Nature of conduct</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A plaintiff that is being a dick will probably be treated less favourably, etc.</w:t>
      </w:r>
    </w:p>
    <w:p w:rsidR="002C2A98" w:rsidRPr="00375B9B" w:rsidRDefault="002C2A98" w:rsidP="00C635D0">
      <w:pPr>
        <w:numPr>
          <w:ilvl w:val="2"/>
          <w:numId w:val="103"/>
        </w:numPr>
        <w:spacing w:before="0" w:after="0" w:line="240" w:lineRule="auto"/>
        <w:jc w:val="both"/>
        <w:rPr>
          <w:rFonts w:ascii="Arial" w:hAnsi="Arial" w:cs="Arial"/>
        </w:rPr>
      </w:pPr>
      <w:r w:rsidRPr="00375B9B">
        <w:rPr>
          <w:rFonts w:ascii="Arial" w:hAnsi="Arial" w:cs="Arial"/>
        </w:rPr>
        <w:t>Sensitivity of the plaintiff</w:t>
      </w:r>
    </w:p>
    <w:p w:rsidR="002C2A98" w:rsidRPr="00375B9B" w:rsidRDefault="002C2A98" w:rsidP="00C635D0">
      <w:pPr>
        <w:numPr>
          <w:ilvl w:val="3"/>
          <w:numId w:val="103"/>
        </w:numPr>
        <w:spacing w:before="0" w:after="0" w:line="240" w:lineRule="auto"/>
        <w:jc w:val="both"/>
        <w:rPr>
          <w:rFonts w:ascii="Arial" w:hAnsi="Arial" w:cs="Arial"/>
        </w:rPr>
      </w:pPr>
      <w:r w:rsidRPr="00375B9B">
        <w:rPr>
          <w:rFonts w:ascii="Arial" w:hAnsi="Arial" w:cs="Arial"/>
        </w:rPr>
        <w:t>Standard is that or reasonable and ordinary resident – no liability for very sensitive plaintiffs (i.e. light sleepers)</w:t>
      </w:r>
    </w:p>
    <w:p w:rsidR="005D6AB7" w:rsidRPr="00375B9B" w:rsidRDefault="002C2A98"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Arial" w:hAnsi="Arial" w:cs="Arial"/>
        </w:rPr>
      </w:pPr>
      <w:r w:rsidRPr="00375B9B">
        <w:rPr>
          <w:rFonts w:ascii="Arial" w:hAnsi="Arial" w:cs="Arial"/>
          <w:b/>
          <w:bCs/>
        </w:rPr>
        <w:t>N</w:t>
      </w:r>
      <w:r w:rsidR="005D6AB7" w:rsidRPr="00375B9B">
        <w:rPr>
          <w:rFonts w:ascii="Arial" w:hAnsi="Arial" w:cs="Arial"/>
          <w:b/>
          <w:bCs/>
        </w:rPr>
        <w:t>on-intrusive interference</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2C2A98">
      <w:pPr>
        <w:spacing w:after="0"/>
        <w:jc w:val="both"/>
        <w:rPr>
          <w:rFonts w:ascii="Arial" w:hAnsi="Arial" w:cs="Arial"/>
          <w:b/>
          <w:bCs/>
        </w:rPr>
      </w:pPr>
      <w:r w:rsidRPr="00375B9B">
        <w:rPr>
          <w:rFonts w:ascii="Arial" w:hAnsi="Arial" w:cs="Arial"/>
          <w:b/>
          <w:bCs/>
          <w:i/>
          <w:iCs/>
        </w:rPr>
        <w:t>Pugliese v. Canada (National Capital Commission)</w:t>
      </w:r>
      <w:r w:rsidRPr="00375B9B">
        <w:rPr>
          <w:rFonts w:ascii="Arial" w:hAnsi="Arial" w:cs="Arial"/>
          <w:b/>
          <w:bCs/>
        </w:rPr>
        <w:t xml:space="preserve"> (1977)</w:t>
      </w:r>
    </w:p>
    <w:p w:rsidR="005D6AB7" w:rsidRPr="00375B9B" w:rsidRDefault="002C2A98" w:rsidP="002C2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rPr>
        <w:t>D</w:t>
      </w:r>
      <w:r w:rsidR="005D6AB7" w:rsidRPr="00375B9B">
        <w:rPr>
          <w:rFonts w:ascii="Arial" w:hAnsi="Arial" w:cs="Arial"/>
        </w:rPr>
        <w:t>’s construction of a sewer collector lowered the water table under the plaintiff’s land, which caused it to subside and harmed houses on the land.</w:t>
      </w:r>
    </w:p>
    <w:p w:rsidR="005D6AB7" w:rsidRPr="00375B9B" w:rsidRDefault="005D6AB7" w:rsidP="002C2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b/>
          <w:bCs/>
        </w:rPr>
        <w:t>Point</w:t>
      </w:r>
      <w:r w:rsidRPr="00375B9B">
        <w:rPr>
          <w:rFonts w:ascii="Arial" w:hAnsi="Arial" w:cs="Arial"/>
        </w:rPr>
        <w:t>: D was held liable in private nuisance even though the interference was caused by the removal of water rather than the invasion of some substance on to the property</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b/>
          <w:bCs/>
        </w:rPr>
        <w:t>Note</w:t>
      </w:r>
      <w:r w:rsidRPr="00375B9B">
        <w:rPr>
          <w:rFonts w:ascii="Arial" w:hAnsi="Arial" w:cs="Arial"/>
        </w:rPr>
        <w:t>: Courts are quite reluctant to find for the plaintiff in cases of non-intrusive interference</w:t>
      </w:r>
    </w:p>
    <w:p w:rsidR="002C2A98" w:rsidRPr="00375B9B" w:rsidRDefault="002C2A98"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rPr>
      </w:pPr>
      <w:r w:rsidRPr="00375B9B">
        <w:rPr>
          <w:rFonts w:ascii="Arial" w:hAnsi="Arial" w:cs="Arial"/>
          <w:b/>
          <w:bCs/>
        </w:rPr>
        <w:t>General comments:</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rPr>
      </w:pPr>
      <w:r w:rsidRPr="00375B9B">
        <w:rPr>
          <w:rFonts w:ascii="Arial" w:hAnsi="Arial" w:cs="Arial"/>
          <w:b/>
          <w:bCs/>
        </w:rPr>
        <w:t>No private nuisance for:</w:t>
      </w:r>
    </w:p>
    <w:p w:rsidR="005D6AB7" w:rsidRPr="00375B9B" w:rsidRDefault="005D6AB7" w:rsidP="00C635D0">
      <w:pPr>
        <w:widowControl w:val="0"/>
        <w:numPr>
          <w:ilvl w:val="0"/>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Blocking a plaintiff’s view or preventing sunlight to enter the land</w:t>
      </w:r>
    </w:p>
    <w:p w:rsidR="005D6AB7" w:rsidRPr="00375B9B" w:rsidRDefault="005D6AB7" w:rsidP="00C635D0">
      <w:pPr>
        <w:widowControl w:val="0"/>
        <w:numPr>
          <w:ilvl w:val="0"/>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Blocking of changing the circulation of air into the plaintiff’s property</w:t>
      </w:r>
    </w:p>
    <w:p w:rsidR="005D6AB7" w:rsidRPr="00375B9B" w:rsidRDefault="005D6AB7" w:rsidP="00C635D0">
      <w:pPr>
        <w:widowControl w:val="0"/>
        <w:numPr>
          <w:ilvl w:val="0"/>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567" w:hanging="207"/>
        <w:jc w:val="both"/>
        <w:rPr>
          <w:rFonts w:ascii="Arial" w:hAnsi="Arial" w:cs="Arial"/>
        </w:rPr>
      </w:pPr>
      <w:r w:rsidRPr="00375B9B">
        <w:rPr>
          <w:rFonts w:ascii="Arial" w:hAnsi="Arial" w:cs="Arial"/>
        </w:rPr>
        <w:t>Building an ugly house or leaving a neighbouring property in disrepair or untidy</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rPr>
      </w:pPr>
      <w:r w:rsidRPr="00375B9B">
        <w:rPr>
          <w:rFonts w:ascii="Arial" w:hAnsi="Arial" w:cs="Arial"/>
          <w:b/>
          <w:bCs/>
        </w:rPr>
        <w:t>Defences to Private Nuisance</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C635D0">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567" w:hanging="567"/>
        <w:jc w:val="both"/>
        <w:rPr>
          <w:rFonts w:ascii="Arial" w:hAnsi="Arial" w:cs="Arial"/>
          <w:b/>
          <w:bCs/>
        </w:rPr>
      </w:pPr>
      <w:r w:rsidRPr="00375B9B">
        <w:rPr>
          <w:rFonts w:ascii="Arial" w:hAnsi="Arial" w:cs="Arial"/>
          <w:b/>
          <w:bCs/>
        </w:rPr>
        <w:t>Statutory authority and immunity</w:t>
      </w:r>
    </w:p>
    <w:p w:rsidR="00195DC8" w:rsidRPr="00375B9B" w:rsidRDefault="005D6AB7" w:rsidP="00C635D0">
      <w:pPr>
        <w:widowControl w:val="0"/>
        <w:numPr>
          <w:ilvl w:val="0"/>
          <w:numId w:val="1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rPr>
        <w:t>Where the conduct complained of is being carried out according to statute, there is no liability for nuisance.</w:t>
      </w:r>
    </w:p>
    <w:p w:rsidR="00195DC8" w:rsidRPr="00375B9B" w:rsidRDefault="005D6AB7" w:rsidP="00C635D0">
      <w:pPr>
        <w:widowControl w:val="0"/>
        <w:numPr>
          <w:ilvl w:val="0"/>
          <w:numId w:val="1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b/>
          <w:bCs/>
          <w:i/>
          <w:iCs/>
        </w:rPr>
        <w:t xml:space="preserve">Took </w:t>
      </w:r>
      <w:r w:rsidRPr="00375B9B">
        <w:rPr>
          <w:rFonts w:ascii="Arial" w:hAnsi="Arial" w:cs="Arial"/>
        </w:rPr>
        <w:t xml:space="preserve">revised the rule </w:t>
      </w:r>
    </w:p>
    <w:p w:rsidR="00195DC8" w:rsidRPr="00375B9B" w:rsidRDefault="005D6AB7" w:rsidP="00C635D0">
      <w:pPr>
        <w:widowControl w:val="0"/>
        <w:numPr>
          <w:ilvl w:val="1"/>
          <w:numId w:val="166"/>
        </w:numPr>
        <w:tabs>
          <w:tab w:val="left" w:pos="560"/>
          <w:tab w:val="left" w:pos="1134"/>
          <w:tab w:val="left" w:pos="2240"/>
          <w:tab w:val="left" w:pos="3360"/>
          <w:tab w:val="left" w:pos="3920"/>
          <w:tab w:val="left" w:pos="4480"/>
          <w:tab w:val="left" w:pos="5040"/>
          <w:tab w:val="left" w:pos="5600"/>
          <w:tab w:val="left" w:pos="6160"/>
          <w:tab w:val="left" w:pos="6720"/>
        </w:tabs>
        <w:autoSpaceDE w:val="0"/>
        <w:autoSpaceDN w:val="0"/>
        <w:adjustRightInd w:val="0"/>
        <w:spacing w:after="0"/>
        <w:ind w:left="1134" w:hanging="237"/>
        <w:jc w:val="both"/>
        <w:rPr>
          <w:rFonts w:ascii="Arial" w:hAnsi="Arial" w:cs="Arial"/>
        </w:rPr>
      </w:pPr>
      <w:r w:rsidRPr="00375B9B">
        <w:rPr>
          <w:rFonts w:ascii="Arial" w:hAnsi="Arial" w:cs="Arial"/>
        </w:rPr>
        <w:t xml:space="preserve">statutory authority will only be a defence in cases where the statute gives no discretion to the defendant as to the </w:t>
      </w:r>
      <w:r w:rsidRPr="00375B9B">
        <w:rPr>
          <w:rFonts w:ascii="Arial" w:hAnsi="Arial" w:cs="Arial"/>
          <w:b/>
          <w:bCs/>
        </w:rPr>
        <w:t>time, location, or performance</w:t>
      </w:r>
      <w:r w:rsidRPr="00375B9B">
        <w:rPr>
          <w:rFonts w:ascii="Arial" w:hAnsi="Arial" w:cs="Arial"/>
        </w:rPr>
        <w:t xml:space="preserve"> of the statutory duty</w:t>
      </w:r>
    </w:p>
    <w:p w:rsidR="00195DC8" w:rsidRPr="00375B9B" w:rsidRDefault="00195DC8" w:rsidP="00C635D0">
      <w:pPr>
        <w:widowControl w:val="0"/>
        <w:numPr>
          <w:ilvl w:val="1"/>
          <w:numId w:val="166"/>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ind w:left="1134" w:hanging="237"/>
        <w:jc w:val="both"/>
        <w:rPr>
          <w:rFonts w:ascii="Arial" w:hAnsi="Arial" w:cs="Arial"/>
        </w:rPr>
      </w:pPr>
      <w:r w:rsidRPr="00375B9B">
        <w:rPr>
          <w:rFonts w:ascii="Arial" w:hAnsi="Arial" w:cs="Arial"/>
        </w:rPr>
        <w:t>A</w:t>
      </w:r>
      <w:r w:rsidR="005D6AB7" w:rsidRPr="00375B9B">
        <w:rPr>
          <w:rFonts w:ascii="Arial" w:hAnsi="Arial" w:cs="Arial"/>
        </w:rPr>
        <w:t>pproach was criticised for being too uncertain – given that most statutory authorities are discretionary, hard to imagine a situation in which the defence would apply</w:t>
      </w:r>
    </w:p>
    <w:p w:rsidR="00195DC8" w:rsidRPr="00375B9B" w:rsidRDefault="00195DC8" w:rsidP="00C635D0">
      <w:pPr>
        <w:widowControl w:val="0"/>
        <w:numPr>
          <w:ilvl w:val="0"/>
          <w:numId w:val="166"/>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ind w:left="567" w:hanging="207"/>
        <w:jc w:val="both"/>
        <w:rPr>
          <w:rFonts w:ascii="Arial" w:hAnsi="Arial" w:cs="Arial"/>
        </w:rPr>
      </w:pPr>
      <w:r w:rsidRPr="00375B9B">
        <w:rPr>
          <w:rFonts w:ascii="Arial" w:hAnsi="Arial" w:cs="Arial"/>
        </w:rPr>
        <w:lastRenderedPageBreak/>
        <w:t>R</w:t>
      </w:r>
      <w:r w:rsidR="005D6AB7" w:rsidRPr="00375B9B">
        <w:rPr>
          <w:rFonts w:ascii="Arial" w:hAnsi="Arial" w:cs="Arial"/>
        </w:rPr>
        <w:t xml:space="preserve">esolved by the Supreme Court in </w:t>
      </w:r>
      <w:r w:rsidR="005D6AB7" w:rsidRPr="00375B9B">
        <w:rPr>
          <w:rFonts w:ascii="Arial" w:hAnsi="Arial" w:cs="Arial"/>
          <w:b/>
          <w:bCs/>
          <w:i/>
          <w:iCs/>
        </w:rPr>
        <w:t>Ryan v. Victoria (City of)</w:t>
      </w:r>
      <w:r w:rsidR="005D6AB7" w:rsidRPr="00375B9B">
        <w:rPr>
          <w:rFonts w:ascii="Arial" w:hAnsi="Arial" w:cs="Arial"/>
          <w:b/>
          <w:bCs/>
        </w:rPr>
        <w:t xml:space="preserve"> [1999] </w:t>
      </w:r>
      <w:r w:rsidR="005D6AB7" w:rsidRPr="00375B9B">
        <w:rPr>
          <w:rFonts w:ascii="Arial" w:hAnsi="Arial" w:cs="Arial"/>
        </w:rPr>
        <w:t>– Court held that in order for the defence to apply, the defendant must show that it was practically impossible to avoid creating a nuisance</w:t>
      </w:r>
    </w:p>
    <w:p w:rsidR="00195DC8" w:rsidRPr="00375B9B" w:rsidRDefault="005D6AB7" w:rsidP="00C635D0">
      <w:pPr>
        <w:widowControl w:val="0"/>
        <w:numPr>
          <w:ilvl w:val="1"/>
          <w:numId w:val="166"/>
        </w:numPr>
        <w:tabs>
          <w:tab w:val="left" w:pos="560"/>
          <w:tab w:val="left" w:pos="1120"/>
          <w:tab w:val="left" w:pos="3360"/>
          <w:tab w:val="left" w:pos="3920"/>
          <w:tab w:val="left" w:pos="4480"/>
          <w:tab w:val="left" w:pos="5040"/>
          <w:tab w:val="left" w:pos="5600"/>
          <w:tab w:val="left" w:pos="6160"/>
          <w:tab w:val="left" w:pos="6720"/>
        </w:tabs>
        <w:autoSpaceDE w:val="0"/>
        <w:autoSpaceDN w:val="0"/>
        <w:adjustRightInd w:val="0"/>
        <w:spacing w:after="0"/>
        <w:ind w:left="1120"/>
        <w:jc w:val="both"/>
        <w:rPr>
          <w:rFonts w:ascii="Arial" w:hAnsi="Arial" w:cs="Arial"/>
        </w:rPr>
      </w:pPr>
      <w:r w:rsidRPr="00375B9B">
        <w:rPr>
          <w:rFonts w:ascii="Arial" w:hAnsi="Arial" w:cs="Arial"/>
        </w:rPr>
        <w:t xml:space="preserve">Not enough to show that reasonable care had been taken, but rather had to prove that the nuisance was an </w:t>
      </w:r>
      <w:r w:rsidRPr="00375B9B">
        <w:rPr>
          <w:rFonts w:ascii="Arial" w:hAnsi="Arial" w:cs="Arial"/>
          <w:b/>
          <w:bCs/>
        </w:rPr>
        <w:t>inevitable and unavoidable part of the activity</w:t>
      </w:r>
    </w:p>
    <w:p w:rsidR="005D6AB7" w:rsidRPr="00375B9B" w:rsidRDefault="00195DC8" w:rsidP="00C635D0">
      <w:pPr>
        <w:widowControl w:val="0"/>
        <w:numPr>
          <w:ilvl w:val="0"/>
          <w:numId w:val="166"/>
        </w:numPr>
        <w:tabs>
          <w:tab w:val="left" w:pos="560"/>
          <w:tab w:val="left" w:pos="112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375B9B">
        <w:rPr>
          <w:rFonts w:ascii="Arial" w:hAnsi="Arial" w:cs="Arial"/>
          <w:b/>
          <w:bCs/>
        </w:rPr>
        <w:t>N</w:t>
      </w:r>
      <w:r w:rsidR="005D6AB7" w:rsidRPr="00375B9B">
        <w:rPr>
          <w:rFonts w:ascii="Arial" w:hAnsi="Arial" w:cs="Arial"/>
          <w:b/>
          <w:bCs/>
        </w:rPr>
        <w:t>ote</w:t>
      </w:r>
      <w:r w:rsidR="005D6AB7" w:rsidRPr="00375B9B">
        <w:rPr>
          <w:rFonts w:ascii="Arial" w:hAnsi="Arial" w:cs="Arial"/>
        </w:rPr>
        <w:t xml:space="preserve">: </w:t>
      </w:r>
      <w:r w:rsidR="005D6AB7" w:rsidRPr="00375B9B">
        <w:rPr>
          <w:rFonts w:ascii="Arial" w:hAnsi="Arial" w:cs="Arial"/>
          <w:b/>
          <w:bCs/>
        </w:rPr>
        <w:t>Statutory immunity</w:t>
      </w:r>
      <w:r w:rsidR="005D6AB7" w:rsidRPr="00375B9B">
        <w:rPr>
          <w:rFonts w:ascii="Arial" w:hAnsi="Arial" w:cs="Arial"/>
        </w:rPr>
        <w:t xml:space="preserve"> refers to the situation where a statute specifically abolishes liability in private nuisance for a certain activity</w:t>
      </w:r>
    </w:p>
    <w:p w:rsidR="005D6AB7" w:rsidRPr="00375B9B" w:rsidRDefault="005D6AB7" w:rsidP="005A39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jc w:val="both"/>
        <w:rPr>
          <w:rFonts w:ascii="Arial" w:hAnsi="Arial" w:cs="Arial"/>
        </w:rPr>
      </w:pPr>
    </w:p>
    <w:p w:rsidR="00195DC8" w:rsidRPr="00375B9B" w:rsidRDefault="005D6AB7" w:rsidP="00C635D0">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2800" w:hanging="2080"/>
        <w:jc w:val="both"/>
        <w:rPr>
          <w:rFonts w:ascii="Arial" w:hAnsi="Arial" w:cs="Arial"/>
        </w:rPr>
      </w:pPr>
      <w:r w:rsidRPr="00375B9B">
        <w:rPr>
          <w:rFonts w:ascii="Arial" w:hAnsi="Arial" w:cs="Arial"/>
          <w:b/>
          <w:bCs/>
        </w:rPr>
        <w:t>Consent</w:t>
      </w:r>
    </w:p>
    <w:p w:rsidR="005D6AB7" w:rsidRPr="00375B9B" w:rsidRDefault="005D6AB7" w:rsidP="00C635D0">
      <w:pPr>
        <w:widowControl w:val="0"/>
        <w:numPr>
          <w:ilvl w:val="0"/>
          <w:numId w:val="1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ab/>
        <w:t xml:space="preserve">Although very unusual for this defence to succeed, it is a defence to nuisance if you can show that the </w:t>
      </w:r>
      <w:r w:rsidRPr="00375B9B">
        <w:rPr>
          <w:rFonts w:ascii="Arial" w:hAnsi="Arial" w:cs="Arial"/>
          <w:b/>
        </w:rPr>
        <w:t>defendant consented to the conduct or actively encouraged it</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195DC8" w:rsidRPr="00375B9B" w:rsidRDefault="005D6AB7" w:rsidP="00C635D0">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2800" w:hanging="2080"/>
        <w:jc w:val="both"/>
        <w:rPr>
          <w:rFonts w:ascii="Arial" w:hAnsi="Arial" w:cs="Arial"/>
        </w:rPr>
      </w:pPr>
      <w:r w:rsidRPr="00375B9B">
        <w:rPr>
          <w:rFonts w:ascii="Arial" w:hAnsi="Arial" w:cs="Arial"/>
          <w:b/>
          <w:bCs/>
        </w:rPr>
        <w:t>Prescription</w:t>
      </w:r>
    </w:p>
    <w:p w:rsidR="00195DC8" w:rsidRPr="00375B9B" w:rsidRDefault="005D6AB7" w:rsidP="00C635D0">
      <w:pPr>
        <w:widowControl w:val="0"/>
        <w:numPr>
          <w:ilvl w:val="0"/>
          <w:numId w:val="168"/>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Where a defendant has carried out the activity continuously and uninterrupted for more than twenty years – and the plaintiff has been aware of the activity for that time and has not taken any steps to prevent it - then there is the defence of prescription</w:t>
      </w:r>
      <w:r w:rsidR="00195DC8" w:rsidRPr="00375B9B">
        <w:rPr>
          <w:rFonts w:ascii="Arial" w:hAnsi="Arial" w:cs="Arial"/>
        </w:rPr>
        <w:t xml:space="preserve"> </w:t>
      </w:r>
    </w:p>
    <w:p w:rsidR="005D6AB7" w:rsidRPr="00375B9B" w:rsidRDefault="005D6AB7" w:rsidP="00C635D0">
      <w:pPr>
        <w:widowControl w:val="0"/>
        <w:numPr>
          <w:ilvl w:val="0"/>
          <w:numId w:val="168"/>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 xml:space="preserve">This amounts to the court recognising and </w:t>
      </w:r>
      <w:r w:rsidRPr="00375B9B">
        <w:rPr>
          <w:rFonts w:ascii="Arial" w:hAnsi="Arial" w:cs="Arial"/>
          <w:b/>
        </w:rPr>
        <w:t>protecting an easement</w:t>
      </w:r>
      <w:r w:rsidRPr="00375B9B">
        <w:rPr>
          <w:rFonts w:ascii="Arial" w:hAnsi="Arial" w:cs="Arial"/>
        </w:rPr>
        <w:t xml:space="preserve"> to carry out the activity</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195DC8" w:rsidRPr="00375B9B" w:rsidRDefault="005D6AB7" w:rsidP="00C635D0">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b/>
          <w:bCs/>
        </w:rPr>
      </w:pPr>
      <w:r w:rsidRPr="00375B9B">
        <w:rPr>
          <w:rFonts w:ascii="Arial" w:hAnsi="Arial" w:cs="Arial"/>
          <w:b/>
          <w:bCs/>
        </w:rPr>
        <w:t>Contributory negligence</w:t>
      </w:r>
    </w:p>
    <w:p w:rsidR="00195DC8" w:rsidRPr="00375B9B" w:rsidRDefault="005D6AB7" w:rsidP="00C635D0">
      <w:pPr>
        <w:widowControl w:val="0"/>
        <w:numPr>
          <w:ilvl w:val="0"/>
          <w:numId w:val="1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b/>
          <w:bCs/>
        </w:rPr>
      </w:pPr>
      <w:r w:rsidRPr="00375B9B">
        <w:rPr>
          <w:rFonts w:ascii="Arial" w:hAnsi="Arial" w:cs="Arial"/>
        </w:rPr>
        <w:t>Extremely rare to see this defence – plaintiff is usually not in a position to move away or do anything about the nuisance. Also, courts have been very unwilling to require the plaintiff to take steps to reduce the nuisance (such as keeping windows closed etc)</w:t>
      </w:r>
    </w:p>
    <w:p w:rsidR="005D6AB7" w:rsidRPr="00375B9B" w:rsidRDefault="005D6AB7" w:rsidP="00C635D0">
      <w:pPr>
        <w:widowControl w:val="0"/>
        <w:numPr>
          <w:ilvl w:val="1"/>
          <w:numId w:val="1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b/>
          <w:bCs/>
        </w:rPr>
      </w:pPr>
      <w:r w:rsidRPr="00375B9B">
        <w:rPr>
          <w:rFonts w:ascii="Arial" w:hAnsi="Arial" w:cs="Arial"/>
        </w:rPr>
        <w:t>It is no defence to claim that the defendant came to the nuisance (</w:t>
      </w:r>
      <w:r w:rsidRPr="00375B9B">
        <w:rPr>
          <w:rFonts w:ascii="Arial" w:hAnsi="Arial" w:cs="Arial"/>
          <w:b/>
          <w:bCs/>
          <w:i/>
          <w:iCs/>
        </w:rPr>
        <w:t>Sturges v. Bridgeman</w:t>
      </w:r>
      <w:r w:rsidRPr="00375B9B">
        <w:rPr>
          <w:rFonts w:ascii="Arial" w:hAnsi="Arial" w:cs="Arial"/>
          <w:b/>
          <w:bCs/>
        </w:rPr>
        <w:t xml:space="preserve"> (1879) HL</w:t>
      </w:r>
      <w:r w:rsidRPr="00375B9B">
        <w:rPr>
          <w:rFonts w:ascii="Arial" w:hAnsi="Arial" w:cs="Arial"/>
        </w:rPr>
        <w:t xml:space="preserve">) </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rPr>
      </w:pPr>
      <w:r w:rsidRPr="00375B9B">
        <w:rPr>
          <w:rFonts w:ascii="Arial" w:hAnsi="Arial" w:cs="Arial"/>
          <w:b/>
          <w:bCs/>
        </w:rPr>
        <w:t>Remedies for Private Nuisance</w:t>
      </w:r>
    </w:p>
    <w:p w:rsidR="00195DC8" w:rsidRPr="00375B9B" w:rsidRDefault="00195DC8" w:rsidP="0019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360"/>
        <w:jc w:val="both"/>
        <w:rPr>
          <w:rFonts w:ascii="Arial" w:hAnsi="Arial" w:cs="Arial"/>
          <w:b/>
          <w:bCs/>
        </w:rPr>
      </w:pPr>
    </w:p>
    <w:p w:rsidR="00195DC8" w:rsidRPr="00375B9B" w:rsidRDefault="005D6AB7" w:rsidP="00C635D0">
      <w:pPr>
        <w:widowControl w:val="0"/>
        <w:numPr>
          <w:ilvl w:val="0"/>
          <w:numId w:val="10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Injunction</w:t>
      </w:r>
    </w:p>
    <w:p w:rsidR="00195DC8" w:rsidRPr="00375B9B" w:rsidRDefault="005D6AB7" w:rsidP="00C635D0">
      <w:pPr>
        <w:widowControl w:val="0"/>
        <w:numPr>
          <w:ilvl w:val="0"/>
          <w:numId w:v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This is the most common remedy in nuisance cases, and courts look to all the circumstances when making a decision as to whether to impose an injunction</w:t>
      </w:r>
    </w:p>
    <w:p w:rsidR="00195DC8" w:rsidRPr="00375B9B" w:rsidRDefault="005D6AB7" w:rsidP="00C635D0">
      <w:pPr>
        <w:widowControl w:val="0"/>
        <w:numPr>
          <w:ilvl w:val="0"/>
          <w:numId w:v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Three</w:t>
      </w:r>
      <w:r w:rsidRPr="00375B9B">
        <w:rPr>
          <w:rFonts w:ascii="Arial" w:hAnsi="Arial" w:cs="Arial"/>
        </w:rPr>
        <w:t xml:space="preserve"> basic forms of injunction:</w:t>
      </w:r>
    </w:p>
    <w:p w:rsidR="00195DC8" w:rsidRPr="00375B9B" w:rsidRDefault="005D6AB7" w:rsidP="00C635D0">
      <w:pPr>
        <w:widowControl w:val="0"/>
        <w:numPr>
          <w:ilvl w:val="1"/>
          <w:numId w:v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 xml:space="preserve">Prohibitory: </w:t>
      </w:r>
      <w:r w:rsidRPr="00375B9B">
        <w:rPr>
          <w:rFonts w:ascii="Arial" w:hAnsi="Arial" w:cs="Arial"/>
        </w:rPr>
        <w:t xml:space="preserve">Requires the defendant to </w:t>
      </w:r>
      <w:r w:rsidRPr="00375B9B">
        <w:rPr>
          <w:rFonts w:ascii="Arial" w:hAnsi="Arial" w:cs="Arial"/>
          <w:b/>
          <w:bCs/>
        </w:rPr>
        <w:t>completely stop the activity</w:t>
      </w:r>
    </w:p>
    <w:p w:rsidR="00195DC8" w:rsidRPr="00375B9B" w:rsidRDefault="005D6AB7" w:rsidP="00C635D0">
      <w:pPr>
        <w:widowControl w:val="0"/>
        <w:numPr>
          <w:ilvl w:val="1"/>
          <w:numId w:v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 xml:space="preserve">Mandatory: </w:t>
      </w:r>
      <w:r w:rsidRPr="00375B9B">
        <w:rPr>
          <w:rFonts w:ascii="Arial" w:hAnsi="Arial" w:cs="Arial"/>
        </w:rPr>
        <w:t xml:space="preserve">Requires the defendant to </w:t>
      </w:r>
      <w:r w:rsidRPr="00375B9B">
        <w:rPr>
          <w:rFonts w:ascii="Arial" w:hAnsi="Arial" w:cs="Arial"/>
          <w:b/>
          <w:bCs/>
        </w:rPr>
        <w:t xml:space="preserve">adjust their activity </w:t>
      </w:r>
      <w:r w:rsidRPr="00375B9B">
        <w:rPr>
          <w:rFonts w:ascii="Arial" w:hAnsi="Arial" w:cs="Arial"/>
        </w:rPr>
        <w:t>to reduce or eliminate the nuisance</w:t>
      </w:r>
    </w:p>
    <w:p w:rsidR="005D6AB7" w:rsidRPr="00375B9B" w:rsidRDefault="00195DC8" w:rsidP="00C635D0">
      <w:pPr>
        <w:widowControl w:val="0"/>
        <w:numPr>
          <w:ilvl w:val="1"/>
          <w:numId w:v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I</w:t>
      </w:r>
      <w:r w:rsidR="005D6AB7" w:rsidRPr="00375B9B">
        <w:rPr>
          <w:rFonts w:ascii="Arial" w:hAnsi="Arial" w:cs="Arial"/>
          <w:b/>
          <w:bCs/>
        </w:rPr>
        <w:t>nterlocutory</w:t>
      </w:r>
      <w:r w:rsidR="005D6AB7" w:rsidRPr="00375B9B">
        <w:rPr>
          <w:rFonts w:ascii="Arial" w:hAnsi="Arial" w:cs="Arial"/>
        </w:rPr>
        <w:t>: Often also referred to as interim injunctions – issued prior to the hearing of the case – normally requires the plaintiff to show that there are serious issues to be tried, and that they will suffer irreparable harm if the injunction is not granted</w:t>
      </w:r>
    </w:p>
    <w:p w:rsidR="00195DC8" w:rsidRPr="00375B9B" w:rsidRDefault="00195DC8" w:rsidP="0019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080"/>
        <w:jc w:val="both"/>
        <w:rPr>
          <w:rFonts w:ascii="Arial" w:hAnsi="Arial" w:cs="Arial"/>
        </w:rPr>
      </w:pPr>
    </w:p>
    <w:p w:rsidR="00195DC8" w:rsidRPr="00375B9B" w:rsidRDefault="005D6AB7" w:rsidP="00C635D0">
      <w:pPr>
        <w:widowControl w:val="0"/>
        <w:numPr>
          <w:ilvl w:val="0"/>
          <w:numId w:val="10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Damages</w:t>
      </w:r>
    </w:p>
    <w:p w:rsidR="005D6AB7" w:rsidRPr="00375B9B" w:rsidRDefault="005D6AB7" w:rsidP="00C635D0">
      <w:pPr>
        <w:widowControl w:val="0"/>
        <w:numPr>
          <w:ilvl w:val="0"/>
          <w:numId w:val="1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Most often awarded where the nuisance has ended, although can also be awarded in combination with an injunction. Can be awarded for both past and future losses.</w:t>
      </w:r>
    </w:p>
    <w:p w:rsidR="00195DC8" w:rsidRPr="00375B9B" w:rsidRDefault="00195DC8" w:rsidP="0019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720"/>
        <w:jc w:val="both"/>
        <w:rPr>
          <w:rFonts w:ascii="Arial" w:hAnsi="Arial" w:cs="Arial"/>
        </w:rPr>
      </w:pPr>
    </w:p>
    <w:p w:rsidR="00195DC8" w:rsidRPr="00375B9B" w:rsidRDefault="005D6AB7" w:rsidP="00C635D0">
      <w:pPr>
        <w:widowControl w:val="0"/>
        <w:numPr>
          <w:ilvl w:val="0"/>
          <w:numId w:val="10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b/>
          <w:bCs/>
        </w:rPr>
        <w:t>Abatement</w:t>
      </w:r>
    </w:p>
    <w:p w:rsidR="00195DC8" w:rsidRPr="00375B9B" w:rsidRDefault="005D6AB7" w:rsidP="00C635D0">
      <w:pPr>
        <w:widowControl w:val="0"/>
        <w:numPr>
          <w:ilvl w:val="0"/>
          <w:numId w:val="1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This is essentially a self-help remedy. Courts have held that in certain circumstances a plaintiff can take matters into his own hands and take steps to reduce or eliminate a nuisance (especially where the nuisance is relatively trivial)</w:t>
      </w:r>
    </w:p>
    <w:p w:rsidR="005D6AB7" w:rsidRPr="00375B9B" w:rsidRDefault="005D6AB7" w:rsidP="00C635D0">
      <w:pPr>
        <w:widowControl w:val="0"/>
        <w:numPr>
          <w:ilvl w:val="1"/>
          <w:numId w:val="1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both"/>
        <w:rPr>
          <w:rFonts w:ascii="Arial" w:hAnsi="Arial" w:cs="Arial"/>
        </w:rPr>
      </w:pPr>
      <w:r w:rsidRPr="00375B9B">
        <w:rPr>
          <w:rFonts w:ascii="Arial" w:hAnsi="Arial" w:cs="Arial"/>
        </w:rPr>
        <w:t>Where abatement requires entry into the defendant’s property (i.e. to unblock a drain or to put out a fire), the plaintiff must give proper notice unless there is an emergency (like a fire or something else that threatens life or property)</w:t>
      </w:r>
    </w:p>
    <w:p w:rsidR="005D6AB7" w:rsidRPr="00375B9B" w:rsidRDefault="005D6AB7" w:rsidP="005A3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rsidR="005D6AB7" w:rsidRPr="00375B9B" w:rsidRDefault="005D6AB7" w:rsidP="00195DC8">
      <w:pPr>
        <w:pStyle w:val="Heading1"/>
        <w:rPr>
          <w:rFonts w:ascii="Arial" w:hAnsi="Arial" w:cs="Arial"/>
        </w:rPr>
      </w:pPr>
      <w:bookmarkStart w:id="265" w:name="_Toc289804772"/>
      <w:r w:rsidRPr="00375B9B">
        <w:rPr>
          <w:rFonts w:ascii="Arial" w:hAnsi="Arial" w:cs="Arial"/>
        </w:rPr>
        <w:t>Defamation</w:t>
      </w:r>
      <w:bookmarkEnd w:id="265"/>
    </w:p>
    <w:p w:rsidR="00195DC8" w:rsidRPr="00375B9B" w:rsidRDefault="00195DC8" w:rsidP="00195DC8">
      <w:pPr>
        <w:spacing w:after="0"/>
        <w:jc w:val="both"/>
        <w:rPr>
          <w:rFonts w:ascii="Arial" w:hAnsi="Arial" w:cs="Arial"/>
        </w:rPr>
      </w:pPr>
      <w:r w:rsidRPr="00375B9B">
        <w:rPr>
          <w:rFonts w:ascii="Arial" w:hAnsi="Arial" w:cs="Arial"/>
        </w:rPr>
        <w:t>The tort of defamation</w:t>
      </w:r>
    </w:p>
    <w:p w:rsidR="00195DC8" w:rsidRPr="00375B9B" w:rsidRDefault="00195DC8" w:rsidP="00195DC8">
      <w:pPr>
        <w:spacing w:after="0"/>
        <w:jc w:val="both"/>
        <w:rPr>
          <w:rFonts w:ascii="Arial" w:hAnsi="Arial" w:cs="Arial"/>
        </w:rPr>
      </w:pPr>
    </w:p>
    <w:p w:rsidR="00195DC8" w:rsidRPr="00375B9B" w:rsidRDefault="00195DC8" w:rsidP="00C635D0">
      <w:pPr>
        <w:pStyle w:val="ListParagraph"/>
        <w:numPr>
          <w:ilvl w:val="0"/>
          <w:numId w:val="173"/>
        </w:numPr>
        <w:spacing w:before="0" w:after="0" w:line="240" w:lineRule="auto"/>
        <w:ind w:left="1080"/>
        <w:jc w:val="both"/>
        <w:rPr>
          <w:rFonts w:ascii="Arial" w:hAnsi="Arial" w:cs="Arial"/>
        </w:rPr>
      </w:pPr>
      <w:r w:rsidRPr="00375B9B">
        <w:rPr>
          <w:rFonts w:ascii="Arial" w:hAnsi="Arial" w:cs="Arial"/>
        </w:rPr>
        <w:t>The function of the tort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Protect one’s reputation from unjustified attacks. Damage to one’s reputation can often be irremediable. </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Aimed at compensating the plaintiff for damage to her personal/professional reputation AS WELL as vindicating the plaintiff’s reputation and deterring future defamatory publications</w:t>
      </w:r>
    </w:p>
    <w:p w:rsidR="00195DC8" w:rsidRPr="00375B9B" w:rsidRDefault="00195DC8" w:rsidP="00195DC8">
      <w:pPr>
        <w:pStyle w:val="ListParagraph"/>
        <w:spacing w:after="0"/>
        <w:ind w:left="1080"/>
        <w:jc w:val="both"/>
        <w:rPr>
          <w:rFonts w:ascii="Arial" w:hAnsi="Arial" w:cs="Arial"/>
        </w:rPr>
      </w:pPr>
    </w:p>
    <w:p w:rsidR="00195DC8" w:rsidRPr="00375B9B" w:rsidRDefault="00195DC8" w:rsidP="00C635D0">
      <w:pPr>
        <w:pStyle w:val="ListParagraph"/>
        <w:numPr>
          <w:ilvl w:val="0"/>
          <w:numId w:val="173"/>
        </w:numPr>
        <w:spacing w:before="0" w:after="0" w:line="240" w:lineRule="auto"/>
        <w:ind w:left="1080"/>
        <w:jc w:val="both"/>
        <w:rPr>
          <w:rFonts w:ascii="Arial" w:hAnsi="Arial" w:cs="Arial"/>
        </w:rPr>
      </w:pPr>
      <w:r w:rsidRPr="00375B9B">
        <w:rPr>
          <w:rFonts w:ascii="Arial" w:hAnsi="Arial" w:cs="Arial"/>
        </w:rPr>
        <w:t>The distinction between libel and slander</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Slander – spoken defamation</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Historically slander was considered to be less damaging because it’s transitory and thus less actionable</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Libel – written defamation </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Damage is presumed in cases of libel</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Several Canadian jurisdictions have removed the distinction between libel and slander</w:t>
      </w:r>
    </w:p>
    <w:p w:rsidR="00195DC8" w:rsidRPr="00375B9B" w:rsidRDefault="00195DC8" w:rsidP="00C635D0">
      <w:pPr>
        <w:pStyle w:val="ListParagraph"/>
        <w:numPr>
          <w:ilvl w:val="0"/>
          <w:numId w:val="177"/>
        </w:numPr>
        <w:spacing w:before="0" w:after="0" w:line="240" w:lineRule="auto"/>
        <w:jc w:val="both"/>
        <w:rPr>
          <w:rFonts w:ascii="Arial" w:hAnsi="Arial" w:cs="Arial"/>
        </w:rPr>
      </w:pPr>
      <w:r w:rsidRPr="00375B9B">
        <w:rPr>
          <w:rFonts w:ascii="Arial" w:hAnsi="Arial" w:cs="Arial"/>
        </w:rPr>
        <w:t xml:space="preserve">Defamation actions are still evaluation by </w:t>
      </w:r>
      <w:r w:rsidRPr="00375B9B">
        <w:rPr>
          <w:rFonts w:ascii="Arial" w:hAnsi="Arial" w:cs="Arial"/>
          <w:b/>
          <w:bCs/>
        </w:rPr>
        <w:t>civil juries</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Evaluation by community (because the tort has a community-standards/perception element)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To prevent indirect censorship by the State</w:t>
      </w:r>
    </w:p>
    <w:p w:rsidR="00195DC8" w:rsidRPr="00375B9B" w:rsidRDefault="00195DC8" w:rsidP="00195DC8">
      <w:pPr>
        <w:spacing w:after="0"/>
        <w:jc w:val="both"/>
        <w:rPr>
          <w:rFonts w:ascii="Arial" w:hAnsi="Arial" w:cs="Arial"/>
        </w:rPr>
      </w:pPr>
    </w:p>
    <w:p w:rsidR="00195DC8" w:rsidRDefault="00195DC8" w:rsidP="00C635D0">
      <w:pPr>
        <w:pStyle w:val="ListParagraph"/>
        <w:spacing w:before="0" w:after="0" w:line="240" w:lineRule="auto"/>
        <w:ind w:left="0"/>
        <w:jc w:val="both"/>
        <w:rPr>
          <w:rFonts w:ascii="Arial" w:hAnsi="Arial" w:cs="Arial"/>
          <w:b/>
          <w:bCs/>
          <w:i/>
          <w:iCs/>
        </w:rPr>
      </w:pPr>
      <w:r w:rsidRPr="00375B9B">
        <w:rPr>
          <w:rFonts w:ascii="Arial" w:hAnsi="Arial" w:cs="Arial"/>
          <w:b/>
          <w:bCs/>
          <w:i/>
          <w:iCs/>
        </w:rPr>
        <w:t>The elements of defamation</w:t>
      </w:r>
    </w:p>
    <w:p w:rsidR="00375B9B" w:rsidRPr="00375B9B" w:rsidRDefault="00375B9B" w:rsidP="00C635D0">
      <w:pPr>
        <w:pStyle w:val="ListParagraph"/>
        <w:spacing w:before="0" w:after="0" w:line="240" w:lineRule="auto"/>
        <w:ind w:left="0"/>
        <w:jc w:val="both"/>
        <w:rPr>
          <w:rFonts w:ascii="Arial" w:hAnsi="Arial" w:cs="Arial"/>
          <w:b/>
          <w:bCs/>
          <w:i/>
          <w:iCs/>
        </w:rPr>
      </w:pPr>
    </w:p>
    <w:p w:rsidR="00195DC8" w:rsidRPr="00375B9B" w:rsidRDefault="00195DC8" w:rsidP="00C635D0">
      <w:pPr>
        <w:pStyle w:val="ListParagraph"/>
        <w:numPr>
          <w:ilvl w:val="1"/>
          <w:numId w:val="173"/>
        </w:numPr>
        <w:spacing w:before="0" w:after="0" w:line="240" w:lineRule="auto"/>
        <w:ind w:left="360"/>
        <w:jc w:val="both"/>
        <w:rPr>
          <w:rFonts w:ascii="Arial" w:hAnsi="Arial" w:cs="Arial"/>
        </w:rPr>
      </w:pPr>
      <w:r w:rsidRPr="00375B9B">
        <w:rPr>
          <w:rFonts w:ascii="Arial" w:hAnsi="Arial" w:cs="Arial"/>
          <w:b/>
        </w:rPr>
        <w:t>Plaintiff</w:t>
      </w:r>
      <w:r w:rsidRPr="00375B9B">
        <w:rPr>
          <w:rFonts w:ascii="Arial" w:hAnsi="Arial" w:cs="Arial"/>
        </w:rPr>
        <w:t xml:space="preserve"> must prove on the </w:t>
      </w:r>
      <w:r w:rsidRPr="00375B9B">
        <w:rPr>
          <w:rFonts w:ascii="Arial" w:hAnsi="Arial" w:cs="Arial"/>
          <w:b/>
        </w:rPr>
        <w:t>balance of probabilities</w:t>
      </w:r>
      <w:r w:rsidRPr="00375B9B">
        <w:rPr>
          <w:rFonts w:ascii="Arial" w:hAnsi="Arial" w:cs="Arial"/>
        </w:rPr>
        <w:t xml:space="preserve"> that the impugned statements:</w:t>
      </w:r>
    </w:p>
    <w:p w:rsidR="00195DC8" w:rsidRPr="00375B9B" w:rsidRDefault="00195DC8" w:rsidP="00C635D0">
      <w:pPr>
        <w:pStyle w:val="ListParagraph"/>
        <w:numPr>
          <w:ilvl w:val="0"/>
          <w:numId w:val="178"/>
        </w:numPr>
        <w:spacing w:before="0" w:after="0" w:line="240" w:lineRule="auto"/>
        <w:ind w:left="1080"/>
        <w:jc w:val="both"/>
        <w:rPr>
          <w:rFonts w:ascii="Arial" w:hAnsi="Arial" w:cs="Arial"/>
        </w:rPr>
      </w:pPr>
      <w:r w:rsidRPr="00375B9B">
        <w:rPr>
          <w:rFonts w:ascii="Arial" w:hAnsi="Arial" w:cs="Arial"/>
        </w:rPr>
        <w:t>Were defamatory</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Not hard to prove – few actions fail at this stage</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Plaintiff may allege that the statements are defamatory in their literal meaning</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OR circumstances extraneous to the publication may give the statement defamatory meaning (either legal or true innuendo)</w:t>
      </w:r>
    </w:p>
    <w:p w:rsidR="00195DC8" w:rsidRPr="00375B9B" w:rsidRDefault="00195DC8"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i.e. photo of a man and a woman – defamatory if it’s a married perhaps</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OR if plaintiff can establish that an ordinary person would infer something defamatory from the remarks, without special circumstantial knowledge  (either fale of popular innuendo) </w:t>
      </w:r>
    </w:p>
    <w:p w:rsidR="00195DC8" w:rsidRPr="00375B9B" w:rsidRDefault="00195DC8"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I.e. Sim v Stretch</w:t>
      </w:r>
    </w:p>
    <w:p w:rsidR="00195DC8" w:rsidRPr="00375B9B" w:rsidRDefault="00195DC8"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Not an intentional tort</w:t>
      </w: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Court will look at both the context of the words and the mode of publication. According to </w:t>
      </w:r>
      <w:r w:rsidRPr="00375B9B">
        <w:rPr>
          <w:rFonts w:ascii="Arial" w:hAnsi="Arial" w:cs="Arial"/>
          <w:b/>
          <w:bCs/>
        </w:rPr>
        <w:t>Solomon</w:t>
      </w:r>
      <w:r w:rsidRPr="00375B9B">
        <w:rPr>
          <w:rFonts w:ascii="Arial" w:hAnsi="Arial" w:cs="Arial"/>
        </w:rPr>
        <w:t xml:space="preserve"> (page 935), the courts will normally focus on the </w:t>
      </w:r>
      <w:r w:rsidRPr="00375B9B">
        <w:rPr>
          <w:rFonts w:ascii="Arial" w:hAnsi="Arial" w:cs="Arial"/>
        </w:rPr>
        <w:lastRenderedPageBreak/>
        <w:t xml:space="preserve">publication as a whole, rather than focus on isolated pages (see: </w:t>
      </w:r>
      <w:r w:rsidRPr="00375B9B">
        <w:rPr>
          <w:rFonts w:ascii="Arial" w:hAnsi="Arial" w:cs="Arial"/>
          <w:b/>
          <w:bCs/>
          <w:i/>
          <w:iCs/>
        </w:rPr>
        <w:t>Slim v. Daily Telegraph Ltd.</w:t>
      </w:r>
      <w:r w:rsidRPr="00375B9B">
        <w:rPr>
          <w:rFonts w:ascii="Arial" w:hAnsi="Arial" w:cs="Arial"/>
          <w:b/>
          <w:bCs/>
        </w:rPr>
        <w:t xml:space="preserve"> [1968]</w:t>
      </w:r>
      <w:r w:rsidRPr="00375B9B">
        <w:rPr>
          <w:rFonts w:ascii="Arial" w:hAnsi="Arial" w:cs="Arial"/>
        </w:rPr>
        <w:t>).</w:t>
      </w:r>
    </w:p>
    <w:p w:rsidR="00C635D0" w:rsidRPr="00375B9B" w:rsidRDefault="00C635D0" w:rsidP="00C635D0">
      <w:pPr>
        <w:pStyle w:val="ListParagraph"/>
        <w:spacing w:after="0"/>
        <w:ind w:left="0"/>
        <w:jc w:val="both"/>
        <w:rPr>
          <w:rFonts w:ascii="Arial" w:hAnsi="Arial" w:cs="Arial"/>
        </w:rPr>
      </w:pP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Where defamatory remarks are made as part of a radio or television broadcast, the court will consider gestures, facial expressions, and tone of voice (see: </w:t>
      </w:r>
      <w:r w:rsidRPr="00375B9B">
        <w:rPr>
          <w:rFonts w:ascii="Arial" w:hAnsi="Arial" w:cs="Arial"/>
          <w:b/>
          <w:bCs/>
          <w:i/>
          <w:iCs/>
        </w:rPr>
        <w:t xml:space="preserve">Vogel v. Canadian Broadcasting Corporation </w:t>
      </w:r>
      <w:r w:rsidRPr="00375B9B">
        <w:rPr>
          <w:rFonts w:ascii="Arial" w:hAnsi="Arial" w:cs="Arial"/>
          <w:b/>
          <w:bCs/>
        </w:rPr>
        <w:t>[1982]</w:t>
      </w:r>
      <w:r w:rsidRPr="00375B9B">
        <w:rPr>
          <w:rFonts w:ascii="Arial" w:hAnsi="Arial" w:cs="Arial"/>
        </w:rPr>
        <w:t>).</w:t>
      </w:r>
    </w:p>
    <w:p w:rsidR="00C635D0" w:rsidRPr="00375B9B" w:rsidRDefault="00C635D0" w:rsidP="00C635D0">
      <w:pPr>
        <w:spacing w:after="0"/>
        <w:jc w:val="both"/>
        <w:rPr>
          <w:rFonts w:ascii="Arial" w:hAnsi="Arial" w:cs="Arial"/>
        </w:rPr>
      </w:pP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The fact that the defendant may not have intended the statement to be defamatory is irrelevant, as is the existence of a good motive (see: </w:t>
      </w:r>
      <w:r w:rsidRPr="00375B9B">
        <w:rPr>
          <w:rFonts w:ascii="Arial" w:hAnsi="Arial" w:cs="Arial"/>
          <w:b/>
          <w:bCs/>
          <w:i/>
          <w:iCs/>
        </w:rPr>
        <w:t xml:space="preserve">Dennis v. Southam Co. </w:t>
      </w:r>
      <w:r w:rsidRPr="00375B9B">
        <w:rPr>
          <w:rFonts w:ascii="Arial" w:hAnsi="Arial" w:cs="Arial"/>
          <w:b/>
          <w:bCs/>
        </w:rPr>
        <w:t>(1954)</w:t>
      </w:r>
      <w:r w:rsidRPr="00375B9B">
        <w:rPr>
          <w:rFonts w:ascii="Arial" w:hAnsi="Arial" w:cs="Arial"/>
        </w:rPr>
        <w:t>).</w:t>
      </w:r>
    </w:p>
    <w:p w:rsidR="00C635D0" w:rsidRPr="00375B9B" w:rsidRDefault="00C635D0" w:rsidP="00C635D0">
      <w:pPr>
        <w:pStyle w:val="ListParagraph"/>
        <w:spacing w:before="0" w:after="0" w:line="240" w:lineRule="auto"/>
        <w:ind w:left="0"/>
        <w:jc w:val="both"/>
        <w:rPr>
          <w:rFonts w:ascii="Arial" w:hAnsi="Arial" w:cs="Arial"/>
        </w:rPr>
      </w:pP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Things the court has found ARE defamatory:</w:t>
      </w:r>
    </w:p>
    <w:p w:rsidR="00C635D0" w:rsidRPr="00375B9B" w:rsidRDefault="00C635D0" w:rsidP="00C635D0">
      <w:pPr>
        <w:pStyle w:val="ListParagraph"/>
        <w:spacing w:before="0" w:after="0" w:line="240" w:lineRule="auto"/>
        <w:ind w:left="0"/>
        <w:jc w:val="both"/>
        <w:rPr>
          <w:rFonts w:ascii="Arial" w:hAnsi="Arial" w:cs="Arial"/>
        </w:rPr>
      </w:pPr>
    </w:p>
    <w:p w:rsidR="00C635D0"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Saying someone has a venereal disease;</w:t>
      </w:r>
    </w:p>
    <w:p w:rsidR="00C635D0"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Calling someone dishonest;</w:t>
      </w:r>
    </w:p>
    <w:p w:rsidR="00C635D0"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Calling a doctor a “quack”</w:t>
      </w:r>
    </w:p>
    <w:p w:rsidR="00C635D0"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Calling someone ugly</w:t>
      </w:r>
    </w:p>
    <w:p w:rsidR="00C635D0"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Claiming that a politician is habitually drunk</w:t>
      </w:r>
    </w:p>
    <w:p w:rsidR="00C635D0" w:rsidRPr="00375B9B" w:rsidRDefault="00C635D0" w:rsidP="00C635D0">
      <w:pPr>
        <w:pStyle w:val="ListParagraph"/>
        <w:spacing w:before="0" w:after="0" w:line="240" w:lineRule="auto"/>
        <w:ind w:left="1800"/>
        <w:jc w:val="both"/>
        <w:rPr>
          <w:rFonts w:ascii="Arial" w:hAnsi="Arial" w:cs="Arial"/>
        </w:rPr>
      </w:pPr>
    </w:p>
    <w:p w:rsidR="00195DC8" w:rsidRPr="00375B9B" w:rsidRDefault="00195DC8" w:rsidP="00C635D0">
      <w:pPr>
        <w:pStyle w:val="ListParagraph"/>
        <w:numPr>
          <w:ilvl w:val="0"/>
          <w:numId w:val="178"/>
        </w:numPr>
        <w:spacing w:before="0" w:after="0" w:line="240" w:lineRule="auto"/>
        <w:ind w:left="1080"/>
        <w:jc w:val="both"/>
        <w:rPr>
          <w:rFonts w:ascii="Arial" w:hAnsi="Arial" w:cs="Arial"/>
          <w:b/>
          <w:bCs/>
        </w:rPr>
      </w:pPr>
      <w:r w:rsidRPr="00375B9B">
        <w:rPr>
          <w:rFonts w:ascii="Arial" w:hAnsi="Arial" w:cs="Arial"/>
          <w:b/>
          <w:bCs/>
        </w:rPr>
        <w:t>Made reference to the plaintiff</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Historically known as “colloquium” </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Must this be direct or is implication/membership of implicated group sufficient?</w:t>
      </w:r>
    </w:p>
    <w:p w:rsidR="00195DC8" w:rsidRPr="00375B9B" w:rsidRDefault="00195DC8" w:rsidP="00C635D0">
      <w:pPr>
        <w:pStyle w:val="ListParagraph"/>
        <w:numPr>
          <w:ilvl w:val="0"/>
          <w:numId w:val="178"/>
        </w:numPr>
        <w:spacing w:before="0" w:after="0" w:line="240" w:lineRule="auto"/>
        <w:ind w:left="1080"/>
        <w:jc w:val="both"/>
        <w:rPr>
          <w:rFonts w:ascii="Arial" w:hAnsi="Arial" w:cs="Arial"/>
          <w:b/>
          <w:bCs/>
        </w:rPr>
      </w:pPr>
      <w:r w:rsidRPr="00375B9B">
        <w:rPr>
          <w:rFonts w:ascii="Arial" w:hAnsi="Arial" w:cs="Arial"/>
          <w:b/>
          <w:bCs/>
        </w:rPr>
        <w:t>Were published or disseminated</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Defamatory remarks are not actionable unless they are communicated to someone other than the plaintiff</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Publication is satisfied so long as the statement is communicated to a third party who understands the statement</w:t>
      </w:r>
    </w:p>
    <w:p w:rsidR="00195DC8" w:rsidRPr="00375B9B" w:rsidRDefault="00195DC8"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 xml:space="preserve">Anyone who had a part in communicating the defamation may be held liable </w:t>
      </w:r>
    </w:p>
    <w:p w:rsidR="00195DC8" w:rsidRPr="00375B9B" w:rsidRDefault="00C635D0" w:rsidP="00C635D0">
      <w:pPr>
        <w:pStyle w:val="ListParagraph"/>
        <w:numPr>
          <w:ilvl w:val="4"/>
          <w:numId w:val="173"/>
        </w:numPr>
        <w:spacing w:before="0" w:after="0" w:line="240" w:lineRule="auto"/>
        <w:ind w:left="2520"/>
        <w:jc w:val="both"/>
        <w:rPr>
          <w:rFonts w:ascii="Arial" w:hAnsi="Arial" w:cs="Arial"/>
        </w:rPr>
      </w:pPr>
      <w:r w:rsidRPr="00375B9B">
        <w:rPr>
          <w:rFonts w:ascii="Arial" w:hAnsi="Arial" w:cs="Arial"/>
        </w:rPr>
        <w:t xml:space="preserve">Every repetition of </w:t>
      </w:r>
      <w:r w:rsidR="00195DC8" w:rsidRPr="00375B9B">
        <w:rPr>
          <w:rFonts w:ascii="Arial" w:hAnsi="Arial" w:cs="Arial"/>
        </w:rPr>
        <w:t>a defamatory remark is a new defamation</w:t>
      </w:r>
      <w:r w:rsidRPr="00375B9B">
        <w:rPr>
          <w:rFonts w:ascii="Arial" w:hAnsi="Arial" w:cs="Arial"/>
        </w:rPr>
        <w:t xml:space="preserve"> (</w:t>
      </w:r>
      <w:r w:rsidRPr="00375B9B">
        <w:rPr>
          <w:rFonts w:ascii="Arial" w:hAnsi="Arial" w:cs="Arial"/>
          <w:b/>
          <w:bCs/>
          <w:i/>
          <w:iCs/>
        </w:rPr>
        <w:t>Lambert v. Thomson</w:t>
      </w:r>
      <w:r w:rsidRPr="00375B9B">
        <w:rPr>
          <w:rFonts w:ascii="Arial" w:hAnsi="Arial" w:cs="Arial"/>
          <w:b/>
          <w:bCs/>
        </w:rPr>
        <w:t xml:space="preserve"> [1937])</w:t>
      </w:r>
      <w:r w:rsidRPr="00375B9B">
        <w:rPr>
          <w:rFonts w:ascii="Arial" w:hAnsi="Arial" w:cs="Arial"/>
        </w:rPr>
        <w:t>.</w:t>
      </w: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No publication where a person makes a derogatory remark about the plaintiff to his or her spouse (</w:t>
      </w:r>
      <w:r w:rsidRPr="00375B9B">
        <w:rPr>
          <w:rFonts w:ascii="Arial" w:hAnsi="Arial" w:cs="Arial"/>
          <w:b/>
          <w:bCs/>
          <w:i/>
          <w:iCs/>
        </w:rPr>
        <w:t>Wennhak v. Morgan</w:t>
      </w:r>
      <w:r w:rsidRPr="00375B9B">
        <w:rPr>
          <w:rFonts w:ascii="Arial" w:hAnsi="Arial" w:cs="Arial"/>
          <w:b/>
          <w:bCs/>
        </w:rPr>
        <w:t xml:space="preserve"> (1888)</w:t>
      </w:r>
      <w:r w:rsidRPr="00375B9B">
        <w:rPr>
          <w:rFonts w:ascii="Arial" w:hAnsi="Arial" w:cs="Arial"/>
        </w:rPr>
        <w:t>).</w:t>
      </w:r>
    </w:p>
    <w:p w:rsidR="00C635D0" w:rsidRPr="00375B9B" w:rsidRDefault="00C635D0" w:rsidP="00C635D0">
      <w:pPr>
        <w:pStyle w:val="ListParagraph"/>
        <w:spacing w:after="0"/>
        <w:ind w:left="0"/>
        <w:jc w:val="both"/>
        <w:rPr>
          <w:rFonts w:ascii="Arial" w:hAnsi="Arial" w:cs="Arial"/>
        </w:rPr>
      </w:pPr>
    </w:p>
    <w:p w:rsidR="00C635D0" w:rsidRPr="00375B9B" w:rsidRDefault="00C635D0" w:rsidP="00C635D0">
      <w:pPr>
        <w:pStyle w:val="ListParagraph"/>
        <w:numPr>
          <w:ilvl w:val="3"/>
          <w:numId w:val="173"/>
        </w:numPr>
        <w:spacing w:before="0" w:after="0" w:line="240" w:lineRule="auto"/>
        <w:ind w:left="1800"/>
        <w:jc w:val="both"/>
        <w:rPr>
          <w:rFonts w:ascii="Arial" w:hAnsi="Arial" w:cs="Arial"/>
        </w:rPr>
      </w:pPr>
      <w:r w:rsidRPr="00375B9B">
        <w:rPr>
          <w:rFonts w:ascii="Arial" w:hAnsi="Arial" w:cs="Arial"/>
        </w:rPr>
        <w:t>No publication if the statement is overheard entirely by accident (</w:t>
      </w:r>
      <w:r w:rsidRPr="00375B9B">
        <w:rPr>
          <w:rFonts w:ascii="Arial" w:hAnsi="Arial" w:cs="Arial"/>
          <w:b/>
          <w:bCs/>
          <w:i/>
          <w:iCs/>
        </w:rPr>
        <w:t>McNichol v. Grandy</w:t>
      </w:r>
      <w:r w:rsidRPr="00375B9B">
        <w:rPr>
          <w:rFonts w:ascii="Arial" w:hAnsi="Arial" w:cs="Arial"/>
          <w:b/>
          <w:bCs/>
        </w:rPr>
        <w:t xml:space="preserve"> [1931]</w:t>
      </w:r>
      <w:r w:rsidRPr="00375B9B">
        <w:rPr>
          <w:rFonts w:ascii="Arial" w:hAnsi="Arial" w:cs="Arial"/>
        </w:rPr>
        <w:t>).</w:t>
      </w:r>
    </w:p>
    <w:p w:rsidR="00C635D0" w:rsidRPr="00375B9B" w:rsidRDefault="00C635D0" w:rsidP="00C635D0">
      <w:pPr>
        <w:pStyle w:val="ListParagraph"/>
        <w:spacing w:before="0" w:after="0" w:line="240" w:lineRule="auto"/>
        <w:ind w:left="3600"/>
        <w:jc w:val="both"/>
        <w:rPr>
          <w:rFonts w:ascii="Arial" w:hAnsi="Arial" w:cs="Arial"/>
        </w:rPr>
      </w:pPr>
    </w:p>
    <w:p w:rsidR="00195DC8" w:rsidRPr="00375B9B" w:rsidRDefault="00195DC8" w:rsidP="00195DC8">
      <w:pPr>
        <w:pStyle w:val="Heading1"/>
        <w:rPr>
          <w:rFonts w:ascii="Arial" w:hAnsi="Arial" w:cs="Arial"/>
        </w:rPr>
      </w:pPr>
      <w:bookmarkStart w:id="266" w:name="_Toc289804773"/>
      <w:r w:rsidRPr="00375B9B">
        <w:rPr>
          <w:rFonts w:ascii="Arial" w:hAnsi="Arial" w:cs="Arial"/>
        </w:rPr>
        <w:t>Defences to Defamation</w:t>
      </w:r>
      <w:bookmarkEnd w:id="266"/>
      <w:r w:rsidRPr="00375B9B">
        <w:rPr>
          <w:rFonts w:ascii="Arial" w:hAnsi="Arial" w:cs="Arial"/>
        </w:rPr>
        <w:t xml:space="preserve"> </w:t>
      </w:r>
    </w:p>
    <w:p w:rsidR="00195DC8" w:rsidRPr="00375B9B" w:rsidRDefault="00195DC8" w:rsidP="00C635D0">
      <w:pPr>
        <w:pStyle w:val="ListParagraph"/>
        <w:numPr>
          <w:ilvl w:val="0"/>
          <w:numId w:val="173"/>
        </w:numPr>
        <w:spacing w:before="0" w:after="0" w:line="240" w:lineRule="auto"/>
        <w:ind w:left="1080"/>
        <w:jc w:val="both"/>
        <w:rPr>
          <w:rFonts w:ascii="Arial" w:hAnsi="Arial" w:cs="Arial"/>
          <w:b/>
          <w:bCs/>
        </w:rPr>
      </w:pPr>
      <w:r w:rsidRPr="00375B9B">
        <w:rPr>
          <w:rFonts w:ascii="Arial" w:hAnsi="Arial" w:cs="Arial"/>
          <w:b/>
          <w:bCs/>
        </w:rPr>
        <w:t>Justification</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Once plaintiff proves that statements made by defendant are defamatory, the court will presume that the statements are false. </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Defendant must prove that the statements are true to use this defence</w:t>
      </w:r>
    </w:p>
    <w:p w:rsidR="00C635D0"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Complete defence to defamation</w:t>
      </w:r>
    </w:p>
    <w:p w:rsidR="00C635D0" w:rsidRPr="00375B9B" w:rsidRDefault="00C635D0" w:rsidP="00C635D0">
      <w:pPr>
        <w:pStyle w:val="ListParagraph"/>
        <w:numPr>
          <w:ilvl w:val="1"/>
          <w:numId w:val="173"/>
        </w:numPr>
        <w:spacing w:before="0" w:after="0" w:line="240" w:lineRule="auto"/>
        <w:jc w:val="both"/>
        <w:rPr>
          <w:rFonts w:ascii="Arial" w:hAnsi="Arial" w:cs="Arial"/>
        </w:rPr>
      </w:pPr>
      <w:r w:rsidRPr="00375B9B">
        <w:rPr>
          <w:rFonts w:ascii="Arial" w:hAnsi="Arial" w:cs="Arial"/>
        </w:rPr>
        <w:t>Key here is that the defendant must be able to show that the “whole of the defamatory matter is substantially true” (</w:t>
      </w:r>
      <w:r w:rsidRPr="00375B9B">
        <w:rPr>
          <w:rFonts w:ascii="Arial" w:hAnsi="Arial" w:cs="Arial"/>
          <w:b/>
          <w:bCs/>
          <w:i/>
          <w:iCs/>
        </w:rPr>
        <w:t>Meier v. Klotz</w:t>
      </w:r>
      <w:r w:rsidRPr="00375B9B">
        <w:rPr>
          <w:rFonts w:ascii="Arial" w:hAnsi="Arial" w:cs="Arial"/>
          <w:b/>
          <w:bCs/>
        </w:rPr>
        <w:t xml:space="preserve"> (1928)</w:t>
      </w:r>
      <w:r w:rsidRPr="00375B9B">
        <w:rPr>
          <w:rFonts w:ascii="Arial" w:hAnsi="Arial" w:cs="Arial"/>
        </w:rPr>
        <w:t>).</w:t>
      </w:r>
    </w:p>
    <w:p w:rsidR="00195DC8" w:rsidRPr="00375B9B" w:rsidRDefault="00195DC8" w:rsidP="00C635D0">
      <w:pPr>
        <w:pStyle w:val="ListParagraph"/>
        <w:numPr>
          <w:ilvl w:val="0"/>
          <w:numId w:val="173"/>
        </w:numPr>
        <w:spacing w:before="0" w:after="0" w:line="240" w:lineRule="auto"/>
        <w:ind w:left="1080"/>
        <w:jc w:val="both"/>
        <w:rPr>
          <w:rFonts w:ascii="Arial" w:hAnsi="Arial" w:cs="Arial"/>
          <w:b/>
          <w:bCs/>
        </w:rPr>
      </w:pPr>
      <w:r w:rsidRPr="00375B9B">
        <w:rPr>
          <w:rFonts w:ascii="Arial" w:hAnsi="Arial" w:cs="Arial"/>
          <w:b/>
          <w:bCs/>
        </w:rPr>
        <w:t>Absolute privilege</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Provides complete immunity in tort for statements falling within the privilege</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Three categories of privilege:</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Statements by executive officers relating to state affairs</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Statements made during parliamentary proceedings</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lastRenderedPageBreak/>
        <w:t>Statements made in course of judicial or quasi-judicial proceedings</w:t>
      </w:r>
    </w:p>
    <w:p w:rsidR="00195DC8" w:rsidRPr="00375B9B" w:rsidRDefault="00195DC8" w:rsidP="00195DC8">
      <w:pPr>
        <w:spacing w:after="0"/>
        <w:jc w:val="both"/>
        <w:rPr>
          <w:rFonts w:ascii="Arial" w:hAnsi="Arial" w:cs="Arial"/>
        </w:rPr>
      </w:pPr>
    </w:p>
    <w:p w:rsidR="00195DC8" w:rsidRPr="00375B9B" w:rsidRDefault="00195DC8" w:rsidP="00C635D0">
      <w:pPr>
        <w:pStyle w:val="ListParagraph"/>
        <w:numPr>
          <w:ilvl w:val="0"/>
          <w:numId w:val="173"/>
        </w:numPr>
        <w:spacing w:before="0" w:after="0" w:line="240" w:lineRule="auto"/>
        <w:ind w:left="1080"/>
        <w:jc w:val="both"/>
        <w:rPr>
          <w:rFonts w:ascii="Arial" w:hAnsi="Arial" w:cs="Arial"/>
          <w:b/>
          <w:bCs/>
        </w:rPr>
      </w:pPr>
      <w:r w:rsidRPr="00375B9B">
        <w:rPr>
          <w:rFonts w:ascii="Arial" w:hAnsi="Arial" w:cs="Arial"/>
          <w:b/>
          <w:bCs/>
        </w:rPr>
        <w:t>Qualified privilege</w:t>
      </w:r>
    </w:p>
    <w:p w:rsidR="00195DC8" w:rsidRPr="00375B9B" w:rsidRDefault="00195DC8" w:rsidP="00375B9B">
      <w:pPr>
        <w:pStyle w:val="ListParagraph"/>
        <w:numPr>
          <w:ilvl w:val="0"/>
          <w:numId w:val="181"/>
        </w:numPr>
        <w:spacing w:before="0" w:after="0" w:line="240" w:lineRule="auto"/>
        <w:jc w:val="both"/>
        <w:rPr>
          <w:rFonts w:ascii="Arial" w:hAnsi="Arial" w:cs="Arial"/>
        </w:rPr>
      </w:pPr>
      <w:r w:rsidRPr="00375B9B">
        <w:rPr>
          <w:rFonts w:ascii="Arial" w:hAnsi="Arial" w:cs="Arial"/>
        </w:rPr>
        <w:t>No clear rules as to where this applies but generally must argue that you did it for social, moral, or socially-valuable reasons</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Protects defamatory materials that are communicated on certain occasions, even if the statements are untrue.</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Does NOT apply if the statements were made maliciously (unlike absolute privilege)</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Applies to statements made by the defendant in protection of his or her interests </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Person who is having his/her character attacked may defend themselves and have their comments covered by qualified privilege</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Protected unless excessive or irrelevant to the original attack on the defendant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Applies in situations where the defendant publishes the relevant statements in order to protect the interests of another</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Defendant must show there was a moral, legal or social duty to communicate the information</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Applies to protect communications made in the furtherance of a common interest, a long as there is a reciprocity of interests </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i.e. physician uses the defence to protect statements made in course of duty to examine prospective job candidates for the government (</w:t>
      </w:r>
      <w:r w:rsidRPr="00375B9B">
        <w:rPr>
          <w:rFonts w:ascii="Arial" w:hAnsi="Arial" w:cs="Arial"/>
          <w:i/>
        </w:rPr>
        <w:t>McLoughlin v Kutasy</w:t>
      </w:r>
      <w:r w:rsidRPr="00375B9B">
        <w:rPr>
          <w:rFonts w:ascii="Arial" w:hAnsi="Arial" w:cs="Arial"/>
        </w:rPr>
        <w: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Applies to statements made in the protecton of the public interest</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Some political speech</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Communication between public officials over matters of public interest</w:t>
      </w:r>
    </w:p>
    <w:p w:rsidR="00195DC8" w:rsidRPr="00375B9B" w:rsidRDefault="00195DC8" w:rsidP="00195DC8">
      <w:pPr>
        <w:spacing w:after="0"/>
        <w:jc w:val="both"/>
        <w:rPr>
          <w:rFonts w:ascii="Arial" w:hAnsi="Arial" w:cs="Arial"/>
        </w:rPr>
      </w:pPr>
    </w:p>
    <w:p w:rsidR="00195DC8" w:rsidRPr="00375B9B" w:rsidRDefault="00195DC8" w:rsidP="00C635D0">
      <w:pPr>
        <w:pStyle w:val="ListParagraph"/>
        <w:numPr>
          <w:ilvl w:val="0"/>
          <w:numId w:val="173"/>
        </w:numPr>
        <w:spacing w:before="0" w:after="0" w:line="240" w:lineRule="auto"/>
        <w:ind w:left="1080"/>
        <w:jc w:val="both"/>
        <w:rPr>
          <w:rFonts w:ascii="Arial" w:hAnsi="Arial" w:cs="Arial"/>
          <w:b/>
          <w:bCs/>
        </w:rPr>
      </w:pPr>
      <w:r w:rsidRPr="00375B9B">
        <w:rPr>
          <w:rFonts w:ascii="Arial" w:hAnsi="Arial" w:cs="Arial"/>
          <w:b/>
          <w:bCs/>
        </w:rPr>
        <w:t>Fair comment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Provides a defence to those who comment fairly on matters of public interest </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Defendant must show that the impugned material was:</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A comment</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Based on true facts</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Pertaining to a matter of public interest</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Malicious intent will generally invalidate the defence</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Generally no need to show that the comments were “fair”, but of a titular misnomer</w:t>
      </w:r>
    </w:p>
    <w:p w:rsidR="00195DC8" w:rsidRPr="00375B9B" w:rsidRDefault="00195DC8" w:rsidP="00195DC8">
      <w:pPr>
        <w:pStyle w:val="ListParagraph"/>
        <w:numPr>
          <w:ilvl w:val="1"/>
          <w:numId w:val="173"/>
        </w:numPr>
        <w:spacing w:before="0" w:after="0" w:line="240" w:lineRule="auto"/>
        <w:jc w:val="both"/>
        <w:rPr>
          <w:rFonts w:ascii="Arial" w:hAnsi="Arial" w:cs="Arial"/>
        </w:rPr>
      </w:pPr>
      <w:r w:rsidRPr="00375B9B">
        <w:rPr>
          <w:rFonts w:ascii="Arial" w:hAnsi="Arial" w:cs="Arial"/>
        </w:rPr>
        <w:t>Reflects the impo</w:t>
      </w:r>
      <w:r w:rsidR="00C635D0" w:rsidRPr="00375B9B">
        <w:rPr>
          <w:rFonts w:ascii="Arial" w:hAnsi="Arial" w:cs="Arial"/>
        </w:rPr>
        <w:t>rtance of free speech in Canada</w:t>
      </w:r>
    </w:p>
    <w:p w:rsidR="00195DC8" w:rsidRPr="00375B9B" w:rsidRDefault="00195DC8" w:rsidP="00C635D0">
      <w:pPr>
        <w:pStyle w:val="ListParagraph"/>
        <w:numPr>
          <w:ilvl w:val="0"/>
          <w:numId w:val="173"/>
        </w:numPr>
        <w:spacing w:before="0" w:after="0" w:line="240" w:lineRule="auto"/>
        <w:ind w:left="1080"/>
        <w:jc w:val="both"/>
        <w:rPr>
          <w:rFonts w:ascii="Arial" w:hAnsi="Arial" w:cs="Arial"/>
          <w:b/>
          <w:bCs/>
        </w:rPr>
      </w:pPr>
      <w:r w:rsidRPr="00375B9B">
        <w:rPr>
          <w:rFonts w:ascii="Arial" w:hAnsi="Arial" w:cs="Arial"/>
          <w:b/>
          <w:bCs/>
        </w:rPr>
        <w:t>Consent</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 xml:space="preserve">Based on the </w:t>
      </w:r>
      <w:r w:rsidRPr="00375B9B">
        <w:rPr>
          <w:rFonts w:ascii="Arial" w:hAnsi="Arial" w:cs="Arial"/>
          <w:i/>
        </w:rPr>
        <w:t>volenti non fit injuria</w:t>
      </w:r>
      <w:r w:rsidRPr="00375B9B">
        <w:rPr>
          <w:rFonts w:ascii="Arial" w:hAnsi="Arial" w:cs="Arial"/>
        </w:rPr>
        <w:t xml:space="preserve"> maxim</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Applies when statements have been put into circulation by the plaintiff his/himself or by someone acting on his/her behalf</w:t>
      </w:r>
    </w:p>
    <w:p w:rsidR="00195DC8" w:rsidRPr="00375B9B" w:rsidRDefault="00195DC8" w:rsidP="00C635D0">
      <w:pPr>
        <w:pStyle w:val="ListParagraph"/>
        <w:numPr>
          <w:ilvl w:val="1"/>
          <w:numId w:val="173"/>
        </w:numPr>
        <w:spacing w:before="0" w:after="0" w:line="240" w:lineRule="auto"/>
        <w:jc w:val="both"/>
        <w:rPr>
          <w:rFonts w:ascii="Arial" w:hAnsi="Arial" w:cs="Arial"/>
        </w:rPr>
      </w:pPr>
      <w:r w:rsidRPr="00375B9B">
        <w:rPr>
          <w:rFonts w:ascii="Arial" w:hAnsi="Arial" w:cs="Arial"/>
        </w:rPr>
        <w:t>Also applies to situations where reasonable to conclude that the plaintiff consented to publication (can be express or implied consent, but typically construed narrowly</w:t>
      </w:r>
    </w:p>
    <w:p w:rsidR="00195DC8" w:rsidRPr="00375B9B" w:rsidRDefault="00195DC8" w:rsidP="00C635D0">
      <w:pPr>
        <w:pStyle w:val="ListParagraph"/>
        <w:numPr>
          <w:ilvl w:val="2"/>
          <w:numId w:val="173"/>
        </w:numPr>
        <w:spacing w:before="0" w:after="0" w:line="240" w:lineRule="auto"/>
        <w:jc w:val="both"/>
        <w:rPr>
          <w:rFonts w:ascii="Arial" w:hAnsi="Arial" w:cs="Arial"/>
        </w:rPr>
      </w:pPr>
      <w:r w:rsidRPr="00375B9B">
        <w:rPr>
          <w:rFonts w:ascii="Arial" w:hAnsi="Arial" w:cs="Arial"/>
        </w:rPr>
        <w:t>If defendant exceeds the scope of plaintiff’s consent, defence will not holdhat</w:t>
      </w:r>
    </w:p>
    <w:p w:rsidR="00195DC8" w:rsidRPr="00375B9B" w:rsidRDefault="00195DC8" w:rsidP="00195DC8">
      <w:pPr>
        <w:spacing w:after="0"/>
        <w:jc w:val="both"/>
        <w:rPr>
          <w:rFonts w:ascii="Arial" w:hAnsi="Arial" w:cs="Arial"/>
        </w:rPr>
      </w:pPr>
    </w:p>
    <w:p w:rsidR="00195DC8" w:rsidRPr="00375B9B" w:rsidRDefault="00195DC8" w:rsidP="00C635D0">
      <w:pPr>
        <w:pStyle w:val="Heading3"/>
        <w:rPr>
          <w:rFonts w:ascii="Arial" w:hAnsi="Arial" w:cs="Arial"/>
          <w:sz w:val="20"/>
          <w:szCs w:val="20"/>
        </w:rPr>
      </w:pPr>
      <w:bookmarkStart w:id="267" w:name="_Toc289804774"/>
      <w:r w:rsidRPr="00375B9B">
        <w:rPr>
          <w:rFonts w:ascii="Arial" w:hAnsi="Arial" w:cs="Arial"/>
          <w:sz w:val="20"/>
          <w:szCs w:val="20"/>
        </w:rPr>
        <w:lastRenderedPageBreak/>
        <w:t>Sim v Stretch</w:t>
      </w:r>
      <w:bookmarkEnd w:id="267"/>
    </w:p>
    <w:p w:rsidR="00195DC8" w:rsidRPr="00375B9B" w:rsidRDefault="00195DC8" w:rsidP="00C635D0">
      <w:pPr>
        <w:pStyle w:val="ListParagraph"/>
        <w:numPr>
          <w:ilvl w:val="0"/>
          <w:numId w:val="174"/>
        </w:numPr>
        <w:spacing w:before="0" w:after="0" w:line="240" w:lineRule="auto"/>
        <w:jc w:val="both"/>
        <w:rPr>
          <w:rFonts w:ascii="Arial" w:hAnsi="Arial" w:cs="Arial"/>
          <w:b/>
          <w:bCs/>
          <w:i/>
          <w:iCs/>
        </w:rPr>
      </w:pPr>
      <w:r w:rsidRPr="00375B9B">
        <w:rPr>
          <w:rFonts w:ascii="Arial" w:hAnsi="Arial" w:cs="Arial"/>
          <w:bCs/>
          <w:iCs/>
        </w:rPr>
        <w:t>Housemaid works for defendant and then plaintiff and then the defendant again. Gets telegram that basically implies that the defendant is poor and irresponsible (doesn’t pay his housemaid)</w:t>
      </w:r>
    </w:p>
    <w:p w:rsidR="00195DC8" w:rsidRPr="00375B9B" w:rsidRDefault="00195DC8" w:rsidP="00C635D0">
      <w:pPr>
        <w:pStyle w:val="ListParagraph"/>
        <w:numPr>
          <w:ilvl w:val="0"/>
          <w:numId w:val="174"/>
        </w:numPr>
        <w:spacing w:before="0" w:after="0" w:line="240" w:lineRule="auto"/>
        <w:jc w:val="both"/>
        <w:rPr>
          <w:rFonts w:ascii="Arial" w:hAnsi="Arial" w:cs="Arial"/>
          <w:b/>
          <w:bCs/>
          <w:i/>
          <w:iCs/>
        </w:rPr>
      </w:pPr>
      <w:r w:rsidRPr="00375B9B">
        <w:rPr>
          <w:rFonts w:ascii="Arial" w:hAnsi="Arial" w:cs="Arial"/>
        </w:rPr>
        <w:t xml:space="preserve">Lord Aitken </w:t>
      </w:r>
    </w:p>
    <w:p w:rsidR="00195DC8" w:rsidRPr="00375B9B" w:rsidRDefault="00195DC8" w:rsidP="00C635D0">
      <w:pPr>
        <w:pStyle w:val="ListParagraph"/>
        <w:numPr>
          <w:ilvl w:val="1"/>
          <w:numId w:val="174"/>
        </w:numPr>
        <w:spacing w:before="0" w:after="0" w:line="240" w:lineRule="auto"/>
        <w:jc w:val="both"/>
        <w:rPr>
          <w:rFonts w:ascii="Arial" w:hAnsi="Arial" w:cs="Arial"/>
          <w:b/>
          <w:bCs/>
          <w:i/>
          <w:iCs/>
        </w:rPr>
      </w:pPr>
      <w:r w:rsidRPr="00375B9B">
        <w:rPr>
          <w:rFonts w:ascii="Arial" w:hAnsi="Arial" w:cs="Arial"/>
        </w:rPr>
        <w:t>Two questions/stages:</w:t>
      </w:r>
    </w:p>
    <w:p w:rsidR="00195DC8" w:rsidRPr="00375B9B" w:rsidRDefault="00195DC8" w:rsidP="00C635D0">
      <w:pPr>
        <w:pStyle w:val="ListParagraph"/>
        <w:numPr>
          <w:ilvl w:val="2"/>
          <w:numId w:val="174"/>
        </w:numPr>
        <w:spacing w:before="0" w:after="0" w:line="240" w:lineRule="auto"/>
        <w:jc w:val="both"/>
        <w:rPr>
          <w:rFonts w:ascii="Arial" w:hAnsi="Arial" w:cs="Arial"/>
          <w:b/>
          <w:bCs/>
          <w:i/>
          <w:iCs/>
        </w:rPr>
      </w:pPr>
      <w:r w:rsidRPr="00375B9B">
        <w:rPr>
          <w:rFonts w:ascii="Arial" w:hAnsi="Arial" w:cs="Arial"/>
        </w:rPr>
        <w:t>Judge: Is it capable of being defamatory (question of law)</w:t>
      </w:r>
    </w:p>
    <w:p w:rsidR="00195DC8" w:rsidRPr="00375B9B" w:rsidRDefault="00195DC8" w:rsidP="00C635D0">
      <w:pPr>
        <w:pStyle w:val="ListParagraph"/>
        <w:numPr>
          <w:ilvl w:val="3"/>
          <w:numId w:val="174"/>
        </w:numPr>
        <w:spacing w:before="0" w:after="0" w:line="240" w:lineRule="auto"/>
        <w:jc w:val="both"/>
        <w:rPr>
          <w:rFonts w:ascii="Arial" w:hAnsi="Arial" w:cs="Arial"/>
          <w:b/>
          <w:bCs/>
          <w:i/>
          <w:iCs/>
        </w:rPr>
      </w:pPr>
      <w:r w:rsidRPr="00375B9B">
        <w:rPr>
          <w:rFonts w:ascii="Arial" w:hAnsi="Arial" w:cs="Arial"/>
        </w:rPr>
        <w:t>If yes, put it to the jury</w:t>
      </w:r>
    </w:p>
    <w:p w:rsidR="00195DC8" w:rsidRPr="00375B9B" w:rsidRDefault="00195DC8" w:rsidP="00C635D0">
      <w:pPr>
        <w:pStyle w:val="ListParagraph"/>
        <w:numPr>
          <w:ilvl w:val="2"/>
          <w:numId w:val="174"/>
        </w:numPr>
        <w:spacing w:before="0" w:after="0" w:line="240" w:lineRule="auto"/>
        <w:jc w:val="both"/>
        <w:rPr>
          <w:rFonts w:ascii="Arial" w:hAnsi="Arial" w:cs="Arial"/>
          <w:b/>
          <w:bCs/>
          <w:i/>
          <w:iCs/>
        </w:rPr>
      </w:pPr>
      <w:r w:rsidRPr="00375B9B">
        <w:rPr>
          <w:rFonts w:ascii="Arial" w:hAnsi="Arial" w:cs="Arial"/>
        </w:rPr>
        <w:t>Jury: Is it actually defamatory? (question of fact)</w:t>
      </w:r>
    </w:p>
    <w:p w:rsidR="00195DC8" w:rsidRPr="00375B9B" w:rsidRDefault="00195DC8" w:rsidP="00C635D0">
      <w:pPr>
        <w:pStyle w:val="ListParagraph"/>
        <w:numPr>
          <w:ilvl w:val="1"/>
          <w:numId w:val="174"/>
        </w:numPr>
        <w:spacing w:before="0" w:after="0" w:line="240" w:lineRule="auto"/>
        <w:jc w:val="both"/>
        <w:rPr>
          <w:rFonts w:ascii="Arial" w:hAnsi="Arial" w:cs="Arial"/>
          <w:b/>
          <w:bCs/>
          <w:i/>
          <w:iCs/>
        </w:rPr>
      </w:pPr>
      <w:r w:rsidRPr="00375B9B">
        <w:rPr>
          <w:rFonts w:ascii="Arial" w:hAnsi="Arial" w:cs="Arial"/>
        </w:rPr>
        <w:t>“</w:t>
      </w:r>
      <w:r w:rsidRPr="00375B9B">
        <w:rPr>
          <w:rFonts w:ascii="Arial" w:hAnsi="Arial" w:cs="Arial"/>
          <w:b/>
          <w:bCs/>
        </w:rPr>
        <w:t>Right thinking person</w:t>
      </w:r>
      <w:r w:rsidRPr="00375B9B">
        <w:rPr>
          <w:rFonts w:ascii="Arial" w:hAnsi="Arial" w:cs="Arial"/>
        </w:rPr>
        <w:t>” – not a test of reasonability, but a person who thinks in a way that reflects the community standard of opinion</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Expressed the view that the definition in Parmiter v Coupland was probably too narrow and that the question was complicated by having to consider the person or class of persons whose reaction to the publication provided the relevant test. He concluded this passage in his speech:</w:t>
      </w:r>
    </w:p>
    <w:p w:rsidR="00195DC8" w:rsidRPr="00375B9B" w:rsidRDefault="00195DC8" w:rsidP="00C635D0">
      <w:pPr>
        <w:pStyle w:val="ListParagraph"/>
        <w:numPr>
          <w:ilvl w:val="2"/>
          <w:numId w:val="174"/>
        </w:numPr>
        <w:spacing w:before="0" w:after="0" w:line="240" w:lineRule="auto"/>
        <w:rPr>
          <w:rStyle w:val="apple-style-span"/>
          <w:rFonts w:ascii="Arial" w:hAnsi="Arial" w:cs="Arial"/>
          <w:b/>
          <w:bCs/>
          <w:i/>
          <w:iCs/>
        </w:rPr>
      </w:pPr>
      <w:r w:rsidRPr="00375B9B">
        <w:rPr>
          <w:rStyle w:val="apple-style-span"/>
          <w:rFonts w:ascii="Arial" w:hAnsi="Arial" w:cs="Arial"/>
          <w:color w:val="000000"/>
        </w:rPr>
        <w:t xml:space="preserve">'. . . after collating the opinions of many authorities I propose in the present case the test: </w:t>
      </w:r>
      <w:r w:rsidRPr="00375B9B">
        <w:rPr>
          <w:rStyle w:val="apple-style-span"/>
          <w:rFonts w:ascii="Arial" w:hAnsi="Arial" w:cs="Arial"/>
          <w:b/>
          <w:bCs/>
          <w:color w:val="000000"/>
        </w:rPr>
        <w:t>would the words tend to lower the plaintiff in the estimation of right-thinking members of society generally?'</w:t>
      </w:r>
    </w:p>
    <w:p w:rsidR="00195DC8" w:rsidRPr="00375B9B" w:rsidRDefault="00195DC8" w:rsidP="00C635D0">
      <w:pPr>
        <w:pStyle w:val="Heading3"/>
        <w:rPr>
          <w:rFonts w:ascii="Arial" w:hAnsi="Arial" w:cs="Arial"/>
          <w:sz w:val="20"/>
          <w:szCs w:val="20"/>
        </w:rPr>
      </w:pPr>
      <w:bookmarkStart w:id="268" w:name="_Toc289804775"/>
      <w:r w:rsidRPr="00375B9B">
        <w:rPr>
          <w:rFonts w:ascii="Arial" w:hAnsi="Arial" w:cs="Arial"/>
          <w:sz w:val="20"/>
          <w:szCs w:val="20"/>
        </w:rPr>
        <w:t>Williams v Reason</w:t>
      </w:r>
      <w:bookmarkEnd w:id="268"/>
    </w:p>
    <w:p w:rsidR="00195DC8" w:rsidRPr="00375B9B" w:rsidRDefault="00195DC8" w:rsidP="00C635D0">
      <w:pPr>
        <w:pStyle w:val="ListParagraph"/>
        <w:numPr>
          <w:ilvl w:val="0"/>
          <w:numId w:val="174"/>
        </w:numPr>
        <w:spacing w:before="0" w:after="0" w:line="240" w:lineRule="auto"/>
        <w:jc w:val="both"/>
        <w:rPr>
          <w:rStyle w:val="apple-style-span"/>
          <w:rFonts w:ascii="Arial" w:hAnsi="Arial" w:cs="Arial"/>
          <w:b/>
          <w:bCs/>
          <w:i/>
          <w:iCs/>
        </w:rPr>
      </w:pPr>
      <w:r w:rsidRPr="00375B9B">
        <w:rPr>
          <w:rStyle w:val="apple-style-span"/>
          <w:rFonts w:ascii="Arial" w:hAnsi="Arial" w:cs="Arial"/>
          <w:b/>
          <w:bCs/>
          <w:color w:val="000000"/>
        </w:rPr>
        <w:t>Facts</w:t>
      </w:r>
      <w:r w:rsidRPr="00375B9B">
        <w:rPr>
          <w:rStyle w:val="apple-style-span"/>
          <w:rFonts w:ascii="Arial" w:hAnsi="Arial" w:cs="Arial"/>
          <w:color w:val="000000"/>
        </w:rPr>
        <w:t>:</w:t>
      </w:r>
    </w:p>
    <w:p w:rsidR="00195DC8" w:rsidRPr="00375B9B" w:rsidRDefault="00195DC8" w:rsidP="00C635D0">
      <w:pPr>
        <w:pStyle w:val="ListParagraph"/>
        <w:numPr>
          <w:ilvl w:val="1"/>
          <w:numId w:val="174"/>
        </w:numPr>
        <w:spacing w:before="0" w:after="0" w:line="240" w:lineRule="auto"/>
        <w:jc w:val="both"/>
        <w:rPr>
          <w:rStyle w:val="apple-converted-space"/>
          <w:rFonts w:ascii="Arial" w:hAnsi="Arial" w:cs="Arial"/>
          <w:b/>
          <w:bCs/>
          <w:i/>
          <w:iCs/>
        </w:rPr>
      </w:pPr>
      <w:r w:rsidRPr="00375B9B">
        <w:rPr>
          <w:rStyle w:val="apple-style-span"/>
          <w:rFonts w:ascii="Arial" w:hAnsi="Arial" w:cs="Arial"/>
          <w:color w:val="000000"/>
        </w:rPr>
        <w:t>A sports correspondent on a national newspaper published two articles that accused a well-known Welsh rugby international, JPR Williams, of abusing his amatuer status by writing a book for money.</w:t>
      </w:r>
      <w:r w:rsidRPr="00375B9B">
        <w:rPr>
          <w:rStyle w:val="apple-converted-space"/>
          <w:rFonts w:ascii="Arial" w:hAnsi="Arial" w:cs="Arial"/>
          <w:color w:val="000000"/>
        </w:rPr>
        <w:t> </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The particulars of Claim alleged that the Claimant was guilty of 'shamatuerism' (playing as an amateur when he was receiving payments or benefits).</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The Defendants pleaded justification and both parties put forward conflicting interpretations of the International Rugby Football Board's regulations on amateurism</w:t>
      </w:r>
    </w:p>
    <w:p w:rsidR="00195DC8" w:rsidRPr="00375B9B" w:rsidRDefault="00195DC8" w:rsidP="00C635D0">
      <w:pPr>
        <w:pStyle w:val="ListParagraph"/>
        <w:numPr>
          <w:ilvl w:val="0"/>
          <w:numId w:val="174"/>
        </w:numPr>
        <w:spacing w:before="0" w:after="0" w:line="240" w:lineRule="auto"/>
        <w:jc w:val="both"/>
        <w:rPr>
          <w:rStyle w:val="apple-style-span"/>
          <w:rFonts w:ascii="Arial" w:hAnsi="Arial" w:cs="Arial"/>
          <w:b/>
          <w:bCs/>
          <w:i/>
          <w:iCs/>
        </w:rPr>
      </w:pPr>
      <w:r w:rsidRPr="00375B9B">
        <w:rPr>
          <w:rStyle w:val="apple-style-span"/>
          <w:rFonts w:ascii="Arial" w:hAnsi="Arial" w:cs="Arial"/>
          <w:b/>
          <w:bCs/>
          <w:color w:val="000000"/>
        </w:rPr>
        <w:t>Issue</w:t>
      </w:r>
      <w:r w:rsidRPr="00375B9B">
        <w:rPr>
          <w:rStyle w:val="apple-style-span"/>
          <w:rFonts w:ascii="Arial" w:hAnsi="Arial" w:cs="Arial"/>
          <w:color w:val="000000"/>
        </w:rPr>
        <w:t xml:space="preserve">: </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Whether a new trial should be ordered on the basis that the judge had misdirected the jury regarding the IRFB regulations</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leave should be given to adduce fresh evidence that the Claimant had accepted cash payments for wearing a manufacturer's boots when playing, evidence which could have reasonably be obtained before trial and which the Claimant contended was inadmissible if used to justify the charge of abusing his amatuer status by writing a book for money.</w:t>
      </w:r>
    </w:p>
    <w:p w:rsidR="00195DC8" w:rsidRPr="00375B9B" w:rsidRDefault="00195DC8" w:rsidP="00C635D0">
      <w:pPr>
        <w:pStyle w:val="ListParagraph"/>
        <w:numPr>
          <w:ilvl w:val="0"/>
          <w:numId w:val="174"/>
        </w:numPr>
        <w:spacing w:before="0" w:after="0" w:line="240" w:lineRule="auto"/>
        <w:jc w:val="both"/>
        <w:rPr>
          <w:rStyle w:val="apple-style-span"/>
          <w:rFonts w:ascii="Arial" w:hAnsi="Arial" w:cs="Arial"/>
          <w:b/>
          <w:bCs/>
          <w:i/>
          <w:iCs/>
        </w:rPr>
      </w:pPr>
      <w:r w:rsidRPr="00375B9B">
        <w:rPr>
          <w:rStyle w:val="apple-style-span"/>
          <w:rFonts w:ascii="Arial" w:hAnsi="Arial" w:cs="Arial"/>
          <w:b/>
          <w:bCs/>
          <w:color w:val="000000"/>
        </w:rPr>
        <w:t xml:space="preserve">Held: </w:t>
      </w:r>
      <w:r w:rsidRPr="00375B9B">
        <w:rPr>
          <w:rStyle w:val="apple-style-span"/>
          <w:rFonts w:ascii="Arial" w:hAnsi="Arial" w:cs="Arial"/>
          <w:color w:val="000000"/>
        </w:rPr>
        <w:t>Allowing the appeal</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Only in a clear case would a court allow an unsuccessful litigant to introduce fresh evidence that could, with reasonable diligence, have been introduced before trial.</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 xml:space="preserve">A new trial would be ordered because the judge had erred in ruling conclusively on the meaning of the IRFB regulations on amateurs and had interpreted the regulations incorrectly. At the new trial, parties could call any relevant admissible evidence that had not been called at the previous trial. </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 xml:space="preserve">A Defendant is entitled to introduce evidence of other facts capable of justifying defamatory words in a wider sense than as pleaded by the Claimant provided those words were capable of bearing the wider meaning. </w:t>
      </w:r>
    </w:p>
    <w:p w:rsidR="00195DC8" w:rsidRPr="00375B9B" w:rsidRDefault="00195DC8" w:rsidP="00C635D0">
      <w:pPr>
        <w:pStyle w:val="ListParagraph"/>
        <w:numPr>
          <w:ilvl w:val="1"/>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Notwithstanding the refusal of leave to call fresh evidence, the Defendants were entitled to call the boot money evidence at the new trial as it went to the sting of the libel, the allegation of shamateurism.</w:t>
      </w:r>
    </w:p>
    <w:p w:rsidR="00195DC8" w:rsidRPr="00375B9B" w:rsidRDefault="00195DC8" w:rsidP="00C635D0">
      <w:pPr>
        <w:pStyle w:val="ListParagraph"/>
        <w:numPr>
          <w:ilvl w:val="0"/>
          <w:numId w:val="174"/>
        </w:numPr>
        <w:spacing w:before="0" w:after="0" w:line="240" w:lineRule="auto"/>
        <w:jc w:val="both"/>
        <w:rPr>
          <w:rStyle w:val="apple-style-span"/>
          <w:rFonts w:ascii="Arial" w:hAnsi="Arial" w:cs="Arial"/>
          <w:b/>
          <w:bCs/>
          <w:i/>
          <w:iCs/>
        </w:rPr>
      </w:pPr>
      <w:r w:rsidRPr="00375B9B">
        <w:rPr>
          <w:rStyle w:val="apple-style-span"/>
          <w:rFonts w:ascii="Arial" w:hAnsi="Arial" w:cs="Arial"/>
          <w:color w:val="000000"/>
        </w:rPr>
        <w:t xml:space="preserve">Speaks to the need to </w:t>
      </w:r>
      <w:r w:rsidRPr="00375B9B">
        <w:rPr>
          <w:rStyle w:val="apple-style-span"/>
          <w:rFonts w:ascii="Arial" w:hAnsi="Arial" w:cs="Arial"/>
          <w:b/>
          <w:bCs/>
          <w:color w:val="000000"/>
        </w:rPr>
        <w:t>provide evidence for the defence of justification</w:t>
      </w:r>
      <w:r w:rsidRPr="00375B9B">
        <w:rPr>
          <w:rStyle w:val="apple-style-span"/>
          <w:rFonts w:ascii="Arial" w:hAnsi="Arial" w:cs="Arial"/>
          <w:color w:val="000000"/>
        </w:rPr>
        <w:t xml:space="preserve"> in defamation suit</w:t>
      </w:r>
    </w:p>
    <w:p w:rsidR="00195DC8" w:rsidRPr="00375B9B" w:rsidRDefault="00195DC8" w:rsidP="00C635D0">
      <w:pPr>
        <w:pStyle w:val="Heading3"/>
        <w:rPr>
          <w:rFonts w:ascii="Arial" w:hAnsi="Arial" w:cs="Arial"/>
          <w:sz w:val="20"/>
          <w:szCs w:val="20"/>
        </w:rPr>
      </w:pPr>
      <w:bookmarkStart w:id="269" w:name="_Toc289804776"/>
      <w:r w:rsidRPr="00375B9B">
        <w:rPr>
          <w:rFonts w:ascii="Arial" w:hAnsi="Arial" w:cs="Arial"/>
          <w:sz w:val="20"/>
          <w:szCs w:val="20"/>
        </w:rPr>
        <w:lastRenderedPageBreak/>
        <w:t>Hill v Church of Scientology</w:t>
      </w:r>
      <w:bookmarkEnd w:id="269"/>
    </w:p>
    <w:p w:rsidR="00195DC8" w:rsidRPr="00375B9B" w:rsidRDefault="00195DC8" w:rsidP="00C635D0">
      <w:pPr>
        <w:pStyle w:val="ListParagraph"/>
        <w:numPr>
          <w:ilvl w:val="0"/>
          <w:numId w:val="175"/>
        </w:numPr>
        <w:spacing w:before="0" w:after="0" w:line="240" w:lineRule="auto"/>
        <w:jc w:val="both"/>
        <w:rPr>
          <w:rFonts w:ascii="Arial" w:hAnsi="Arial" w:cs="Arial"/>
        </w:rPr>
      </w:pPr>
      <w:r w:rsidRPr="00375B9B">
        <w:rPr>
          <w:rFonts w:ascii="Arial" w:hAnsi="Arial" w:cs="Arial"/>
          <w:b/>
          <w:bCs/>
        </w:rPr>
        <w:t>Facts</w:t>
      </w:r>
      <w:r w:rsidRPr="00375B9B">
        <w:rPr>
          <w:rFonts w:ascii="Arial" w:hAnsi="Arial" w:cs="Arial"/>
        </w:rPr>
        <w:t xml:space="preserve">: </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 xml:space="preserve">Church  of Scientology,  held a press conference on the courthouse steps.  </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Read notice of motion by which Scientology intended to commence criminal contempt proceedings against the respondent,  Hill (a Crown attorney.)</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 xml:space="preserve">The notice of motion alleged that the respondent had misled a judge and had breached orders sealing certain documents belonging to Scientology. The remedy sought was the imposition of a fine or his imprisonment.  </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At the contempt proceedings, the allegations against the respondent were found to be untrue and without foundation.</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 xml:space="preserve"> He commenced an action for damages in libel against the appellants.</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Both appellants were found jointly liable for general damages in the amount of $300, 000 and Scientology alone was found liable for aggravated damages of $500, 000 and punitive damages of $800, 000. (Largest libel award in Canadian history)</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Judgment was affirmed by the Court of Appeal/SCC</w:t>
      </w:r>
    </w:p>
    <w:p w:rsidR="00195DC8" w:rsidRPr="00375B9B" w:rsidRDefault="00195DC8" w:rsidP="00C635D0">
      <w:pPr>
        <w:pStyle w:val="ListParagraph"/>
        <w:numPr>
          <w:ilvl w:val="0"/>
          <w:numId w:val="175"/>
        </w:numPr>
        <w:spacing w:before="0" w:after="0" w:line="240" w:lineRule="auto"/>
        <w:jc w:val="both"/>
        <w:rPr>
          <w:rFonts w:ascii="Arial" w:hAnsi="Arial" w:cs="Arial"/>
        </w:rPr>
      </w:pPr>
      <w:r w:rsidRPr="00375B9B">
        <w:rPr>
          <w:rFonts w:ascii="Arial" w:hAnsi="Arial" w:cs="Arial"/>
          <w:b/>
          <w:bCs/>
        </w:rPr>
        <w:t>Issues</w:t>
      </w:r>
      <w:r w:rsidRPr="00375B9B">
        <w:rPr>
          <w:rFonts w:ascii="Arial" w:hAnsi="Arial" w:cs="Arial"/>
        </w:rPr>
        <w:t xml:space="preserve">: </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Whether the common law of defamation is consistent with the Canadian Charter of Rights and Freedoms and whether the jury's award of damages can stand.</w:t>
      </w:r>
    </w:p>
    <w:p w:rsidR="00195DC8" w:rsidRPr="00375B9B" w:rsidRDefault="00195DC8" w:rsidP="00C635D0">
      <w:pPr>
        <w:pStyle w:val="ListParagraph"/>
        <w:numPr>
          <w:ilvl w:val="0"/>
          <w:numId w:val="175"/>
        </w:numPr>
        <w:spacing w:before="0" w:after="0" w:line="240" w:lineRule="auto"/>
        <w:jc w:val="both"/>
        <w:rPr>
          <w:rStyle w:val="apple-style-span"/>
          <w:rFonts w:ascii="Arial" w:hAnsi="Arial" w:cs="Arial"/>
        </w:rPr>
      </w:pPr>
      <w:r w:rsidRPr="00375B9B">
        <w:rPr>
          <w:rStyle w:val="apple-style-span"/>
          <w:rFonts w:ascii="Arial" w:hAnsi="Arial" w:cs="Arial"/>
          <w:b/>
          <w:bCs/>
          <w:color w:val="000000"/>
        </w:rPr>
        <w:t>Held</w:t>
      </w:r>
      <w:r w:rsidRPr="00375B9B">
        <w:rPr>
          <w:rStyle w:val="apple-style-span"/>
          <w:rFonts w:ascii="Arial" w:hAnsi="Arial" w:cs="Arial"/>
          <w:color w:val="000000"/>
        </w:rPr>
        <w:t>:</w:t>
      </w:r>
    </w:p>
    <w:p w:rsidR="00195DC8" w:rsidRPr="00375B9B" w:rsidRDefault="00195DC8" w:rsidP="00C635D0">
      <w:pPr>
        <w:pStyle w:val="ListParagraph"/>
        <w:numPr>
          <w:ilvl w:val="1"/>
          <w:numId w:val="175"/>
        </w:numPr>
        <w:spacing w:before="0" w:after="0" w:line="240" w:lineRule="auto"/>
        <w:jc w:val="both"/>
        <w:rPr>
          <w:rStyle w:val="apple-style-span"/>
          <w:rFonts w:ascii="Arial" w:hAnsi="Arial" w:cs="Arial"/>
        </w:rPr>
      </w:pPr>
      <w:r w:rsidRPr="00375B9B">
        <w:rPr>
          <w:rStyle w:val="apple-style-span"/>
          <w:rFonts w:ascii="Arial" w:hAnsi="Arial" w:cs="Arial"/>
          <w:color w:val="000000"/>
        </w:rPr>
        <w:t xml:space="preserve">The Charter cannot rewrite the common law, though the common law should be interpreted according to general </w:t>
      </w:r>
      <w:r w:rsidRPr="00375B9B">
        <w:rPr>
          <w:rStyle w:val="apple-style-span"/>
          <w:rFonts w:ascii="Arial" w:hAnsi="Arial" w:cs="Arial"/>
        </w:rPr>
        <w:t xml:space="preserve">Charter principles. Applied </w:t>
      </w:r>
      <w:r w:rsidRPr="00375B9B">
        <w:rPr>
          <w:rStyle w:val="apple-style-span"/>
          <w:rFonts w:ascii="Arial" w:hAnsi="Arial" w:cs="Arial"/>
          <w:b/>
          <w:bCs/>
          <w:i/>
          <w:iCs/>
        </w:rPr>
        <w:t>Dolphin Delivery</w:t>
      </w:r>
      <w:r w:rsidRPr="00375B9B">
        <w:rPr>
          <w:rStyle w:val="apple-style-span"/>
          <w:rFonts w:ascii="Arial" w:hAnsi="Arial" w:cs="Arial"/>
        </w:rPr>
        <w:t xml:space="preserve">. This did not mean that the Court had to adopt the American </w:t>
      </w:r>
      <w:hyperlink r:id="rId13" w:history="1">
        <w:r w:rsidRPr="00375B9B">
          <w:rPr>
            <w:rStyle w:val="Hyperlink"/>
            <w:rFonts w:ascii="Arial" w:hAnsi="Arial" w:cs="Arial"/>
            <w:color w:val="auto"/>
          </w:rPr>
          <w:t>jurisprudence</w:t>
        </w:r>
      </w:hyperlink>
      <w:r w:rsidRPr="00375B9B">
        <w:rPr>
          <w:rStyle w:val="apple-converted-space"/>
          <w:rFonts w:ascii="Arial" w:hAnsi="Arial" w:cs="Arial"/>
        </w:rPr>
        <w:t> </w:t>
      </w:r>
      <w:r w:rsidRPr="00375B9B">
        <w:rPr>
          <w:rStyle w:val="apple-style-span"/>
          <w:rFonts w:ascii="Arial" w:hAnsi="Arial" w:cs="Arial"/>
        </w:rPr>
        <w:t>"actual malice" standard of libel.</w:t>
      </w:r>
    </w:p>
    <w:p w:rsidR="00195DC8" w:rsidRPr="00375B9B" w:rsidRDefault="00195DC8" w:rsidP="00C635D0">
      <w:pPr>
        <w:pStyle w:val="ListParagraph"/>
        <w:numPr>
          <w:ilvl w:val="1"/>
          <w:numId w:val="175"/>
        </w:numPr>
        <w:spacing w:before="0" w:after="0" w:line="240" w:lineRule="auto"/>
        <w:jc w:val="both"/>
        <w:rPr>
          <w:rStyle w:val="apple-style-span"/>
          <w:rFonts w:ascii="Arial" w:hAnsi="Arial" w:cs="Arial"/>
        </w:rPr>
      </w:pPr>
      <w:r w:rsidRPr="00375B9B">
        <w:rPr>
          <w:rStyle w:val="apple-style-span"/>
          <w:rFonts w:ascii="Arial" w:hAnsi="Arial" w:cs="Arial"/>
        </w:rPr>
        <w:t>Cory J (for the majority) quotes Diplock:</w:t>
      </w:r>
    </w:p>
    <w:p w:rsidR="00195DC8" w:rsidRPr="00375B9B" w:rsidRDefault="00195DC8" w:rsidP="00C635D0">
      <w:pPr>
        <w:pStyle w:val="ListParagraph"/>
        <w:numPr>
          <w:ilvl w:val="2"/>
          <w:numId w:val="175"/>
        </w:numPr>
        <w:spacing w:before="0" w:after="0" w:line="240" w:lineRule="auto"/>
        <w:jc w:val="both"/>
        <w:rPr>
          <w:rStyle w:val="apple-style-span"/>
          <w:rFonts w:ascii="Arial" w:hAnsi="Arial" w:cs="Arial"/>
        </w:rPr>
      </w:pPr>
      <w:r w:rsidRPr="00375B9B">
        <w:rPr>
          <w:rStyle w:val="apple-style-span"/>
          <w:rFonts w:ascii="Arial" w:hAnsi="Arial" w:cs="Arial"/>
          <w:i/>
          <w:iCs/>
        </w:rPr>
        <w:t>Freedom of speech, like the other fundamental freedoms,is freedom under the law, and over the years the law has maintained a balance between, on the one hand, the right of the individual . . . whether he is in public life or not, to his unsullied reputation if he deserves it, and on the other hand . . . the right of the public . . . to express their views honestly and fearlessly on matters of public interest, even though that involves strong criticism of the conduct of public people.</w:t>
      </w:r>
    </w:p>
    <w:p w:rsidR="00195DC8" w:rsidRPr="00375B9B" w:rsidRDefault="00195DC8" w:rsidP="00C635D0">
      <w:pPr>
        <w:pStyle w:val="ListParagraph"/>
        <w:numPr>
          <w:ilvl w:val="1"/>
          <w:numId w:val="175"/>
        </w:numPr>
        <w:spacing w:before="0" w:after="0" w:line="240" w:lineRule="auto"/>
        <w:jc w:val="both"/>
        <w:rPr>
          <w:rFonts w:ascii="Arial" w:hAnsi="Arial" w:cs="Arial"/>
        </w:rPr>
      </w:pPr>
      <w:r w:rsidRPr="00375B9B">
        <w:rPr>
          <w:rFonts w:ascii="Arial" w:hAnsi="Arial" w:cs="Arial"/>
        </w:rPr>
        <w:t>L’Heureux-Dube reaffirms Dolphin Delivery and Dagenais in her concurring opinion:</w:t>
      </w:r>
    </w:p>
    <w:p w:rsidR="00195DC8" w:rsidRPr="00375B9B" w:rsidRDefault="00195DC8" w:rsidP="00C635D0">
      <w:pPr>
        <w:pStyle w:val="ListParagraph"/>
        <w:numPr>
          <w:ilvl w:val="2"/>
          <w:numId w:val="175"/>
        </w:numPr>
        <w:spacing w:before="0" w:after="0" w:line="240" w:lineRule="auto"/>
        <w:jc w:val="both"/>
        <w:rPr>
          <w:rFonts w:ascii="Arial" w:hAnsi="Arial" w:cs="Arial"/>
        </w:rPr>
      </w:pPr>
      <w:r w:rsidRPr="00375B9B">
        <w:rPr>
          <w:rFonts w:ascii="Arial" w:eastAsia="Times New Roman" w:hAnsi="Arial" w:cs="Arial"/>
          <w:i/>
          <w:iCs/>
          <w:lang w:val="en-CA" w:eastAsia="en-CA"/>
        </w:rPr>
        <w:t> </w:t>
      </w:r>
      <w:r w:rsidRPr="00375B9B">
        <w:rPr>
          <w:rFonts w:ascii="Arial" w:eastAsia="Times New Roman" w:hAnsi="Arial" w:cs="Arial"/>
          <w:lang w:val="en-CA" w:eastAsia="en-CA"/>
        </w:rPr>
        <w:t>The Charter does not directly apply to the common law unless it is the basis of some governmental action.</w:t>
      </w:r>
      <w:r w:rsidRPr="00375B9B">
        <w:rPr>
          <w:rFonts w:ascii="Arial" w:eastAsia="Times New Roman" w:hAnsi="Arial" w:cs="Arial"/>
          <w:i/>
          <w:iCs/>
          <w:lang w:val="en-CA" w:eastAsia="en-CA"/>
        </w:rPr>
        <w:t xml:space="preserve"> (Dolphin Delivery)</w:t>
      </w:r>
    </w:p>
    <w:p w:rsidR="00195DC8" w:rsidRPr="00375B9B" w:rsidRDefault="00195DC8" w:rsidP="00C635D0">
      <w:pPr>
        <w:pStyle w:val="ListParagraph"/>
        <w:numPr>
          <w:ilvl w:val="2"/>
          <w:numId w:val="175"/>
        </w:numPr>
        <w:spacing w:before="0" w:after="0" w:line="240" w:lineRule="auto"/>
        <w:jc w:val="both"/>
        <w:rPr>
          <w:rFonts w:ascii="Arial" w:hAnsi="Arial" w:cs="Arial"/>
        </w:rPr>
      </w:pPr>
      <w:r w:rsidRPr="00375B9B">
        <w:rPr>
          <w:rFonts w:ascii="Arial" w:eastAsia="Times New Roman" w:hAnsi="Arial" w:cs="Arial"/>
          <w:i/>
          <w:iCs/>
          <w:lang w:val="en-CA" w:eastAsia="en-CA"/>
        </w:rPr>
        <w:t xml:space="preserve"> </w:t>
      </w:r>
      <w:r w:rsidRPr="00375B9B">
        <w:rPr>
          <w:rFonts w:ascii="Arial" w:eastAsia="Times New Roman" w:hAnsi="Arial" w:cs="Arial"/>
          <w:lang w:val="en-CA" w:eastAsia="en-CA"/>
        </w:rPr>
        <w:t>Even though the Charter does not directly apply to the common law absent government action, the common law must nonetheless be developed in accordance with Charter values.</w:t>
      </w:r>
      <w:r w:rsidRPr="00375B9B">
        <w:rPr>
          <w:rFonts w:ascii="Arial" w:eastAsia="Times New Roman" w:hAnsi="Arial" w:cs="Arial"/>
          <w:i/>
          <w:iCs/>
          <w:lang w:val="en-CA" w:eastAsia="en-CA"/>
        </w:rPr>
        <w:t xml:space="preserve"> (Dagenais)</w:t>
      </w:r>
    </w:p>
    <w:p w:rsidR="00195DC8" w:rsidRPr="00375B9B" w:rsidRDefault="00195DC8" w:rsidP="00C635D0">
      <w:pPr>
        <w:pStyle w:val="Heading3"/>
        <w:rPr>
          <w:rFonts w:ascii="Arial" w:hAnsi="Arial" w:cs="Arial"/>
          <w:sz w:val="20"/>
          <w:szCs w:val="20"/>
        </w:rPr>
      </w:pPr>
      <w:bookmarkStart w:id="270" w:name="_Toc289804777"/>
      <w:r w:rsidRPr="00375B9B">
        <w:rPr>
          <w:rFonts w:ascii="Arial" w:hAnsi="Arial" w:cs="Arial"/>
          <w:sz w:val="20"/>
          <w:szCs w:val="20"/>
        </w:rPr>
        <w:t>Cherneskey v Armadale Publishers</w:t>
      </w:r>
      <w:bookmarkEnd w:id="270"/>
    </w:p>
    <w:p w:rsidR="00195DC8" w:rsidRPr="00375B9B" w:rsidRDefault="00195DC8" w:rsidP="00195DC8">
      <w:pPr>
        <w:pStyle w:val="summary"/>
        <w:rPr>
          <w:rFonts w:ascii="Arial" w:hAnsi="Arial" w:cs="Arial"/>
          <w:sz w:val="20"/>
          <w:szCs w:val="20"/>
        </w:rPr>
      </w:pPr>
      <w:r w:rsidRPr="00375B9B">
        <w:rPr>
          <w:rFonts w:ascii="Arial" w:hAnsi="Arial" w:cs="Arial"/>
          <w:b/>
          <w:bCs/>
          <w:sz w:val="20"/>
          <w:szCs w:val="20"/>
        </w:rPr>
        <w:t>Facts</w:t>
      </w:r>
      <w:r w:rsidRPr="00375B9B">
        <w:rPr>
          <w:rFonts w:ascii="Arial" w:hAnsi="Arial" w:cs="Arial"/>
          <w:sz w:val="20"/>
          <w:szCs w:val="20"/>
        </w:rPr>
        <w:t xml:space="preserve">: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As a result of a letter written by two law students and published in the correspondence column of the Sas</w:t>
      </w:r>
      <w:r w:rsidRPr="00375B9B">
        <w:rPr>
          <w:rFonts w:ascii="Arial" w:hAnsi="Arial" w:cs="Arial"/>
          <w:sz w:val="20"/>
          <w:szCs w:val="20"/>
        </w:rPr>
        <w:softHyphen/>
        <w:t xml:space="preserve">katoon Star-Phoenix, the appellant (an alderman and a practising [sic] lawyer in Saskatoon) brought an action for libel against the publisher of the paper and its editor.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 xml:space="preserve">The letter concerned a petition which was presented to the Saskatoon City Council and which was apparently drafted with the assistance of the appellant.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The petition presented on behalf of 54 citizens was directed against the establishment of an alcoholic rehabilitation centre in what was alleged to be a residen</w:t>
      </w:r>
      <w:r w:rsidRPr="00375B9B">
        <w:rPr>
          <w:rFonts w:ascii="Arial" w:hAnsi="Arial" w:cs="Arial"/>
          <w:sz w:val="20"/>
          <w:szCs w:val="20"/>
        </w:rPr>
        <w:softHyphen/>
        <w:t>tial section of Saskatoon and the report of its presenta</w:t>
      </w:r>
      <w:r w:rsidRPr="00375B9B">
        <w:rPr>
          <w:rFonts w:ascii="Arial" w:hAnsi="Arial" w:cs="Arial"/>
          <w:sz w:val="20"/>
          <w:szCs w:val="20"/>
        </w:rPr>
        <w:softHyphen/>
        <w:t xml:space="preserve">tion to council as published in The Star-Phoenix </w:t>
      </w:r>
      <w:r w:rsidRPr="00375B9B">
        <w:rPr>
          <w:rFonts w:ascii="Arial" w:hAnsi="Arial" w:cs="Arial"/>
          <w:sz w:val="20"/>
          <w:szCs w:val="20"/>
        </w:rPr>
        <w:lastRenderedPageBreak/>
        <w:t>referred in particular to Indians and Metis whose use of the centre was alleged to be detrimental to the area.</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The only express reference made to the appellant in this report was contained in the last paragraph reading: "Ald. Morris Cherneskey told council he did not think the zoning laws of the area envisioned 15 people living in one place, and until it is fully clarified it should not operate as an alcoholic rehabilitation centre when the citizens of the neighborhood are concerned."</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Having read this article, the two law students pro</w:t>
      </w:r>
      <w:r w:rsidRPr="00375B9B">
        <w:rPr>
          <w:rFonts w:ascii="Arial" w:hAnsi="Arial" w:cs="Arial"/>
          <w:sz w:val="20"/>
          <w:szCs w:val="20"/>
        </w:rPr>
        <w:softHyphen/>
        <w:t>ceeded to write the letter in question to The Star-Pho</w:t>
      </w:r>
      <w:r w:rsidRPr="00375B9B">
        <w:rPr>
          <w:rFonts w:ascii="Arial" w:hAnsi="Arial" w:cs="Arial"/>
          <w:sz w:val="20"/>
          <w:szCs w:val="20"/>
        </w:rPr>
        <w:softHyphen/>
        <w:t xml:space="preserve">enix.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The letter was published in a column headed "Editor's Letter Box" and was itself headed "Racist Attitude".</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 xml:space="preserve"> The appellant alleged that the tenor of the letter was such as to charge him with being "racist" and with conduct unbecoming a barrister and solicitor. He claimed that the heading and the letter would tend to lower him in the estimation of right-thinking members of society generally and the citizens of Saskatoon in particular and that the words were defamatory.</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The trial judge refused to put to the jury the defence of fair comment on the ground there was no evidence that the words complained of expressed the honest opin</w:t>
      </w:r>
      <w:r w:rsidRPr="00375B9B">
        <w:rPr>
          <w:rFonts w:ascii="Arial" w:hAnsi="Arial" w:cs="Arial"/>
          <w:sz w:val="20"/>
          <w:szCs w:val="20"/>
        </w:rPr>
        <w:softHyphen/>
        <w:t>ion of anyone, either the writers of the letter, or any member of the editorial staff of the paper, or its publish</w:t>
      </w:r>
      <w:r w:rsidRPr="00375B9B">
        <w:rPr>
          <w:rFonts w:ascii="Arial" w:hAnsi="Arial" w:cs="Arial"/>
          <w:sz w:val="20"/>
          <w:szCs w:val="20"/>
        </w:rPr>
        <w:softHyphen/>
        <w:t xml:space="preserve">er.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 xml:space="preserve">The judge was of the view that without such honest opinion he could not tell the jury that the defence of fair comment was available to the defendants. </w:t>
      </w:r>
    </w:p>
    <w:p w:rsidR="00195DC8" w:rsidRPr="00375B9B" w:rsidRDefault="00195DC8" w:rsidP="00195DC8">
      <w:pPr>
        <w:pStyle w:val="summary"/>
        <w:rPr>
          <w:rFonts w:ascii="Arial" w:hAnsi="Arial" w:cs="Arial"/>
          <w:sz w:val="20"/>
          <w:szCs w:val="20"/>
        </w:rPr>
      </w:pPr>
      <w:r w:rsidRPr="00375B9B">
        <w:rPr>
          <w:rFonts w:ascii="Arial" w:hAnsi="Arial" w:cs="Arial"/>
          <w:b/>
          <w:bCs/>
          <w:sz w:val="20"/>
          <w:szCs w:val="20"/>
        </w:rPr>
        <w:t>Issue</w:t>
      </w:r>
      <w:r w:rsidRPr="00375B9B">
        <w:rPr>
          <w:rFonts w:ascii="Arial" w:hAnsi="Arial" w:cs="Arial"/>
          <w:sz w:val="20"/>
          <w:szCs w:val="20"/>
        </w:rPr>
        <w:t xml:space="preserve">: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Fair comment, jury direction</w:t>
      </w:r>
    </w:p>
    <w:p w:rsidR="00195DC8" w:rsidRPr="00375B9B" w:rsidRDefault="00195DC8" w:rsidP="00195DC8">
      <w:pPr>
        <w:pStyle w:val="summary"/>
        <w:rPr>
          <w:rFonts w:ascii="Arial" w:hAnsi="Arial" w:cs="Arial"/>
          <w:b/>
          <w:bCs/>
          <w:sz w:val="20"/>
          <w:szCs w:val="20"/>
        </w:rPr>
      </w:pPr>
      <w:r w:rsidRPr="00375B9B">
        <w:rPr>
          <w:rFonts w:ascii="Arial" w:hAnsi="Arial" w:cs="Arial"/>
          <w:b/>
          <w:bCs/>
          <w:sz w:val="20"/>
          <w:szCs w:val="20"/>
        </w:rPr>
        <w:t>Procedural History/Holding:</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 xml:space="preserve">The jury found in favour of the plaintiff and awarded him $25,000 damages.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 xml:space="preserve">On appeal, the Court of Appeal by a majority allowed the defendants' appeal and ordered a new trial. </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SCC overturned Court of Appeal decision and restored trial judgment</w:t>
      </w:r>
    </w:p>
    <w:p w:rsidR="00195DC8" w:rsidRPr="00375B9B" w:rsidRDefault="00195DC8" w:rsidP="00C635D0">
      <w:pPr>
        <w:pStyle w:val="summary"/>
        <w:numPr>
          <w:ilvl w:val="0"/>
          <w:numId w:val="176"/>
        </w:numPr>
        <w:rPr>
          <w:rFonts w:ascii="Arial" w:hAnsi="Arial" w:cs="Arial"/>
          <w:sz w:val="20"/>
          <w:szCs w:val="20"/>
        </w:rPr>
      </w:pPr>
      <w:r w:rsidRPr="00375B9B">
        <w:rPr>
          <w:rFonts w:ascii="Arial" w:hAnsi="Arial" w:cs="Arial"/>
          <w:sz w:val="20"/>
          <w:szCs w:val="20"/>
        </w:rPr>
        <w:t>Majority:</w:t>
      </w:r>
    </w:p>
    <w:p w:rsidR="00195DC8" w:rsidRPr="00375B9B" w:rsidRDefault="00195DC8" w:rsidP="00C635D0">
      <w:pPr>
        <w:pStyle w:val="summary"/>
        <w:numPr>
          <w:ilvl w:val="1"/>
          <w:numId w:val="176"/>
        </w:numPr>
        <w:rPr>
          <w:rStyle w:val="apple-style-span"/>
          <w:rFonts w:ascii="Arial" w:hAnsi="Arial" w:cs="Arial"/>
          <w:sz w:val="20"/>
          <w:szCs w:val="20"/>
        </w:rPr>
      </w:pPr>
      <w:r w:rsidRPr="00375B9B">
        <w:rPr>
          <w:rStyle w:val="apple-style-span"/>
          <w:rFonts w:ascii="Arial" w:hAnsi="Arial" w:cs="Arial"/>
          <w:sz w:val="20"/>
          <w:szCs w:val="20"/>
        </w:rPr>
        <w:t xml:space="preserve">A </w:t>
      </w:r>
      <w:r w:rsidRPr="00375B9B">
        <w:rPr>
          <w:rStyle w:val="apple-style-span"/>
          <w:rFonts w:ascii="Arial" w:hAnsi="Arial" w:cs="Arial"/>
          <w:b/>
          <w:bCs/>
          <w:sz w:val="20"/>
          <w:szCs w:val="20"/>
        </w:rPr>
        <w:t>defence of fair comment is dependent upon the fact that the words in issue represent an honest expression of the real view of the person making the comment.</w:t>
      </w:r>
      <w:r w:rsidRPr="00375B9B">
        <w:rPr>
          <w:rStyle w:val="apple-style-span"/>
          <w:rFonts w:ascii="Arial" w:hAnsi="Arial" w:cs="Arial"/>
          <w:sz w:val="20"/>
          <w:szCs w:val="20"/>
        </w:rPr>
        <w:t xml:space="preserve"> In the present case the evidence was clear that the letter complained of did not represent the honest expression of the real views of either the owner and publisher of the newspaper or of its editor.</w:t>
      </w:r>
    </w:p>
    <w:p w:rsidR="00195DC8" w:rsidRPr="00375B9B" w:rsidRDefault="00195DC8" w:rsidP="00375B9B">
      <w:pPr>
        <w:pStyle w:val="summary"/>
        <w:numPr>
          <w:ilvl w:val="1"/>
          <w:numId w:val="176"/>
        </w:numPr>
        <w:rPr>
          <w:rFonts w:ascii="Arial" w:hAnsi="Arial" w:cs="Arial"/>
          <w:sz w:val="20"/>
          <w:szCs w:val="20"/>
        </w:rPr>
      </w:pPr>
      <w:r w:rsidRPr="00375B9B">
        <w:rPr>
          <w:rFonts w:ascii="Arial" w:hAnsi="Arial" w:cs="Arial"/>
          <w:sz w:val="20"/>
          <w:szCs w:val="20"/>
        </w:rPr>
        <w:t xml:space="preserve">The writers of the letter were not called to give evidence, and so </w:t>
      </w:r>
      <w:r w:rsidRPr="00375B9B">
        <w:rPr>
          <w:rFonts w:ascii="Arial" w:hAnsi="Arial" w:cs="Arial"/>
          <w:b/>
          <w:bCs/>
          <w:sz w:val="20"/>
          <w:szCs w:val="20"/>
        </w:rPr>
        <w:t>there was no evidence to prove that the letter was an honest expression of their views.</w:t>
      </w:r>
      <w:r w:rsidRPr="00375B9B">
        <w:rPr>
          <w:rFonts w:ascii="Arial" w:hAnsi="Arial" w:cs="Arial"/>
          <w:sz w:val="20"/>
          <w:szCs w:val="20"/>
        </w:rPr>
        <w:t xml:space="preserve"> The only evidence available was that the editor said, with refer</w:t>
      </w:r>
      <w:r w:rsidRPr="00375B9B">
        <w:rPr>
          <w:rFonts w:ascii="Arial" w:hAnsi="Arial" w:cs="Arial"/>
          <w:sz w:val="20"/>
          <w:szCs w:val="20"/>
        </w:rPr>
        <w:softHyphen/>
        <w:t>ence to the writers, "we figured that was their opinion or their view or their observations".</w:t>
      </w:r>
    </w:p>
    <w:p w:rsidR="00195DC8" w:rsidRPr="00375B9B" w:rsidRDefault="00195DC8" w:rsidP="00C635D0">
      <w:pPr>
        <w:pStyle w:val="summary"/>
        <w:numPr>
          <w:ilvl w:val="1"/>
          <w:numId w:val="176"/>
        </w:numPr>
        <w:rPr>
          <w:rFonts w:ascii="Arial" w:hAnsi="Arial" w:cs="Arial"/>
          <w:sz w:val="20"/>
          <w:szCs w:val="20"/>
        </w:rPr>
      </w:pPr>
      <w:r w:rsidRPr="00375B9B">
        <w:rPr>
          <w:rFonts w:ascii="Arial" w:hAnsi="Arial" w:cs="Arial"/>
          <w:sz w:val="20"/>
          <w:szCs w:val="20"/>
        </w:rPr>
        <w:t>This was not a sufficient basis to enable the respond</w:t>
      </w:r>
      <w:r w:rsidRPr="00375B9B">
        <w:rPr>
          <w:rFonts w:ascii="Arial" w:hAnsi="Arial" w:cs="Arial"/>
          <w:sz w:val="20"/>
          <w:szCs w:val="20"/>
        </w:rPr>
        <w:softHyphen/>
        <w:t>ents to rely upon the defence of fair comment. In these circumstances the trial judge was properly entitled to decide not to put the defence of fair comment to the jury.</w:t>
      </w:r>
    </w:p>
    <w:p w:rsidR="00195DC8" w:rsidRPr="00375B9B" w:rsidRDefault="00195DC8" w:rsidP="00C635D0">
      <w:pPr>
        <w:pStyle w:val="summary"/>
        <w:numPr>
          <w:ilvl w:val="1"/>
          <w:numId w:val="176"/>
        </w:numPr>
        <w:rPr>
          <w:rStyle w:val="apple-style-span"/>
          <w:rFonts w:ascii="Arial" w:hAnsi="Arial" w:cs="Arial"/>
          <w:sz w:val="20"/>
          <w:szCs w:val="20"/>
        </w:rPr>
      </w:pPr>
      <w:r w:rsidRPr="00375B9B">
        <w:rPr>
          <w:rStyle w:val="apple-style-span"/>
          <w:rFonts w:ascii="Arial" w:hAnsi="Arial" w:cs="Arial"/>
          <w:b/>
          <w:bCs/>
          <w:sz w:val="20"/>
          <w:szCs w:val="20"/>
        </w:rPr>
        <w:t>This does not mean that freedom of the press to publish its views is in any way affected, nor does it mean that a newspaper cannot publish letters expressing views with which it may strongly disagree.</w:t>
      </w:r>
      <w:r w:rsidRPr="00375B9B">
        <w:rPr>
          <w:rStyle w:val="apple-style-span"/>
          <w:rFonts w:ascii="Arial" w:hAnsi="Arial" w:cs="Arial"/>
          <w:sz w:val="20"/>
          <w:szCs w:val="20"/>
        </w:rPr>
        <w:t xml:space="preserve"> Moreover, nothing that was said here should be construed as meaning that a newspaper is in any way restricted in publishing two diametrically opposite views of the opinion and conduct of a public figure. </w:t>
      </w:r>
    </w:p>
    <w:p w:rsidR="00195DC8" w:rsidRPr="00375B9B" w:rsidRDefault="00195DC8" w:rsidP="00C635D0">
      <w:pPr>
        <w:pStyle w:val="summary"/>
        <w:numPr>
          <w:ilvl w:val="1"/>
          <w:numId w:val="176"/>
        </w:numPr>
        <w:rPr>
          <w:rFonts w:ascii="Arial" w:hAnsi="Arial" w:cs="Arial"/>
          <w:sz w:val="20"/>
          <w:szCs w:val="20"/>
        </w:rPr>
      </w:pPr>
      <w:r w:rsidRPr="00375B9B">
        <w:rPr>
          <w:rStyle w:val="apple-style-span"/>
          <w:rFonts w:ascii="Arial" w:hAnsi="Arial" w:cs="Arial"/>
          <w:sz w:val="20"/>
          <w:szCs w:val="20"/>
        </w:rPr>
        <w:t>As stated by Brownridge (dissent at Court of Appeal – quoted by SCC), "</w:t>
      </w:r>
      <w:r w:rsidRPr="00375B9B">
        <w:rPr>
          <w:rStyle w:val="apple-style-span"/>
          <w:rFonts w:ascii="Arial" w:hAnsi="Arial" w:cs="Arial"/>
          <w:b/>
          <w:bCs/>
          <w:sz w:val="20"/>
          <w:szCs w:val="20"/>
        </w:rPr>
        <w:t>what it does mean is that a newspaper cannot publish</w:t>
      </w:r>
      <w:r w:rsidRPr="00375B9B">
        <w:rPr>
          <w:rStyle w:val="apple-converted-space"/>
          <w:rFonts w:ascii="Arial" w:hAnsi="Arial" w:cs="Arial"/>
          <w:b/>
          <w:bCs/>
          <w:sz w:val="20"/>
          <w:szCs w:val="20"/>
        </w:rPr>
        <w:t> </w:t>
      </w:r>
      <w:r w:rsidRPr="00375B9B">
        <w:rPr>
          <w:rStyle w:val="apple-style-span"/>
          <w:rFonts w:ascii="Arial" w:hAnsi="Arial" w:cs="Arial"/>
          <w:b/>
          <w:bCs/>
          <w:i/>
          <w:iCs/>
          <w:sz w:val="20"/>
          <w:szCs w:val="20"/>
        </w:rPr>
        <w:t>a</w:t>
      </w:r>
      <w:r w:rsidRPr="00375B9B">
        <w:rPr>
          <w:rStyle w:val="apple-converted-space"/>
          <w:rFonts w:ascii="Arial" w:hAnsi="Arial" w:cs="Arial"/>
          <w:b/>
          <w:bCs/>
          <w:i/>
          <w:iCs/>
          <w:sz w:val="20"/>
          <w:szCs w:val="20"/>
        </w:rPr>
        <w:t> </w:t>
      </w:r>
      <w:r w:rsidRPr="00375B9B">
        <w:rPr>
          <w:rStyle w:val="apple-style-span"/>
          <w:rFonts w:ascii="Arial" w:hAnsi="Arial" w:cs="Arial"/>
          <w:b/>
          <w:bCs/>
          <w:i/>
          <w:iCs/>
          <w:sz w:val="20"/>
          <w:szCs w:val="20"/>
        </w:rPr>
        <w:t>libellous</w:t>
      </w:r>
      <w:r w:rsidRPr="00375B9B">
        <w:rPr>
          <w:rStyle w:val="apple-converted-space"/>
          <w:rFonts w:ascii="Arial" w:hAnsi="Arial" w:cs="Arial"/>
          <w:b/>
          <w:bCs/>
          <w:i/>
          <w:iCs/>
          <w:sz w:val="20"/>
          <w:szCs w:val="20"/>
        </w:rPr>
        <w:t> </w:t>
      </w:r>
      <w:r w:rsidRPr="00375B9B">
        <w:rPr>
          <w:rStyle w:val="apple-style-span"/>
          <w:rFonts w:ascii="Arial" w:hAnsi="Arial" w:cs="Arial"/>
          <w:b/>
          <w:bCs/>
          <w:sz w:val="20"/>
          <w:szCs w:val="20"/>
        </w:rPr>
        <w:t xml:space="preserve">letter and then </w:t>
      </w:r>
      <w:r w:rsidRPr="00375B9B">
        <w:rPr>
          <w:rStyle w:val="apple-style-span"/>
          <w:rFonts w:ascii="Arial" w:hAnsi="Arial" w:cs="Arial"/>
          <w:b/>
          <w:bCs/>
          <w:sz w:val="20"/>
          <w:szCs w:val="20"/>
        </w:rPr>
        <w:lastRenderedPageBreak/>
        <w:t>disclaim any responsibility by saying that it was published as fair comment on a matter of public interest but it does not represent the honest opinion of the newspaper."</w:t>
      </w:r>
    </w:p>
    <w:p w:rsidR="005D6AB7" w:rsidRPr="00375B9B" w:rsidRDefault="005D6AB7" w:rsidP="005A3988">
      <w:pPr>
        <w:spacing w:after="0"/>
        <w:jc w:val="both"/>
        <w:rPr>
          <w:rFonts w:ascii="Arial" w:hAnsi="Arial" w:cs="Arial"/>
        </w:rPr>
      </w:pPr>
    </w:p>
    <w:p w:rsidR="005D6AB7" w:rsidRPr="00375B9B" w:rsidRDefault="005D6AB7" w:rsidP="005A3988">
      <w:pPr>
        <w:spacing w:after="0"/>
        <w:ind w:left="720"/>
        <w:jc w:val="both"/>
        <w:rPr>
          <w:rFonts w:ascii="Arial" w:hAnsi="Arial" w:cs="Arial"/>
        </w:rPr>
      </w:pPr>
      <w:bookmarkStart w:id="271" w:name="_GoBack"/>
      <w:bookmarkEnd w:id="271"/>
    </w:p>
    <w:sectPr w:rsidR="005D6AB7" w:rsidRPr="00375B9B" w:rsidSect="000F1001">
      <w:footerReference w:type="even" r:id="rId14"/>
      <w:footerReference w:type="default" r:id="rId15"/>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13" w:rsidRDefault="00D24513" w:rsidP="00F475B8">
      <w:pPr>
        <w:spacing w:after="0"/>
        <w:rPr>
          <w:rFonts w:cs="Times New Roman"/>
        </w:rPr>
      </w:pPr>
      <w:r>
        <w:rPr>
          <w:rFonts w:cs="Times New Roman"/>
        </w:rPr>
        <w:separator/>
      </w:r>
    </w:p>
  </w:endnote>
  <w:endnote w:type="continuationSeparator" w:id="0">
    <w:p w:rsidR="00D24513" w:rsidRDefault="00D24513" w:rsidP="00F475B8">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35" w:rsidRDefault="00675635" w:rsidP="000F1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635" w:rsidRDefault="00675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35" w:rsidRPr="00602A72" w:rsidRDefault="00675635" w:rsidP="000F1001">
    <w:pPr>
      <w:pStyle w:val="Footer"/>
      <w:framePr w:wrap="around" w:vAnchor="text" w:hAnchor="margin" w:xAlign="center" w:y="1"/>
      <w:rPr>
        <w:rStyle w:val="PageNumber"/>
        <w:rFonts w:ascii="Arial" w:hAnsi="Arial" w:cs="Arial"/>
      </w:rPr>
    </w:pPr>
    <w:r w:rsidRPr="00602A72">
      <w:rPr>
        <w:rStyle w:val="PageNumber"/>
        <w:rFonts w:ascii="Arial" w:hAnsi="Arial" w:cs="Arial"/>
      </w:rPr>
      <w:fldChar w:fldCharType="begin"/>
    </w:r>
    <w:r w:rsidRPr="00602A72">
      <w:rPr>
        <w:rStyle w:val="PageNumber"/>
        <w:rFonts w:ascii="Arial" w:hAnsi="Arial" w:cs="Arial"/>
      </w:rPr>
      <w:instrText xml:space="preserve">PAGE  </w:instrText>
    </w:r>
    <w:r w:rsidRPr="00602A72">
      <w:rPr>
        <w:rStyle w:val="PageNumber"/>
        <w:rFonts w:ascii="Arial" w:hAnsi="Arial" w:cs="Arial"/>
      </w:rPr>
      <w:fldChar w:fldCharType="separate"/>
    </w:r>
    <w:r w:rsidR="007056EB">
      <w:rPr>
        <w:rStyle w:val="PageNumber"/>
        <w:rFonts w:ascii="Arial" w:hAnsi="Arial" w:cs="Arial"/>
        <w:noProof/>
      </w:rPr>
      <w:t>1</w:t>
    </w:r>
    <w:r w:rsidRPr="00602A72">
      <w:rPr>
        <w:rStyle w:val="PageNumber"/>
        <w:rFonts w:ascii="Arial" w:hAnsi="Arial" w:cs="Arial"/>
      </w:rPr>
      <w:fldChar w:fldCharType="end"/>
    </w:r>
  </w:p>
  <w:p w:rsidR="00675635" w:rsidRDefault="00675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13" w:rsidRDefault="00D24513" w:rsidP="00F475B8">
      <w:pPr>
        <w:spacing w:after="0"/>
        <w:rPr>
          <w:rFonts w:cs="Times New Roman"/>
        </w:rPr>
      </w:pPr>
      <w:r>
        <w:rPr>
          <w:rFonts w:cs="Times New Roman"/>
        </w:rPr>
        <w:separator/>
      </w:r>
    </w:p>
  </w:footnote>
  <w:footnote w:type="continuationSeparator" w:id="0">
    <w:p w:rsidR="00D24513" w:rsidRDefault="00D24513" w:rsidP="00F475B8">
      <w:pPr>
        <w:spacing w:after="0"/>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8D"/>
    <w:multiLevelType w:val="hybridMultilevel"/>
    <w:tmpl w:val="620E16EC"/>
    <w:lvl w:ilvl="0" w:tplc="10090011">
      <w:start w:val="1"/>
      <w:numFmt w:val="decimal"/>
      <w:lvlText w:val="%1)"/>
      <w:lvlJc w:val="left"/>
      <w:pPr>
        <w:tabs>
          <w:tab w:val="num" w:pos="1080"/>
        </w:tabs>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0B83A03"/>
    <w:multiLevelType w:val="hybridMultilevel"/>
    <w:tmpl w:val="0E44BD4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nsid w:val="012800DF"/>
    <w:multiLevelType w:val="hybridMultilevel"/>
    <w:tmpl w:val="26E8EA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01BE103D"/>
    <w:multiLevelType w:val="hybridMultilevel"/>
    <w:tmpl w:val="40A0A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1EB3113"/>
    <w:multiLevelType w:val="hybridMultilevel"/>
    <w:tmpl w:val="C970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3771B28"/>
    <w:multiLevelType w:val="multilevel"/>
    <w:tmpl w:val="5212E14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3DD6EFD"/>
    <w:multiLevelType w:val="hybridMultilevel"/>
    <w:tmpl w:val="3F74D7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076C5795"/>
    <w:multiLevelType w:val="hybridMultilevel"/>
    <w:tmpl w:val="819E21E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nsid w:val="078657EB"/>
    <w:multiLevelType w:val="hybridMultilevel"/>
    <w:tmpl w:val="3162F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7AE458E"/>
    <w:multiLevelType w:val="hybridMultilevel"/>
    <w:tmpl w:val="5A1409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7C407CE"/>
    <w:multiLevelType w:val="hybridMultilevel"/>
    <w:tmpl w:val="399EBB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8606F42"/>
    <w:multiLevelType w:val="hybridMultilevel"/>
    <w:tmpl w:val="07AEF8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8AD1710"/>
    <w:multiLevelType w:val="hybridMultilevel"/>
    <w:tmpl w:val="513E4F64"/>
    <w:lvl w:ilvl="0" w:tplc="04090001">
      <w:start w:val="1"/>
      <w:numFmt w:val="bullet"/>
      <w:lvlText w:val=""/>
      <w:lvlJc w:val="left"/>
      <w:pPr>
        <w:ind w:left="720" w:hanging="360"/>
      </w:pPr>
      <w:rPr>
        <w:rFonts w:ascii="Symbol" w:hAnsi="Symbol"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0A785203"/>
    <w:multiLevelType w:val="hybridMultilevel"/>
    <w:tmpl w:val="06F08F0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0B0146F2"/>
    <w:multiLevelType w:val="hybridMultilevel"/>
    <w:tmpl w:val="42D691B4"/>
    <w:lvl w:ilvl="0" w:tplc="15E2FD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31941"/>
    <w:multiLevelType w:val="hybridMultilevel"/>
    <w:tmpl w:val="012661E6"/>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nsid w:val="0B5B487F"/>
    <w:multiLevelType w:val="hybridMultilevel"/>
    <w:tmpl w:val="9EE421E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nsid w:val="0D855992"/>
    <w:multiLevelType w:val="hybridMultilevel"/>
    <w:tmpl w:val="17A43C5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nsid w:val="0D9A031D"/>
    <w:multiLevelType w:val="hybridMultilevel"/>
    <w:tmpl w:val="61E270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0F1125BE"/>
    <w:multiLevelType w:val="hybridMultilevel"/>
    <w:tmpl w:val="4BF0A7A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8770B4"/>
    <w:multiLevelType w:val="hybridMultilevel"/>
    <w:tmpl w:val="87B6BD40"/>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10345729"/>
    <w:multiLevelType w:val="hybridMultilevel"/>
    <w:tmpl w:val="F9864DD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nsid w:val="10AB3502"/>
    <w:multiLevelType w:val="hybridMultilevel"/>
    <w:tmpl w:val="F084A4B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10D97F3E"/>
    <w:multiLevelType w:val="hybridMultilevel"/>
    <w:tmpl w:val="5A549C7A"/>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nsid w:val="1244780E"/>
    <w:multiLevelType w:val="hybridMultilevel"/>
    <w:tmpl w:val="FC9A37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AE5410"/>
    <w:multiLevelType w:val="hybridMultilevel"/>
    <w:tmpl w:val="6AA4AD6A"/>
    <w:lvl w:ilvl="0" w:tplc="697C1380">
      <w:start w:val="1"/>
      <w:numFmt w:val="decimal"/>
      <w:lvlText w:val="%1."/>
      <w:lvlJc w:val="left"/>
      <w:pPr>
        <w:ind w:left="720" w:hanging="360"/>
      </w:pPr>
      <w:rPr>
        <w:rFonts w:ascii="Arial" w:eastAsia="SimSun" w:hAnsi="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2AF0237"/>
    <w:multiLevelType w:val="hybridMultilevel"/>
    <w:tmpl w:val="430C8CAA"/>
    <w:lvl w:ilvl="0" w:tplc="4B8A4CE4">
      <w:start w:val="1"/>
      <w:numFmt w:val="bullet"/>
      <w:lvlText w:val=""/>
      <w:lvlJc w:val="left"/>
      <w:pPr>
        <w:tabs>
          <w:tab w:val="num" w:pos="720"/>
        </w:tabs>
        <w:ind w:left="720" w:hanging="360"/>
      </w:pPr>
      <w:rPr>
        <w:rFonts w:ascii="Wingdings" w:hAnsi="Wingdings" w:cs="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130A19C3"/>
    <w:multiLevelType w:val="hybridMultilevel"/>
    <w:tmpl w:val="FAD21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59244F2"/>
    <w:multiLevelType w:val="hybridMultilevel"/>
    <w:tmpl w:val="64CAFE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165A289C"/>
    <w:multiLevelType w:val="hybridMultilevel"/>
    <w:tmpl w:val="3D48765E"/>
    <w:lvl w:ilvl="0" w:tplc="986CE51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765664"/>
    <w:multiLevelType w:val="hybridMultilevel"/>
    <w:tmpl w:val="FF388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75F4F19"/>
    <w:multiLevelType w:val="hybridMultilevel"/>
    <w:tmpl w:val="5894AD96"/>
    <w:lvl w:ilvl="0" w:tplc="4B8A4CE4">
      <w:start w:val="1"/>
      <w:numFmt w:val="bullet"/>
      <w:lvlText w:val=""/>
      <w:lvlJc w:val="left"/>
      <w:pPr>
        <w:tabs>
          <w:tab w:val="num" w:pos="720"/>
        </w:tabs>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2">
    <w:nsid w:val="177E6053"/>
    <w:multiLevelType w:val="hybridMultilevel"/>
    <w:tmpl w:val="A45849D2"/>
    <w:lvl w:ilvl="0" w:tplc="8FEAA46C">
      <w:start w:val="1"/>
      <w:numFmt w:val="decimal"/>
      <w:lvlText w:val="%1)"/>
      <w:lvlJc w:val="left"/>
      <w:pPr>
        <w:tabs>
          <w:tab w:val="num" w:pos="900"/>
        </w:tabs>
        <w:ind w:left="900" w:hanging="360"/>
      </w:pPr>
      <w:rPr>
        <w:rFonts w:hint="default"/>
      </w:rPr>
    </w:lvl>
    <w:lvl w:ilvl="1" w:tplc="4B8A4CE4">
      <w:start w:val="1"/>
      <w:numFmt w:val="bullet"/>
      <w:lvlText w:val=""/>
      <w:lvlJc w:val="left"/>
      <w:pPr>
        <w:tabs>
          <w:tab w:val="num" w:pos="1440"/>
        </w:tabs>
        <w:ind w:left="1440" w:hanging="360"/>
      </w:pPr>
      <w:rPr>
        <w:rFonts w:ascii="Wingdings" w:hAnsi="Wingdings" w:cs="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17A30DAD"/>
    <w:multiLevelType w:val="hybridMultilevel"/>
    <w:tmpl w:val="0D90C63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nsid w:val="19A220A3"/>
    <w:multiLevelType w:val="hybridMultilevel"/>
    <w:tmpl w:val="EDA0A0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cs="Symbol"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5">
    <w:nsid w:val="1C35512B"/>
    <w:multiLevelType w:val="hybridMultilevel"/>
    <w:tmpl w:val="0772F824"/>
    <w:lvl w:ilvl="0" w:tplc="4B8A4CE4">
      <w:start w:val="1"/>
      <w:numFmt w:val="bullet"/>
      <w:lvlText w:val=""/>
      <w:lvlJc w:val="left"/>
      <w:pPr>
        <w:tabs>
          <w:tab w:val="num" w:pos="840"/>
        </w:tabs>
        <w:ind w:left="840" w:hanging="360"/>
      </w:pPr>
      <w:rPr>
        <w:rFonts w:ascii="Wingdings" w:hAnsi="Wingdings" w:cs="Wingding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cs="Wingdings" w:hint="default"/>
      </w:rPr>
    </w:lvl>
    <w:lvl w:ilvl="3" w:tplc="10090001" w:tentative="1">
      <w:start w:val="1"/>
      <w:numFmt w:val="bullet"/>
      <w:lvlText w:val=""/>
      <w:lvlJc w:val="left"/>
      <w:pPr>
        <w:tabs>
          <w:tab w:val="num" w:pos="3000"/>
        </w:tabs>
        <w:ind w:left="3000" w:hanging="360"/>
      </w:pPr>
      <w:rPr>
        <w:rFonts w:ascii="Symbol" w:hAnsi="Symbol" w:cs="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cs="Wingdings" w:hint="default"/>
      </w:rPr>
    </w:lvl>
    <w:lvl w:ilvl="6" w:tplc="10090001" w:tentative="1">
      <w:start w:val="1"/>
      <w:numFmt w:val="bullet"/>
      <w:lvlText w:val=""/>
      <w:lvlJc w:val="left"/>
      <w:pPr>
        <w:tabs>
          <w:tab w:val="num" w:pos="5160"/>
        </w:tabs>
        <w:ind w:left="5160" w:hanging="360"/>
      </w:pPr>
      <w:rPr>
        <w:rFonts w:ascii="Symbol" w:hAnsi="Symbol" w:cs="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cs="Wingdings" w:hint="default"/>
      </w:rPr>
    </w:lvl>
  </w:abstractNum>
  <w:abstractNum w:abstractNumId="36">
    <w:nsid w:val="1CFD5CAB"/>
    <w:multiLevelType w:val="hybridMultilevel"/>
    <w:tmpl w:val="526A20E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12047CC">
      <w:numFmt w:val="bullet"/>
      <w:lvlText w:val="-"/>
      <w:lvlJc w:val="left"/>
      <w:pPr>
        <w:ind w:left="4320" w:hanging="360"/>
      </w:pPr>
      <w:rPr>
        <w:rFonts w:ascii="Arial" w:eastAsia="Times New Roman" w:hAnsi="Arial"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D015BD9"/>
    <w:multiLevelType w:val="hybridMultilevel"/>
    <w:tmpl w:val="A3C4FFC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8">
    <w:nsid w:val="1D4F09EB"/>
    <w:multiLevelType w:val="hybridMultilevel"/>
    <w:tmpl w:val="846A625A"/>
    <w:lvl w:ilvl="0" w:tplc="4B8A4CE4">
      <w:start w:val="1"/>
      <w:numFmt w:val="bullet"/>
      <w:lvlText w:val=""/>
      <w:lvlJc w:val="left"/>
      <w:pPr>
        <w:tabs>
          <w:tab w:val="num" w:pos="720"/>
        </w:tabs>
        <w:ind w:left="720" w:hanging="360"/>
      </w:pPr>
      <w:rPr>
        <w:rFonts w:ascii="Wingdings" w:hAnsi="Wingdings" w:cs="Wingdings" w:hint="default"/>
      </w:rPr>
    </w:lvl>
    <w:lvl w:ilvl="1" w:tplc="1009000F">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9">
    <w:nsid w:val="202905CD"/>
    <w:multiLevelType w:val="hybridMultilevel"/>
    <w:tmpl w:val="62C0B5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220F5B21"/>
    <w:multiLevelType w:val="hybridMultilevel"/>
    <w:tmpl w:val="9156F5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222D3E17"/>
    <w:multiLevelType w:val="hybridMultilevel"/>
    <w:tmpl w:val="C30048D6"/>
    <w:lvl w:ilvl="0" w:tplc="9BDCD632">
      <w:start w:val="1"/>
      <w:numFmt w:val="decimal"/>
      <w:lvlText w:val="(%1)"/>
      <w:lvlJc w:val="left"/>
      <w:pPr>
        <w:ind w:left="720" w:hanging="360"/>
      </w:pPr>
      <w:rPr>
        <w:rFonts w:ascii="Arial" w:eastAsia="Times New Roman" w:hAnsi="Arial"/>
        <w:b/>
        <w:bCs/>
      </w:rPr>
    </w:lvl>
    <w:lvl w:ilvl="1" w:tplc="15E2FDE6">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F375DA"/>
    <w:multiLevelType w:val="hybridMultilevel"/>
    <w:tmpl w:val="4CC6B908"/>
    <w:lvl w:ilvl="0" w:tplc="04090001">
      <w:start w:val="1"/>
      <w:numFmt w:val="bullet"/>
      <w:lvlText w:val=""/>
      <w:lvlJc w:val="left"/>
      <w:pPr>
        <w:ind w:left="720" w:hanging="360"/>
      </w:pPr>
      <w:rPr>
        <w:rFonts w:ascii="Symbol" w:hAnsi="Symbol"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244939AB"/>
    <w:multiLevelType w:val="hybridMultilevel"/>
    <w:tmpl w:val="BB3C5E4A"/>
    <w:lvl w:ilvl="0" w:tplc="458C85D4">
      <w:start w:val="2"/>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FD28EC"/>
    <w:multiLevelType w:val="hybridMultilevel"/>
    <w:tmpl w:val="1EBA41DE"/>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5">
    <w:nsid w:val="274708B4"/>
    <w:multiLevelType w:val="hybridMultilevel"/>
    <w:tmpl w:val="0444E3E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6">
    <w:nsid w:val="2783012E"/>
    <w:multiLevelType w:val="hybridMultilevel"/>
    <w:tmpl w:val="D2EC6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27D71A63"/>
    <w:multiLevelType w:val="hybridMultilevel"/>
    <w:tmpl w:val="26E22276"/>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48">
    <w:nsid w:val="27E9578D"/>
    <w:multiLevelType w:val="hybridMultilevel"/>
    <w:tmpl w:val="4634C768"/>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293F169C"/>
    <w:multiLevelType w:val="hybridMultilevel"/>
    <w:tmpl w:val="3AB21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9BE189D"/>
    <w:multiLevelType w:val="hybridMultilevel"/>
    <w:tmpl w:val="0568B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nsid w:val="2AD272E9"/>
    <w:multiLevelType w:val="hybridMultilevel"/>
    <w:tmpl w:val="3F0E52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2B4669BB"/>
    <w:multiLevelType w:val="hybridMultilevel"/>
    <w:tmpl w:val="0AD851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3">
    <w:nsid w:val="2BC14E72"/>
    <w:multiLevelType w:val="hybridMultilevel"/>
    <w:tmpl w:val="6E900982"/>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2C282EC5"/>
    <w:multiLevelType w:val="hybridMultilevel"/>
    <w:tmpl w:val="8278C8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C533A5E"/>
    <w:multiLevelType w:val="hybridMultilevel"/>
    <w:tmpl w:val="E62CD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DF1238"/>
    <w:multiLevelType w:val="hybridMultilevel"/>
    <w:tmpl w:val="D90E69DA"/>
    <w:lvl w:ilvl="0" w:tplc="6E52AB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D05549B"/>
    <w:multiLevelType w:val="hybridMultilevel"/>
    <w:tmpl w:val="1B8072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8">
    <w:nsid w:val="2DCC2E2B"/>
    <w:multiLevelType w:val="hybridMultilevel"/>
    <w:tmpl w:val="E424FC0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59">
    <w:nsid w:val="2E1D46A4"/>
    <w:multiLevelType w:val="hybridMultilevel"/>
    <w:tmpl w:val="50C0627C"/>
    <w:lvl w:ilvl="0" w:tplc="C67ACB42">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715F5C"/>
    <w:multiLevelType w:val="hybridMultilevel"/>
    <w:tmpl w:val="236A16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2F035255"/>
    <w:multiLevelType w:val="hybridMultilevel"/>
    <w:tmpl w:val="92040E8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2">
    <w:nsid w:val="2F2605F2"/>
    <w:multiLevelType w:val="hybridMultilevel"/>
    <w:tmpl w:val="75F242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008538C"/>
    <w:multiLevelType w:val="hybridMultilevel"/>
    <w:tmpl w:val="E30E331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4">
    <w:nsid w:val="30241A98"/>
    <w:multiLevelType w:val="hybridMultilevel"/>
    <w:tmpl w:val="DB5ACB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30BD0B2B"/>
    <w:multiLevelType w:val="hybridMultilevel"/>
    <w:tmpl w:val="3D5EACDC"/>
    <w:lvl w:ilvl="0" w:tplc="04090001">
      <w:start w:val="1"/>
      <w:numFmt w:val="bullet"/>
      <w:lvlText w:val=""/>
      <w:lvlJc w:val="left"/>
      <w:pPr>
        <w:ind w:left="920" w:hanging="360"/>
      </w:pPr>
      <w:rPr>
        <w:rFonts w:ascii="Symbol" w:hAnsi="Symbol"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6">
    <w:nsid w:val="30D805BF"/>
    <w:multiLevelType w:val="hybridMultilevel"/>
    <w:tmpl w:val="60AC359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7">
    <w:nsid w:val="35BF1C01"/>
    <w:multiLevelType w:val="hybridMultilevel"/>
    <w:tmpl w:val="3D6473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366A514E"/>
    <w:multiLevelType w:val="hybridMultilevel"/>
    <w:tmpl w:val="318083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nsid w:val="36797ED7"/>
    <w:multiLevelType w:val="hybridMultilevel"/>
    <w:tmpl w:val="8AAA2D8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0">
    <w:nsid w:val="36AA4B1E"/>
    <w:multiLevelType w:val="hybridMultilevel"/>
    <w:tmpl w:val="FBACAEB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6CE3436"/>
    <w:multiLevelType w:val="hybridMultilevel"/>
    <w:tmpl w:val="25F21F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2">
    <w:nsid w:val="384F7A23"/>
    <w:multiLevelType w:val="hybridMultilevel"/>
    <w:tmpl w:val="851044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3">
    <w:nsid w:val="39CD3301"/>
    <w:multiLevelType w:val="hybridMultilevel"/>
    <w:tmpl w:val="477E1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4">
    <w:nsid w:val="3A25591E"/>
    <w:multiLevelType w:val="hybridMultilevel"/>
    <w:tmpl w:val="2C4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83639B"/>
    <w:multiLevelType w:val="hybridMultilevel"/>
    <w:tmpl w:val="58BEC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B962743"/>
    <w:multiLevelType w:val="hybridMultilevel"/>
    <w:tmpl w:val="5798CCFC"/>
    <w:lvl w:ilvl="0" w:tplc="0C2E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2A67EF"/>
    <w:multiLevelType w:val="hybridMultilevel"/>
    <w:tmpl w:val="2F52E7F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8">
    <w:nsid w:val="3C9143DC"/>
    <w:multiLevelType w:val="hybridMultilevel"/>
    <w:tmpl w:val="1BA4D2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3EB61156"/>
    <w:multiLevelType w:val="hybridMultilevel"/>
    <w:tmpl w:val="E240479A"/>
    <w:lvl w:ilvl="0" w:tplc="28E66E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3F2A663B"/>
    <w:multiLevelType w:val="hybridMultilevel"/>
    <w:tmpl w:val="656E8F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3F666916"/>
    <w:multiLevelType w:val="hybridMultilevel"/>
    <w:tmpl w:val="C648540E"/>
    <w:lvl w:ilvl="0" w:tplc="043005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912EC5"/>
    <w:multiLevelType w:val="hybridMultilevel"/>
    <w:tmpl w:val="CA02604E"/>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3">
    <w:nsid w:val="40B47341"/>
    <w:multiLevelType w:val="hybridMultilevel"/>
    <w:tmpl w:val="B2CCBE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4">
    <w:nsid w:val="40D870A4"/>
    <w:multiLevelType w:val="hybridMultilevel"/>
    <w:tmpl w:val="31B6A29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5">
    <w:nsid w:val="41DD01B4"/>
    <w:multiLevelType w:val="hybridMultilevel"/>
    <w:tmpl w:val="84F895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6">
    <w:nsid w:val="42351CF9"/>
    <w:multiLevelType w:val="hybridMultilevel"/>
    <w:tmpl w:val="42E8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2F04568"/>
    <w:multiLevelType w:val="hybridMultilevel"/>
    <w:tmpl w:val="EBF0D5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2FE4B3C"/>
    <w:multiLevelType w:val="hybridMultilevel"/>
    <w:tmpl w:val="DDF6C92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9">
    <w:nsid w:val="431E2941"/>
    <w:multiLevelType w:val="hybridMultilevel"/>
    <w:tmpl w:val="60725EFC"/>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90">
    <w:nsid w:val="434629B0"/>
    <w:multiLevelType w:val="hybridMultilevel"/>
    <w:tmpl w:val="D828108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1">
    <w:nsid w:val="437E7319"/>
    <w:multiLevelType w:val="hybridMultilevel"/>
    <w:tmpl w:val="F70E625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92">
    <w:nsid w:val="448F65FB"/>
    <w:multiLevelType w:val="hybridMultilevel"/>
    <w:tmpl w:val="5C14CE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3">
    <w:nsid w:val="44BB6D75"/>
    <w:multiLevelType w:val="hybridMultilevel"/>
    <w:tmpl w:val="22DA56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nsid w:val="44BB7E4C"/>
    <w:multiLevelType w:val="hybridMultilevel"/>
    <w:tmpl w:val="5DB0A5F8"/>
    <w:lvl w:ilvl="0" w:tplc="B8CE4A92">
      <w:start w:val="1"/>
      <w:numFmt w:val="lowerRoman"/>
      <w:lvlText w:val="(%1)"/>
      <w:lvlJc w:val="left"/>
      <w:pPr>
        <w:ind w:left="2880" w:hanging="72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nsid w:val="45063A21"/>
    <w:multiLevelType w:val="hybridMultilevel"/>
    <w:tmpl w:val="73446F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6">
    <w:nsid w:val="4554583E"/>
    <w:multiLevelType w:val="hybridMultilevel"/>
    <w:tmpl w:val="3C42059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45AA5397"/>
    <w:multiLevelType w:val="hybridMultilevel"/>
    <w:tmpl w:val="DB6EC1EC"/>
    <w:lvl w:ilvl="0" w:tplc="30F6ACCE">
      <w:start w:val="1"/>
      <w:numFmt w:val="decimal"/>
      <w:lvlText w:val="(%1)"/>
      <w:lvlJc w:val="left"/>
      <w:pPr>
        <w:ind w:left="740" w:hanging="3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6014E09"/>
    <w:multiLevelType w:val="hybridMultilevel"/>
    <w:tmpl w:val="CFBAAEC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9">
    <w:nsid w:val="47320607"/>
    <w:multiLevelType w:val="hybridMultilevel"/>
    <w:tmpl w:val="E410CF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47467ADE"/>
    <w:multiLevelType w:val="hybridMultilevel"/>
    <w:tmpl w:val="B816975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1">
    <w:nsid w:val="47A55410"/>
    <w:multiLevelType w:val="hybridMultilevel"/>
    <w:tmpl w:val="6068DD6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2">
    <w:nsid w:val="47DC0B82"/>
    <w:multiLevelType w:val="hybridMultilevel"/>
    <w:tmpl w:val="5B7892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nsid w:val="47E603FB"/>
    <w:multiLevelType w:val="hybridMultilevel"/>
    <w:tmpl w:val="EEEC86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nsid w:val="48441392"/>
    <w:multiLevelType w:val="hybridMultilevel"/>
    <w:tmpl w:val="A790A91E"/>
    <w:lvl w:ilvl="0" w:tplc="913C1136">
      <w:start w:val="1"/>
      <w:numFmt w:val="lowerRoman"/>
      <w:lvlText w:val="(%1)"/>
      <w:lvlJc w:val="left"/>
      <w:pPr>
        <w:ind w:left="2880" w:hanging="72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nsid w:val="486E756A"/>
    <w:multiLevelType w:val="hybridMultilevel"/>
    <w:tmpl w:val="582E34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6">
    <w:nsid w:val="4CDF5118"/>
    <w:multiLevelType w:val="hybridMultilevel"/>
    <w:tmpl w:val="A8BC9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D062979"/>
    <w:multiLevelType w:val="hybridMultilevel"/>
    <w:tmpl w:val="9CC82B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8">
    <w:nsid w:val="4E75251C"/>
    <w:multiLevelType w:val="hybridMultilevel"/>
    <w:tmpl w:val="8F4E08CC"/>
    <w:lvl w:ilvl="0" w:tplc="0C2EB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4F7035ED"/>
    <w:multiLevelType w:val="hybridMultilevel"/>
    <w:tmpl w:val="EDC65A66"/>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50FC0878"/>
    <w:multiLevelType w:val="hybridMultilevel"/>
    <w:tmpl w:val="2D8E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28F77F5"/>
    <w:multiLevelType w:val="hybridMultilevel"/>
    <w:tmpl w:val="EE52856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2">
    <w:nsid w:val="5331479E"/>
    <w:multiLevelType w:val="hybridMultilevel"/>
    <w:tmpl w:val="E4FE7A6C"/>
    <w:lvl w:ilvl="0" w:tplc="FFF4BD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4D6C9C"/>
    <w:multiLevelType w:val="hybridMultilevel"/>
    <w:tmpl w:val="BA862D06"/>
    <w:lvl w:ilvl="0" w:tplc="04090001">
      <w:start w:val="1"/>
      <w:numFmt w:val="bullet"/>
      <w:lvlText w:val=""/>
      <w:lvlJc w:val="left"/>
      <w:pPr>
        <w:ind w:left="2480" w:hanging="360"/>
      </w:pPr>
      <w:rPr>
        <w:rFonts w:ascii="Symbol" w:hAnsi="Symbol" w:cs="Symbol" w:hint="default"/>
      </w:rPr>
    </w:lvl>
    <w:lvl w:ilvl="1" w:tplc="04090003">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cs="Wingdings" w:hint="default"/>
      </w:rPr>
    </w:lvl>
    <w:lvl w:ilvl="3" w:tplc="04090001" w:tentative="1">
      <w:start w:val="1"/>
      <w:numFmt w:val="bullet"/>
      <w:lvlText w:val=""/>
      <w:lvlJc w:val="left"/>
      <w:pPr>
        <w:ind w:left="4640" w:hanging="360"/>
      </w:pPr>
      <w:rPr>
        <w:rFonts w:ascii="Symbol" w:hAnsi="Symbol" w:cs="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cs="Wingdings" w:hint="default"/>
      </w:rPr>
    </w:lvl>
    <w:lvl w:ilvl="6" w:tplc="04090001" w:tentative="1">
      <w:start w:val="1"/>
      <w:numFmt w:val="bullet"/>
      <w:lvlText w:val=""/>
      <w:lvlJc w:val="left"/>
      <w:pPr>
        <w:ind w:left="6800" w:hanging="360"/>
      </w:pPr>
      <w:rPr>
        <w:rFonts w:ascii="Symbol" w:hAnsi="Symbol" w:cs="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cs="Wingdings" w:hint="default"/>
      </w:rPr>
    </w:lvl>
  </w:abstractNum>
  <w:abstractNum w:abstractNumId="114">
    <w:nsid w:val="55CA7914"/>
    <w:multiLevelType w:val="hybridMultilevel"/>
    <w:tmpl w:val="6DDE75B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5">
    <w:nsid w:val="56A96B88"/>
    <w:multiLevelType w:val="hybridMultilevel"/>
    <w:tmpl w:val="85C439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nsid w:val="56D26DC4"/>
    <w:multiLevelType w:val="hybridMultilevel"/>
    <w:tmpl w:val="79B46A64"/>
    <w:lvl w:ilvl="0" w:tplc="04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cs="Wingdings" w:hint="default"/>
      </w:rPr>
    </w:lvl>
    <w:lvl w:ilvl="3" w:tplc="10090001">
      <w:start w:val="1"/>
      <w:numFmt w:val="bullet"/>
      <w:lvlText w:val=""/>
      <w:lvlJc w:val="left"/>
      <w:pPr>
        <w:ind w:left="1800" w:hanging="360"/>
      </w:pPr>
      <w:rPr>
        <w:rFonts w:ascii="Symbol" w:hAnsi="Symbol" w:cs="Symbol" w:hint="default"/>
      </w:rPr>
    </w:lvl>
    <w:lvl w:ilvl="4" w:tplc="10090003">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cs="Wingdings" w:hint="default"/>
      </w:rPr>
    </w:lvl>
    <w:lvl w:ilvl="6" w:tplc="10090001" w:tentative="1">
      <w:start w:val="1"/>
      <w:numFmt w:val="bullet"/>
      <w:lvlText w:val=""/>
      <w:lvlJc w:val="left"/>
      <w:pPr>
        <w:ind w:left="3960" w:hanging="360"/>
      </w:pPr>
      <w:rPr>
        <w:rFonts w:ascii="Symbol" w:hAnsi="Symbol" w:cs="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cs="Wingdings" w:hint="default"/>
      </w:rPr>
    </w:lvl>
  </w:abstractNum>
  <w:abstractNum w:abstractNumId="117">
    <w:nsid w:val="58D82B7F"/>
    <w:multiLevelType w:val="hybridMultilevel"/>
    <w:tmpl w:val="52A05F72"/>
    <w:lvl w:ilvl="0" w:tplc="10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8E87CB6"/>
    <w:multiLevelType w:val="hybridMultilevel"/>
    <w:tmpl w:val="4B5A49B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9">
    <w:nsid w:val="5A0F3438"/>
    <w:multiLevelType w:val="hybridMultilevel"/>
    <w:tmpl w:val="AB3CAF8A"/>
    <w:lvl w:ilvl="0" w:tplc="CD1E8A50">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AE019AC"/>
    <w:multiLevelType w:val="hybridMultilevel"/>
    <w:tmpl w:val="588ED74E"/>
    <w:lvl w:ilvl="0" w:tplc="697C1380">
      <w:start w:val="1"/>
      <w:numFmt w:val="decimal"/>
      <w:lvlText w:val="%1."/>
      <w:lvlJc w:val="left"/>
      <w:pPr>
        <w:ind w:left="720" w:hanging="360"/>
      </w:pPr>
      <w:rPr>
        <w:rFonts w:ascii="Arial" w:eastAsia="SimSun" w:hAnsi="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5BA64228"/>
    <w:multiLevelType w:val="hybridMultilevel"/>
    <w:tmpl w:val="9894F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BB90A49"/>
    <w:multiLevelType w:val="hybridMultilevel"/>
    <w:tmpl w:val="686678A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23">
    <w:nsid w:val="5C056F19"/>
    <w:multiLevelType w:val="hybridMultilevel"/>
    <w:tmpl w:val="0FEC327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4">
    <w:nsid w:val="5CC008CB"/>
    <w:multiLevelType w:val="hybridMultilevel"/>
    <w:tmpl w:val="1C147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CCB2533"/>
    <w:multiLevelType w:val="hybridMultilevel"/>
    <w:tmpl w:val="CA0A6D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6">
    <w:nsid w:val="5D1A0B89"/>
    <w:multiLevelType w:val="hybridMultilevel"/>
    <w:tmpl w:val="8468E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7">
    <w:nsid w:val="5EE66FE5"/>
    <w:multiLevelType w:val="hybridMultilevel"/>
    <w:tmpl w:val="D2129340"/>
    <w:lvl w:ilvl="0" w:tplc="89B20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FB91751"/>
    <w:multiLevelType w:val="hybridMultilevel"/>
    <w:tmpl w:val="A2087402"/>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9">
    <w:nsid w:val="5FDD770A"/>
    <w:multiLevelType w:val="hybridMultilevel"/>
    <w:tmpl w:val="37AAEA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6006125D"/>
    <w:multiLevelType w:val="hybridMultilevel"/>
    <w:tmpl w:val="7A1E48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601F4C45"/>
    <w:multiLevelType w:val="hybridMultilevel"/>
    <w:tmpl w:val="4DC63CB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2">
    <w:nsid w:val="60B9650D"/>
    <w:multiLevelType w:val="hybridMultilevel"/>
    <w:tmpl w:val="082AA762"/>
    <w:lvl w:ilvl="0" w:tplc="10090011">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3">
    <w:nsid w:val="61623F0B"/>
    <w:multiLevelType w:val="hybridMultilevel"/>
    <w:tmpl w:val="A37A24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4">
    <w:nsid w:val="61B82483"/>
    <w:multiLevelType w:val="hybridMultilevel"/>
    <w:tmpl w:val="FEB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2953540"/>
    <w:multiLevelType w:val="hybridMultilevel"/>
    <w:tmpl w:val="5F48BF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6">
    <w:nsid w:val="630749EA"/>
    <w:multiLevelType w:val="hybridMultilevel"/>
    <w:tmpl w:val="B172E8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7">
    <w:nsid w:val="637A0AC8"/>
    <w:multiLevelType w:val="hybridMultilevel"/>
    <w:tmpl w:val="AD7C0CFC"/>
    <w:lvl w:ilvl="0" w:tplc="4B8A4CE4">
      <w:start w:val="1"/>
      <w:numFmt w:val="bullet"/>
      <w:lvlText w:val=""/>
      <w:lvlJc w:val="left"/>
      <w:pPr>
        <w:tabs>
          <w:tab w:val="num" w:pos="720"/>
        </w:tabs>
        <w:ind w:left="720" w:hanging="360"/>
      </w:pPr>
      <w:rPr>
        <w:rFonts w:ascii="Wingdings" w:hAnsi="Wingdings" w:cs="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38">
    <w:nsid w:val="64671D04"/>
    <w:multiLevelType w:val="hybridMultilevel"/>
    <w:tmpl w:val="2BC0BEB2"/>
    <w:lvl w:ilvl="0" w:tplc="481E1E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55C53E8"/>
    <w:multiLevelType w:val="hybridMultilevel"/>
    <w:tmpl w:val="479ED1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40">
    <w:nsid w:val="671863E7"/>
    <w:multiLevelType w:val="hybridMultilevel"/>
    <w:tmpl w:val="BF244F32"/>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1">
    <w:nsid w:val="67267C5F"/>
    <w:multiLevelType w:val="hybridMultilevel"/>
    <w:tmpl w:val="220ED566"/>
    <w:lvl w:ilvl="0" w:tplc="55786E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E63DFD"/>
    <w:multiLevelType w:val="hybridMultilevel"/>
    <w:tmpl w:val="EF08C0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3">
    <w:nsid w:val="6832035E"/>
    <w:multiLevelType w:val="hybridMultilevel"/>
    <w:tmpl w:val="42D691B4"/>
    <w:lvl w:ilvl="0" w:tplc="15E2FD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1F1D6D"/>
    <w:multiLevelType w:val="hybridMultilevel"/>
    <w:tmpl w:val="0A26A10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45">
    <w:nsid w:val="6964771E"/>
    <w:multiLevelType w:val="hybridMultilevel"/>
    <w:tmpl w:val="49B631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6">
    <w:nsid w:val="69BF1FC0"/>
    <w:multiLevelType w:val="hybridMultilevel"/>
    <w:tmpl w:val="96E0BBD0"/>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47">
    <w:nsid w:val="6A341B7F"/>
    <w:multiLevelType w:val="hybridMultilevel"/>
    <w:tmpl w:val="E08CE17C"/>
    <w:lvl w:ilvl="0" w:tplc="10090003">
      <w:start w:val="1"/>
      <w:numFmt w:val="bullet"/>
      <w:lvlText w:val="o"/>
      <w:lvlJc w:val="left"/>
      <w:pPr>
        <w:ind w:left="1501" w:hanging="360"/>
      </w:pPr>
      <w:rPr>
        <w:rFonts w:ascii="Courier New" w:hAnsi="Courier New" w:cs="Courier New" w:hint="default"/>
      </w:rPr>
    </w:lvl>
    <w:lvl w:ilvl="1" w:tplc="04090003">
      <w:start w:val="1"/>
      <w:numFmt w:val="bullet"/>
      <w:lvlText w:val="o"/>
      <w:lvlJc w:val="left"/>
      <w:pPr>
        <w:tabs>
          <w:tab w:val="num" w:pos="1501"/>
        </w:tabs>
        <w:ind w:left="1501" w:hanging="360"/>
      </w:pPr>
      <w:rPr>
        <w:rFonts w:ascii="Courier New" w:hAnsi="Courier New" w:cs="Courier New" w:hint="default"/>
      </w:rPr>
    </w:lvl>
    <w:lvl w:ilvl="2" w:tplc="04090005">
      <w:start w:val="1"/>
      <w:numFmt w:val="bullet"/>
      <w:lvlText w:val=""/>
      <w:lvlJc w:val="left"/>
      <w:pPr>
        <w:tabs>
          <w:tab w:val="num" w:pos="2221"/>
        </w:tabs>
        <w:ind w:left="2221" w:hanging="360"/>
      </w:pPr>
      <w:rPr>
        <w:rFonts w:ascii="Wingdings" w:hAnsi="Wingdings" w:cs="Wingdings" w:hint="default"/>
      </w:rPr>
    </w:lvl>
    <w:lvl w:ilvl="3" w:tplc="04090001" w:tentative="1">
      <w:start w:val="1"/>
      <w:numFmt w:val="bullet"/>
      <w:lvlText w:val=""/>
      <w:lvlJc w:val="left"/>
      <w:pPr>
        <w:tabs>
          <w:tab w:val="num" w:pos="2941"/>
        </w:tabs>
        <w:ind w:left="2941" w:hanging="360"/>
      </w:pPr>
      <w:rPr>
        <w:rFonts w:ascii="Symbol" w:hAnsi="Symbol" w:cs="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cs="Wingdings" w:hint="default"/>
      </w:rPr>
    </w:lvl>
    <w:lvl w:ilvl="6" w:tplc="04090001" w:tentative="1">
      <w:start w:val="1"/>
      <w:numFmt w:val="bullet"/>
      <w:lvlText w:val=""/>
      <w:lvlJc w:val="left"/>
      <w:pPr>
        <w:tabs>
          <w:tab w:val="num" w:pos="5101"/>
        </w:tabs>
        <w:ind w:left="5101" w:hanging="360"/>
      </w:pPr>
      <w:rPr>
        <w:rFonts w:ascii="Symbol" w:hAnsi="Symbol" w:cs="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cs="Wingdings" w:hint="default"/>
      </w:rPr>
    </w:lvl>
  </w:abstractNum>
  <w:abstractNum w:abstractNumId="148">
    <w:nsid w:val="6A3F3E93"/>
    <w:multiLevelType w:val="hybridMultilevel"/>
    <w:tmpl w:val="81F061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9">
    <w:nsid w:val="6A587E17"/>
    <w:multiLevelType w:val="hybridMultilevel"/>
    <w:tmpl w:val="074AE0C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50">
    <w:nsid w:val="6B766B1F"/>
    <w:multiLevelType w:val="hybridMultilevel"/>
    <w:tmpl w:val="47DE6E12"/>
    <w:lvl w:ilvl="0" w:tplc="4AFAA700">
      <w:start w:val="1"/>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nsid w:val="6BFE4E27"/>
    <w:multiLevelType w:val="hybridMultilevel"/>
    <w:tmpl w:val="C15A3522"/>
    <w:lvl w:ilvl="0" w:tplc="0C2EB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6C122B3C"/>
    <w:multiLevelType w:val="hybridMultilevel"/>
    <w:tmpl w:val="B8CE376A"/>
    <w:lvl w:ilvl="0" w:tplc="04090001">
      <w:start w:val="1"/>
      <w:numFmt w:val="bullet"/>
      <w:lvlText w:val=""/>
      <w:lvlJc w:val="left"/>
      <w:pPr>
        <w:ind w:left="720" w:hanging="360"/>
      </w:pPr>
      <w:rPr>
        <w:rFonts w:ascii="Symbol" w:hAnsi="Symbol" w:cs="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542D6B"/>
    <w:multiLevelType w:val="hybridMultilevel"/>
    <w:tmpl w:val="19D42E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4">
    <w:nsid w:val="6C8E40C0"/>
    <w:multiLevelType w:val="hybridMultilevel"/>
    <w:tmpl w:val="A6C2EA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5">
    <w:nsid w:val="6D8A17B4"/>
    <w:multiLevelType w:val="hybridMultilevel"/>
    <w:tmpl w:val="F76CA2B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6D8E300B"/>
    <w:multiLevelType w:val="hybridMultilevel"/>
    <w:tmpl w:val="B96E3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DB91AF8"/>
    <w:multiLevelType w:val="hybridMultilevel"/>
    <w:tmpl w:val="E6307B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nsid w:val="70000815"/>
    <w:multiLevelType w:val="hybridMultilevel"/>
    <w:tmpl w:val="6A7A549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9">
    <w:nsid w:val="70802FFF"/>
    <w:multiLevelType w:val="hybridMultilevel"/>
    <w:tmpl w:val="C8EA6B6C"/>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cs="Symbol"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70BE07F4"/>
    <w:multiLevelType w:val="hybridMultilevel"/>
    <w:tmpl w:val="415A7DA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61">
    <w:nsid w:val="718E1618"/>
    <w:multiLevelType w:val="hybridMultilevel"/>
    <w:tmpl w:val="8B3E6090"/>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2">
    <w:nsid w:val="71CB447D"/>
    <w:multiLevelType w:val="hybridMultilevel"/>
    <w:tmpl w:val="63ECED6C"/>
    <w:lvl w:ilvl="0" w:tplc="04090001">
      <w:start w:val="1"/>
      <w:numFmt w:val="bullet"/>
      <w:lvlText w:val=""/>
      <w:lvlJc w:val="left"/>
      <w:pPr>
        <w:ind w:left="720" w:hanging="360"/>
      </w:pPr>
      <w:rPr>
        <w:rFonts w:ascii="Symbol" w:hAnsi="Symbol" w:cs="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3">
    <w:nsid w:val="72C7111E"/>
    <w:multiLevelType w:val="hybridMultilevel"/>
    <w:tmpl w:val="6FF0E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4">
    <w:nsid w:val="72D76A03"/>
    <w:multiLevelType w:val="hybridMultilevel"/>
    <w:tmpl w:val="7DD618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5">
    <w:nsid w:val="734D2ED5"/>
    <w:multiLevelType w:val="hybridMultilevel"/>
    <w:tmpl w:val="C0FAECD8"/>
    <w:lvl w:ilvl="0" w:tplc="04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cs="Wingdings" w:hint="default"/>
      </w:rPr>
    </w:lvl>
    <w:lvl w:ilvl="3" w:tplc="10090001" w:tentative="1">
      <w:start w:val="1"/>
      <w:numFmt w:val="bullet"/>
      <w:lvlText w:val=""/>
      <w:lvlJc w:val="left"/>
      <w:pPr>
        <w:ind w:left="1800" w:hanging="360"/>
      </w:pPr>
      <w:rPr>
        <w:rFonts w:ascii="Symbol" w:hAnsi="Symbol" w:cs="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cs="Wingdings" w:hint="default"/>
      </w:rPr>
    </w:lvl>
    <w:lvl w:ilvl="6" w:tplc="10090001" w:tentative="1">
      <w:start w:val="1"/>
      <w:numFmt w:val="bullet"/>
      <w:lvlText w:val=""/>
      <w:lvlJc w:val="left"/>
      <w:pPr>
        <w:ind w:left="3960" w:hanging="360"/>
      </w:pPr>
      <w:rPr>
        <w:rFonts w:ascii="Symbol" w:hAnsi="Symbol" w:cs="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cs="Wingdings" w:hint="default"/>
      </w:rPr>
    </w:lvl>
  </w:abstractNum>
  <w:abstractNum w:abstractNumId="166">
    <w:nsid w:val="739B43C5"/>
    <w:multiLevelType w:val="hybridMultilevel"/>
    <w:tmpl w:val="5F42F5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7">
    <w:nsid w:val="73DE5927"/>
    <w:multiLevelType w:val="hybridMultilevel"/>
    <w:tmpl w:val="E9809BAC"/>
    <w:lvl w:ilvl="0" w:tplc="10090011">
      <w:start w:val="1"/>
      <w:numFmt w:val="decimal"/>
      <w:lvlText w:val="%1)"/>
      <w:lvlJc w:val="left"/>
      <w:pPr>
        <w:tabs>
          <w:tab w:val="num" w:pos="1800"/>
        </w:tabs>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8">
    <w:nsid w:val="745E7EA4"/>
    <w:multiLevelType w:val="hybridMultilevel"/>
    <w:tmpl w:val="2BB4D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9">
    <w:nsid w:val="74762404"/>
    <w:multiLevelType w:val="hybridMultilevel"/>
    <w:tmpl w:val="E110E8F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0">
    <w:nsid w:val="74AE0A77"/>
    <w:multiLevelType w:val="hybridMultilevel"/>
    <w:tmpl w:val="25B8880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1">
    <w:nsid w:val="75115461"/>
    <w:multiLevelType w:val="hybridMultilevel"/>
    <w:tmpl w:val="F8C683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2">
    <w:nsid w:val="764172BB"/>
    <w:multiLevelType w:val="hybridMultilevel"/>
    <w:tmpl w:val="7D7EBC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73">
    <w:nsid w:val="76556833"/>
    <w:multiLevelType w:val="hybridMultilevel"/>
    <w:tmpl w:val="908A93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76B12491"/>
    <w:multiLevelType w:val="hybridMultilevel"/>
    <w:tmpl w:val="5930F6B4"/>
    <w:lvl w:ilvl="0" w:tplc="04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5">
    <w:nsid w:val="7881304E"/>
    <w:multiLevelType w:val="hybridMultilevel"/>
    <w:tmpl w:val="C4269ECC"/>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76">
    <w:nsid w:val="7A63060A"/>
    <w:multiLevelType w:val="hybridMultilevel"/>
    <w:tmpl w:val="B4A25926"/>
    <w:lvl w:ilvl="0" w:tplc="10090003">
      <w:start w:val="1"/>
      <w:numFmt w:val="bullet"/>
      <w:lvlText w:val="o"/>
      <w:lvlJc w:val="left"/>
      <w:pPr>
        <w:ind w:left="751" w:hanging="360"/>
      </w:pPr>
      <w:rPr>
        <w:rFonts w:ascii="Courier New" w:hAnsi="Courier New" w:cs="Courier New"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cs="Wingdings" w:hint="default"/>
      </w:rPr>
    </w:lvl>
    <w:lvl w:ilvl="3" w:tplc="10090001" w:tentative="1">
      <w:start w:val="1"/>
      <w:numFmt w:val="bullet"/>
      <w:lvlText w:val=""/>
      <w:lvlJc w:val="left"/>
      <w:pPr>
        <w:ind w:left="2911" w:hanging="360"/>
      </w:pPr>
      <w:rPr>
        <w:rFonts w:ascii="Symbol" w:hAnsi="Symbol" w:cs="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cs="Wingdings" w:hint="default"/>
      </w:rPr>
    </w:lvl>
    <w:lvl w:ilvl="6" w:tplc="10090001" w:tentative="1">
      <w:start w:val="1"/>
      <w:numFmt w:val="bullet"/>
      <w:lvlText w:val=""/>
      <w:lvlJc w:val="left"/>
      <w:pPr>
        <w:ind w:left="5071" w:hanging="360"/>
      </w:pPr>
      <w:rPr>
        <w:rFonts w:ascii="Symbol" w:hAnsi="Symbol" w:cs="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cs="Wingdings" w:hint="default"/>
      </w:rPr>
    </w:lvl>
  </w:abstractNum>
  <w:abstractNum w:abstractNumId="177">
    <w:nsid w:val="7AF907D9"/>
    <w:multiLevelType w:val="hybridMultilevel"/>
    <w:tmpl w:val="982C6254"/>
    <w:lvl w:ilvl="0" w:tplc="4B8A4CE4">
      <w:start w:val="1"/>
      <w:numFmt w:val="bullet"/>
      <w:lvlText w:val=""/>
      <w:lvlJc w:val="left"/>
      <w:pPr>
        <w:tabs>
          <w:tab w:val="num" w:pos="720"/>
        </w:tabs>
        <w:ind w:left="720" w:hanging="360"/>
      </w:pPr>
      <w:rPr>
        <w:rFonts w:ascii="Wingdings" w:hAnsi="Wingdings" w:cs="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8">
    <w:nsid w:val="7DBA1C73"/>
    <w:multiLevelType w:val="hybridMultilevel"/>
    <w:tmpl w:val="5C6CF83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9">
    <w:nsid w:val="7F814743"/>
    <w:multiLevelType w:val="hybridMultilevel"/>
    <w:tmpl w:val="1BBC68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0">
    <w:nsid w:val="7FF76F8E"/>
    <w:multiLevelType w:val="hybridMultilevel"/>
    <w:tmpl w:val="049C25AA"/>
    <w:lvl w:ilvl="0" w:tplc="04090001">
      <w:start w:val="1"/>
      <w:numFmt w:val="bullet"/>
      <w:lvlText w:val=""/>
      <w:lvlJc w:val="left"/>
      <w:pPr>
        <w:ind w:left="720" w:hanging="360"/>
      </w:pPr>
      <w:rPr>
        <w:rFonts w:ascii="Symbol" w:hAnsi="Symbol" w:cs="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8"/>
  </w:num>
  <w:num w:numId="2">
    <w:abstractNumId w:val="119"/>
  </w:num>
  <w:num w:numId="3">
    <w:abstractNumId w:val="59"/>
  </w:num>
  <w:num w:numId="4">
    <w:abstractNumId w:val="141"/>
  </w:num>
  <w:num w:numId="5">
    <w:abstractNumId w:val="6"/>
  </w:num>
  <w:num w:numId="6">
    <w:abstractNumId w:val="151"/>
  </w:num>
  <w:num w:numId="7">
    <w:abstractNumId w:val="152"/>
  </w:num>
  <w:num w:numId="8">
    <w:abstractNumId w:val="72"/>
  </w:num>
  <w:num w:numId="9">
    <w:abstractNumId w:val="91"/>
  </w:num>
  <w:num w:numId="10">
    <w:abstractNumId w:val="157"/>
  </w:num>
  <w:num w:numId="11">
    <w:abstractNumId w:val="117"/>
  </w:num>
  <w:num w:numId="12">
    <w:abstractNumId w:val="178"/>
  </w:num>
  <w:num w:numId="13">
    <w:abstractNumId w:val="46"/>
  </w:num>
  <w:num w:numId="14">
    <w:abstractNumId w:val="78"/>
  </w:num>
  <w:num w:numId="15">
    <w:abstractNumId w:val="40"/>
  </w:num>
  <w:num w:numId="16">
    <w:abstractNumId w:val="7"/>
  </w:num>
  <w:num w:numId="17">
    <w:abstractNumId w:val="163"/>
  </w:num>
  <w:num w:numId="18">
    <w:abstractNumId w:val="3"/>
  </w:num>
  <w:num w:numId="19">
    <w:abstractNumId w:val="130"/>
  </w:num>
  <w:num w:numId="20">
    <w:abstractNumId w:val="105"/>
  </w:num>
  <w:num w:numId="21">
    <w:abstractNumId w:val="63"/>
  </w:num>
  <w:num w:numId="22">
    <w:abstractNumId w:val="159"/>
  </w:num>
  <w:num w:numId="23">
    <w:abstractNumId w:val="146"/>
  </w:num>
  <w:num w:numId="24">
    <w:abstractNumId w:val="89"/>
  </w:num>
  <w:num w:numId="25">
    <w:abstractNumId w:val="176"/>
  </w:num>
  <w:num w:numId="26">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0"/>
  </w:num>
  <w:num w:numId="28">
    <w:abstractNumId w:val="162"/>
  </w:num>
  <w:num w:numId="29">
    <w:abstractNumId w:val="52"/>
  </w:num>
  <w:num w:numId="30">
    <w:abstractNumId w:val="83"/>
  </w:num>
  <w:num w:numId="31">
    <w:abstractNumId w:val="53"/>
  </w:num>
  <w:num w:numId="32">
    <w:abstractNumId w:val="111"/>
  </w:num>
  <w:num w:numId="33">
    <w:abstractNumId w:val="12"/>
  </w:num>
  <w:num w:numId="34">
    <w:abstractNumId w:val="42"/>
  </w:num>
  <w:num w:numId="35">
    <w:abstractNumId w:val="180"/>
  </w:num>
  <w:num w:numId="36">
    <w:abstractNumId w:val="128"/>
  </w:num>
  <w:num w:numId="37">
    <w:abstractNumId w:val="140"/>
  </w:num>
  <w:num w:numId="38">
    <w:abstractNumId w:val="120"/>
  </w:num>
  <w:num w:numId="39">
    <w:abstractNumId w:val="68"/>
  </w:num>
  <w:num w:numId="40">
    <w:abstractNumId w:val="43"/>
  </w:num>
  <w:num w:numId="41">
    <w:abstractNumId w:val="145"/>
  </w:num>
  <w:num w:numId="42">
    <w:abstractNumId w:val="93"/>
  </w:num>
  <w:num w:numId="43">
    <w:abstractNumId w:val="115"/>
  </w:num>
  <w:num w:numId="44">
    <w:abstractNumId w:val="31"/>
  </w:num>
  <w:num w:numId="45">
    <w:abstractNumId w:val="174"/>
  </w:num>
  <w:num w:numId="46">
    <w:abstractNumId w:val="100"/>
  </w:num>
  <w:num w:numId="47">
    <w:abstractNumId w:val="25"/>
  </w:num>
  <w:num w:numId="48">
    <w:abstractNumId w:val="36"/>
  </w:num>
  <w:num w:numId="49">
    <w:abstractNumId w:val="144"/>
  </w:num>
  <w:num w:numId="50">
    <w:abstractNumId w:val="170"/>
  </w:num>
  <w:num w:numId="51">
    <w:abstractNumId w:val="148"/>
  </w:num>
  <w:num w:numId="52">
    <w:abstractNumId w:val="34"/>
  </w:num>
  <w:num w:numId="53">
    <w:abstractNumId w:val="61"/>
  </w:num>
  <w:num w:numId="54">
    <w:abstractNumId w:val="171"/>
  </w:num>
  <w:num w:numId="55">
    <w:abstractNumId w:val="169"/>
  </w:num>
  <w:num w:numId="56">
    <w:abstractNumId w:val="32"/>
  </w:num>
  <w:num w:numId="57">
    <w:abstractNumId w:val="95"/>
  </w:num>
  <w:num w:numId="58">
    <w:abstractNumId w:val="175"/>
  </w:num>
  <w:num w:numId="59">
    <w:abstractNumId w:val="20"/>
  </w:num>
  <w:num w:numId="60">
    <w:abstractNumId w:val="84"/>
  </w:num>
  <w:num w:numId="61">
    <w:abstractNumId w:val="168"/>
  </w:num>
  <w:num w:numId="62">
    <w:abstractNumId w:val="58"/>
  </w:num>
  <w:num w:numId="63">
    <w:abstractNumId w:val="23"/>
  </w:num>
  <w:num w:numId="64">
    <w:abstractNumId w:val="48"/>
  </w:num>
  <w:num w:numId="65">
    <w:abstractNumId w:val="35"/>
  </w:num>
  <w:num w:numId="66">
    <w:abstractNumId w:val="161"/>
  </w:num>
  <w:num w:numId="67">
    <w:abstractNumId w:val="73"/>
  </w:num>
  <w:num w:numId="68">
    <w:abstractNumId w:val="26"/>
  </w:num>
  <w:num w:numId="69">
    <w:abstractNumId w:val="137"/>
  </w:num>
  <w:num w:numId="70">
    <w:abstractNumId w:val="131"/>
  </w:num>
  <w:num w:numId="71">
    <w:abstractNumId w:val="167"/>
  </w:num>
  <w:num w:numId="72">
    <w:abstractNumId w:val="103"/>
  </w:num>
  <w:num w:numId="73">
    <w:abstractNumId w:val="109"/>
  </w:num>
  <w:num w:numId="74">
    <w:abstractNumId w:val="0"/>
  </w:num>
  <w:num w:numId="75">
    <w:abstractNumId w:val="165"/>
  </w:num>
  <w:num w:numId="76">
    <w:abstractNumId w:val="116"/>
  </w:num>
  <w:num w:numId="7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17"/>
  </w:num>
  <w:num w:numId="84">
    <w:abstractNumId w:val="56"/>
  </w:num>
  <w:num w:numId="85">
    <w:abstractNumId w:val="112"/>
  </w:num>
  <w:num w:numId="86">
    <w:abstractNumId w:val="122"/>
  </w:num>
  <w:num w:numId="87">
    <w:abstractNumId w:val="143"/>
  </w:num>
  <w:num w:numId="88">
    <w:abstractNumId w:val="14"/>
  </w:num>
  <w:num w:numId="89">
    <w:abstractNumId w:val="98"/>
  </w:num>
  <w:num w:numId="90">
    <w:abstractNumId w:val="101"/>
  </w:num>
  <w:num w:numId="91">
    <w:abstractNumId w:val="77"/>
  </w:num>
  <w:num w:numId="92">
    <w:abstractNumId w:val="41"/>
  </w:num>
  <w:num w:numId="93">
    <w:abstractNumId w:val="33"/>
  </w:num>
  <w:num w:numId="94">
    <w:abstractNumId w:val="150"/>
  </w:num>
  <w:num w:numId="95">
    <w:abstractNumId w:val="127"/>
  </w:num>
  <w:num w:numId="96">
    <w:abstractNumId w:val="113"/>
  </w:num>
  <w:num w:numId="97">
    <w:abstractNumId w:val="97"/>
  </w:num>
  <w:num w:numId="98">
    <w:abstractNumId w:val="81"/>
  </w:num>
  <w:num w:numId="99">
    <w:abstractNumId w:val="104"/>
  </w:num>
  <w:num w:numId="100">
    <w:abstractNumId w:val="79"/>
  </w:num>
  <w:num w:numId="101">
    <w:abstractNumId w:val="94"/>
  </w:num>
  <w:num w:numId="102">
    <w:abstractNumId w:val="149"/>
  </w:num>
  <w:num w:numId="103">
    <w:abstractNumId w:val="29"/>
  </w:num>
  <w:num w:numId="104">
    <w:abstractNumId w:val="76"/>
  </w:num>
  <w:num w:numId="105">
    <w:abstractNumId w:val="108"/>
  </w:num>
  <w:num w:numId="106">
    <w:abstractNumId w:val="50"/>
  </w:num>
  <w:num w:numId="107">
    <w:abstractNumId w:val="142"/>
  </w:num>
  <w:num w:numId="108">
    <w:abstractNumId w:val="21"/>
  </w:num>
  <w:num w:numId="109">
    <w:abstractNumId w:val="135"/>
  </w:num>
  <w:num w:numId="110">
    <w:abstractNumId w:val="28"/>
  </w:num>
  <w:num w:numId="111">
    <w:abstractNumId w:val="8"/>
  </w:num>
  <w:num w:numId="112">
    <w:abstractNumId w:val="134"/>
  </w:num>
  <w:num w:numId="113">
    <w:abstractNumId w:val="22"/>
  </w:num>
  <w:num w:numId="114">
    <w:abstractNumId w:val="80"/>
  </w:num>
  <w:num w:numId="115">
    <w:abstractNumId w:val="10"/>
  </w:num>
  <w:num w:numId="116">
    <w:abstractNumId w:val="13"/>
  </w:num>
  <w:num w:numId="117">
    <w:abstractNumId w:val="54"/>
  </w:num>
  <w:num w:numId="118">
    <w:abstractNumId w:val="90"/>
  </w:num>
  <w:num w:numId="119">
    <w:abstractNumId w:val="64"/>
  </w:num>
  <w:num w:numId="120">
    <w:abstractNumId w:val="60"/>
  </w:num>
  <w:num w:numId="121">
    <w:abstractNumId w:val="18"/>
  </w:num>
  <w:num w:numId="122">
    <w:abstractNumId w:val="51"/>
  </w:num>
  <w:num w:numId="123">
    <w:abstractNumId w:val="85"/>
  </w:num>
  <w:num w:numId="124">
    <w:abstractNumId w:val="39"/>
  </w:num>
  <w:num w:numId="125">
    <w:abstractNumId w:val="123"/>
  </w:num>
  <w:num w:numId="126">
    <w:abstractNumId w:val="92"/>
  </w:num>
  <w:num w:numId="127">
    <w:abstractNumId w:val="5"/>
  </w:num>
  <w:num w:numId="128">
    <w:abstractNumId w:val="147"/>
  </w:num>
  <w:num w:numId="129">
    <w:abstractNumId w:val="166"/>
  </w:num>
  <w:num w:numId="130">
    <w:abstractNumId w:val="2"/>
  </w:num>
  <w:num w:numId="131">
    <w:abstractNumId w:val="129"/>
  </w:num>
  <w:num w:numId="132">
    <w:abstractNumId w:val="179"/>
  </w:num>
  <w:num w:numId="133">
    <w:abstractNumId w:val="49"/>
  </w:num>
  <w:num w:numId="134">
    <w:abstractNumId w:val="156"/>
  </w:num>
  <w:num w:numId="135">
    <w:abstractNumId w:val="69"/>
  </w:num>
  <w:num w:numId="136">
    <w:abstractNumId w:val="16"/>
  </w:num>
  <w:num w:numId="137">
    <w:abstractNumId w:val="99"/>
  </w:num>
  <w:num w:numId="138">
    <w:abstractNumId w:val="55"/>
  </w:num>
  <w:num w:numId="139">
    <w:abstractNumId w:val="44"/>
  </w:num>
  <w:num w:numId="140">
    <w:abstractNumId w:val="70"/>
  </w:num>
  <w:num w:numId="141">
    <w:abstractNumId w:val="71"/>
  </w:num>
  <w:num w:numId="142">
    <w:abstractNumId w:val="153"/>
  </w:num>
  <w:num w:numId="143">
    <w:abstractNumId w:val="9"/>
  </w:num>
  <w:num w:numId="144">
    <w:abstractNumId w:val="158"/>
  </w:num>
  <w:num w:numId="145">
    <w:abstractNumId w:val="154"/>
  </w:num>
  <w:num w:numId="146">
    <w:abstractNumId w:val="136"/>
  </w:num>
  <w:num w:numId="147">
    <w:abstractNumId w:val="114"/>
  </w:num>
  <w:num w:numId="148">
    <w:abstractNumId w:val="88"/>
  </w:num>
  <w:num w:numId="149">
    <w:abstractNumId w:val="164"/>
  </w:num>
  <w:num w:numId="150">
    <w:abstractNumId w:val="4"/>
  </w:num>
  <w:num w:numId="151">
    <w:abstractNumId w:val="126"/>
  </w:num>
  <w:num w:numId="152">
    <w:abstractNumId w:val="57"/>
  </w:num>
  <w:num w:numId="153">
    <w:abstractNumId w:val="11"/>
  </w:num>
  <w:num w:numId="154">
    <w:abstractNumId w:val="47"/>
  </w:num>
  <w:num w:numId="155">
    <w:abstractNumId w:val="173"/>
  </w:num>
  <w:num w:numId="156">
    <w:abstractNumId w:val="19"/>
  </w:num>
  <w:num w:numId="157">
    <w:abstractNumId w:val="133"/>
  </w:num>
  <w:num w:numId="158">
    <w:abstractNumId w:val="66"/>
  </w:num>
  <w:num w:numId="159">
    <w:abstractNumId w:val="139"/>
  </w:num>
  <w:num w:numId="160">
    <w:abstractNumId w:val="45"/>
  </w:num>
  <w:num w:numId="161">
    <w:abstractNumId w:val="172"/>
  </w:num>
  <w:num w:numId="162">
    <w:abstractNumId w:val="107"/>
  </w:num>
  <w:num w:numId="163">
    <w:abstractNumId w:val="37"/>
  </w:num>
  <w:num w:numId="164">
    <w:abstractNumId w:val="125"/>
  </w:num>
  <w:num w:numId="165">
    <w:abstractNumId w:val="86"/>
  </w:num>
  <w:num w:numId="166">
    <w:abstractNumId w:val="110"/>
  </w:num>
  <w:num w:numId="167">
    <w:abstractNumId w:val="124"/>
  </w:num>
  <w:num w:numId="168">
    <w:abstractNumId w:val="65"/>
  </w:num>
  <w:num w:numId="169">
    <w:abstractNumId w:val="24"/>
  </w:num>
  <w:num w:numId="170">
    <w:abstractNumId w:val="87"/>
  </w:num>
  <w:num w:numId="171">
    <w:abstractNumId w:val="74"/>
  </w:num>
  <w:num w:numId="172">
    <w:abstractNumId w:val="62"/>
  </w:num>
  <w:num w:numId="173">
    <w:abstractNumId w:val="75"/>
  </w:num>
  <w:num w:numId="174">
    <w:abstractNumId w:val="67"/>
  </w:num>
  <w:num w:numId="175">
    <w:abstractNumId w:val="27"/>
  </w:num>
  <w:num w:numId="176">
    <w:abstractNumId w:val="121"/>
  </w:num>
  <w:num w:numId="177">
    <w:abstractNumId w:val="118"/>
  </w:num>
  <w:num w:numId="178">
    <w:abstractNumId w:val="102"/>
  </w:num>
  <w:num w:numId="179">
    <w:abstractNumId w:val="30"/>
  </w:num>
  <w:num w:numId="180">
    <w:abstractNumId w:val="106"/>
  </w:num>
  <w:num w:numId="181">
    <w:abstractNumId w:val="155"/>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001"/>
    <w:rsid w:val="000145BF"/>
    <w:rsid w:val="00017685"/>
    <w:rsid w:val="00027210"/>
    <w:rsid w:val="00031E03"/>
    <w:rsid w:val="00032509"/>
    <w:rsid w:val="0003491F"/>
    <w:rsid w:val="0003587B"/>
    <w:rsid w:val="00044A42"/>
    <w:rsid w:val="00055389"/>
    <w:rsid w:val="00060AFC"/>
    <w:rsid w:val="00060CF7"/>
    <w:rsid w:val="00065DBF"/>
    <w:rsid w:val="000668DF"/>
    <w:rsid w:val="00066BCB"/>
    <w:rsid w:val="000675E9"/>
    <w:rsid w:val="00070BFD"/>
    <w:rsid w:val="0007688E"/>
    <w:rsid w:val="00085E10"/>
    <w:rsid w:val="00090B0A"/>
    <w:rsid w:val="000A0A89"/>
    <w:rsid w:val="000A1833"/>
    <w:rsid w:val="000B12B0"/>
    <w:rsid w:val="000B1D61"/>
    <w:rsid w:val="000B6CB6"/>
    <w:rsid w:val="000C32D9"/>
    <w:rsid w:val="000C5949"/>
    <w:rsid w:val="000C7D9C"/>
    <w:rsid w:val="000D106A"/>
    <w:rsid w:val="000D2AA6"/>
    <w:rsid w:val="000D7E27"/>
    <w:rsid w:val="000E5549"/>
    <w:rsid w:val="000E79EA"/>
    <w:rsid w:val="000F1001"/>
    <w:rsid w:val="00102438"/>
    <w:rsid w:val="00105A38"/>
    <w:rsid w:val="0011592F"/>
    <w:rsid w:val="00117C4D"/>
    <w:rsid w:val="0012507B"/>
    <w:rsid w:val="001260D3"/>
    <w:rsid w:val="001274F5"/>
    <w:rsid w:val="0013548E"/>
    <w:rsid w:val="00143D5B"/>
    <w:rsid w:val="00144869"/>
    <w:rsid w:val="001536A0"/>
    <w:rsid w:val="00153E2E"/>
    <w:rsid w:val="0016707C"/>
    <w:rsid w:val="00170A61"/>
    <w:rsid w:val="001748C9"/>
    <w:rsid w:val="00175452"/>
    <w:rsid w:val="00182CDD"/>
    <w:rsid w:val="00187AAA"/>
    <w:rsid w:val="00194DD3"/>
    <w:rsid w:val="00195B71"/>
    <w:rsid w:val="00195DC8"/>
    <w:rsid w:val="00196DE6"/>
    <w:rsid w:val="001977A8"/>
    <w:rsid w:val="001A0EF4"/>
    <w:rsid w:val="001A7169"/>
    <w:rsid w:val="001B14FC"/>
    <w:rsid w:val="001B3AC8"/>
    <w:rsid w:val="001B55A4"/>
    <w:rsid w:val="001D4A1F"/>
    <w:rsid w:val="001D6569"/>
    <w:rsid w:val="001E3852"/>
    <w:rsid w:val="001E3CE3"/>
    <w:rsid w:val="001E681F"/>
    <w:rsid w:val="001E7E14"/>
    <w:rsid w:val="001F6EA0"/>
    <w:rsid w:val="001F7C36"/>
    <w:rsid w:val="001F7F8B"/>
    <w:rsid w:val="00213BB0"/>
    <w:rsid w:val="00220A25"/>
    <w:rsid w:val="002224C6"/>
    <w:rsid w:val="00223AB3"/>
    <w:rsid w:val="00224952"/>
    <w:rsid w:val="00237B25"/>
    <w:rsid w:val="00242298"/>
    <w:rsid w:val="00243096"/>
    <w:rsid w:val="00243566"/>
    <w:rsid w:val="002465CA"/>
    <w:rsid w:val="00247697"/>
    <w:rsid w:val="002547B9"/>
    <w:rsid w:val="00255D56"/>
    <w:rsid w:val="00257785"/>
    <w:rsid w:val="0026064C"/>
    <w:rsid w:val="00260C41"/>
    <w:rsid w:val="002619AC"/>
    <w:rsid w:val="00272A2B"/>
    <w:rsid w:val="002744FB"/>
    <w:rsid w:val="002761FB"/>
    <w:rsid w:val="00280ABD"/>
    <w:rsid w:val="00282DB3"/>
    <w:rsid w:val="002859E7"/>
    <w:rsid w:val="002919B8"/>
    <w:rsid w:val="00292071"/>
    <w:rsid w:val="00296733"/>
    <w:rsid w:val="002A1440"/>
    <w:rsid w:val="002A76FD"/>
    <w:rsid w:val="002B323D"/>
    <w:rsid w:val="002C0127"/>
    <w:rsid w:val="002C1817"/>
    <w:rsid w:val="002C1A05"/>
    <w:rsid w:val="002C25D8"/>
    <w:rsid w:val="002C2A98"/>
    <w:rsid w:val="002C4612"/>
    <w:rsid w:val="002C63A4"/>
    <w:rsid w:val="002D28BE"/>
    <w:rsid w:val="002E191B"/>
    <w:rsid w:val="002F29B9"/>
    <w:rsid w:val="002F33A6"/>
    <w:rsid w:val="003011C3"/>
    <w:rsid w:val="00301BB0"/>
    <w:rsid w:val="0030211D"/>
    <w:rsid w:val="00302C1C"/>
    <w:rsid w:val="00331481"/>
    <w:rsid w:val="00331B9E"/>
    <w:rsid w:val="003322D2"/>
    <w:rsid w:val="00334C75"/>
    <w:rsid w:val="003369FD"/>
    <w:rsid w:val="00336F30"/>
    <w:rsid w:val="00337CBE"/>
    <w:rsid w:val="003421DD"/>
    <w:rsid w:val="00346870"/>
    <w:rsid w:val="00350181"/>
    <w:rsid w:val="003609BF"/>
    <w:rsid w:val="00366A0B"/>
    <w:rsid w:val="00370A52"/>
    <w:rsid w:val="003733A0"/>
    <w:rsid w:val="003735AB"/>
    <w:rsid w:val="00373E0A"/>
    <w:rsid w:val="00375770"/>
    <w:rsid w:val="00375B9B"/>
    <w:rsid w:val="00375E66"/>
    <w:rsid w:val="003821F5"/>
    <w:rsid w:val="00390041"/>
    <w:rsid w:val="0039165F"/>
    <w:rsid w:val="00394DD0"/>
    <w:rsid w:val="00396A37"/>
    <w:rsid w:val="00397170"/>
    <w:rsid w:val="00397750"/>
    <w:rsid w:val="003A2B41"/>
    <w:rsid w:val="003A6325"/>
    <w:rsid w:val="003B1014"/>
    <w:rsid w:val="003B5387"/>
    <w:rsid w:val="003C5E53"/>
    <w:rsid w:val="003C6FF2"/>
    <w:rsid w:val="003E4A11"/>
    <w:rsid w:val="003F7C2D"/>
    <w:rsid w:val="00400A13"/>
    <w:rsid w:val="00411163"/>
    <w:rsid w:val="00411B9B"/>
    <w:rsid w:val="00414BCE"/>
    <w:rsid w:val="00417BA6"/>
    <w:rsid w:val="00420BF4"/>
    <w:rsid w:val="004252BF"/>
    <w:rsid w:val="00430503"/>
    <w:rsid w:val="00431566"/>
    <w:rsid w:val="00435109"/>
    <w:rsid w:val="00436C97"/>
    <w:rsid w:val="00443CCF"/>
    <w:rsid w:val="004511B5"/>
    <w:rsid w:val="004604E2"/>
    <w:rsid w:val="00466BD1"/>
    <w:rsid w:val="00466C1F"/>
    <w:rsid w:val="00470955"/>
    <w:rsid w:val="00474F7C"/>
    <w:rsid w:val="00476596"/>
    <w:rsid w:val="004768AE"/>
    <w:rsid w:val="004776AC"/>
    <w:rsid w:val="00480463"/>
    <w:rsid w:val="0048100F"/>
    <w:rsid w:val="0048421D"/>
    <w:rsid w:val="0048593A"/>
    <w:rsid w:val="0048632A"/>
    <w:rsid w:val="00491ACC"/>
    <w:rsid w:val="00495134"/>
    <w:rsid w:val="004A1A42"/>
    <w:rsid w:val="004B1041"/>
    <w:rsid w:val="004B3801"/>
    <w:rsid w:val="004B6EA2"/>
    <w:rsid w:val="004C06A3"/>
    <w:rsid w:val="004C15CE"/>
    <w:rsid w:val="004C3DC2"/>
    <w:rsid w:val="004D1DFD"/>
    <w:rsid w:val="004D2CD4"/>
    <w:rsid w:val="004D3CA1"/>
    <w:rsid w:val="004D6B08"/>
    <w:rsid w:val="004E4C6A"/>
    <w:rsid w:val="004E4CEE"/>
    <w:rsid w:val="004F02AC"/>
    <w:rsid w:val="004F7DD3"/>
    <w:rsid w:val="00501306"/>
    <w:rsid w:val="005034C5"/>
    <w:rsid w:val="00503A7F"/>
    <w:rsid w:val="0051040F"/>
    <w:rsid w:val="0051287E"/>
    <w:rsid w:val="00515BD5"/>
    <w:rsid w:val="00516C80"/>
    <w:rsid w:val="00517170"/>
    <w:rsid w:val="00521D40"/>
    <w:rsid w:val="00522C83"/>
    <w:rsid w:val="0052583F"/>
    <w:rsid w:val="005272CB"/>
    <w:rsid w:val="00527FE2"/>
    <w:rsid w:val="005351B4"/>
    <w:rsid w:val="00535CA3"/>
    <w:rsid w:val="0054016E"/>
    <w:rsid w:val="00554F41"/>
    <w:rsid w:val="0056042A"/>
    <w:rsid w:val="00560BD7"/>
    <w:rsid w:val="00563228"/>
    <w:rsid w:val="00567909"/>
    <w:rsid w:val="00575CC4"/>
    <w:rsid w:val="0057793B"/>
    <w:rsid w:val="0058187C"/>
    <w:rsid w:val="0059229E"/>
    <w:rsid w:val="00592932"/>
    <w:rsid w:val="00594E02"/>
    <w:rsid w:val="0059655E"/>
    <w:rsid w:val="005A0203"/>
    <w:rsid w:val="005A22DF"/>
    <w:rsid w:val="005A3988"/>
    <w:rsid w:val="005B0BF1"/>
    <w:rsid w:val="005B178E"/>
    <w:rsid w:val="005B1E0B"/>
    <w:rsid w:val="005C208D"/>
    <w:rsid w:val="005C2558"/>
    <w:rsid w:val="005C71DA"/>
    <w:rsid w:val="005D6AB7"/>
    <w:rsid w:val="005E3D66"/>
    <w:rsid w:val="005E611D"/>
    <w:rsid w:val="005E6984"/>
    <w:rsid w:val="005F2BC8"/>
    <w:rsid w:val="005F3117"/>
    <w:rsid w:val="005F6A6F"/>
    <w:rsid w:val="00602A72"/>
    <w:rsid w:val="00611B9F"/>
    <w:rsid w:val="00611F28"/>
    <w:rsid w:val="00612F1A"/>
    <w:rsid w:val="00615200"/>
    <w:rsid w:val="006268E8"/>
    <w:rsid w:val="00627D05"/>
    <w:rsid w:val="00635C48"/>
    <w:rsid w:val="00640825"/>
    <w:rsid w:val="006443CA"/>
    <w:rsid w:val="006479D1"/>
    <w:rsid w:val="006504F4"/>
    <w:rsid w:val="00654DCC"/>
    <w:rsid w:val="00655A1A"/>
    <w:rsid w:val="006660D5"/>
    <w:rsid w:val="0066715F"/>
    <w:rsid w:val="00674D81"/>
    <w:rsid w:val="00675635"/>
    <w:rsid w:val="00681956"/>
    <w:rsid w:val="00693DD2"/>
    <w:rsid w:val="00695FA2"/>
    <w:rsid w:val="006A0987"/>
    <w:rsid w:val="006A56FE"/>
    <w:rsid w:val="006A7EEA"/>
    <w:rsid w:val="006B27A4"/>
    <w:rsid w:val="006B3F65"/>
    <w:rsid w:val="006B52F6"/>
    <w:rsid w:val="006B6BC9"/>
    <w:rsid w:val="006B717B"/>
    <w:rsid w:val="006C017E"/>
    <w:rsid w:val="006D087D"/>
    <w:rsid w:val="006D6B43"/>
    <w:rsid w:val="006D6B48"/>
    <w:rsid w:val="006E19C2"/>
    <w:rsid w:val="006E2895"/>
    <w:rsid w:val="006E6FFA"/>
    <w:rsid w:val="006F07C1"/>
    <w:rsid w:val="007056EB"/>
    <w:rsid w:val="007110D0"/>
    <w:rsid w:val="00711C2A"/>
    <w:rsid w:val="00725104"/>
    <w:rsid w:val="007379C3"/>
    <w:rsid w:val="00742E03"/>
    <w:rsid w:val="00746FD0"/>
    <w:rsid w:val="00752021"/>
    <w:rsid w:val="00752646"/>
    <w:rsid w:val="00753CA1"/>
    <w:rsid w:val="00756ADE"/>
    <w:rsid w:val="00757614"/>
    <w:rsid w:val="00757E8E"/>
    <w:rsid w:val="007601DD"/>
    <w:rsid w:val="0076062C"/>
    <w:rsid w:val="00763266"/>
    <w:rsid w:val="00763ADE"/>
    <w:rsid w:val="00764E6A"/>
    <w:rsid w:val="00765BD7"/>
    <w:rsid w:val="0077294D"/>
    <w:rsid w:val="00776FAB"/>
    <w:rsid w:val="00781623"/>
    <w:rsid w:val="00791EC5"/>
    <w:rsid w:val="00792089"/>
    <w:rsid w:val="00797CAF"/>
    <w:rsid w:val="007A382D"/>
    <w:rsid w:val="007B2E77"/>
    <w:rsid w:val="007B4E94"/>
    <w:rsid w:val="007C02AB"/>
    <w:rsid w:val="007C4696"/>
    <w:rsid w:val="007C5FDF"/>
    <w:rsid w:val="007D01AB"/>
    <w:rsid w:val="007D53D1"/>
    <w:rsid w:val="007E1218"/>
    <w:rsid w:val="007E246E"/>
    <w:rsid w:val="007E6ACE"/>
    <w:rsid w:val="00804CBF"/>
    <w:rsid w:val="00805689"/>
    <w:rsid w:val="00812D1D"/>
    <w:rsid w:val="0081334B"/>
    <w:rsid w:val="0081777B"/>
    <w:rsid w:val="00817C83"/>
    <w:rsid w:val="00826AE2"/>
    <w:rsid w:val="00832DCB"/>
    <w:rsid w:val="00837566"/>
    <w:rsid w:val="008379EF"/>
    <w:rsid w:val="008406A0"/>
    <w:rsid w:val="00840D8B"/>
    <w:rsid w:val="008434A6"/>
    <w:rsid w:val="00844324"/>
    <w:rsid w:val="008445CD"/>
    <w:rsid w:val="00846474"/>
    <w:rsid w:val="00853E48"/>
    <w:rsid w:val="00856C08"/>
    <w:rsid w:val="008623DE"/>
    <w:rsid w:val="0087056D"/>
    <w:rsid w:val="00890E90"/>
    <w:rsid w:val="0089168F"/>
    <w:rsid w:val="00893E85"/>
    <w:rsid w:val="00894430"/>
    <w:rsid w:val="00897610"/>
    <w:rsid w:val="008A0D9B"/>
    <w:rsid w:val="008A1964"/>
    <w:rsid w:val="008A3125"/>
    <w:rsid w:val="008A7D09"/>
    <w:rsid w:val="008B1F9F"/>
    <w:rsid w:val="008B494D"/>
    <w:rsid w:val="008C0197"/>
    <w:rsid w:val="008D4CB1"/>
    <w:rsid w:val="008E0CF0"/>
    <w:rsid w:val="008E0D75"/>
    <w:rsid w:val="008E3242"/>
    <w:rsid w:val="00902CA9"/>
    <w:rsid w:val="0090703B"/>
    <w:rsid w:val="00922AC9"/>
    <w:rsid w:val="00926696"/>
    <w:rsid w:val="00926A79"/>
    <w:rsid w:val="00931710"/>
    <w:rsid w:val="00931A4B"/>
    <w:rsid w:val="00937300"/>
    <w:rsid w:val="00937D56"/>
    <w:rsid w:val="00941134"/>
    <w:rsid w:val="00941BFF"/>
    <w:rsid w:val="00941D08"/>
    <w:rsid w:val="00942B2F"/>
    <w:rsid w:val="00942E7A"/>
    <w:rsid w:val="00944E90"/>
    <w:rsid w:val="00947763"/>
    <w:rsid w:val="009558A5"/>
    <w:rsid w:val="00957A91"/>
    <w:rsid w:val="00960DC2"/>
    <w:rsid w:val="009647E0"/>
    <w:rsid w:val="00964D4E"/>
    <w:rsid w:val="00965CD0"/>
    <w:rsid w:val="00974707"/>
    <w:rsid w:val="00975CD0"/>
    <w:rsid w:val="00984D9F"/>
    <w:rsid w:val="00987111"/>
    <w:rsid w:val="009A6A70"/>
    <w:rsid w:val="009B1FA6"/>
    <w:rsid w:val="009B21C3"/>
    <w:rsid w:val="009B477D"/>
    <w:rsid w:val="009B4CBA"/>
    <w:rsid w:val="009B60B9"/>
    <w:rsid w:val="009C05D9"/>
    <w:rsid w:val="009E2FB9"/>
    <w:rsid w:val="009E4936"/>
    <w:rsid w:val="009E7A30"/>
    <w:rsid w:val="009E7A44"/>
    <w:rsid w:val="009F364C"/>
    <w:rsid w:val="00A0318E"/>
    <w:rsid w:val="00A0334A"/>
    <w:rsid w:val="00A11528"/>
    <w:rsid w:val="00A16C0E"/>
    <w:rsid w:val="00A22573"/>
    <w:rsid w:val="00A4577E"/>
    <w:rsid w:val="00A512AE"/>
    <w:rsid w:val="00A52926"/>
    <w:rsid w:val="00A55FA8"/>
    <w:rsid w:val="00A57034"/>
    <w:rsid w:val="00A60403"/>
    <w:rsid w:val="00A6345D"/>
    <w:rsid w:val="00A71A7A"/>
    <w:rsid w:val="00A75D07"/>
    <w:rsid w:val="00A76C44"/>
    <w:rsid w:val="00A8106F"/>
    <w:rsid w:val="00A93849"/>
    <w:rsid w:val="00A95317"/>
    <w:rsid w:val="00A96A88"/>
    <w:rsid w:val="00AA0C56"/>
    <w:rsid w:val="00AA728E"/>
    <w:rsid w:val="00AB373E"/>
    <w:rsid w:val="00AC0524"/>
    <w:rsid w:val="00AC1C5C"/>
    <w:rsid w:val="00AC5FC0"/>
    <w:rsid w:val="00AC60C9"/>
    <w:rsid w:val="00AD1A6D"/>
    <w:rsid w:val="00AD4373"/>
    <w:rsid w:val="00AD4CF1"/>
    <w:rsid w:val="00AD75F1"/>
    <w:rsid w:val="00AE0851"/>
    <w:rsid w:val="00AE09F4"/>
    <w:rsid w:val="00AE1849"/>
    <w:rsid w:val="00AF0BEC"/>
    <w:rsid w:val="00AF26E3"/>
    <w:rsid w:val="00AF556F"/>
    <w:rsid w:val="00AF5F42"/>
    <w:rsid w:val="00B0246C"/>
    <w:rsid w:val="00B040DE"/>
    <w:rsid w:val="00B0733E"/>
    <w:rsid w:val="00B21FB8"/>
    <w:rsid w:val="00B2398E"/>
    <w:rsid w:val="00B25042"/>
    <w:rsid w:val="00B327B0"/>
    <w:rsid w:val="00B359FE"/>
    <w:rsid w:val="00B47B85"/>
    <w:rsid w:val="00B515B2"/>
    <w:rsid w:val="00B56FEF"/>
    <w:rsid w:val="00B62744"/>
    <w:rsid w:val="00B76F75"/>
    <w:rsid w:val="00B825BF"/>
    <w:rsid w:val="00B84E72"/>
    <w:rsid w:val="00B85B97"/>
    <w:rsid w:val="00BA791E"/>
    <w:rsid w:val="00BA7C21"/>
    <w:rsid w:val="00BC3F0D"/>
    <w:rsid w:val="00BD1531"/>
    <w:rsid w:val="00BD2129"/>
    <w:rsid w:val="00BD2715"/>
    <w:rsid w:val="00BD2E8A"/>
    <w:rsid w:val="00BD3FBF"/>
    <w:rsid w:val="00BD4161"/>
    <w:rsid w:val="00BD4466"/>
    <w:rsid w:val="00BE1412"/>
    <w:rsid w:val="00BE1964"/>
    <w:rsid w:val="00BF54DC"/>
    <w:rsid w:val="00BF7D05"/>
    <w:rsid w:val="00C060B3"/>
    <w:rsid w:val="00C128E3"/>
    <w:rsid w:val="00C214D4"/>
    <w:rsid w:val="00C43C93"/>
    <w:rsid w:val="00C45D9A"/>
    <w:rsid w:val="00C534A3"/>
    <w:rsid w:val="00C624C8"/>
    <w:rsid w:val="00C635D0"/>
    <w:rsid w:val="00C830EE"/>
    <w:rsid w:val="00C91B4F"/>
    <w:rsid w:val="00CA00C6"/>
    <w:rsid w:val="00CA1B11"/>
    <w:rsid w:val="00CA4867"/>
    <w:rsid w:val="00CA538F"/>
    <w:rsid w:val="00CB1751"/>
    <w:rsid w:val="00CB2875"/>
    <w:rsid w:val="00CB3DBB"/>
    <w:rsid w:val="00CB7602"/>
    <w:rsid w:val="00CE68F5"/>
    <w:rsid w:val="00CF032A"/>
    <w:rsid w:val="00CF2FAB"/>
    <w:rsid w:val="00CF5494"/>
    <w:rsid w:val="00CF6B1B"/>
    <w:rsid w:val="00D00206"/>
    <w:rsid w:val="00D010D0"/>
    <w:rsid w:val="00D04233"/>
    <w:rsid w:val="00D13CC4"/>
    <w:rsid w:val="00D20469"/>
    <w:rsid w:val="00D241FD"/>
    <w:rsid w:val="00D24513"/>
    <w:rsid w:val="00D2474C"/>
    <w:rsid w:val="00D30929"/>
    <w:rsid w:val="00D379FB"/>
    <w:rsid w:val="00D4199E"/>
    <w:rsid w:val="00D50D37"/>
    <w:rsid w:val="00D51C35"/>
    <w:rsid w:val="00D51C91"/>
    <w:rsid w:val="00D52185"/>
    <w:rsid w:val="00D527D2"/>
    <w:rsid w:val="00D62EF4"/>
    <w:rsid w:val="00D72B20"/>
    <w:rsid w:val="00D90837"/>
    <w:rsid w:val="00D97009"/>
    <w:rsid w:val="00D971FC"/>
    <w:rsid w:val="00DA6413"/>
    <w:rsid w:val="00DB36B8"/>
    <w:rsid w:val="00DC3C72"/>
    <w:rsid w:val="00DC5FA3"/>
    <w:rsid w:val="00DC6716"/>
    <w:rsid w:val="00DD4354"/>
    <w:rsid w:val="00DD54D6"/>
    <w:rsid w:val="00DD62FB"/>
    <w:rsid w:val="00DD7AB4"/>
    <w:rsid w:val="00DD7D22"/>
    <w:rsid w:val="00DE2FDF"/>
    <w:rsid w:val="00DE7C33"/>
    <w:rsid w:val="00DF210D"/>
    <w:rsid w:val="00DF5A9C"/>
    <w:rsid w:val="00E019E9"/>
    <w:rsid w:val="00E01CCD"/>
    <w:rsid w:val="00E03B3B"/>
    <w:rsid w:val="00E0729D"/>
    <w:rsid w:val="00E10A4D"/>
    <w:rsid w:val="00E253C8"/>
    <w:rsid w:val="00E312FB"/>
    <w:rsid w:val="00E32E6F"/>
    <w:rsid w:val="00E37504"/>
    <w:rsid w:val="00E4250D"/>
    <w:rsid w:val="00E443C0"/>
    <w:rsid w:val="00E50B04"/>
    <w:rsid w:val="00E53E69"/>
    <w:rsid w:val="00E540B9"/>
    <w:rsid w:val="00E57223"/>
    <w:rsid w:val="00E57A14"/>
    <w:rsid w:val="00E60B77"/>
    <w:rsid w:val="00E65145"/>
    <w:rsid w:val="00E717EE"/>
    <w:rsid w:val="00E740EA"/>
    <w:rsid w:val="00E75C25"/>
    <w:rsid w:val="00E80985"/>
    <w:rsid w:val="00E835BE"/>
    <w:rsid w:val="00E96129"/>
    <w:rsid w:val="00E9767A"/>
    <w:rsid w:val="00EA1E5E"/>
    <w:rsid w:val="00EA4468"/>
    <w:rsid w:val="00EA7E02"/>
    <w:rsid w:val="00EB162D"/>
    <w:rsid w:val="00EB22DD"/>
    <w:rsid w:val="00EB3C70"/>
    <w:rsid w:val="00EB4959"/>
    <w:rsid w:val="00EB6A27"/>
    <w:rsid w:val="00EC6BC8"/>
    <w:rsid w:val="00ED40DB"/>
    <w:rsid w:val="00ED7A0E"/>
    <w:rsid w:val="00EE2B04"/>
    <w:rsid w:val="00EE41C9"/>
    <w:rsid w:val="00EF3ACC"/>
    <w:rsid w:val="00F11E76"/>
    <w:rsid w:val="00F15D00"/>
    <w:rsid w:val="00F2425A"/>
    <w:rsid w:val="00F252E0"/>
    <w:rsid w:val="00F32021"/>
    <w:rsid w:val="00F34659"/>
    <w:rsid w:val="00F3732D"/>
    <w:rsid w:val="00F3789B"/>
    <w:rsid w:val="00F43787"/>
    <w:rsid w:val="00F475B8"/>
    <w:rsid w:val="00F51CCB"/>
    <w:rsid w:val="00F55FDE"/>
    <w:rsid w:val="00F63564"/>
    <w:rsid w:val="00F732D9"/>
    <w:rsid w:val="00F75E52"/>
    <w:rsid w:val="00F77DD0"/>
    <w:rsid w:val="00F8301A"/>
    <w:rsid w:val="00F83425"/>
    <w:rsid w:val="00F97FDC"/>
    <w:rsid w:val="00FA0991"/>
    <w:rsid w:val="00FA131A"/>
    <w:rsid w:val="00FB060C"/>
    <w:rsid w:val="00FB311A"/>
    <w:rsid w:val="00FC4E58"/>
    <w:rsid w:val="00FD16C6"/>
    <w:rsid w:val="00FD5EF7"/>
    <w:rsid w:val="00FD63DF"/>
    <w:rsid w:val="00FD6C21"/>
    <w:rsid w:val="00FE79B5"/>
    <w:rsid w:val="00FF4DCB"/>
    <w:rsid w:val="00FF7C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B040DE"/>
    <w:pPr>
      <w:spacing w:before="200"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F83425"/>
    <w:pPr>
      <w:pBdr>
        <w:top w:val="single" w:sz="24" w:space="0" w:color="0F6FC6"/>
        <w:left w:val="single" w:sz="24" w:space="0" w:color="0F6FC6"/>
        <w:bottom w:val="single" w:sz="24" w:space="0" w:color="0F6FC6"/>
        <w:right w:val="single" w:sz="24" w:space="0" w:color="0F6FC6"/>
      </w:pBdr>
      <w:shd w:val="clear" w:color="auto" w:fill="0F6FC6"/>
      <w:spacing w:after="0"/>
      <w:outlineLvl w:val="0"/>
    </w:pPr>
    <w:rPr>
      <w:rFonts w:cs="Times New Roman"/>
      <w:b/>
      <w:bCs/>
      <w:caps/>
      <w:color w:val="FFFFFF"/>
      <w:spacing w:val="15"/>
      <w:lang/>
    </w:rPr>
  </w:style>
  <w:style w:type="paragraph" w:styleId="Heading2">
    <w:name w:val="heading 2"/>
    <w:basedOn w:val="Normal"/>
    <w:next w:val="Normal"/>
    <w:link w:val="Heading2Char"/>
    <w:uiPriority w:val="99"/>
    <w:qFormat/>
    <w:rsid w:val="00375B9B"/>
    <w:pPr>
      <w:shd w:val="clear" w:color="auto" w:fill="B6DDE8"/>
      <w:spacing w:after="0"/>
      <w:outlineLvl w:val="1"/>
    </w:pPr>
    <w:rPr>
      <w:rFonts w:cs="Times New Roman"/>
      <w:b/>
      <w:bCs/>
      <w:caps/>
      <w:spacing w:val="15"/>
      <w:sz w:val="22"/>
      <w:szCs w:val="22"/>
    </w:rPr>
  </w:style>
  <w:style w:type="paragraph" w:styleId="Heading3">
    <w:name w:val="heading 3"/>
    <w:basedOn w:val="Subtitle"/>
    <w:next w:val="Normal"/>
    <w:link w:val="Heading3Char"/>
    <w:uiPriority w:val="99"/>
    <w:qFormat/>
    <w:rsid w:val="00375B9B"/>
    <w:pPr>
      <w:pBdr>
        <w:top w:val="single" w:sz="4" w:space="1" w:color="auto" w:shadow="1"/>
        <w:left w:val="single" w:sz="4" w:space="4" w:color="auto" w:shadow="1"/>
        <w:bottom w:val="single" w:sz="4" w:space="1" w:color="auto" w:shadow="1"/>
        <w:right w:val="single" w:sz="4" w:space="4" w:color="auto" w:shadow="1"/>
      </w:pBdr>
      <w:shd w:val="clear" w:color="auto" w:fill="EEECE1"/>
      <w:spacing w:before="300" w:after="0"/>
      <w:outlineLvl w:val="2"/>
    </w:pPr>
    <w:rPr>
      <w:rFonts w:ascii="Calibri" w:hAnsi="Calibri"/>
      <w:b/>
      <w:caps w:val="0"/>
      <w:color w:val="auto"/>
      <w:spacing w:val="15"/>
      <w:sz w:val="22"/>
      <w:szCs w:val="22"/>
      <w:lang w:val="en-US" w:eastAsia="en-US"/>
    </w:rPr>
  </w:style>
  <w:style w:type="paragraph" w:styleId="Heading4">
    <w:name w:val="heading 4"/>
    <w:basedOn w:val="Normal"/>
    <w:next w:val="Normal"/>
    <w:link w:val="Heading4Char"/>
    <w:uiPriority w:val="99"/>
    <w:qFormat/>
    <w:rsid w:val="00F83425"/>
    <w:pPr>
      <w:shd w:val="clear" w:color="auto" w:fill="9999FF"/>
      <w:spacing w:before="300" w:after="0"/>
      <w:outlineLvl w:val="3"/>
    </w:pPr>
    <w:rPr>
      <w:rFonts w:cs="Times New Roman"/>
      <w:i/>
      <w:iCs/>
      <w:caps/>
      <w:spacing w:val="10"/>
      <w:lang/>
    </w:rPr>
  </w:style>
  <w:style w:type="paragraph" w:styleId="Heading5">
    <w:name w:val="heading 5"/>
    <w:basedOn w:val="Normal"/>
    <w:next w:val="Normal"/>
    <w:link w:val="Heading5Char"/>
    <w:uiPriority w:val="99"/>
    <w:qFormat/>
    <w:rsid w:val="004C3DC2"/>
    <w:pPr>
      <w:pBdr>
        <w:bottom w:val="single" w:sz="6" w:space="1" w:color="0F6FC6"/>
      </w:pBdr>
      <w:spacing w:before="300" w:after="0"/>
      <w:outlineLvl w:val="4"/>
    </w:pPr>
    <w:rPr>
      <w:rFonts w:ascii="Cambria" w:hAnsi="Cambria" w:cs="Times New Roman"/>
      <w:caps/>
      <w:color w:val="0B5294"/>
      <w:spacing w:val="10"/>
      <w:lang/>
    </w:rPr>
  </w:style>
  <w:style w:type="paragraph" w:styleId="Heading6">
    <w:name w:val="heading 6"/>
    <w:basedOn w:val="Normal"/>
    <w:next w:val="Normal"/>
    <w:link w:val="Heading6Char"/>
    <w:uiPriority w:val="99"/>
    <w:qFormat/>
    <w:rsid w:val="004C3DC2"/>
    <w:pPr>
      <w:pBdr>
        <w:bottom w:val="dotted" w:sz="6" w:space="1" w:color="0F6FC6"/>
      </w:pBdr>
      <w:spacing w:before="300" w:after="0"/>
      <w:outlineLvl w:val="5"/>
    </w:pPr>
    <w:rPr>
      <w:rFonts w:ascii="Cambria" w:hAnsi="Cambria" w:cs="Times New Roman"/>
      <w:caps/>
      <w:color w:val="0B5294"/>
      <w:spacing w:val="10"/>
      <w:lang/>
    </w:rPr>
  </w:style>
  <w:style w:type="paragraph" w:styleId="Heading7">
    <w:name w:val="heading 7"/>
    <w:basedOn w:val="Normal"/>
    <w:next w:val="Normal"/>
    <w:link w:val="Heading7Char"/>
    <w:uiPriority w:val="99"/>
    <w:qFormat/>
    <w:rsid w:val="004C3DC2"/>
    <w:pPr>
      <w:spacing w:before="300" w:after="0"/>
      <w:outlineLvl w:val="6"/>
    </w:pPr>
    <w:rPr>
      <w:rFonts w:ascii="Cambria" w:hAnsi="Cambria" w:cs="Times New Roman"/>
      <w:caps/>
      <w:color w:val="0B5294"/>
      <w:spacing w:val="10"/>
      <w:lang/>
    </w:rPr>
  </w:style>
  <w:style w:type="paragraph" w:styleId="Heading8">
    <w:name w:val="heading 8"/>
    <w:basedOn w:val="Normal"/>
    <w:next w:val="Normal"/>
    <w:link w:val="Heading8Char"/>
    <w:uiPriority w:val="99"/>
    <w:qFormat/>
    <w:rsid w:val="004C3DC2"/>
    <w:pPr>
      <w:spacing w:before="300" w:after="0"/>
      <w:outlineLvl w:val="7"/>
    </w:pPr>
    <w:rPr>
      <w:rFonts w:ascii="Cambria" w:hAnsi="Cambria" w:cs="Times New Roman"/>
      <w:caps/>
      <w:spacing w:val="10"/>
      <w:sz w:val="18"/>
      <w:szCs w:val="18"/>
      <w:lang/>
    </w:rPr>
  </w:style>
  <w:style w:type="paragraph" w:styleId="Heading9">
    <w:name w:val="heading 9"/>
    <w:basedOn w:val="Normal"/>
    <w:next w:val="Normal"/>
    <w:link w:val="Heading9Char"/>
    <w:uiPriority w:val="99"/>
    <w:qFormat/>
    <w:rsid w:val="004C3DC2"/>
    <w:pPr>
      <w:spacing w:before="300" w:after="0"/>
      <w:outlineLvl w:val="8"/>
    </w:pPr>
    <w:rPr>
      <w:rFonts w:ascii="Cambria" w:hAnsi="Cambria" w:cs="Times New Roman"/>
      <w:i/>
      <w:iCs/>
      <w:caps/>
      <w:spacing w:val="10"/>
      <w:sz w:val="18"/>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3425"/>
    <w:rPr>
      <w:rFonts w:ascii="Calibri" w:hAnsi="Calibri" w:cs="Calibri"/>
      <w:b/>
      <w:bCs/>
      <w:caps/>
      <w:color w:val="FFFFFF"/>
      <w:spacing w:val="15"/>
      <w:shd w:val="clear" w:color="auto" w:fill="0F6FC6"/>
    </w:rPr>
  </w:style>
  <w:style w:type="character" w:customStyle="1" w:styleId="Heading2Char">
    <w:name w:val="Heading 2 Char"/>
    <w:link w:val="Heading2"/>
    <w:uiPriority w:val="99"/>
    <w:rsid w:val="00375B9B"/>
    <w:rPr>
      <w:rFonts w:ascii="Calibri" w:hAnsi="Calibri" w:cs="Calibri"/>
      <w:b/>
      <w:bCs/>
      <w:caps/>
      <w:spacing w:val="15"/>
      <w:sz w:val="22"/>
      <w:szCs w:val="22"/>
      <w:shd w:val="clear" w:color="auto" w:fill="B6DDE8"/>
      <w:lang w:val="en-US" w:eastAsia="en-US"/>
    </w:rPr>
  </w:style>
  <w:style w:type="character" w:customStyle="1" w:styleId="Heading3Char">
    <w:name w:val="Heading 3 Char"/>
    <w:link w:val="Heading3"/>
    <w:uiPriority w:val="99"/>
    <w:rsid w:val="00375B9B"/>
    <w:rPr>
      <w:rFonts w:ascii="Calibri" w:hAnsi="Calibri" w:cs="Calibri"/>
      <w:b/>
      <w:spacing w:val="15"/>
      <w:sz w:val="22"/>
      <w:szCs w:val="22"/>
      <w:shd w:val="clear" w:color="auto" w:fill="EEECE1"/>
      <w:lang w:val="en-US" w:eastAsia="en-US"/>
    </w:rPr>
  </w:style>
  <w:style w:type="character" w:customStyle="1" w:styleId="Heading4Char">
    <w:name w:val="Heading 4 Char"/>
    <w:link w:val="Heading4"/>
    <w:uiPriority w:val="99"/>
    <w:rsid w:val="00F83425"/>
    <w:rPr>
      <w:rFonts w:ascii="Calibri" w:hAnsi="Calibri" w:cs="Calibri"/>
      <w:i/>
      <w:iCs/>
      <w:caps/>
      <w:spacing w:val="10"/>
      <w:shd w:val="clear" w:color="auto" w:fill="9999FF"/>
    </w:rPr>
  </w:style>
  <w:style w:type="character" w:customStyle="1" w:styleId="Heading5Char">
    <w:name w:val="Heading 5 Char"/>
    <w:link w:val="Heading5"/>
    <w:uiPriority w:val="99"/>
    <w:semiHidden/>
    <w:rsid w:val="004C3DC2"/>
    <w:rPr>
      <w:caps/>
      <w:color w:val="0B5294"/>
      <w:spacing w:val="10"/>
    </w:rPr>
  </w:style>
  <w:style w:type="character" w:customStyle="1" w:styleId="Heading6Char">
    <w:name w:val="Heading 6 Char"/>
    <w:link w:val="Heading6"/>
    <w:uiPriority w:val="99"/>
    <w:semiHidden/>
    <w:rsid w:val="004C3DC2"/>
    <w:rPr>
      <w:caps/>
      <w:color w:val="0B5294"/>
      <w:spacing w:val="10"/>
    </w:rPr>
  </w:style>
  <w:style w:type="character" w:customStyle="1" w:styleId="Heading7Char">
    <w:name w:val="Heading 7 Char"/>
    <w:link w:val="Heading7"/>
    <w:uiPriority w:val="99"/>
    <w:semiHidden/>
    <w:rsid w:val="004C3DC2"/>
    <w:rPr>
      <w:caps/>
      <w:color w:val="0B5294"/>
      <w:spacing w:val="10"/>
    </w:rPr>
  </w:style>
  <w:style w:type="character" w:customStyle="1" w:styleId="Heading8Char">
    <w:name w:val="Heading 8 Char"/>
    <w:link w:val="Heading8"/>
    <w:uiPriority w:val="99"/>
    <w:semiHidden/>
    <w:rsid w:val="004C3DC2"/>
    <w:rPr>
      <w:caps/>
      <w:spacing w:val="10"/>
      <w:sz w:val="18"/>
      <w:szCs w:val="18"/>
    </w:rPr>
  </w:style>
  <w:style w:type="character" w:customStyle="1" w:styleId="Heading9Char">
    <w:name w:val="Heading 9 Char"/>
    <w:link w:val="Heading9"/>
    <w:uiPriority w:val="99"/>
    <w:semiHidden/>
    <w:rsid w:val="004C3DC2"/>
    <w:rPr>
      <w:i/>
      <w:iCs/>
      <w:caps/>
      <w:spacing w:val="10"/>
      <w:sz w:val="18"/>
      <w:szCs w:val="18"/>
    </w:rPr>
  </w:style>
  <w:style w:type="paragraph" w:styleId="ListParagraph">
    <w:name w:val="List Paragraph"/>
    <w:basedOn w:val="Normal"/>
    <w:uiPriority w:val="34"/>
    <w:qFormat/>
    <w:rsid w:val="004C3DC2"/>
    <w:pPr>
      <w:ind w:left="720"/>
      <w:contextualSpacing/>
    </w:pPr>
  </w:style>
  <w:style w:type="paragraph" w:styleId="Footer">
    <w:name w:val="footer"/>
    <w:basedOn w:val="Normal"/>
    <w:link w:val="FooterChar"/>
    <w:uiPriority w:val="99"/>
    <w:rsid w:val="000F1001"/>
    <w:pPr>
      <w:tabs>
        <w:tab w:val="center" w:pos="4320"/>
        <w:tab w:val="right" w:pos="8640"/>
      </w:tabs>
    </w:pPr>
    <w:rPr>
      <w:rFonts w:ascii="Cambria" w:eastAsia="Times New Roman" w:hAnsi="Cambria" w:cs="Times New Roman"/>
      <w:lang w:val="en-GB"/>
    </w:rPr>
  </w:style>
  <w:style w:type="character" w:customStyle="1" w:styleId="FooterChar">
    <w:name w:val="Footer Char"/>
    <w:link w:val="Footer"/>
    <w:uiPriority w:val="99"/>
    <w:rsid w:val="000F1001"/>
    <w:rPr>
      <w:rFonts w:ascii="Cambria" w:eastAsia="Times New Roman" w:hAnsi="Cambria" w:cs="Cambria"/>
      <w:lang w:val="en-GB"/>
    </w:rPr>
  </w:style>
  <w:style w:type="character" w:styleId="PageNumber">
    <w:name w:val="page number"/>
    <w:basedOn w:val="DefaultParagraphFont"/>
    <w:uiPriority w:val="99"/>
    <w:rsid w:val="000F1001"/>
  </w:style>
  <w:style w:type="paragraph" w:styleId="FootnoteText">
    <w:name w:val="footnote text"/>
    <w:basedOn w:val="Normal"/>
    <w:link w:val="FootnoteTextChar"/>
    <w:uiPriority w:val="99"/>
    <w:semiHidden/>
    <w:rsid w:val="00F475B8"/>
    <w:rPr>
      <w:rFonts w:ascii="Cambria" w:eastAsia="Times New Roman" w:hAnsi="Cambria" w:cs="Times New Roman"/>
      <w:lang w:val="en-GB"/>
    </w:rPr>
  </w:style>
  <w:style w:type="character" w:customStyle="1" w:styleId="FootnoteTextChar">
    <w:name w:val="Footnote Text Char"/>
    <w:link w:val="FootnoteText"/>
    <w:uiPriority w:val="99"/>
    <w:semiHidden/>
    <w:rsid w:val="00F475B8"/>
    <w:rPr>
      <w:rFonts w:ascii="Cambria" w:eastAsia="Times New Roman" w:hAnsi="Cambria" w:cs="Cambria"/>
      <w:lang w:val="en-GB"/>
    </w:rPr>
  </w:style>
  <w:style w:type="character" w:styleId="FootnoteReference">
    <w:name w:val="footnote reference"/>
    <w:uiPriority w:val="99"/>
    <w:semiHidden/>
    <w:rsid w:val="00F475B8"/>
    <w:rPr>
      <w:vertAlign w:val="superscript"/>
    </w:rPr>
  </w:style>
  <w:style w:type="character" w:styleId="CommentReference">
    <w:name w:val="annotation reference"/>
    <w:uiPriority w:val="99"/>
    <w:semiHidden/>
    <w:rsid w:val="00337CBE"/>
    <w:rPr>
      <w:sz w:val="18"/>
      <w:szCs w:val="18"/>
    </w:rPr>
  </w:style>
  <w:style w:type="paragraph" w:styleId="CommentText">
    <w:name w:val="annotation text"/>
    <w:basedOn w:val="Normal"/>
    <w:link w:val="CommentTextChar"/>
    <w:uiPriority w:val="99"/>
    <w:semiHidden/>
    <w:rsid w:val="00337CBE"/>
    <w:rPr>
      <w:rFonts w:ascii="Cambria" w:eastAsia="Times New Roman" w:hAnsi="Cambria" w:cs="Times New Roman"/>
      <w:lang w:val="en-GB"/>
    </w:rPr>
  </w:style>
  <w:style w:type="character" w:customStyle="1" w:styleId="CommentTextChar">
    <w:name w:val="Comment Text Char"/>
    <w:link w:val="CommentText"/>
    <w:uiPriority w:val="99"/>
    <w:rsid w:val="00337CBE"/>
    <w:rPr>
      <w:rFonts w:eastAsia="Times New Roman"/>
      <w:lang w:val="en-GB"/>
    </w:rPr>
  </w:style>
  <w:style w:type="paragraph" w:styleId="BalloonText">
    <w:name w:val="Balloon Text"/>
    <w:basedOn w:val="Normal"/>
    <w:link w:val="BalloonTextChar"/>
    <w:uiPriority w:val="99"/>
    <w:semiHidden/>
    <w:rsid w:val="00337CBE"/>
    <w:pPr>
      <w:spacing w:after="0"/>
    </w:pPr>
    <w:rPr>
      <w:rFonts w:ascii="Lucida Grande" w:eastAsia="Times New Roman" w:hAnsi="Lucida Grande" w:cs="Times New Roman"/>
      <w:sz w:val="18"/>
      <w:szCs w:val="18"/>
      <w:lang w:val="en-GB"/>
    </w:rPr>
  </w:style>
  <w:style w:type="character" w:customStyle="1" w:styleId="BalloonTextChar">
    <w:name w:val="Balloon Text Char"/>
    <w:link w:val="BalloonText"/>
    <w:uiPriority w:val="99"/>
    <w:rsid w:val="00337CBE"/>
    <w:rPr>
      <w:rFonts w:ascii="Lucida Grande" w:eastAsia="Times New Roman" w:hAnsi="Lucida Grande" w:cs="Lucida Grande"/>
      <w:sz w:val="18"/>
      <w:szCs w:val="18"/>
      <w:lang w:val="en-GB"/>
    </w:rPr>
  </w:style>
  <w:style w:type="paragraph" w:styleId="Caption">
    <w:name w:val="caption"/>
    <w:basedOn w:val="Normal"/>
    <w:next w:val="Normal"/>
    <w:uiPriority w:val="99"/>
    <w:qFormat/>
    <w:rsid w:val="004C3DC2"/>
    <w:rPr>
      <w:b/>
      <w:bCs/>
      <w:color w:val="0B5294"/>
      <w:sz w:val="16"/>
      <w:szCs w:val="16"/>
    </w:rPr>
  </w:style>
  <w:style w:type="paragraph" w:styleId="Title">
    <w:name w:val="Title"/>
    <w:basedOn w:val="Normal"/>
    <w:next w:val="Normal"/>
    <w:link w:val="TitleChar"/>
    <w:uiPriority w:val="99"/>
    <w:qFormat/>
    <w:rsid w:val="004C3DC2"/>
    <w:pPr>
      <w:spacing w:before="720"/>
    </w:pPr>
    <w:rPr>
      <w:rFonts w:ascii="Cambria" w:hAnsi="Cambria" w:cs="Times New Roman"/>
      <w:caps/>
      <w:color w:val="0F6FC6"/>
      <w:spacing w:val="10"/>
      <w:kern w:val="28"/>
      <w:sz w:val="52"/>
      <w:szCs w:val="52"/>
      <w:lang/>
    </w:rPr>
  </w:style>
  <w:style w:type="character" w:customStyle="1" w:styleId="TitleChar">
    <w:name w:val="Title Char"/>
    <w:link w:val="Title"/>
    <w:uiPriority w:val="99"/>
    <w:rsid w:val="004C3DC2"/>
    <w:rPr>
      <w:caps/>
      <w:color w:val="0F6FC6"/>
      <w:spacing w:val="10"/>
      <w:kern w:val="28"/>
      <w:sz w:val="52"/>
      <w:szCs w:val="52"/>
    </w:rPr>
  </w:style>
  <w:style w:type="paragraph" w:styleId="Subtitle">
    <w:name w:val="Subtitle"/>
    <w:basedOn w:val="Normal"/>
    <w:next w:val="Normal"/>
    <w:link w:val="SubtitleChar"/>
    <w:uiPriority w:val="99"/>
    <w:qFormat/>
    <w:rsid w:val="004C3DC2"/>
    <w:pPr>
      <w:spacing w:after="1000" w:line="240" w:lineRule="auto"/>
    </w:pPr>
    <w:rPr>
      <w:rFonts w:ascii="Cambria" w:hAnsi="Cambria" w:cs="Times New Roman"/>
      <w:caps/>
      <w:color w:val="595959"/>
      <w:spacing w:val="10"/>
      <w:sz w:val="24"/>
      <w:szCs w:val="24"/>
      <w:lang/>
    </w:rPr>
  </w:style>
  <w:style w:type="character" w:customStyle="1" w:styleId="SubtitleChar">
    <w:name w:val="Subtitle Char"/>
    <w:link w:val="Subtitle"/>
    <w:uiPriority w:val="99"/>
    <w:rsid w:val="004C3DC2"/>
    <w:rPr>
      <w:caps/>
      <w:color w:val="595959"/>
      <w:spacing w:val="10"/>
      <w:sz w:val="24"/>
      <w:szCs w:val="24"/>
    </w:rPr>
  </w:style>
  <w:style w:type="character" w:styleId="Strong">
    <w:name w:val="Strong"/>
    <w:uiPriority w:val="99"/>
    <w:qFormat/>
    <w:rsid w:val="004C3DC2"/>
    <w:rPr>
      <w:b/>
      <w:bCs/>
    </w:rPr>
  </w:style>
  <w:style w:type="character" w:styleId="Emphasis">
    <w:name w:val="Emphasis"/>
    <w:uiPriority w:val="99"/>
    <w:qFormat/>
    <w:rsid w:val="004C3DC2"/>
    <w:rPr>
      <w:caps/>
      <w:color w:val="073662"/>
      <w:spacing w:val="5"/>
    </w:rPr>
  </w:style>
  <w:style w:type="paragraph" w:styleId="NoSpacing">
    <w:name w:val="No Spacing"/>
    <w:basedOn w:val="Normal"/>
    <w:link w:val="NoSpacingChar"/>
    <w:uiPriority w:val="99"/>
    <w:qFormat/>
    <w:rsid w:val="00F83425"/>
    <w:pPr>
      <w:spacing w:before="0" w:after="0" w:line="240" w:lineRule="auto"/>
    </w:pPr>
    <w:rPr>
      <w:rFonts w:cs="Times New Roman"/>
      <w:lang/>
    </w:rPr>
  </w:style>
  <w:style w:type="character" w:customStyle="1" w:styleId="NoSpacingChar">
    <w:name w:val="No Spacing Char"/>
    <w:link w:val="NoSpacing"/>
    <w:uiPriority w:val="99"/>
    <w:rsid w:val="00F83425"/>
    <w:rPr>
      <w:rFonts w:ascii="Calibri" w:hAnsi="Calibri" w:cs="Calibri"/>
      <w:sz w:val="20"/>
      <w:szCs w:val="20"/>
    </w:rPr>
  </w:style>
  <w:style w:type="paragraph" w:styleId="Quote">
    <w:name w:val="Quote"/>
    <w:basedOn w:val="Normal"/>
    <w:next w:val="Normal"/>
    <w:link w:val="QuoteChar"/>
    <w:uiPriority w:val="99"/>
    <w:qFormat/>
    <w:rsid w:val="004C3DC2"/>
    <w:rPr>
      <w:rFonts w:ascii="Cambria" w:hAnsi="Cambria" w:cs="Times New Roman"/>
      <w:i/>
      <w:iCs/>
      <w:lang/>
    </w:rPr>
  </w:style>
  <w:style w:type="character" w:customStyle="1" w:styleId="QuoteChar">
    <w:name w:val="Quote Char"/>
    <w:link w:val="Quote"/>
    <w:uiPriority w:val="99"/>
    <w:rsid w:val="004C3DC2"/>
    <w:rPr>
      <w:i/>
      <w:iCs/>
      <w:sz w:val="20"/>
      <w:szCs w:val="20"/>
    </w:rPr>
  </w:style>
  <w:style w:type="paragraph" w:styleId="IntenseQuote">
    <w:name w:val="Intense Quote"/>
    <w:basedOn w:val="Normal"/>
    <w:next w:val="Normal"/>
    <w:link w:val="IntenseQuoteChar"/>
    <w:uiPriority w:val="99"/>
    <w:qFormat/>
    <w:rsid w:val="004C3DC2"/>
    <w:pPr>
      <w:pBdr>
        <w:top w:val="single" w:sz="4" w:space="10" w:color="0F6FC6"/>
        <w:left w:val="single" w:sz="4" w:space="10" w:color="0F6FC6"/>
      </w:pBdr>
      <w:spacing w:after="0"/>
      <w:ind w:left="1296" w:right="1152"/>
      <w:jc w:val="both"/>
    </w:pPr>
    <w:rPr>
      <w:rFonts w:ascii="Cambria" w:hAnsi="Cambria" w:cs="Times New Roman"/>
      <w:i/>
      <w:iCs/>
      <w:color w:val="0F6FC6"/>
      <w:lang/>
    </w:rPr>
  </w:style>
  <w:style w:type="character" w:customStyle="1" w:styleId="IntenseQuoteChar">
    <w:name w:val="Intense Quote Char"/>
    <w:link w:val="IntenseQuote"/>
    <w:uiPriority w:val="99"/>
    <w:rsid w:val="004C3DC2"/>
    <w:rPr>
      <w:i/>
      <w:iCs/>
      <w:color w:val="0F6FC6"/>
      <w:sz w:val="20"/>
      <w:szCs w:val="20"/>
    </w:rPr>
  </w:style>
  <w:style w:type="character" w:styleId="SubtleEmphasis">
    <w:name w:val="Subtle Emphasis"/>
    <w:uiPriority w:val="99"/>
    <w:qFormat/>
    <w:rsid w:val="004C3DC2"/>
    <w:rPr>
      <w:i/>
      <w:iCs/>
      <w:color w:val="073662"/>
    </w:rPr>
  </w:style>
  <w:style w:type="character" w:styleId="IntenseEmphasis">
    <w:name w:val="Intense Emphasis"/>
    <w:uiPriority w:val="99"/>
    <w:qFormat/>
    <w:rsid w:val="004C3DC2"/>
    <w:rPr>
      <w:b/>
      <w:bCs/>
      <w:caps/>
      <w:color w:val="073662"/>
      <w:spacing w:val="10"/>
    </w:rPr>
  </w:style>
  <w:style w:type="character" w:styleId="SubtleReference">
    <w:name w:val="Subtle Reference"/>
    <w:uiPriority w:val="99"/>
    <w:qFormat/>
    <w:rsid w:val="004C3DC2"/>
    <w:rPr>
      <w:b/>
      <w:bCs/>
      <w:color w:val="0F6FC6"/>
    </w:rPr>
  </w:style>
  <w:style w:type="character" w:styleId="IntenseReference">
    <w:name w:val="Intense Reference"/>
    <w:uiPriority w:val="99"/>
    <w:qFormat/>
    <w:rsid w:val="004C3DC2"/>
    <w:rPr>
      <w:b/>
      <w:bCs/>
      <w:i/>
      <w:iCs/>
      <w:caps/>
      <w:color w:val="0F6FC6"/>
    </w:rPr>
  </w:style>
  <w:style w:type="character" w:styleId="BookTitle">
    <w:name w:val="Book Title"/>
    <w:uiPriority w:val="99"/>
    <w:qFormat/>
    <w:rsid w:val="004C3DC2"/>
    <w:rPr>
      <w:b/>
      <w:bCs/>
      <w:i/>
      <w:iCs/>
      <w:spacing w:val="9"/>
    </w:rPr>
  </w:style>
  <w:style w:type="paragraph" w:styleId="TOCHeading">
    <w:name w:val="TOC Heading"/>
    <w:basedOn w:val="Heading1"/>
    <w:next w:val="Normal"/>
    <w:uiPriority w:val="99"/>
    <w:qFormat/>
    <w:rsid w:val="004C3DC2"/>
    <w:pPr>
      <w:outlineLvl w:val="9"/>
    </w:pPr>
  </w:style>
  <w:style w:type="paragraph" w:styleId="TOC1">
    <w:name w:val="toc 1"/>
    <w:basedOn w:val="Normal"/>
    <w:next w:val="Normal"/>
    <w:autoRedefine/>
    <w:uiPriority w:val="39"/>
    <w:rsid w:val="004C3DC2"/>
    <w:pPr>
      <w:spacing w:after="100"/>
    </w:pPr>
  </w:style>
  <w:style w:type="paragraph" w:styleId="TOC2">
    <w:name w:val="toc 2"/>
    <w:basedOn w:val="Normal"/>
    <w:next w:val="Normal"/>
    <w:autoRedefine/>
    <w:uiPriority w:val="39"/>
    <w:rsid w:val="004C3DC2"/>
    <w:pPr>
      <w:spacing w:after="100"/>
      <w:ind w:left="200"/>
    </w:pPr>
  </w:style>
  <w:style w:type="paragraph" w:styleId="TOC3">
    <w:name w:val="toc 3"/>
    <w:basedOn w:val="Normal"/>
    <w:next w:val="Normal"/>
    <w:autoRedefine/>
    <w:uiPriority w:val="39"/>
    <w:rsid w:val="004C3DC2"/>
    <w:pPr>
      <w:spacing w:after="100"/>
      <w:ind w:left="400"/>
    </w:pPr>
  </w:style>
  <w:style w:type="character" w:styleId="Hyperlink">
    <w:name w:val="Hyperlink"/>
    <w:uiPriority w:val="99"/>
    <w:rsid w:val="004C3DC2"/>
    <w:rPr>
      <w:color w:val="E2D700"/>
      <w:u w:val="single"/>
    </w:rPr>
  </w:style>
  <w:style w:type="character" w:customStyle="1" w:styleId="apple-style-span">
    <w:name w:val="apple-style-span"/>
    <w:basedOn w:val="DefaultParagraphFont"/>
    <w:rsid w:val="008623DE"/>
  </w:style>
  <w:style w:type="paragraph" w:styleId="BodyText2">
    <w:name w:val="Body Text 2"/>
    <w:basedOn w:val="Normal"/>
    <w:link w:val="BodyText2Char"/>
    <w:uiPriority w:val="99"/>
    <w:rsid w:val="008623DE"/>
    <w:pPr>
      <w:spacing w:before="0" w:after="0" w:line="240" w:lineRule="auto"/>
      <w:jc w:val="both"/>
    </w:pPr>
    <w:rPr>
      <w:rFonts w:ascii="Times New Roman" w:hAnsi="Times New Roman" w:cs="Times New Roman"/>
      <w:sz w:val="24"/>
      <w:szCs w:val="24"/>
      <w:lang/>
    </w:rPr>
  </w:style>
  <w:style w:type="character" w:customStyle="1" w:styleId="BodyText2Char">
    <w:name w:val="Body Text 2 Char"/>
    <w:link w:val="BodyText2"/>
    <w:uiPriority w:val="99"/>
    <w:rsid w:val="008623DE"/>
    <w:rPr>
      <w:rFonts w:ascii="Times New Roman" w:hAnsi="Times New Roman" w:cs="Times New Roman"/>
      <w:sz w:val="24"/>
      <w:szCs w:val="24"/>
    </w:rPr>
  </w:style>
  <w:style w:type="paragraph" w:styleId="NormalWeb">
    <w:name w:val="Normal (Web)"/>
    <w:basedOn w:val="Normal"/>
    <w:uiPriority w:val="99"/>
    <w:semiHidden/>
    <w:rsid w:val="004776AC"/>
    <w:pPr>
      <w:spacing w:before="100" w:beforeAutospacing="1" w:after="100" w:afterAutospacing="1" w:line="240" w:lineRule="auto"/>
    </w:pPr>
    <w:rPr>
      <w:rFonts w:ascii="Times New Roman" w:hAnsi="Times New Roman" w:cs="Times New Roman"/>
      <w:sz w:val="24"/>
      <w:szCs w:val="24"/>
      <w:lang w:val="en-CA" w:eastAsia="en-CA"/>
    </w:rPr>
  </w:style>
  <w:style w:type="paragraph" w:customStyle="1" w:styleId="Level1">
    <w:name w:val="Level 1"/>
    <w:basedOn w:val="Normal"/>
    <w:uiPriority w:val="99"/>
    <w:rsid w:val="00BD1531"/>
    <w:pPr>
      <w:widowControl w:val="0"/>
      <w:autoSpaceDE w:val="0"/>
      <w:autoSpaceDN w:val="0"/>
      <w:adjustRightInd w:val="0"/>
      <w:spacing w:before="0" w:after="0" w:line="240" w:lineRule="auto"/>
      <w:ind w:left="720" w:hanging="720"/>
    </w:pPr>
    <w:rPr>
      <w:rFonts w:ascii="Times New Roman" w:hAnsi="Times New Roman" w:cs="Times New Roman"/>
      <w:sz w:val="24"/>
      <w:szCs w:val="24"/>
    </w:rPr>
  </w:style>
  <w:style w:type="character" w:customStyle="1" w:styleId="apple-converted-space">
    <w:name w:val="apple-converted-space"/>
    <w:basedOn w:val="DefaultParagraphFont"/>
    <w:rsid w:val="00DC3C72"/>
  </w:style>
  <w:style w:type="paragraph" w:styleId="TOC4">
    <w:name w:val="toc 4"/>
    <w:basedOn w:val="Normal"/>
    <w:next w:val="Normal"/>
    <w:autoRedefine/>
    <w:uiPriority w:val="39"/>
    <w:rsid w:val="005A3988"/>
    <w:pPr>
      <w:spacing w:before="0" w:after="100"/>
      <w:ind w:left="660"/>
    </w:pPr>
    <w:rPr>
      <w:rFonts w:ascii="Cambria" w:hAnsi="Cambria" w:cs="Cambria"/>
      <w:sz w:val="22"/>
      <w:szCs w:val="22"/>
      <w:lang w:val="en-CA" w:eastAsia="en-CA"/>
    </w:rPr>
  </w:style>
  <w:style w:type="paragraph" w:styleId="TOC5">
    <w:name w:val="toc 5"/>
    <w:basedOn w:val="Normal"/>
    <w:next w:val="Normal"/>
    <w:autoRedefine/>
    <w:uiPriority w:val="39"/>
    <w:rsid w:val="005A3988"/>
    <w:pPr>
      <w:spacing w:before="0" w:after="100"/>
      <w:ind w:left="880"/>
    </w:pPr>
    <w:rPr>
      <w:rFonts w:ascii="Cambria" w:hAnsi="Cambria" w:cs="Cambria"/>
      <w:sz w:val="22"/>
      <w:szCs w:val="22"/>
      <w:lang w:val="en-CA" w:eastAsia="en-CA"/>
    </w:rPr>
  </w:style>
  <w:style w:type="paragraph" w:styleId="TOC6">
    <w:name w:val="toc 6"/>
    <w:basedOn w:val="Normal"/>
    <w:next w:val="Normal"/>
    <w:autoRedefine/>
    <w:uiPriority w:val="39"/>
    <w:rsid w:val="005A3988"/>
    <w:pPr>
      <w:spacing w:before="0" w:after="100"/>
      <w:ind w:left="1100"/>
    </w:pPr>
    <w:rPr>
      <w:rFonts w:ascii="Cambria" w:hAnsi="Cambria" w:cs="Cambria"/>
      <w:sz w:val="22"/>
      <w:szCs w:val="22"/>
      <w:lang w:val="en-CA" w:eastAsia="en-CA"/>
    </w:rPr>
  </w:style>
  <w:style w:type="paragraph" w:styleId="TOC7">
    <w:name w:val="toc 7"/>
    <w:basedOn w:val="Normal"/>
    <w:next w:val="Normal"/>
    <w:autoRedefine/>
    <w:uiPriority w:val="39"/>
    <w:rsid w:val="005A3988"/>
    <w:pPr>
      <w:spacing w:before="0" w:after="100"/>
      <w:ind w:left="1320"/>
    </w:pPr>
    <w:rPr>
      <w:rFonts w:ascii="Cambria" w:hAnsi="Cambria" w:cs="Cambria"/>
      <w:sz w:val="22"/>
      <w:szCs w:val="22"/>
      <w:lang w:val="en-CA" w:eastAsia="en-CA"/>
    </w:rPr>
  </w:style>
  <w:style w:type="paragraph" w:styleId="TOC8">
    <w:name w:val="toc 8"/>
    <w:basedOn w:val="Normal"/>
    <w:next w:val="Normal"/>
    <w:autoRedefine/>
    <w:uiPriority w:val="39"/>
    <w:rsid w:val="005A3988"/>
    <w:pPr>
      <w:spacing w:before="0" w:after="100"/>
      <w:ind w:left="1540"/>
    </w:pPr>
    <w:rPr>
      <w:rFonts w:ascii="Cambria" w:hAnsi="Cambria" w:cs="Cambria"/>
      <w:sz w:val="22"/>
      <w:szCs w:val="22"/>
      <w:lang w:val="en-CA" w:eastAsia="en-CA"/>
    </w:rPr>
  </w:style>
  <w:style w:type="paragraph" w:styleId="TOC9">
    <w:name w:val="toc 9"/>
    <w:basedOn w:val="Normal"/>
    <w:next w:val="Normal"/>
    <w:autoRedefine/>
    <w:uiPriority w:val="39"/>
    <w:rsid w:val="005A3988"/>
    <w:pPr>
      <w:spacing w:before="0" w:after="100"/>
      <w:ind w:left="1760"/>
    </w:pPr>
    <w:rPr>
      <w:rFonts w:ascii="Cambria" w:hAnsi="Cambria" w:cs="Cambria"/>
      <w:sz w:val="22"/>
      <w:szCs w:val="22"/>
      <w:lang w:val="en-CA" w:eastAsia="en-CA"/>
    </w:rPr>
  </w:style>
  <w:style w:type="paragraph" w:styleId="Header">
    <w:name w:val="header"/>
    <w:basedOn w:val="Normal"/>
    <w:link w:val="HeaderChar"/>
    <w:uiPriority w:val="99"/>
    <w:rsid w:val="005A3988"/>
    <w:pPr>
      <w:tabs>
        <w:tab w:val="center" w:pos="4320"/>
        <w:tab w:val="right" w:pos="8640"/>
      </w:tabs>
      <w:spacing w:before="0" w:line="240" w:lineRule="auto"/>
    </w:pPr>
    <w:rPr>
      <w:rFonts w:ascii="Cambria" w:eastAsia="Times New Roman" w:hAnsi="Cambria" w:cs="Times New Roman"/>
      <w:sz w:val="24"/>
      <w:szCs w:val="24"/>
      <w:lang w:val="en-GB"/>
    </w:rPr>
  </w:style>
  <w:style w:type="character" w:customStyle="1" w:styleId="HeaderChar">
    <w:name w:val="Header Char"/>
    <w:link w:val="Header"/>
    <w:uiPriority w:val="99"/>
    <w:rsid w:val="005A3988"/>
    <w:rPr>
      <w:rFonts w:ascii="Cambria" w:eastAsia="Times New Roman" w:hAnsi="Cambria" w:cs="Cambria"/>
      <w:sz w:val="24"/>
      <w:szCs w:val="24"/>
      <w:lang w:val="en-GB"/>
    </w:rPr>
  </w:style>
  <w:style w:type="paragraph" w:styleId="CommentSubject">
    <w:name w:val="annotation subject"/>
    <w:basedOn w:val="CommentText"/>
    <w:next w:val="CommentText"/>
    <w:link w:val="CommentSubjectChar"/>
    <w:uiPriority w:val="99"/>
    <w:semiHidden/>
    <w:rsid w:val="005A3988"/>
    <w:pPr>
      <w:spacing w:before="0" w:line="240" w:lineRule="auto"/>
    </w:pPr>
    <w:rPr>
      <w:b/>
      <w:bCs/>
    </w:rPr>
  </w:style>
  <w:style w:type="character" w:customStyle="1" w:styleId="CommentSubjectChar">
    <w:name w:val="Comment Subject Char"/>
    <w:link w:val="CommentSubject"/>
    <w:uiPriority w:val="99"/>
    <w:rsid w:val="005A3988"/>
    <w:rPr>
      <w:rFonts w:ascii="Cambria" w:eastAsia="Times New Roman" w:hAnsi="Cambria" w:cs="Cambria"/>
      <w:b/>
      <w:bCs/>
      <w:sz w:val="20"/>
      <w:szCs w:val="20"/>
      <w:lang w:val="en-GB"/>
    </w:rPr>
  </w:style>
  <w:style w:type="character" w:customStyle="1" w:styleId="BalloonTextChar1">
    <w:name w:val="Balloon Text Char1"/>
    <w:uiPriority w:val="99"/>
    <w:rsid w:val="005A3988"/>
    <w:rPr>
      <w:rFonts w:ascii="Lucida Grande" w:eastAsia="Times New Roman" w:hAnsi="Lucida Grande" w:cs="Lucida Grande"/>
      <w:sz w:val="18"/>
      <w:szCs w:val="18"/>
      <w:lang w:val="en-GB"/>
    </w:rPr>
  </w:style>
  <w:style w:type="paragraph" w:customStyle="1" w:styleId="Headign2">
    <w:name w:val="Headign 2"/>
    <w:basedOn w:val="Normal"/>
    <w:uiPriority w:val="99"/>
    <w:rsid w:val="004E4CEE"/>
    <w:pPr>
      <w:spacing w:after="0"/>
      <w:jc w:val="both"/>
    </w:pPr>
    <w:rPr>
      <w:rFonts w:ascii="Arial" w:hAnsi="Arial" w:cs="Arial"/>
      <w:b/>
      <w:bCs/>
    </w:rPr>
  </w:style>
  <w:style w:type="paragraph" w:customStyle="1" w:styleId="Heading30">
    <w:name w:val="Heading3"/>
    <w:basedOn w:val="Normal"/>
    <w:uiPriority w:val="99"/>
    <w:rsid w:val="00E10A4D"/>
    <w:pPr>
      <w:spacing w:after="0"/>
      <w:jc w:val="both"/>
    </w:pPr>
    <w:rPr>
      <w:rFonts w:ascii="Arial" w:hAnsi="Arial" w:cs="Arial"/>
      <w:b/>
      <w:bCs/>
      <w:i/>
      <w:iCs/>
    </w:rPr>
  </w:style>
  <w:style w:type="paragraph" w:customStyle="1" w:styleId="summary">
    <w:name w:val="summary"/>
    <w:basedOn w:val="Normal"/>
    <w:rsid w:val="00195DC8"/>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41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verpool_F.C." TargetMode="External"/><Relationship Id="rId13" Type="http://schemas.openxmlformats.org/officeDocument/2006/relationships/hyperlink" Target="http://en.wikipedia.org/wiki/Jurisprudenc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Nervous_sh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heffiel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Hillsborough_Stadium" TargetMode="External"/><Relationship Id="rId4" Type="http://schemas.openxmlformats.org/officeDocument/2006/relationships/settings" Target="settings.xml"/><Relationship Id="rId9" Type="http://schemas.openxmlformats.org/officeDocument/2006/relationships/hyperlink" Target="http://en.wikipedia.org/wiki/FA_C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987A-76FF-4E0D-B3B1-A6F4BB33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25463</Words>
  <Characters>145140</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British Columbia</Company>
  <LinksUpToDate>false</LinksUpToDate>
  <CharactersWithSpaces>170263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Benjamin Goold</dc:creator>
  <cp:lastModifiedBy>Lisa</cp:lastModifiedBy>
  <cp:revision>4</cp:revision>
  <cp:lastPrinted>2011-04-06T05:13:00Z</cp:lastPrinted>
  <dcterms:created xsi:type="dcterms:W3CDTF">2011-04-06T05:08:00Z</dcterms:created>
  <dcterms:modified xsi:type="dcterms:W3CDTF">2011-04-06T05:48:00Z</dcterms:modified>
</cp:coreProperties>
</file>