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AE7761" w14:textId="1BA7ECF8" w:rsidR="000D624D" w:rsidRDefault="000D624D">
      <w:pPr>
        <w:pStyle w:val="TOC1"/>
        <w:tabs>
          <w:tab w:val="right" w:leader="dot" w:pos="10790"/>
        </w:tabs>
        <w:rPr>
          <w:b w:val="0"/>
          <w:noProof/>
          <w:sz w:val="22"/>
          <w:szCs w:val="22"/>
          <w:lang w:val="en-CA" w:eastAsia="en-CA"/>
        </w:rPr>
      </w:pPr>
      <w:r>
        <w:rPr>
          <w:lang w:val="en-CA"/>
        </w:rPr>
        <w:fldChar w:fldCharType="begin"/>
      </w:r>
      <w:r>
        <w:rPr>
          <w:lang w:val="en-CA"/>
        </w:rPr>
        <w:instrText xml:space="preserve"> TOC \o "1-5" \h \z \u </w:instrText>
      </w:r>
      <w:r>
        <w:rPr>
          <w:lang w:val="en-CA"/>
        </w:rPr>
        <w:fldChar w:fldCharType="separate"/>
      </w:r>
      <w:hyperlink w:anchor="_Toc447476853" w:history="1">
        <w:r w:rsidRPr="001F11C8">
          <w:rPr>
            <w:rStyle w:val="Hyperlink"/>
            <w:noProof/>
            <w:lang w:val="en-CA"/>
          </w:rPr>
          <w:t>Parsing Procedure</w:t>
        </w:r>
        <w:r>
          <w:rPr>
            <w:noProof/>
            <w:webHidden/>
          </w:rPr>
          <w:tab/>
        </w:r>
        <w:r>
          <w:rPr>
            <w:noProof/>
            <w:webHidden/>
          </w:rPr>
          <w:fldChar w:fldCharType="begin"/>
        </w:r>
        <w:r>
          <w:rPr>
            <w:noProof/>
            <w:webHidden/>
          </w:rPr>
          <w:instrText xml:space="preserve"> PAGEREF _Toc447476853 \h </w:instrText>
        </w:r>
        <w:r>
          <w:rPr>
            <w:noProof/>
            <w:webHidden/>
          </w:rPr>
        </w:r>
        <w:r>
          <w:rPr>
            <w:noProof/>
            <w:webHidden/>
          </w:rPr>
          <w:fldChar w:fldCharType="separate"/>
        </w:r>
        <w:r>
          <w:rPr>
            <w:noProof/>
            <w:webHidden/>
          </w:rPr>
          <w:t>4</w:t>
        </w:r>
        <w:r>
          <w:rPr>
            <w:noProof/>
            <w:webHidden/>
          </w:rPr>
          <w:fldChar w:fldCharType="end"/>
        </w:r>
      </w:hyperlink>
    </w:p>
    <w:p w14:paraId="03268FB2" w14:textId="5A849189" w:rsidR="000D624D" w:rsidRDefault="00D2163E">
      <w:pPr>
        <w:pStyle w:val="TOC2"/>
        <w:tabs>
          <w:tab w:val="right" w:leader="dot" w:pos="10790"/>
        </w:tabs>
        <w:rPr>
          <w:b w:val="0"/>
          <w:noProof/>
          <w:lang w:val="en-CA" w:eastAsia="en-CA"/>
        </w:rPr>
      </w:pPr>
      <w:hyperlink w:anchor="_Toc447476854" w:history="1">
        <w:r w:rsidR="000D624D" w:rsidRPr="001F11C8">
          <w:rPr>
            <w:rStyle w:val="Hyperlink"/>
            <w:noProof/>
            <w:lang w:val="en-CA"/>
          </w:rPr>
          <w:t>Before you start</w:t>
        </w:r>
        <w:r w:rsidR="000D624D">
          <w:rPr>
            <w:noProof/>
            <w:webHidden/>
          </w:rPr>
          <w:tab/>
        </w:r>
        <w:r w:rsidR="000D624D">
          <w:rPr>
            <w:noProof/>
            <w:webHidden/>
          </w:rPr>
          <w:fldChar w:fldCharType="begin"/>
        </w:r>
        <w:r w:rsidR="000D624D">
          <w:rPr>
            <w:noProof/>
            <w:webHidden/>
          </w:rPr>
          <w:instrText xml:space="preserve"> PAGEREF _Toc447476854 \h </w:instrText>
        </w:r>
        <w:r w:rsidR="000D624D">
          <w:rPr>
            <w:noProof/>
            <w:webHidden/>
          </w:rPr>
        </w:r>
        <w:r w:rsidR="000D624D">
          <w:rPr>
            <w:noProof/>
            <w:webHidden/>
          </w:rPr>
          <w:fldChar w:fldCharType="separate"/>
        </w:r>
        <w:r w:rsidR="000D624D">
          <w:rPr>
            <w:noProof/>
            <w:webHidden/>
          </w:rPr>
          <w:t>4</w:t>
        </w:r>
        <w:r w:rsidR="000D624D">
          <w:rPr>
            <w:noProof/>
            <w:webHidden/>
          </w:rPr>
          <w:fldChar w:fldCharType="end"/>
        </w:r>
      </w:hyperlink>
    </w:p>
    <w:p w14:paraId="79634FC4" w14:textId="28246186" w:rsidR="000D624D" w:rsidRDefault="00D2163E">
      <w:pPr>
        <w:pStyle w:val="TOC2"/>
        <w:tabs>
          <w:tab w:val="right" w:leader="dot" w:pos="10790"/>
        </w:tabs>
        <w:rPr>
          <w:b w:val="0"/>
          <w:noProof/>
          <w:lang w:val="en-CA" w:eastAsia="en-CA"/>
        </w:rPr>
      </w:pPr>
      <w:hyperlink w:anchor="_Toc447476855" w:history="1">
        <w:r w:rsidR="000D624D" w:rsidRPr="001F11C8">
          <w:rPr>
            <w:rStyle w:val="Hyperlink"/>
            <w:noProof/>
            <w:lang w:val="en-CA"/>
          </w:rPr>
          <w:t>After you finish parsing</w:t>
        </w:r>
        <w:r w:rsidR="000D624D">
          <w:rPr>
            <w:noProof/>
            <w:webHidden/>
          </w:rPr>
          <w:tab/>
        </w:r>
        <w:r w:rsidR="000D624D">
          <w:rPr>
            <w:noProof/>
            <w:webHidden/>
          </w:rPr>
          <w:fldChar w:fldCharType="begin"/>
        </w:r>
        <w:r w:rsidR="000D624D">
          <w:rPr>
            <w:noProof/>
            <w:webHidden/>
          </w:rPr>
          <w:instrText xml:space="preserve"> PAGEREF _Toc447476855 \h </w:instrText>
        </w:r>
        <w:r w:rsidR="000D624D">
          <w:rPr>
            <w:noProof/>
            <w:webHidden/>
          </w:rPr>
        </w:r>
        <w:r w:rsidR="000D624D">
          <w:rPr>
            <w:noProof/>
            <w:webHidden/>
          </w:rPr>
          <w:fldChar w:fldCharType="separate"/>
        </w:r>
        <w:r w:rsidR="000D624D">
          <w:rPr>
            <w:noProof/>
            <w:webHidden/>
          </w:rPr>
          <w:t>4</w:t>
        </w:r>
        <w:r w:rsidR="000D624D">
          <w:rPr>
            <w:noProof/>
            <w:webHidden/>
          </w:rPr>
          <w:fldChar w:fldCharType="end"/>
        </w:r>
      </w:hyperlink>
    </w:p>
    <w:p w14:paraId="71F80392" w14:textId="56351BB7" w:rsidR="000D624D" w:rsidRDefault="00D2163E">
      <w:pPr>
        <w:pStyle w:val="TOC2"/>
        <w:tabs>
          <w:tab w:val="right" w:leader="dot" w:pos="10790"/>
        </w:tabs>
        <w:rPr>
          <w:b w:val="0"/>
          <w:noProof/>
          <w:lang w:val="en-CA" w:eastAsia="en-CA"/>
        </w:rPr>
      </w:pPr>
      <w:hyperlink w:anchor="_Toc447476856" w:history="1">
        <w:r w:rsidR="000D624D" w:rsidRPr="001F11C8">
          <w:rPr>
            <w:rStyle w:val="Hyperlink"/>
            <w:i/>
            <w:noProof/>
            <w:lang w:val="en-CA"/>
          </w:rPr>
          <w:t>Actus Reus</w:t>
        </w:r>
        <w:r w:rsidR="000D624D">
          <w:rPr>
            <w:noProof/>
            <w:webHidden/>
          </w:rPr>
          <w:tab/>
        </w:r>
        <w:r w:rsidR="000D624D">
          <w:rPr>
            <w:noProof/>
            <w:webHidden/>
          </w:rPr>
          <w:fldChar w:fldCharType="begin"/>
        </w:r>
        <w:r w:rsidR="000D624D">
          <w:rPr>
            <w:noProof/>
            <w:webHidden/>
          </w:rPr>
          <w:instrText xml:space="preserve"> PAGEREF _Toc447476856 \h </w:instrText>
        </w:r>
        <w:r w:rsidR="000D624D">
          <w:rPr>
            <w:noProof/>
            <w:webHidden/>
          </w:rPr>
        </w:r>
        <w:r w:rsidR="000D624D">
          <w:rPr>
            <w:noProof/>
            <w:webHidden/>
          </w:rPr>
          <w:fldChar w:fldCharType="separate"/>
        </w:r>
        <w:r w:rsidR="000D624D">
          <w:rPr>
            <w:noProof/>
            <w:webHidden/>
          </w:rPr>
          <w:t>4</w:t>
        </w:r>
        <w:r w:rsidR="000D624D">
          <w:rPr>
            <w:noProof/>
            <w:webHidden/>
          </w:rPr>
          <w:fldChar w:fldCharType="end"/>
        </w:r>
      </w:hyperlink>
    </w:p>
    <w:p w14:paraId="52ADE210" w14:textId="7EFAA9B0" w:rsidR="000D624D" w:rsidRDefault="00D2163E">
      <w:pPr>
        <w:pStyle w:val="TOC2"/>
        <w:tabs>
          <w:tab w:val="right" w:leader="dot" w:pos="10790"/>
        </w:tabs>
        <w:rPr>
          <w:b w:val="0"/>
          <w:noProof/>
          <w:lang w:val="en-CA" w:eastAsia="en-CA"/>
        </w:rPr>
      </w:pPr>
      <w:hyperlink w:anchor="_Toc447476857" w:history="1">
        <w:r w:rsidR="000D624D" w:rsidRPr="001F11C8">
          <w:rPr>
            <w:rStyle w:val="Hyperlink"/>
            <w:i/>
            <w:noProof/>
            <w:lang w:val="en-CA"/>
          </w:rPr>
          <w:t>Mens Rea</w:t>
        </w:r>
        <w:r w:rsidR="000D624D">
          <w:rPr>
            <w:noProof/>
            <w:webHidden/>
          </w:rPr>
          <w:tab/>
        </w:r>
        <w:r w:rsidR="000D624D">
          <w:rPr>
            <w:noProof/>
            <w:webHidden/>
          </w:rPr>
          <w:fldChar w:fldCharType="begin"/>
        </w:r>
        <w:r w:rsidR="000D624D">
          <w:rPr>
            <w:noProof/>
            <w:webHidden/>
          </w:rPr>
          <w:instrText xml:space="preserve"> PAGEREF _Toc447476857 \h </w:instrText>
        </w:r>
        <w:r w:rsidR="000D624D">
          <w:rPr>
            <w:noProof/>
            <w:webHidden/>
          </w:rPr>
        </w:r>
        <w:r w:rsidR="000D624D">
          <w:rPr>
            <w:noProof/>
            <w:webHidden/>
          </w:rPr>
          <w:fldChar w:fldCharType="separate"/>
        </w:r>
        <w:r w:rsidR="000D624D">
          <w:rPr>
            <w:noProof/>
            <w:webHidden/>
          </w:rPr>
          <w:t>5</w:t>
        </w:r>
        <w:r w:rsidR="000D624D">
          <w:rPr>
            <w:noProof/>
            <w:webHidden/>
          </w:rPr>
          <w:fldChar w:fldCharType="end"/>
        </w:r>
      </w:hyperlink>
    </w:p>
    <w:p w14:paraId="73C65A8C" w14:textId="6983A08D" w:rsidR="000D624D" w:rsidRDefault="00D2163E">
      <w:pPr>
        <w:pStyle w:val="TOC1"/>
        <w:tabs>
          <w:tab w:val="left" w:pos="480"/>
          <w:tab w:val="right" w:leader="dot" w:pos="10790"/>
        </w:tabs>
        <w:rPr>
          <w:b w:val="0"/>
          <w:noProof/>
          <w:sz w:val="22"/>
          <w:szCs w:val="22"/>
          <w:lang w:val="en-CA" w:eastAsia="en-CA"/>
        </w:rPr>
      </w:pPr>
      <w:hyperlink w:anchor="_Toc447476858" w:history="1">
        <w:r w:rsidR="000D624D" w:rsidRPr="001F11C8">
          <w:rPr>
            <w:rStyle w:val="Hyperlink"/>
            <w:noProof/>
            <w:lang w:val="en-CA"/>
          </w:rPr>
          <w:t>I.</w:t>
        </w:r>
        <w:r w:rsidR="000D624D">
          <w:rPr>
            <w:b w:val="0"/>
            <w:noProof/>
            <w:sz w:val="22"/>
            <w:szCs w:val="22"/>
            <w:lang w:val="en-CA" w:eastAsia="en-CA"/>
          </w:rPr>
          <w:tab/>
        </w:r>
        <w:r w:rsidR="000D624D" w:rsidRPr="001F11C8">
          <w:rPr>
            <w:rStyle w:val="Hyperlink"/>
            <w:noProof/>
            <w:lang w:val="en-CA"/>
          </w:rPr>
          <w:t>INTRODUCTION</w:t>
        </w:r>
        <w:r w:rsidR="000D624D">
          <w:rPr>
            <w:noProof/>
            <w:webHidden/>
          </w:rPr>
          <w:tab/>
        </w:r>
        <w:r w:rsidR="000D624D">
          <w:rPr>
            <w:noProof/>
            <w:webHidden/>
          </w:rPr>
          <w:fldChar w:fldCharType="begin"/>
        </w:r>
        <w:r w:rsidR="000D624D">
          <w:rPr>
            <w:noProof/>
            <w:webHidden/>
          </w:rPr>
          <w:instrText xml:space="preserve"> PAGEREF _Toc447476858 \h </w:instrText>
        </w:r>
        <w:r w:rsidR="000D624D">
          <w:rPr>
            <w:noProof/>
            <w:webHidden/>
          </w:rPr>
        </w:r>
        <w:r w:rsidR="000D624D">
          <w:rPr>
            <w:noProof/>
            <w:webHidden/>
          </w:rPr>
          <w:fldChar w:fldCharType="separate"/>
        </w:r>
        <w:r w:rsidR="000D624D">
          <w:rPr>
            <w:noProof/>
            <w:webHidden/>
          </w:rPr>
          <w:t>6</w:t>
        </w:r>
        <w:r w:rsidR="000D624D">
          <w:rPr>
            <w:noProof/>
            <w:webHidden/>
          </w:rPr>
          <w:fldChar w:fldCharType="end"/>
        </w:r>
      </w:hyperlink>
    </w:p>
    <w:p w14:paraId="1B8CABCA" w14:textId="14511D3F" w:rsidR="000D624D" w:rsidRDefault="00D2163E">
      <w:pPr>
        <w:pStyle w:val="TOC2"/>
        <w:tabs>
          <w:tab w:val="right" w:leader="dot" w:pos="10790"/>
        </w:tabs>
        <w:rPr>
          <w:b w:val="0"/>
          <w:noProof/>
          <w:lang w:val="en-CA" w:eastAsia="en-CA"/>
        </w:rPr>
      </w:pPr>
      <w:hyperlink w:anchor="_Toc447476859" w:history="1">
        <w:r w:rsidR="000D624D" w:rsidRPr="001F11C8">
          <w:rPr>
            <w:rStyle w:val="Hyperlink"/>
            <w:noProof/>
            <w:lang w:val="en-CA"/>
          </w:rPr>
          <w:t>A.   Sources of Criminal Law</w:t>
        </w:r>
        <w:r w:rsidR="000D624D">
          <w:rPr>
            <w:noProof/>
            <w:webHidden/>
          </w:rPr>
          <w:tab/>
        </w:r>
        <w:r w:rsidR="000D624D">
          <w:rPr>
            <w:noProof/>
            <w:webHidden/>
          </w:rPr>
          <w:fldChar w:fldCharType="begin"/>
        </w:r>
        <w:r w:rsidR="000D624D">
          <w:rPr>
            <w:noProof/>
            <w:webHidden/>
          </w:rPr>
          <w:instrText xml:space="preserve"> PAGEREF _Toc447476859 \h </w:instrText>
        </w:r>
        <w:r w:rsidR="000D624D">
          <w:rPr>
            <w:noProof/>
            <w:webHidden/>
          </w:rPr>
        </w:r>
        <w:r w:rsidR="000D624D">
          <w:rPr>
            <w:noProof/>
            <w:webHidden/>
          </w:rPr>
          <w:fldChar w:fldCharType="separate"/>
        </w:r>
        <w:r w:rsidR="000D624D">
          <w:rPr>
            <w:noProof/>
            <w:webHidden/>
          </w:rPr>
          <w:t>6</w:t>
        </w:r>
        <w:r w:rsidR="000D624D">
          <w:rPr>
            <w:noProof/>
            <w:webHidden/>
          </w:rPr>
          <w:fldChar w:fldCharType="end"/>
        </w:r>
      </w:hyperlink>
    </w:p>
    <w:p w14:paraId="7EA732D4" w14:textId="5D63F19B" w:rsidR="000D624D" w:rsidRDefault="00D2163E">
      <w:pPr>
        <w:pStyle w:val="TOC3"/>
        <w:tabs>
          <w:tab w:val="right" w:leader="dot" w:pos="10790"/>
        </w:tabs>
        <w:rPr>
          <w:noProof/>
          <w:lang w:val="en-CA" w:eastAsia="en-CA"/>
        </w:rPr>
      </w:pPr>
      <w:hyperlink w:anchor="_Toc447476860" w:history="1">
        <w:r w:rsidR="000D624D" w:rsidRPr="001F11C8">
          <w:rPr>
            <w:rStyle w:val="Hyperlink"/>
            <w:noProof/>
          </w:rPr>
          <w:t>Constitution Act, 1867</w:t>
        </w:r>
        <w:r w:rsidR="000D624D">
          <w:rPr>
            <w:noProof/>
            <w:webHidden/>
          </w:rPr>
          <w:tab/>
        </w:r>
        <w:r w:rsidR="000D624D">
          <w:rPr>
            <w:noProof/>
            <w:webHidden/>
          </w:rPr>
          <w:fldChar w:fldCharType="begin"/>
        </w:r>
        <w:r w:rsidR="000D624D">
          <w:rPr>
            <w:noProof/>
            <w:webHidden/>
          </w:rPr>
          <w:instrText xml:space="preserve"> PAGEREF _Toc447476860 \h </w:instrText>
        </w:r>
        <w:r w:rsidR="000D624D">
          <w:rPr>
            <w:noProof/>
            <w:webHidden/>
          </w:rPr>
        </w:r>
        <w:r w:rsidR="000D624D">
          <w:rPr>
            <w:noProof/>
            <w:webHidden/>
          </w:rPr>
          <w:fldChar w:fldCharType="separate"/>
        </w:r>
        <w:r w:rsidR="000D624D">
          <w:rPr>
            <w:noProof/>
            <w:webHidden/>
          </w:rPr>
          <w:t>6</w:t>
        </w:r>
        <w:r w:rsidR="000D624D">
          <w:rPr>
            <w:noProof/>
            <w:webHidden/>
          </w:rPr>
          <w:fldChar w:fldCharType="end"/>
        </w:r>
      </w:hyperlink>
    </w:p>
    <w:p w14:paraId="6F55F609" w14:textId="3EDF1DFD" w:rsidR="000D624D" w:rsidRDefault="00D2163E">
      <w:pPr>
        <w:pStyle w:val="TOC3"/>
        <w:tabs>
          <w:tab w:val="right" w:leader="dot" w:pos="10790"/>
        </w:tabs>
        <w:rPr>
          <w:noProof/>
          <w:lang w:val="en-CA" w:eastAsia="en-CA"/>
        </w:rPr>
      </w:pPr>
      <w:hyperlink w:anchor="_Toc447476861" w:history="1">
        <w:r w:rsidR="000D624D" w:rsidRPr="001F11C8">
          <w:rPr>
            <w:rStyle w:val="Hyperlink"/>
            <w:noProof/>
          </w:rPr>
          <w:t>Canadian Charter of Rights and Freedoms</w:t>
        </w:r>
        <w:r w:rsidR="000D624D">
          <w:rPr>
            <w:noProof/>
            <w:webHidden/>
          </w:rPr>
          <w:tab/>
        </w:r>
        <w:r w:rsidR="000D624D">
          <w:rPr>
            <w:noProof/>
            <w:webHidden/>
          </w:rPr>
          <w:fldChar w:fldCharType="begin"/>
        </w:r>
        <w:r w:rsidR="000D624D">
          <w:rPr>
            <w:noProof/>
            <w:webHidden/>
          </w:rPr>
          <w:instrText xml:space="preserve"> PAGEREF _Toc447476861 \h </w:instrText>
        </w:r>
        <w:r w:rsidR="000D624D">
          <w:rPr>
            <w:noProof/>
            <w:webHidden/>
          </w:rPr>
        </w:r>
        <w:r w:rsidR="000D624D">
          <w:rPr>
            <w:noProof/>
            <w:webHidden/>
          </w:rPr>
          <w:fldChar w:fldCharType="separate"/>
        </w:r>
        <w:r w:rsidR="000D624D">
          <w:rPr>
            <w:noProof/>
            <w:webHidden/>
          </w:rPr>
          <w:t>6</w:t>
        </w:r>
        <w:r w:rsidR="000D624D">
          <w:rPr>
            <w:noProof/>
            <w:webHidden/>
          </w:rPr>
          <w:fldChar w:fldCharType="end"/>
        </w:r>
      </w:hyperlink>
    </w:p>
    <w:p w14:paraId="4FCC9D65" w14:textId="29FAB516" w:rsidR="000D624D" w:rsidRDefault="00D2163E">
      <w:pPr>
        <w:pStyle w:val="TOC3"/>
        <w:tabs>
          <w:tab w:val="right" w:leader="dot" w:pos="10790"/>
        </w:tabs>
        <w:rPr>
          <w:noProof/>
          <w:lang w:val="en-CA" w:eastAsia="en-CA"/>
        </w:rPr>
      </w:pPr>
      <w:hyperlink w:anchor="_Toc447476862" w:history="1">
        <w:r w:rsidR="000D624D" w:rsidRPr="001F11C8">
          <w:rPr>
            <w:rStyle w:val="Hyperlink"/>
            <w:noProof/>
          </w:rPr>
          <w:t>Criminal Code, 1985</w:t>
        </w:r>
        <w:r w:rsidR="000D624D">
          <w:rPr>
            <w:noProof/>
            <w:webHidden/>
          </w:rPr>
          <w:tab/>
        </w:r>
        <w:r w:rsidR="000D624D">
          <w:rPr>
            <w:noProof/>
            <w:webHidden/>
          </w:rPr>
          <w:fldChar w:fldCharType="begin"/>
        </w:r>
        <w:r w:rsidR="000D624D">
          <w:rPr>
            <w:noProof/>
            <w:webHidden/>
          </w:rPr>
          <w:instrText xml:space="preserve"> PAGEREF _Toc447476862 \h </w:instrText>
        </w:r>
        <w:r w:rsidR="000D624D">
          <w:rPr>
            <w:noProof/>
            <w:webHidden/>
          </w:rPr>
        </w:r>
        <w:r w:rsidR="000D624D">
          <w:rPr>
            <w:noProof/>
            <w:webHidden/>
          </w:rPr>
          <w:fldChar w:fldCharType="separate"/>
        </w:r>
        <w:r w:rsidR="000D624D">
          <w:rPr>
            <w:noProof/>
            <w:webHidden/>
          </w:rPr>
          <w:t>7</w:t>
        </w:r>
        <w:r w:rsidR="000D624D">
          <w:rPr>
            <w:noProof/>
            <w:webHidden/>
          </w:rPr>
          <w:fldChar w:fldCharType="end"/>
        </w:r>
      </w:hyperlink>
    </w:p>
    <w:p w14:paraId="77BF1BB5" w14:textId="02B298C2" w:rsidR="000D624D" w:rsidRDefault="00D2163E">
      <w:pPr>
        <w:pStyle w:val="TOC3"/>
        <w:tabs>
          <w:tab w:val="right" w:leader="dot" w:pos="10790"/>
        </w:tabs>
        <w:rPr>
          <w:noProof/>
          <w:lang w:val="en-CA" w:eastAsia="en-CA"/>
        </w:rPr>
      </w:pPr>
      <w:hyperlink w:anchor="_Toc447476863" w:history="1">
        <w:r w:rsidR="000D624D" w:rsidRPr="001F11C8">
          <w:rPr>
            <w:rStyle w:val="Hyperlink"/>
            <w:noProof/>
          </w:rPr>
          <w:t>Certainty, Vagueness, and Over breadth</w:t>
        </w:r>
        <w:r w:rsidR="000D624D">
          <w:rPr>
            <w:noProof/>
            <w:webHidden/>
          </w:rPr>
          <w:tab/>
        </w:r>
        <w:r w:rsidR="000D624D">
          <w:rPr>
            <w:noProof/>
            <w:webHidden/>
          </w:rPr>
          <w:fldChar w:fldCharType="begin"/>
        </w:r>
        <w:r w:rsidR="000D624D">
          <w:rPr>
            <w:noProof/>
            <w:webHidden/>
          </w:rPr>
          <w:instrText xml:space="preserve"> PAGEREF _Toc447476863 \h </w:instrText>
        </w:r>
        <w:r w:rsidR="000D624D">
          <w:rPr>
            <w:noProof/>
            <w:webHidden/>
          </w:rPr>
        </w:r>
        <w:r w:rsidR="000D624D">
          <w:rPr>
            <w:noProof/>
            <w:webHidden/>
          </w:rPr>
          <w:fldChar w:fldCharType="separate"/>
        </w:r>
        <w:r w:rsidR="000D624D">
          <w:rPr>
            <w:noProof/>
            <w:webHidden/>
          </w:rPr>
          <w:t>7</w:t>
        </w:r>
        <w:r w:rsidR="000D624D">
          <w:rPr>
            <w:noProof/>
            <w:webHidden/>
          </w:rPr>
          <w:fldChar w:fldCharType="end"/>
        </w:r>
      </w:hyperlink>
    </w:p>
    <w:p w14:paraId="7996DDCB" w14:textId="635AF3F7" w:rsidR="000D624D" w:rsidRDefault="00D2163E">
      <w:pPr>
        <w:pStyle w:val="TOC4"/>
        <w:tabs>
          <w:tab w:val="right" w:leader="dot" w:pos="10790"/>
        </w:tabs>
        <w:rPr>
          <w:noProof/>
          <w:sz w:val="22"/>
          <w:szCs w:val="22"/>
          <w:lang w:val="en-CA" w:eastAsia="en-CA"/>
        </w:rPr>
      </w:pPr>
      <w:hyperlink w:anchor="_Toc447476864" w:history="1">
        <w:r w:rsidR="000D624D" w:rsidRPr="001F11C8">
          <w:rPr>
            <w:rStyle w:val="Hyperlink"/>
            <w:noProof/>
          </w:rPr>
          <w:t>Definitions:</w:t>
        </w:r>
        <w:r w:rsidR="000D624D">
          <w:rPr>
            <w:noProof/>
            <w:webHidden/>
          </w:rPr>
          <w:tab/>
        </w:r>
        <w:r w:rsidR="000D624D">
          <w:rPr>
            <w:noProof/>
            <w:webHidden/>
          </w:rPr>
          <w:fldChar w:fldCharType="begin"/>
        </w:r>
        <w:r w:rsidR="000D624D">
          <w:rPr>
            <w:noProof/>
            <w:webHidden/>
          </w:rPr>
          <w:instrText xml:space="preserve"> PAGEREF _Toc447476864 \h </w:instrText>
        </w:r>
        <w:r w:rsidR="000D624D">
          <w:rPr>
            <w:noProof/>
            <w:webHidden/>
          </w:rPr>
        </w:r>
        <w:r w:rsidR="000D624D">
          <w:rPr>
            <w:noProof/>
            <w:webHidden/>
          </w:rPr>
          <w:fldChar w:fldCharType="separate"/>
        </w:r>
        <w:r w:rsidR="000D624D">
          <w:rPr>
            <w:noProof/>
            <w:webHidden/>
          </w:rPr>
          <w:t>7</w:t>
        </w:r>
        <w:r w:rsidR="000D624D">
          <w:rPr>
            <w:noProof/>
            <w:webHidden/>
          </w:rPr>
          <w:fldChar w:fldCharType="end"/>
        </w:r>
      </w:hyperlink>
    </w:p>
    <w:p w14:paraId="2BC7BC71" w14:textId="4D01C7BC" w:rsidR="000D624D" w:rsidRDefault="00D2163E">
      <w:pPr>
        <w:pStyle w:val="TOC4"/>
        <w:tabs>
          <w:tab w:val="right" w:leader="dot" w:pos="10790"/>
        </w:tabs>
        <w:rPr>
          <w:noProof/>
          <w:sz w:val="22"/>
          <w:szCs w:val="22"/>
          <w:lang w:val="en-CA" w:eastAsia="en-CA"/>
        </w:rPr>
      </w:pPr>
      <w:hyperlink w:anchor="_Toc447476865" w:history="1">
        <w:r w:rsidR="000D624D" w:rsidRPr="001F11C8">
          <w:rPr>
            <w:rStyle w:val="Hyperlink"/>
            <w:noProof/>
          </w:rPr>
          <w:t>R v Heywood</w:t>
        </w:r>
        <w:r w:rsidR="000D624D">
          <w:rPr>
            <w:noProof/>
            <w:webHidden/>
          </w:rPr>
          <w:tab/>
        </w:r>
        <w:r w:rsidR="000D624D">
          <w:rPr>
            <w:noProof/>
            <w:webHidden/>
          </w:rPr>
          <w:fldChar w:fldCharType="begin"/>
        </w:r>
        <w:r w:rsidR="000D624D">
          <w:rPr>
            <w:noProof/>
            <w:webHidden/>
          </w:rPr>
          <w:instrText xml:space="preserve"> PAGEREF _Toc447476865 \h </w:instrText>
        </w:r>
        <w:r w:rsidR="000D624D">
          <w:rPr>
            <w:noProof/>
            <w:webHidden/>
          </w:rPr>
        </w:r>
        <w:r w:rsidR="000D624D">
          <w:rPr>
            <w:noProof/>
            <w:webHidden/>
          </w:rPr>
          <w:fldChar w:fldCharType="separate"/>
        </w:r>
        <w:r w:rsidR="000D624D">
          <w:rPr>
            <w:noProof/>
            <w:webHidden/>
          </w:rPr>
          <w:t>7</w:t>
        </w:r>
        <w:r w:rsidR="000D624D">
          <w:rPr>
            <w:noProof/>
            <w:webHidden/>
          </w:rPr>
          <w:fldChar w:fldCharType="end"/>
        </w:r>
      </w:hyperlink>
    </w:p>
    <w:p w14:paraId="28951318" w14:textId="1A2CF647" w:rsidR="000D624D" w:rsidRDefault="00D2163E">
      <w:pPr>
        <w:pStyle w:val="TOC4"/>
        <w:tabs>
          <w:tab w:val="right" w:leader="dot" w:pos="10790"/>
        </w:tabs>
        <w:rPr>
          <w:noProof/>
          <w:sz w:val="22"/>
          <w:szCs w:val="22"/>
          <w:lang w:val="en-CA" w:eastAsia="en-CA"/>
        </w:rPr>
      </w:pPr>
      <w:hyperlink w:anchor="_Toc447476866" w:history="1">
        <w:r w:rsidR="000D624D" w:rsidRPr="001F11C8">
          <w:rPr>
            <w:rStyle w:val="Hyperlink"/>
            <w:noProof/>
          </w:rPr>
          <w:t>Canadian Foundation for Children, Youth and the Law v Canada (Attorney General)</w:t>
        </w:r>
        <w:r w:rsidR="000D624D">
          <w:rPr>
            <w:noProof/>
            <w:webHidden/>
          </w:rPr>
          <w:tab/>
        </w:r>
        <w:r w:rsidR="000D624D">
          <w:rPr>
            <w:noProof/>
            <w:webHidden/>
          </w:rPr>
          <w:fldChar w:fldCharType="begin"/>
        </w:r>
        <w:r w:rsidR="000D624D">
          <w:rPr>
            <w:noProof/>
            <w:webHidden/>
          </w:rPr>
          <w:instrText xml:space="preserve"> PAGEREF _Toc447476866 \h </w:instrText>
        </w:r>
        <w:r w:rsidR="000D624D">
          <w:rPr>
            <w:noProof/>
            <w:webHidden/>
          </w:rPr>
        </w:r>
        <w:r w:rsidR="000D624D">
          <w:rPr>
            <w:noProof/>
            <w:webHidden/>
          </w:rPr>
          <w:fldChar w:fldCharType="separate"/>
        </w:r>
        <w:r w:rsidR="000D624D">
          <w:rPr>
            <w:noProof/>
            <w:webHidden/>
          </w:rPr>
          <w:t>7</w:t>
        </w:r>
        <w:r w:rsidR="000D624D">
          <w:rPr>
            <w:noProof/>
            <w:webHidden/>
          </w:rPr>
          <w:fldChar w:fldCharType="end"/>
        </w:r>
      </w:hyperlink>
    </w:p>
    <w:p w14:paraId="7A0A439A" w14:textId="25AD7A34" w:rsidR="000D624D" w:rsidRDefault="00D2163E">
      <w:pPr>
        <w:pStyle w:val="TOC2"/>
        <w:tabs>
          <w:tab w:val="right" w:leader="dot" w:pos="10790"/>
        </w:tabs>
        <w:rPr>
          <w:b w:val="0"/>
          <w:noProof/>
          <w:lang w:val="en-CA" w:eastAsia="en-CA"/>
        </w:rPr>
      </w:pPr>
      <w:hyperlink w:anchor="_Toc447476867" w:history="1">
        <w:r w:rsidR="000D624D" w:rsidRPr="001F11C8">
          <w:rPr>
            <w:rStyle w:val="Hyperlink"/>
            <w:noProof/>
            <w:lang w:val="en-CA"/>
          </w:rPr>
          <w:t>B.    Statutory Interpretation</w:t>
        </w:r>
        <w:r w:rsidR="000D624D">
          <w:rPr>
            <w:noProof/>
            <w:webHidden/>
          </w:rPr>
          <w:tab/>
        </w:r>
        <w:r w:rsidR="000D624D">
          <w:rPr>
            <w:noProof/>
            <w:webHidden/>
          </w:rPr>
          <w:fldChar w:fldCharType="begin"/>
        </w:r>
        <w:r w:rsidR="000D624D">
          <w:rPr>
            <w:noProof/>
            <w:webHidden/>
          </w:rPr>
          <w:instrText xml:space="preserve"> PAGEREF _Toc447476867 \h </w:instrText>
        </w:r>
        <w:r w:rsidR="000D624D">
          <w:rPr>
            <w:noProof/>
            <w:webHidden/>
          </w:rPr>
        </w:r>
        <w:r w:rsidR="000D624D">
          <w:rPr>
            <w:noProof/>
            <w:webHidden/>
          </w:rPr>
          <w:fldChar w:fldCharType="separate"/>
        </w:r>
        <w:r w:rsidR="000D624D">
          <w:rPr>
            <w:noProof/>
            <w:webHidden/>
          </w:rPr>
          <w:t>7</w:t>
        </w:r>
        <w:r w:rsidR="000D624D">
          <w:rPr>
            <w:noProof/>
            <w:webHidden/>
          </w:rPr>
          <w:fldChar w:fldCharType="end"/>
        </w:r>
      </w:hyperlink>
    </w:p>
    <w:p w14:paraId="76D05A83" w14:textId="2EC18F32" w:rsidR="000D624D" w:rsidRDefault="00D2163E">
      <w:pPr>
        <w:pStyle w:val="TOC2"/>
        <w:tabs>
          <w:tab w:val="right" w:leader="dot" w:pos="10790"/>
        </w:tabs>
        <w:rPr>
          <w:b w:val="0"/>
          <w:noProof/>
          <w:lang w:val="en-CA" w:eastAsia="en-CA"/>
        </w:rPr>
      </w:pPr>
      <w:hyperlink w:anchor="_Toc447476868" w:history="1">
        <w:r w:rsidR="000D624D" w:rsidRPr="001F11C8">
          <w:rPr>
            <w:rStyle w:val="Hyperlink"/>
            <w:noProof/>
            <w:lang w:val="en-CA"/>
          </w:rPr>
          <w:t>C.    Elements of an Offence</w:t>
        </w:r>
        <w:r w:rsidR="000D624D">
          <w:rPr>
            <w:noProof/>
            <w:webHidden/>
          </w:rPr>
          <w:tab/>
        </w:r>
        <w:r w:rsidR="000D624D">
          <w:rPr>
            <w:noProof/>
            <w:webHidden/>
          </w:rPr>
          <w:fldChar w:fldCharType="begin"/>
        </w:r>
        <w:r w:rsidR="000D624D">
          <w:rPr>
            <w:noProof/>
            <w:webHidden/>
          </w:rPr>
          <w:instrText xml:space="preserve"> PAGEREF _Toc447476868 \h </w:instrText>
        </w:r>
        <w:r w:rsidR="000D624D">
          <w:rPr>
            <w:noProof/>
            <w:webHidden/>
          </w:rPr>
        </w:r>
        <w:r w:rsidR="000D624D">
          <w:rPr>
            <w:noProof/>
            <w:webHidden/>
          </w:rPr>
          <w:fldChar w:fldCharType="separate"/>
        </w:r>
        <w:r w:rsidR="000D624D">
          <w:rPr>
            <w:noProof/>
            <w:webHidden/>
          </w:rPr>
          <w:t>8</w:t>
        </w:r>
        <w:r w:rsidR="000D624D">
          <w:rPr>
            <w:noProof/>
            <w:webHidden/>
          </w:rPr>
          <w:fldChar w:fldCharType="end"/>
        </w:r>
      </w:hyperlink>
    </w:p>
    <w:p w14:paraId="322D3F43" w14:textId="221DED9A" w:rsidR="000D624D" w:rsidRDefault="00D2163E">
      <w:pPr>
        <w:pStyle w:val="TOC2"/>
        <w:tabs>
          <w:tab w:val="right" w:leader="dot" w:pos="10790"/>
        </w:tabs>
        <w:rPr>
          <w:b w:val="0"/>
          <w:noProof/>
          <w:lang w:val="en-CA" w:eastAsia="en-CA"/>
        </w:rPr>
      </w:pPr>
      <w:hyperlink w:anchor="_Toc447476869" w:history="1">
        <w:r w:rsidR="000D624D" w:rsidRPr="001F11C8">
          <w:rPr>
            <w:rStyle w:val="Hyperlink"/>
            <w:noProof/>
            <w:lang w:val="en-CA"/>
          </w:rPr>
          <w:t>D.    The Role of the Prosecutor and Defence Counsel</w:t>
        </w:r>
        <w:r w:rsidR="000D624D">
          <w:rPr>
            <w:noProof/>
            <w:webHidden/>
          </w:rPr>
          <w:tab/>
        </w:r>
        <w:r w:rsidR="000D624D">
          <w:rPr>
            <w:noProof/>
            <w:webHidden/>
          </w:rPr>
          <w:fldChar w:fldCharType="begin"/>
        </w:r>
        <w:r w:rsidR="000D624D">
          <w:rPr>
            <w:noProof/>
            <w:webHidden/>
          </w:rPr>
          <w:instrText xml:space="preserve"> PAGEREF _Toc447476869 \h </w:instrText>
        </w:r>
        <w:r w:rsidR="000D624D">
          <w:rPr>
            <w:noProof/>
            <w:webHidden/>
          </w:rPr>
        </w:r>
        <w:r w:rsidR="000D624D">
          <w:rPr>
            <w:noProof/>
            <w:webHidden/>
          </w:rPr>
          <w:fldChar w:fldCharType="separate"/>
        </w:r>
        <w:r w:rsidR="000D624D">
          <w:rPr>
            <w:noProof/>
            <w:webHidden/>
          </w:rPr>
          <w:t>8</w:t>
        </w:r>
        <w:r w:rsidR="000D624D">
          <w:rPr>
            <w:noProof/>
            <w:webHidden/>
          </w:rPr>
          <w:fldChar w:fldCharType="end"/>
        </w:r>
      </w:hyperlink>
    </w:p>
    <w:p w14:paraId="0CE0C7EE" w14:textId="33770A39" w:rsidR="000D624D" w:rsidRDefault="00D2163E">
      <w:pPr>
        <w:pStyle w:val="TOC3"/>
        <w:tabs>
          <w:tab w:val="right" w:leader="dot" w:pos="10790"/>
        </w:tabs>
        <w:rPr>
          <w:noProof/>
          <w:lang w:val="en-CA" w:eastAsia="en-CA"/>
        </w:rPr>
      </w:pPr>
      <w:hyperlink w:anchor="_Toc447476870" w:history="1">
        <w:r w:rsidR="000D624D" w:rsidRPr="001F11C8">
          <w:rPr>
            <w:rStyle w:val="Hyperlink"/>
            <w:noProof/>
          </w:rPr>
          <w:t>The role of the Prosecutor</w:t>
        </w:r>
        <w:r w:rsidR="000D624D">
          <w:rPr>
            <w:noProof/>
            <w:webHidden/>
          </w:rPr>
          <w:tab/>
        </w:r>
        <w:r w:rsidR="000D624D">
          <w:rPr>
            <w:noProof/>
            <w:webHidden/>
          </w:rPr>
          <w:fldChar w:fldCharType="begin"/>
        </w:r>
        <w:r w:rsidR="000D624D">
          <w:rPr>
            <w:noProof/>
            <w:webHidden/>
          </w:rPr>
          <w:instrText xml:space="preserve"> PAGEREF _Toc447476870 \h </w:instrText>
        </w:r>
        <w:r w:rsidR="000D624D">
          <w:rPr>
            <w:noProof/>
            <w:webHidden/>
          </w:rPr>
        </w:r>
        <w:r w:rsidR="000D624D">
          <w:rPr>
            <w:noProof/>
            <w:webHidden/>
          </w:rPr>
          <w:fldChar w:fldCharType="separate"/>
        </w:r>
        <w:r w:rsidR="000D624D">
          <w:rPr>
            <w:noProof/>
            <w:webHidden/>
          </w:rPr>
          <w:t>8</w:t>
        </w:r>
        <w:r w:rsidR="000D624D">
          <w:rPr>
            <w:noProof/>
            <w:webHidden/>
          </w:rPr>
          <w:fldChar w:fldCharType="end"/>
        </w:r>
      </w:hyperlink>
    </w:p>
    <w:p w14:paraId="2662C017" w14:textId="4BD0F740" w:rsidR="000D624D" w:rsidRDefault="00D2163E">
      <w:pPr>
        <w:pStyle w:val="TOC4"/>
        <w:tabs>
          <w:tab w:val="right" w:leader="dot" w:pos="10790"/>
        </w:tabs>
        <w:rPr>
          <w:noProof/>
          <w:sz w:val="22"/>
          <w:szCs w:val="22"/>
          <w:lang w:val="en-CA" w:eastAsia="en-CA"/>
        </w:rPr>
      </w:pPr>
      <w:hyperlink w:anchor="_Toc447476871" w:history="1">
        <w:r w:rsidR="000D624D" w:rsidRPr="001F11C8">
          <w:rPr>
            <w:rStyle w:val="Hyperlink"/>
            <w:noProof/>
          </w:rPr>
          <w:t>Boucher v The Queen</w:t>
        </w:r>
        <w:r w:rsidR="000D624D">
          <w:rPr>
            <w:noProof/>
            <w:webHidden/>
          </w:rPr>
          <w:tab/>
        </w:r>
        <w:r w:rsidR="000D624D">
          <w:rPr>
            <w:noProof/>
            <w:webHidden/>
          </w:rPr>
          <w:fldChar w:fldCharType="begin"/>
        </w:r>
        <w:r w:rsidR="000D624D">
          <w:rPr>
            <w:noProof/>
            <w:webHidden/>
          </w:rPr>
          <w:instrText xml:space="preserve"> PAGEREF _Toc447476871 \h </w:instrText>
        </w:r>
        <w:r w:rsidR="000D624D">
          <w:rPr>
            <w:noProof/>
            <w:webHidden/>
          </w:rPr>
        </w:r>
        <w:r w:rsidR="000D624D">
          <w:rPr>
            <w:noProof/>
            <w:webHidden/>
          </w:rPr>
          <w:fldChar w:fldCharType="separate"/>
        </w:r>
        <w:r w:rsidR="000D624D">
          <w:rPr>
            <w:noProof/>
            <w:webHidden/>
          </w:rPr>
          <w:t>8</w:t>
        </w:r>
        <w:r w:rsidR="000D624D">
          <w:rPr>
            <w:noProof/>
            <w:webHidden/>
          </w:rPr>
          <w:fldChar w:fldCharType="end"/>
        </w:r>
      </w:hyperlink>
    </w:p>
    <w:p w14:paraId="357008E6" w14:textId="09002606" w:rsidR="000D624D" w:rsidRDefault="00D2163E">
      <w:pPr>
        <w:pStyle w:val="TOC4"/>
        <w:tabs>
          <w:tab w:val="right" w:leader="dot" w:pos="10790"/>
        </w:tabs>
        <w:rPr>
          <w:noProof/>
          <w:sz w:val="22"/>
          <w:szCs w:val="22"/>
          <w:lang w:val="en-CA" w:eastAsia="en-CA"/>
        </w:rPr>
      </w:pPr>
      <w:hyperlink w:anchor="_Toc447476872" w:history="1">
        <w:r w:rsidR="000D624D" w:rsidRPr="001F11C8">
          <w:rPr>
            <w:rStyle w:val="Hyperlink"/>
            <w:noProof/>
          </w:rPr>
          <w:t>R v Anderson</w:t>
        </w:r>
        <w:r w:rsidR="000D624D">
          <w:rPr>
            <w:noProof/>
            <w:webHidden/>
          </w:rPr>
          <w:tab/>
        </w:r>
        <w:r w:rsidR="000D624D">
          <w:rPr>
            <w:noProof/>
            <w:webHidden/>
          </w:rPr>
          <w:fldChar w:fldCharType="begin"/>
        </w:r>
        <w:r w:rsidR="000D624D">
          <w:rPr>
            <w:noProof/>
            <w:webHidden/>
          </w:rPr>
          <w:instrText xml:space="preserve"> PAGEREF _Toc447476872 \h </w:instrText>
        </w:r>
        <w:r w:rsidR="000D624D">
          <w:rPr>
            <w:noProof/>
            <w:webHidden/>
          </w:rPr>
        </w:r>
        <w:r w:rsidR="000D624D">
          <w:rPr>
            <w:noProof/>
            <w:webHidden/>
          </w:rPr>
          <w:fldChar w:fldCharType="separate"/>
        </w:r>
        <w:r w:rsidR="000D624D">
          <w:rPr>
            <w:noProof/>
            <w:webHidden/>
          </w:rPr>
          <w:t>8</w:t>
        </w:r>
        <w:r w:rsidR="000D624D">
          <w:rPr>
            <w:noProof/>
            <w:webHidden/>
          </w:rPr>
          <w:fldChar w:fldCharType="end"/>
        </w:r>
      </w:hyperlink>
    </w:p>
    <w:p w14:paraId="26123187" w14:textId="5B8200C7" w:rsidR="000D624D" w:rsidRDefault="00D2163E">
      <w:pPr>
        <w:pStyle w:val="TOC3"/>
        <w:tabs>
          <w:tab w:val="right" w:leader="dot" w:pos="10790"/>
        </w:tabs>
        <w:rPr>
          <w:noProof/>
          <w:lang w:val="en-CA" w:eastAsia="en-CA"/>
        </w:rPr>
      </w:pPr>
      <w:hyperlink w:anchor="_Toc447476873" w:history="1">
        <w:r w:rsidR="000D624D" w:rsidRPr="001F11C8">
          <w:rPr>
            <w:rStyle w:val="Hyperlink"/>
            <w:noProof/>
          </w:rPr>
          <w:t>Disclosure</w:t>
        </w:r>
        <w:r w:rsidR="000D624D">
          <w:rPr>
            <w:noProof/>
            <w:webHidden/>
          </w:rPr>
          <w:tab/>
        </w:r>
        <w:r w:rsidR="000D624D">
          <w:rPr>
            <w:noProof/>
            <w:webHidden/>
          </w:rPr>
          <w:fldChar w:fldCharType="begin"/>
        </w:r>
        <w:r w:rsidR="000D624D">
          <w:rPr>
            <w:noProof/>
            <w:webHidden/>
          </w:rPr>
          <w:instrText xml:space="preserve"> PAGEREF _Toc447476873 \h </w:instrText>
        </w:r>
        <w:r w:rsidR="000D624D">
          <w:rPr>
            <w:noProof/>
            <w:webHidden/>
          </w:rPr>
        </w:r>
        <w:r w:rsidR="000D624D">
          <w:rPr>
            <w:noProof/>
            <w:webHidden/>
          </w:rPr>
          <w:fldChar w:fldCharType="separate"/>
        </w:r>
        <w:r w:rsidR="000D624D">
          <w:rPr>
            <w:noProof/>
            <w:webHidden/>
          </w:rPr>
          <w:t>8</w:t>
        </w:r>
        <w:r w:rsidR="000D624D">
          <w:rPr>
            <w:noProof/>
            <w:webHidden/>
          </w:rPr>
          <w:fldChar w:fldCharType="end"/>
        </w:r>
      </w:hyperlink>
    </w:p>
    <w:p w14:paraId="2302D6F2" w14:textId="346EF620" w:rsidR="000D624D" w:rsidRDefault="00D2163E">
      <w:pPr>
        <w:pStyle w:val="TOC4"/>
        <w:tabs>
          <w:tab w:val="right" w:leader="dot" w:pos="10790"/>
        </w:tabs>
        <w:rPr>
          <w:noProof/>
          <w:sz w:val="22"/>
          <w:szCs w:val="22"/>
          <w:lang w:val="en-CA" w:eastAsia="en-CA"/>
        </w:rPr>
      </w:pPr>
      <w:hyperlink w:anchor="_Toc447476874" w:history="1">
        <w:r w:rsidR="000D624D" w:rsidRPr="001F11C8">
          <w:rPr>
            <w:rStyle w:val="Hyperlink"/>
            <w:noProof/>
          </w:rPr>
          <w:t>R v Stinchcombe</w:t>
        </w:r>
        <w:r w:rsidR="000D624D">
          <w:rPr>
            <w:noProof/>
            <w:webHidden/>
          </w:rPr>
          <w:tab/>
        </w:r>
        <w:r w:rsidR="000D624D">
          <w:rPr>
            <w:noProof/>
            <w:webHidden/>
          </w:rPr>
          <w:fldChar w:fldCharType="begin"/>
        </w:r>
        <w:r w:rsidR="000D624D">
          <w:rPr>
            <w:noProof/>
            <w:webHidden/>
          </w:rPr>
          <w:instrText xml:space="preserve"> PAGEREF _Toc447476874 \h </w:instrText>
        </w:r>
        <w:r w:rsidR="000D624D">
          <w:rPr>
            <w:noProof/>
            <w:webHidden/>
          </w:rPr>
        </w:r>
        <w:r w:rsidR="000D624D">
          <w:rPr>
            <w:noProof/>
            <w:webHidden/>
          </w:rPr>
          <w:fldChar w:fldCharType="separate"/>
        </w:r>
        <w:r w:rsidR="000D624D">
          <w:rPr>
            <w:noProof/>
            <w:webHidden/>
          </w:rPr>
          <w:t>8</w:t>
        </w:r>
        <w:r w:rsidR="000D624D">
          <w:rPr>
            <w:noProof/>
            <w:webHidden/>
          </w:rPr>
          <w:fldChar w:fldCharType="end"/>
        </w:r>
      </w:hyperlink>
    </w:p>
    <w:p w14:paraId="3EFCBFA8" w14:textId="5B6633F7" w:rsidR="000D624D" w:rsidRDefault="00D2163E">
      <w:pPr>
        <w:pStyle w:val="TOC3"/>
        <w:tabs>
          <w:tab w:val="right" w:leader="dot" w:pos="10790"/>
        </w:tabs>
        <w:rPr>
          <w:noProof/>
          <w:lang w:val="en-CA" w:eastAsia="en-CA"/>
        </w:rPr>
      </w:pPr>
      <w:hyperlink w:anchor="_Toc447476875" w:history="1">
        <w:r w:rsidR="000D624D" w:rsidRPr="001F11C8">
          <w:rPr>
            <w:rStyle w:val="Hyperlink"/>
            <w:noProof/>
          </w:rPr>
          <w:t>Defence Counsel</w:t>
        </w:r>
        <w:r w:rsidR="000D624D">
          <w:rPr>
            <w:noProof/>
            <w:webHidden/>
          </w:rPr>
          <w:tab/>
        </w:r>
        <w:r w:rsidR="000D624D">
          <w:rPr>
            <w:noProof/>
            <w:webHidden/>
          </w:rPr>
          <w:fldChar w:fldCharType="begin"/>
        </w:r>
        <w:r w:rsidR="000D624D">
          <w:rPr>
            <w:noProof/>
            <w:webHidden/>
          </w:rPr>
          <w:instrText xml:space="preserve"> PAGEREF _Toc447476875 \h </w:instrText>
        </w:r>
        <w:r w:rsidR="000D624D">
          <w:rPr>
            <w:noProof/>
            <w:webHidden/>
          </w:rPr>
        </w:r>
        <w:r w:rsidR="000D624D">
          <w:rPr>
            <w:noProof/>
            <w:webHidden/>
          </w:rPr>
          <w:fldChar w:fldCharType="separate"/>
        </w:r>
        <w:r w:rsidR="000D624D">
          <w:rPr>
            <w:noProof/>
            <w:webHidden/>
          </w:rPr>
          <w:t>9</w:t>
        </w:r>
        <w:r w:rsidR="000D624D">
          <w:rPr>
            <w:noProof/>
            <w:webHidden/>
          </w:rPr>
          <w:fldChar w:fldCharType="end"/>
        </w:r>
      </w:hyperlink>
    </w:p>
    <w:p w14:paraId="01515D49" w14:textId="5CB1E356" w:rsidR="000D624D" w:rsidRDefault="00D2163E">
      <w:pPr>
        <w:pStyle w:val="TOC2"/>
        <w:tabs>
          <w:tab w:val="right" w:leader="dot" w:pos="10790"/>
        </w:tabs>
        <w:rPr>
          <w:b w:val="0"/>
          <w:noProof/>
          <w:lang w:val="en-CA" w:eastAsia="en-CA"/>
        </w:rPr>
      </w:pPr>
      <w:hyperlink w:anchor="_Toc447476876" w:history="1">
        <w:r w:rsidR="000D624D" w:rsidRPr="001F11C8">
          <w:rPr>
            <w:rStyle w:val="Hyperlink"/>
            <w:noProof/>
            <w:lang w:val="en-CA"/>
          </w:rPr>
          <w:t>E.    The Quantum and Burden of Proof</w:t>
        </w:r>
        <w:r w:rsidR="000D624D">
          <w:rPr>
            <w:noProof/>
            <w:webHidden/>
          </w:rPr>
          <w:tab/>
        </w:r>
        <w:r w:rsidR="000D624D">
          <w:rPr>
            <w:noProof/>
            <w:webHidden/>
          </w:rPr>
          <w:fldChar w:fldCharType="begin"/>
        </w:r>
        <w:r w:rsidR="000D624D">
          <w:rPr>
            <w:noProof/>
            <w:webHidden/>
          </w:rPr>
          <w:instrText xml:space="preserve"> PAGEREF _Toc447476876 \h </w:instrText>
        </w:r>
        <w:r w:rsidR="000D624D">
          <w:rPr>
            <w:noProof/>
            <w:webHidden/>
          </w:rPr>
        </w:r>
        <w:r w:rsidR="000D624D">
          <w:rPr>
            <w:noProof/>
            <w:webHidden/>
          </w:rPr>
          <w:fldChar w:fldCharType="separate"/>
        </w:r>
        <w:r w:rsidR="000D624D">
          <w:rPr>
            <w:noProof/>
            <w:webHidden/>
          </w:rPr>
          <w:t>9</w:t>
        </w:r>
        <w:r w:rsidR="000D624D">
          <w:rPr>
            <w:noProof/>
            <w:webHidden/>
          </w:rPr>
          <w:fldChar w:fldCharType="end"/>
        </w:r>
      </w:hyperlink>
    </w:p>
    <w:p w14:paraId="29747769" w14:textId="522D27AB" w:rsidR="000D624D" w:rsidRDefault="00D2163E">
      <w:pPr>
        <w:pStyle w:val="TOC2"/>
        <w:tabs>
          <w:tab w:val="right" w:leader="dot" w:pos="10790"/>
        </w:tabs>
        <w:rPr>
          <w:b w:val="0"/>
          <w:noProof/>
          <w:lang w:val="en-CA" w:eastAsia="en-CA"/>
        </w:rPr>
      </w:pPr>
      <w:hyperlink w:anchor="_Toc447476877" w:history="1">
        <w:r w:rsidR="000D624D" w:rsidRPr="001F11C8">
          <w:rPr>
            <w:rStyle w:val="Hyperlink"/>
            <w:noProof/>
            <w:lang w:val="en-CA"/>
          </w:rPr>
          <w:t>Burden of Proof</w:t>
        </w:r>
        <w:r w:rsidR="000D624D">
          <w:rPr>
            <w:noProof/>
            <w:webHidden/>
          </w:rPr>
          <w:tab/>
        </w:r>
        <w:r w:rsidR="000D624D">
          <w:rPr>
            <w:noProof/>
            <w:webHidden/>
          </w:rPr>
          <w:fldChar w:fldCharType="begin"/>
        </w:r>
        <w:r w:rsidR="000D624D">
          <w:rPr>
            <w:noProof/>
            <w:webHidden/>
          </w:rPr>
          <w:instrText xml:space="preserve"> PAGEREF _Toc447476877 \h </w:instrText>
        </w:r>
        <w:r w:rsidR="000D624D">
          <w:rPr>
            <w:noProof/>
            <w:webHidden/>
          </w:rPr>
        </w:r>
        <w:r w:rsidR="000D624D">
          <w:rPr>
            <w:noProof/>
            <w:webHidden/>
          </w:rPr>
          <w:fldChar w:fldCharType="separate"/>
        </w:r>
        <w:r w:rsidR="000D624D">
          <w:rPr>
            <w:noProof/>
            <w:webHidden/>
          </w:rPr>
          <w:t>9</w:t>
        </w:r>
        <w:r w:rsidR="000D624D">
          <w:rPr>
            <w:noProof/>
            <w:webHidden/>
          </w:rPr>
          <w:fldChar w:fldCharType="end"/>
        </w:r>
      </w:hyperlink>
    </w:p>
    <w:p w14:paraId="7415D255" w14:textId="39D1990C" w:rsidR="000D624D" w:rsidRDefault="00D2163E">
      <w:pPr>
        <w:pStyle w:val="TOC4"/>
        <w:tabs>
          <w:tab w:val="right" w:leader="dot" w:pos="10790"/>
        </w:tabs>
        <w:rPr>
          <w:noProof/>
          <w:sz w:val="22"/>
          <w:szCs w:val="22"/>
          <w:lang w:val="en-CA" w:eastAsia="en-CA"/>
        </w:rPr>
      </w:pPr>
      <w:hyperlink w:anchor="_Toc447476878" w:history="1">
        <w:r w:rsidR="000D624D" w:rsidRPr="001F11C8">
          <w:rPr>
            <w:rStyle w:val="Hyperlink"/>
            <w:noProof/>
            <w:lang w:val="en-CA"/>
          </w:rPr>
          <w:t>Woolmington v DPP</w:t>
        </w:r>
        <w:r w:rsidR="000D624D">
          <w:rPr>
            <w:noProof/>
            <w:webHidden/>
          </w:rPr>
          <w:tab/>
        </w:r>
        <w:r w:rsidR="000D624D">
          <w:rPr>
            <w:noProof/>
            <w:webHidden/>
          </w:rPr>
          <w:fldChar w:fldCharType="begin"/>
        </w:r>
        <w:r w:rsidR="000D624D">
          <w:rPr>
            <w:noProof/>
            <w:webHidden/>
          </w:rPr>
          <w:instrText xml:space="preserve"> PAGEREF _Toc447476878 \h </w:instrText>
        </w:r>
        <w:r w:rsidR="000D624D">
          <w:rPr>
            <w:noProof/>
            <w:webHidden/>
          </w:rPr>
        </w:r>
        <w:r w:rsidR="000D624D">
          <w:rPr>
            <w:noProof/>
            <w:webHidden/>
          </w:rPr>
          <w:fldChar w:fldCharType="separate"/>
        </w:r>
        <w:r w:rsidR="000D624D">
          <w:rPr>
            <w:noProof/>
            <w:webHidden/>
          </w:rPr>
          <w:t>9</w:t>
        </w:r>
        <w:r w:rsidR="000D624D">
          <w:rPr>
            <w:noProof/>
            <w:webHidden/>
          </w:rPr>
          <w:fldChar w:fldCharType="end"/>
        </w:r>
      </w:hyperlink>
    </w:p>
    <w:p w14:paraId="0432EE65" w14:textId="39DC06B2" w:rsidR="000D624D" w:rsidRDefault="00D2163E">
      <w:pPr>
        <w:pStyle w:val="TOC4"/>
        <w:tabs>
          <w:tab w:val="right" w:leader="dot" w:pos="10790"/>
        </w:tabs>
        <w:rPr>
          <w:noProof/>
          <w:sz w:val="22"/>
          <w:szCs w:val="22"/>
          <w:lang w:val="en-CA" w:eastAsia="en-CA"/>
        </w:rPr>
      </w:pPr>
      <w:hyperlink w:anchor="_Toc447476879" w:history="1">
        <w:r w:rsidR="000D624D" w:rsidRPr="001F11C8">
          <w:rPr>
            <w:rStyle w:val="Hyperlink"/>
            <w:noProof/>
          </w:rPr>
          <w:t>R v Oakes</w:t>
        </w:r>
        <w:r w:rsidR="000D624D">
          <w:rPr>
            <w:noProof/>
            <w:webHidden/>
          </w:rPr>
          <w:tab/>
        </w:r>
        <w:r w:rsidR="000D624D">
          <w:rPr>
            <w:noProof/>
            <w:webHidden/>
          </w:rPr>
          <w:fldChar w:fldCharType="begin"/>
        </w:r>
        <w:r w:rsidR="000D624D">
          <w:rPr>
            <w:noProof/>
            <w:webHidden/>
          </w:rPr>
          <w:instrText xml:space="preserve"> PAGEREF _Toc447476879 \h </w:instrText>
        </w:r>
        <w:r w:rsidR="000D624D">
          <w:rPr>
            <w:noProof/>
            <w:webHidden/>
          </w:rPr>
        </w:r>
        <w:r w:rsidR="000D624D">
          <w:rPr>
            <w:noProof/>
            <w:webHidden/>
          </w:rPr>
          <w:fldChar w:fldCharType="separate"/>
        </w:r>
        <w:r w:rsidR="000D624D">
          <w:rPr>
            <w:noProof/>
            <w:webHidden/>
          </w:rPr>
          <w:t>10</w:t>
        </w:r>
        <w:r w:rsidR="000D624D">
          <w:rPr>
            <w:noProof/>
            <w:webHidden/>
          </w:rPr>
          <w:fldChar w:fldCharType="end"/>
        </w:r>
      </w:hyperlink>
    </w:p>
    <w:p w14:paraId="30F05CF4" w14:textId="4475AF2F" w:rsidR="000D624D" w:rsidRDefault="00D2163E">
      <w:pPr>
        <w:pStyle w:val="TOC2"/>
        <w:tabs>
          <w:tab w:val="right" w:leader="dot" w:pos="10790"/>
        </w:tabs>
        <w:rPr>
          <w:b w:val="0"/>
          <w:noProof/>
          <w:lang w:val="en-CA" w:eastAsia="en-CA"/>
        </w:rPr>
      </w:pPr>
      <w:hyperlink w:anchor="_Toc447476880" w:history="1">
        <w:r w:rsidR="000D624D" w:rsidRPr="001F11C8">
          <w:rPr>
            <w:rStyle w:val="Hyperlink"/>
            <w:noProof/>
          </w:rPr>
          <w:t>Presumption of Innocence</w:t>
        </w:r>
        <w:r w:rsidR="000D624D">
          <w:rPr>
            <w:noProof/>
            <w:webHidden/>
          </w:rPr>
          <w:tab/>
        </w:r>
        <w:r w:rsidR="000D624D">
          <w:rPr>
            <w:noProof/>
            <w:webHidden/>
          </w:rPr>
          <w:fldChar w:fldCharType="begin"/>
        </w:r>
        <w:r w:rsidR="000D624D">
          <w:rPr>
            <w:noProof/>
            <w:webHidden/>
          </w:rPr>
          <w:instrText xml:space="preserve"> PAGEREF _Toc447476880 \h </w:instrText>
        </w:r>
        <w:r w:rsidR="000D624D">
          <w:rPr>
            <w:noProof/>
            <w:webHidden/>
          </w:rPr>
        </w:r>
        <w:r w:rsidR="000D624D">
          <w:rPr>
            <w:noProof/>
            <w:webHidden/>
          </w:rPr>
          <w:fldChar w:fldCharType="separate"/>
        </w:r>
        <w:r w:rsidR="000D624D">
          <w:rPr>
            <w:noProof/>
            <w:webHidden/>
          </w:rPr>
          <w:t>10</w:t>
        </w:r>
        <w:r w:rsidR="000D624D">
          <w:rPr>
            <w:noProof/>
            <w:webHidden/>
          </w:rPr>
          <w:fldChar w:fldCharType="end"/>
        </w:r>
      </w:hyperlink>
    </w:p>
    <w:p w14:paraId="102AC254" w14:textId="0EAF9048" w:rsidR="000D624D" w:rsidRDefault="00D2163E">
      <w:pPr>
        <w:pStyle w:val="TOC4"/>
        <w:tabs>
          <w:tab w:val="right" w:leader="dot" w:pos="10790"/>
        </w:tabs>
        <w:rPr>
          <w:noProof/>
          <w:sz w:val="22"/>
          <w:szCs w:val="22"/>
          <w:lang w:val="en-CA" w:eastAsia="en-CA"/>
        </w:rPr>
      </w:pPr>
      <w:hyperlink w:anchor="_Toc447476881" w:history="1">
        <w:r w:rsidR="000D624D" w:rsidRPr="001F11C8">
          <w:rPr>
            <w:rStyle w:val="Hyperlink"/>
            <w:noProof/>
          </w:rPr>
          <w:t>R v Keegstra</w:t>
        </w:r>
        <w:r w:rsidR="000D624D">
          <w:rPr>
            <w:noProof/>
            <w:webHidden/>
          </w:rPr>
          <w:tab/>
        </w:r>
        <w:r w:rsidR="000D624D">
          <w:rPr>
            <w:noProof/>
            <w:webHidden/>
          </w:rPr>
          <w:fldChar w:fldCharType="begin"/>
        </w:r>
        <w:r w:rsidR="000D624D">
          <w:rPr>
            <w:noProof/>
            <w:webHidden/>
          </w:rPr>
          <w:instrText xml:space="preserve"> PAGEREF _Toc447476881 \h </w:instrText>
        </w:r>
        <w:r w:rsidR="000D624D">
          <w:rPr>
            <w:noProof/>
            <w:webHidden/>
          </w:rPr>
        </w:r>
        <w:r w:rsidR="000D624D">
          <w:rPr>
            <w:noProof/>
            <w:webHidden/>
          </w:rPr>
          <w:fldChar w:fldCharType="separate"/>
        </w:r>
        <w:r w:rsidR="000D624D">
          <w:rPr>
            <w:noProof/>
            <w:webHidden/>
          </w:rPr>
          <w:t>10</w:t>
        </w:r>
        <w:r w:rsidR="000D624D">
          <w:rPr>
            <w:noProof/>
            <w:webHidden/>
          </w:rPr>
          <w:fldChar w:fldCharType="end"/>
        </w:r>
      </w:hyperlink>
    </w:p>
    <w:p w14:paraId="536DC125" w14:textId="47CA9893" w:rsidR="000D624D" w:rsidRDefault="00D2163E">
      <w:pPr>
        <w:pStyle w:val="TOC3"/>
        <w:tabs>
          <w:tab w:val="right" w:leader="dot" w:pos="10790"/>
        </w:tabs>
        <w:rPr>
          <w:noProof/>
          <w:lang w:val="en-CA" w:eastAsia="en-CA"/>
        </w:rPr>
      </w:pPr>
      <w:hyperlink w:anchor="_Toc447476882" w:history="1">
        <w:r w:rsidR="000D624D" w:rsidRPr="001F11C8">
          <w:rPr>
            <w:rStyle w:val="Hyperlink"/>
            <w:noProof/>
          </w:rPr>
          <w:t>Quantum of Proof</w:t>
        </w:r>
        <w:r w:rsidR="000D624D">
          <w:rPr>
            <w:noProof/>
            <w:webHidden/>
          </w:rPr>
          <w:tab/>
        </w:r>
        <w:r w:rsidR="000D624D">
          <w:rPr>
            <w:noProof/>
            <w:webHidden/>
          </w:rPr>
          <w:fldChar w:fldCharType="begin"/>
        </w:r>
        <w:r w:rsidR="000D624D">
          <w:rPr>
            <w:noProof/>
            <w:webHidden/>
          </w:rPr>
          <w:instrText xml:space="preserve"> PAGEREF _Toc447476882 \h </w:instrText>
        </w:r>
        <w:r w:rsidR="000D624D">
          <w:rPr>
            <w:noProof/>
            <w:webHidden/>
          </w:rPr>
        </w:r>
        <w:r w:rsidR="000D624D">
          <w:rPr>
            <w:noProof/>
            <w:webHidden/>
          </w:rPr>
          <w:fldChar w:fldCharType="separate"/>
        </w:r>
        <w:r w:rsidR="000D624D">
          <w:rPr>
            <w:noProof/>
            <w:webHidden/>
          </w:rPr>
          <w:t>10</w:t>
        </w:r>
        <w:r w:rsidR="000D624D">
          <w:rPr>
            <w:noProof/>
            <w:webHidden/>
          </w:rPr>
          <w:fldChar w:fldCharType="end"/>
        </w:r>
      </w:hyperlink>
    </w:p>
    <w:p w14:paraId="34977DDC" w14:textId="085DCBB2" w:rsidR="000D624D" w:rsidRDefault="00D2163E">
      <w:pPr>
        <w:pStyle w:val="TOC4"/>
        <w:tabs>
          <w:tab w:val="right" w:leader="dot" w:pos="10790"/>
        </w:tabs>
        <w:rPr>
          <w:noProof/>
          <w:sz w:val="22"/>
          <w:szCs w:val="22"/>
          <w:lang w:val="en-CA" w:eastAsia="en-CA"/>
        </w:rPr>
      </w:pPr>
      <w:hyperlink w:anchor="_Toc447476883" w:history="1">
        <w:r w:rsidR="000D624D" w:rsidRPr="001F11C8">
          <w:rPr>
            <w:rStyle w:val="Hyperlink"/>
            <w:noProof/>
          </w:rPr>
          <w:t>R v Lifchus</w:t>
        </w:r>
        <w:r w:rsidR="000D624D">
          <w:rPr>
            <w:noProof/>
            <w:webHidden/>
          </w:rPr>
          <w:tab/>
        </w:r>
        <w:r w:rsidR="000D624D">
          <w:rPr>
            <w:noProof/>
            <w:webHidden/>
          </w:rPr>
          <w:fldChar w:fldCharType="begin"/>
        </w:r>
        <w:r w:rsidR="000D624D">
          <w:rPr>
            <w:noProof/>
            <w:webHidden/>
          </w:rPr>
          <w:instrText xml:space="preserve"> PAGEREF _Toc447476883 \h </w:instrText>
        </w:r>
        <w:r w:rsidR="000D624D">
          <w:rPr>
            <w:noProof/>
            <w:webHidden/>
          </w:rPr>
        </w:r>
        <w:r w:rsidR="000D624D">
          <w:rPr>
            <w:noProof/>
            <w:webHidden/>
          </w:rPr>
          <w:fldChar w:fldCharType="separate"/>
        </w:r>
        <w:r w:rsidR="000D624D">
          <w:rPr>
            <w:noProof/>
            <w:webHidden/>
          </w:rPr>
          <w:t>11</w:t>
        </w:r>
        <w:r w:rsidR="000D624D">
          <w:rPr>
            <w:noProof/>
            <w:webHidden/>
          </w:rPr>
          <w:fldChar w:fldCharType="end"/>
        </w:r>
      </w:hyperlink>
    </w:p>
    <w:p w14:paraId="32C43D76" w14:textId="02CE7923" w:rsidR="000D624D" w:rsidRDefault="00D2163E">
      <w:pPr>
        <w:pStyle w:val="TOC4"/>
        <w:tabs>
          <w:tab w:val="right" w:leader="dot" w:pos="10790"/>
        </w:tabs>
        <w:rPr>
          <w:noProof/>
          <w:sz w:val="22"/>
          <w:szCs w:val="22"/>
          <w:lang w:val="en-CA" w:eastAsia="en-CA"/>
        </w:rPr>
      </w:pPr>
      <w:hyperlink w:anchor="_Toc447476884" w:history="1">
        <w:r w:rsidR="000D624D" w:rsidRPr="001F11C8">
          <w:rPr>
            <w:rStyle w:val="Hyperlink"/>
            <w:noProof/>
          </w:rPr>
          <w:t>R v  Starr</w:t>
        </w:r>
        <w:r w:rsidR="000D624D">
          <w:rPr>
            <w:noProof/>
            <w:webHidden/>
          </w:rPr>
          <w:tab/>
        </w:r>
        <w:r w:rsidR="000D624D">
          <w:rPr>
            <w:noProof/>
            <w:webHidden/>
          </w:rPr>
          <w:fldChar w:fldCharType="begin"/>
        </w:r>
        <w:r w:rsidR="000D624D">
          <w:rPr>
            <w:noProof/>
            <w:webHidden/>
          </w:rPr>
          <w:instrText xml:space="preserve"> PAGEREF _Toc447476884 \h </w:instrText>
        </w:r>
        <w:r w:rsidR="000D624D">
          <w:rPr>
            <w:noProof/>
            <w:webHidden/>
          </w:rPr>
        </w:r>
        <w:r w:rsidR="000D624D">
          <w:rPr>
            <w:noProof/>
            <w:webHidden/>
          </w:rPr>
          <w:fldChar w:fldCharType="separate"/>
        </w:r>
        <w:r w:rsidR="000D624D">
          <w:rPr>
            <w:noProof/>
            <w:webHidden/>
          </w:rPr>
          <w:t>11</w:t>
        </w:r>
        <w:r w:rsidR="000D624D">
          <w:rPr>
            <w:noProof/>
            <w:webHidden/>
          </w:rPr>
          <w:fldChar w:fldCharType="end"/>
        </w:r>
      </w:hyperlink>
    </w:p>
    <w:p w14:paraId="2D7697DB" w14:textId="2562F6B9" w:rsidR="000D624D" w:rsidRDefault="00D2163E">
      <w:pPr>
        <w:pStyle w:val="TOC2"/>
        <w:tabs>
          <w:tab w:val="right" w:leader="dot" w:pos="10790"/>
        </w:tabs>
        <w:rPr>
          <w:b w:val="0"/>
          <w:noProof/>
          <w:lang w:val="en-CA" w:eastAsia="en-CA"/>
        </w:rPr>
      </w:pPr>
      <w:hyperlink w:anchor="_Toc447476885" w:history="1">
        <w:r w:rsidR="000D624D" w:rsidRPr="001F11C8">
          <w:rPr>
            <w:rStyle w:val="Hyperlink"/>
            <w:noProof/>
            <w:lang w:val="en-CA"/>
          </w:rPr>
          <w:t>G.    Constitutional Dimensions of the Burden of Proof</w:t>
        </w:r>
        <w:r w:rsidR="000D624D">
          <w:rPr>
            <w:noProof/>
            <w:webHidden/>
          </w:rPr>
          <w:tab/>
        </w:r>
        <w:r w:rsidR="000D624D">
          <w:rPr>
            <w:noProof/>
            <w:webHidden/>
          </w:rPr>
          <w:fldChar w:fldCharType="begin"/>
        </w:r>
        <w:r w:rsidR="000D624D">
          <w:rPr>
            <w:noProof/>
            <w:webHidden/>
          </w:rPr>
          <w:instrText xml:space="preserve"> PAGEREF _Toc447476885 \h </w:instrText>
        </w:r>
        <w:r w:rsidR="000D624D">
          <w:rPr>
            <w:noProof/>
            <w:webHidden/>
          </w:rPr>
        </w:r>
        <w:r w:rsidR="000D624D">
          <w:rPr>
            <w:noProof/>
            <w:webHidden/>
          </w:rPr>
          <w:fldChar w:fldCharType="separate"/>
        </w:r>
        <w:r w:rsidR="000D624D">
          <w:rPr>
            <w:noProof/>
            <w:webHidden/>
          </w:rPr>
          <w:t>11</w:t>
        </w:r>
        <w:r w:rsidR="000D624D">
          <w:rPr>
            <w:noProof/>
            <w:webHidden/>
          </w:rPr>
          <w:fldChar w:fldCharType="end"/>
        </w:r>
      </w:hyperlink>
    </w:p>
    <w:p w14:paraId="39AC8B0B" w14:textId="2F748319" w:rsidR="000D624D" w:rsidRDefault="00D2163E">
      <w:pPr>
        <w:pStyle w:val="TOC4"/>
        <w:tabs>
          <w:tab w:val="right" w:leader="dot" w:pos="10790"/>
        </w:tabs>
        <w:rPr>
          <w:noProof/>
          <w:sz w:val="22"/>
          <w:szCs w:val="22"/>
          <w:lang w:val="en-CA" w:eastAsia="en-CA"/>
        </w:rPr>
      </w:pPr>
      <w:hyperlink w:anchor="_Toc447476886" w:history="1">
        <w:r w:rsidR="000D624D" w:rsidRPr="001F11C8">
          <w:rPr>
            <w:rStyle w:val="Hyperlink"/>
            <w:noProof/>
            <w:lang w:val="en-CA"/>
          </w:rPr>
          <w:t>R v Downey</w:t>
        </w:r>
        <w:r w:rsidR="000D624D">
          <w:rPr>
            <w:noProof/>
            <w:webHidden/>
          </w:rPr>
          <w:tab/>
        </w:r>
        <w:r w:rsidR="000D624D">
          <w:rPr>
            <w:noProof/>
            <w:webHidden/>
          </w:rPr>
          <w:fldChar w:fldCharType="begin"/>
        </w:r>
        <w:r w:rsidR="000D624D">
          <w:rPr>
            <w:noProof/>
            <w:webHidden/>
          </w:rPr>
          <w:instrText xml:space="preserve"> PAGEREF _Toc447476886 \h </w:instrText>
        </w:r>
        <w:r w:rsidR="000D624D">
          <w:rPr>
            <w:noProof/>
            <w:webHidden/>
          </w:rPr>
        </w:r>
        <w:r w:rsidR="000D624D">
          <w:rPr>
            <w:noProof/>
            <w:webHidden/>
          </w:rPr>
          <w:fldChar w:fldCharType="separate"/>
        </w:r>
        <w:r w:rsidR="000D624D">
          <w:rPr>
            <w:noProof/>
            <w:webHidden/>
          </w:rPr>
          <w:t>11</w:t>
        </w:r>
        <w:r w:rsidR="000D624D">
          <w:rPr>
            <w:noProof/>
            <w:webHidden/>
          </w:rPr>
          <w:fldChar w:fldCharType="end"/>
        </w:r>
      </w:hyperlink>
    </w:p>
    <w:p w14:paraId="2B5F00B6" w14:textId="47A8DEC5" w:rsidR="000D624D" w:rsidRDefault="00D2163E">
      <w:pPr>
        <w:pStyle w:val="TOC4"/>
        <w:tabs>
          <w:tab w:val="right" w:leader="dot" w:pos="10790"/>
        </w:tabs>
        <w:rPr>
          <w:noProof/>
          <w:sz w:val="22"/>
          <w:szCs w:val="22"/>
          <w:lang w:val="en-CA" w:eastAsia="en-CA"/>
        </w:rPr>
      </w:pPr>
      <w:hyperlink w:anchor="_Toc447476887" w:history="1">
        <w:r w:rsidR="000D624D" w:rsidRPr="001F11C8">
          <w:rPr>
            <w:rStyle w:val="Hyperlink"/>
            <w:noProof/>
            <w:lang w:val="en-CA"/>
          </w:rPr>
          <w:t>R v Oakes</w:t>
        </w:r>
        <w:r w:rsidR="000D624D">
          <w:rPr>
            <w:noProof/>
            <w:webHidden/>
          </w:rPr>
          <w:tab/>
        </w:r>
        <w:r w:rsidR="000D624D">
          <w:rPr>
            <w:noProof/>
            <w:webHidden/>
          </w:rPr>
          <w:fldChar w:fldCharType="begin"/>
        </w:r>
        <w:r w:rsidR="000D624D">
          <w:rPr>
            <w:noProof/>
            <w:webHidden/>
          </w:rPr>
          <w:instrText xml:space="preserve"> PAGEREF _Toc447476887 \h </w:instrText>
        </w:r>
        <w:r w:rsidR="000D624D">
          <w:rPr>
            <w:noProof/>
            <w:webHidden/>
          </w:rPr>
        </w:r>
        <w:r w:rsidR="000D624D">
          <w:rPr>
            <w:noProof/>
            <w:webHidden/>
          </w:rPr>
          <w:fldChar w:fldCharType="separate"/>
        </w:r>
        <w:r w:rsidR="000D624D">
          <w:rPr>
            <w:noProof/>
            <w:webHidden/>
          </w:rPr>
          <w:t>11</w:t>
        </w:r>
        <w:r w:rsidR="000D624D">
          <w:rPr>
            <w:noProof/>
            <w:webHidden/>
          </w:rPr>
          <w:fldChar w:fldCharType="end"/>
        </w:r>
      </w:hyperlink>
    </w:p>
    <w:p w14:paraId="76AB062E" w14:textId="5EDC5CBF" w:rsidR="000D624D" w:rsidRDefault="00D2163E">
      <w:pPr>
        <w:pStyle w:val="TOC4"/>
        <w:tabs>
          <w:tab w:val="right" w:leader="dot" w:pos="10790"/>
        </w:tabs>
        <w:rPr>
          <w:noProof/>
          <w:sz w:val="22"/>
          <w:szCs w:val="22"/>
          <w:lang w:val="en-CA" w:eastAsia="en-CA"/>
        </w:rPr>
      </w:pPr>
      <w:hyperlink w:anchor="_Toc447476888" w:history="1">
        <w:r w:rsidR="000D624D" w:rsidRPr="001F11C8">
          <w:rPr>
            <w:rStyle w:val="Hyperlink"/>
            <w:noProof/>
          </w:rPr>
          <w:t>R v Keegstra</w:t>
        </w:r>
        <w:r w:rsidR="000D624D">
          <w:rPr>
            <w:noProof/>
            <w:webHidden/>
          </w:rPr>
          <w:tab/>
        </w:r>
        <w:r w:rsidR="000D624D">
          <w:rPr>
            <w:noProof/>
            <w:webHidden/>
          </w:rPr>
          <w:fldChar w:fldCharType="begin"/>
        </w:r>
        <w:r w:rsidR="000D624D">
          <w:rPr>
            <w:noProof/>
            <w:webHidden/>
          </w:rPr>
          <w:instrText xml:space="preserve"> PAGEREF _Toc447476888 \h </w:instrText>
        </w:r>
        <w:r w:rsidR="000D624D">
          <w:rPr>
            <w:noProof/>
            <w:webHidden/>
          </w:rPr>
        </w:r>
        <w:r w:rsidR="000D624D">
          <w:rPr>
            <w:noProof/>
            <w:webHidden/>
          </w:rPr>
          <w:fldChar w:fldCharType="separate"/>
        </w:r>
        <w:r w:rsidR="000D624D">
          <w:rPr>
            <w:noProof/>
            <w:webHidden/>
          </w:rPr>
          <w:t>11</w:t>
        </w:r>
        <w:r w:rsidR="000D624D">
          <w:rPr>
            <w:noProof/>
            <w:webHidden/>
          </w:rPr>
          <w:fldChar w:fldCharType="end"/>
        </w:r>
      </w:hyperlink>
    </w:p>
    <w:p w14:paraId="1A18F82B" w14:textId="01FEE1C2" w:rsidR="000D624D" w:rsidRDefault="00D2163E">
      <w:pPr>
        <w:pStyle w:val="TOC2"/>
        <w:tabs>
          <w:tab w:val="right" w:leader="dot" w:pos="10790"/>
        </w:tabs>
        <w:rPr>
          <w:b w:val="0"/>
          <w:noProof/>
          <w:lang w:val="en-CA" w:eastAsia="en-CA"/>
        </w:rPr>
      </w:pPr>
      <w:hyperlink w:anchor="_Toc447476889" w:history="1">
        <w:r w:rsidR="000D624D" w:rsidRPr="001F11C8">
          <w:rPr>
            <w:rStyle w:val="Hyperlink"/>
            <w:noProof/>
            <w:lang w:val="en-CA"/>
          </w:rPr>
          <w:t>H. Constitutional Limits of Substantive Criminal Law</w:t>
        </w:r>
        <w:r w:rsidR="000D624D">
          <w:rPr>
            <w:noProof/>
            <w:webHidden/>
          </w:rPr>
          <w:tab/>
        </w:r>
        <w:r w:rsidR="000D624D">
          <w:rPr>
            <w:noProof/>
            <w:webHidden/>
          </w:rPr>
          <w:fldChar w:fldCharType="begin"/>
        </w:r>
        <w:r w:rsidR="000D624D">
          <w:rPr>
            <w:noProof/>
            <w:webHidden/>
          </w:rPr>
          <w:instrText xml:space="preserve"> PAGEREF _Toc447476889 \h </w:instrText>
        </w:r>
        <w:r w:rsidR="000D624D">
          <w:rPr>
            <w:noProof/>
            <w:webHidden/>
          </w:rPr>
        </w:r>
        <w:r w:rsidR="000D624D">
          <w:rPr>
            <w:noProof/>
            <w:webHidden/>
          </w:rPr>
          <w:fldChar w:fldCharType="separate"/>
        </w:r>
        <w:r w:rsidR="000D624D">
          <w:rPr>
            <w:noProof/>
            <w:webHidden/>
          </w:rPr>
          <w:t>12</w:t>
        </w:r>
        <w:r w:rsidR="000D624D">
          <w:rPr>
            <w:noProof/>
            <w:webHidden/>
          </w:rPr>
          <w:fldChar w:fldCharType="end"/>
        </w:r>
      </w:hyperlink>
    </w:p>
    <w:p w14:paraId="4AF53B00" w14:textId="138D3FEE" w:rsidR="000D624D" w:rsidRDefault="00D2163E">
      <w:pPr>
        <w:pStyle w:val="TOC4"/>
        <w:tabs>
          <w:tab w:val="right" w:leader="dot" w:pos="10790"/>
        </w:tabs>
        <w:rPr>
          <w:noProof/>
          <w:sz w:val="22"/>
          <w:szCs w:val="22"/>
          <w:lang w:val="en-CA" w:eastAsia="en-CA"/>
        </w:rPr>
      </w:pPr>
      <w:hyperlink w:anchor="_Toc447476890" w:history="1">
        <w:r w:rsidR="000D624D" w:rsidRPr="001F11C8">
          <w:rPr>
            <w:rStyle w:val="Hyperlink"/>
            <w:noProof/>
            <w:lang w:val="en-CA"/>
          </w:rPr>
          <w:t>Canada v Bedford</w:t>
        </w:r>
        <w:r w:rsidR="000D624D">
          <w:rPr>
            <w:noProof/>
            <w:webHidden/>
          </w:rPr>
          <w:tab/>
        </w:r>
        <w:r w:rsidR="000D624D">
          <w:rPr>
            <w:noProof/>
            <w:webHidden/>
          </w:rPr>
          <w:fldChar w:fldCharType="begin"/>
        </w:r>
        <w:r w:rsidR="000D624D">
          <w:rPr>
            <w:noProof/>
            <w:webHidden/>
          </w:rPr>
          <w:instrText xml:space="preserve"> PAGEREF _Toc447476890 \h </w:instrText>
        </w:r>
        <w:r w:rsidR="000D624D">
          <w:rPr>
            <w:noProof/>
            <w:webHidden/>
          </w:rPr>
        </w:r>
        <w:r w:rsidR="000D624D">
          <w:rPr>
            <w:noProof/>
            <w:webHidden/>
          </w:rPr>
          <w:fldChar w:fldCharType="separate"/>
        </w:r>
        <w:r w:rsidR="000D624D">
          <w:rPr>
            <w:noProof/>
            <w:webHidden/>
          </w:rPr>
          <w:t>12</w:t>
        </w:r>
        <w:r w:rsidR="000D624D">
          <w:rPr>
            <w:noProof/>
            <w:webHidden/>
          </w:rPr>
          <w:fldChar w:fldCharType="end"/>
        </w:r>
      </w:hyperlink>
    </w:p>
    <w:p w14:paraId="3CE53D60" w14:textId="0CC54993" w:rsidR="000D624D" w:rsidRDefault="00D2163E">
      <w:pPr>
        <w:pStyle w:val="TOC1"/>
        <w:tabs>
          <w:tab w:val="right" w:leader="dot" w:pos="10790"/>
        </w:tabs>
        <w:rPr>
          <w:b w:val="0"/>
          <w:noProof/>
          <w:sz w:val="22"/>
          <w:szCs w:val="22"/>
          <w:lang w:val="en-CA" w:eastAsia="en-CA"/>
        </w:rPr>
      </w:pPr>
      <w:hyperlink w:anchor="_Toc447476891" w:history="1">
        <w:r w:rsidR="000D624D" w:rsidRPr="001F11C8">
          <w:rPr>
            <w:rStyle w:val="Hyperlink"/>
            <w:noProof/>
            <w:lang w:val="en-CA"/>
          </w:rPr>
          <w:t>II.    ACTUS REUS</w:t>
        </w:r>
        <w:r w:rsidR="000D624D">
          <w:rPr>
            <w:noProof/>
            <w:webHidden/>
          </w:rPr>
          <w:tab/>
        </w:r>
        <w:r w:rsidR="000D624D">
          <w:rPr>
            <w:noProof/>
            <w:webHidden/>
          </w:rPr>
          <w:fldChar w:fldCharType="begin"/>
        </w:r>
        <w:r w:rsidR="000D624D">
          <w:rPr>
            <w:noProof/>
            <w:webHidden/>
          </w:rPr>
          <w:instrText xml:space="preserve"> PAGEREF _Toc447476891 \h </w:instrText>
        </w:r>
        <w:r w:rsidR="000D624D">
          <w:rPr>
            <w:noProof/>
            <w:webHidden/>
          </w:rPr>
        </w:r>
        <w:r w:rsidR="000D624D">
          <w:rPr>
            <w:noProof/>
            <w:webHidden/>
          </w:rPr>
          <w:fldChar w:fldCharType="separate"/>
        </w:r>
        <w:r w:rsidR="000D624D">
          <w:rPr>
            <w:noProof/>
            <w:webHidden/>
          </w:rPr>
          <w:t>12</w:t>
        </w:r>
        <w:r w:rsidR="000D624D">
          <w:rPr>
            <w:noProof/>
            <w:webHidden/>
          </w:rPr>
          <w:fldChar w:fldCharType="end"/>
        </w:r>
      </w:hyperlink>
    </w:p>
    <w:p w14:paraId="41706590" w14:textId="4C4BB3C0" w:rsidR="000D624D" w:rsidRDefault="00D2163E">
      <w:pPr>
        <w:pStyle w:val="TOC2"/>
        <w:tabs>
          <w:tab w:val="right" w:leader="dot" w:pos="10790"/>
        </w:tabs>
        <w:rPr>
          <w:b w:val="0"/>
          <w:noProof/>
          <w:lang w:val="en-CA" w:eastAsia="en-CA"/>
        </w:rPr>
      </w:pPr>
      <w:hyperlink w:anchor="_Toc447476892" w:history="1">
        <w:r w:rsidR="000D624D" w:rsidRPr="001F11C8">
          <w:rPr>
            <w:rStyle w:val="Hyperlink"/>
            <w:noProof/>
            <w:lang w:val="en-CA"/>
          </w:rPr>
          <w:t>A.    Voluntariness</w:t>
        </w:r>
        <w:r w:rsidR="000D624D">
          <w:rPr>
            <w:noProof/>
            <w:webHidden/>
          </w:rPr>
          <w:tab/>
        </w:r>
        <w:r w:rsidR="000D624D">
          <w:rPr>
            <w:noProof/>
            <w:webHidden/>
          </w:rPr>
          <w:fldChar w:fldCharType="begin"/>
        </w:r>
        <w:r w:rsidR="000D624D">
          <w:rPr>
            <w:noProof/>
            <w:webHidden/>
          </w:rPr>
          <w:instrText xml:space="preserve"> PAGEREF _Toc447476892 \h </w:instrText>
        </w:r>
        <w:r w:rsidR="000D624D">
          <w:rPr>
            <w:noProof/>
            <w:webHidden/>
          </w:rPr>
        </w:r>
        <w:r w:rsidR="000D624D">
          <w:rPr>
            <w:noProof/>
            <w:webHidden/>
          </w:rPr>
          <w:fldChar w:fldCharType="separate"/>
        </w:r>
        <w:r w:rsidR="000D624D">
          <w:rPr>
            <w:noProof/>
            <w:webHidden/>
          </w:rPr>
          <w:t>12</w:t>
        </w:r>
        <w:r w:rsidR="000D624D">
          <w:rPr>
            <w:noProof/>
            <w:webHidden/>
          </w:rPr>
          <w:fldChar w:fldCharType="end"/>
        </w:r>
      </w:hyperlink>
    </w:p>
    <w:p w14:paraId="0FF52F6A" w14:textId="5BBC8623" w:rsidR="000D624D" w:rsidRDefault="00D2163E">
      <w:pPr>
        <w:pStyle w:val="TOC4"/>
        <w:tabs>
          <w:tab w:val="right" w:leader="dot" w:pos="10790"/>
        </w:tabs>
        <w:rPr>
          <w:noProof/>
          <w:sz w:val="22"/>
          <w:szCs w:val="22"/>
          <w:lang w:val="en-CA" w:eastAsia="en-CA"/>
        </w:rPr>
      </w:pPr>
      <w:hyperlink w:anchor="_Toc447476893" w:history="1">
        <w:r w:rsidR="000D624D" w:rsidRPr="001F11C8">
          <w:rPr>
            <w:rStyle w:val="Hyperlink"/>
            <w:noProof/>
          </w:rPr>
          <w:t>R v Larsonneur</w:t>
        </w:r>
        <w:r w:rsidR="000D624D">
          <w:rPr>
            <w:noProof/>
            <w:webHidden/>
          </w:rPr>
          <w:tab/>
        </w:r>
        <w:r w:rsidR="000D624D">
          <w:rPr>
            <w:noProof/>
            <w:webHidden/>
          </w:rPr>
          <w:fldChar w:fldCharType="begin"/>
        </w:r>
        <w:r w:rsidR="000D624D">
          <w:rPr>
            <w:noProof/>
            <w:webHidden/>
          </w:rPr>
          <w:instrText xml:space="preserve"> PAGEREF _Toc447476893 \h </w:instrText>
        </w:r>
        <w:r w:rsidR="000D624D">
          <w:rPr>
            <w:noProof/>
            <w:webHidden/>
          </w:rPr>
        </w:r>
        <w:r w:rsidR="000D624D">
          <w:rPr>
            <w:noProof/>
            <w:webHidden/>
          </w:rPr>
          <w:fldChar w:fldCharType="separate"/>
        </w:r>
        <w:r w:rsidR="000D624D">
          <w:rPr>
            <w:noProof/>
            <w:webHidden/>
          </w:rPr>
          <w:t>12</w:t>
        </w:r>
        <w:r w:rsidR="000D624D">
          <w:rPr>
            <w:noProof/>
            <w:webHidden/>
          </w:rPr>
          <w:fldChar w:fldCharType="end"/>
        </w:r>
      </w:hyperlink>
    </w:p>
    <w:p w14:paraId="4C28B0C7" w14:textId="065C262A" w:rsidR="000D624D" w:rsidRDefault="00D2163E">
      <w:pPr>
        <w:pStyle w:val="TOC4"/>
        <w:tabs>
          <w:tab w:val="right" w:leader="dot" w:pos="10790"/>
        </w:tabs>
        <w:rPr>
          <w:noProof/>
          <w:sz w:val="22"/>
          <w:szCs w:val="22"/>
          <w:lang w:val="en-CA" w:eastAsia="en-CA"/>
        </w:rPr>
      </w:pPr>
      <w:hyperlink w:anchor="_Toc447476894" w:history="1">
        <w:r w:rsidR="000D624D" w:rsidRPr="001F11C8">
          <w:rPr>
            <w:rStyle w:val="Hyperlink"/>
            <w:noProof/>
          </w:rPr>
          <w:t>Killbride v Lake</w:t>
        </w:r>
        <w:r w:rsidR="000D624D">
          <w:rPr>
            <w:noProof/>
            <w:webHidden/>
          </w:rPr>
          <w:tab/>
        </w:r>
        <w:r w:rsidR="000D624D">
          <w:rPr>
            <w:noProof/>
            <w:webHidden/>
          </w:rPr>
          <w:fldChar w:fldCharType="begin"/>
        </w:r>
        <w:r w:rsidR="000D624D">
          <w:rPr>
            <w:noProof/>
            <w:webHidden/>
          </w:rPr>
          <w:instrText xml:space="preserve"> PAGEREF _Toc447476894 \h </w:instrText>
        </w:r>
        <w:r w:rsidR="000D624D">
          <w:rPr>
            <w:noProof/>
            <w:webHidden/>
          </w:rPr>
        </w:r>
        <w:r w:rsidR="000D624D">
          <w:rPr>
            <w:noProof/>
            <w:webHidden/>
          </w:rPr>
          <w:fldChar w:fldCharType="separate"/>
        </w:r>
        <w:r w:rsidR="000D624D">
          <w:rPr>
            <w:noProof/>
            <w:webHidden/>
          </w:rPr>
          <w:t>12</w:t>
        </w:r>
        <w:r w:rsidR="000D624D">
          <w:rPr>
            <w:noProof/>
            <w:webHidden/>
          </w:rPr>
          <w:fldChar w:fldCharType="end"/>
        </w:r>
      </w:hyperlink>
    </w:p>
    <w:p w14:paraId="50128FC5" w14:textId="6E3607FA" w:rsidR="000D624D" w:rsidRDefault="00D2163E">
      <w:pPr>
        <w:pStyle w:val="TOC4"/>
        <w:tabs>
          <w:tab w:val="right" w:leader="dot" w:pos="10790"/>
        </w:tabs>
        <w:rPr>
          <w:noProof/>
          <w:sz w:val="22"/>
          <w:szCs w:val="22"/>
          <w:lang w:val="en-CA" w:eastAsia="en-CA"/>
        </w:rPr>
      </w:pPr>
      <w:hyperlink w:anchor="_Toc447476895" w:history="1">
        <w:r w:rsidR="000D624D" w:rsidRPr="001F11C8">
          <w:rPr>
            <w:rStyle w:val="Hyperlink"/>
            <w:noProof/>
          </w:rPr>
          <w:t>R v Ruzic  A defense that act is involuntary entitles A to complete and unqualified acquittal.</w:t>
        </w:r>
        <w:r w:rsidR="000D624D">
          <w:rPr>
            <w:noProof/>
            <w:webHidden/>
          </w:rPr>
          <w:tab/>
        </w:r>
        <w:r w:rsidR="000D624D">
          <w:rPr>
            <w:noProof/>
            <w:webHidden/>
          </w:rPr>
          <w:fldChar w:fldCharType="begin"/>
        </w:r>
        <w:r w:rsidR="000D624D">
          <w:rPr>
            <w:noProof/>
            <w:webHidden/>
          </w:rPr>
          <w:instrText xml:space="preserve"> PAGEREF _Toc447476895 \h </w:instrText>
        </w:r>
        <w:r w:rsidR="000D624D">
          <w:rPr>
            <w:noProof/>
            <w:webHidden/>
          </w:rPr>
        </w:r>
        <w:r w:rsidR="000D624D">
          <w:rPr>
            <w:noProof/>
            <w:webHidden/>
          </w:rPr>
          <w:fldChar w:fldCharType="separate"/>
        </w:r>
        <w:r w:rsidR="000D624D">
          <w:rPr>
            <w:noProof/>
            <w:webHidden/>
          </w:rPr>
          <w:t>13</w:t>
        </w:r>
        <w:r w:rsidR="000D624D">
          <w:rPr>
            <w:noProof/>
            <w:webHidden/>
          </w:rPr>
          <w:fldChar w:fldCharType="end"/>
        </w:r>
      </w:hyperlink>
    </w:p>
    <w:p w14:paraId="73224B5C" w14:textId="020B9EDC" w:rsidR="000D624D" w:rsidRDefault="00D2163E">
      <w:pPr>
        <w:pStyle w:val="TOC2"/>
        <w:tabs>
          <w:tab w:val="right" w:leader="dot" w:pos="10790"/>
        </w:tabs>
        <w:rPr>
          <w:b w:val="0"/>
          <w:noProof/>
          <w:lang w:val="en-CA" w:eastAsia="en-CA"/>
        </w:rPr>
      </w:pPr>
      <w:hyperlink w:anchor="_Toc447476896" w:history="1">
        <w:r w:rsidR="000D624D" w:rsidRPr="001F11C8">
          <w:rPr>
            <w:rStyle w:val="Hyperlink"/>
            <w:noProof/>
            <w:lang w:val="en-CA"/>
          </w:rPr>
          <w:t>B.    Acts and Omissions</w:t>
        </w:r>
        <w:r w:rsidR="000D624D">
          <w:rPr>
            <w:noProof/>
            <w:webHidden/>
          </w:rPr>
          <w:tab/>
        </w:r>
        <w:r w:rsidR="000D624D">
          <w:rPr>
            <w:noProof/>
            <w:webHidden/>
          </w:rPr>
          <w:fldChar w:fldCharType="begin"/>
        </w:r>
        <w:r w:rsidR="000D624D">
          <w:rPr>
            <w:noProof/>
            <w:webHidden/>
          </w:rPr>
          <w:instrText xml:space="preserve"> PAGEREF _Toc447476896 \h </w:instrText>
        </w:r>
        <w:r w:rsidR="000D624D">
          <w:rPr>
            <w:noProof/>
            <w:webHidden/>
          </w:rPr>
        </w:r>
        <w:r w:rsidR="000D624D">
          <w:rPr>
            <w:noProof/>
            <w:webHidden/>
          </w:rPr>
          <w:fldChar w:fldCharType="separate"/>
        </w:r>
        <w:r w:rsidR="000D624D">
          <w:rPr>
            <w:noProof/>
            <w:webHidden/>
          </w:rPr>
          <w:t>13</w:t>
        </w:r>
        <w:r w:rsidR="000D624D">
          <w:rPr>
            <w:noProof/>
            <w:webHidden/>
          </w:rPr>
          <w:fldChar w:fldCharType="end"/>
        </w:r>
      </w:hyperlink>
    </w:p>
    <w:p w14:paraId="05B1FD9D" w14:textId="78AF3029" w:rsidR="000D624D" w:rsidRDefault="00D2163E">
      <w:pPr>
        <w:pStyle w:val="TOC4"/>
        <w:tabs>
          <w:tab w:val="right" w:leader="dot" w:pos="10790"/>
        </w:tabs>
        <w:rPr>
          <w:noProof/>
          <w:sz w:val="22"/>
          <w:szCs w:val="22"/>
          <w:lang w:val="en-CA" w:eastAsia="en-CA"/>
        </w:rPr>
      </w:pPr>
      <w:hyperlink w:anchor="_Toc447476897" w:history="1">
        <w:r w:rsidR="000D624D" w:rsidRPr="001F11C8">
          <w:rPr>
            <w:rStyle w:val="Hyperlink"/>
            <w:noProof/>
            <w:lang w:val="en-CA"/>
          </w:rPr>
          <w:t>R v Browne  Begin at the offence creating s. 219 – legal duty leads to s. 217.</w:t>
        </w:r>
        <w:r w:rsidR="000D624D">
          <w:rPr>
            <w:noProof/>
            <w:webHidden/>
          </w:rPr>
          <w:tab/>
        </w:r>
        <w:r w:rsidR="000D624D">
          <w:rPr>
            <w:noProof/>
            <w:webHidden/>
          </w:rPr>
          <w:fldChar w:fldCharType="begin"/>
        </w:r>
        <w:r w:rsidR="000D624D">
          <w:rPr>
            <w:noProof/>
            <w:webHidden/>
          </w:rPr>
          <w:instrText xml:space="preserve"> PAGEREF _Toc447476897 \h </w:instrText>
        </w:r>
        <w:r w:rsidR="000D624D">
          <w:rPr>
            <w:noProof/>
            <w:webHidden/>
          </w:rPr>
        </w:r>
        <w:r w:rsidR="000D624D">
          <w:rPr>
            <w:noProof/>
            <w:webHidden/>
          </w:rPr>
          <w:fldChar w:fldCharType="separate"/>
        </w:r>
        <w:r w:rsidR="000D624D">
          <w:rPr>
            <w:noProof/>
            <w:webHidden/>
          </w:rPr>
          <w:t>13</w:t>
        </w:r>
        <w:r w:rsidR="000D624D">
          <w:rPr>
            <w:noProof/>
            <w:webHidden/>
          </w:rPr>
          <w:fldChar w:fldCharType="end"/>
        </w:r>
      </w:hyperlink>
    </w:p>
    <w:p w14:paraId="185B26CF" w14:textId="6E866FFB" w:rsidR="000D624D" w:rsidRDefault="00D2163E">
      <w:pPr>
        <w:pStyle w:val="TOC4"/>
        <w:tabs>
          <w:tab w:val="right" w:leader="dot" w:pos="10790"/>
        </w:tabs>
        <w:rPr>
          <w:noProof/>
          <w:sz w:val="22"/>
          <w:szCs w:val="22"/>
          <w:lang w:val="en-CA" w:eastAsia="en-CA"/>
        </w:rPr>
      </w:pPr>
      <w:hyperlink w:anchor="_Toc447476898" w:history="1">
        <w:r w:rsidR="000D624D" w:rsidRPr="001F11C8">
          <w:rPr>
            <w:rStyle w:val="Hyperlink"/>
            <w:noProof/>
          </w:rPr>
          <w:t>R v Thornton</w:t>
        </w:r>
        <w:r w:rsidR="000D624D">
          <w:rPr>
            <w:noProof/>
            <w:webHidden/>
          </w:rPr>
          <w:tab/>
        </w:r>
        <w:r w:rsidR="000D624D">
          <w:rPr>
            <w:noProof/>
            <w:webHidden/>
          </w:rPr>
          <w:fldChar w:fldCharType="begin"/>
        </w:r>
        <w:r w:rsidR="000D624D">
          <w:rPr>
            <w:noProof/>
            <w:webHidden/>
          </w:rPr>
          <w:instrText xml:space="preserve"> PAGEREF _Toc447476898 \h </w:instrText>
        </w:r>
        <w:r w:rsidR="000D624D">
          <w:rPr>
            <w:noProof/>
            <w:webHidden/>
          </w:rPr>
        </w:r>
        <w:r w:rsidR="000D624D">
          <w:rPr>
            <w:noProof/>
            <w:webHidden/>
          </w:rPr>
          <w:fldChar w:fldCharType="separate"/>
        </w:r>
        <w:r w:rsidR="000D624D">
          <w:rPr>
            <w:noProof/>
            <w:webHidden/>
          </w:rPr>
          <w:t>13</w:t>
        </w:r>
        <w:r w:rsidR="000D624D">
          <w:rPr>
            <w:noProof/>
            <w:webHidden/>
          </w:rPr>
          <w:fldChar w:fldCharType="end"/>
        </w:r>
      </w:hyperlink>
    </w:p>
    <w:p w14:paraId="7BECA491" w14:textId="61B97A17" w:rsidR="000D624D" w:rsidRDefault="00D2163E">
      <w:pPr>
        <w:pStyle w:val="TOC2"/>
        <w:tabs>
          <w:tab w:val="right" w:leader="dot" w:pos="10790"/>
        </w:tabs>
        <w:rPr>
          <w:b w:val="0"/>
          <w:noProof/>
          <w:lang w:val="en-CA" w:eastAsia="en-CA"/>
        </w:rPr>
      </w:pPr>
      <w:hyperlink w:anchor="_Toc447476899" w:history="1">
        <w:r w:rsidR="000D624D" w:rsidRPr="001F11C8">
          <w:rPr>
            <w:rStyle w:val="Hyperlink"/>
            <w:noProof/>
            <w:lang w:val="en-CA"/>
          </w:rPr>
          <w:t>C. Circumstances</w:t>
        </w:r>
        <w:r w:rsidR="000D624D">
          <w:rPr>
            <w:noProof/>
            <w:webHidden/>
          </w:rPr>
          <w:tab/>
        </w:r>
        <w:r w:rsidR="000D624D">
          <w:rPr>
            <w:noProof/>
            <w:webHidden/>
          </w:rPr>
          <w:fldChar w:fldCharType="begin"/>
        </w:r>
        <w:r w:rsidR="000D624D">
          <w:rPr>
            <w:noProof/>
            <w:webHidden/>
          </w:rPr>
          <w:instrText xml:space="preserve"> PAGEREF _Toc447476899 \h </w:instrText>
        </w:r>
        <w:r w:rsidR="000D624D">
          <w:rPr>
            <w:noProof/>
            <w:webHidden/>
          </w:rPr>
        </w:r>
        <w:r w:rsidR="000D624D">
          <w:rPr>
            <w:noProof/>
            <w:webHidden/>
          </w:rPr>
          <w:fldChar w:fldCharType="separate"/>
        </w:r>
        <w:r w:rsidR="000D624D">
          <w:rPr>
            <w:noProof/>
            <w:webHidden/>
          </w:rPr>
          <w:t>13</w:t>
        </w:r>
        <w:r w:rsidR="000D624D">
          <w:rPr>
            <w:noProof/>
            <w:webHidden/>
          </w:rPr>
          <w:fldChar w:fldCharType="end"/>
        </w:r>
      </w:hyperlink>
    </w:p>
    <w:p w14:paraId="407258EB" w14:textId="297A1A5E" w:rsidR="000D624D" w:rsidRDefault="00D2163E">
      <w:pPr>
        <w:pStyle w:val="TOC2"/>
        <w:tabs>
          <w:tab w:val="right" w:leader="dot" w:pos="10790"/>
        </w:tabs>
        <w:rPr>
          <w:b w:val="0"/>
          <w:noProof/>
          <w:lang w:val="en-CA" w:eastAsia="en-CA"/>
        </w:rPr>
      </w:pPr>
      <w:hyperlink w:anchor="_Toc447476900" w:history="1">
        <w:r w:rsidR="000D624D" w:rsidRPr="001F11C8">
          <w:rPr>
            <w:rStyle w:val="Hyperlink"/>
            <w:noProof/>
            <w:lang w:val="en-CA"/>
          </w:rPr>
          <w:t>D.    Status</w:t>
        </w:r>
        <w:r w:rsidR="000D624D">
          <w:rPr>
            <w:noProof/>
            <w:webHidden/>
          </w:rPr>
          <w:tab/>
        </w:r>
        <w:r w:rsidR="000D624D">
          <w:rPr>
            <w:noProof/>
            <w:webHidden/>
          </w:rPr>
          <w:fldChar w:fldCharType="begin"/>
        </w:r>
        <w:r w:rsidR="000D624D">
          <w:rPr>
            <w:noProof/>
            <w:webHidden/>
          </w:rPr>
          <w:instrText xml:space="preserve"> PAGEREF _Toc447476900 \h </w:instrText>
        </w:r>
        <w:r w:rsidR="000D624D">
          <w:rPr>
            <w:noProof/>
            <w:webHidden/>
          </w:rPr>
        </w:r>
        <w:r w:rsidR="000D624D">
          <w:rPr>
            <w:noProof/>
            <w:webHidden/>
          </w:rPr>
          <w:fldChar w:fldCharType="separate"/>
        </w:r>
        <w:r w:rsidR="000D624D">
          <w:rPr>
            <w:noProof/>
            <w:webHidden/>
          </w:rPr>
          <w:t>13</w:t>
        </w:r>
        <w:r w:rsidR="000D624D">
          <w:rPr>
            <w:noProof/>
            <w:webHidden/>
          </w:rPr>
          <w:fldChar w:fldCharType="end"/>
        </w:r>
      </w:hyperlink>
    </w:p>
    <w:p w14:paraId="7DCA0E27" w14:textId="18B19E5F" w:rsidR="000D624D" w:rsidRDefault="00D2163E">
      <w:pPr>
        <w:pStyle w:val="TOC2"/>
        <w:tabs>
          <w:tab w:val="right" w:leader="dot" w:pos="10790"/>
        </w:tabs>
        <w:rPr>
          <w:b w:val="0"/>
          <w:noProof/>
          <w:lang w:val="en-CA" w:eastAsia="en-CA"/>
        </w:rPr>
      </w:pPr>
      <w:hyperlink w:anchor="_Toc447476901" w:history="1">
        <w:r w:rsidR="000D624D" w:rsidRPr="001F11C8">
          <w:rPr>
            <w:rStyle w:val="Hyperlink"/>
            <w:noProof/>
            <w:lang w:val="en-CA"/>
          </w:rPr>
          <w:t>E.    Consequence and Causation</w:t>
        </w:r>
        <w:r w:rsidR="000D624D">
          <w:rPr>
            <w:noProof/>
            <w:webHidden/>
          </w:rPr>
          <w:tab/>
        </w:r>
        <w:r w:rsidR="000D624D">
          <w:rPr>
            <w:noProof/>
            <w:webHidden/>
          </w:rPr>
          <w:fldChar w:fldCharType="begin"/>
        </w:r>
        <w:r w:rsidR="000D624D">
          <w:rPr>
            <w:noProof/>
            <w:webHidden/>
          </w:rPr>
          <w:instrText xml:space="preserve"> PAGEREF _Toc447476901 \h </w:instrText>
        </w:r>
        <w:r w:rsidR="000D624D">
          <w:rPr>
            <w:noProof/>
            <w:webHidden/>
          </w:rPr>
        </w:r>
        <w:r w:rsidR="000D624D">
          <w:rPr>
            <w:noProof/>
            <w:webHidden/>
          </w:rPr>
          <w:fldChar w:fldCharType="separate"/>
        </w:r>
        <w:r w:rsidR="000D624D">
          <w:rPr>
            <w:noProof/>
            <w:webHidden/>
          </w:rPr>
          <w:t>13</w:t>
        </w:r>
        <w:r w:rsidR="000D624D">
          <w:rPr>
            <w:noProof/>
            <w:webHidden/>
          </w:rPr>
          <w:fldChar w:fldCharType="end"/>
        </w:r>
      </w:hyperlink>
    </w:p>
    <w:p w14:paraId="4B8DE5C1" w14:textId="045B82D6" w:rsidR="000D624D" w:rsidRDefault="00D2163E">
      <w:pPr>
        <w:pStyle w:val="TOC4"/>
        <w:tabs>
          <w:tab w:val="right" w:leader="dot" w:pos="10790"/>
        </w:tabs>
        <w:rPr>
          <w:noProof/>
          <w:sz w:val="22"/>
          <w:szCs w:val="22"/>
          <w:lang w:val="en-CA" w:eastAsia="en-CA"/>
        </w:rPr>
      </w:pPr>
      <w:hyperlink w:anchor="_Toc447476902" w:history="1">
        <w:r w:rsidR="000D624D" w:rsidRPr="001F11C8">
          <w:rPr>
            <w:rStyle w:val="Hyperlink"/>
            <w:noProof/>
          </w:rPr>
          <w:t>R v Winning</w:t>
        </w:r>
        <w:r w:rsidR="000D624D">
          <w:rPr>
            <w:noProof/>
            <w:webHidden/>
          </w:rPr>
          <w:tab/>
        </w:r>
        <w:r w:rsidR="000D624D">
          <w:rPr>
            <w:noProof/>
            <w:webHidden/>
          </w:rPr>
          <w:fldChar w:fldCharType="begin"/>
        </w:r>
        <w:r w:rsidR="000D624D">
          <w:rPr>
            <w:noProof/>
            <w:webHidden/>
          </w:rPr>
          <w:instrText xml:space="preserve"> PAGEREF _Toc447476902 \h </w:instrText>
        </w:r>
        <w:r w:rsidR="000D624D">
          <w:rPr>
            <w:noProof/>
            <w:webHidden/>
          </w:rPr>
        </w:r>
        <w:r w:rsidR="000D624D">
          <w:rPr>
            <w:noProof/>
            <w:webHidden/>
          </w:rPr>
          <w:fldChar w:fldCharType="separate"/>
        </w:r>
        <w:r w:rsidR="000D624D">
          <w:rPr>
            <w:noProof/>
            <w:webHidden/>
          </w:rPr>
          <w:t>14</w:t>
        </w:r>
        <w:r w:rsidR="000D624D">
          <w:rPr>
            <w:noProof/>
            <w:webHidden/>
          </w:rPr>
          <w:fldChar w:fldCharType="end"/>
        </w:r>
      </w:hyperlink>
    </w:p>
    <w:p w14:paraId="1DB3F30F" w14:textId="486854CF" w:rsidR="000D624D" w:rsidRDefault="00D2163E">
      <w:pPr>
        <w:pStyle w:val="TOC4"/>
        <w:tabs>
          <w:tab w:val="right" w:leader="dot" w:pos="10790"/>
        </w:tabs>
        <w:rPr>
          <w:noProof/>
          <w:sz w:val="22"/>
          <w:szCs w:val="22"/>
          <w:lang w:val="en-CA" w:eastAsia="en-CA"/>
        </w:rPr>
      </w:pPr>
      <w:hyperlink w:anchor="_Toc447476903" w:history="1">
        <w:r w:rsidR="000D624D" w:rsidRPr="001F11C8">
          <w:rPr>
            <w:rStyle w:val="Hyperlink"/>
            <w:noProof/>
          </w:rPr>
          <w:t>Smithers v The Queen  Smithers establishes a very low standard for causation</w:t>
        </w:r>
        <w:r w:rsidR="000D624D">
          <w:rPr>
            <w:noProof/>
            <w:webHidden/>
          </w:rPr>
          <w:tab/>
        </w:r>
        <w:r w:rsidR="000D624D">
          <w:rPr>
            <w:noProof/>
            <w:webHidden/>
          </w:rPr>
          <w:fldChar w:fldCharType="begin"/>
        </w:r>
        <w:r w:rsidR="000D624D">
          <w:rPr>
            <w:noProof/>
            <w:webHidden/>
          </w:rPr>
          <w:instrText xml:space="preserve"> PAGEREF _Toc447476903 \h </w:instrText>
        </w:r>
        <w:r w:rsidR="000D624D">
          <w:rPr>
            <w:noProof/>
            <w:webHidden/>
          </w:rPr>
        </w:r>
        <w:r w:rsidR="000D624D">
          <w:rPr>
            <w:noProof/>
            <w:webHidden/>
          </w:rPr>
          <w:fldChar w:fldCharType="separate"/>
        </w:r>
        <w:r w:rsidR="000D624D">
          <w:rPr>
            <w:noProof/>
            <w:webHidden/>
          </w:rPr>
          <w:t>14</w:t>
        </w:r>
        <w:r w:rsidR="000D624D">
          <w:rPr>
            <w:noProof/>
            <w:webHidden/>
          </w:rPr>
          <w:fldChar w:fldCharType="end"/>
        </w:r>
      </w:hyperlink>
    </w:p>
    <w:p w14:paraId="1B80470A" w14:textId="6174B676" w:rsidR="000D624D" w:rsidRDefault="00D2163E">
      <w:pPr>
        <w:pStyle w:val="TOC4"/>
        <w:tabs>
          <w:tab w:val="right" w:leader="dot" w:pos="10790"/>
        </w:tabs>
        <w:rPr>
          <w:noProof/>
          <w:sz w:val="22"/>
          <w:szCs w:val="22"/>
          <w:lang w:val="en-CA" w:eastAsia="en-CA"/>
        </w:rPr>
      </w:pPr>
      <w:hyperlink w:anchor="_Toc447476904" w:history="1">
        <w:r w:rsidR="000D624D" w:rsidRPr="001F11C8">
          <w:rPr>
            <w:rStyle w:val="Hyperlink"/>
            <w:noProof/>
          </w:rPr>
          <w:t>R v Harbottle</w:t>
        </w:r>
        <w:r w:rsidR="000D624D">
          <w:rPr>
            <w:noProof/>
            <w:webHidden/>
          </w:rPr>
          <w:tab/>
        </w:r>
        <w:r w:rsidR="000D624D">
          <w:rPr>
            <w:noProof/>
            <w:webHidden/>
          </w:rPr>
          <w:fldChar w:fldCharType="begin"/>
        </w:r>
        <w:r w:rsidR="000D624D">
          <w:rPr>
            <w:noProof/>
            <w:webHidden/>
          </w:rPr>
          <w:instrText xml:space="preserve"> PAGEREF _Toc447476904 \h </w:instrText>
        </w:r>
        <w:r w:rsidR="000D624D">
          <w:rPr>
            <w:noProof/>
            <w:webHidden/>
          </w:rPr>
        </w:r>
        <w:r w:rsidR="000D624D">
          <w:rPr>
            <w:noProof/>
            <w:webHidden/>
          </w:rPr>
          <w:fldChar w:fldCharType="separate"/>
        </w:r>
        <w:r w:rsidR="000D624D">
          <w:rPr>
            <w:noProof/>
            <w:webHidden/>
          </w:rPr>
          <w:t>14</w:t>
        </w:r>
        <w:r w:rsidR="000D624D">
          <w:rPr>
            <w:noProof/>
            <w:webHidden/>
          </w:rPr>
          <w:fldChar w:fldCharType="end"/>
        </w:r>
      </w:hyperlink>
    </w:p>
    <w:p w14:paraId="23321424" w14:textId="423189C2" w:rsidR="000D624D" w:rsidRDefault="00D2163E">
      <w:pPr>
        <w:pStyle w:val="TOC4"/>
        <w:tabs>
          <w:tab w:val="right" w:leader="dot" w:pos="10790"/>
        </w:tabs>
        <w:rPr>
          <w:noProof/>
          <w:sz w:val="22"/>
          <w:szCs w:val="22"/>
          <w:lang w:val="en-CA" w:eastAsia="en-CA"/>
        </w:rPr>
      </w:pPr>
      <w:hyperlink w:anchor="_Toc447476905" w:history="1">
        <w:r w:rsidR="000D624D" w:rsidRPr="001F11C8">
          <w:rPr>
            <w:rStyle w:val="Hyperlink"/>
            <w:noProof/>
          </w:rPr>
          <w:t>R v Nette</w:t>
        </w:r>
        <w:r w:rsidR="000D624D">
          <w:rPr>
            <w:noProof/>
            <w:webHidden/>
          </w:rPr>
          <w:tab/>
        </w:r>
        <w:r w:rsidR="000D624D">
          <w:rPr>
            <w:noProof/>
            <w:webHidden/>
          </w:rPr>
          <w:fldChar w:fldCharType="begin"/>
        </w:r>
        <w:r w:rsidR="000D624D">
          <w:rPr>
            <w:noProof/>
            <w:webHidden/>
          </w:rPr>
          <w:instrText xml:space="preserve"> PAGEREF _Toc447476905 \h </w:instrText>
        </w:r>
        <w:r w:rsidR="000D624D">
          <w:rPr>
            <w:noProof/>
            <w:webHidden/>
          </w:rPr>
        </w:r>
        <w:r w:rsidR="000D624D">
          <w:rPr>
            <w:noProof/>
            <w:webHidden/>
          </w:rPr>
          <w:fldChar w:fldCharType="separate"/>
        </w:r>
        <w:r w:rsidR="000D624D">
          <w:rPr>
            <w:noProof/>
            <w:webHidden/>
          </w:rPr>
          <w:t>14</w:t>
        </w:r>
        <w:r w:rsidR="000D624D">
          <w:rPr>
            <w:noProof/>
            <w:webHidden/>
          </w:rPr>
          <w:fldChar w:fldCharType="end"/>
        </w:r>
      </w:hyperlink>
    </w:p>
    <w:p w14:paraId="533B63D2" w14:textId="46B844BD" w:rsidR="000D624D" w:rsidRDefault="00D2163E">
      <w:pPr>
        <w:pStyle w:val="TOC4"/>
        <w:tabs>
          <w:tab w:val="right" w:leader="dot" w:pos="10790"/>
        </w:tabs>
        <w:rPr>
          <w:noProof/>
          <w:sz w:val="22"/>
          <w:szCs w:val="22"/>
          <w:lang w:val="en-CA" w:eastAsia="en-CA"/>
        </w:rPr>
      </w:pPr>
      <w:hyperlink w:anchor="_Toc447476906" w:history="1">
        <w:r w:rsidR="000D624D" w:rsidRPr="001F11C8">
          <w:rPr>
            <w:rStyle w:val="Hyperlink"/>
            <w:noProof/>
          </w:rPr>
          <w:t>R v Maybin</w:t>
        </w:r>
        <w:r w:rsidR="000D624D">
          <w:rPr>
            <w:noProof/>
            <w:webHidden/>
          </w:rPr>
          <w:tab/>
        </w:r>
        <w:r w:rsidR="000D624D">
          <w:rPr>
            <w:noProof/>
            <w:webHidden/>
          </w:rPr>
          <w:fldChar w:fldCharType="begin"/>
        </w:r>
        <w:r w:rsidR="000D624D">
          <w:rPr>
            <w:noProof/>
            <w:webHidden/>
          </w:rPr>
          <w:instrText xml:space="preserve"> PAGEREF _Toc447476906 \h </w:instrText>
        </w:r>
        <w:r w:rsidR="000D624D">
          <w:rPr>
            <w:noProof/>
            <w:webHidden/>
          </w:rPr>
        </w:r>
        <w:r w:rsidR="000D624D">
          <w:rPr>
            <w:noProof/>
            <w:webHidden/>
          </w:rPr>
          <w:fldChar w:fldCharType="separate"/>
        </w:r>
        <w:r w:rsidR="000D624D">
          <w:rPr>
            <w:noProof/>
            <w:webHidden/>
          </w:rPr>
          <w:t>15</w:t>
        </w:r>
        <w:r w:rsidR="000D624D">
          <w:rPr>
            <w:noProof/>
            <w:webHidden/>
          </w:rPr>
          <w:fldChar w:fldCharType="end"/>
        </w:r>
      </w:hyperlink>
    </w:p>
    <w:p w14:paraId="287158B7" w14:textId="26CDA530" w:rsidR="000D624D" w:rsidRDefault="00D2163E">
      <w:pPr>
        <w:pStyle w:val="TOC2"/>
        <w:tabs>
          <w:tab w:val="right" w:leader="dot" w:pos="10790"/>
        </w:tabs>
        <w:rPr>
          <w:b w:val="0"/>
          <w:noProof/>
          <w:lang w:val="en-CA" w:eastAsia="en-CA"/>
        </w:rPr>
      </w:pPr>
      <w:hyperlink w:anchor="_Toc447476907" w:history="1">
        <w:r w:rsidR="000D624D" w:rsidRPr="001F11C8">
          <w:rPr>
            <w:rStyle w:val="Hyperlink"/>
            <w:noProof/>
            <w:lang w:val="en-CA"/>
          </w:rPr>
          <w:t>F.    Contemporaneity</w:t>
        </w:r>
        <w:r w:rsidR="000D624D">
          <w:rPr>
            <w:noProof/>
            <w:webHidden/>
          </w:rPr>
          <w:tab/>
        </w:r>
        <w:r w:rsidR="000D624D">
          <w:rPr>
            <w:noProof/>
            <w:webHidden/>
          </w:rPr>
          <w:fldChar w:fldCharType="begin"/>
        </w:r>
        <w:r w:rsidR="000D624D">
          <w:rPr>
            <w:noProof/>
            <w:webHidden/>
          </w:rPr>
          <w:instrText xml:space="preserve"> PAGEREF _Toc447476907 \h </w:instrText>
        </w:r>
        <w:r w:rsidR="000D624D">
          <w:rPr>
            <w:noProof/>
            <w:webHidden/>
          </w:rPr>
        </w:r>
        <w:r w:rsidR="000D624D">
          <w:rPr>
            <w:noProof/>
            <w:webHidden/>
          </w:rPr>
          <w:fldChar w:fldCharType="separate"/>
        </w:r>
        <w:r w:rsidR="000D624D">
          <w:rPr>
            <w:noProof/>
            <w:webHidden/>
          </w:rPr>
          <w:t>15</w:t>
        </w:r>
        <w:r w:rsidR="000D624D">
          <w:rPr>
            <w:noProof/>
            <w:webHidden/>
          </w:rPr>
          <w:fldChar w:fldCharType="end"/>
        </w:r>
      </w:hyperlink>
    </w:p>
    <w:p w14:paraId="1F652DC3" w14:textId="4DED3279" w:rsidR="000D624D" w:rsidRDefault="00D2163E">
      <w:pPr>
        <w:pStyle w:val="TOC4"/>
        <w:tabs>
          <w:tab w:val="right" w:leader="dot" w:pos="10790"/>
        </w:tabs>
        <w:rPr>
          <w:noProof/>
          <w:sz w:val="22"/>
          <w:szCs w:val="22"/>
          <w:lang w:val="en-CA" w:eastAsia="en-CA"/>
        </w:rPr>
      </w:pPr>
      <w:hyperlink w:anchor="_Toc447476908" w:history="1">
        <w:r w:rsidR="000D624D" w:rsidRPr="001F11C8">
          <w:rPr>
            <w:rStyle w:val="Hyperlink"/>
            <w:noProof/>
            <w:lang w:val="en-CA"/>
          </w:rPr>
          <w:t>Fagan v Commissioner of Metropolitan Police</w:t>
        </w:r>
        <w:r w:rsidR="000D624D">
          <w:rPr>
            <w:noProof/>
            <w:webHidden/>
          </w:rPr>
          <w:tab/>
        </w:r>
        <w:r w:rsidR="000D624D">
          <w:rPr>
            <w:noProof/>
            <w:webHidden/>
          </w:rPr>
          <w:fldChar w:fldCharType="begin"/>
        </w:r>
        <w:r w:rsidR="000D624D">
          <w:rPr>
            <w:noProof/>
            <w:webHidden/>
          </w:rPr>
          <w:instrText xml:space="preserve"> PAGEREF _Toc447476908 \h </w:instrText>
        </w:r>
        <w:r w:rsidR="000D624D">
          <w:rPr>
            <w:noProof/>
            <w:webHidden/>
          </w:rPr>
        </w:r>
        <w:r w:rsidR="000D624D">
          <w:rPr>
            <w:noProof/>
            <w:webHidden/>
          </w:rPr>
          <w:fldChar w:fldCharType="separate"/>
        </w:r>
        <w:r w:rsidR="000D624D">
          <w:rPr>
            <w:noProof/>
            <w:webHidden/>
          </w:rPr>
          <w:t>15</w:t>
        </w:r>
        <w:r w:rsidR="000D624D">
          <w:rPr>
            <w:noProof/>
            <w:webHidden/>
          </w:rPr>
          <w:fldChar w:fldCharType="end"/>
        </w:r>
      </w:hyperlink>
    </w:p>
    <w:p w14:paraId="07995E0C" w14:textId="026E2A4E" w:rsidR="000D624D" w:rsidRDefault="00D2163E">
      <w:pPr>
        <w:pStyle w:val="TOC4"/>
        <w:tabs>
          <w:tab w:val="right" w:leader="dot" w:pos="10790"/>
        </w:tabs>
        <w:rPr>
          <w:noProof/>
          <w:sz w:val="22"/>
          <w:szCs w:val="22"/>
          <w:lang w:val="en-CA" w:eastAsia="en-CA"/>
        </w:rPr>
      </w:pPr>
      <w:hyperlink w:anchor="_Toc447476909" w:history="1">
        <w:r w:rsidR="000D624D" w:rsidRPr="001F11C8">
          <w:rPr>
            <w:rStyle w:val="Hyperlink"/>
            <w:noProof/>
          </w:rPr>
          <w:t>R v Miller (English Case)</w:t>
        </w:r>
        <w:r w:rsidR="000D624D">
          <w:rPr>
            <w:noProof/>
            <w:webHidden/>
          </w:rPr>
          <w:tab/>
        </w:r>
        <w:r w:rsidR="000D624D">
          <w:rPr>
            <w:noProof/>
            <w:webHidden/>
          </w:rPr>
          <w:fldChar w:fldCharType="begin"/>
        </w:r>
        <w:r w:rsidR="000D624D">
          <w:rPr>
            <w:noProof/>
            <w:webHidden/>
          </w:rPr>
          <w:instrText xml:space="preserve"> PAGEREF _Toc447476909 \h </w:instrText>
        </w:r>
        <w:r w:rsidR="000D624D">
          <w:rPr>
            <w:noProof/>
            <w:webHidden/>
          </w:rPr>
        </w:r>
        <w:r w:rsidR="000D624D">
          <w:rPr>
            <w:noProof/>
            <w:webHidden/>
          </w:rPr>
          <w:fldChar w:fldCharType="separate"/>
        </w:r>
        <w:r w:rsidR="000D624D">
          <w:rPr>
            <w:noProof/>
            <w:webHidden/>
          </w:rPr>
          <w:t>15</w:t>
        </w:r>
        <w:r w:rsidR="000D624D">
          <w:rPr>
            <w:noProof/>
            <w:webHidden/>
          </w:rPr>
          <w:fldChar w:fldCharType="end"/>
        </w:r>
      </w:hyperlink>
    </w:p>
    <w:p w14:paraId="21B99B6C" w14:textId="4245C6E2" w:rsidR="000D624D" w:rsidRDefault="00D2163E">
      <w:pPr>
        <w:pStyle w:val="TOC4"/>
        <w:tabs>
          <w:tab w:val="right" w:leader="dot" w:pos="10790"/>
        </w:tabs>
        <w:rPr>
          <w:noProof/>
          <w:sz w:val="22"/>
          <w:szCs w:val="22"/>
          <w:lang w:val="en-CA" w:eastAsia="en-CA"/>
        </w:rPr>
      </w:pPr>
      <w:hyperlink w:anchor="_Toc447476910" w:history="1">
        <w:r w:rsidR="000D624D" w:rsidRPr="001F11C8">
          <w:rPr>
            <w:rStyle w:val="Hyperlink"/>
            <w:noProof/>
          </w:rPr>
          <w:t>R v Cooper</w:t>
        </w:r>
        <w:r w:rsidR="000D624D">
          <w:rPr>
            <w:noProof/>
            <w:webHidden/>
          </w:rPr>
          <w:tab/>
        </w:r>
        <w:r w:rsidR="000D624D">
          <w:rPr>
            <w:noProof/>
            <w:webHidden/>
          </w:rPr>
          <w:fldChar w:fldCharType="begin"/>
        </w:r>
        <w:r w:rsidR="000D624D">
          <w:rPr>
            <w:noProof/>
            <w:webHidden/>
          </w:rPr>
          <w:instrText xml:space="preserve"> PAGEREF _Toc447476910 \h </w:instrText>
        </w:r>
        <w:r w:rsidR="000D624D">
          <w:rPr>
            <w:noProof/>
            <w:webHidden/>
          </w:rPr>
        </w:r>
        <w:r w:rsidR="000D624D">
          <w:rPr>
            <w:noProof/>
            <w:webHidden/>
          </w:rPr>
          <w:fldChar w:fldCharType="separate"/>
        </w:r>
        <w:r w:rsidR="000D624D">
          <w:rPr>
            <w:noProof/>
            <w:webHidden/>
          </w:rPr>
          <w:t>15</w:t>
        </w:r>
        <w:r w:rsidR="000D624D">
          <w:rPr>
            <w:noProof/>
            <w:webHidden/>
          </w:rPr>
          <w:fldChar w:fldCharType="end"/>
        </w:r>
      </w:hyperlink>
    </w:p>
    <w:p w14:paraId="688C4663" w14:textId="23140480" w:rsidR="000D624D" w:rsidRDefault="00D2163E">
      <w:pPr>
        <w:pStyle w:val="TOC4"/>
        <w:tabs>
          <w:tab w:val="right" w:leader="dot" w:pos="10790"/>
        </w:tabs>
        <w:rPr>
          <w:noProof/>
          <w:sz w:val="22"/>
          <w:szCs w:val="22"/>
          <w:lang w:val="en-CA" w:eastAsia="en-CA"/>
        </w:rPr>
      </w:pPr>
      <w:hyperlink w:anchor="_Toc447476911" w:history="1">
        <w:r w:rsidR="000D624D" w:rsidRPr="001F11C8">
          <w:rPr>
            <w:rStyle w:val="Hyperlink"/>
            <w:noProof/>
          </w:rPr>
          <w:t>R v Williams [No Contemporaneity]</w:t>
        </w:r>
        <w:r w:rsidR="000D624D">
          <w:rPr>
            <w:noProof/>
            <w:webHidden/>
          </w:rPr>
          <w:tab/>
        </w:r>
        <w:r w:rsidR="000D624D">
          <w:rPr>
            <w:noProof/>
            <w:webHidden/>
          </w:rPr>
          <w:fldChar w:fldCharType="begin"/>
        </w:r>
        <w:r w:rsidR="000D624D">
          <w:rPr>
            <w:noProof/>
            <w:webHidden/>
          </w:rPr>
          <w:instrText xml:space="preserve"> PAGEREF _Toc447476911 \h </w:instrText>
        </w:r>
        <w:r w:rsidR="000D624D">
          <w:rPr>
            <w:noProof/>
            <w:webHidden/>
          </w:rPr>
        </w:r>
        <w:r w:rsidR="000D624D">
          <w:rPr>
            <w:noProof/>
            <w:webHidden/>
          </w:rPr>
          <w:fldChar w:fldCharType="separate"/>
        </w:r>
        <w:r w:rsidR="000D624D">
          <w:rPr>
            <w:noProof/>
            <w:webHidden/>
          </w:rPr>
          <w:t>16</w:t>
        </w:r>
        <w:r w:rsidR="000D624D">
          <w:rPr>
            <w:noProof/>
            <w:webHidden/>
          </w:rPr>
          <w:fldChar w:fldCharType="end"/>
        </w:r>
      </w:hyperlink>
    </w:p>
    <w:p w14:paraId="68754118" w14:textId="10F20F8D" w:rsidR="000D624D" w:rsidRDefault="00D2163E">
      <w:pPr>
        <w:pStyle w:val="TOC1"/>
        <w:tabs>
          <w:tab w:val="right" w:leader="dot" w:pos="10790"/>
        </w:tabs>
        <w:rPr>
          <w:b w:val="0"/>
          <w:noProof/>
          <w:sz w:val="22"/>
          <w:szCs w:val="22"/>
          <w:lang w:val="en-CA" w:eastAsia="en-CA"/>
        </w:rPr>
      </w:pPr>
      <w:hyperlink w:anchor="_Toc447476912" w:history="1">
        <w:r w:rsidR="000D624D" w:rsidRPr="001F11C8">
          <w:rPr>
            <w:rStyle w:val="Hyperlink"/>
            <w:noProof/>
            <w:lang w:val="en-CA"/>
          </w:rPr>
          <w:t>III.    MENS REA</w:t>
        </w:r>
        <w:r w:rsidR="000D624D">
          <w:rPr>
            <w:noProof/>
            <w:webHidden/>
          </w:rPr>
          <w:tab/>
        </w:r>
        <w:r w:rsidR="000D624D">
          <w:rPr>
            <w:noProof/>
            <w:webHidden/>
          </w:rPr>
          <w:fldChar w:fldCharType="begin"/>
        </w:r>
        <w:r w:rsidR="000D624D">
          <w:rPr>
            <w:noProof/>
            <w:webHidden/>
          </w:rPr>
          <w:instrText xml:space="preserve"> PAGEREF _Toc447476912 \h </w:instrText>
        </w:r>
        <w:r w:rsidR="000D624D">
          <w:rPr>
            <w:noProof/>
            <w:webHidden/>
          </w:rPr>
        </w:r>
        <w:r w:rsidR="000D624D">
          <w:rPr>
            <w:noProof/>
            <w:webHidden/>
          </w:rPr>
          <w:fldChar w:fldCharType="separate"/>
        </w:r>
        <w:r w:rsidR="000D624D">
          <w:rPr>
            <w:noProof/>
            <w:webHidden/>
          </w:rPr>
          <w:t>16</w:t>
        </w:r>
        <w:r w:rsidR="000D624D">
          <w:rPr>
            <w:noProof/>
            <w:webHidden/>
          </w:rPr>
          <w:fldChar w:fldCharType="end"/>
        </w:r>
      </w:hyperlink>
    </w:p>
    <w:p w14:paraId="754F1C98" w14:textId="115F5779" w:rsidR="000D624D" w:rsidRDefault="00D2163E">
      <w:pPr>
        <w:pStyle w:val="TOC2"/>
        <w:tabs>
          <w:tab w:val="right" w:leader="dot" w:pos="10790"/>
        </w:tabs>
        <w:rPr>
          <w:b w:val="0"/>
          <w:noProof/>
          <w:lang w:val="en-CA" w:eastAsia="en-CA"/>
        </w:rPr>
      </w:pPr>
      <w:hyperlink w:anchor="_Toc447476913" w:history="1">
        <w:r w:rsidR="000D624D" w:rsidRPr="001F11C8">
          <w:rPr>
            <w:rStyle w:val="Hyperlink"/>
            <w:noProof/>
            <w:lang w:val="en-CA"/>
          </w:rPr>
          <w:t>A.    Subjective Mens Rea</w:t>
        </w:r>
        <w:r w:rsidR="000D624D">
          <w:rPr>
            <w:noProof/>
            <w:webHidden/>
          </w:rPr>
          <w:tab/>
        </w:r>
        <w:r w:rsidR="000D624D">
          <w:rPr>
            <w:noProof/>
            <w:webHidden/>
          </w:rPr>
          <w:fldChar w:fldCharType="begin"/>
        </w:r>
        <w:r w:rsidR="000D624D">
          <w:rPr>
            <w:noProof/>
            <w:webHidden/>
          </w:rPr>
          <w:instrText xml:space="preserve"> PAGEREF _Toc447476913 \h </w:instrText>
        </w:r>
        <w:r w:rsidR="000D624D">
          <w:rPr>
            <w:noProof/>
            <w:webHidden/>
          </w:rPr>
        </w:r>
        <w:r w:rsidR="000D624D">
          <w:rPr>
            <w:noProof/>
            <w:webHidden/>
          </w:rPr>
          <w:fldChar w:fldCharType="separate"/>
        </w:r>
        <w:r w:rsidR="000D624D">
          <w:rPr>
            <w:noProof/>
            <w:webHidden/>
          </w:rPr>
          <w:t>16</w:t>
        </w:r>
        <w:r w:rsidR="000D624D">
          <w:rPr>
            <w:noProof/>
            <w:webHidden/>
          </w:rPr>
          <w:fldChar w:fldCharType="end"/>
        </w:r>
      </w:hyperlink>
    </w:p>
    <w:p w14:paraId="7708DC1E" w14:textId="3CB9E6BF" w:rsidR="000D624D" w:rsidRDefault="00D2163E">
      <w:pPr>
        <w:pStyle w:val="TOC2"/>
        <w:tabs>
          <w:tab w:val="right" w:leader="dot" w:pos="10790"/>
        </w:tabs>
        <w:rPr>
          <w:b w:val="0"/>
          <w:noProof/>
          <w:lang w:val="en-CA" w:eastAsia="en-CA"/>
        </w:rPr>
      </w:pPr>
      <w:hyperlink w:anchor="_Toc447476914" w:history="1">
        <w:r w:rsidR="000D624D" w:rsidRPr="001F11C8">
          <w:rPr>
            <w:rStyle w:val="Hyperlink"/>
            <w:noProof/>
            <w:lang w:val="en-CA"/>
          </w:rPr>
          <w:t>Subjective Standards of Fault</w:t>
        </w:r>
        <w:r w:rsidR="000D624D">
          <w:rPr>
            <w:noProof/>
            <w:webHidden/>
          </w:rPr>
          <w:tab/>
        </w:r>
        <w:r w:rsidR="000D624D">
          <w:rPr>
            <w:noProof/>
            <w:webHidden/>
          </w:rPr>
          <w:fldChar w:fldCharType="begin"/>
        </w:r>
        <w:r w:rsidR="000D624D">
          <w:rPr>
            <w:noProof/>
            <w:webHidden/>
          </w:rPr>
          <w:instrText xml:space="preserve"> PAGEREF _Toc447476914 \h </w:instrText>
        </w:r>
        <w:r w:rsidR="000D624D">
          <w:rPr>
            <w:noProof/>
            <w:webHidden/>
          </w:rPr>
        </w:r>
        <w:r w:rsidR="000D624D">
          <w:rPr>
            <w:noProof/>
            <w:webHidden/>
          </w:rPr>
          <w:fldChar w:fldCharType="separate"/>
        </w:r>
        <w:r w:rsidR="000D624D">
          <w:rPr>
            <w:noProof/>
            <w:webHidden/>
          </w:rPr>
          <w:t>16</w:t>
        </w:r>
        <w:r w:rsidR="000D624D">
          <w:rPr>
            <w:noProof/>
            <w:webHidden/>
          </w:rPr>
          <w:fldChar w:fldCharType="end"/>
        </w:r>
      </w:hyperlink>
    </w:p>
    <w:p w14:paraId="29F15021" w14:textId="2EA2DB7A" w:rsidR="000D624D" w:rsidRDefault="00D2163E">
      <w:pPr>
        <w:pStyle w:val="TOC4"/>
        <w:tabs>
          <w:tab w:val="right" w:leader="dot" w:pos="10790"/>
        </w:tabs>
        <w:rPr>
          <w:noProof/>
          <w:sz w:val="22"/>
          <w:szCs w:val="22"/>
          <w:lang w:val="en-CA" w:eastAsia="en-CA"/>
        </w:rPr>
      </w:pPr>
      <w:hyperlink w:anchor="_Toc447476915" w:history="1">
        <w:r w:rsidR="000D624D" w:rsidRPr="001F11C8">
          <w:rPr>
            <w:rStyle w:val="Hyperlink"/>
            <w:noProof/>
          </w:rPr>
          <w:t>R v ADH</w:t>
        </w:r>
        <w:r w:rsidR="000D624D">
          <w:rPr>
            <w:noProof/>
            <w:webHidden/>
          </w:rPr>
          <w:tab/>
        </w:r>
        <w:r w:rsidR="000D624D">
          <w:rPr>
            <w:noProof/>
            <w:webHidden/>
          </w:rPr>
          <w:fldChar w:fldCharType="begin"/>
        </w:r>
        <w:r w:rsidR="000D624D">
          <w:rPr>
            <w:noProof/>
            <w:webHidden/>
          </w:rPr>
          <w:instrText xml:space="preserve"> PAGEREF _Toc447476915 \h </w:instrText>
        </w:r>
        <w:r w:rsidR="000D624D">
          <w:rPr>
            <w:noProof/>
            <w:webHidden/>
          </w:rPr>
        </w:r>
        <w:r w:rsidR="000D624D">
          <w:rPr>
            <w:noProof/>
            <w:webHidden/>
          </w:rPr>
          <w:fldChar w:fldCharType="separate"/>
        </w:r>
        <w:r w:rsidR="000D624D">
          <w:rPr>
            <w:noProof/>
            <w:webHidden/>
          </w:rPr>
          <w:t>16</w:t>
        </w:r>
        <w:r w:rsidR="000D624D">
          <w:rPr>
            <w:noProof/>
            <w:webHidden/>
          </w:rPr>
          <w:fldChar w:fldCharType="end"/>
        </w:r>
      </w:hyperlink>
    </w:p>
    <w:p w14:paraId="299BC4C0" w14:textId="069FF10F" w:rsidR="000D624D" w:rsidRDefault="00D2163E">
      <w:pPr>
        <w:pStyle w:val="TOC4"/>
        <w:tabs>
          <w:tab w:val="right" w:leader="dot" w:pos="10790"/>
        </w:tabs>
        <w:rPr>
          <w:noProof/>
          <w:sz w:val="22"/>
          <w:szCs w:val="22"/>
          <w:lang w:val="en-CA" w:eastAsia="en-CA"/>
        </w:rPr>
      </w:pPr>
      <w:hyperlink w:anchor="_Toc447476916" w:history="1">
        <w:r w:rsidR="000D624D" w:rsidRPr="001F11C8">
          <w:rPr>
            <w:rStyle w:val="Hyperlink"/>
            <w:noProof/>
          </w:rPr>
          <w:t>R v Buzzanga and Durocher</w:t>
        </w:r>
        <w:r w:rsidR="000D624D">
          <w:rPr>
            <w:noProof/>
            <w:webHidden/>
          </w:rPr>
          <w:tab/>
        </w:r>
        <w:r w:rsidR="000D624D">
          <w:rPr>
            <w:noProof/>
            <w:webHidden/>
          </w:rPr>
          <w:fldChar w:fldCharType="begin"/>
        </w:r>
        <w:r w:rsidR="000D624D">
          <w:rPr>
            <w:noProof/>
            <w:webHidden/>
          </w:rPr>
          <w:instrText xml:space="preserve"> PAGEREF _Toc447476916 \h </w:instrText>
        </w:r>
        <w:r w:rsidR="000D624D">
          <w:rPr>
            <w:noProof/>
            <w:webHidden/>
          </w:rPr>
        </w:r>
        <w:r w:rsidR="000D624D">
          <w:rPr>
            <w:noProof/>
            <w:webHidden/>
          </w:rPr>
          <w:fldChar w:fldCharType="separate"/>
        </w:r>
        <w:r w:rsidR="000D624D">
          <w:rPr>
            <w:noProof/>
            <w:webHidden/>
          </w:rPr>
          <w:t>16</w:t>
        </w:r>
        <w:r w:rsidR="000D624D">
          <w:rPr>
            <w:noProof/>
            <w:webHidden/>
          </w:rPr>
          <w:fldChar w:fldCharType="end"/>
        </w:r>
      </w:hyperlink>
    </w:p>
    <w:p w14:paraId="57D7CD85" w14:textId="617AD523" w:rsidR="000D624D" w:rsidRDefault="00D2163E">
      <w:pPr>
        <w:pStyle w:val="TOC4"/>
        <w:tabs>
          <w:tab w:val="right" w:leader="dot" w:pos="10790"/>
        </w:tabs>
        <w:rPr>
          <w:noProof/>
          <w:sz w:val="22"/>
          <w:szCs w:val="22"/>
          <w:lang w:val="en-CA" w:eastAsia="en-CA"/>
        </w:rPr>
      </w:pPr>
      <w:hyperlink w:anchor="_Toc447476917" w:history="1">
        <w:r w:rsidR="000D624D" w:rsidRPr="001F11C8">
          <w:rPr>
            <w:rStyle w:val="Hyperlink"/>
            <w:noProof/>
          </w:rPr>
          <w:t>R v Tennant and Naccarato</w:t>
        </w:r>
        <w:r w:rsidR="000D624D">
          <w:rPr>
            <w:noProof/>
            <w:webHidden/>
          </w:rPr>
          <w:tab/>
        </w:r>
        <w:r w:rsidR="000D624D">
          <w:rPr>
            <w:noProof/>
            <w:webHidden/>
          </w:rPr>
          <w:fldChar w:fldCharType="begin"/>
        </w:r>
        <w:r w:rsidR="000D624D">
          <w:rPr>
            <w:noProof/>
            <w:webHidden/>
          </w:rPr>
          <w:instrText xml:space="preserve"> PAGEREF _Toc447476917 \h </w:instrText>
        </w:r>
        <w:r w:rsidR="000D624D">
          <w:rPr>
            <w:noProof/>
            <w:webHidden/>
          </w:rPr>
        </w:r>
        <w:r w:rsidR="000D624D">
          <w:rPr>
            <w:noProof/>
            <w:webHidden/>
          </w:rPr>
          <w:fldChar w:fldCharType="separate"/>
        </w:r>
        <w:r w:rsidR="000D624D">
          <w:rPr>
            <w:noProof/>
            <w:webHidden/>
          </w:rPr>
          <w:t>16</w:t>
        </w:r>
        <w:r w:rsidR="000D624D">
          <w:rPr>
            <w:noProof/>
            <w:webHidden/>
          </w:rPr>
          <w:fldChar w:fldCharType="end"/>
        </w:r>
      </w:hyperlink>
    </w:p>
    <w:p w14:paraId="0CF44402" w14:textId="6BD1E733" w:rsidR="000D624D" w:rsidRDefault="00D2163E">
      <w:pPr>
        <w:pStyle w:val="TOC3"/>
        <w:tabs>
          <w:tab w:val="right" w:leader="dot" w:pos="10790"/>
        </w:tabs>
        <w:rPr>
          <w:noProof/>
          <w:lang w:val="en-CA" w:eastAsia="en-CA"/>
        </w:rPr>
      </w:pPr>
      <w:hyperlink w:anchor="_Toc447476918" w:history="1">
        <w:r w:rsidR="000D624D" w:rsidRPr="001F11C8">
          <w:rPr>
            <w:rStyle w:val="Hyperlink"/>
            <w:noProof/>
          </w:rPr>
          <w:t>Intention and Motive</w:t>
        </w:r>
        <w:r w:rsidR="000D624D">
          <w:rPr>
            <w:noProof/>
            <w:webHidden/>
          </w:rPr>
          <w:tab/>
        </w:r>
        <w:r w:rsidR="000D624D">
          <w:rPr>
            <w:noProof/>
            <w:webHidden/>
          </w:rPr>
          <w:fldChar w:fldCharType="begin"/>
        </w:r>
        <w:r w:rsidR="000D624D">
          <w:rPr>
            <w:noProof/>
            <w:webHidden/>
          </w:rPr>
          <w:instrText xml:space="preserve"> PAGEREF _Toc447476918 \h </w:instrText>
        </w:r>
        <w:r w:rsidR="000D624D">
          <w:rPr>
            <w:noProof/>
            <w:webHidden/>
          </w:rPr>
        </w:r>
        <w:r w:rsidR="000D624D">
          <w:rPr>
            <w:noProof/>
            <w:webHidden/>
          </w:rPr>
          <w:fldChar w:fldCharType="separate"/>
        </w:r>
        <w:r w:rsidR="000D624D">
          <w:rPr>
            <w:noProof/>
            <w:webHidden/>
          </w:rPr>
          <w:t>16</w:t>
        </w:r>
        <w:r w:rsidR="000D624D">
          <w:rPr>
            <w:noProof/>
            <w:webHidden/>
          </w:rPr>
          <w:fldChar w:fldCharType="end"/>
        </w:r>
      </w:hyperlink>
    </w:p>
    <w:p w14:paraId="11E1A84B" w14:textId="3B896040" w:rsidR="000D624D" w:rsidRDefault="00D2163E">
      <w:pPr>
        <w:pStyle w:val="TOC4"/>
        <w:tabs>
          <w:tab w:val="right" w:leader="dot" w:pos="10790"/>
        </w:tabs>
        <w:rPr>
          <w:noProof/>
          <w:sz w:val="22"/>
          <w:szCs w:val="22"/>
          <w:lang w:val="en-CA" w:eastAsia="en-CA"/>
        </w:rPr>
      </w:pPr>
      <w:hyperlink w:anchor="_Toc447476919" w:history="1">
        <w:r w:rsidR="000D624D" w:rsidRPr="001F11C8">
          <w:rPr>
            <w:rStyle w:val="Hyperlink"/>
            <w:noProof/>
          </w:rPr>
          <w:t>R v Steane</w:t>
        </w:r>
        <w:r w:rsidR="000D624D">
          <w:rPr>
            <w:noProof/>
            <w:webHidden/>
          </w:rPr>
          <w:tab/>
        </w:r>
        <w:r w:rsidR="000D624D">
          <w:rPr>
            <w:noProof/>
            <w:webHidden/>
          </w:rPr>
          <w:fldChar w:fldCharType="begin"/>
        </w:r>
        <w:r w:rsidR="000D624D">
          <w:rPr>
            <w:noProof/>
            <w:webHidden/>
          </w:rPr>
          <w:instrText xml:space="preserve"> PAGEREF _Toc447476919 \h </w:instrText>
        </w:r>
        <w:r w:rsidR="000D624D">
          <w:rPr>
            <w:noProof/>
            <w:webHidden/>
          </w:rPr>
        </w:r>
        <w:r w:rsidR="000D624D">
          <w:rPr>
            <w:noProof/>
            <w:webHidden/>
          </w:rPr>
          <w:fldChar w:fldCharType="separate"/>
        </w:r>
        <w:r w:rsidR="000D624D">
          <w:rPr>
            <w:noProof/>
            <w:webHidden/>
          </w:rPr>
          <w:t>16</w:t>
        </w:r>
        <w:r w:rsidR="000D624D">
          <w:rPr>
            <w:noProof/>
            <w:webHidden/>
          </w:rPr>
          <w:fldChar w:fldCharType="end"/>
        </w:r>
      </w:hyperlink>
    </w:p>
    <w:p w14:paraId="1901F521" w14:textId="3AEC999C" w:rsidR="000D624D" w:rsidRDefault="00D2163E">
      <w:pPr>
        <w:pStyle w:val="TOC4"/>
        <w:tabs>
          <w:tab w:val="right" w:leader="dot" w:pos="10790"/>
        </w:tabs>
        <w:rPr>
          <w:noProof/>
          <w:sz w:val="22"/>
          <w:szCs w:val="22"/>
          <w:lang w:val="en-CA" w:eastAsia="en-CA"/>
        </w:rPr>
      </w:pPr>
      <w:hyperlink w:anchor="_Toc447476920" w:history="1">
        <w:r w:rsidR="000D624D" w:rsidRPr="001F11C8">
          <w:rPr>
            <w:rStyle w:val="Hyperlink"/>
            <w:noProof/>
          </w:rPr>
          <w:t>R v Lewis</w:t>
        </w:r>
        <w:r w:rsidR="000D624D">
          <w:rPr>
            <w:noProof/>
            <w:webHidden/>
          </w:rPr>
          <w:tab/>
        </w:r>
        <w:r w:rsidR="000D624D">
          <w:rPr>
            <w:noProof/>
            <w:webHidden/>
          </w:rPr>
          <w:fldChar w:fldCharType="begin"/>
        </w:r>
        <w:r w:rsidR="000D624D">
          <w:rPr>
            <w:noProof/>
            <w:webHidden/>
          </w:rPr>
          <w:instrText xml:space="preserve"> PAGEREF _Toc447476920 \h </w:instrText>
        </w:r>
        <w:r w:rsidR="000D624D">
          <w:rPr>
            <w:noProof/>
            <w:webHidden/>
          </w:rPr>
        </w:r>
        <w:r w:rsidR="000D624D">
          <w:rPr>
            <w:noProof/>
            <w:webHidden/>
          </w:rPr>
          <w:fldChar w:fldCharType="separate"/>
        </w:r>
        <w:r w:rsidR="000D624D">
          <w:rPr>
            <w:noProof/>
            <w:webHidden/>
          </w:rPr>
          <w:t>17</w:t>
        </w:r>
        <w:r w:rsidR="000D624D">
          <w:rPr>
            <w:noProof/>
            <w:webHidden/>
          </w:rPr>
          <w:fldChar w:fldCharType="end"/>
        </w:r>
      </w:hyperlink>
    </w:p>
    <w:p w14:paraId="7B25A915" w14:textId="5D5B875E" w:rsidR="000D624D" w:rsidRDefault="00D2163E">
      <w:pPr>
        <w:pStyle w:val="TOC4"/>
        <w:tabs>
          <w:tab w:val="right" w:leader="dot" w:pos="10790"/>
        </w:tabs>
        <w:rPr>
          <w:noProof/>
          <w:sz w:val="22"/>
          <w:szCs w:val="22"/>
          <w:lang w:val="en-CA" w:eastAsia="en-CA"/>
        </w:rPr>
      </w:pPr>
      <w:hyperlink w:anchor="_Toc447476921" w:history="1">
        <w:r w:rsidR="000D624D" w:rsidRPr="001F11C8">
          <w:rPr>
            <w:rStyle w:val="Hyperlink"/>
            <w:noProof/>
          </w:rPr>
          <w:t>R  v Hibbert</w:t>
        </w:r>
        <w:r w:rsidR="000D624D">
          <w:rPr>
            <w:noProof/>
            <w:webHidden/>
          </w:rPr>
          <w:tab/>
        </w:r>
        <w:r w:rsidR="000D624D">
          <w:rPr>
            <w:noProof/>
            <w:webHidden/>
          </w:rPr>
          <w:fldChar w:fldCharType="begin"/>
        </w:r>
        <w:r w:rsidR="000D624D">
          <w:rPr>
            <w:noProof/>
            <w:webHidden/>
          </w:rPr>
          <w:instrText xml:space="preserve"> PAGEREF _Toc447476921 \h </w:instrText>
        </w:r>
        <w:r w:rsidR="000D624D">
          <w:rPr>
            <w:noProof/>
            <w:webHidden/>
          </w:rPr>
        </w:r>
        <w:r w:rsidR="000D624D">
          <w:rPr>
            <w:noProof/>
            <w:webHidden/>
          </w:rPr>
          <w:fldChar w:fldCharType="separate"/>
        </w:r>
        <w:r w:rsidR="000D624D">
          <w:rPr>
            <w:noProof/>
            <w:webHidden/>
          </w:rPr>
          <w:t>17</w:t>
        </w:r>
        <w:r w:rsidR="000D624D">
          <w:rPr>
            <w:noProof/>
            <w:webHidden/>
          </w:rPr>
          <w:fldChar w:fldCharType="end"/>
        </w:r>
      </w:hyperlink>
    </w:p>
    <w:p w14:paraId="6ED49060" w14:textId="6FCAF2C8" w:rsidR="000D624D" w:rsidRDefault="00D2163E">
      <w:pPr>
        <w:pStyle w:val="TOC4"/>
        <w:tabs>
          <w:tab w:val="right" w:leader="dot" w:pos="10790"/>
        </w:tabs>
        <w:rPr>
          <w:noProof/>
          <w:sz w:val="22"/>
          <w:szCs w:val="22"/>
          <w:lang w:val="en-CA" w:eastAsia="en-CA"/>
        </w:rPr>
      </w:pPr>
      <w:hyperlink w:anchor="_Toc447476922" w:history="1">
        <w:r w:rsidR="000D624D" w:rsidRPr="001F11C8">
          <w:rPr>
            <w:rStyle w:val="Hyperlink"/>
            <w:noProof/>
          </w:rPr>
          <w:t>R v Buzzanga and Durocher</w:t>
        </w:r>
        <w:r w:rsidR="000D624D">
          <w:rPr>
            <w:noProof/>
            <w:webHidden/>
          </w:rPr>
          <w:tab/>
        </w:r>
        <w:r w:rsidR="000D624D">
          <w:rPr>
            <w:noProof/>
            <w:webHidden/>
          </w:rPr>
          <w:fldChar w:fldCharType="begin"/>
        </w:r>
        <w:r w:rsidR="000D624D">
          <w:rPr>
            <w:noProof/>
            <w:webHidden/>
          </w:rPr>
          <w:instrText xml:space="preserve"> PAGEREF _Toc447476922 \h </w:instrText>
        </w:r>
        <w:r w:rsidR="000D624D">
          <w:rPr>
            <w:noProof/>
            <w:webHidden/>
          </w:rPr>
        </w:r>
        <w:r w:rsidR="000D624D">
          <w:rPr>
            <w:noProof/>
            <w:webHidden/>
          </w:rPr>
          <w:fldChar w:fldCharType="separate"/>
        </w:r>
        <w:r w:rsidR="000D624D">
          <w:rPr>
            <w:noProof/>
            <w:webHidden/>
          </w:rPr>
          <w:t>17</w:t>
        </w:r>
        <w:r w:rsidR="000D624D">
          <w:rPr>
            <w:noProof/>
            <w:webHidden/>
          </w:rPr>
          <w:fldChar w:fldCharType="end"/>
        </w:r>
      </w:hyperlink>
    </w:p>
    <w:p w14:paraId="6BB3958E" w14:textId="2A81723F" w:rsidR="000D624D" w:rsidRDefault="00D2163E">
      <w:pPr>
        <w:pStyle w:val="TOC4"/>
        <w:tabs>
          <w:tab w:val="right" w:leader="dot" w:pos="10790"/>
        </w:tabs>
        <w:rPr>
          <w:noProof/>
          <w:sz w:val="22"/>
          <w:szCs w:val="22"/>
          <w:lang w:val="en-CA" w:eastAsia="en-CA"/>
        </w:rPr>
      </w:pPr>
      <w:hyperlink w:anchor="_Toc447476923" w:history="1">
        <w:r w:rsidR="000D624D" w:rsidRPr="001F11C8">
          <w:rPr>
            <w:rStyle w:val="Hyperlink"/>
            <w:noProof/>
          </w:rPr>
          <w:t>R v Theroux</w:t>
        </w:r>
        <w:r w:rsidR="000D624D">
          <w:rPr>
            <w:noProof/>
            <w:webHidden/>
          </w:rPr>
          <w:tab/>
        </w:r>
        <w:r w:rsidR="000D624D">
          <w:rPr>
            <w:noProof/>
            <w:webHidden/>
          </w:rPr>
          <w:fldChar w:fldCharType="begin"/>
        </w:r>
        <w:r w:rsidR="000D624D">
          <w:rPr>
            <w:noProof/>
            <w:webHidden/>
          </w:rPr>
          <w:instrText xml:space="preserve"> PAGEREF _Toc447476923 \h </w:instrText>
        </w:r>
        <w:r w:rsidR="000D624D">
          <w:rPr>
            <w:noProof/>
            <w:webHidden/>
          </w:rPr>
        </w:r>
        <w:r w:rsidR="000D624D">
          <w:rPr>
            <w:noProof/>
            <w:webHidden/>
          </w:rPr>
          <w:fldChar w:fldCharType="separate"/>
        </w:r>
        <w:r w:rsidR="000D624D">
          <w:rPr>
            <w:noProof/>
            <w:webHidden/>
          </w:rPr>
          <w:t>17</w:t>
        </w:r>
        <w:r w:rsidR="000D624D">
          <w:rPr>
            <w:noProof/>
            <w:webHidden/>
          </w:rPr>
          <w:fldChar w:fldCharType="end"/>
        </w:r>
      </w:hyperlink>
    </w:p>
    <w:p w14:paraId="637D4AF7" w14:textId="2CB297C8" w:rsidR="000D624D" w:rsidRDefault="00D2163E">
      <w:pPr>
        <w:pStyle w:val="TOC3"/>
        <w:tabs>
          <w:tab w:val="right" w:leader="dot" w:pos="10790"/>
        </w:tabs>
        <w:rPr>
          <w:noProof/>
          <w:lang w:val="en-CA" w:eastAsia="en-CA"/>
        </w:rPr>
      </w:pPr>
      <w:hyperlink w:anchor="_Toc447476924" w:history="1">
        <w:r w:rsidR="000D624D" w:rsidRPr="001F11C8">
          <w:rPr>
            <w:rStyle w:val="Hyperlink"/>
            <w:noProof/>
          </w:rPr>
          <w:t>Willful Blindness</w:t>
        </w:r>
        <w:r w:rsidR="000D624D">
          <w:rPr>
            <w:noProof/>
            <w:webHidden/>
          </w:rPr>
          <w:tab/>
        </w:r>
        <w:r w:rsidR="000D624D">
          <w:rPr>
            <w:noProof/>
            <w:webHidden/>
          </w:rPr>
          <w:fldChar w:fldCharType="begin"/>
        </w:r>
        <w:r w:rsidR="000D624D">
          <w:rPr>
            <w:noProof/>
            <w:webHidden/>
          </w:rPr>
          <w:instrText xml:space="preserve"> PAGEREF _Toc447476924 \h </w:instrText>
        </w:r>
        <w:r w:rsidR="000D624D">
          <w:rPr>
            <w:noProof/>
            <w:webHidden/>
          </w:rPr>
        </w:r>
        <w:r w:rsidR="000D624D">
          <w:rPr>
            <w:noProof/>
            <w:webHidden/>
          </w:rPr>
          <w:fldChar w:fldCharType="separate"/>
        </w:r>
        <w:r w:rsidR="000D624D">
          <w:rPr>
            <w:noProof/>
            <w:webHidden/>
          </w:rPr>
          <w:t>18</w:t>
        </w:r>
        <w:r w:rsidR="000D624D">
          <w:rPr>
            <w:noProof/>
            <w:webHidden/>
          </w:rPr>
          <w:fldChar w:fldCharType="end"/>
        </w:r>
      </w:hyperlink>
    </w:p>
    <w:p w14:paraId="58B1D29A" w14:textId="0A7B4FB5" w:rsidR="000D624D" w:rsidRDefault="00D2163E">
      <w:pPr>
        <w:pStyle w:val="TOC4"/>
        <w:tabs>
          <w:tab w:val="right" w:leader="dot" w:pos="10790"/>
        </w:tabs>
        <w:rPr>
          <w:noProof/>
          <w:sz w:val="22"/>
          <w:szCs w:val="22"/>
          <w:lang w:val="en-CA" w:eastAsia="en-CA"/>
        </w:rPr>
      </w:pPr>
      <w:hyperlink w:anchor="_Toc447476925" w:history="1">
        <w:r w:rsidR="000D624D" w:rsidRPr="001F11C8">
          <w:rPr>
            <w:rStyle w:val="Hyperlink"/>
            <w:noProof/>
          </w:rPr>
          <w:t>R v Briscoe</w:t>
        </w:r>
        <w:r w:rsidR="000D624D">
          <w:rPr>
            <w:noProof/>
            <w:webHidden/>
          </w:rPr>
          <w:tab/>
        </w:r>
        <w:r w:rsidR="000D624D">
          <w:rPr>
            <w:noProof/>
            <w:webHidden/>
          </w:rPr>
          <w:fldChar w:fldCharType="begin"/>
        </w:r>
        <w:r w:rsidR="000D624D">
          <w:rPr>
            <w:noProof/>
            <w:webHidden/>
          </w:rPr>
          <w:instrText xml:space="preserve"> PAGEREF _Toc447476925 \h </w:instrText>
        </w:r>
        <w:r w:rsidR="000D624D">
          <w:rPr>
            <w:noProof/>
            <w:webHidden/>
          </w:rPr>
        </w:r>
        <w:r w:rsidR="000D624D">
          <w:rPr>
            <w:noProof/>
            <w:webHidden/>
          </w:rPr>
          <w:fldChar w:fldCharType="separate"/>
        </w:r>
        <w:r w:rsidR="000D624D">
          <w:rPr>
            <w:noProof/>
            <w:webHidden/>
          </w:rPr>
          <w:t>18</w:t>
        </w:r>
        <w:r w:rsidR="000D624D">
          <w:rPr>
            <w:noProof/>
            <w:webHidden/>
          </w:rPr>
          <w:fldChar w:fldCharType="end"/>
        </w:r>
      </w:hyperlink>
    </w:p>
    <w:p w14:paraId="38E934DD" w14:textId="2ECAD23B" w:rsidR="000D624D" w:rsidRDefault="00D2163E">
      <w:pPr>
        <w:pStyle w:val="TOC3"/>
        <w:tabs>
          <w:tab w:val="right" w:leader="dot" w:pos="10790"/>
        </w:tabs>
        <w:rPr>
          <w:noProof/>
          <w:lang w:val="en-CA" w:eastAsia="en-CA"/>
        </w:rPr>
      </w:pPr>
      <w:hyperlink w:anchor="_Toc447476926" w:history="1">
        <w:r w:rsidR="000D624D" w:rsidRPr="001F11C8">
          <w:rPr>
            <w:rStyle w:val="Hyperlink"/>
            <w:noProof/>
          </w:rPr>
          <w:t>Recklessness</w:t>
        </w:r>
        <w:r w:rsidR="000D624D">
          <w:rPr>
            <w:noProof/>
            <w:webHidden/>
          </w:rPr>
          <w:tab/>
        </w:r>
        <w:r w:rsidR="000D624D">
          <w:rPr>
            <w:noProof/>
            <w:webHidden/>
          </w:rPr>
          <w:fldChar w:fldCharType="begin"/>
        </w:r>
        <w:r w:rsidR="000D624D">
          <w:rPr>
            <w:noProof/>
            <w:webHidden/>
          </w:rPr>
          <w:instrText xml:space="preserve"> PAGEREF _Toc447476926 \h </w:instrText>
        </w:r>
        <w:r w:rsidR="000D624D">
          <w:rPr>
            <w:noProof/>
            <w:webHidden/>
          </w:rPr>
        </w:r>
        <w:r w:rsidR="000D624D">
          <w:rPr>
            <w:noProof/>
            <w:webHidden/>
          </w:rPr>
          <w:fldChar w:fldCharType="separate"/>
        </w:r>
        <w:r w:rsidR="000D624D">
          <w:rPr>
            <w:noProof/>
            <w:webHidden/>
          </w:rPr>
          <w:t>18</w:t>
        </w:r>
        <w:r w:rsidR="000D624D">
          <w:rPr>
            <w:noProof/>
            <w:webHidden/>
          </w:rPr>
          <w:fldChar w:fldCharType="end"/>
        </w:r>
      </w:hyperlink>
    </w:p>
    <w:p w14:paraId="659DD0BC" w14:textId="2FC16EFE" w:rsidR="000D624D" w:rsidRDefault="00D2163E">
      <w:pPr>
        <w:pStyle w:val="TOC4"/>
        <w:tabs>
          <w:tab w:val="right" w:leader="dot" w:pos="10790"/>
        </w:tabs>
        <w:rPr>
          <w:noProof/>
          <w:sz w:val="22"/>
          <w:szCs w:val="22"/>
          <w:lang w:val="en-CA" w:eastAsia="en-CA"/>
        </w:rPr>
      </w:pPr>
      <w:hyperlink w:anchor="_Toc447476927" w:history="1">
        <w:r w:rsidR="000D624D" w:rsidRPr="001F11C8">
          <w:rPr>
            <w:rStyle w:val="Hyperlink"/>
            <w:noProof/>
          </w:rPr>
          <w:t>R v Sansregret</w:t>
        </w:r>
        <w:r w:rsidR="000D624D">
          <w:rPr>
            <w:noProof/>
            <w:webHidden/>
          </w:rPr>
          <w:tab/>
        </w:r>
        <w:r w:rsidR="000D624D">
          <w:rPr>
            <w:noProof/>
            <w:webHidden/>
          </w:rPr>
          <w:fldChar w:fldCharType="begin"/>
        </w:r>
        <w:r w:rsidR="000D624D">
          <w:rPr>
            <w:noProof/>
            <w:webHidden/>
          </w:rPr>
          <w:instrText xml:space="preserve"> PAGEREF _Toc447476927 \h </w:instrText>
        </w:r>
        <w:r w:rsidR="000D624D">
          <w:rPr>
            <w:noProof/>
            <w:webHidden/>
          </w:rPr>
        </w:r>
        <w:r w:rsidR="000D624D">
          <w:rPr>
            <w:noProof/>
            <w:webHidden/>
          </w:rPr>
          <w:fldChar w:fldCharType="separate"/>
        </w:r>
        <w:r w:rsidR="000D624D">
          <w:rPr>
            <w:noProof/>
            <w:webHidden/>
          </w:rPr>
          <w:t>18</w:t>
        </w:r>
        <w:r w:rsidR="000D624D">
          <w:rPr>
            <w:noProof/>
            <w:webHidden/>
          </w:rPr>
          <w:fldChar w:fldCharType="end"/>
        </w:r>
      </w:hyperlink>
    </w:p>
    <w:p w14:paraId="725D9CF4" w14:textId="05B9D57C" w:rsidR="000D624D" w:rsidRDefault="00D2163E">
      <w:pPr>
        <w:pStyle w:val="TOC2"/>
        <w:tabs>
          <w:tab w:val="right" w:leader="dot" w:pos="10790"/>
        </w:tabs>
        <w:rPr>
          <w:b w:val="0"/>
          <w:noProof/>
          <w:lang w:val="en-CA" w:eastAsia="en-CA"/>
        </w:rPr>
      </w:pPr>
      <w:hyperlink w:anchor="_Toc447476928" w:history="1">
        <w:r w:rsidR="000D624D" w:rsidRPr="001F11C8">
          <w:rPr>
            <w:rStyle w:val="Hyperlink"/>
            <w:noProof/>
            <w:lang w:val="en-CA"/>
          </w:rPr>
          <w:t>B.    Objective Mens Rea</w:t>
        </w:r>
        <w:r w:rsidR="000D624D">
          <w:rPr>
            <w:noProof/>
            <w:webHidden/>
          </w:rPr>
          <w:tab/>
        </w:r>
        <w:r w:rsidR="000D624D">
          <w:rPr>
            <w:noProof/>
            <w:webHidden/>
          </w:rPr>
          <w:fldChar w:fldCharType="begin"/>
        </w:r>
        <w:r w:rsidR="000D624D">
          <w:rPr>
            <w:noProof/>
            <w:webHidden/>
          </w:rPr>
          <w:instrText xml:space="preserve"> PAGEREF _Toc447476928 \h </w:instrText>
        </w:r>
        <w:r w:rsidR="000D624D">
          <w:rPr>
            <w:noProof/>
            <w:webHidden/>
          </w:rPr>
        </w:r>
        <w:r w:rsidR="000D624D">
          <w:rPr>
            <w:noProof/>
            <w:webHidden/>
          </w:rPr>
          <w:fldChar w:fldCharType="separate"/>
        </w:r>
        <w:r w:rsidR="000D624D">
          <w:rPr>
            <w:noProof/>
            <w:webHidden/>
          </w:rPr>
          <w:t>18</w:t>
        </w:r>
        <w:r w:rsidR="000D624D">
          <w:rPr>
            <w:noProof/>
            <w:webHidden/>
          </w:rPr>
          <w:fldChar w:fldCharType="end"/>
        </w:r>
      </w:hyperlink>
    </w:p>
    <w:p w14:paraId="0C5B229F" w14:textId="7196DFE8" w:rsidR="000D624D" w:rsidRDefault="00D2163E">
      <w:pPr>
        <w:pStyle w:val="TOC4"/>
        <w:tabs>
          <w:tab w:val="right" w:leader="dot" w:pos="10790"/>
        </w:tabs>
        <w:rPr>
          <w:noProof/>
          <w:sz w:val="22"/>
          <w:szCs w:val="22"/>
          <w:lang w:val="en-CA" w:eastAsia="en-CA"/>
        </w:rPr>
      </w:pPr>
      <w:hyperlink w:anchor="_Toc447476929" w:history="1">
        <w:r w:rsidR="000D624D" w:rsidRPr="001F11C8">
          <w:rPr>
            <w:rStyle w:val="Hyperlink"/>
            <w:noProof/>
          </w:rPr>
          <w:t>R v Hundal</w:t>
        </w:r>
        <w:r w:rsidR="000D624D">
          <w:rPr>
            <w:noProof/>
            <w:webHidden/>
          </w:rPr>
          <w:tab/>
        </w:r>
        <w:r w:rsidR="000D624D">
          <w:rPr>
            <w:noProof/>
            <w:webHidden/>
          </w:rPr>
          <w:fldChar w:fldCharType="begin"/>
        </w:r>
        <w:r w:rsidR="000D624D">
          <w:rPr>
            <w:noProof/>
            <w:webHidden/>
          </w:rPr>
          <w:instrText xml:space="preserve"> PAGEREF _Toc447476929 \h </w:instrText>
        </w:r>
        <w:r w:rsidR="000D624D">
          <w:rPr>
            <w:noProof/>
            <w:webHidden/>
          </w:rPr>
        </w:r>
        <w:r w:rsidR="000D624D">
          <w:rPr>
            <w:noProof/>
            <w:webHidden/>
          </w:rPr>
          <w:fldChar w:fldCharType="separate"/>
        </w:r>
        <w:r w:rsidR="000D624D">
          <w:rPr>
            <w:noProof/>
            <w:webHidden/>
          </w:rPr>
          <w:t>18</w:t>
        </w:r>
        <w:r w:rsidR="000D624D">
          <w:rPr>
            <w:noProof/>
            <w:webHidden/>
          </w:rPr>
          <w:fldChar w:fldCharType="end"/>
        </w:r>
      </w:hyperlink>
    </w:p>
    <w:p w14:paraId="1F4BE97B" w14:textId="4C10D9CB" w:rsidR="000D624D" w:rsidRDefault="00D2163E">
      <w:pPr>
        <w:pStyle w:val="TOC4"/>
        <w:tabs>
          <w:tab w:val="right" w:leader="dot" w:pos="10790"/>
        </w:tabs>
        <w:rPr>
          <w:noProof/>
          <w:sz w:val="22"/>
          <w:szCs w:val="22"/>
          <w:lang w:val="en-CA" w:eastAsia="en-CA"/>
        </w:rPr>
      </w:pPr>
      <w:hyperlink w:anchor="_Toc447476930" w:history="1">
        <w:r w:rsidR="000D624D" w:rsidRPr="001F11C8">
          <w:rPr>
            <w:rStyle w:val="Hyperlink"/>
            <w:noProof/>
          </w:rPr>
          <w:t>R v Creighton</w:t>
        </w:r>
        <w:r w:rsidR="000D624D">
          <w:rPr>
            <w:noProof/>
            <w:webHidden/>
          </w:rPr>
          <w:tab/>
        </w:r>
        <w:r w:rsidR="000D624D">
          <w:rPr>
            <w:noProof/>
            <w:webHidden/>
          </w:rPr>
          <w:fldChar w:fldCharType="begin"/>
        </w:r>
        <w:r w:rsidR="000D624D">
          <w:rPr>
            <w:noProof/>
            <w:webHidden/>
          </w:rPr>
          <w:instrText xml:space="preserve"> PAGEREF _Toc447476930 \h </w:instrText>
        </w:r>
        <w:r w:rsidR="000D624D">
          <w:rPr>
            <w:noProof/>
            <w:webHidden/>
          </w:rPr>
        </w:r>
        <w:r w:rsidR="000D624D">
          <w:rPr>
            <w:noProof/>
            <w:webHidden/>
          </w:rPr>
          <w:fldChar w:fldCharType="separate"/>
        </w:r>
        <w:r w:rsidR="000D624D">
          <w:rPr>
            <w:noProof/>
            <w:webHidden/>
          </w:rPr>
          <w:t>19</w:t>
        </w:r>
        <w:r w:rsidR="000D624D">
          <w:rPr>
            <w:noProof/>
            <w:webHidden/>
          </w:rPr>
          <w:fldChar w:fldCharType="end"/>
        </w:r>
      </w:hyperlink>
    </w:p>
    <w:p w14:paraId="3E48E49B" w14:textId="7E99DF07" w:rsidR="000D624D" w:rsidRDefault="00D2163E">
      <w:pPr>
        <w:pStyle w:val="TOC4"/>
        <w:tabs>
          <w:tab w:val="right" w:leader="dot" w:pos="10790"/>
        </w:tabs>
        <w:rPr>
          <w:noProof/>
          <w:sz w:val="22"/>
          <w:szCs w:val="22"/>
          <w:lang w:val="en-CA" w:eastAsia="en-CA"/>
        </w:rPr>
      </w:pPr>
      <w:hyperlink w:anchor="_Toc447476931" w:history="1">
        <w:r w:rsidR="000D624D" w:rsidRPr="001F11C8">
          <w:rPr>
            <w:rStyle w:val="Hyperlink"/>
            <w:noProof/>
          </w:rPr>
          <w:t>R v Beatty</w:t>
        </w:r>
        <w:r w:rsidR="000D624D">
          <w:rPr>
            <w:noProof/>
            <w:webHidden/>
          </w:rPr>
          <w:tab/>
        </w:r>
        <w:r w:rsidR="000D624D">
          <w:rPr>
            <w:noProof/>
            <w:webHidden/>
          </w:rPr>
          <w:fldChar w:fldCharType="begin"/>
        </w:r>
        <w:r w:rsidR="000D624D">
          <w:rPr>
            <w:noProof/>
            <w:webHidden/>
          </w:rPr>
          <w:instrText xml:space="preserve"> PAGEREF _Toc447476931 \h </w:instrText>
        </w:r>
        <w:r w:rsidR="000D624D">
          <w:rPr>
            <w:noProof/>
            <w:webHidden/>
          </w:rPr>
        </w:r>
        <w:r w:rsidR="000D624D">
          <w:rPr>
            <w:noProof/>
            <w:webHidden/>
          </w:rPr>
          <w:fldChar w:fldCharType="separate"/>
        </w:r>
        <w:r w:rsidR="000D624D">
          <w:rPr>
            <w:noProof/>
            <w:webHidden/>
          </w:rPr>
          <w:t>19</w:t>
        </w:r>
        <w:r w:rsidR="000D624D">
          <w:rPr>
            <w:noProof/>
            <w:webHidden/>
          </w:rPr>
          <w:fldChar w:fldCharType="end"/>
        </w:r>
      </w:hyperlink>
    </w:p>
    <w:p w14:paraId="0D76EEBF" w14:textId="73C55A84" w:rsidR="000D624D" w:rsidRDefault="00D2163E">
      <w:pPr>
        <w:pStyle w:val="TOC4"/>
        <w:tabs>
          <w:tab w:val="right" w:leader="dot" w:pos="10790"/>
        </w:tabs>
        <w:rPr>
          <w:noProof/>
          <w:sz w:val="22"/>
          <w:szCs w:val="22"/>
          <w:lang w:val="en-CA" w:eastAsia="en-CA"/>
        </w:rPr>
      </w:pPr>
      <w:hyperlink w:anchor="_Toc447476932" w:history="1">
        <w:r w:rsidR="000D624D" w:rsidRPr="001F11C8">
          <w:rPr>
            <w:rStyle w:val="Hyperlink"/>
            <w:noProof/>
          </w:rPr>
          <w:t>R v Roy</w:t>
        </w:r>
        <w:r w:rsidR="000D624D">
          <w:rPr>
            <w:noProof/>
            <w:webHidden/>
          </w:rPr>
          <w:tab/>
        </w:r>
        <w:r w:rsidR="000D624D">
          <w:rPr>
            <w:noProof/>
            <w:webHidden/>
          </w:rPr>
          <w:fldChar w:fldCharType="begin"/>
        </w:r>
        <w:r w:rsidR="000D624D">
          <w:rPr>
            <w:noProof/>
            <w:webHidden/>
          </w:rPr>
          <w:instrText xml:space="preserve"> PAGEREF _Toc447476932 \h </w:instrText>
        </w:r>
        <w:r w:rsidR="000D624D">
          <w:rPr>
            <w:noProof/>
            <w:webHidden/>
          </w:rPr>
        </w:r>
        <w:r w:rsidR="000D624D">
          <w:rPr>
            <w:noProof/>
            <w:webHidden/>
          </w:rPr>
          <w:fldChar w:fldCharType="separate"/>
        </w:r>
        <w:r w:rsidR="000D624D">
          <w:rPr>
            <w:noProof/>
            <w:webHidden/>
          </w:rPr>
          <w:t>19</w:t>
        </w:r>
        <w:r w:rsidR="000D624D">
          <w:rPr>
            <w:noProof/>
            <w:webHidden/>
          </w:rPr>
          <w:fldChar w:fldCharType="end"/>
        </w:r>
      </w:hyperlink>
    </w:p>
    <w:p w14:paraId="26B1C019" w14:textId="3AB10F3C" w:rsidR="000D624D" w:rsidRDefault="00D2163E">
      <w:pPr>
        <w:pStyle w:val="TOC2"/>
        <w:tabs>
          <w:tab w:val="right" w:leader="dot" w:pos="10790"/>
        </w:tabs>
        <w:rPr>
          <w:b w:val="0"/>
          <w:noProof/>
          <w:lang w:val="en-CA" w:eastAsia="en-CA"/>
        </w:rPr>
      </w:pPr>
      <w:hyperlink w:anchor="_Toc447476933" w:history="1">
        <w:r w:rsidR="000D624D" w:rsidRPr="001F11C8">
          <w:rPr>
            <w:rStyle w:val="Hyperlink"/>
            <w:noProof/>
            <w:lang w:val="en-CA"/>
          </w:rPr>
          <w:t>C.    Constitutional Dimensions</w:t>
        </w:r>
        <w:r w:rsidR="000D624D">
          <w:rPr>
            <w:noProof/>
            <w:webHidden/>
          </w:rPr>
          <w:tab/>
        </w:r>
        <w:r w:rsidR="000D624D">
          <w:rPr>
            <w:noProof/>
            <w:webHidden/>
          </w:rPr>
          <w:fldChar w:fldCharType="begin"/>
        </w:r>
        <w:r w:rsidR="000D624D">
          <w:rPr>
            <w:noProof/>
            <w:webHidden/>
          </w:rPr>
          <w:instrText xml:space="preserve"> PAGEREF _Toc447476933 \h </w:instrText>
        </w:r>
        <w:r w:rsidR="000D624D">
          <w:rPr>
            <w:noProof/>
            <w:webHidden/>
          </w:rPr>
        </w:r>
        <w:r w:rsidR="000D624D">
          <w:rPr>
            <w:noProof/>
            <w:webHidden/>
          </w:rPr>
          <w:fldChar w:fldCharType="separate"/>
        </w:r>
        <w:r w:rsidR="000D624D">
          <w:rPr>
            <w:noProof/>
            <w:webHidden/>
          </w:rPr>
          <w:t>19</w:t>
        </w:r>
        <w:r w:rsidR="000D624D">
          <w:rPr>
            <w:noProof/>
            <w:webHidden/>
          </w:rPr>
          <w:fldChar w:fldCharType="end"/>
        </w:r>
      </w:hyperlink>
    </w:p>
    <w:p w14:paraId="0C234717" w14:textId="417CA16C" w:rsidR="000D624D" w:rsidRDefault="00D2163E">
      <w:pPr>
        <w:pStyle w:val="TOC2"/>
        <w:tabs>
          <w:tab w:val="right" w:leader="dot" w:pos="10790"/>
        </w:tabs>
        <w:rPr>
          <w:b w:val="0"/>
          <w:noProof/>
          <w:lang w:val="en-CA" w:eastAsia="en-CA"/>
        </w:rPr>
      </w:pPr>
      <w:hyperlink w:anchor="_Toc447476934" w:history="1">
        <w:r w:rsidR="000D624D" w:rsidRPr="001F11C8">
          <w:rPr>
            <w:rStyle w:val="Hyperlink"/>
            <w:noProof/>
            <w:lang w:val="en-CA"/>
          </w:rPr>
          <w:t>Basic Principle</w:t>
        </w:r>
        <w:r w:rsidR="000D624D">
          <w:rPr>
            <w:noProof/>
            <w:webHidden/>
          </w:rPr>
          <w:tab/>
        </w:r>
        <w:r w:rsidR="000D624D">
          <w:rPr>
            <w:noProof/>
            <w:webHidden/>
          </w:rPr>
          <w:fldChar w:fldCharType="begin"/>
        </w:r>
        <w:r w:rsidR="000D624D">
          <w:rPr>
            <w:noProof/>
            <w:webHidden/>
          </w:rPr>
          <w:instrText xml:space="preserve"> PAGEREF _Toc447476934 \h </w:instrText>
        </w:r>
        <w:r w:rsidR="000D624D">
          <w:rPr>
            <w:noProof/>
            <w:webHidden/>
          </w:rPr>
        </w:r>
        <w:r w:rsidR="000D624D">
          <w:rPr>
            <w:noProof/>
            <w:webHidden/>
          </w:rPr>
          <w:fldChar w:fldCharType="separate"/>
        </w:r>
        <w:r w:rsidR="000D624D">
          <w:rPr>
            <w:noProof/>
            <w:webHidden/>
          </w:rPr>
          <w:t>19</w:t>
        </w:r>
        <w:r w:rsidR="000D624D">
          <w:rPr>
            <w:noProof/>
            <w:webHidden/>
          </w:rPr>
          <w:fldChar w:fldCharType="end"/>
        </w:r>
      </w:hyperlink>
    </w:p>
    <w:p w14:paraId="406B0630" w14:textId="3224BEF5" w:rsidR="000D624D" w:rsidRDefault="00D2163E">
      <w:pPr>
        <w:pStyle w:val="TOC2"/>
        <w:tabs>
          <w:tab w:val="right" w:leader="dot" w:pos="10790"/>
        </w:tabs>
        <w:rPr>
          <w:b w:val="0"/>
          <w:noProof/>
          <w:lang w:val="en-CA" w:eastAsia="en-CA"/>
        </w:rPr>
      </w:pPr>
      <w:hyperlink w:anchor="_Toc447476935" w:history="1">
        <w:r w:rsidR="000D624D" w:rsidRPr="001F11C8">
          <w:rPr>
            <w:rStyle w:val="Hyperlink"/>
            <w:noProof/>
            <w:lang w:val="en-CA"/>
          </w:rPr>
          <w:t xml:space="preserve">Minimum </w:t>
        </w:r>
        <w:r w:rsidR="000D624D" w:rsidRPr="001F11C8">
          <w:rPr>
            <w:rStyle w:val="Hyperlink"/>
            <w:i/>
            <w:noProof/>
            <w:lang w:val="en-CA"/>
          </w:rPr>
          <w:t xml:space="preserve">Mens Rea </w:t>
        </w:r>
        <w:r w:rsidR="000D624D" w:rsidRPr="001F11C8">
          <w:rPr>
            <w:rStyle w:val="Hyperlink"/>
            <w:noProof/>
            <w:lang w:val="en-CA"/>
          </w:rPr>
          <w:t>for Murder</w:t>
        </w:r>
        <w:r w:rsidR="000D624D">
          <w:rPr>
            <w:noProof/>
            <w:webHidden/>
          </w:rPr>
          <w:tab/>
        </w:r>
        <w:r w:rsidR="000D624D">
          <w:rPr>
            <w:noProof/>
            <w:webHidden/>
          </w:rPr>
          <w:fldChar w:fldCharType="begin"/>
        </w:r>
        <w:r w:rsidR="000D624D">
          <w:rPr>
            <w:noProof/>
            <w:webHidden/>
          </w:rPr>
          <w:instrText xml:space="preserve"> PAGEREF _Toc447476935 \h </w:instrText>
        </w:r>
        <w:r w:rsidR="000D624D">
          <w:rPr>
            <w:noProof/>
            <w:webHidden/>
          </w:rPr>
        </w:r>
        <w:r w:rsidR="000D624D">
          <w:rPr>
            <w:noProof/>
            <w:webHidden/>
          </w:rPr>
          <w:fldChar w:fldCharType="separate"/>
        </w:r>
        <w:r w:rsidR="000D624D">
          <w:rPr>
            <w:noProof/>
            <w:webHidden/>
          </w:rPr>
          <w:t>20</w:t>
        </w:r>
        <w:r w:rsidR="000D624D">
          <w:rPr>
            <w:noProof/>
            <w:webHidden/>
          </w:rPr>
          <w:fldChar w:fldCharType="end"/>
        </w:r>
      </w:hyperlink>
    </w:p>
    <w:p w14:paraId="64D92831" w14:textId="0EF6D40E" w:rsidR="000D624D" w:rsidRDefault="00D2163E">
      <w:pPr>
        <w:pStyle w:val="TOC4"/>
        <w:tabs>
          <w:tab w:val="right" w:leader="dot" w:pos="10790"/>
        </w:tabs>
        <w:rPr>
          <w:noProof/>
          <w:sz w:val="22"/>
          <w:szCs w:val="22"/>
          <w:lang w:val="en-CA" w:eastAsia="en-CA"/>
        </w:rPr>
      </w:pPr>
      <w:hyperlink w:anchor="_Toc447476936" w:history="1">
        <w:r w:rsidR="000D624D" w:rsidRPr="001F11C8">
          <w:rPr>
            <w:rStyle w:val="Hyperlink"/>
            <w:noProof/>
            <w:lang w:val="en-CA"/>
          </w:rPr>
          <w:t>R v Finta</w:t>
        </w:r>
        <w:r w:rsidR="000D624D">
          <w:rPr>
            <w:noProof/>
            <w:webHidden/>
          </w:rPr>
          <w:tab/>
        </w:r>
        <w:r w:rsidR="000D624D">
          <w:rPr>
            <w:noProof/>
            <w:webHidden/>
          </w:rPr>
          <w:fldChar w:fldCharType="begin"/>
        </w:r>
        <w:r w:rsidR="000D624D">
          <w:rPr>
            <w:noProof/>
            <w:webHidden/>
          </w:rPr>
          <w:instrText xml:space="preserve"> PAGEREF _Toc447476936 \h </w:instrText>
        </w:r>
        <w:r w:rsidR="000D624D">
          <w:rPr>
            <w:noProof/>
            <w:webHidden/>
          </w:rPr>
        </w:r>
        <w:r w:rsidR="000D624D">
          <w:rPr>
            <w:noProof/>
            <w:webHidden/>
          </w:rPr>
          <w:fldChar w:fldCharType="separate"/>
        </w:r>
        <w:r w:rsidR="000D624D">
          <w:rPr>
            <w:noProof/>
            <w:webHidden/>
          </w:rPr>
          <w:t>20</w:t>
        </w:r>
        <w:r w:rsidR="000D624D">
          <w:rPr>
            <w:noProof/>
            <w:webHidden/>
          </w:rPr>
          <w:fldChar w:fldCharType="end"/>
        </w:r>
      </w:hyperlink>
    </w:p>
    <w:p w14:paraId="79E7C7F3" w14:textId="75104730" w:rsidR="000D624D" w:rsidRDefault="00D2163E">
      <w:pPr>
        <w:pStyle w:val="TOC1"/>
        <w:tabs>
          <w:tab w:val="right" w:leader="dot" w:pos="10790"/>
        </w:tabs>
        <w:rPr>
          <w:b w:val="0"/>
          <w:noProof/>
          <w:sz w:val="22"/>
          <w:szCs w:val="22"/>
          <w:lang w:val="en-CA" w:eastAsia="en-CA"/>
        </w:rPr>
      </w:pPr>
      <w:hyperlink w:anchor="_Toc447476937" w:history="1">
        <w:r w:rsidR="000D624D" w:rsidRPr="001F11C8">
          <w:rPr>
            <w:rStyle w:val="Hyperlink"/>
            <w:noProof/>
            <w:lang w:val="en-CA"/>
          </w:rPr>
          <w:t>IV.    SEXUAL ASSAULT</w:t>
        </w:r>
        <w:r w:rsidR="000D624D">
          <w:rPr>
            <w:noProof/>
            <w:webHidden/>
          </w:rPr>
          <w:tab/>
        </w:r>
        <w:r w:rsidR="000D624D">
          <w:rPr>
            <w:noProof/>
            <w:webHidden/>
          </w:rPr>
          <w:fldChar w:fldCharType="begin"/>
        </w:r>
        <w:r w:rsidR="000D624D">
          <w:rPr>
            <w:noProof/>
            <w:webHidden/>
          </w:rPr>
          <w:instrText xml:space="preserve"> PAGEREF _Toc447476937 \h </w:instrText>
        </w:r>
        <w:r w:rsidR="000D624D">
          <w:rPr>
            <w:noProof/>
            <w:webHidden/>
          </w:rPr>
        </w:r>
        <w:r w:rsidR="000D624D">
          <w:rPr>
            <w:noProof/>
            <w:webHidden/>
          </w:rPr>
          <w:fldChar w:fldCharType="separate"/>
        </w:r>
        <w:r w:rsidR="000D624D">
          <w:rPr>
            <w:noProof/>
            <w:webHidden/>
          </w:rPr>
          <w:t>20</w:t>
        </w:r>
        <w:r w:rsidR="000D624D">
          <w:rPr>
            <w:noProof/>
            <w:webHidden/>
          </w:rPr>
          <w:fldChar w:fldCharType="end"/>
        </w:r>
      </w:hyperlink>
    </w:p>
    <w:p w14:paraId="4BEEA18C" w14:textId="18A1DC60" w:rsidR="000D624D" w:rsidRDefault="00D2163E">
      <w:pPr>
        <w:pStyle w:val="TOC2"/>
        <w:tabs>
          <w:tab w:val="right" w:leader="dot" w:pos="10790"/>
        </w:tabs>
        <w:rPr>
          <w:b w:val="0"/>
          <w:noProof/>
          <w:lang w:val="en-CA" w:eastAsia="en-CA"/>
        </w:rPr>
      </w:pPr>
      <w:hyperlink w:anchor="_Toc447476938" w:history="1">
        <w:r w:rsidR="000D624D" w:rsidRPr="001F11C8">
          <w:rPr>
            <w:rStyle w:val="Hyperlink"/>
            <w:noProof/>
          </w:rPr>
          <w:t>Actus Reus</w:t>
        </w:r>
        <w:r w:rsidR="000D624D">
          <w:rPr>
            <w:noProof/>
            <w:webHidden/>
          </w:rPr>
          <w:tab/>
        </w:r>
        <w:r w:rsidR="000D624D">
          <w:rPr>
            <w:noProof/>
            <w:webHidden/>
          </w:rPr>
          <w:fldChar w:fldCharType="begin"/>
        </w:r>
        <w:r w:rsidR="000D624D">
          <w:rPr>
            <w:noProof/>
            <w:webHidden/>
          </w:rPr>
          <w:instrText xml:space="preserve"> PAGEREF _Toc447476938 \h </w:instrText>
        </w:r>
        <w:r w:rsidR="000D624D">
          <w:rPr>
            <w:noProof/>
            <w:webHidden/>
          </w:rPr>
        </w:r>
        <w:r w:rsidR="000D624D">
          <w:rPr>
            <w:noProof/>
            <w:webHidden/>
          </w:rPr>
          <w:fldChar w:fldCharType="separate"/>
        </w:r>
        <w:r w:rsidR="000D624D">
          <w:rPr>
            <w:noProof/>
            <w:webHidden/>
          </w:rPr>
          <w:t>20</w:t>
        </w:r>
        <w:r w:rsidR="000D624D">
          <w:rPr>
            <w:noProof/>
            <w:webHidden/>
          </w:rPr>
          <w:fldChar w:fldCharType="end"/>
        </w:r>
      </w:hyperlink>
    </w:p>
    <w:p w14:paraId="1CB863D5" w14:textId="1F2695A2" w:rsidR="000D624D" w:rsidRDefault="00D2163E">
      <w:pPr>
        <w:pStyle w:val="TOC4"/>
        <w:tabs>
          <w:tab w:val="right" w:leader="dot" w:pos="10790"/>
        </w:tabs>
        <w:rPr>
          <w:noProof/>
          <w:sz w:val="22"/>
          <w:szCs w:val="22"/>
          <w:lang w:val="en-CA" w:eastAsia="en-CA"/>
        </w:rPr>
      </w:pPr>
      <w:hyperlink w:anchor="_Toc447476939" w:history="1">
        <w:r w:rsidR="000D624D" w:rsidRPr="001F11C8">
          <w:rPr>
            <w:rStyle w:val="Hyperlink"/>
            <w:noProof/>
          </w:rPr>
          <w:t>R v Ewanchuck</w:t>
        </w:r>
        <w:r w:rsidR="000D624D">
          <w:rPr>
            <w:noProof/>
            <w:webHidden/>
          </w:rPr>
          <w:tab/>
        </w:r>
        <w:r w:rsidR="000D624D">
          <w:rPr>
            <w:noProof/>
            <w:webHidden/>
          </w:rPr>
          <w:fldChar w:fldCharType="begin"/>
        </w:r>
        <w:r w:rsidR="000D624D">
          <w:rPr>
            <w:noProof/>
            <w:webHidden/>
          </w:rPr>
          <w:instrText xml:space="preserve"> PAGEREF _Toc447476939 \h </w:instrText>
        </w:r>
        <w:r w:rsidR="000D624D">
          <w:rPr>
            <w:noProof/>
            <w:webHidden/>
          </w:rPr>
        </w:r>
        <w:r w:rsidR="000D624D">
          <w:rPr>
            <w:noProof/>
            <w:webHidden/>
          </w:rPr>
          <w:fldChar w:fldCharType="separate"/>
        </w:r>
        <w:r w:rsidR="000D624D">
          <w:rPr>
            <w:noProof/>
            <w:webHidden/>
          </w:rPr>
          <w:t>20</w:t>
        </w:r>
        <w:r w:rsidR="000D624D">
          <w:rPr>
            <w:noProof/>
            <w:webHidden/>
          </w:rPr>
          <w:fldChar w:fldCharType="end"/>
        </w:r>
      </w:hyperlink>
    </w:p>
    <w:p w14:paraId="68DAB266" w14:textId="685383EF" w:rsidR="000D624D" w:rsidRDefault="00D2163E">
      <w:pPr>
        <w:pStyle w:val="TOC4"/>
        <w:tabs>
          <w:tab w:val="right" w:leader="dot" w:pos="10790"/>
        </w:tabs>
        <w:rPr>
          <w:noProof/>
          <w:sz w:val="22"/>
          <w:szCs w:val="22"/>
          <w:lang w:val="en-CA" w:eastAsia="en-CA"/>
        </w:rPr>
      </w:pPr>
      <w:hyperlink w:anchor="_Toc447476940" w:history="1">
        <w:r w:rsidR="000D624D" w:rsidRPr="001F11C8">
          <w:rPr>
            <w:rStyle w:val="Hyperlink"/>
            <w:noProof/>
          </w:rPr>
          <w:t>R v Chase</w:t>
        </w:r>
        <w:r w:rsidR="000D624D">
          <w:rPr>
            <w:noProof/>
            <w:webHidden/>
          </w:rPr>
          <w:tab/>
        </w:r>
        <w:r w:rsidR="000D624D">
          <w:rPr>
            <w:noProof/>
            <w:webHidden/>
          </w:rPr>
          <w:fldChar w:fldCharType="begin"/>
        </w:r>
        <w:r w:rsidR="000D624D">
          <w:rPr>
            <w:noProof/>
            <w:webHidden/>
          </w:rPr>
          <w:instrText xml:space="preserve"> PAGEREF _Toc447476940 \h </w:instrText>
        </w:r>
        <w:r w:rsidR="000D624D">
          <w:rPr>
            <w:noProof/>
            <w:webHidden/>
          </w:rPr>
        </w:r>
        <w:r w:rsidR="000D624D">
          <w:rPr>
            <w:noProof/>
            <w:webHidden/>
          </w:rPr>
          <w:fldChar w:fldCharType="separate"/>
        </w:r>
        <w:r w:rsidR="000D624D">
          <w:rPr>
            <w:noProof/>
            <w:webHidden/>
          </w:rPr>
          <w:t>21</w:t>
        </w:r>
        <w:r w:rsidR="000D624D">
          <w:rPr>
            <w:noProof/>
            <w:webHidden/>
          </w:rPr>
          <w:fldChar w:fldCharType="end"/>
        </w:r>
      </w:hyperlink>
    </w:p>
    <w:p w14:paraId="28FAF2F6" w14:textId="446EBC4D" w:rsidR="000D624D" w:rsidRDefault="00D2163E">
      <w:pPr>
        <w:pStyle w:val="TOC4"/>
        <w:tabs>
          <w:tab w:val="right" w:leader="dot" w:pos="10790"/>
        </w:tabs>
        <w:rPr>
          <w:noProof/>
          <w:sz w:val="22"/>
          <w:szCs w:val="22"/>
          <w:lang w:val="en-CA" w:eastAsia="en-CA"/>
        </w:rPr>
      </w:pPr>
      <w:hyperlink w:anchor="_Toc447476941" w:history="1">
        <w:r w:rsidR="000D624D" w:rsidRPr="001F11C8">
          <w:rPr>
            <w:rStyle w:val="Hyperlink"/>
            <w:noProof/>
          </w:rPr>
          <w:t>R v JA</w:t>
        </w:r>
        <w:r w:rsidR="000D624D">
          <w:rPr>
            <w:noProof/>
            <w:webHidden/>
          </w:rPr>
          <w:tab/>
        </w:r>
        <w:r w:rsidR="000D624D">
          <w:rPr>
            <w:noProof/>
            <w:webHidden/>
          </w:rPr>
          <w:fldChar w:fldCharType="begin"/>
        </w:r>
        <w:r w:rsidR="000D624D">
          <w:rPr>
            <w:noProof/>
            <w:webHidden/>
          </w:rPr>
          <w:instrText xml:space="preserve"> PAGEREF _Toc447476941 \h </w:instrText>
        </w:r>
        <w:r w:rsidR="000D624D">
          <w:rPr>
            <w:noProof/>
            <w:webHidden/>
          </w:rPr>
        </w:r>
        <w:r w:rsidR="000D624D">
          <w:rPr>
            <w:noProof/>
            <w:webHidden/>
          </w:rPr>
          <w:fldChar w:fldCharType="separate"/>
        </w:r>
        <w:r w:rsidR="000D624D">
          <w:rPr>
            <w:noProof/>
            <w:webHidden/>
          </w:rPr>
          <w:t>21</w:t>
        </w:r>
        <w:r w:rsidR="000D624D">
          <w:rPr>
            <w:noProof/>
            <w:webHidden/>
          </w:rPr>
          <w:fldChar w:fldCharType="end"/>
        </w:r>
      </w:hyperlink>
    </w:p>
    <w:p w14:paraId="3E477D2B" w14:textId="70BB66DB" w:rsidR="000D624D" w:rsidRDefault="00D2163E">
      <w:pPr>
        <w:pStyle w:val="TOC4"/>
        <w:tabs>
          <w:tab w:val="right" w:leader="dot" w:pos="10790"/>
        </w:tabs>
        <w:rPr>
          <w:noProof/>
          <w:sz w:val="22"/>
          <w:szCs w:val="22"/>
          <w:lang w:val="en-CA" w:eastAsia="en-CA"/>
        </w:rPr>
      </w:pPr>
      <w:hyperlink w:anchor="_Toc447476942" w:history="1">
        <w:r w:rsidR="000D624D" w:rsidRPr="001F11C8">
          <w:rPr>
            <w:rStyle w:val="Hyperlink"/>
            <w:noProof/>
          </w:rPr>
          <w:t>R v Mabior</w:t>
        </w:r>
        <w:r w:rsidR="000D624D">
          <w:rPr>
            <w:noProof/>
            <w:webHidden/>
          </w:rPr>
          <w:tab/>
        </w:r>
        <w:r w:rsidR="000D624D">
          <w:rPr>
            <w:noProof/>
            <w:webHidden/>
          </w:rPr>
          <w:fldChar w:fldCharType="begin"/>
        </w:r>
        <w:r w:rsidR="000D624D">
          <w:rPr>
            <w:noProof/>
            <w:webHidden/>
          </w:rPr>
          <w:instrText xml:space="preserve"> PAGEREF _Toc447476942 \h </w:instrText>
        </w:r>
        <w:r w:rsidR="000D624D">
          <w:rPr>
            <w:noProof/>
            <w:webHidden/>
          </w:rPr>
        </w:r>
        <w:r w:rsidR="000D624D">
          <w:rPr>
            <w:noProof/>
            <w:webHidden/>
          </w:rPr>
          <w:fldChar w:fldCharType="separate"/>
        </w:r>
        <w:r w:rsidR="000D624D">
          <w:rPr>
            <w:noProof/>
            <w:webHidden/>
          </w:rPr>
          <w:t>21</w:t>
        </w:r>
        <w:r w:rsidR="000D624D">
          <w:rPr>
            <w:noProof/>
            <w:webHidden/>
          </w:rPr>
          <w:fldChar w:fldCharType="end"/>
        </w:r>
      </w:hyperlink>
    </w:p>
    <w:p w14:paraId="57999E21" w14:textId="6C3765ED" w:rsidR="000D624D" w:rsidRDefault="00D2163E">
      <w:pPr>
        <w:pStyle w:val="TOC2"/>
        <w:tabs>
          <w:tab w:val="right" w:leader="dot" w:pos="10790"/>
        </w:tabs>
        <w:rPr>
          <w:b w:val="0"/>
          <w:noProof/>
          <w:lang w:val="en-CA" w:eastAsia="en-CA"/>
        </w:rPr>
      </w:pPr>
      <w:hyperlink w:anchor="_Toc447476943" w:history="1">
        <w:r w:rsidR="000D624D" w:rsidRPr="001F11C8">
          <w:rPr>
            <w:rStyle w:val="Hyperlink"/>
            <w:noProof/>
          </w:rPr>
          <w:t>Mens Rea</w:t>
        </w:r>
        <w:r w:rsidR="000D624D">
          <w:rPr>
            <w:noProof/>
            <w:webHidden/>
          </w:rPr>
          <w:tab/>
        </w:r>
        <w:r w:rsidR="000D624D">
          <w:rPr>
            <w:noProof/>
            <w:webHidden/>
          </w:rPr>
          <w:fldChar w:fldCharType="begin"/>
        </w:r>
        <w:r w:rsidR="000D624D">
          <w:rPr>
            <w:noProof/>
            <w:webHidden/>
          </w:rPr>
          <w:instrText xml:space="preserve"> PAGEREF _Toc447476943 \h </w:instrText>
        </w:r>
        <w:r w:rsidR="000D624D">
          <w:rPr>
            <w:noProof/>
            <w:webHidden/>
          </w:rPr>
        </w:r>
        <w:r w:rsidR="000D624D">
          <w:rPr>
            <w:noProof/>
            <w:webHidden/>
          </w:rPr>
          <w:fldChar w:fldCharType="separate"/>
        </w:r>
        <w:r w:rsidR="000D624D">
          <w:rPr>
            <w:noProof/>
            <w:webHidden/>
          </w:rPr>
          <w:t>21</w:t>
        </w:r>
        <w:r w:rsidR="000D624D">
          <w:rPr>
            <w:noProof/>
            <w:webHidden/>
          </w:rPr>
          <w:fldChar w:fldCharType="end"/>
        </w:r>
      </w:hyperlink>
    </w:p>
    <w:p w14:paraId="3B544B14" w14:textId="16963632" w:rsidR="000D624D" w:rsidRDefault="00D2163E">
      <w:pPr>
        <w:pStyle w:val="TOC4"/>
        <w:tabs>
          <w:tab w:val="right" w:leader="dot" w:pos="10790"/>
        </w:tabs>
        <w:rPr>
          <w:noProof/>
          <w:sz w:val="22"/>
          <w:szCs w:val="22"/>
          <w:lang w:val="en-CA" w:eastAsia="en-CA"/>
        </w:rPr>
      </w:pPr>
      <w:hyperlink w:anchor="_Toc447476944" w:history="1">
        <w:r w:rsidR="000D624D" w:rsidRPr="001F11C8">
          <w:rPr>
            <w:rStyle w:val="Hyperlink"/>
            <w:noProof/>
          </w:rPr>
          <w:t>Pappajohn v The Queen</w:t>
        </w:r>
        <w:r w:rsidR="000D624D">
          <w:rPr>
            <w:noProof/>
            <w:webHidden/>
          </w:rPr>
          <w:tab/>
        </w:r>
        <w:r w:rsidR="000D624D">
          <w:rPr>
            <w:noProof/>
            <w:webHidden/>
          </w:rPr>
          <w:fldChar w:fldCharType="begin"/>
        </w:r>
        <w:r w:rsidR="000D624D">
          <w:rPr>
            <w:noProof/>
            <w:webHidden/>
          </w:rPr>
          <w:instrText xml:space="preserve"> PAGEREF _Toc447476944 \h </w:instrText>
        </w:r>
        <w:r w:rsidR="000D624D">
          <w:rPr>
            <w:noProof/>
            <w:webHidden/>
          </w:rPr>
        </w:r>
        <w:r w:rsidR="000D624D">
          <w:rPr>
            <w:noProof/>
            <w:webHidden/>
          </w:rPr>
          <w:fldChar w:fldCharType="separate"/>
        </w:r>
        <w:r w:rsidR="000D624D">
          <w:rPr>
            <w:noProof/>
            <w:webHidden/>
          </w:rPr>
          <w:t>21</w:t>
        </w:r>
        <w:r w:rsidR="000D624D">
          <w:rPr>
            <w:noProof/>
            <w:webHidden/>
          </w:rPr>
          <w:fldChar w:fldCharType="end"/>
        </w:r>
      </w:hyperlink>
    </w:p>
    <w:p w14:paraId="2BD1181B" w14:textId="07AD8EC8" w:rsidR="000D624D" w:rsidRDefault="00D2163E">
      <w:pPr>
        <w:pStyle w:val="TOC4"/>
        <w:tabs>
          <w:tab w:val="right" w:leader="dot" w:pos="10790"/>
        </w:tabs>
        <w:rPr>
          <w:noProof/>
          <w:sz w:val="22"/>
          <w:szCs w:val="22"/>
          <w:lang w:val="en-CA" w:eastAsia="en-CA"/>
        </w:rPr>
      </w:pPr>
      <w:hyperlink w:anchor="_Toc447476945" w:history="1">
        <w:r w:rsidR="000D624D" w:rsidRPr="001F11C8">
          <w:rPr>
            <w:rStyle w:val="Hyperlink"/>
            <w:noProof/>
          </w:rPr>
          <w:t>Sansregret v The Queen</w:t>
        </w:r>
        <w:r w:rsidR="000D624D">
          <w:rPr>
            <w:noProof/>
            <w:webHidden/>
          </w:rPr>
          <w:tab/>
        </w:r>
        <w:r w:rsidR="000D624D">
          <w:rPr>
            <w:noProof/>
            <w:webHidden/>
          </w:rPr>
          <w:fldChar w:fldCharType="begin"/>
        </w:r>
        <w:r w:rsidR="000D624D">
          <w:rPr>
            <w:noProof/>
            <w:webHidden/>
          </w:rPr>
          <w:instrText xml:space="preserve"> PAGEREF _Toc447476945 \h </w:instrText>
        </w:r>
        <w:r w:rsidR="000D624D">
          <w:rPr>
            <w:noProof/>
            <w:webHidden/>
          </w:rPr>
        </w:r>
        <w:r w:rsidR="000D624D">
          <w:rPr>
            <w:noProof/>
            <w:webHidden/>
          </w:rPr>
          <w:fldChar w:fldCharType="separate"/>
        </w:r>
        <w:r w:rsidR="000D624D">
          <w:rPr>
            <w:noProof/>
            <w:webHidden/>
          </w:rPr>
          <w:t>22</w:t>
        </w:r>
        <w:r w:rsidR="000D624D">
          <w:rPr>
            <w:noProof/>
            <w:webHidden/>
          </w:rPr>
          <w:fldChar w:fldCharType="end"/>
        </w:r>
      </w:hyperlink>
    </w:p>
    <w:p w14:paraId="0F96957C" w14:textId="7703A079" w:rsidR="000D624D" w:rsidRDefault="00D2163E">
      <w:pPr>
        <w:pStyle w:val="TOC4"/>
        <w:tabs>
          <w:tab w:val="right" w:leader="dot" w:pos="10790"/>
        </w:tabs>
        <w:rPr>
          <w:noProof/>
          <w:sz w:val="22"/>
          <w:szCs w:val="22"/>
          <w:lang w:val="en-CA" w:eastAsia="en-CA"/>
        </w:rPr>
      </w:pPr>
      <w:hyperlink w:anchor="_Toc447476946" w:history="1">
        <w:r w:rsidR="000D624D" w:rsidRPr="001F11C8">
          <w:rPr>
            <w:rStyle w:val="Hyperlink"/>
            <w:noProof/>
          </w:rPr>
          <w:t>R v Malcolm</w:t>
        </w:r>
        <w:r w:rsidR="000D624D">
          <w:rPr>
            <w:noProof/>
            <w:webHidden/>
          </w:rPr>
          <w:tab/>
        </w:r>
        <w:r w:rsidR="000D624D">
          <w:rPr>
            <w:noProof/>
            <w:webHidden/>
          </w:rPr>
          <w:fldChar w:fldCharType="begin"/>
        </w:r>
        <w:r w:rsidR="000D624D">
          <w:rPr>
            <w:noProof/>
            <w:webHidden/>
          </w:rPr>
          <w:instrText xml:space="preserve"> PAGEREF _Toc447476946 \h </w:instrText>
        </w:r>
        <w:r w:rsidR="000D624D">
          <w:rPr>
            <w:noProof/>
            <w:webHidden/>
          </w:rPr>
        </w:r>
        <w:r w:rsidR="000D624D">
          <w:rPr>
            <w:noProof/>
            <w:webHidden/>
          </w:rPr>
          <w:fldChar w:fldCharType="separate"/>
        </w:r>
        <w:r w:rsidR="000D624D">
          <w:rPr>
            <w:noProof/>
            <w:webHidden/>
          </w:rPr>
          <w:t>22</w:t>
        </w:r>
        <w:r w:rsidR="000D624D">
          <w:rPr>
            <w:noProof/>
            <w:webHidden/>
          </w:rPr>
          <w:fldChar w:fldCharType="end"/>
        </w:r>
      </w:hyperlink>
    </w:p>
    <w:p w14:paraId="1EF16913" w14:textId="31761CA5" w:rsidR="000D624D" w:rsidRDefault="00D2163E">
      <w:pPr>
        <w:pStyle w:val="TOC1"/>
        <w:tabs>
          <w:tab w:val="right" w:leader="dot" w:pos="10790"/>
        </w:tabs>
        <w:rPr>
          <w:b w:val="0"/>
          <w:noProof/>
          <w:sz w:val="22"/>
          <w:szCs w:val="22"/>
          <w:lang w:val="en-CA" w:eastAsia="en-CA"/>
        </w:rPr>
      </w:pPr>
      <w:hyperlink w:anchor="_Toc447476947" w:history="1">
        <w:r w:rsidR="000D624D" w:rsidRPr="001F11C8">
          <w:rPr>
            <w:rStyle w:val="Hyperlink"/>
            <w:noProof/>
          </w:rPr>
          <w:t>V. Extensions of Criminal Liability</w:t>
        </w:r>
        <w:r w:rsidR="000D624D">
          <w:rPr>
            <w:noProof/>
            <w:webHidden/>
          </w:rPr>
          <w:tab/>
        </w:r>
        <w:r w:rsidR="000D624D">
          <w:rPr>
            <w:noProof/>
            <w:webHidden/>
          </w:rPr>
          <w:fldChar w:fldCharType="begin"/>
        </w:r>
        <w:r w:rsidR="000D624D">
          <w:rPr>
            <w:noProof/>
            <w:webHidden/>
          </w:rPr>
          <w:instrText xml:space="preserve"> PAGEREF _Toc447476947 \h </w:instrText>
        </w:r>
        <w:r w:rsidR="000D624D">
          <w:rPr>
            <w:noProof/>
            <w:webHidden/>
          </w:rPr>
        </w:r>
        <w:r w:rsidR="000D624D">
          <w:rPr>
            <w:noProof/>
            <w:webHidden/>
          </w:rPr>
          <w:fldChar w:fldCharType="separate"/>
        </w:r>
        <w:r w:rsidR="000D624D">
          <w:rPr>
            <w:noProof/>
            <w:webHidden/>
          </w:rPr>
          <w:t>22</w:t>
        </w:r>
        <w:r w:rsidR="000D624D">
          <w:rPr>
            <w:noProof/>
            <w:webHidden/>
          </w:rPr>
          <w:fldChar w:fldCharType="end"/>
        </w:r>
      </w:hyperlink>
    </w:p>
    <w:p w14:paraId="2E58CC21" w14:textId="29E3F79F" w:rsidR="000D624D" w:rsidRDefault="00D2163E">
      <w:pPr>
        <w:pStyle w:val="TOC2"/>
        <w:tabs>
          <w:tab w:val="right" w:leader="dot" w:pos="10790"/>
        </w:tabs>
        <w:rPr>
          <w:b w:val="0"/>
          <w:noProof/>
          <w:lang w:val="en-CA" w:eastAsia="en-CA"/>
        </w:rPr>
      </w:pPr>
      <w:hyperlink w:anchor="_Toc447476948" w:history="1">
        <w:r w:rsidR="000D624D" w:rsidRPr="001F11C8">
          <w:rPr>
            <w:rStyle w:val="Hyperlink"/>
            <w:noProof/>
          </w:rPr>
          <w:t>Participation</w:t>
        </w:r>
        <w:r w:rsidR="000D624D">
          <w:rPr>
            <w:noProof/>
            <w:webHidden/>
          </w:rPr>
          <w:tab/>
        </w:r>
        <w:r w:rsidR="000D624D">
          <w:rPr>
            <w:noProof/>
            <w:webHidden/>
          </w:rPr>
          <w:fldChar w:fldCharType="begin"/>
        </w:r>
        <w:r w:rsidR="000D624D">
          <w:rPr>
            <w:noProof/>
            <w:webHidden/>
          </w:rPr>
          <w:instrText xml:space="preserve"> PAGEREF _Toc447476948 \h </w:instrText>
        </w:r>
        <w:r w:rsidR="000D624D">
          <w:rPr>
            <w:noProof/>
            <w:webHidden/>
          </w:rPr>
        </w:r>
        <w:r w:rsidR="000D624D">
          <w:rPr>
            <w:noProof/>
            <w:webHidden/>
          </w:rPr>
          <w:fldChar w:fldCharType="separate"/>
        </w:r>
        <w:r w:rsidR="000D624D">
          <w:rPr>
            <w:noProof/>
            <w:webHidden/>
          </w:rPr>
          <w:t>22</w:t>
        </w:r>
        <w:r w:rsidR="000D624D">
          <w:rPr>
            <w:noProof/>
            <w:webHidden/>
          </w:rPr>
          <w:fldChar w:fldCharType="end"/>
        </w:r>
      </w:hyperlink>
    </w:p>
    <w:p w14:paraId="1F9BD9BE" w14:textId="62C5A149" w:rsidR="000D624D" w:rsidRDefault="00D2163E">
      <w:pPr>
        <w:pStyle w:val="TOC4"/>
        <w:tabs>
          <w:tab w:val="right" w:leader="dot" w:pos="10790"/>
        </w:tabs>
        <w:rPr>
          <w:noProof/>
          <w:sz w:val="22"/>
          <w:szCs w:val="22"/>
          <w:lang w:val="en-CA" w:eastAsia="en-CA"/>
        </w:rPr>
      </w:pPr>
      <w:hyperlink w:anchor="_Toc447476949" w:history="1">
        <w:r w:rsidR="000D624D" w:rsidRPr="001F11C8">
          <w:rPr>
            <w:rStyle w:val="Hyperlink"/>
            <w:noProof/>
          </w:rPr>
          <w:t>Parties to Offence</w:t>
        </w:r>
        <w:r w:rsidR="000D624D">
          <w:rPr>
            <w:noProof/>
            <w:webHidden/>
          </w:rPr>
          <w:tab/>
        </w:r>
        <w:r w:rsidR="000D624D">
          <w:rPr>
            <w:noProof/>
            <w:webHidden/>
          </w:rPr>
          <w:fldChar w:fldCharType="begin"/>
        </w:r>
        <w:r w:rsidR="000D624D">
          <w:rPr>
            <w:noProof/>
            <w:webHidden/>
          </w:rPr>
          <w:instrText xml:space="preserve"> PAGEREF _Toc447476949 \h </w:instrText>
        </w:r>
        <w:r w:rsidR="000D624D">
          <w:rPr>
            <w:noProof/>
            <w:webHidden/>
          </w:rPr>
        </w:r>
        <w:r w:rsidR="000D624D">
          <w:rPr>
            <w:noProof/>
            <w:webHidden/>
          </w:rPr>
          <w:fldChar w:fldCharType="separate"/>
        </w:r>
        <w:r w:rsidR="000D624D">
          <w:rPr>
            <w:noProof/>
            <w:webHidden/>
          </w:rPr>
          <w:t>22</w:t>
        </w:r>
        <w:r w:rsidR="000D624D">
          <w:rPr>
            <w:noProof/>
            <w:webHidden/>
          </w:rPr>
          <w:fldChar w:fldCharType="end"/>
        </w:r>
      </w:hyperlink>
    </w:p>
    <w:p w14:paraId="38FD1A00" w14:textId="5EBFDB16" w:rsidR="000D624D" w:rsidRDefault="00D2163E">
      <w:pPr>
        <w:pStyle w:val="TOC4"/>
        <w:tabs>
          <w:tab w:val="right" w:leader="dot" w:pos="10790"/>
        </w:tabs>
        <w:rPr>
          <w:noProof/>
          <w:sz w:val="22"/>
          <w:szCs w:val="22"/>
          <w:lang w:val="en-CA" w:eastAsia="en-CA"/>
        </w:rPr>
      </w:pPr>
      <w:hyperlink w:anchor="_Toc447476950" w:history="1">
        <w:r w:rsidR="000D624D" w:rsidRPr="001F11C8">
          <w:rPr>
            <w:rStyle w:val="Hyperlink"/>
            <w:noProof/>
          </w:rPr>
          <w:t>Common Intention</w:t>
        </w:r>
        <w:r w:rsidR="000D624D">
          <w:rPr>
            <w:noProof/>
            <w:webHidden/>
          </w:rPr>
          <w:tab/>
        </w:r>
        <w:r w:rsidR="000D624D">
          <w:rPr>
            <w:noProof/>
            <w:webHidden/>
          </w:rPr>
          <w:fldChar w:fldCharType="begin"/>
        </w:r>
        <w:r w:rsidR="000D624D">
          <w:rPr>
            <w:noProof/>
            <w:webHidden/>
          </w:rPr>
          <w:instrText xml:space="preserve"> PAGEREF _Toc447476950 \h </w:instrText>
        </w:r>
        <w:r w:rsidR="000D624D">
          <w:rPr>
            <w:noProof/>
            <w:webHidden/>
          </w:rPr>
        </w:r>
        <w:r w:rsidR="000D624D">
          <w:rPr>
            <w:noProof/>
            <w:webHidden/>
          </w:rPr>
          <w:fldChar w:fldCharType="separate"/>
        </w:r>
        <w:r w:rsidR="000D624D">
          <w:rPr>
            <w:noProof/>
            <w:webHidden/>
          </w:rPr>
          <w:t>22</w:t>
        </w:r>
        <w:r w:rsidR="000D624D">
          <w:rPr>
            <w:noProof/>
            <w:webHidden/>
          </w:rPr>
          <w:fldChar w:fldCharType="end"/>
        </w:r>
      </w:hyperlink>
    </w:p>
    <w:p w14:paraId="60DB52E1" w14:textId="3106CEC3" w:rsidR="000D624D" w:rsidRDefault="00D2163E">
      <w:pPr>
        <w:pStyle w:val="TOC3"/>
        <w:tabs>
          <w:tab w:val="right" w:leader="dot" w:pos="10790"/>
        </w:tabs>
        <w:rPr>
          <w:noProof/>
          <w:lang w:val="en-CA" w:eastAsia="en-CA"/>
        </w:rPr>
      </w:pPr>
      <w:hyperlink w:anchor="_Toc447476951" w:history="1">
        <w:r w:rsidR="000D624D" w:rsidRPr="001F11C8">
          <w:rPr>
            <w:rStyle w:val="Hyperlink"/>
            <w:noProof/>
          </w:rPr>
          <w:t>Modes of Participation</w:t>
        </w:r>
        <w:r w:rsidR="000D624D">
          <w:rPr>
            <w:noProof/>
            <w:webHidden/>
          </w:rPr>
          <w:tab/>
        </w:r>
        <w:r w:rsidR="000D624D">
          <w:rPr>
            <w:noProof/>
            <w:webHidden/>
          </w:rPr>
          <w:fldChar w:fldCharType="begin"/>
        </w:r>
        <w:r w:rsidR="000D624D">
          <w:rPr>
            <w:noProof/>
            <w:webHidden/>
          </w:rPr>
          <w:instrText xml:space="preserve"> PAGEREF _Toc447476951 \h </w:instrText>
        </w:r>
        <w:r w:rsidR="000D624D">
          <w:rPr>
            <w:noProof/>
            <w:webHidden/>
          </w:rPr>
        </w:r>
        <w:r w:rsidR="000D624D">
          <w:rPr>
            <w:noProof/>
            <w:webHidden/>
          </w:rPr>
          <w:fldChar w:fldCharType="separate"/>
        </w:r>
        <w:r w:rsidR="000D624D">
          <w:rPr>
            <w:noProof/>
            <w:webHidden/>
          </w:rPr>
          <w:t>23</w:t>
        </w:r>
        <w:r w:rsidR="000D624D">
          <w:rPr>
            <w:noProof/>
            <w:webHidden/>
          </w:rPr>
          <w:fldChar w:fldCharType="end"/>
        </w:r>
      </w:hyperlink>
    </w:p>
    <w:p w14:paraId="59077C9F" w14:textId="6523704E" w:rsidR="000D624D" w:rsidRDefault="00D2163E">
      <w:pPr>
        <w:pStyle w:val="TOC4"/>
        <w:tabs>
          <w:tab w:val="right" w:leader="dot" w:pos="10790"/>
        </w:tabs>
        <w:rPr>
          <w:noProof/>
          <w:sz w:val="22"/>
          <w:szCs w:val="22"/>
          <w:lang w:val="en-CA" w:eastAsia="en-CA"/>
        </w:rPr>
      </w:pPr>
      <w:hyperlink w:anchor="_Toc447476952" w:history="1">
        <w:r w:rsidR="000D624D" w:rsidRPr="001F11C8">
          <w:rPr>
            <w:rStyle w:val="Hyperlink"/>
            <w:noProof/>
          </w:rPr>
          <w:t>R v Thatcher</w:t>
        </w:r>
        <w:r w:rsidR="000D624D">
          <w:rPr>
            <w:noProof/>
            <w:webHidden/>
          </w:rPr>
          <w:tab/>
        </w:r>
        <w:r w:rsidR="000D624D">
          <w:rPr>
            <w:noProof/>
            <w:webHidden/>
          </w:rPr>
          <w:fldChar w:fldCharType="begin"/>
        </w:r>
        <w:r w:rsidR="000D624D">
          <w:rPr>
            <w:noProof/>
            <w:webHidden/>
          </w:rPr>
          <w:instrText xml:space="preserve"> PAGEREF _Toc447476952 \h </w:instrText>
        </w:r>
        <w:r w:rsidR="000D624D">
          <w:rPr>
            <w:noProof/>
            <w:webHidden/>
          </w:rPr>
        </w:r>
        <w:r w:rsidR="000D624D">
          <w:rPr>
            <w:noProof/>
            <w:webHidden/>
          </w:rPr>
          <w:fldChar w:fldCharType="separate"/>
        </w:r>
        <w:r w:rsidR="000D624D">
          <w:rPr>
            <w:noProof/>
            <w:webHidden/>
          </w:rPr>
          <w:t>23</w:t>
        </w:r>
        <w:r w:rsidR="000D624D">
          <w:rPr>
            <w:noProof/>
            <w:webHidden/>
          </w:rPr>
          <w:fldChar w:fldCharType="end"/>
        </w:r>
      </w:hyperlink>
    </w:p>
    <w:p w14:paraId="0F44B568" w14:textId="1F84517F" w:rsidR="000D624D" w:rsidRDefault="00D2163E">
      <w:pPr>
        <w:pStyle w:val="TOC4"/>
        <w:tabs>
          <w:tab w:val="right" w:leader="dot" w:pos="10790"/>
        </w:tabs>
        <w:rPr>
          <w:noProof/>
          <w:sz w:val="22"/>
          <w:szCs w:val="22"/>
          <w:lang w:val="en-CA" w:eastAsia="en-CA"/>
        </w:rPr>
      </w:pPr>
      <w:hyperlink w:anchor="_Toc447476953" w:history="1">
        <w:r w:rsidR="000D624D" w:rsidRPr="001F11C8">
          <w:rPr>
            <w:rStyle w:val="Hyperlink"/>
            <w:noProof/>
          </w:rPr>
          <w:t>R v Pickton</w:t>
        </w:r>
        <w:r w:rsidR="000D624D">
          <w:rPr>
            <w:noProof/>
            <w:webHidden/>
          </w:rPr>
          <w:tab/>
        </w:r>
        <w:r w:rsidR="000D624D">
          <w:rPr>
            <w:noProof/>
            <w:webHidden/>
          </w:rPr>
          <w:fldChar w:fldCharType="begin"/>
        </w:r>
        <w:r w:rsidR="000D624D">
          <w:rPr>
            <w:noProof/>
            <w:webHidden/>
          </w:rPr>
          <w:instrText xml:space="preserve"> PAGEREF _Toc447476953 \h </w:instrText>
        </w:r>
        <w:r w:rsidR="000D624D">
          <w:rPr>
            <w:noProof/>
            <w:webHidden/>
          </w:rPr>
        </w:r>
        <w:r w:rsidR="000D624D">
          <w:rPr>
            <w:noProof/>
            <w:webHidden/>
          </w:rPr>
          <w:fldChar w:fldCharType="separate"/>
        </w:r>
        <w:r w:rsidR="000D624D">
          <w:rPr>
            <w:noProof/>
            <w:webHidden/>
          </w:rPr>
          <w:t>23</w:t>
        </w:r>
        <w:r w:rsidR="000D624D">
          <w:rPr>
            <w:noProof/>
            <w:webHidden/>
          </w:rPr>
          <w:fldChar w:fldCharType="end"/>
        </w:r>
      </w:hyperlink>
    </w:p>
    <w:p w14:paraId="59F021DC" w14:textId="0AC96989" w:rsidR="000D624D" w:rsidRDefault="00D2163E">
      <w:pPr>
        <w:pStyle w:val="TOC3"/>
        <w:tabs>
          <w:tab w:val="right" w:leader="dot" w:pos="10790"/>
        </w:tabs>
        <w:rPr>
          <w:noProof/>
          <w:lang w:val="en-CA" w:eastAsia="en-CA"/>
        </w:rPr>
      </w:pPr>
      <w:hyperlink w:anchor="_Toc447476954" w:history="1">
        <w:r w:rsidR="000D624D" w:rsidRPr="001F11C8">
          <w:rPr>
            <w:rStyle w:val="Hyperlink"/>
            <w:noProof/>
          </w:rPr>
          <w:t>Aiding and Abetting</w:t>
        </w:r>
        <w:r w:rsidR="000D624D">
          <w:rPr>
            <w:noProof/>
            <w:webHidden/>
          </w:rPr>
          <w:tab/>
        </w:r>
        <w:r w:rsidR="000D624D">
          <w:rPr>
            <w:noProof/>
            <w:webHidden/>
          </w:rPr>
          <w:fldChar w:fldCharType="begin"/>
        </w:r>
        <w:r w:rsidR="000D624D">
          <w:rPr>
            <w:noProof/>
            <w:webHidden/>
          </w:rPr>
          <w:instrText xml:space="preserve"> PAGEREF _Toc447476954 \h </w:instrText>
        </w:r>
        <w:r w:rsidR="000D624D">
          <w:rPr>
            <w:noProof/>
            <w:webHidden/>
          </w:rPr>
        </w:r>
        <w:r w:rsidR="000D624D">
          <w:rPr>
            <w:noProof/>
            <w:webHidden/>
          </w:rPr>
          <w:fldChar w:fldCharType="separate"/>
        </w:r>
        <w:r w:rsidR="000D624D">
          <w:rPr>
            <w:noProof/>
            <w:webHidden/>
          </w:rPr>
          <w:t>23</w:t>
        </w:r>
        <w:r w:rsidR="000D624D">
          <w:rPr>
            <w:noProof/>
            <w:webHidden/>
          </w:rPr>
          <w:fldChar w:fldCharType="end"/>
        </w:r>
      </w:hyperlink>
    </w:p>
    <w:p w14:paraId="6C4FCEE9" w14:textId="27239DC9" w:rsidR="000D624D" w:rsidRDefault="00D2163E">
      <w:pPr>
        <w:pStyle w:val="TOC4"/>
        <w:tabs>
          <w:tab w:val="right" w:leader="dot" w:pos="10790"/>
        </w:tabs>
        <w:rPr>
          <w:noProof/>
          <w:sz w:val="22"/>
          <w:szCs w:val="22"/>
          <w:lang w:val="en-CA" w:eastAsia="en-CA"/>
        </w:rPr>
      </w:pPr>
      <w:hyperlink w:anchor="_Toc447476955" w:history="1">
        <w:r w:rsidR="000D624D" w:rsidRPr="001F11C8">
          <w:rPr>
            <w:rStyle w:val="Hyperlink"/>
            <w:noProof/>
          </w:rPr>
          <w:t>R v Greyeyes</w:t>
        </w:r>
        <w:r w:rsidR="000D624D">
          <w:rPr>
            <w:noProof/>
            <w:webHidden/>
          </w:rPr>
          <w:tab/>
        </w:r>
        <w:r w:rsidR="000D624D">
          <w:rPr>
            <w:noProof/>
            <w:webHidden/>
          </w:rPr>
          <w:fldChar w:fldCharType="begin"/>
        </w:r>
        <w:r w:rsidR="000D624D">
          <w:rPr>
            <w:noProof/>
            <w:webHidden/>
          </w:rPr>
          <w:instrText xml:space="preserve"> PAGEREF _Toc447476955 \h </w:instrText>
        </w:r>
        <w:r w:rsidR="000D624D">
          <w:rPr>
            <w:noProof/>
            <w:webHidden/>
          </w:rPr>
        </w:r>
        <w:r w:rsidR="000D624D">
          <w:rPr>
            <w:noProof/>
            <w:webHidden/>
          </w:rPr>
          <w:fldChar w:fldCharType="separate"/>
        </w:r>
        <w:r w:rsidR="000D624D">
          <w:rPr>
            <w:noProof/>
            <w:webHidden/>
          </w:rPr>
          <w:t>23</w:t>
        </w:r>
        <w:r w:rsidR="000D624D">
          <w:rPr>
            <w:noProof/>
            <w:webHidden/>
          </w:rPr>
          <w:fldChar w:fldCharType="end"/>
        </w:r>
      </w:hyperlink>
    </w:p>
    <w:p w14:paraId="4CC1A041" w14:textId="6EF9E667" w:rsidR="000D624D" w:rsidRDefault="00D2163E">
      <w:pPr>
        <w:pStyle w:val="TOC4"/>
        <w:tabs>
          <w:tab w:val="right" w:leader="dot" w:pos="10790"/>
        </w:tabs>
        <w:rPr>
          <w:noProof/>
          <w:sz w:val="22"/>
          <w:szCs w:val="22"/>
          <w:lang w:val="en-CA" w:eastAsia="en-CA"/>
        </w:rPr>
      </w:pPr>
      <w:hyperlink w:anchor="_Toc447476956" w:history="1">
        <w:r w:rsidR="000D624D" w:rsidRPr="001F11C8">
          <w:rPr>
            <w:rStyle w:val="Hyperlink"/>
            <w:noProof/>
          </w:rPr>
          <w:t>R v Briscoe</w:t>
        </w:r>
        <w:r w:rsidR="000D624D">
          <w:rPr>
            <w:noProof/>
            <w:webHidden/>
          </w:rPr>
          <w:tab/>
        </w:r>
        <w:r w:rsidR="000D624D">
          <w:rPr>
            <w:noProof/>
            <w:webHidden/>
          </w:rPr>
          <w:fldChar w:fldCharType="begin"/>
        </w:r>
        <w:r w:rsidR="000D624D">
          <w:rPr>
            <w:noProof/>
            <w:webHidden/>
          </w:rPr>
          <w:instrText xml:space="preserve"> PAGEREF _Toc447476956 \h </w:instrText>
        </w:r>
        <w:r w:rsidR="000D624D">
          <w:rPr>
            <w:noProof/>
            <w:webHidden/>
          </w:rPr>
        </w:r>
        <w:r w:rsidR="000D624D">
          <w:rPr>
            <w:noProof/>
            <w:webHidden/>
          </w:rPr>
          <w:fldChar w:fldCharType="separate"/>
        </w:r>
        <w:r w:rsidR="000D624D">
          <w:rPr>
            <w:noProof/>
            <w:webHidden/>
          </w:rPr>
          <w:t>23</w:t>
        </w:r>
        <w:r w:rsidR="000D624D">
          <w:rPr>
            <w:noProof/>
            <w:webHidden/>
          </w:rPr>
          <w:fldChar w:fldCharType="end"/>
        </w:r>
      </w:hyperlink>
    </w:p>
    <w:p w14:paraId="3B2DAEC3" w14:textId="4BDF6C69" w:rsidR="000D624D" w:rsidRDefault="00D2163E">
      <w:pPr>
        <w:pStyle w:val="TOC4"/>
        <w:tabs>
          <w:tab w:val="right" w:leader="dot" w:pos="10790"/>
        </w:tabs>
        <w:rPr>
          <w:noProof/>
          <w:sz w:val="22"/>
          <w:szCs w:val="22"/>
          <w:lang w:val="en-CA" w:eastAsia="en-CA"/>
        </w:rPr>
      </w:pPr>
      <w:hyperlink w:anchor="_Toc447476957" w:history="1">
        <w:r w:rsidR="000D624D" w:rsidRPr="001F11C8">
          <w:rPr>
            <w:rStyle w:val="Hyperlink"/>
            <w:noProof/>
          </w:rPr>
          <w:t>Dunlop &amp; Sylvester v R</w:t>
        </w:r>
        <w:r w:rsidR="000D624D">
          <w:rPr>
            <w:noProof/>
            <w:webHidden/>
          </w:rPr>
          <w:tab/>
        </w:r>
        <w:r w:rsidR="000D624D">
          <w:rPr>
            <w:noProof/>
            <w:webHidden/>
          </w:rPr>
          <w:fldChar w:fldCharType="begin"/>
        </w:r>
        <w:r w:rsidR="000D624D">
          <w:rPr>
            <w:noProof/>
            <w:webHidden/>
          </w:rPr>
          <w:instrText xml:space="preserve"> PAGEREF _Toc447476957 \h </w:instrText>
        </w:r>
        <w:r w:rsidR="000D624D">
          <w:rPr>
            <w:noProof/>
            <w:webHidden/>
          </w:rPr>
        </w:r>
        <w:r w:rsidR="000D624D">
          <w:rPr>
            <w:noProof/>
            <w:webHidden/>
          </w:rPr>
          <w:fldChar w:fldCharType="separate"/>
        </w:r>
        <w:r w:rsidR="000D624D">
          <w:rPr>
            <w:noProof/>
            <w:webHidden/>
          </w:rPr>
          <w:t>23</w:t>
        </w:r>
        <w:r w:rsidR="000D624D">
          <w:rPr>
            <w:noProof/>
            <w:webHidden/>
          </w:rPr>
          <w:fldChar w:fldCharType="end"/>
        </w:r>
      </w:hyperlink>
    </w:p>
    <w:p w14:paraId="62963DD0" w14:textId="742D7EE8" w:rsidR="000D624D" w:rsidRDefault="00D2163E">
      <w:pPr>
        <w:pStyle w:val="TOC4"/>
        <w:tabs>
          <w:tab w:val="right" w:leader="dot" w:pos="10790"/>
        </w:tabs>
        <w:rPr>
          <w:noProof/>
          <w:sz w:val="22"/>
          <w:szCs w:val="22"/>
          <w:lang w:val="en-CA" w:eastAsia="en-CA"/>
        </w:rPr>
      </w:pPr>
      <w:hyperlink w:anchor="_Toc447476958" w:history="1">
        <w:r w:rsidR="000D624D" w:rsidRPr="001F11C8">
          <w:rPr>
            <w:rStyle w:val="Hyperlink"/>
            <w:noProof/>
          </w:rPr>
          <w:t>R v Nixon</w:t>
        </w:r>
        <w:r w:rsidR="000D624D">
          <w:rPr>
            <w:noProof/>
            <w:webHidden/>
          </w:rPr>
          <w:tab/>
        </w:r>
        <w:r w:rsidR="000D624D">
          <w:rPr>
            <w:noProof/>
            <w:webHidden/>
          </w:rPr>
          <w:fldChar w:fldCharType="begin"/>
        </w:r>
        <w:r w:rsidR="000D624D">
          <w:rPr>
            <w:noProof/>
            <w:webHidden/>
          </w:rPr>
          <w:instrText xml:space="preserve"> PAGEREF _Toc447476958 \h </w:instrText>
        </w:r>
        <w:r w:rsidR="000D624D">
          <w:rPr>
            <w:noProof/>
            <w:webHidden/>
          </w:rPr>
        </w:r>
        <w:r w:rsidR="000D624D">
          <w:rPr>
            <w:noProof/>
            <w:webHidden/>
          </w:rPr>
          <w:fldChar w:fldCharType="separate"/>
        </w:r>
        <w:r w:rsidR="000D624D">
          <w:rPr>
            <w:noProof/>
            <w:webHidden/>
          </w:rPr>
          <w:t>24</w:t>
        </w:r>
        <w:r w:rsidR="000D624D">
          <w:rPr>
            <w:noProof/>
            <w:webHidden/>
          </w:rPr>
          <w:fldChar w:fldCharType="end"/>
        </w:r>
      </w:hyperlink>
    </w:p>
    <w:p w14:paraId="38CE3FA3" w14:textId="57244F07" w:rsidR="000D624D" w:rsidRDefault="00D2163E">
      <w:pPr>
        <w:pStyle w:val="TOC4"/>
        <w:tabs>
          <w:tab w:val="right" w:leader="dot" w:pos="10790"/>
        </w:tabs>
        <w:rPr>
          <w:noProof/>
          <w:sz w:val="22"/>
          <w:szCs w:val="22"/>
          <w:lang w:val="en-CA" w:eastAsia="en-CA"/>
        </w:rPr>
      </w:pPr>
      <w:hyperlink w:anchor="_Toc447476959" w:history="1">
        <w:r w:rsidR="000D624D" w:rsidRPr="001F11C8">
          <w:rPr>
            <w:rStyle w:val="Hyperlink"/>
            <w:noProof/>
          </w:rPr>
          <w:t>R v Kirkness</w:t>
        </w:r>
        <w:r w:rsidR="000D624D">
          <w:rPr>
            <w:noProof/>
            <w:webHidden/>
          </w:rPr>
          <w:tab/>
        </w:r>
        <w:r w:rsidR="000D624D">
          <w:rPr>
            <w:noProof/>
            <w:webHidden/>
          </w:rPr>
          <w:fldChar w:fldCharType="begin"/>
        </w:r>
        <w:r w:rsidR="000D624D">
          <w:rPr>
            <w:noProof/>
            <w:webHidden/>
          </w:rPr>
          <w:instrText xml:space="preserve"> PAGEREF _Toc447476959 \h </w:instrText>
        </w:r>
        <w:r w:rsidR="000D624D">
          <w:rPr>
            <w:noProof/>
            <w:webHidden/>
          </w:rPr>
        </w:r>
        <w:r w:rsidR="000D624D">
          <w:rPr>
            <w:noProof/>
            <w:webHidden/>
          </w:rPr>
          <w:fldChar w:fldCharType="separate"/>
        </w:r>
        <w:r w:rsidR="000D624D">
          <w:rPr>
            <w:noProof/>
            <w:webHidden/>
          </w:rPr>
          <w:t>24</w:t>
        </w:r>
        <w:r w:rsidR="000D624D">
          <w:rPr>
            <w:noProof/>
            <w:webHidden/>
          </w:rPr>
          <w:fldChar w:fldCharType="end"/>
        </w:r>
      </w:hyperlink>
    </w:p>
    <w:p w14:paraId="5B6C1958" w14:textId="0253E6BE" w:rsidR="000D624D" w:rsidRDefault="00D2163E">
      <w:pPr>
        <w:pStyle w:val="TOC4"/>
        <w:tabs>
          <w:tab w:val="right" w:leader="dot" w:pos="10790"/>
        </w:tabs>
        <w:rPr>
          <w:noProof/>
          <w:sz w:val="22"/>
          <w:szCs w:val="22"/>
          <w:lang w:val="en-CA" w:eastAsia="en-CA"/>
        </w:rPr>
      </w:pPr>
      <w:hyperlink w:anchor="_Toc447476960" w:history="1">
        <w:r w:rsidR="000D624D" w:rsidRPr="001F11C8">
          <w:rPr>
            <w:rStyle w:val="Hyperlink"/>
            <w:noProof/>
          </w:rPr>
          <w:t>R v Gauthier</w:t>
        </w:r>
        <w:r w:rsidR="000D624D">
          <w:rPr>
            <w:noProof/>
            <w:webHidden/>
          </w:rPr>
          <w:tab/>
        </w:r>
        <w:r w:rsidR="000D624D">
          <w:rPr>
            <w:noProof/>
            <w:webHidden/>
          </w:rPr>
          <w:fldChar w:fldCharType="begin"/>
        </w:r>
        <w:r w:rsidR="000D624D">
          <w:rPr>
            <w:noProof/>
            <w:webHidden/>
          </w:rPr>
          <w:instrText xml:space="preserve"> PAGEREF _Toc447476960 \h </w:instrText>
        </w:r>
        <w:r w:rsidR="000D624D">
          <w:rPr>
            <w:noProof/>
            <w:webHidden/>
          </w:rPr>
        </w:r>
        <w:r w:rsidR="000D624D">
          <w:rPr>
            <w:noProof/>
            <w:webHidden/>
          </w:rPr>
          <w:fldChar w:fldCharType="separate"/>
        </w:r>
        <w:r w:rsidR="000D624D">
          <w:rPr>
            <w:noProof/>
            <w:webHidden/>
          </w:rPr>
          <w:t>24</w:t>
        </w:r>
        <w:r w:rsidR="000D624D">
          <w:rPr>
            <w:noProof/>
            <w:webHidden/>
          </w:rPr>
          <w:fldChar w:fldCharType="end"/>
        </w:r>
      </w:hyperlink>
    </w:p>
    <w:p w14:paraId="5D152999" w14:textId="735B41C3" w:rsidR="000D624D" w:rsidRDefault="00D2163E">
      <w:pPr>
        <w:pStyle w:val="TOC4"/>
        <w:tabs>
          <w:tab w:val="right" w:leader="dot" w:pos="10790"/>
        </w:tabs>
        <w:rPr>
          <w:noProof/>
          <w:sz w:val="22"/>
          <w:szCs w:val="22"/>
          <w:lang w:val="en-CA" w:eastAsia="en-CA"/>
        </w:rPr>
      </w:pPr>
      <w:hyperlink w:anchor="_Toc447476961" w:history="1">
        <w:r w:rsidR="000D624D" w:rsidRPr="001F11C8">
          <w:rPr>
            <w:rStyle w:val="Hyperlink"/>
            <w:noProof/>
          </w:rPr>
          <w:t>R v Logan</w:t>
        </w:r>
        <w:r w:rsidR="000D624D">
          <w:rPr>
            <w:noProof/>
            <w:webHidden/>
          </w:rPr>
          <w:tab/>
        </w:r>
        <w:r w:rsidR="000D624D">
          <w:rPr>
            <w:noProof/>
            <w:webHidden/>
          </w:rPr>
          <w:fldChar w:fldCharType="begin"/>
        </w:r>
        <w:r w:rsidR="000D624D">
          <w:rPr>
            <w:noProof/>
            <w:webHidden/>
          </w:rPr>
          <w:instrText xml:space="preserve"> PAGEREF _Toc447476961 \h </w:instrText>
        </w:r>
        <w:r w:rsidR="000D624D">
          <w:rPr>
            <w:noProof/>
            <w:webHidden/>
          </w:rPr>
        </w:r>
        <w:r w:rsidR="000D624D">
          <w:rPr>
            <w:noProof/>
            <w:webHidden/>
          </w:rPr>
          <w:fldChar w:fldCharType="separate"/>
        </w:r>
        <w:r w:rsidR="000D624D">
          <w:rPr>
            <w:noProof/>
            <w:webHidden/>
          </w:rPr>
          <w:t>24</w:t>
        </w:r>
        <w:r w:rsidR="000D624D">
          <w:rPr>
            <w:noProof/>
            <w:webHidden/>
          </w:rPr>
          <w:fldChar w:fldCharType="end"/>
        </w:r>
      </w:hyperlink>
    </w:p>
    <w:p w14:paraId="0FE9AA40" w14:textId="19A8C724" w:rsidR="000D624D" w:rsidRDefault="00D2163E">
      <w:pPr>
        <w:pStyle w:val="TOC3"/>
        <w:tabs>
          <w:tab w:val="right" w:leader="dot" w:pos="10790"/>
        </w:tabs>
        <w:rPr>
          <w:noProof/>
          <w:lang w:val="en-CA" w:eastAsia="en-CA"/>
        </w:rPr>
      </w:pPr>
      <w:hyperlink w:anchor="_Toc447476962" w:history="1">
        <w:r w:rsidR="000D624D" w:rsidRPr="001F11C8">
          <w:rPr>
            <w:rStyle w:val="Hyperlink"/>
            <w:noProof/>
          </w:rPr>
          <w:t>Counseling as a Form of Participation</w:t>
        </w:r>
        <w:r w:rsidR="000D624D">
          <w:rPr>
            <w:noProof/>
            <w:webHidden/>
          </w:rPr>
          <w:tab/>
        </w:r>
        <w:r w:rsidR="000D624D">
          <w:rPr>
            <w:noProof/>
            <w:webHidden/>
          </w:rPr>
          <w:fldChar w:fldCharType="begin"/>
        </w:r>
        <w:r w:rsidR="000D624D">
          <w:rPr>
            <w:noProof/>
            <w:webHidden/>
          </w:rPr>
          <w:instrText xml:space="preserve"> PAGEREF _Toc447476962 \h </w:instrText>
        </w:r>
        <w:r w:rsidR="000D624D">
          <w:rPr>
            <w:noProof/>
            <w:webHidden/>
          </w:rPr>
        </w:r>
        <w:r w:rsidR="000D624D">
          <w:rPr>
            <w:noProof/>
            <w:webHidden/>
          </w:rPr>
          <w:fldChar w:fldCharType="separate"/>
        </w:r>
        <w:r w:rsidR="000D624D">
          <w:rPr>
            <w:noProof/>
            <w:webHidden/>
          </w:rPr>
          <w:t>24</w:t>
        </w:r>
        <w:r w:rsidR="000D624D">
          <w:rPr>
            <w:noProof/>
            <w:webHidden/>
          </w:rPr>
          <w:fldChar w:fldCharType="end"/>
        </w:r>
      </w:hyperlink>
    </w:p>
    <w:p w14:paraId="123520A9" w14:textId="4E38C4D4" w:rsidR="000D624D" w:rsidRDefault="00D2163E">
      <w:pPr>
        <w:pStyle w:val="TOC4"/>
        <w:tabs>
          <w:tab w:val="right" w:leader="dot" w:pos="10790"/>
        </w:tabs>
        <w:rPr>
          <w:noProof/>
          <w:sz w:val="22"/>
          <w:szCs w:val="22"/>
          <w:lang w:val="en-CA" w:eastAsia="en-CA"/>
        </w:rPr>
      </w:pPr>
      <w:hyperlink w:anchor="_Toc447476963" w:history="1">
        <w:r w:rsidR="000D624D" w:rsidRPr="001F11C8">
          <w:rPr>
            <w:rStyle w:val="Hyperlink"/>
            <w:noProof/>
          </w:rPr>
          <w:t>R v O’Brien</w:t>
        </w:r>
        <w:r w:rsidR="000D624D">
          <w:rPr>
            <w:noProof/>
            <w:webHidden/>
          </w:rPr>
          <w:tab/>
        </w:r>
        <w:r w:rsidR="000D624D">
          <w:rPr>
            <w:noProof/>
            <w:webHidden/>
          </w:rPr>
          <w:fldChar w:fldCharType="begin"/>
        </w:r>
        <w:r w:rsidR="000D624D">
          <w:rPr>
            <w:noProof/>
            <w:webHidden/>
          </w:rPr>
          <w:instrText xml:space="preserve"> PAGEREF _Toc447476963 \h </w:instrText>
        </w:r>
        <w:r w:rsidR="000D624D">
          <w:rPr>
            <w:noProof/>
            <w:webHidden/>
          </w:rPr>
        </w:r>
        <w:r w:rsidR="000D624D">
          <w:rPr>
            <w:noProof/>
            <w:webHidden/>
          </w:rPr>
          <w:fldChar w:fldCharType="separate"/>
        </w:r>
        <w:r w:rsidR="000D624D">
          <w:rPr>
            <w:noProof/>
            <w:webHidden/>
          </w:rPr>
          <w:t>24</w:t>
        </w:r>
        <w:r w:rsidR="000D624D">
          <w:rPr>
            <w:noProof/>
            <w:webHidden/>
          </w:rPr>
          <w:fldChar w:fldCharType="end"/>
        </w:r>
      </w:hyperlink>
    </w:p>
    <w:p w14:paraId="1B32AAD8" w14:textId="48662B30" w:rsidR="000D624D" w:rsidRDefault="00D2163E">
      <w:pPr>
        <w:pStyle w:val="TOC3"/>
        <w:tabs>
          <w:tab w:val="right" w:leader="dot" w:pos="10790"/>
        </w:tabs>
        <w:rPr>
          <w:noProof/>
          <w:lang w:val="en-CA" w:eastAsia="en-CA"/>
        </w:rPr>
      </w:pPr>
      <w:hyperlink w:anchor="_Toc447476964" w:history="1">
        <w:r w:rsidR="000D624D" w:rsidRPr="001F11C8">
          <w:rPr>
            <w:rStyle w:val="Hyperlink"/>
            <w:noProof/>
          </w:rPr>
          <w:t>Accessory after the fact</w:t>
        </w:r>
        <w:r w:rsidR="000D624D">
          <w:rPr>
            <w:noProof/>
            <w:webHidden/>
          </w:rPr>
          <w:tab/>
        </w:r>
        <w:r w:rsidR="000D624D">
          <w:rPr>
            <w:noProof/>
            <w:webHidden/>
          </w:rPr>
          <w:fldChar w:fldCharType="begin"/>
        </w:r>
        <w:r w:rsidR="000D624D">
          <w:rPr>
            <w:noProof/>
            <w:webHidden/>
          </w:rPr>
          <w:instrText xml:space="preserve"> PAGEREF _Toc447476964 \h </w:instrText>
        </w:r>
        <w:r w:rsidR="000D624D">
          <w:rPr>
            <w:noProof/>
            <w:webHidden/>
          </w:rPr>
        </w:r>
        <w:r w:rsidR="000D624D">
          <w:rPr>
            <w:noProof/>
            <w:webHidden/>
          </w:rPr>
          <w:fldChar w:fldCharType="separate"/>
        </w:r>
        <w:r w:rsidR="000D624D">
          <w:rPr>
            <w:noProof/>
            <w:webHidden/>
          </w:rPr>
          <w:t>25</w:t>
        </w:r>
        <w:r w:rsidR="000D624D">
          <w:rPr>
            <w:noProof/>
            <w:webHidden/>
          </w:rPr>
          <w:fldChar w:fldCharType="end"/>
        </w:r>
      </w:hyperlink>
    </w:p>
    <w:p w14:paraId="01D0E3D5" w14:textId="5734FF96" w:rsidR="000D624D" w:rsidRDefault="00D2163E">
      <w:pPr>
        <w:pStyle w:val="TOC4"/>
        <w:tabs>
          <w:tab w:val="right" w:leader="dot" w:pos="10790"/>
        </w:tabs>
        <w:rPr>
          <w:noProof/>
          <w:sz w:val="22"/>
          <w:szCs w:val="22"/>
          <w:lang w:val="en-CA" w:eastAsia="en-CA"/>
        </w:rPr>
      </w:pPr>
      <w:hyperlink w:anchor="_Toc447476965" w:history="1">
        <w:r w:rsidR="000D624D" w:rsidRPr="001F11C8">
          <w:rPr>
            <w:rStyle w:val="Hyperlink"/>
            <w:noProof/>
          </w:rPr>
          <w:t>R v Duong</w:t>
        </w:r>
        <w:r w:rsidR="000D624D">
          <w:rPr>
            <w:noProof/>
            <w:webHidden/>
          </w:rPr>
          <w:tab/>
        </w:r>
        <w:r w:rsidR="000D624D">
          <w:rPr>
            <w:noProof/>
            <w:webHidden/>
          </w:rPr>
          <w:fldChar w:fldCharType="begin"/>
        </w:r>
        <w:r w:rsidR="000D624D">
          <w:rPr>
            <w:noProof/>
            <w:webHidden/>
          </w:rPr>
          <w:instrText xml:space="preserve"> PAGEREF _Toc447476965 \h </w:instrText>
        </w:r>
        <w:r w:rsidR="000D624D">
          <w:rPr>
            <w:noProof/>
            <w:webHidden/>
          </w:rPr>
        </w:r>
        <w:r w:rsidR="000D624D">
          <w:rPr>
            <w:noProof/>
            <w:webHidden/>
          </w:rPr>
          <w:fldChar w:fldCharType="separate"/>
        </w:r>
        <w:r w:rsidR="000D624D">
          <w:rPr>
            <w:noProof/>
            <w:webHidden/>
          </w:rPr>
          <w:t>25</w:t>
        </w:r>
        <w:r w:rsidR="000D624D">
          <w:rPr>
            <w:noProof/>
            <w:webHidden/>
          </w:rPr>
          <w:fldChar w:fldCharType="end"/>
        </w:r>
      </w:hyperlink>
    </w:p>
    <w:p w14:paraId="45C1212B" w14:textId="216E6644" w:rsidR="000D624D" w:rsidRDefault="00D2163E">
      <w:pPr>
        <w:pStyle w:val="TOC2"/>
        <w:tabs>
          <w:tab w:val="right" w:leader="dot" w:pos="10790"/>
        </w:tabs>
        <w:rPr>
          <w:b w:val="0"/>
          <w:noProof/>
          <w:lang w:val="en-CA" w:eastAsia="en-CA"/>
        </w:rPr>
      </w:pPr>
      <w:hyperlink w:anchor="_Toc447476966" w:history="1">
        <w:r w:rsidR="000D624D" w:rsidRPr="001F11C8">
          <w:rPr>
            <w:rStyle w:val="Hyperlink"/>
            <w:noProof/>
          </w:rPr>
          <w:t>Inchoate Offence</w:t>
        </w:r>
        <w:r w:rsidR="000D624D">
          <w:rPr>
            <w:noProof/>
            <w:webHidden/>
          </w:rPr>
          <w:tab/>
        </w:r>
        <w:r w:rsidR="000D624D">
          <w:rPr>
            <w:noProof/>
            <w:webHidden/>
          </w:rPr>
          <w:fldChar w:fldCharType="begin"/>
        </w:r>
        <w:r w:rsidR="000D624D">
          <w:rPr>
            <w:noProof/>
            <w:webHidden/>
          </w:rPr>
          <w:instrText xml:space="preserve"> PAGEREF _Toc447476966 \h </w:instrText>
        </w:r>
        <w:r w:rsidR="000D624D">
          <w:rPr>
            <w:noProof/>
            <w:webHidden/>
          </w:rPr>
        </w:r>
        <w:r w:rsidR="000D624D">
          <w:rPr>
            <w:noProof/>
            <w:webHidden/>
          </w:rPr>
          <w:fldChar w:fldCharType="separate"/>
        </w:r>
        <w:r w:rsidR="000D624D">
          <w:rPr>
            <w:noProof/>
            <w:webHidden/>
          </w:rPr>
          <w:t>25</w:t>
        </w:r>
        <w:r w:rsidR="000D624D">
          <w:rPr>
            <w:noProof/>
            <w:webHidden/>
          </w:rPr>
          <w:fldChar w:fldCharType="end"/>
        </w:r>
      </w:hyperlink>
    </w:p>
    <w:p w14:paraId="1D2250B5" w14:textId="130E7110" w:rsidR="000D624D" w:rsidRDefault="00D2163E">
      <w:pPr>
        <w:pStyle w:val="TOC4"/>
        <w:tabs>
          <w:tab w:val="right" w:leader="dot" w:pos="10790"/>
        </w:tabs>
        <w:rPr>
          <w:noProof/>
          <w:sz w:val="22"/>
          <w:szCs w:val="22"/>
          <w:lang w:val="en-CA" w:eastAsia="en-CA"/>
        </w:rPr>
      </w:pPr>
      <w:hyperlink w:anchor="_Toc447476967" w:history="1">
        <w:r w:rsidR="000D624D" w:rsidRPr="001F11C8">
          <w:rPr>
            <w:rStyle w:val="Hyperlink"/>
            <w:noProof/>
          </w:rPr>
          <w:t>R v Cline</w:t>
        </w:r>
        <w:r w:rsidR="000D624D">
          <w:rPr>
            <w:noProof/>
            <w:webHidden/>
          </w:rPr>
          <w:tab/>
        </w:r>
        <w:r w:rsidR="000D624D">
          <w:rPr>
            <w:noProof/>
            <w:webHidden/>
          </w:rPr>
          <w:fldChar w:fldCharType="begin"/>
        </w:r>
        <w:r w:rsidR="000D624D">
          <w:rPr>
            <w:noProof/>
            <w:webHidden/>
          </w:rPr>
          <w:instrText xml:space="preserve"> PAGEREF _Toc447476967 \h </w:instrText>
        </w:r>
        <w:r w:rsidR="000D624D">
          <w:rPr>
            <w:noProof/>
            <w:webHidden/>
          </w:rPr>
        </w:r>
        <w:r w:rsidR="000D624D">
          <w:rPr>
            <w:noProof/>
            <w:webHidden/>
          </w:rPr>
          <w:fldChar w:fldCharType="separate"/>
        </w:r>
        <w:r w:rsidR="000D624D">
          <w:rPr>
            <w:noProof/>
            <w:webHidden/>
          </w:rPr>
          <w:t>25</w:t>
        </w:r>
        <w:r w:rsidR="000D624D">
          <w:rPr>
            <w:noProof/>
            <w:webHidden/>
          </w:rPr>
          <w:fldChar w:fldCharType="end"/>
        </w:r>
      </w:hyperlink>
    </w:p>
    <w:p w14:paraId="487EF151" w14:textId="3081E930" w:rsidR="000D624D" w:rsidRDefault="00D2163E">
      <w:pPr>
        <w:pStyle w:val="TOC4"/>
        <w:tabs>
          <w:tab w:val="right" w:leader="dot" w:pos="10790"/>
        </w:tabs>
        <w:rPr>
          <w:noProof/>
          <w:sz w:val="22"/>
          <w:szCs w:val="22"/>
          <w:lang w:val="en-CA" w:eastAsia="en-CA"/>
        </w:rPr>
      </w:pPr>
      <w:hyperlink w:anchor="_Toc447476968" w:history="1">
        <w:r w:rsidR="000D624D" w:rsidRPr="001F11C8">
          <w:rPr>
            <w:rStyle w:val="Hyperlink"/>
            <w:noProof/>
          </w:rPr>
          <w:t>Deutsch v The Queen</w:t>
        </w:r>
        <w:r w:rsidR="000D624D">
          <w:rPr>
            <w:noProof/>
            <w:webHidden/>
          </w:rPr>
          <w:tab/>
        </w:r>
        <w:r w:rsidR="000D624D">
          <w:rPr>
            <w:noProof/>
            <w:webHidden/>
          </w:rPr>
          <w:fldChar w:fldCharType="begin"/>
        </w:r>
        <w:r w:rsidR="000D624D">
          <w:rPr>
            <w:noProof/>
            <w:webHidden/>
          </w:rPr>
          <w:instrText xml:space="preserve"> PAGEREF _Toc447476968 \h </w:instrText>
        </w:r>
        <w:r w:rsidR="000D624D">
          <w:rPr>
            <w:noProof/>
            <w:webHidden/>
          </w:rPr>
        </w:r>
        <w:r w:rsidR="000D624D">
          <w:rPr>
            <w:noProof/>
            <w:webHidden/>
          </w:rPr>
          <w:fldChar w:fldCharType="separate"/>
        </w:r>
        <w:r w:rsidR="000D624D">
          <w:rPr>
            <w:noProof/>
            <w:webHidden/>
          </w:rPr>
          <w:t>25</w:t>
        </w:r>
        <w:r w:rsidR="000D624D">
          <w:rPr>
            <w:noProof/>
            <w:webHidden/>
          </w:rPr>
          <w:fldChar w:fldCharType="end"/>
        </w:r>
      </w:hyperlink>
    </w:p>
    <w:p w14:paraId="48FC87CB" w14:textId="74744D6E" w:rsidR="000D624D" w:rsidRDefault="00D2163E">
      <w:pPr>
        <w:pStyle w:val="TOC4"/>
        <w:tabs>
          <w:tab w:val="right" w:leader="dot" w:pos="10790"/>
        </w:tabs>
        <w:rPr>
          <w:noProof/>
          <w:sz w:val="22"/>
          <w:szCs w:val="22"/>
          <w:lang w:val="en-CA" w:eastAsia="en-CA"/>
        </w:rPr>
      </w:pPr>
      <w:hyperlink w:anchor="_Toc447476969" w:history="1">
        <w:r w:rsidR="000D624D" w:rsidRPr="001F11C8">
          <w:rPr>
            <w:rStyle w:val="Hyperlink"/>
            <w:noProof/>
          </w:rPr>
          <w:t>R v Ancio</w:t>
        </w:r>
        <w:r w:rsidR="000D624D">
          <w:rPr>
            <w:noProof/>
            <w:webHidden/>
          </w:rPr>
          <w:tab/>
        </w:r>
        <w:r w:rsidR="000D624D">
          <w:rPr>
            <w:noProof/>
            <w:webHidden/>
          </w:rPr>
          <w:fldChar w:fldCharType="begin"/>
        </w:r>
        <w:r w:rsidR="000D624D">
          <w:rPr>
            <w:noProof/>
            <w:webHidden/>
          </w:rPr>
          <w:instrText xml:space="preserve"> PAGEREF _Toc447476969 \h </w:instrText>
        </w:r>
        <w:r w:rsidR="000D624D">
          <w:rPr>
            <w:noProof/>
            <w:webHidden/>
          </w:rPr>
        </w:r>
        <w:r w:rsidR="000D624D">
          <w:rPr>
            <w:noProof/>
            <w:webHidden/>
          </w:rPr>
          <w:fldChar w:fldCharType="separate"/>
        </w:r>
        <w:r w:rsidR="000D624D">
          <w:rPr>
            <w:noProof/>
            <w:webHidden/>
          </w:rPr>
          <w:t>25</w:t>
        </w:r>
        <w:r w:rsidR="000D624D">
          <w:rPr>
            <w:noProof/>
            <w:webHidden/>
          </w:rPr>
          <w:fldChar w:fldCharType="end"/>
        </w:r>
      </w:hyperlink>
    </w:p>
    <w:p w14:paraId="1AF248A5" w14:textId="19B6742C" w:rsidR="000D624D" w:rsidRDefault="00D2163E">
      <w:pPr>
        <w:pStyle w:val="TOC4"/>
        <w:tabs>
          <w:tab w:val="right" w:leader="dot" w:pos="10790"/>
        </w:tabs>
        <w:rPr>
          <w:noProof/>
          <w:sz w:val="22"/>
          <w:szCs w:val="22"/>
          <w:lang w:val="en-CA" w:eastAsia="en-CA"/>
        </w:rPr>
      </w:pPr>
      <w:hyperlink w:anchor="_Toc447476970" w:history="1">
        <w:r w:rsidR="000D624D" w:rsidRPr="001F11C8">
          <w:rPr>
            <w:rStyle w:val="Hyperlink"/>
            <w:noProof/>
          </w:rPr>
          <w:t>R v Logan</w:t>
        </w:r>
        <w:r w:rsidR="000D624D">
          <w:rPr>
            <w:noProof/>
            <w:webHidden/>
          </w:rPr>
          <w:tab/>
        </w:r>
        <w:r w:rsidR="000D624D">
          <w:rPr>
            <w:noProof/>
            <w:webHidden/>
          </w:rPr>
          <w:fldChar w:fldCharType="begin"/>
        </w:r>
        <w:r w:rsidR="000D624D">
          <w:rPr>
            <w:noProof/>
            <w:webHidden/>
          </w:rPr>
          <w:instrText xml:space="preserve"> PAGEREF _Toc447476970 \h </w:instrText>
        </w:r>
        <w:r w:rsidR="000D624D">
          <w:rPr>
            <w:noProof/>
            <w:webHidden/>
          </w:rPr>
        </w:r>
        <w:r w:rsidR="000D624D">
          <w:rPr>
            <w:noProof/>
            <w:webHidden/>
          </w:rPr>
          <w:fldChar w:fldCharType="separate"/>
        </w:r>
        <w:r w:rsidR="000D624D">
          <w:rPr>
            <w:noProof/>
            <w:webHidden/>
          </w:rPr>
          <w:t>25</w:t>
        </w:r>
        <w:r w:rsidR="000D624D">
          <w:rPr>
            <w:noProof/>
            <w:webHidden/>
          </w:rPr>
          <w:fldChar w:fldCharType="end"/>
        </w:r>
      </w:hyperlink>
    </w:p>
    <w:p w14:paraId="5BD9A9DF" w14:textId="4D984DE5" w:rsidR="000D624D" w:rsidRDefault="00D2163E">
      <w:pPr>
        <w:pStyle w:val="TOC4"/>
        <w:tabs>
          <w:tab w:val="right" w:leader="dot" w:pos="10790"/>
        </w:tabs>
        <w:rPr>
          <w:noProof/>
          <w:sz w:val="22"/>
          <w:szCs w:val="22"/>
          <w:lang w:val="en-CA" w:eastAsia="en-CA"/>
        </w:rPr>
      </w:pPr>
      <w:hyperlink w:anchor="_Toc447476971" w:history="1">
        <w:r w:rsidR="000D624D" w:rsidRPr="001F11C8">
          <w:rPr>
            <w:rStyle w:val="Hyperlink"/>
            <w:noProof/>
          </w:rPr>
          <w:t>R v Sorrell and Bondett</w:t>
        </w:r>
        <w:r w:rsidR="000D624D">
          <w:rPr>
            <w:noProof/>
            <w:webHidden/>
          </w:rPr>
          <w:tab/>
        </w:r>
        <w:r w:rsidR="000D624D">
          <w:rPr>
            <w:noProof/>
            <w:webHidden/>
          </w:rPr>
          <w:fldChar w:fldCharType="begin"/>
        </w:r>
        <w:r w:rsidR="000D624D">
          <w:rPr>
            <w:noProof/>
            <w:webHidden/>
          </w:rPr>
          <w:instrText xml:space="preserve"> PAGEREF _Toc447476971 \h </w:instrText>
        </w:r>
        <w:r w:rsidR="000D624D">
          <w:rPr>
            <w:noProof/>
            <w:webHidden/>
          </w:rPr>
        </w:r>
        <w:r w:rsidR="000D624D">
          <w:rPr>
            <w:noProof/>
            <w:webHidden/>
          </w:rPr>
          <w:fldChar w:fldCharType="separate"/>
        </w:r>
        <w:r w:rsidR="000D624D">
          <w:rPr>
            <w:noProof/>
            <w:webHidden/>
          </w:rPr>
          <w:t>25</w:t>
        </w:r>
        <w:r w:rsidR="000D624D">
          <w:rPr>
            <w:noProof/>
            <w:webHidden/>
          </w:rPr>
          <w:fldChar w:fldCharType="end"/>
        </w:r>
      </w:hyperlink>
    </w:p>
    <w:p w14:paraId="4856B83D" w14:textId="2C57E4C6" w:rsidR="000D624D" w:rsidRDefault="00D2163E">
      <w:pPr>
        <w:pStyle w:val="TOC4"/>
        <w:tabs>
          <w:tab w:val="right" w:leader="dot" w:pos="10790"/>
        </w:tabs>
        <w:rPr>
          <w:noProof/>
          <w:sz w:val="22"/>
          <w:szCs w:val="22"/>
          <w:lang w:val="en-CA" w:eastAsia="en-CA"/>
        </w:rPr>
      </w:pPr>
      <w:hyperlink w:anchor="_Toc447476972" w:history="1">
        <w:r w:rsidR="000D624D" w:rsidRPr="001F11C8">
          <w:rPr>
            <w:rStyle w:val="Hyperlink"/>
            <w:noProof/>
          </w:rPr>
          <w:t>USA v Dynar</w:t>
        </w:r>
        <w:r w:rsidR="000D624D">
          <w:rPr>
            <w:noProof/>
            <w:webHidden/>
          </w:rPr>
          <w:tab/>
        </w:r>
        <w:r w:rsidR="000D624D">
          <w:rPr>
            <w:noProof/>
            <w:webHidden/>
          </w:rPr>
          <w:fldChar w:fldCharType="begin"/>
        </w:r>
        <w:r w:rsidR="000D624D">
          <w:rPr>
            <w:noProof/>
            <w:webHidden/>
          </w:rPr>
          <w:instrText xml:space="preserve"> PAGEREF _Toc447476972 \h </w:instrText>
        </w:r>
        <w:r w:rsidR="000D624D">
          <w:rPr>
            <w:noProof/>
            <w:webHidden/>
          </w:rPr>
        </w:r>
        <w:r w:rsidR="000D624D">
          <w:rPr>
            <w:noProof/>
            <w:webHidden/>
          </w:rPr>
          <w:fldChar w:fldCharType="separate"/>
        </w:r>
        <w:r w:rsidR="000D624D">
          <w:rPr>
            <w:noProof/>
            <w:webHidden/>
          </w:rPr>
          <w:t>26</w:t>
        </w:r>
        <w:r w:rsidR="000D624D">
          <w:rPr>
            <w:noProof/>
            <w:webHidden/>
          </w:rPr>
          <w:fldChar w:fldCharType="end"/>
        </w:r>
      </w:hyperlink>
    </w:p>
    <w:p w14:paraId="41E6C909" w14:textId="48DEAD94" w:rsidR="000D624D" w:rsidRDefault="00D2163E">
      <w:pPr>
        <w:pStyle w:val="TOC3"/>
        <w:tabs>
          <w:tab w:val="right" w:leader="dot" w:pos="10790"/>
        </w:tabs>
        <w:rPr>
          <w:noProof/>
          <w:lang w:val="en-CA" w:eastAsia="en-CA"/>
        </w:rPr>
      </w:pPr>
      <w:hyperlink w:anchor="_Toc447476973" w:history="1">
        <w:r w:rsidR="000D624D" w:rsidRPr="001F11C8">
          <w:rPr>
            <w:rStyle w:val="Hyperlink"/>
            <w:noProof/>
          </w:rPr>
          <w:t>Incitement</w:t>
        </w:r>
        <w:r w:rsidR="000D624D">
          <w:rPr>
            <w:noProof/>
            <w:webHidden/>
          </w:rPr>
          <w:tab/>
        </w:r>
        <w:r w:rsidR="000D624D">
          <w:rPr>
            <w:noProof/>
            <w:webHidden/>
          </w:rPr>
          <w:fldChar w:fldCharType="begin"/>
        </w:r>
        <w:r w:rsidR="000D624D">
          <w:rPr>
            <w:noProof/>
            <w:webHidden/>
          </w:rPr>
          <w:instrText xml:space="preserve"> PAGEREF _Toc447476973 \h </w:instrText>
        </w:r>
        <w:r w:rsidR="000D624D">
          <w:rPr>
            <w:noProof/>
            <w:webHidden/>
          </w:rPr>
        </w:r>
        <w:r w:rsidR="000D624D">
          <w:rPr>
            <w:noProof/>
            <w:webHidden/>
          </w:rPr>
          <w:fldChar w:fldCharType="separate"/>
        </w:r>
        <w:r w:rsidR="000D624D">
          <w:rPr>
            <w:noProof/>
            <w:webHidden/>
          </w:rPr>
          <w:t>26</w:t>
        </w:r>
        <w:r w:rsidR="000D624D">
          <w:rPr>
            <w:noProof/>
            <w:webHidden/>
          </w:rPr>
          <w:fldChar w:fldCharType="end"/>
        </w:r>
      </w:hyperlink>
    </w:p>
    <w:p w14:paraId="4DBB460B" w14:textId="0A6AB57D" w:rsidR="000D624D" w:rsidRDefault="00D2163E">
      <w:pPr>
        <w:pStyle w:val="TOC4"/>
        <w:tabs>
          <w:tab w:val="right" w:leader="dot" w:pos="10790"/>
        </w:tabs>
        <w:rPr>
          <w:noProof/>
          <w:sz w:val="22"/>
          <w:szCs w:val="22"/>
          <w:lang w:val="en-CA" w:eastAsia="en-CA"/>
        </w:rPr>
      </w:pPr>
      <w:hyperlink w:anchor="_Toc447476974" w:history="1">
        <w:r w:rsidR="000D624D" w:rsidRPr="001F11C8">
          <w:rPr>
            <w:rStyle w:val="Hyperlink"/>
            <w:noProof/>
          </w:rPr>
          <w:t>R v Hamilton</w:t>
        </w:r>
        <w:r w:rsidR="000D624D">
          <w:rPr>
            <w:noProof/>
            <w:webHidden/>
          </w:rPr>
          <w:tab/>
        </w:r>
        <w:r w:rsidR="000D624D">
          <w:rPr>
            <w:noProof/>
            <w:webHidden/>
          </w:rPr>
          <w:fldChar w:fldCharType="begin"/>
        </w:r>
        <w:r w:rsidR="000D624D">
          <w:rPr>
            <w:noProof/>
            <w:webHidden/>
          </w:rPr>
          <w:instrText xml:space="preserve"> PAGEREF _Toc447476974 \h </w:instrText>
        </w:r>
        <w:r w:rsidR="000D624D">
          <w:rPr>
            <w:noProof/>
            <w:webHidden/>
          </w:rPr>
        </w:r>
        <w:r w:rsidR="000D624D">
          <w:rPr>
            <w:noProof/>
            <w:webHidden/>
          </w:rPr>
          <w:fldChar w:fldCharType="separate"/>
        </w:r>
        <w:r w:rsidR="000D624D">
          <w:rPr>
            <w:noProof/>
            <w:webHidden/>
          </w:rPr>
          <w:t>26</w:t>
        </w:r>
        <w:r w:rsidR="000D624D">
          <w:rPr>
            <w:noProof/>
            <w:webHidden/>
          </w:rPr>
          <w:fldChar w:fldCharType="end"/>
        </w:r>
      </w:hyperlink>
    </w:p>
    <w:p w14:paraId="247B03CB" w14:textId="4C8929B3" w:rsidR="000D624D" w:rsidRDefault="00D2163E">
      <w:pPr>
        <w:pStyle w:val="TOC3"/>
        <w:tabs>
          <w:tab w:val="right" w:leader="dot" w:pos="10790"/>
        </w:tabs>
        <w:rPr>
          <w:noProof/>
          <w:lang w:val="en-CA" w:eastAsia="en-CA"/>
        </w:rPr>
      </w:pPr>
      <w:hyperlink w:anchor="_Toc447476975" w:history="1">
        <w:r w:rsidR="000D624D" w:rsidRPr="001F11C8">
          <w:rPr>
            <w:rStyle w:val="Hyperlink"/>
            <w:noProof/>
          </w:rPr>
          <w:t>Conspiracy</w:t>
        </w:r>
        <w:r w:rsidR="000D624D">
          <w:rPr>
            <w:noProof/>
            <w:webHidden/>
          </w:rPr>
          <w:tab/>
        </w:r>
        <w:r w:rsidR="000D624D">
          <w:rPr>
            <w:noProof/>
            <w:webHidden/>
          </w:rPr>
          <w:fldChar w:fldCharType="begin"/>
        </w:r>
        <w:r w:rsidR="000D624D">
          <w:rPr>
            <w:noProof/>
            <w:webHidden/>
          </w:rPr>
          <w:instrText xml:space="preserve"> PAGEREF _Toc447476975 \h </w:instrText>
        </w:r>
        <w:r w:rsidR="000D624D">
          <w:rPr>
            <w:noProof/>
            <w:webHidden/>
          </w:rPr>
        </w:r>
        <w:r w:rsidR="000D624D">
          <w:rPr>
            <w:noProof/>
            <w:webHidden/>
          </w:rPr>
          <w:fldChar w:fldCharType="separate"/>
        </w:r>
        <w:r w:rsidR="000D624D">
          <w:rPr>
            <w:noProof/>
            <w:webHidden/>
          </w:rPr>
          <w:t>26</w:t>
        </w:r>
        <w:r w:rsidR="000D624D">
          <w:rPr>
            <w:noProof/>
            <w:webHidden/>
          </w:rPr>
          <w:fldChar w:fldCharType="end"/>
        </w:r>
      </w:hyperlink>
    </w:p>
    <w:p w14:paraId="1E4D3686" w14:textId="54284E63" w:rsidR="000D624D" w:rsidRDefault="00D2163E">
      <w:pPr>
        <w:pStyle w:val="TOC4"/>
        <w:tabs>
          <w:tab w:val="right" w:leader="dot" w:pos="10790"/>
        </w:tabs>
        <w:rPr>
          <w:noProof/>
          <w:sz w:val="22"/>
          <w:szCs w:val="22"/>
          <w:lang w:val="en-CA" w:eastAsia="en-CA"/>
        </w:rPr>
      </w:pPr>
      <w:hyperlink w:anchor="_Toc447476976" w:history="1">
        <w:r w:rsidR="000D624D" w:rsidRPr="001F11C8">
          <w:rPr>
            <w:rStyle w:val="Hyperlink"/>
            <w:noProof/>
          </w:rPr>
          <w:t>USA v Dynar</w:t>
        </w:r>
        <w:r w:rsidR="000D624D">
          <w:rPr>
            <w:noProof/>
            <w:webHidden/>
          </w:rPr>
          <w:tab/>
        </w:r>
        <w:r w:rsidR="000D624D">
          <w:rPr>
            <w:noProof/>
            <w:webHidden/>
          </w:rPr>
          <w:fldChar w:fldCharType="begin"/>
        </w:r>
        <w:r w:rsidR="000D624D">
          <w:rPr>
            <w:noProof/>
            <w:webHidden/>
          </w:rPr>
          <w:instrText xml:space="preserve"> PAGEREF _Toc447476976 \h </w:instrText>
        </w:r>
        <w:r w:rsidR="000D624D">
          <w:rPr>
            <w:noProof/>
            <w:webHidden/>
          </w:rPr>
        </w:r>
        <w:r w:rsidR="000D624D">
          <w:rPr>
            <w:noProof/>
            <w:webHidden/>
          </w:rPr>
          <w:fldChar w:fldCharType="separate"/>
        </w:r>
        <w:r w:rsidR="000D624D">
          <w:rPr>
            <w:noProof/>
            <w:webHidden/>
          </w:rPr>
          <w:t>26</w:t>
        </w:r>
        <w:r w:rsidR="000D624D">
          <w:rPr>
            <w:noProof/>
            <w:webHidden/>
          </w:rPr>
          <w:fldChar w:fldCharType="end"/>
        </w:r>
      </w:hyperlink>
    </w:p>
    <w:p w14:paraId="133179DD" w14:textId="65EC2EEF" w:rsidR="000D624D" w:rsidRDefault="00D2163E">
      <w:pPr>
        <w:pStyle w:val="TOC3"/>
        <w:tabs>
          <w:tab w:val="right" w:leader="dot" w:pos="10790"/>
        </w:tabs>
        <w:rPr>
          <w:noProof/>
          <w:lang w:val="en-CA" w:eastAsia="en-CA"/>
        </w:rPr>
      </w:pPr>
      <w:hyperlink w:anchor="_Toc447476977" w:history="1">
        <w:r w:rsidR="000D624D" w:rsidRPr="001F11C8">
          <w:rPr>
            <w:rStyle w:val="Hyperlink"/>
            <w:noProof/>
          </w:rPr>
          <w:t>Other Forms of Inchoate Liability</w:t>
        </w:r>
        <w:r w:rsidR="000D624D">
          <w:rPr>
            <w:noProof/>
            <w:webHidden/>
          </w:rPr>
          <w:tab/>
        </w:r>
        <w:r w:rsidR="000D624D">
          <w:rPr>
            <w:noProof/>
            <w:webHidden/>
          </w:rPr>
          <w:fldChar w:fldCharType="begin"/>
        </w:r>
        <w:r w:rsidR="000D624D">
          <w:rPr>
            <w:noProof/>
            <w:webHidden/>
          </w:rPr>
          <w:instrText xml:space="preserve"> PAGEREF _Toc447476977 \h </w:instrText>
        </w:r>
        <w:r w:rsidR="000D624D">
          <w:rPr>
            <w:noProof/>
            <w:webHidden/>
          </w:rPr>
        </w:r>
        <w:r w:rsidR="000D624D">
          <w:rPr>
            <w:noProof/>
            <w:webHidden/>
          </w:rPr>
          <w:fldChar w:fldCharType="separate"/>
        </w:r>
        <w:r w:rsidR="000D624D">
          <w:rPr>
            <w:noProof/>
            <w:webHidden/>
          </w:rPr>
          <w:t>26</w:t>
        </w:r>
        <w:r w:rsidR="000D624D">
          <w:rPr>
            <w:noProof/>
            <w:webHidden/>
          </w:rPr>
          <w:fldChar w:fldCharType="end"/>
        </w:r>
      </w:hyperlink>
    </w:p>
    <w:p w14:paraId="6C1CDC30" w14:textId="4266235D" w:rsidR="000D624D" w:rsidRDefault="00D2163E">
      <w:pPr>
        <w:pStyle w:val="TOC4"/>
        <w:tabs>
          <w:tab w:val="right" w:leader="dot" w:pos="10790"/>
        </w:tabs>
        <w:rPr>
          <w:noProof/>
          <w:sz w:val="22"/>
          <w:szCs w:val="22"/>
          <w:lang w:val="en-CA" w:eastAsia="en-CA"/>
        </w:rPr>
      </w:pPr>
      <w:hyperlink w:anchor="_Toc447476978" w:history="1">
        <w:r w:rsidR="000D624D" w:rsidRPr="001F11C8">
          <w:rPr>
            <w:rStyle w:val="Hyperlink"/>
            <w:noProof/>
          </w:rPr>
          <w:t>R v Dery</w:t>
        </w:r>
        <w:r w:rsidR="000D624D">
          <w:rPr>
            <w:noProof/>
            <w:webHidden/>
          </w:rPr>
          <w:tab/>
        </w:r>
        <w:r w:rsidR="000D624D">
          <w:rPr>
            <w:noProof/>
            <w:webHidden/>
          </w:rPr>
          <w:fldChar w:fldCharType="begin"/>
        </w:r>
        <w:r w:rsidR="000D624D">
          <w:rPr>
            <w:noProof/>
            <w:webHidden/>
          </w:rPr>
          <w:instrText xml:space="preserve"> PAGEREF _Toc447476978 \h </w:instrText>
        </w:r>
        <w:r w:rsidR="000D624D">
          <w:rPr>
            <w:noProof/>
            <w:webHidden/>
          </w:rPr>
        </w:r>
        <w:r w:rsidR="000D624D">
          <w:rPr>
            <w:noProof/>
            <w:webHidden/>
          </w:rPr>
          <w:fldChar w:fldCharType="separate"/>
        </w:r>
        <w:r w:rsidR="000D624D">
          <w:rPr>
            <w:noProof/>
            <w:webHidden/>
          </w:rPr>
          <w:t>26</w:t>
        </w:r>
        <w:r w:rsidR="000D624D">
          <w:rPr>
            <w:noProof/>
            <w:webHidden/>
          </w:rPr>
          <w:fldChar w:fldCharType="end"/>
        </w:r>
      </w:hyperlink>
    </w:p>
    <w:p w14:paraId="2A381387" w14:textId="34BEF1A5" w:rsidR="000D624D" w:rsidRDefault="00D2163E">
      <w:pPr>
        <w:pStyle w:val="TOC3"/>
        <w:tabs>
          <w:tab w:val="right" w:leader="dot" w:pos="10790"/>
        </w:tabs>
        <w:rPr>
          <w:noProof/>
          <w:lang w:val="en-CA" w:eastAsia="en-CA"/>
        </w:rPr>
      </w:pPr>
      <w:hyperlink w:anchor="_Toc447476979" w:history="1">
        <w:r w:rsidR="000D624D" w:rsidRPr="001F11C8">
          <w:rPr>
            <w:rStyle w:val="Hyperlink"/>
            <w:noProof/>
          </w:rPr>
          <w:t>New Statutory Forms of Inchoate Liability</w:t>
        </w:r>
        <w:r w:rsidR="000D624D">
          <w:rPr>
            <w:noProof/>
            <w:webHidden/>
          </w:rPr>
          <w:tab/>
        </w:r>
        <w:r w:rsidR="000D624D">
          <w:rPr>
            <w:noProof/>
            <w:webHidden/>
          </w:rPr>
          <w:fldChar w:fldCharType="begin"/>
        </w:r>
        <w:r w:rsidR="000D624D">
          <w:rPr>
            <w:noProof/>
            <w:webHidden/>
          </w:rPr>
          <w:instrText xml:space="preserve"> PAGEREF _Toc447476979 \h </w:instrText>
        </w:r>
        <w:r w:rsidR="000D624D">
          <w:rPr>
            <w:noProof/>
            <w:webHidden/>
          </w:rPr>
        </w:r>
        <w:r w:rsidR="000D624D">
          <w:rPr>
            <w:noProof/>
            <w:webHidden/>
          </w:rPr>
          <w:fldChar w:fldCharType="separate"/>
        </w:r>
        <w:r w:rsidR="000D624D">
          <w:rPr>
            <w:noProof/>
            <w:webHidden/>
          </w:rPr>
          <w:t>26</w:t>
        </w:r>
        <w:r w:rsidR="000D624D">
          <w:rPr>
            <w:noProof/>
            <w:webHidden/>
          </w:rPr>
          <w:fldChar w:fldCharType="end"/>
        </w:r>
      </w:hyperlink>
    </w:p>
    <w:p w14:paraId="4451DFB6" w14:textId="5C12F62D" w:rsidR="000D624D" w:rsidRDefault="00D2163E">
      <w:pPr>
        <w:pStyle w:val="TOC4"/>
        <w:tabs>
          <w:tab w:val="right" w:leader="dot" w:pos="10790"/>
        </w:tabs>
        <w:rPr>
          <w:noProof/>
          <w:sz w:val="22"/>
          <w:szCs w:val="22"/>
          <w:lang w:val="en-CA" w:eastAsia="en-CA"/>
        </w:rPr>
      </w:pPr>
      <w:hyperlink w:anchor="_Toc447476980" w:history="1">
        <w:r w:rsidR="000D624D" w:rsidRPr="001F11C8">
          <w:rPr>
            <w:rStyle w:val="Hyperlink"/>
            <w:noProof/>
          </w:rPr>
          <w:t>R v Legare</w:t>
        </w:r>
        <w:r w:rsidR="000D624D">
          <w:rPr>
            <w:noProof/>
            <w:webHidden/>
          </w:rPr>
          <w:tab/>
        </w:r>
        <w:r w:rsidR="000D624D">
          <w:rPr>
            <w:noProof/>
            <w:webHidden/>
          </w:rPr>
          <w:fldChar w:fldCharType="begin"/>
        </w:r>
        <w:r w:rsidR="000D624D">
          <w:rPr>
            <w:noProof/>
            <w:webHidden/>
          </w:rPr>
          <w:instrText xml:space="preserve"> PAGEREF _Toc447476980 \h </w:instrText>
        </w:r>
        <w:r w:rsidR="000D624D">
          <w:rPr>
            <w:noProof/>
            <w:webHidden/>
          </w:rPr>
        </w:r>
        <w:r w:rsidR="000D624D">
          <w:rPr>
            <w:noProof/>
            <w:webHidden/>
          </w:rPr>
          <w:fldChar w:fldCharType="separate"/>
        </w:r>
        <w:r w:rsidR="000D624D">
          <w:rPr>
            <w:noProof/>
            <w:webHidden/>
          </w:rPr>
          <w:t>26</w:t>
        </w:r>
        <w:r w:rsidR="000D624D">
          <w:rPr>
            <w:noProof/>
            <w:webHidden/>
          </w:rPr>
          <w:fldChar w:fldCharType="end"/>
        </w:r>
      </w:hyperlink>
    </w:p>
    <w:p w14:paraId="14000F67" w14:textId="3A9BFA59" w:rsidR="000D624D" w:rsidRDefault="00D2163E">
      <w:pPr>
        <w:pStyle w:val="TOC4"/>
        <w:tabs>
          <w:tab w:val="right" w:leader="dot" w:pos="10790"/>
        </w:tabs>
        <w:rPr>
          <w:noProof/>
          <w:sz w:val="22"/>
          <w:szCs w:val="22"/>
          <w:lang w:val="en-CA" w:eastAsia="en-CA"/>
        </w:rPr>
      </w:pPr>
      <w:hyperlink w:anchor="_Toc447476981" w:history="1">
        <w:r w:rsidR="000D624D" w:rsidRPr="001F11C8">
          <w:rPr>
            <w:rStyle w:val="Hyperlink"/>
            <w:noProof/>
          </w:rPr>
          <w:t>R v Khawaja</w:t>
        </w:r>
        <w:r w:rsidR="000D624D">
          <w:rPr>
            <w:noProof/>
            <w:webHidden/>
          </w:rPr>
          <w:tab/>
        </w:r>
        <w:r w:rsidR="000D624D">
          <w:rPr>
            <w:noProof/>
            <w:webHidden/>
          </w:rPr>
          <w:fldChar w:fldCharType="begin"/>
        </w:r>
        <w:r w:rsidR="000D624D">
          <w:rPr>
            <w:noProof/>
            <w:webHidden/>
          </w:rPr>
          <w:instrText xml:space="preserve"> PAGEREF _Toc447476981 \h </w:instrText>
        </w:r>
        <w:r w:rsidR="000D624D">
          <w:rPr>
            <w:noProof/>
            <w:webHidden/>
          </w:rPr>
        </w:r>
        <w:r w:rsidR="000D624D">
          <w:rPr>
            <w:noProof/>
            <w:webHidden/>
          </w:rPr>
          <w:fldChar w:fldCharType="separate"/>
        </w:r>
        <w:r w:rsidR="000D624D">
          <w:rPr>
            <w:noProof/>
            <w:webHidden/>
          </w:rPr>
          <w:t>27</w:t>
        </w:r>
        <w:r w:rsidR="000D624D">
          <w:rPr>
            <w:noProof/>
            <w:webHidden/>
          </w:rPr>
          <w:fldChar w:fldCharType="end"/>
        </w:r>
      </w:hyperlink>
    </w:p>
    <w:p w14:paraId="615BA46E" w14:textId="163183D2" w:rsidR="000D624D" w:rsidRDefault="00D2163E">
      <w:pPr>
        <w:pStyle w:val="TOC1"/>
        <w:tabs>
          <w:tab w:val="right" w:leader="dot" w:pos="10790"/>
        </w:tabs>
        <w:rPr>
          <w:b w:val="0"/>
          <w:noProof/>
          <w:sz w:val="22"/>
          <w:szCs w:val="22"/>
          <w:lang w:val="en-CA" w:eastAsia="en-CA"/>
        </w:rPr>
      </w:pPr>
      <w:hyperlink w:anchor="_Toc447476982" w:history="1">
        <w:r w:rsidR="000D624D" w:rsidRPr="001F11C8">
          <w:rPr>
            <w:rStyle w:val="Hyperlink"/>
            <w:noProof/>
            <w:lang w:val="en-CA"/>
          </w:rPr>
          <w:t>VI. Defences</w:t>
        </w:r>
        <w:r w:rsidR="000D624D">
          <w:rPr>
            <w:noProof/>
            <w:webHidden/>
          </w:rPr>
          <w:tab/>
        </w:r>
        <w:r w:rsidR="000D624D">
          <w:rPr>
            <w:noProof/>
            <w:webHidden/>
          </w:rPr>
          <w:fldChar w:fldCharType="begin"/>
        </w:r>
        <w:r w:rsidR="000D624D">
          <w:rPr>
            <w:noProof/>
            <w:webHidden/>
          </w:rPr>
          <w:instrText xml:space="preserve"> PAGEREF _Toc447476982 \h </w:instrText>
        </w:r>
        <w:r w:rsidR="000D624D">
          <w:rPr>
            <w:noProof/>
            <w:webHidden/>
          </w:rPr>
        </w:r>
        <w:r w:rsidR="000D624D">
          <w:rPr>
            <w:noProof/>
            <w:webHidden/>
          </w:rPr>
          <w:fldChar w:fldCharType="separate"/>
        </w:r>
        <w:r w:rsidR="000D624D">
          <w:rPr>
            <w:noProof/>
            <w:webHidden/>
          </w:rPr>
          <w:t>27</w:t>
        </w:r>
        <w:r w:rsidR="000D624D">
          <w:rPr>
            <w:noProof/>
            <w:webHidden/>
          </w:rPr>
          <w:fldChar w:fldCharType="end"/>
        </w:r>
      </w:hyperlink>
    </w:p>
    <w:p w14:paraId="13BFEAC7" w14:textId="6FA33A10" w:rsidR="000D624D" w:rsidRDefault="00D2163E">
      <w:pPr>
        <w:pStyle w:val="TOC2"/>
        <w:tabs>
          <w:tab w:val="right" w:leader="dot" w:pos="10790"/>
        </w:tabs>
        <w:rPr>
          <w:b w:val="0"/>
          <w:noProof/>
          <w:lang w:val="en-CA" w:eastAsia="en-CA"/>
        </w:rPr>
      </w:pPr>
      <w:hyperlink w:anchor="_Toc447476983" w:history="1">
        <w:r w:rsidR="000D624D" w:rsidRPr="001F11C8">
          <w:rPr>
            <w:rStyle w:val="Hyperlink"/>
            <w:noProof/>
          </w:rPr>
          <w:t>Mental Disorder and Automatism</w:t>
        </w:r>
        <w:r w:rsidR="000D624D">
          <w:rPr>
            <w:noProof/>
            <w:webHidden/>
          </w:rPr>
          <w:tab/>
        </w:r>
        <w:r w:rsidR="000D624D">
          <w:rPr>
            <w:noProof/>
            <w:webHidden/>
          </w:rPr>
          <w:fldChar w:fldCharType="begin"/>
        </w:r>
        <w:r w:rsidR="000D624D">
          <w:rPr>
            <w:noProof/>
            <w:webHidden/>
          </w:rPr>
          <w:instrText xml:space="preserve"> PAGEREF _Toc447476983 \h </w:instrText>
        </w:r>
        <w:r w:rsidR="000D624D">
          <w:rPr>
            <w:noProof/>
            <w:webHidden/>
          </w:rPr>
        </w:r>
        <w:r w:rsidR="000D624D">
          <w:rPr>
            <w:noProof/>
            <w:webHidden/>
          </w:rPr>
          <w:fldChar w:fldCharType="separate"/>
        </w:r>
        <w:r w:rsidR="000D624D">
          <w:rPr>
            <w:noProof/>
            <w:webHidden/>
          </w:rPr>
          <w:t>27</w:t>
        </w:r>
        <w:r w:rsidR="000D624D">
          <w:rPr>
            <w:noProof/>
            <w:webHidden/>
          </w:rPr>
          <w:fldChar w:fldCharType="end"/>
        </w:r>
      </w:hyperlink>
    </w:p>
    <w:p w14:paraId="449E8D77" w14:textId="21A90755" w:rsidR="000D624D" w:rsidRDefault="00D2163E">
      <w:pPr>
        <w:pStyle w:val="TOC3"/>
        <w:tabs>
          <w:tab w:val="right" w:leader="dot" w:pos="10790"/>
        </w:tabs>
        <w:rPr>
          <w:noProof/>
          <w:lang w:val="en-CA" w:eastAsia="en-CA"/>
        </w:rPr>
      </w:pPr>
      <w:hyperlink w:anchor="_Toc447476984" w:history="1">
        <w:r w:rsidR="000D624D" w:rsidRPr="001F11C8">
          <w:rPr>
            <w:rStyle w:val="Hyperlink"/>
            <w:noProof/>
          </w:rPr>
          <w:t>Procedural Elements</w:t>
        </w:r>
        <w:r w:rsidR="000D624D">
          <w:rPr>
            <w:noProof/>
            <w:webHidden/>
          </w:rPr>
          <w:tab/>
        </w:r>
        <w:r w:rsidR="000D624D">
          <w:rPr>
            <w:noProof/>
            <w:webHidden/>
          </w:rPr>
          <w:fldChar w:fldCharType="begin"/>
        </w:r>
        <w:r w:rsidR="000D624D">
          <w:rPr>
            <w:noProof/>
            <w:webHidden/>
          </w:rPr>
          <w:instrText xml:space="preserve"> PAGEREF _Toc447476984 \h </w:instrText>
        </w:r>
        <w:r w:rsidR="000D624D">
          <w:rPr>
            <w:noProof/>
            <w:webHidden/>
          </w:rPr>
        </w:r>
        <w:r w:rsidR="000D624D">
          <w:rPr>
            <w:noProof/>
            <w:webHidden/>
          </w:rPr>
          <w:fldChar w:fldCharType="separate"/>
        </w:r>
        <w:r w:rsidR="000D624D">
          <w:rPr>
            <w:noProof/>
            <w:webHidden/>
          </w:rPr>
          <w:t>27</w:t>
        </w:r>
        <w:r w:rsidR="000D624D">
          <w:rPr>
            <w:noProof/>
            <w:webHidden/>
          </w:rPr>
          <w:fldChar w:fldCharType="end"/>
        </w:r>
      </w:hyperlink>
    </w:p>
    <w:p w14:paraId="11A5D86A" w14:textId="5937BFBA" w:rsidR="000D624D" w:rsidRDefault="00D2163E">
      <w:pPr>
        <w:pStyle w:val="TOC4"/>
        <w:tabs>
          <w:tab w:val="right" w:leader="dot" w:pos="10790"/>
        </w:tabs>
        <w:rPr>
          <w:noProof/>
          <w:sz w:val="22"/>
          <w:szCs w:val="22"/>
          <w:lang w:val="en-CA" w:eastAsia="en-CA"/>
        </w:rPr>
      </w:pPr>
      <w:hyperlink w:anchor="_Toc447476985" w:history="1">
        <w:r w:rsidR="000D624D" w:rsidRPr="001F11C8">
          <w:rPr>
            <w:rStyle w:val="Hyperlink"/>
            <w:noProof/>
            <w:lang w:val="en-CA"/>
          </w:rPr>
          <w:t>Fitness to Stand Trial</w:t>
        </w:r>
        <w:r w:rsidR="000D624D">
          <w:rPr>
            <w:noProof/>
            <w:webHidden/>
          </w:rPr>
          <w:tab/>
        </w:r>
        <w:r w:rsidR="000D624D">
          <w:rPr>
            <w:noProof/>
            <w:webHidden/>
          </w:rPr>
          <w:fldChar w:fldCharType="begin"/>
        </w:r>
        <w:r w:rsidR="000D624D">
          <w:rPr>
            <w:noProof/>
            <w:webHidden/>
          </w:rPr>
          <w:instrText xml:space="preserve"> PAGEREF _Toc447476985 \h </w:instrText>
        </w:r>
        <w:r w:rsidR="000D624D">
          <w:rPr>
            <w:noProof/>
            <w:webHidden/>
          </w:rPr>
        </w:r>
        <w:r w:rsidR="000D624D">
          <w:rPr>
            <w:noProof/>
            <w:webHidden/>
          </w:rPr>
          <w:fldChar w:fldCharType="separate"/>
        </w:r>
        <w:r w:rsidR="000D624D">
          <w:rPr>
            <w:noProof/>
            <w:webHidden/>
          </w:rPr>
          <w:t>27</w:t>
        </w:r>
        <w:r w:rsidR="000D624D">
          <w:rPr>
            <w:noProof/>
            <w:webHidden/>
          </w:rPr>
          <w:fldChar w:fldCharType="end"/>
        </w:r>
      </w:hyperlink>
    </w:p>
    <w:p w14:paraId="226C073E" w14:textId="45BCC369" w:rsidR="000D624D" w:rsidRDefault="00D2163E">
      <w:pPr>
        <w:pStyle w:val="TOC5"/>
        <w:tabs>
          <w:tab w:val="right" w:leader="dot" w:pos="10790"/>
        </w:tabs>
        <w:rPr>
          <w:noProof/>
          <w:sz w:val="22"/>
          <w:szCs w:val="22"/>
          <w:lang w:val="en-CA" w:eastAsia="en-CA"/>
        </w:rPr>
      </w:pPr>
      <w:hyperlink w:anchor="_Toc447476986" w:history="1">
        <w:r w:rsidR="000D624D" w:rsidRPr="001F11C8">
          <w:rPr>
            <w:rStyle w:val="Hyperlink"/>
            <w:noProof/>
          </w:rPr>
          <w:t>R v Whittle [1994] (p. 794)</w:t>
        </w:r>
        <w:r w:rsidR="000D624D">
          <w:rPr>
            <w:noProof/>
            <w:webHidden/>
          </w:rPr>
          <w:tab/>
        </w:r>
        <w:r w:rsidR="000D624D">
          <w:rPr>
            <w:noProof/>
            <w:webHidden/>
          </w:rPr>
          <w:fldChar w:fldCharType="begin"/>
        </w:r>
        <w:r w:rsidR="000D624D">
          <w:rPr>
            <w:noProof/>
            <w:webHidden/>
          </w:rPr>
          <w:instrText xml:space="preserve"> PAGEREF _Toc447476986 \h </w:instrText>
        </w:r>
        <w:r w:rsidR="000D624D">
          <w:rPr>
            <w:noProof/>
            <w:webHidden/>
          </w:rPr>
        </w:r>
        <w:r w:rsidR="000D624D">
          <w:rPr>
            <w:noProof/>
            <w:webHidden/>
          </w:rPr>
          <w:fldChar w:fldCharType="separate"/>
        </w:r>
        <w:r w:rsidR="000D624D">
          <w:rPr>
            <w:noProof/>
            <w:webHidden/>
          </w:rPr>
          <w:t>27</w:t>
        </w:r>
        <w:r w:rsidR="000D624D">
          <w:rPr>
            <w:noProof/>
            <w:webHidden/>
          </w:rPr>
          <w:fldChar w:fldCharType="end"/>
        </w:r>
      </w:hyperlink>
    </w:p>
    <w:p w14:paraId="255E99DC" w14:textId="23C132B2" w:rsidR="000D624D" w:rsidRDefault="00D2163E">
      <w:pPr>
        <w:pStyle w:val="TOC4"/>
        <w:tabs>
          <w:tab w:val="right" w:leader="dot" w:pos="10790"/>
        </w:tabs>
        <w:rPr>
          <w:noProof/>
          <w:sz w:val="22"/>
          <w:szCs w:val="22"/>
          <w:lang w:val="en-CA" w:eastAsia="en-CA"/>
        </w:rPr>
      </w:pPr>
      <w:hyperlink w:anchor="_Toc447476987" w:history="1">
        <w:r w:rsidR="000D624D" w:rsidRPr="001F11C8">
          <w:rPr>
            <w:rStyle w:val="Hyperlink"/>
            <w:noProof/>
            <w:lang w:val="en-CA"/>
          </w:rPr>
          <w:t>Who Can Raise the Mental Disorder Issue?</w:t>
        </w:r>
        <w:r w:rsidR="000D624D">
          <w:rPr>
            <w:noProof/>
            <w:webHidden/>
          </w:rPr>
          <w:tab/>
        </w:r>
        <w:r w:rsidR="000D624D">
          <w:rPr>
            <w:noProof/>
            <w:webHidden/>
          </w:rPr>
          <w:fldChar w:fldCharType="begin"/>
        </w:r>
        <w:r w:rsidR="000D624D">
          <w:rPr>
            <w:noProof/>
            <w:webHidden/>
          </w:rPr>
          <w:instrText xml:space="preserve"> PAGEREF _Toc447476987 \h </w:instrText>
        </w:r>
        <w:r w:rsidR="000D624D">
          <w:rPr>
            <w:noProof/>
            <w:webHidden/>
          </w:rPr>
        </w:r>
        <w:r w:rsidR="000D624D">
          <w:rPr>
            <w:noProof/>
            <w:webHidden/>
          </w:rPr>
          <w:fldChar w:fldCharType="separate"/>
        </w:r>
        <w:r w:rsidR="000D624D">
          <w:rPr>
            <w:noProof/>
            <w:webHidden/>
          </w:rPr>
          <w:t>27</w:t>
        </w:r>
        <w:r w:rsidR="000D624D">
          <w:rPr>
            <w:noProof/>
            <w:webHidden/>
          </w:rPr>
          <w:fldChar w:fldCharType="end"/>
        </w:r>
      </w:hyperlink>
    </w:p>
    <w:p w14:paraId="39415993" w14:textId="5FE99F89" w:rsidR="000D624D" w:rsidRDefault="00D2163E">
      <w:pPr>
        <w:pStyle w:val="TOC5"/>
        <w:tabs>
          <w:tab w:val="right" w:leader="dot" w:pos="10790"/>
        </w:tabs>
        <w:rPr>
          <w:noProof/>
          <w:sz w:val="22"/>
          <w:szCs w:val="22"/>
          <w:lang w:val="en-CA" w:eastAsia="en-CA"/>
        </w:rPr>
      </w:pPr>
      <w:hyperlink w:anchor="_Toc447476988" w:history="1">
        <w:r w:rsidR="000D624D" w:rsidRPr="001F11C8">
          <w:rPr>
            <w:rStyle w:val="Hyperlink"/>
            <w:noProof/>
          </w:rPr>
          <w:t>R v Swain [1991] (p. 795)</w:t>
        </w:r>
        <w:r w:rsidR="000D624D">
          <w:rPr>
            <w:noProof/>
            <w:webHidden/>
          </w:rPr>
          <w:tab/>
        </w:r>
        <w:r w:rsidR="000D624D">
          <w:rPr>
            <w:noProof/>
            <w:webHidden/>
          </w:rPr>
          <w:fldChar w:fldCharType="begin"/>
        </w:r>
        <w:r w:rsidR="000D624D">
          <w:rPr>
            <w:noProof/>
            <w:webHidden/>
          </w:rPr>
          <w:instrText xml:space="preserve"> PAGEREF _Toc447476988 \h </w:instrText>
        </w:r>
        <w:r w:rsidR="000D624D">
          <w:rPr>
            <w:noProof/>
            <w:webHidden/>
          </w:rPr>
        </w:r>
        <w:r w:rsidR="000D624D">
          <w:rPr>
            <w:noProof/>
            <w:webHidden/>
          </w:rPr>
          <w:fldChar w:fldCharType="separate"/>
        </w:r>
        <w:r w:rsidR="000D624D">
          <w:rPr>
            <w:noProof/>
            <w:webHidden/>
          </w:rPr>
          <w:t>27</w:t>
        </w:r>
        <w:r w:rsidR="000D624D">
          <w:rPr>
            <w:noProof/>
            <w:webHidden/>
          </w:rPr>
          <w:fldChar w:fldCharType="end"/>
        </w:r>
      </w:hyperlink>
    </w:p>
    <w:p w14:paraId="1B162F47" w14:textId="45488CDC" w:rsidR="000D624D" w:rsidRDefault="00D2163E">
      <w:pPr>
        <w:pStyle w:val="TOC4"/>
        <w:tabs>
          <w:tab w:val="right" w:leader="dot" w:pos="10790"/>
        </w:tabs>
        <w:rPr>
          <w:noProof/>
          <w:sz w:val="22"/>
          <w:szCs w:val="22"/>
          <w:lang w:val="en-CA" w:eastAsia="en-CA"/>
        </w:rPr>
      </w:pPr>
      <w:hyperlink w:anchor="_Toc447476989" w:history="1">
        <w:r w:rsidR="000D624D" w:rsidRPr="001F11C8">
          <w:rPr>
            <w:rStyle w:val="Hyperlink"/>
            <w:noProof/>
            <w:lang w:val="en-CA"/>
          </w:rPr>
          <w:t>Burden of Proof</w:t>
        </w:r>
        <w:r w:rsidR="000D624D">
          <w:rPr>
            <w:noProof/>
            <w:webHidden/>
          </w:rPr>
          <w:tab/>
        </w:r>
        <w:r w:rsidR="000D624D">
          <w:rPr>
            <w:noProof/>
            <w:webHidden/>
          </w:rPr>
          <w:fldChar w:fldCharType="begin"/>
        </w:r>
        <w:r w:rsidR="000D624D">
          <w:rPr>
            <w:noProof/>
            <w:webHidden/>
          </w:rPr>
          <w:instrText xml:space="preserve"> PAGEREF _Toc447476989 \h </w:instrText>
        </w:r>
        <w:r w:rsidR="000D624D">
          <w:rPr>
            <w:noProof/>
            <w:webHidden/>
          </w:rPr>
        </w:r>
        <w:r w:rsidR="000D624D">
          <w:rPr>
            <w:noProof/>
            <w:webHidden/>
          </w:rPr>
          <w:fldChar w:fldCharType="separate"/>
        </w:r>
        <w:r w:rsidR="000D624D">
          <w:rPr>
            <w:noProof/>
            <w:webHidden/>
          </w:rPr>
          <w:t>27</w:t>
        </w:r>
        <w:r w:rsidR="000D624D">
          <w:rPr>
            <w:noProof/>
            <w:webHidden/>
          </w:rPr>
          <w:fldChar w:fldCharType="end"/>
        </w:r>
      </w:hyperlink>
    </w:p>
    <w:p w14:paraId="3D206639" w14:textId="226B7BFF" w:rsidR="000D624D" w:rsidRDefault="00D2163E">
      <w:pPr>
        <w:pStyle w:val="TOC5"/>
        <w:tabs>
          <w:tab w:val="right" w:leader="dot" w:pos="10790"/>
        </w:tabs>
        <w:rPr>
          <w:noProof/>
          <w:sz w:val="22"/>
          <w:szCs w:val="22"/>
          <w:lang w:val="en-CA" w:eastAsia="en-CA"/>
        </w:rPr>
      </w:pPr>
      <w:hyperlink w:anchor="_Toc447476990" w:history="1">
        <w:r w:rsidR="000D624D" w:rsidRPr="001F11C8">
          <w:rPr>
            <w:rStyle w:val="Hyperlink"/>
            <w:noProof/>
          </w:rPr>
          <w:t>R v Chaulk pt. 1 [1990] (p. 798)</w:t>
        </w:r>
        <w:r w:rsidR="000D624D">
          <w:rPr>
            <w:noProof/>
            <w:webHidden/>
          </w:rPr>
          <w:tab/>
        </w:r>
        <w:r w:rsidR="000D624D">
          <w:rPr>
            <w:noProof/>
            <w:webHidden/>
          </w:rPr>
          <w:fldChar w:fldCharType="begin"/>
        </w:r>
        <w:r w:rsidR="000D624D">
          <w:rPr>
            <w:noProof/>
            <w:webHidden/>
          </w:rPr>
          <w:instrText xml:space="preserve"> PAGEREF _Toc447476990 \h </w:instrText>
        </w:r>
        <w:r w:rsidR="000D624D">
          <w:rPr>
            <w:noProof/>
            <w:webHidden/>
          </w:rPr>
        </w:r>
        <w:r w:rsidR="000D624D">
          <w:rPr>
            <w:noProof/>
            <w:webHidden/>
          </w:rPr>
          <w:fldChar w:fldCharType="separate"/>
        </w:r>
        <w:r w:rsidR="000D624D">
          <w:rPr>
            <w:noProof/>
            <w:webHidden/>
          </w:rPr>
          <w:t>27</w:t>
        </w:r>
        <w:r w:rsidR="000D624D">
          <w:rPr>
            <w:noProof/>
            <w:webHidden/>
          </w:rPr>
          <w:fldChar w:fldCharType="end"/>
        </w:r>
      </w:hyperlink>
    </w:p>
    <w:p w14:paraId="1EFE71B9" w14:textId="44218A56" w:rsidR="000D624D" w:rsidRDefault="00D2163E">
      <w:pPr>
        <w:pStyle w:val="TOC4"/>
        <w:tabs>
          <w:tab w:val="right" w:leader="dot" w:pos="10790"/>
        </w:tabs>
        <w:rPr>
          <w:noProof/>
          <w:sz w:val="22"/>
          <w:szCs w:val="22"/>
          <w:lang w:val="en-CA" w:eastAsia="en-CA"/>
        </w:rPr>
      </w:pPr>
      <w:hyperlink w:anchor="_Toc447476991" w:history="1">
        <w:r w:rsidR="000D624D" w:rsidRPr="001F11C8">
          <w:rPr>
            <w:rStyle w:val="Hyperlink"/>
            <w:noProof/>
            <w:lang w:val="en-CA"/>
          </w:rPr>
          <w:t>Consequences of Mental Disorder as a Defense</w:t>
        </w:r>
        <w:r w:rsidR="000D624D">
          <w:rPr>
            <w:noProof/>
            <w:webHidden/>
          </w:rPr>
          <w:tab/>
        </w:r>
        <w:r w:rsidR="000D624D">
          <w:rPr>
            <w:noProof/>
            <w:webHidden/>
          </w:rPr>
          <w:fldChar w:fldCharType="begin"/>
        </w:r>
        <w:r w:rsidR="000D624D">
          <w:rPr>
            <w:noProof/>
            <w:webHidden/>
          </w:rPr>
          <w:instrText xml:space="preserve"> PAGEREF _Toc447476991 \h </w:instrText>
        </w:r>
        <w:r w:rsidR="000D624D">
          <w:rPr>
            <w:noProof/>
            <w:webHidden/>
          </w:rPr>
        </w:r>
        <w:r w:rsidR="000D624D">
          <w:rPr>
            <w:noProof/>
            <w:webHidden/>
          </w:rPr>
          <w:fldChar w:fldCharType="separate"/>
        </w:r>
        <w:r w:rsidR="000D624D">
          <w:rPr>
            <w:noProof/>
            <w:webHidden/>
          </w:rPr>
          <w:t>28</w:t>
        </w:r>
        <w:r w:rsidR="000D624D">
          <w:rPr>
            <w:noProof/>
            <w:webHidden/>
          </w:rPr>
          <w:fldChar w:fldCharType="end"/>
        </w:r>
      </w:hyperlink>
    </w:p>
    <w:p w14:paraId="225D97F5" w14:textId="66341EAA" w:rsidR="000D624D" w:rsidRDefault="00D2163E">
      <w:pPr>
        <w:pStyle w:val="TOC5"/>
        <w:tabs>
          <w:tab w:val="right" w:leader="dot" w:pos="10790"/>
        </w:tabs>
        <w:rPr>
          <w:noProof/>
          <w:sz w:val="22"/>
          <w:szCs w:val="22"/>
          <w:lang w:val="en-CA" w:eastAsia="en-CA"/>
        </w:rPr>
      </w:pPr>
      <w:hyperlink w:anchor="_Toc447476992" w:history="1">
        <w:r w:rsidR="000D624D" w:rsidRPr="001F11C8">
          <w:rPr>
            <w:rStyle w:val="Hyperlink"/>
            <w:noProof/>
          </w:rPr>
          <w:t>Winko v BC (1999)</w:t>
        </w:r>
        <w:r w:rsidR="000D624D">
          <w:rPr>
            <w:noProof/>
            <w:webHidden/>
          </w:rPr>
          <w:tab/>
        </w:r>
        <w:r w:rsidR="000D624D">
          <w:rPr>
            <w:noProof/>
            <w:webHidden/>
          </w:rPr>
          <w:fldChar w:fldCharType="begin"/>
        </w:r>
        <w:r w:rsidR="000D624D">
          <w:rPr>
            <w:noProof/>
            <w:webHidden/>
          </w:rPr>
          <w:instrText xml:space="preserve"> PAGEREF _Toc447476992 \h </w:instrText>
        </w:r>
        <w:r w:rsidR="000D624D">
          <w:rPr>
            <w:noProof/>
            <w:webHidden/>
          </w:rPr>
        </w:r>
        <w:r w:rsidR="000D624D">
          <w:rPr>
            <w:noProof/>
            <w:webHidden/>
          </w:rPr>
          <w:fldChar w:fldCharType="separate"/>
        </w:r>
        <w:r w:rsidR="000D624D">
          <w:rPr>
            <w:noProof/>
            <w:webHidden/>
          </w:rPr>
          <w:t>28</w:t>
        </w:r>
        <w:r w:rsidR="000D624D">
          <w:rPr>
            <w:noProof/>
            <w:webHidden/>
          </w:rPr>
          <w:fldChar w:fldCharType="end"/>
        </w:r>
      </w:hyperlink>
    </w:p>
    <w:p w14:paraId="7B9B4BFF" w14:textId="67055E3D" w:rsidR="000D624D" w:rsidRDefault="00D2163E">
      <w:pPr>
        <w:pStyle w:val="TOC3"/>
        <w:tabs>
          <w:tab w:val="right" w:leader="dot" w:pos="10790"/>
        </w:tabs>
        <w:rPr>
          <w:noProof/>
          <w:lang w:val="en-CA" w:eastAsia="en-CA"/>
        </w:rPr>
      </w:pPr>
      <w:hyperlink w:anchor="_Toc447476993" w:history="1">
        <w:r w:rsidR="000D624D" w:rsidRPr="001F11C8">
          <w:rPr>
            <w:rStyle w:val="Hyperlink"/>
            <w:noProof/>
          </w:rPr>
          <w:t>Mental Disorder as a Defence</w:t>
        </w:r>
        <w:r w:rsidR="000D624D">
          <w:rPr>
            <w:noProof/>
            <w:webHidden/>
          </w:rPr>
          <w:tab/>
        </w:r>
        <w:r w:rsidR="000D624D">
          <w:rPr>
            <w:noProof/>
            <w:webHidden/>
          </w:rPr>
          <w:fldChar w:fldCharType="begin"/>
        </w:r>
        <w:r w:rsidR="000D624D">
          <w:rPr>
            <w:noProof/>
            <w:webHidden/>
          </w:rPr>
          <w:instrText xml:space="preserve"> PAGEREF _Toc447476993 \h </w:instrText>
        </w:r>
        <w:r w:rsidR="000D624D">
          <w:rPr>
            <w:noProof/>
            <w:webHidden/>
          </w:rPr>
        </w:r>
        <w:r w:rsidR="000D624D">
          <w:rPr>
            <w:noProof/>
            <w:webHidden/>
          </w:rPr>
          <w:fldChar w:fldCharType="separate"/>
        </w:r>
        <w:r w:rsidR="000D624D">
          <w:rPr>
            <w:noProof/>
            <w:webHidden/>
          </w:rPr>
          <w:t>28</w:t>
        </w:r>
        <w:r w:rsidR="000D624D">
          <w:rPr>
            <w:noProof/>
            <w:webHidden/>
          </w:rPr>
          <w:fldChar w:fldCharType="end"/>
        </w:r>
      </w:hyperlink>
    </w:p>
    <w:p w14:paraId="0FBF661B" w14:textId="54F8B42D" w:rsidR="000D624D" w:rsidRDefault="00D2163E">
      <w:pPr>
        <w:pStyle w:val="TOC4"/>
        <w:tabs>
          <w:tab w:val="right" w:leader="dot" w:pos="10790"/>
        </w:tabs>
        <w:rPr>
          <w:noProof/>
          <w:sz w:val="22"/>
          <w:szCs w:val="22"/>
          <w:lang w:val="en-CA" w:eastAsia="en-CA"/>
        </w:rPr>
      </w:pPr>
      <w:hyperlink w:anchor="_Toc447476994" w:history="1">
        <w:r w:rsidR="000D624D" w:rsidRPr="001F11C8">
          <w:rPr>
            <w:rStyle w:val="Hyperlink"/>
            <w:noProof/>
            <w:lang w:val="en-CA"/>
          </w:rPr>
          <w:t>Mental Disorder or Disease of the Mind</w:t>
        </w:r>
        <w:r w:rsidR="000D624D">
          <w:rPr>
            <w:noProof/>
            <w:webHidden/>
          </w:rPr>
          <w:tab/>
        </w:r>
        <w:r w:rsidR="000D624D">
          <w:rPr>
            <w:noProof/>
            <w:webHidden/>
          </w:rPr>
          <w:fldChar w:fldCharType="begin"/>
        </w:r>
        <w:r w:rsidR="000D624D">
          <w:rPr>
            <w:noProof/>
            <w:webHidden/>
          </w:rPr>
          <w:instrText xml:space="preserve"> PAGEREF _Toc447476994 \h </w:instrText>
        </w:r>
        <w:r w:rsidR="000D624D">
          <w:rPr>
            <w:noProof/>
            <w:webHidden/>
          </w:rPr>
        </w:r>
        <w:r w:rsidR="000D624D">
          <w:rPr>
            <w:noProof/>
            <w:webHidden/>
          </w:rPr>
          <w:fldChar w:fldCharType="separate"/>
        </w:r>
        <w:r w:rsidR="000D624D">
          <w:rPr>
            <w:noProof/>
            <w:webHidden/>
          </w:rPr>
          <w:t>28</w:t>
        </w:r>
        <w:r w:rsidR="000D624D">
          <w:rPr>
            <w:noProof/>
            <w:webHidden/>
          </w:rPr>
          <w:fldChar w:fldCharType="end"/>
        </w:r>
      </w:hyperlink>
    </w:p>
    <w:p w14:paraId="3CBCE603" w14:textId="7CAA941E" w:rsidR="000D624D" w:rsidRDefault="00D2163E">
      <w:pPr>
        <w:pStyle w:val="TOC5"/>
        <w:tabs>
          <w:tab w:val="right" w:leader="dot" w:pos="10790"/>
        </w:tabs>
        <w:rPr>
          <w:noProof/>
          <w:sz w:val="22"/>
          <w:szCs w:val="22"/>
          <w:lang w:val="en-CA" w:eastAsia="en-CA"/>
        </w:rPr>
      </w:pPr>
      <w:hyperlink w:anchor="_Toc447476995" w:history="1">
        <w:r w:rsidR="000D624D" w:rsidRPr="001F11C8">
          <w:rPr>
            <w:rStyle w:val="Hyperlink"/>
            <w:noProof/>
          </w:rPr>
          <w:t>R v Cooper</w:t>
        </w:r>
        <w:r w:rsidR="000D624D">
          <w:rPr>
            <w:noProof/>
            <w:webHidden/>
          </w:rPr>
          <w:tab/>
        </w:r>
        <w:r w:rsidR="000D624D">
          <w:rPr>
            <w:noProof/>
            <w:webHidden/>
          </w:rPr>
          <w:fldChar w:fldCharType="begin"/>
        </w:r>
        <w:r w:rsidR="000D624D">
          <w:rPr>
            <w:noProof/>
            <w:webHidden/>
          </w:rPr>
          <w:instrText xml:space="preserve"> PAGEREF _Toc447476995 \h </w:instrText>
        </w:r>
        <w:r w:rsidR="000D624D">
          <w:rPr>
            <w:noProof/>
            <w:webHidden/>
          </w:rPr>
        </w:r>
        <w:r w:rsidR="000D624D">
          <w:rPr>
            <w:noProof/>
            <w:webHidden/>
          </w:rPr>
          <w:fldChar w:fldCharType="separate"/>
        </w:r>
        <w:r w:rsidR="000D624D">
          <w:rPr>
            <w:noProof/>
            <w:webHidden/>
          </w:rPr>
          <w:t>28</w:t>
        </w:r>
        <w:r w:rsidR="000D624D">
          <w:rPr>
            <w:noProof/>
            <w:webHidden/>
          </w:rPr>
          <w:fldChar w:fldCharType="end"/>
        </w:r>
      </w:hyperlink>
    </w:p>
    <w:p w14:paraId="35D0D084" w14:textId="052CC96F" w:rsidR="000D624D" w:rsidRDefault="00D2163E">
      <w:pPr>
        <w:pStyle w:val="TOC5"/>
        <w:tabs>
          <w:tab w:val="right" w:leader="dot" w:pos="10790"/>
        </w:tabs>
        <w:rPr>
          <w:noProof/>
          <w:sz w:val="22"/>
          <w:szCs w:val="22"/>
          <w:lang w:val="en-CA" w:eastAsia="en-CA"/>
        </w:rPr>
      </w:pPr>
      <w:hyperlink w:anchor="_Toc447476996" w:history="1">
        <w:r w:rsidR="000D624D" w:rsidRPr="001F11C8">
          <w:rPr>
            <w:rStyle w:val="Hyperlink"/>
            <w:noProof/>
            <w:lang w:val="en-CA"/>
          </w:rPr>
          <w:t>R v Bouchard-Lebrun 2011 SCC</w:t>
        </w:r>
        <w:r w:rsidR="000D624D">
          <w:rPr>
            <w:noProof/>
            <w:webHidden/>
          </w:rPr>
          <w:tab/>
        </w:r>
        <w:r w:rsidR="000D624D">
          <w:rPr>
            <w:noProof/>
            <w:webHidden/>
          </w:rPr>
          <w:fldChar w:fldCharType="begin"/>
        </w:r>
        <w:r w:rsidR="000D624D">
          <w:rPr>
            <w:noProof/>
            <w:webHidden/>
          </w:rPr>
          <w:instrText xml:space="preserve"> PAGEREF _Toc447476996 \h </w:instrText>
        </w:r>
        <w:r w:rsidR="000D624D">
          <w:rPr>
            <w:noProof/>
            <w:webHidden/>
          </w:rPr>
        </w:r>
        <w:r w:rsidR="000D624D">
          <w:rPr>
            <w:noProof/>
            <w:webHidden/>
          </w:rPr>
          <w:fldChar w:fldCharType="separate"/>
        </w:r>
        <w:r w:rsidR="000D624D">
          <w:rPr>
            <w:noProof/>
            <w:webHidden/>
          </w:rPr>
          <w:t>28</w:t>
        </w:r>
        <w:r w:rsidR="000D624D">
          <w:rPr>
            <w:noProof/>
            <w:webHidden/>
          </w:rPr>
          <w:fldChar w:fldCharType="end"/>
        </w:r>
      </w:hyperlink>
    </w:p>
    <w:p w14:paraId="26DC201C" w14:textId="0336A14A" w:rsidR="000D624D" w:rsidRDefault="00D2163E">
      <w:pPr>
        <w:pStyle w:val="TOC4"/>
        <w:tabs>
          <w:tab w:val="right" w:leader="dot" w:pos="10790"/>
        </w:tabs>
        <w:rPr>
          <w:noProof/>
          <w:sz w:val="22"/>
          <w:szCs w:val="22"/>
          <w:lang w:val="en-CA" w:eastAsia="en-CA"/>
        </w:rPr>
      </w:pPr>
      <w:hyperlink w:anchor="_Toc447476997" w:history="1">
        <w:r w:rsidR="000D624D" w:rsidRPr="001F11C8">
          <w:rPr>
            <w:rStyle w:val="Hyperlink"/>
            <w:noProof/>
            <w:lang w:val="en-CA"/>
          </w:rPr>
          <w:t>Appreciating the Nature and Quality of the Act</w:t>
        </w:r>
        <w:r w:rsidR="000D624D">
          <w:rPr>
            <w:noProof/>
            <w:webHidden/>
          </w:rPr>
          <w:tab/>
        </w:r>
        <w:r w:rsidR="000D624D">
          <w:rPr>
            <w:noProof/>
            <w:webHidden/>
          </w:rPr>
          <w:fldChar w:fldCharType="begin"/>
        </w:r>
        <w:r w:rsidR="000D624D">
          <w:rPr>
            <w:noProof/>
            <w:webHidden/>
          </w:rPr>
          <w:instrText xml:space="preserve"> PAGEREF _Toc447476997 \h </w:instrText>
        </w:r>
        <w:r w:rsidR="000D624D">
          <w:rPr>
            <w:noProof/>
            <w:webHidden/>
          </w:rPr>
        </w:r>
        <w:r w:rsidR="000D624D">
          <w:rPr>
            <w:noProof/>
            <w:webHidden/>
          </w:rPr>
          <w:fldChar w:fldCharType="separate"/>
        </w:r>
        <w:r w:rsidR="000D624D">
          <w:rPr>
            <w:noProof/>
            <w:webHidden/>
          </w:rPr>
          <w:t>28</w:t>
        </w:r>
        <w:r w:rsidR="000D624D">
          <w:rPr>
            <w:noProof/>
            <w:webHidden/>
          </w:rPr>
          <w:fldChar w:fldCharType="end"/>
        </w:r>
      </w:hyperlink>
    </w:p>
    <w:p w14:paraId="65C8A8F0" w14:textId="0C77DA11" w:rsidR="000D624D" w:rsidRDefault="00D2163E">
      <w:pPr>
        <w:pStyle w:val="TOC5"/>
        <w:tabs>
          <w:tab w:val="right" w:leader="dot" w:pos="10790"/>
        </w:tabs>
        <w:rPr>
          <w:noProof/>
          <w:sz w:val="22"/>
          <w:szCs w:val="22"/>
          <w:lang w:val="en-CA" w:eastAsia="en-CA"/>
        </w:rPr>
      </w:pPr>
      <w:hyperlink w:anchor="_Toc447476998" w:history="1">
        <w:r w:rsidR="000D624D" w:rsidRPr="001F11C8">
          <w:rPr>
            <w:rStyle w:val="Hyperlink"/>
            <w:noProof/>
            <w:lang w:val="en-CA"/>
          </w:rPr>
          <w:t>Cooper v R (2) SCC:</w:t>
        </w:r>
        <w:r w:rsidR="000D624D">
          <w:rPr>
            <w:noProof/>
            <w:webHidden/>
          </w:rPr>
          <w:tab/>
        </w:r>
        <w:r w:rsidR="000D624D">
          <w:rPr>
            <w:noProof/>
            <w:webHidden/>
          </w:rPr>
          <w:fldChar w:fldCharType="begin"/>
        </w:r>
        <w:r w:rsidR="000D624D">
          <w:rPr>
            <w:noProof/>
            <w:webHidden/>
          </w:rPr>
          <w:instrText xml:space="preserve"> PAGEREF _Toc447476998 \h </w:instrText>
        </w:r>
        <w:r w:rsidR="000D624D">
          <w:rPr>
            <w:noProof/>
            <w:webHidden/>
          </w:rPr>
        </w:r>
        <w:r w:rsidR="000D624D">
          <w:rPr>
            <w:noProof/>
            <w:webHidden/>
          </w:rPr>
          <w:fldChar w:fldCharType="separate"/>
        </w:r>
        <w:r w:rsidR="000D624D">
          <w:rPr>
            <w:noProof/>
            <w:webHidden/>
          </w:rPr>
          <w:t>28</w:t>
        </w:r>
        <w:r w:rsidR="000D624D">
          <w:rPr>
            <w:noProof/>
            <w:webHidden/>
          </w:rPr>
          <w:fldChar w:fldCharType="end"/>
        </w:r>
      </w:hyperlink>
    </w:p>
    <w:p w14:paraId="5E05E610" w14:textId="08CFC6D5" w:rsidR="000D624D" w:rsidRDefault="00D2163E">
      <w:pPr>
        <w:pStyle w:val="TOC5"/>
        <w:tabs>
          <w:tab w:val="right" w:leader="dot" w:pos="10790"/>
        </w:tabs>
        <w:rPr>
          <w:noProof/>
          <w:sz w:val="22"/>
          <w:szCs w:val="22"/>
          <w:lang w:val="en-CA" w:eastAsia="en-CA"/>
        </w:rPr>
      </w:pPr>
      <w:hyperlink w:anchor="_Toc447476999" w:history="1">
        <w:r w:rsidR="000D624D" w:rsidRPr="001F11C8">
          <w:rPr>
            <w:rStyle w:val="Hyperlink"/>
            <w:noProof/>
            <w:lang w:val="en-CA"/>
          </w:rPr>
          <w:t>R v Abbey (1982)</w:t>
        </w:r>
        <w:r w:rsidR="000D624D">
          <w:rPr>
            <w:noProof/>
            <w:webHidden/>
          </w:rPr>
          <w:tab/>
        </w:r>
        <w:r w:rsidR="000D624D">
          <w:rPr>
            <w:noProof/>
            <w:webHidden/>
          </w:rPr>
          <w:fldChar w:fldCharType="begin"/>
        </w:r>
        <w:r w:rsidR="000D624D">
          <w:rPr>
            <w:noProof/>
            <w:webHidden/>
          </w:rPr>
          <w:instrText xml:space="preserve"> PAGEREF _Toc447476999 \h </w:instrText>
        </w:r>
        <w:r w:rsidR="000D624D">
          <w:rPr>
            <w:noProof/>
            <w:webHidden/>
          </w:rPr>
        </w:r>
        <w:r w:rsidR="000D624D">
          <w:rPr>
            <w:noProof/>
            <w:webHidden/>
          </w:rPr>
          <w:fldChar w:fldCharType="separate"/>
        </w:r>
        <w:r w:rsidR="000D624D">
          <w:rPr>
            <w:noProof/>
            <w:webHidden/>
          </w:rPr>
          <w:t>29</w:t>
        </w:r>
        <w:r w:rsidR="000D624D">
          <w:rPr>
            <w:noProof/>
            <w:webHidden/>
          </w:rPr>
          <w:fldChar w:fldCharType="end"/>
        </w:r>
      </w:hyperlink>
    </w:p>
    <w:p w14:paraId="2357DCB7" w14:textId="79C02531" w:rsidR="000D624D" w:rsidRDefault="00D2163E">
      <w:pPr>
        <w:pStyle w:val="TOC4"/>
        <w:tabs>
          <w:tab w:val="right" w:leader="dot" w:pos="10790"/>
        </w:tabs>
        <w:rPr>
          <w:noProof/>
          <w:sz w:val="22"/>
          <w:szCs w:val="22"/>
          <w:lang w:val="en-CA" w:eastAsia="en-CA"/>
        </w:rPr>
      </w:pPr>
      <w:hyperlink w:anchor="_Toc447477000" w:history="1">
        <w:r w:rsidR="000D624D" w:rsidRPr="001F11C8">
          <w:rPr>
            <w:rStyle w:val="Hyperlink"/>
            <w:noProof/>
            <w:lang w:val="en-CA"/>
          </w:rPr>
          <w:t>Knowing that the Act is Wrong</w:t>
        </w:r>
        <w:r w:rsidR="000D624D">
          <w:rPr>
            <w:noProof/>
            <w:webHidden/>
          </w:rPr>
          <w:tab/>
        </w:r>
        <w:r w:rsidR="000D624D">
          <w:rPr>
            <w:noProof/>
            <w:webHidden/>
          </w:rPr>
          <w:fldChar w:fldCharType="begin"/>
        </w:r>
        <w:r w:rsidR="000D624D">
          <w:rPr>
            <w:noProof/>
            <w:webHidden/>
          </w:rPr>
          <w:instrText xml:space="preserve"> PAGEREF _Toc447477000 \h </w:instrText>
        </w:r>
        <w:r w:rsidR="000D624D">
          <w:rPr>
            <w:noProof/>
            <w:webHidden/>
          </w:rPr>
        </w:r>
        <w:r w:rsidR="000D624D">
          <w:rPr>
            <w:noProof/>
            <w:webHidden/>
          </w:rPr>
          <w:fldChar w:fldCharType="separate"/>
        </w:r>
        <w:r w:rsidR="000D624D">
          <w:rPr>
            <w:noProof/>
            <w:webHidden/>
          </w:rPr>
          <w:t>29</w:t>
        </w:r>
        <w:r w:rsidR="000D624D">
          <w:rPr>
            <w:noProof/>
            <w:webHidden/>
          </w:rPr>
          <w:fldChar w:fldCharType="end"/>
        </w:r>
      </w:hyperlink>
    </w:p>
    <w:p w14:paraId="7CBB1758" w14:textId="612085AA" w:rsidR="000D624D" w:rsidRDefault="00D2163E">
      <w:pPr>
        <w:pStyle w:val="TOC5"/>
        <w:tabs>
          <w:tab w:val="right" w:leader="dot" w:pos="10790"/>
        </w:tabs>
        <w:rPr>
          <w:noProof/>
          <w:sz w:val="22"/>
          <w:szCs w:val="22"/>
          <w:lang w:val="en-CA" w:eastAsia="en-CA"/>
        </w:rPr>
      </w:pPr>
      <w:hyperlink w:anchor="_Toc447477001" w:history="1">
        <w:r w:rsidR="000D624D" w:rsidRPr="001F11C8">
          <w:rPr>
            <w:rStyle w:val="Hyperlink"/>
            <w:noProof/>
            <w:lang w:val="en-CA"/>
          </w:rPr>
          <w:t>R v Chaulk pt. 2</w:t>
        </w:r>
        <w:r w:rsidR="000D624D">
          <w:rPr>
            <w:noProof/>
            <w:webHidden/>
          </w:rPr>
          <w:tab/>
        </w:r>
        <w:r w:rsidR="000D624D">
          <w:rPr>
            <w:noProof/>
            <w:webHidden/>
          </w:rPr>
          <w:fldChar w:fldCharType="begin"/>
        </w:r>
        <w:r w:rsidR="000D624D">
          <w:rPr>
            <w:noProof/>
            <w:webHidden/>
          </w:rPr>
          <w:instrText xml:space="preserve"> PAGEREF _Toc447477001 \h </w:instrText>
        </w:r>
        <w:r w:rsidR="000D624D">
          <w:rPr>
            <w:noProof/>
            <w:webHidden/>
          </w:rPr>
        </w:r>
        <w:r w:rsidR="000D624D">
          <w:rPr>
            <w:noProof/>
            <w:webHidden/>
          </w:rPr>
          <w:fldChar w:fldCharType="separate"/>
        </w:r>
        <w:r w:rsidR="000D624D">
          <w:rPr>
            <w:noProof/>
            <w:webHidden/>
          </w:rPr>
          <w:t>29</w:t>
        </w:r>
        <w:r w:rsidR="000D624D">
          <w:rPr>
            <w:noProof/>
            <w:webHidden/>
          </w:rPr>
          <w:fldChar w:fldCharType="end"/>
        </w:r>
      </w:hyperlink>
    </w:p>
    <w:p w14:paraId="307B7405" w14:textId="436173B3" w:rsidR="000D624D" w:rsidRDefault="00D2163E">
      <w:pPr>
        <w:pStyle w:val="TOC5"/>
        <w:tabs>
          <w:tab w:val="right" w:leader="dot" w:pos="10790"/>
        </w:tabs>
        <w:rPr>
          <w:noProof/>
          <w:sz w:val="22"/>
          <w:szCs w:val="22"/>
          <w:lang w:val="en-CA" w:eastAsia="en-CA"/>
        </w:rPr>
      </w:pPr>
      <w:hyperlink w:anchor="_Toc447477002" w:history="1">
        <w:r w:rsidR="000D624D" w:rsidRPr="001F11C8">
          <w:rPr>
            <w:rStyle w:val="Hyperlink"/>
            <w:noProof/>
            <w:lang w:val="en-CA"/>
          </w:rPr>
          <w:t>R v Oommen 1994 SCC</w:t>
        </w:r>
        <w:r w:rsidR="000D624D">
          <w:rPr>
            <w:noProof/>
            <w:webHidden/>
          </w:rPr>
          <w:tab/>
        </w:r>
        <w:r w:rsidR="000D624D">
          <w:rPr>
            <w:noProof/>
            <w:webHidden/>
          </w:rPr>
          <w:fldChar w:fldCharType="begin"/>
        </w:r>
        <w:r w:rsidR="000D624D">
          <w:rPr>
            <w:noProof/>
            <w:webHidden/>
          </w:rPr>
          <w:instrText xml:space="preserve"> PAGEREF _Toc447477002 \h </w:instrText>
        </w:r>
        <w:r w:rsidR="000D624D">
          <w:rPr>
            <w:noProof/>
            <w:webHidden/>
          </w:rPr>
        </w:r>
        <w:r w:rsidR="000D624D">
          <w:rPr>
            <w:noProof/>
            <w:webHidden/>
          </w:rPr>
          <w:fldChar w:fldCharType="separate"/>
        </w:r>
        <w:r w:rsidR="000D624D">
          <w:rPr>
            <w:noProof/>
            <w:webHidden/>
          </w:rPr>
          <w:t>29</w:t>
        </w:r>
        <w:r w:rsidR="000D624D">
          <w:rPr>
            <w:noProof/>
            <w:webHidden/>
          </w:rPr>
          <w:fldChar w:fldCharType="end"/>
        </w:r>
      </w:hyperlink>
    </w:p>
    <w:p w14:paraId="0B1EB0C5" w14:textId="3FC2F2B7" w:rsidR="000D624D" w:rsidRDefault="00D2163E">
      <w:pPr>
        <w:pStyle w:val="TOC4"/>
        <w:tabs>
          <w:tab w:val="right" w:leader="dot" w:pos="10790"/>
        </w:tabs>
        <w:rPr>
          <w:noProof/>
          <w:sz w:val="22"/>
          <w:szCs w:val="22"/>
          <w:lang w:val="en-CA" w:eastAsia="en-CA"/>
        </w:rPr>
      </w:pPr>
      <w:hyperlink w:anchor="_Toc447477003" w:history="1">
        <w:r w:rsidR="000D624D" w:rsidRPr="001F11C8">
          <w:rPr>
            <w:rStyle w:val="Hyperlink"/>
            <w:noProof/>
            <w:lang w:val="en-CA"/>
          </w:rPr>
          <w:t>Considering the Two Alternatives Arms of Mental Disorder Together</w:t>
        </w:r>
        <w:r w:rsidR="000D624D">
          <w:rPr>
            <w:noProof/>
            <w:webHidden/>
          </w:rPr>
          <w:tab/>
        </w:r>
        <w:r w:rsidR="000D624D">
          <w:rPr>
            <w:noProof/>
            <w:webHidden/>
          </w:rPr>
          <w:fldChar w:fldCharType="begin"/>
        </w:r>
        <w:r w:rsidR="000D624D">
          <w:rPr>
            <w:noProof/>
            <w:webHidden/>
          </w:rPr>
          <w:instrText xml:space="preserve"> PAGEREF _Toc447477003 \h </w:instrText>
        </w:r>
        <w:r w:rsidR="000D624D">
          <w:rPr>
            <w:noProof/>
            <w:webHidden/>
          </w:rPr>
        </w:r>
        <w:r w:rsidR="000D624D">
          <w:rPr>
            <w:noProof/>
            <w:webHidden/>
          </w:rPr>
          <w:fldChar w:fldCharType="separate"/>
        </w:r>
        <w:r w:rsidR="000D624D">
          <w:rPr>
            <w:noProof/>
            <w:webHidden/>
          </w:rPr>
          <w:t>29</w:t>
        </w:r>
        <w:r w:rsidR="000D624D">
          <w:rPr>
            <w:noProof/>
            <w:webHidden/>
          </w:rPr>
          <w:fldChar w:fldCharType="end"/>
        </w:r>
      </w:hyperlink>
    </w:p>
    <w:p w14:paraId="33703DF3" w14:textId="029CD425" w:rsidR="000D624D" w:rsidRDefault="00D2163E">
      <w:pPr>
        <w:pStyle w:val="TOC5"/>
        <w:tabs>
          <w:tab w:val="right" w:leader="dot" w:pos="10790"/>
        </w:tabs>
        <w:rPr>
          <w:noProof/>
          <w:sz w:val="22"/>
          <w:szCs w:val="22"/>
          <w:lang w:val="en-CA" w:eastAsia="en-CA"/>
        </w:rPr>
      </w:pPr>
      <w:hyperlink w:anchor="_Toc447477004" w:history="1">
        <w:r w:rsidR="000D624D" w:rsidRPr="001F11C8">
          <w:rPr>
            <w:rStyle w:val="Hyperlink"/>
            <w:noProof/>
            <w:lang w:val="en-CA"/>
          </w:rPr>
          <w:t>R v Landry 1988 (Que CA)</w:t>
        </w:r>
        <w:r w:rsidR="000D624D">
          <w:rPr>
            <w:noProof/>
            <w:webHidden/>
          </w:rPr>
          <w:tab/>
        </w:r>
        <w:r w:rsidR="000D624D">
          <w:rPr>
            <w:noProof/>
            <w:webHidden/>
          </w:rPr>
          <w:fldChar w:fldCharType="begin"/>
        </w:r>
        <w:r w:rsidR="000D624D">
          <w:rPr>
            <w:noProof/>
            <w:webHidden/>
          </w:rPr>
          <w:instrText xml:space="preserve"> PAGEREF _Toc447477004 \h </w:instrText>
        </w:r>
        <w:r w:rsidR="000D624D">
          <w:rPr>
            <w:noProof/>
            <w:webHidden/>
          </w:rPr>
        </w:r>
        <w:r w:rsidR="000D624D">
          <w:rPr>
            <w:noProof/>
            <w:webHidden/>
          </w:rPr>
          <w:fldChar w:fldCharType="separate"/>
        </w:r>
        <w:r w:rsidR="000D624D">
          <w:rPr>
            <w:noProof/>
            <w:webHidden/>
          </w:rPr>
          <w:t>29</w:t>
        </w:r>
        <w:r w:rsidR="000D624D">
          <w:rPr>
            <w:noProof/>
            <w:webHidden/>
          </w:rPr>
          <w:fldChar w:fldCharType="end"/>
        </w:r>
      </w:hyperlink>
    </w:p>
    <w:p w14:paraId="74055895" w14:textId="6CE05E4F" w:rsidR="000D624D" w:rsidRDefault="00D2163E">
      <w:pPr>
        <w:pStyle w:val="TOC3"/>
        <w:tabs>
          <w:tab w:val="right" w:leader="dot" w:pos="10790"/>
        </w:tabs>
        <w:rPr>
          <w:noProof/>
          <w:lang w:val="en-CA" w:eastAsia="en-CA"/>
        </w:rPr>
      </w:pPr>
      <w:hyperlink w:anchor="_Toc447477005" w:history="1">
        <w:r w:rsidR="000D624D" w:rsidRPr="001F11C8">
          <w:rPr>
            <w:rStyle w:val="Hyperlink"/>
            <w:noProof/>
          </w:rPr>
          <w:t>Mental Disorder and Non-Mental Disorder Automatism</w:t>
        </w:r>
        <w:r w:rsidR="000D624D">
          <w:rPr>
            <w:noProof/>
            <w:webHidden/>
          </w:rPr>
          <w:tab/>
        </w:r>
        <w:r w:rsidR="000D624D">
          <w:rPr>
            <w:noProof/>
            <w:webHidden/>
          </w:rPr>
          <w:fldChar w:fldCharType="begin"/>
        </w:r>
        <w:r w:rsidR="000D624D">
          <w:rPr>
            <w:noProof/>
            <w:webHidden/>
          </w:rPr>
          <w:instrText xml:space="preserve"> PAGEREF _Toc447477005 \h </w:instrText>
        </w:r>
        <w:r w:rsidR="000D624D">
          <w:rPr>
            <w:noProof/>
            <w:webHidden/>
          </w:rPr>
        </w:r>
        <w:r w:rsidR="000D624D">
          <w:rPr>
            <w:noProof/>
            <w:webHidden/>
          </w:rPr>
          <w:fldChar w:fldCharType="separate"/>
        </w:r>
        <w:r w:rsidR="000D624D">
          <w:rPr>
            <w:noProof/>
            <w:webHidden/>
          </w:rPr>
          <w:t>29</w:t>
        </w:r>
        <w:r w:rsidR="000D624D">
          <w:rPr>
            <w:noProof/>
            <w:webHidden/>
          </w:rPr>
          <w:fldChar w:fldCharType="end"/>
        </w:r>
      </w:hyperlink>
    </w:p>
    <w:p w14:paraId="0C244D02" w14:textId="2BF23017" w:rsidR="000D624D" w:rsidRDefault="00D2163E">
      <w:pPr>
        <w:pStyle w:val="TOC4"/>
        <w:tabs>
          <w:tab w:val="right" w:leader="dot" w:pos="10790"/>
        </w:tabs>
        <w:rPr>
          <w:noProof/>
          <w:sz w:val="22"/>
          <w:szCs w:val="22"/>
          <w:lang w:val="en-CA" w:eastAsia="en-CA"/>
        </w:rPr>
      </w:pPr>
      <w:hyperlink w:anchor="_Toc447477006" w:history="1">
        <w:r w:rsidR="000D624D" w:rsidRPr="001F11C8">
          <w:rPr>
            <w:rStyle w:val="Hyperlink"/>
            <w:noProof/>
            <w:lang w:val="en-CA"/>
          </w:rPr>
          <w:t>R v Parks 1992 2 SCR 871</w:t>
        </w:r>
        <w:r w:rsidR="000D624D">
          <w:rPr>
            <w:noProof/>
            <w:webHidden/>
          </w:rPr>
          <w:tab/>
        </w:r>
        <w:r w:rsidR="000D624D">
          <w:rPr>
            <w:noProof/>
            <w:webHidden/>
          </w:rPr>
          <w:fldChar w:fldCharType="begin"/>
        </w:r>
        <w:r w:rsidR="000D624D">
          <w:rPr>
            <w:noProof/>
            <w:webHidden/>
          </w:rPr>
          <w:instrText xml:space="preserve"> PAGEREF _Toc447477006 \h </w:instrText>
        </w:r>
        <w:r w:rsidR="000D624D">
          <w:rPr>
            <w:noProof/>
            <w:webHidden/>
          </w:rPr>
        </w:r>
        <w:r w:rsidR="000D624D">
          <w:rPr>
            <w:noProof/>
            <w:webHidden/>
          </w:rPr>
          <w:fldChar w:fldCharType="separate"/>
        </w:r>
        <w:r w:rsidR="000D624D">
          <w:rPr>
            <w:noProof/>
            <w:webHidden/>
          </w:rPr>
          <w:t>29</w:t>
        </w:r>
        <w:r w:rsidR="000D624D">
          <w:rPr>
            <w:noProof/>
            <w:webHidden/>
          </w:rPr>
          <w:fldChar w:fldCharType="end"/>
        </w:r>
      </w:hyperlink>
    </w:p>
    <w:p w14:paraId="67AB0962" w14:textId="2BCC2935" w:rsidR="000D624D" w:rsidRDefault="00D2163E">
      <w:pPr>
        <w:pStyle w:val="TOC4"/>
        <w:tabs>
          <w:tab w:val="right" w:leader="dot" w:pos="10790"/>
        </w:tabs>
        <w:rPr>
          <w:noProof/>
          <w:sz w:val="22"/>
          <w:szCs w:val="22"/>
          <w:lang w:val="en-CA" w:eastAsia="en-CA"/>
        </w:rPr>
      </w:pPr>
      <w:hyperlink w:anchor="_Toc447477007" w:history="1">
        <w:r w:rsidR="000D624D" w:rsidRPr="001F11C8">
          <w:rPr>
            <w:rStyle w:val="Hyperlink"/>
            <w:noProof/>
            <w:lang w:val="en-CA"/>
          </w:rPr>
          <w:t>R v Rabey</w:t>
        </w:r>
        <w:r w:rsidR="000D624D">
          <w:rPr>
            <w:noProof/>
            <w:webHidden/>
          </w:rPr>
          <w:tab/>
        </w:r>
        <w:r w:rsidR="000D624D">
          <w:rPr>
            <w:noProof/>
            <w:webHidden/>
          </w:rPr>
          <w:fldChar w:fldCharType="begin"/>
        </w:r>
        <w:r w:rsidR="000D624D">
          <w:rPr>
            <w:noProof/>
            <w:webHidden/>
          </w:rPr>
          <w:instrText xml:space="preserve"> PAGEREF _Toc447477007 \h </w:instrText>
        </w:r>
        <w:r w:rsidR="000D624D">
          <w:rPr>
            <w:noProof/>
            <w:webHidden/>
          </w:rPr>
        </w:r>
        <w:r w:rsidR="000D624D">
          <w:rPr>
            <w:noProof/>
            <w:webHidden/>
          </w:rPr>
          <w:fldChar w:fldCharType="separate"/>
        </w:r>
        <w:r w:rsidR="000D624D">
          <w:rPr>
            <w:noProof/>
            <w:webHidden/>
          </w:rPr>
          <w:t>29</w:t>
        </w:r>
        <w:r w:rsidR="000D624D">
          <w:rPr>
            <w:noProof/>
            <w:webHidden/>
          </w:rPr>
          <w:fldChar w:fldCharType="end"/>
        </w:r>
      </w:hyperlink>
    </w:p>
    <w:p w14:paraId="2793F5A1" w14:textId="3EE48918" w:rsidR="000D624D" w:rsidRDefault="00D2163E">
      <w:pPr>
        <w:pStyle w:val="TOC4"/>
        <w:tabs>
          <w:tab w:val="right" w:leader="dot" w:pos="10790"/>
        </w:tabs>
        <w:rPr>
          <w:noProof/>
          <w:sz w:val="22"/>
          <w:szCs w:val="22"/>
          <w:lang w:val="en-CA" w:eastAsia="en-CA"/>
        </w:rPr>
      </w:pPr>
      <w:hyperlink w:anchor="_Toc447477008" w:history="1">
        <w:r w:rsidR="000D624D" w:rsidRPr="001F11C8">
          <w:rPr>
            <w:rStyle w:val="Hyperlink"/>
            <w:noProof/>
            <w:lang w:val="en-CA"/>
          </w:rPr>
          <w:t>R v Stone 1999 2 SCR 290</w:t>
        </w:r>
        <w:r w:rsidR="000D624D">
          <w:rPr>
            <w:noProof/>
            <w:webHidden/>
          </w:rPr>
          <w:tab/>
        </w:r>
        <w:r w:rsidR="000D624D">
          <w:rPr>
            <w:noProof/>
            <w:webHidden/>
          </w:rPr>
          <w:fldChar w:fldCharType="begin"/>
        </w:r>
        <w:r w:rsidR="000D624D">
          <w:rPr>
            <w:noProof/>
            <w:webHidden/>
          </w:rPr>
          <w:instrText xml:space="preserve"> PAGEREF _Toc447477008 \h </w:instrText>
        </w:r>
        <w:r w:rsidR="000D624D">
          <w:rPr>
            <w:noProof/>
            <w:webHidden/>
          </w:rPr>
        </w:r>
        <w:r w:rsidR="000D624D">
          <w:rPr>
            <w:noProof/>
            <w:webHidden/>
          </w:rPr>
          <w:fldChar w:fldCharType="separate"/>
        </w:r>
        <w:r w:rsidR="000D624D">
          <w:rPr>
            <w:noProof/>
            <w:webHidden/>
          </w:rPr>
          <w:t>30</w:t>
        </w:r>
        <w:r w:rsidR="000D624D">
          <w:rPr>
            <w:noProof/>
            <w:webHidden/>
          </w:rPr>
          <w:fldChar w:fldCharType="end"/>
        </w:r>
      </w:hyperlink>
    </w:p>
    <w:p w14:paraId="7242F315" w14:textId="4B8E46F8" w:rsidR="000D624D" w:rsidRDefault="00D2163E">
      <w:pPr>
        <w:pStyle w:val="TOC4"/>
        <w:tabs>
          <w:tab w:val="right" w:leader="dot" w:pos="10790"/>
        </w:tabs>
        <w:rPr>
          <w:noProof/>
          <w:sz w:val="22"/>
          <w:szCs w:val="22"/>
          <w:lang w:val="en-CA" w:eastAsia="en-CA"/>
        </w:rPr>
      </w:pPr>
      <w:hyperlink w:anchor="_Toc447477009" w:history="1">
        <w:r w:rsidR="000D624D" w:rsidRPr="001F11C8">
          <w:rPr>
            <w:rStyle w:val="Hyperlink"/>
            <w:noProof/>
            <w:lang w:val="en-CA"/>
          </w:rPr>
          <w:t>R v Luedecke 2008 ONCA 716</w:t>
        </w:r>
        <w:r w:rsidR="000D624D">
          <w:rPr>
            <w:noProof/>
            <w:webHidden/>
          </w:rPr>
          <w:tab/>
        </w:r>
        <w:r w:rsidR="000D624D">
          <w:rPr>
            <w:noProof/>
            <w:webHidden/>
          </w:rPr>
          <w:fldChar w:fldCharType="begin"/>
        </w:r>
        <w:r w:rsidR="000D624D">
          <w:rPr>
            <w:noProof/>
            <w:webHidden/>
          </w:rPr>
          <w:instrText xml:space="preserve"> PAGEREF _Toc447477009 \h </w:instrText>
        </w:r>
        <w:r w:rsidR="000D624D">
          <w:rPr>
            <w:noProof/>
            <w:webHidden/>
          </w:rPr>
        </w:r>
        <w:r w:rsidR="000D624D">
          <w:rPr>
            <w:noProof/>
            <w:webHidden/>
          </w:rPr>
          <w:fldChar w:fldCharType="separate"/>
        </w:r>
        <w:r w:rsidR="000D624D">
          <w:rPr>
            <w:noProof/>
            <w:webHidden/>
          </w:rPr>
          <w:t>30</w:t>
        </w:r>
        <w:r w:rsidR="000D624D">
          <w:rPr>
            <w:noProof/>
            <w:webHidden/>
          </w:rPr>
          <w:fldChar w:fldCharType="end"/>
        </w:r>
      </w:hyperlink>
    </w:p>
    <w:p w14:paraId="0D74656B" w14:textId="3CFE3256" w:rsidR="000D624D" w:rsidRDefault="00D2163E">
      <w:pPr>
        <w:pStyle w:val="TOC2"/>
        <w:tabs>
          <w:tab w:val="right" w:leader="dot" w:pos="10790"/>
        </w:tabs>
        <w:rPr>
          <w:b w:val="0"/>
          <w:noProof/>
          <w:lang w:val="en-CA" w:eastAsia="en-CA"/>
        </w:rPr>
      </w:pPr>
      <w:hyperlink w:anchor="_Toc447477010" w:history="1">
        <w:r w:rsidR="000D624D" w:rsidRPr="001F11C8">
          <w:rPr>
            <w:rStyle w:val="Hyperlink"/>
            <w:noProof/>
          </w:rPr>
          <w:t>Intoxication</w:t>
        </w:r>
        <w:r w:rsidR="000D624D">
          <w:rPr>
            <w:noProof/>
            <w:webHidden/>
          </w:rPr>
          <w:tab/>
        </w:r>
        <w:r w:rsidR="000D624D">
          <w:rPr>
            <w:noProof/>
            <w:webHidden/>
          </w:rPr>
          <w:fldChar w:fldCharType="begin"/>
        </w:r>
        <w:r w:rsidR="000D624D">
          <w:rPr>
            <w:noProof/>
            <w:webHidden/>
          </w:rPr>
          <w:instrText xml:space="preserve"> PAGEREF _Toc447477010 \h </w:instrText>
        </w:r>
        <w:r w:rsidR="000D624D">
          <w:rPr>
            <w:noProof/>
            <w:webHidden/>
          </w:rPr>
        </w:r>
        <w:r w:rsidR="000D624D">
          <w:rPr>
            <w:noProof/>
            <w:webHidden/>
          </w:rPr>
          <w:fldChar w:fldCharType="separate"/>
        </w:r>
        <w:r w:rsidR="000D624D">
          <w:rPr>
            <w:noProof/>
            <w:webHidden/>
          </w:rPr>
          <w:t>30</w:t>
        </w:r>
        <w:r w:rsidR="000D624D">
          <w:rPr>
            <w:noProof/>
            <w:webHidden/>
          </w:rPr>
          <w:fldChar w:fldCharType="end"/>
        </w:r>
      </w:hyperlink>
    </w:p>
    <w:p w14:paraId="456365DB" w14:textId="5E517829" w:rsidR="000D624D" w:rsidRDefault="00D2163E">
      <w:pPr>
        <w:pStyle w:val="TOC3"/>
        <w:tabs>
          <w:tab w:val="right" w:leader="dot" w:pos="10790"/>
        </w:tabs>
        <w:rPr>
          <w:noProof/>
          <w:lang w:val="en-CA" w:eastAsia="en-CA"/>
        </w:rPr>
      </w:pPr>
      <w:hyperlink w:anchor="_Toc447477011" w:history="1">
        <w:r w:rsidR="000D624D" w:rsidRPr="001F11C8">
          <w:rPr>
            <w:rStyle w:val="Hyperlink"/>
            <w:noProof/>
          </w:rPr>
          <w:t>The Common Law Defence of Intoxication</w:t>
        </w:r>
        <w:r w:rsidR="000D624D">
          <w:rPr>
            <w:noProof/>
            <w:webHidden/>
          </w:rPr>
          <w:tab/>
        </w:r>
        <w:r w:rsidR="000D624D">
          <w:rPr>
            <w:noProof/>
            <w:webHidden/>
          </w:rPr>
          <w:fldChar w:fldCharType="begin"/>
        </w:r>
        <w:r w:rsidR="000D624D">
          <w:rPr>
            <w:noProof/>
            <w:webHidden/>
          </w:rPr>
          <w:instrText xml:space="preserve"> PAGEREF _Toc447477011 \h </w:instrText>
        </w:r>
        <w:r w:rsidR="000D624D">
          <w:rPr>
            <w:noProof/>
            <w:webHidden/>
          </w:rPr>
        </w:r>
        <w:r w:rsidR="000D624D">
          <w:rPr>
            <w:noProof/>
            <w:webHidden/>
          </w:rPr>
          <w:fldChar w:fldCharType="separate"/>
        </w:r>
        <w:r w:rsidR="000D624D">
          <w:rPr>
            <w:noProof/>
            <w:webHidden/>
          </w:rPr>
          <w:t>30</w:t>
        </w:r>
        <w:r w:rsidR="000D624D">
          <w:rPr>
            <w:noProof/>
            <w:webHidden/>
          </w:rPr>
          <w:fldChar w:fldCharType="end"/>
        </w:r>
      </w:hyperlink>
    </w:p>
    <w:p w14:paraId="11474DF1" w14:textId="16F2D9CD" w:rsidR="000D624D" w:rsidRDefault="00D2163E">
      <w:pPr>
        <w:pStyle w:val="TOC4"/>
        <w:tabs>
          <w:tab w:val="right" w:leader="dot" w:pos="10790"/>
        </w:tabs>
        <w:rPr>
          <w:noProof/>
          <w:sz w:val="22"/>
          <w:szCs w:val="22"/>
          <w:lang w:val="en-CA" w:eastAsia="en-CA"/>
        </w:rPr>
      </w:pPr>
      <w:hyperlink w:anchor="_Toc447477012" w:history="1">
        <w:r w:rsidR="000D624D" w:rsidRPr="001F11C8">
          <w:rPr>
            <w:rStyle w:val="Hyperlink"/>
            <w:noProof/>
            <w:lang w:val="en-CA"/>
          </w:rPr>
          <w:t>DPP v Beard, 1920 HL</w:t>
        </w:r>
        <w:r w:rsidR="000D624D">
          <w:rPr>
            <w:noProof/>
            <w:webHidden/>
          </w:rPr>
          <w:tab/>
        </w:r>
        <w:r w:rsidR="000D624D">
          <w:rPr>
            <w:noProof/>
            <w:webHidden/>
          </w:rPr>
          <w:fldChar w:fldCharType="begin"/>
        </w:r>
        <w:r w:rsidR="000D624D">
          <w:rPr>
            <w:noProof/>
            <w:webHidden/>
          </w:rPr>
          <w:instrText xml:space="preserve"> PAGEREF _Toc447477012 \h </w:instrText>
        </w:r>
        <w:r w:rsidR="000D624D">
          <w:rPr>
            <w:noProof/>
            <w:webHidden/>
          </w:rPr>
        </w:r>
        <w:r w:rsidR="000D624D">
          <w:rPr>
            <w:noProof/>
            <w:webHidden/>
          </w:rPr>
          <w:fldChar w:fldCharType="separate"/>
        </w:r>
        <w:r w:rsidR="000D624D">
          <w:rPr>
            <w:noProof/>
            <w:webHidden/>
          </w:rPr>
          <w:t>30</w:t>
        </w:r>
        <w:r w:rsidR="000D624D">
          <w:rPr>
            <w:noProof/>
            <w:webHidden/>
          </w:rPr>
          <w:fldChar w:fldCharType="end"/>
        </w:r>
      </w:hyperlink>
    </w:p>
    <w:p w14:paraId="7785BFAF" w14:textId="7D44580C" w:rsidR="000D624D" w:rsidRDefault="00D2163E">
      <w:pPr>
        <w:pStyle w:val="TOC4"/>
        <w:tabs>
          <w:tab w:val="right" w:leader="dot" w:pos="10790"/>
        </w:tabs>
        <w:rPr>
          <w:noProof/>
          <w:sz w:val="22"/>
          <w:szCs w:val="22"/>
          <w:lang w:val="en-CA" w:eastAsia="en-CA"/>
        </w:rPr>
      </w:pPr>
      <w:hyperlink w:anchor="_Toc447477013" w:history="1">
        <w:r w:rsidR="000D624D" w:rsidRPr="001F11C8">
          <w:rPr>
            <w:rStyle w:val="Hyperlink"/>
            <w:noProof/>
            <w:lang w:val="en-CA"/>
          </w:rPr>
          <w:t>R v R v Bouchard-Lebrun, 2011 SCC</w:t>
        </w:r>
        <w:r w:rsidR="000D624D">
          <w:rPr>
            <w:noProof/>
            <w:webHidden/>
          </w:rPr>
          <w:tab/>
        </w:r>
        <w:r w:rsidR="000D624D">
          <w:rPr>
            <w:noProof/>
            <w:webHidden/>
          </w:rPr>
          <w:fldChar w:fldCharType="begin"/>
        </w:r>
        <w:r w:rsidR="000D624D">
          <w:rPr>
            <w:noProof/>
            <w:webHidden/>
          </w:rPr>
          <w:instrText xml:space="preserve"> PAGEREF _Toc447477013 \h </w:instrText>
        </w:r>
        <w:r w:rsidR="000D624D">
          <w:rPr>
            <w:noProof/>
            <w:webHidden/>
          </w:rPr>
        </w:r>
        <w:r w:rsidR="000D624D">
          <w:rPr>
            <w:noProof/>
            <w:webHidden/>
          </w:rPr>
          <w:fldChar w:fldCharType="separate"/>
        </w:r>
        <w:r w:rsidR="000D624D">
          <w:rPr>
            <w:noProof/>
            <w:webHidden/>
          </w:rPr>
          <w:t>30</w:t>
        </w:r>
        <w:r w:rsidR="000D624D">
          <w:rPr>
            <w:noProof/>
            <w:webHidden/>
          </w:rPr>
          <w:fldChar w:fldCharType="end"/>
        </w:r>
      </w:hyperlink>
    </w:p>
    <w:p w14:paraId="6117920F" w14:textId="61827566" w:rsidR="000D624D" w:rsidRDefault="00D2163E">
      <w:pPr>
        <w:pStyle w:val="TOC3"/>
        <w:tabs>
          <w:tab w:val="right" w:leader="dot" w:pos="10790"/>
        </w:tabs>
        <w:rPr>
          <w:noProof/>
          <w:lang w:val="en-CA" w:eastAsia="en-CA"/>
        </w:rPr>
      </w:pPr>
      <w:hyperlink w:anchor="_Toc447477014" w:history="1">
        <w:r w:rsidR="000D624D" w:rsidRPr="001F11C8">
          <w:rPr>
            <w:rStyle w:val="Hyperlink"/>
            <w:noProof/>
          </w:rPr>
          <w:t>Intoxication and Specific Intent</w:t>
        </w:r>
        <w:r w:rsidR="000D624D">
          <w:rPr>
            <w:noProof/>
            <w:webHidden/>
          </w:rPr>
          <w:tab/>
        </w:r>
        <w:r w:rsidR="000D624D">
          <w:rPr>
            <w:noProof/>
            <w:webHidden/>
          </w:rPr>
          <w:fldChar w:fldCharType="begin"/>
        </w:r>
        <w:r w:rsidR="000D624D">
          <w:rPr>
            <w:noProof/>
            <w:webHidden/>
          </w:rPr>
          <w:instrText xml:space="preserve"> PAGEREF _Toc447477014 \h </w:instrText>
        </w:r>
        <w:r w:rsidR="000D624D">
          <w:rPr>
            <w:noProof/>
            <w:webHidden/>
          </w:rPr>
        </w:r>
        <w:r w:rsidR="000D624D">
          <w:rPr>
            <w:noProof/>
            <w:webHidden/>
          </w:rPr>
          <w:fldChar w:fldCharType="separate"/>
        </w:r>
        <w:r w:rsidR="000D624D">
          <w:rPr>
            <w:noProof/>
            <w:webHidden/>
          </w:rPr>
          <w:t>31</w:t>
        </w:r>
        <w:r w:rsidR="000D624D">
          <w:rPr>
            <w:noProof/>
            <w:webHidden/>
          </w:rPr>
          <w:fldChar w:fldCharType="end"/>
        </w:r>
      </w:hyperlink>
    </w:p>
    <w:p w14:paraId="604B4275" w14:textId="5E2C3D64" w:rsidR="000D624D" w:rsidRDefault="00D2163E">
      <w:pPr>
        <w:pStyle w:val="TOC4"/>
        <w:tabs>
          <w:tab w:val="right" w:leader="dot" w:pos="10790"/>
        </w:tabs>
        <w:rPr>
          <w:noProof/>
          <w:sz w:val="22"/>
          <w:szCs w:val="22"/>
          <w:lang w:val="en-CA" w:eastAsia="en-CA"/>
        </w:rPr>
      </w:pPr>
      <w:hyperlink w:anchor="_Toc447477015" w:history="1">
        <w:r w:rsidR="000D624D" w:rsidRPr="001F11C8">
          <w:rPr>
            <w:rStyle w:val="Hyperlink"/>
            <w:noProof/>
            <w:lang w:val="en-CA"/>
          </w:rPr>
          <w:t>R v George, 1960 SCC</w:t>
        </w:r>
        <w:r w:rsidR="000D624D">
          <w:rPr>
            <w:noProof/>
            <w:webHidden/>
          </w:rPr>
          <w:tab/>
        </w:r>
        <w:r w:rsidR="000D624D">
          <w:rPr>
            <w:noProof/>
            <w:webHidden/>
          </w:rPr>
          <w:fldChar w:fldCharType="begin"/>
        </w:r>
        <w:r w:rsidR="000D624D">
          <w:rPr>
            <w:noProof/>
            <w:webHidden/>
          </w:rPr>
          <w:instrText xml:space="preserve"> PAGEREF _Toc447477015 \h </w:instrText>
        </w:r>
        <w:r w:rsidR="000D624D">
          <w:rPr>
            <w:noProof/>
            <w:webHidden/>
          </w:rPr>
        </w:r>
        <w:r w:rsidR="000D624D">
          <w:rPr>
            <w:noProof/>
            <w:webHidden/>
          </w:rPr>
          <w:fldChar w:fldCharType="separate"/>
        </w:r>
        <w:r w:rsidR="000D624D">
          <w:rPr>
            <w:noProof/>
            <w:webHidden/>
          </w:rPr>
          <w:t>31</w:t>
        </w:r>
        <w:r w:rsidR="000D624D">
          <w:rPr>
            <w:noProof/>
            <w:webHidden/>
          </w:rPr>
          <w:fldChar w:fldCharType="end"/>
        </w:r>
      </w:hyperlink>
    </w:p>
    <w:p w14:paraId="424169C1" w14:textId="094F958E" w:rsidR="000D624D" w:rsidRDefault="00D2163E">
      <w:pPr>
        <w:pStyle w:val="TOC4"/>
        <w:tabs>
          <w:tab w:val="right" w:leader="dot" w:pos="10790"/>
        </w:tabs>
        <w:rPr>
          <w:noProof/>
          <w:sz w:val="22"/>
          <w:szCs w:val="22"/>
          <w:lang w:val="en-CA" w:eastAsia="en-CA"/>
        </w:rPr>
      </w:pPr>
      <w:hyperlink w:anchor="_Toc447477016" w:history="1">
        <w:r w:rsidR="000D624D" w:rsidRPr="001F11C8">
          <w:rPr>
            <w:rStyle w:val="Hyperlink"/>
            <w:noProof/>
          </w:rPr>
          <w:t>R v Bernard, 1988 SCC</w:t>
        </w:r>
        <w:r w:rsidR="000D624D">
          <w:rPr>
            <w:noProof/>
            <w:webHidden/>
          </w:rPr>
          <w:tab/>
        </w:r>
        <w:r w:rsidR="000D624D">
          <w:rPr>
            <w:noProof/>
            <w:webHidden/>
          </w:rPr>
          <w:fldChar w:fldCharType="begin"/>
        </w:r>
        <w:r w:rsidR="000D624D">
          <w:rPr>
            <w:noProof/>
            <w:webHidden/>
          </w:rPr>
          <w:instrText xml:space="preserve"> PAGEREF _Toc447477016 \h </w:instrText>
        </w:r>
        <w:r w:rsidR="000D624D">
          <w:rPr>
            <w:noProof/>
            <w:webHidden/>
          </w:rPr>
        </w:r>
        <w:r w:rsidR="000D624D">
          <w:rPr>
            <w:noProof/>
            <w:webHidden/>
          </w:rPr>
          <w:fldChar w:fldCharType="separate"/>
        </w:r>
        <w:r w:rsidR="000D624D">
          <w:rPr>
            <w:noProof/>
            <w:webHidden/>
          </w:rPr>
          <w:t>31</w:t>
        </w:r>
        <w:r w:rsidR="000D624D">
          <w:rPr>
            <w:noProof/>
            <w:webHidden/>
          </w:rPr>
          <w:fldChar w:fldCharType="end"/>
        </w:r>
      </w:hyperlink>
    </w:p>
    <w:p w14:paraId="6282F67D" w14:textId="15B9AF7F" w:rsidR="000D624D" w:rsidRDefault="00D2163E">
      <w:pPr>
        <w:pStyle w:val="TOC3"/>
        <w:tabs>
          <w:tab w:val="right" w:leader="dot" w:pos="10790"/>
        </w:tabs>
        <w:rPr>
          <w:noProof/>
          <w:lang w:val="en-CA" w:eastAsia="en-CA"/>
        </w:rPr>
      </w:pPr>
      <w:hyperlink w:anchor="_Toc447477017" w:history="1">
        <w:r w:rsidR="000D624D" w:rsidRPr="001F11C8">
          <w:rPr>
            <w:rStyle w:val="Hyperlink"/>
            <w:noProof/>
          </w:rPr>
          <w:t>Extreme Intoxication and General Intent</w:t>
        </w:r>
        <w:r w:rsidR="000D624D">
          <w:rPr>
            <w:noProof/>
            <w:webHidden/>
          </w:rPr>
          <w:tab/>
        </w:r>
        <w:r w:rsidR="000D624D">
          <w:rPr>
            <w:noProof/>
            <w:webHidden/>
          </w:rPr>
          <w:fldChar w:fldCharType="begin"/>
        </w:r>
        <w:r w:rsidR="000D624D">
          <w:rPr>
            <w:noProof/>
            <w:webHidden/>
          </w:rPr>
          <w:instrText xml:space="preserve"> PAGEREF _Toc447477017 \h </w:instrText>
        </w:r>
        <w:r w:rsidR="000D624D">
          <w:rPr>
            <w:noProof/>
            <w:webHidden/>
          </w:rPr>
        </w:r>
        <w:r w:rsidR="000D624D">
          <w:rPr>
            <w:noProof/>
            <w:webHidden/>
          </w:rPr>
          <w:fldChar w:fldCharType="separate"/>
        </w:r>
        <w:r w:rsidR="000D624D">
          <w:rPr>
            <w:noProof/>
            <w:webHidden/>
          </w:rPr>
          <w:t>31</w:t>
        </w:r>
        <w:r w:rsidR="000D624D">
          <w:rPr>
            <w:noProof/>
            <w:webHidden/>
          </w:rPr>
          <w:fldChar w:fldCharType="end"/>
        </w:r>
      </w:hyperlink>
    </w:p>
    <w:p w14:paraId="55371065" w14:textId="514C01CB" w:rsidR="000D624D" w:rsidRDefault="00D2163E">
      <w:pPr>
        <w:pStyle w:val="TOC4"/>
        <w:tabs>
          <w:tab w:val="right" w:leader="dot" w:pos="10790"/>
        </w:tabs>
        <w:rPr>
          <w:noProof/>
          <w:sz w:val="22"/>
          <w:szCs w:val="22"/>
          <w:lang w:val="en-CA" w:eastAsia="en-CA"/>
        </w:rPr>
      </w:pPr>
      <w:hyperlink w:anchor="_Toc447477018" w:history="1">
        <w:r w:rsidR="000D624D" w:rsidRPr="001F11C8">
          <w:rPr>
            <w:rStyle w:val="Hyperlink"/>
            <w:noProof/>
          </w:rPr>
          <w:t>R v Daviault, [1994] 3 SCR 63</w:t>
        </w:r>
        <w:r w:rsidR="000D624D">
          <w:rPr>
            <w:noProof/>
            <w:webHidden/>
          </w:rPr>
          <w:tab/>
        </w:r>
        <w:r w:rsidR="000D624D">
          <w:rPr>
            <w:noProof/>
            <w:webHidden/>
          </w:rPr>
          <w:fldChar w:fldCharType="begin"/>
        </w:r>
        <w:r w:rsidR="000D624D">
          <w:rPr>
            <w:noProof/>
            <w:webHidden/>
          </w:rPr>
          <w:instrText xml:space="preserve"> PAGEREF _Toc447477018 \h </w:instrText>
        </w:r>
        <w:r w:rsidR="000D624D">
          <w:rPr>
            <w:noProof/>
            <w:webHidden/>
          </w:rPr>
        </w:r>
        <w:r w:rsidR="000D624D">
          <w:rPr>
            <w:noProof/>
            <w:webHidden/>
          </w:rPr>
          <w:fldChar w:fldCharType="separate"/>
        </w:r>
        <w:r w:rsidR="000D624D">
          <w:rPr>
            <w:noProof/>
            <w:webHidden/>
          </w:rPr>
          <w:t>31</w:t>
        </w:r>
        <w:r w:rsidR="000D624D">
          <w:rPr>
            <w:noProof/>
            <w:webHidden/>
          </w:rPr>
          <w:fldChar w:fldCharType="end"/>
        </w:r>
      </w:hyperlink>
    </w:p>
    <w:p w14:paraId="3C7CDD9D" w14:textId="644C2C53" w:rsidR="000D624D" w:rsidRDefault="00D2163E">
      <w:pPr>
        <w:pStyle w:val="TOC4"/>
        <w:tabs>
          <w:tab w:val="right" w:leader="dot" w:pos="10790"/>
        </w:tabs>
        <w:rPr>
          <w:noProof/>
          <w:sz w:val="22"/>
          <w:szCs w:val="22"/>
          <w:lang w:val="en-CA" w:eastAsia="en-CA"/>
        </w:rPr>
      </w:pPr>
      <w:hyperlink w:anchor="_Toc447477019" w:history="1">
        <w:r w:rsidR="000D624D" w:rsidRPr="001F11C8">
          <w:rPr>
            <w:rStyle w:val="Hyperlink"/>
            <w:noProof/>
          </w:rPr>
          <w:t>R v SN, 2012 NUCJ 2</w:t>
        </w:r>
        <w:r w:rsidR="000D624D">
          <w:rPr>
            <w:noProof/>
            <w:webHidden/>
          </w:rPr>
          <w:tab/>
        </w:r>
        <w:r w:rsidR="000D624D">
          <w:rPr>
            <w:noProof/>
            <w:webHidden/>
          </w:rPr>
          <w:fldChar w:fldCharType="begin"/>
        </w:r>
        <w:r w:rsidR="000D624D">
          <w:rPr>
            <w:noProof/>
            <w:webHidden/>
          </w:rPr>
          <w:instrText xml:space="preserve"> PAGEREF _Toc447477019 \h </w:instrText>
        </w:r>
        <w:r w:rsidR="000D624D">
          <w:rPr>
            <w:noProof/>
            <w:webHidden/>
          </w:rPr>
        </w:r>
        <w:r w:rsidR="000D624D">
          <w:rPr>
            <w:noProof/>
            <w:webHidden/>
          </w:rPr>
          <w:fldChar w:fldCharType="separate"/>
        </w:r>
        <w:r w:rsidR="000D624D">
          <w:rPr>
            <w:noProof/>
            <w:webHidden/>
          </w:rPr>
          <w:t>31</w:t>
        </w:r>
        <w:r w:rsidR="000D624D">
          <w:rPr>
            <w:noProof/>
            <w:webHidden/>
          </w:rPr>
          <w:fldChar w:fldCharType="end"/>
        </w:r>
      </w:hyperlink>
    </w:p>
    <w:p w14:paraId="1D4EB198" w14:textId="42A6F6A6" w:rsidR="000D624D" w:rsidRDefault="00D2163E">
      <w:pPr>
        <w:pStyle w:val="TOC3"/>
        <w:tabs>
          <w:tab w:val="right" w:leader="dot" w:pos="10790"/>
        </w:tabs>
        <w:rPr>
          <w:noProof/>
          <w:lang w:val="en-CA" w:eastAsia="en-CA"/>
        </w:rPr>
      </w:pPr>
      <w:hyperlink w:anchor="_Toc447477020" w:history="1">
        <w:r w:rsidR="000D624D" w:rsidRPr="001F11C8">
          <w:rPr>
            <w:rStyle w:val="Hyperlink"/>
            <w:noProof/>
          </w:rPr>
          <w:t>Involuntary Intoxication</w:t>
        </w:r>
        <w:r w:rsidR="000D624D">
          <w:rPr>
            <w:noProof/>
            <w:webHidden/>
          </w:rPr>
          <w:tab/>
        </w:r>
        <w:r w:rsidR="000D624D">
          <w:rPr>
            <w:noProof/>
            <w:webHidden/>
          </w:rPr>
          <w:fldChar w:fldCharType="begin"/>
        </w:r>
        <w:r w:rsidR="000D624D">
          <w:rPr>
            <w:noProof/>
            <w:webHidden/>
          </w:rPr>
          <w:instrText xml:space="preserve"> PAGEREF _Toc447477020 \h </w:instrText>
        </w:r>
        <w:r w:rsidR="000D624D">
          <w:rPr>
            <w:noProof/>
            <w:webHidden/>
          </w:rPr>
        </w:r>
        <w:r w:rsidR="000D624D">
          <w:rPr>
            <w:noProof/>
            <w:webHidden/>
          </w:rPr>
          <w:fldChar w:fldCharType="separate"/>
        </w:r>
        <w:r w:rsidR="000D624D">
          <w:rPr>
            <w:noProof/>
            <w:webHidden/>
          </w:rPr>
          <w:t>32</w:t>
        </w:r>
        <w:r w:rsidR="000D624D">
          <w:rPr>
            <w:noProof/>
            <w:webHidden/>
          </w:rPr>
          <w:fldChar w:fldCharType="end"/>
        </w:r>
      </w:hyperlink>
    </w:p>
    <w:p w14:paraId="6EFFDAB9" w14:textId="0C984D9C" w:rsidR="000D624D" w:rsidRDefault="00D2163E">
      <w:pPr>
        <w:pStyle w:val="TOC4"/>
        <w:tabs>
          <w:tab w:val="right" w:leader="dot" w:pos="10790"/>
        </w:tabs>
        <w:rPr>
          <w:noProof/>
          <w:sz w:val="22"/>
          <w:szCs w:val="22"/>
          <w:lang w:val="en-CA" w:eastAsia="en-CA"/>
        </w:rPr>
      </w:pPr>
      <w:hyperlink w:anchor="_Toc447477021" w:history="1">
        <w:r w:rsidR="000D624D" w:rsidRPr="001F11C8">
          <w:rPr>
            <w:rStyle w:val="Hyperlink"/>
            <w:noProof/>
          </w:rPr>
          <w:t>R v Tatton</w:t>
        </w:r>
        <w:r w:rsidR="000D624D">
          <w:rPr>
            <w:noProof/>
            <w:webHidden/>
          </w:rPr>
          <w:tab/>
        </w:r>
        <w:r w:rsidR="000D624D">
          <w:rPr>
            <w:noProof/>
            <w:webHidden/>
          </w:rPr>
          <w:fldChar w:fldCharType="begin"/>
        </w:r>
        <w:r w:rsidR="000D624D">
          <w:rPr>
            <w:noProof/>
            <w:webHidden/>
          </w:rPr>
          <w:instrText xml:space="preserve"> PAGEREF _Toc447477021 \h </w:instrText>
        </w:r>
        <w:r w:rsidR="000D624D">
          <w:rPr>
            <w:noProof/>
            <w:webHidden/>
          </w:rPr>
        </w:r>
        <w:r w:rsidR="000D624D">
          <w:rPr>
            <w:noProof/>
            <w:webHidden/>
          </w:rPr>
          <w:fldChar w:fldCharType="separate"/>
        </w:r>
        <w:r w:rsidR="000D624D">
          <w:rPr>
            <w:noProof/>
            <w:webHidden/>
          </w:rPr>
          <w:t>32</w:t>
        </w:r>
        <w:r w:rsidR="000D624D">
          <w:rPr>
            <w:noProof/>
            <w:webHidden/>
          </w:rPr>
          <w:fldChar w:fldCharType="end"/>
        </w:r>
      </w:hyperlink>
    </w:p>
    <w:p w14:paraId="6876E87C" w14:textId="204A4088" w:rsidR="000D624D" w:rsidRDefault="00D2163E">
      <w:pPr>
        <w:pStyle w:val="TOC2"/>
        <w:tabs>
          <w:tab w:val="right" w:leader="dot" w:pos="10790"/>
        </w:tabs>
        <w:rPr>
          <w:b w:val="0"/>
          <w:noProof/>
          <w:lang w:val="en-CA" w:eastAsia="en-CA"/>
        </w:rPr>
      </w:pPr>
      <w:hyperlink w:anchor="_Toc447477022" w:history="1">
        <w:r w:rsidR="000D624D" w:rsidRPr="001F11C8">
          <w:rPr>
            <w:rStyle w:val="Hyperlink"/>
            <w:noProof/>
            <w:lang w:val="en-CA"/>
          </w:rPr>
          <w:t>Self Defence</w:t>
        </w:r>
        <w:r w:rsidR="000D624D">
          <w:rPr>
            <w:noProof/>
            <w:webHidden/>
          </w:rPr>
          <w:tab/>
        </w:r>
        <w:r w:rsidR="000D624D">
          <w:rPr>
            <w:noProof/>
            <w:webHidden/>
          </w:rPr>
          <w:fldChar w:fldCharType="begin"/>
        </w:r>
        <w:r w:rsidR="000D624D">
          <w:rPr>
            <w:noProof/>
            <w:webHidden/>
          </w:rPr>
          <w:instrText xml:space="preserve"> PAGEREF _Toc447477022 \h </w:instrText>
        </w:r>
        <w:r w:rsidR="000D624D">
          <w:rPr>
            <w:noProof/>
            <w:webHidden/>
          </w:rPr>
        </w:r>
        <w:r w:rsidR="000D624D">
          <w:rPr>
            <w:noProof/>
            <w:webHidden/>
          </w:rPr>
          <w:fldChar w:fldCharType="separate"/>
        </w:r>
        <w:r w:rsidR="000D624D">
          <w:rPr>
            <w:noProof/>
            <w:webHidden/>
          </w:rPr>
          <w:t>32</w:t>
        </w:r>
        <w:r w:rsidR="000D624D">
          <w:rPr>
            <w:noProof/>
            <w:webHidden/>
          </w:rPr>
          <w:fldChar w:fldCharType="end"/>
        </w:r>
      </w:hyperlink>
    </w:p>
    <w:p w14:paraId="34C1D1DC" w14:textId="39DCDF85" w:rsidR="000D624D" w:rsidRDefault="00D2163E">
      <w:pPr>
        <w:pStyle w:val="TOC3"/>
        <w:tabs>
          <w:tab w:val="right" w:leader="dot" w:pos="10790"/>
        </w:tabs>
        <w:rPr>
          <w:noProof/>
          <w:lang w:val="en-CA" w:eastAsia="en-CA"/>
        </w:rPr>
      </w:pPr>
      <w:hyperlink w:anchor="_Toc447477023" w:history="1">
        <w:r w:rsidR="000D624D" w:rsidRPr="001F11C8">
          <w:rPr>
            <w:rStyle w:val="Hyperlink"/>
            <w:noProof/>
            <w:lang w:eastAsia="en-CA"/>
          </w:rPr>
          <w:t xml:space="preserve">Section </w:t>
        </w:r>
        <w:r w:rsidR="000D624D" w:rsidRPr="001F11C8">
          <w:rPr>
            <w:rStyle w:val="Hyperlink"/>
            <w:noProof/>
          </w:rPr>
          <w:t>34</w:t>
        </w:r>
        <w:r w:rsidR="000D624D">
          <w:rPr>
            <w:noProof/>
            <w:webHidden/>
          </w:rPr>
          <w:tab/>
        </w:r>
        <w:r w:rsidR="000D624D">
          <w:rPr>
            <w:noProof/>
            <w:webHidden/>
          </w:rPr>
          <w:fldChar w:fldCharType="begin"/>
        </w:r>
        <w:r w:rsidR="000D624D">
          <w:rPr>
            <w:noProof/>
            <w:webHidden/>
          </w:rPr>
          <w:instrText xml:space="preserve"> PAGEREF _Toc447477023 \h </w:instrText>
        </w:r>
        <w:r w:rsidR="000D624D">
          <w:rPr>
            <w:noProof/>
            <w:webHidden/>
          </w:rPr>
        </w:r>
        <w:r w:rsidR="000D624D">
          <w:rPr>
            <w:noProof/>
            <w:webHidden/>
          </w:rPr>
          <w:fldChar w:fldCharType="separate"/>
        </w:r>
        <w:r w:rsidR="000D624D">
          <w:rPr>
            <w:noProof/>
            <w:webHidden/>
          </w:rPr>
          <w:t>32</w:t>
        </w:r>
        <w:r w:rsidR="000D624D">
          <w:rPr>
            <w:noProof/>
            <w:webHidden/>
          </w:rPr>
          <w:fldChar w:fldCharType="end"/>
        </w:r>
      </w:hyperlink>
    </w:p>
    <w:p w14:paraId="0A9CC595" w14:textId="4FD1BBC1" w:rsidR="000D624D" w:rsidRDefault="00D2163E">
      <w:pPr>
        <w:pStyle w:val="TOC3"/>
        <w:tabs>
          <w:tab w:val="right" w:leader="dot" w:pos="10790"/>
        </w:tabs>
        <w:rPr>
          <w:noProof/>
          <w:lang w:val="en-CA" w:eastAsia="en-CA"/>
        </w:rPr>
      </w:pPr>
      <w:hyperlink w:anchor="_Toc447477024" w:history="1">
        <w:r w:rsidR="000D624D" w:rsidRPr="001F11C8">
          <w:rPr>
            <w:rStyle w:val="Hyperlink"/>
            <w:noProof/>
          </w:rPr>
          <w:t>Interpreting and Applying the Self-Defence Provisions</w:t>
        </w:r>
        <w:r w:rsidR="000D624D">
          <w:rPr>
            <w:noProof/>
            <w:webHidden/>
          </w:rPr>
          <w:tab/>
        </w:r>
        <w:r w:rsidR="000D624D">
          <w:rPr>
            <w:noProof/>
            <w:webHidden/>
          </w:rPr>
          <w:fldChar w:fldCharType="begin"/>
        </w:r>
        <w:r w:rsidR="000D624D">
          <w:rPr>
            <w:noProof/>
            <w:webHidden/>
          </w:rPr>
          <w:instrText xml:space="preserve"> PAGEREF _Toc447477024 \h </w:instrText>
        </w:r>
        <w:r w:rsidR="000D624D">
          <w:rPr>
            <w:noProof/>
            <w:webHidden/>
          </w:rPr>
        </w:r>
        <w:r w:rsidR="000D624D">
          <w:rPr>
            <w:noProof/>
            <w:webHidden/>
          </w:rPr>
          <w:fldChar w:fldCharType="separate"/>
        </w:r>
        <w:r w:rsidR="000D624D">
          <w:rPr>
            <w:noProof/>
            <w:webHidden/>
          </w:rPr>
          <w:t>33</w:t>
        </w:r>
        <w:r w:rsidR="000D624D">
          <w:rPr>
            <w:noProof/>
            <w:webHidden/>
          </w:rPr>
          <w:fldChar w:fldCharType="end"/>
        </w:r>
      </w:hyperlink>
    </w:p>
    <w:p w14:paraId="3B54A4BE" w14:textId="3D323DE1" w:rsidR="000D624D" w:rsidRDefault="00D2163E">
      <w:pPr>
        <w:pStyle w:val="TOC4"/>
        <w:tabs>
          <w:tab w:val="right" w:leader="dot" w:pos="10790"/>
        </w:tabs>
        <w:rPr>
          <w:noProof/>
          <w:sz w:val="22"/>
          <w:szCs w:val="22"/>
          <w:lang w:val="en-CA" w:eastAsia="en-CA"/>
        </w:rPr>
      </w:pPr>
      <w:hyperlink w:anchor="_Toc447477025" w:history="1">
        <w:r w:rsidR="000D624D" w:rsidRPr="001F11C8">
          <w:rPr>
            <w:rStyle w:val="Hyperlink"/>
            <w:noProof/>
            <w:lang w:val="en-CA"/>
          </w:rPr>
          <w:t>Subjectivity and Objectivity</w:t>
        </w:r>
        <w:r w:rsidR="000D624D">
          <w:rPr>
            <w:noProof/>
            <w:webHidden/>
          </w:rPr>
          <w:tab/>
        </w:r>
        <w:r w:rsidR="000D624D">
          <w:rPr>
            <w:noProof/>
            <w:webHidden/>
          </w:rPr>
          <w:fldChar w:fldCharType="begin"/>
        </w:r>
        <w:r w:rsidR="000D624D">
          <w:rPr>
            <w:noProof/>
            <w:webHidden/>
          </w:rPr>
          <w:instrText xml:space="preserve"> PAGEREF _Toc447477025 \h </w:instrText>
        </w:r>
        <w:r w:rsidR="000D624D">
          <w:rPr>
            <w:noProof/>
            <w:webHidden/>
          </w:rPr>
        </w:r>
        <w:r w:rsidR="000D624D">
          <w:rPr>
            <w:noProof/>
            <w:webHidden/>
          </w:rPr>
          <w:fldChar w:fldCharType="separate"/>
        </w:r>
        <w:r w:rsidR="000D624D">
          <w:rPr>
            <w:noProof/>
            <w:webHidden/>
          </w:rPr>
          <w:t>33</w:t>
        </w:r>
        <w:r w:rsidR="000D624D">
          <w:rPr>
            <w:noProof/>
            <w:webHidden/>
          </w:rPr>
          <w:fldChar w:fldCharType="end"/>
        </w:r>
      </w:hyperlink>
    </w:p>
    <w:p w14:paraId="3940EF08" w14:textId="126F35C1" w:rsidR="000D624D" w:rsidRDefault="00D2163E">
      <w:pPr>
        <w:pStyle w:val="TOC5"/>
        <w:tabs>
          <w:tab w:val="right" w:leader="dot" w:pos="10790"/>
        </w:tabs>
        <w:rPr>
          <w:noProof/>
          <w:sz w:val="22"/>
          <w:szCs w:val="22"/>
          <w:lang w:val="en-CA" w:eastAsia="en-CA"/>
        </w:rPr>
      </w:pPr>
      <w:hyperlink w:anchor="_Toc447477026" w:history="1">
        <w:r w:rsidR="000D624D" w:rsidRPr="001F11C8">
          <w:rPr>
            <w:rStyle w:val="Hyperlink"/>
            <w:noProof/>
          </w:rPr>
          <w:t>R v Cinous, 2002 SCC 29</w:t>
        </w:r>
        <w:r w:rsidR="000D624D">
          <w:rPr>
            <w:noProof/>
            <w:webHidden/>
          </w:rPr>
          <w:tab/>
        </w:r>
        <w:r w:rsidR="000D624D">
          <w:rPr>
            <w:noProof/>
            <w:webHidden/>
          </w:rPr>
          <w:fldChar w:fldCharType="begin"/>
        </w:r>
        <w:r w:rsidR="000D624D">
          <w:rPr>
            <w:noProof/>
            <w:webHidden/>
          </w:rPr>
          <w:instrText xml:space="preserve"> PAGEREF _Toc447477026 \h </w:instrText>
        </w:r>
        <w:r w:rsidR="000D624D">
          <w:rPr>
            <w:noProof/>
            <w:webHidden/>
          </w:rPr>
        </w:r>
        <w:r w:rsidR="000D624D">
          <w:rPr>
            <w:noProof/>
            <w:webHidden/>
          </w:rPr>
          <w:fldChar w:fldCharType="separate"/>
        </w:r>
        <w:r w:rsidR="000D624D">
          <w:rPr>
            <w:noProof/>
            <w:webHidden/>
          </w:rPr>
          <w:t>33</w:t>
        </w:r>
        <w:r w:rsidR="000D624D">
          <w:rPr>
            <w:noProof/>
            <w:webHidden/>
          </w:rPr>
          <w:fldChar w:fldCharType="end"/>
        </w:r>
      </w:hyperlink>
    </w:p>
    <w:p w14:paraId="0B1ECFDD" w14:textId="00A046D5" w:rsidR="000D624D" w:rsidRDefault="00D2163E">
      <w:pPr>
        <w:pStyle w:val="TOC5"/>
        <w:tabs>
          <w:tab w:val="right" w:leader="dot" w:pos="10790"/>
        </w:tabs>
        <w:rPr>
          <w:noProof/>
          <w:sz w:val="22"/>
          <w:szCs w:val="22"/>
          <w:lang w:val="en-CA" w:eastAsia="en-CA"/>
        </w:rPr>
      </w:pPr>
      <w:hyperlink w:anchor="_Toc447477027" w:history="1">
        <w:r w:rsidR="000D624D" w:rsidRPr="001F11C8">
          <w:rPr>
            <w:rStyle w:val="Hyperlink"/>
            <w:noProof/>
          </w:rPr>
          <w:t>Reilly v The Queen, [1984]  2 SCR 396</w:t>
        </w:r>
        <w:r w:rsidR="000D624D">
          <w:rPr>
            <w:noProof/>
            <w:webHidden/>
          </w:rPr>
          <w:tab/>
        </w:r>
        <w:r w:rsidR="000D624D">
          <w:rPr>
            <w:noProof/>
            <w:webHidden/>
          </w:rPr>
          <w:fldChar w:fldCharType="begin"/>
        </w:r>
        <w:r w:rsidR="000D624D">
          <w:rPr>
            <w:noProof/>
            <w:webHidden/>
          </w:rPr>
          <w:instrText xml:space="preserve"> PAGEREF _Toc447477027 \h </w:instrText>
        </w:r>
        <w:r w:rsidR="000D624D">
          <w:rPr>
            <w:noProof/>
            <w:webHidden/>
          </w:rPr>
        </w:r>
        <w:r w:rsidR="000D624D">
          <w:rPr>
            <w:noProof/>
            <w:webHidden/>
          </w:rPr>
          <w:fldChar w:fldCharType="separate"/>
        </w:r>
        <w:r w:rsidR="000D624D">
          <w:rPr>
            <w:noProof/>
            <w:webHidden/>
          </w:rPr>
          <w:t>33</w:t>
        </w:r>
        <w:r w:rsidR="000D624D">
          <w:rPr>
            <w:noProof/>
            <w:webHidden/>
          </w:rPr>
          <w:fldChar w:fldCharType="end"/>
        </w:r>
      </w:hyperlink>
    </w:p>
    <w:p w14:paraId="38190F7A" w14:textId="2ACE6815" w:rsidR="000D624D" w:rsidRDefault="00D2163E">
      <w:pPr>
        <w:pStyle w:val="TOC5"/>
        <w:tabs>
          <w:tab w:val="right" w:leader="dot" w:pos="10790"/>
        </w:tabs>
        <w:rPr>
          <w:noProof/>
          <w:sz w:val="22"/>
          <w:szCs w:val="22"/>
          <w:lang w:val="en-CA" w:eastAsia="en-CA"/>
        </w:rPr>
      </w:pPr>
      <w:hyperlink w:anchor="_Toc447477028" w:history="1">
        <w:r w:rsidR="000D624D" w:rsidRPr="001F11C8">
          <w:rPr>
            <w:rStyle w:val="Hyperlink"/>
            <w:noProof/>
            <w:lang w:val="en-CA"/>
          </w:rPr>
          <w:t>R v. Kagaan</w:t>
        </w:r>
        <w:r w:rsidR="000D624D">
          <w:rPr>
            <w:noProof/>
            <w:webHidden/>
          </w:rPr>
          <w:tab/>
        </w:r>
        <w:r w:rsidR="000D624D">
          <w:rPr>
            <w:noProof/>
            <w:webHidden/>
          </w:rPr>
          <w:fldChar w:fldCharType="begin"/>
        </w:r>
        <w:r w:rsidR="000D624D">
          <w:rPr>
            <w:noProof/>
            <w:webHidden/>
          </w:rPr>
          <w:instrText xml:space="preserve"> PAGEREF _Toc447477028 \h </w:instrText>
        </w:r>
        <w:r w:rsidR="000D624D">
          <w:rPr>
            <w:noProof/>
            <w:webHidden/>
          </w:rPr>
        </w:r>
        <w:r w:rsidR="000D624D">
          <w:rPr>
            <w:noProof/>
            <w:webHidden/>
          </w:rPr>
          <w:fldChar w:fldCharType="separate"/>
        </w:r>
        <w:r w:rsidR="000D624D">
          <w:rPr>
            <w:noProof/>
            <w:webHidden/>
          </w:rPr>
          <w:t>33</w:t>
        </w:r>
        <w:r w:rsidR="000D624D">
          <w:rPr>
            <w:noProof/>
            <w:webHidden/>
          </w:rPr>
          <w:fldChar w:fldCharType="end"/>
        </w:r>
      </w:hyperlink>
    </w:p>
    <w:p w14:paraId="34738C05" w14:textId="554B41D0" w:rsidR="000D624D" w:rsidRDefault="00D2163E">
      <w:pPr>
        <w:pStyle w:val="TOC4"/>
        <w:tabs>
          <w:tab w:val="right" w:leader="dot" w:pos="10790"/>
        </w:tabs>
        <w:rPr>
          <w:noProof/>
          <w:sz w:val="22"/>
          <w:szCs w:val="22"/>
          <w:lang w:val="en-CA" w:eastAsia="en-CA"/>
        </w:rPr>
      </w:pPr>
      <w:hyperlink w:anchor="_Toc447477029" w:history="1">
        <w:r w:rsidR="000D624D" w:rsidRPr="001F11C8">
          <w:rPr>
            <w:rStyle w:val="Hyperlink"/>
            <w:noProof/>
            <w:lang w:val="en-CA"/>
          </w:rPr>
          <w:t>Proportionality and Other Aspects of “Reasonableness”</w:t>
        </w:r>
        <w:r w:rsidR="000D624D">
          <w:rPr>
            <w:noProof/>
            <w:webHidden/>
          </w:rPr>
          <w:tab/>
        </w:r>
        <w:r w:rsidR="000D624D">
          <w:rPr>
            <w:noProof/>
            <w:webHidden/>
          </w:rPr>
          <w:fldChar w:fldCharType="begin"/>
        </w:r>
        <w:r w:rsidR="000D624D">
          <w:rPr>
            <w:noProof/>
            <w:webHidden/>
          </w:rPr>
          <w:instrText xml:space="preserve"> PAGEREF _Toc447477029 \h </w:instrText>
        </w:r>
        <w:r w:rsidR="000D624D">
          <w:rPr>
            <w:noProof/>
            <w:webHidden/>
          </w:rPr>
        </w:r>
        <w:r w:rsidR="000D624D">
          <w:rPr>
            <w:noProof/>
            <w:webHidden/>
          </w:rPr>
          <w:fldChar w:fldCharType="separate"/>
        </w:r>
        <w:r w:rsidR="000D624D">
          <w:rPr>
            <w:noProof/>
            <w:webHidden/>
          </w:rPr>
          <w:t>33</w:t>
        </w:r>
        <w:r w:rsidR="000D624D">
          <w:rPr>
            <w:noProof/>
            <w:webHidden/>
          </w:rPr>
          <w:fldChar w:fldCharType="end"/>
        </w:r>
      </w:hyperlink>
    </w:p>
    <w:p w14:paraId="4FCF6758" w14:textId="19DD5A07" w:rsidR="000D624D" w:rsidRDefault="00D2163E">
      <w:pPr>
        <w:pStyle w:val="TOC4"/>
        <w:tabs>
          <w:tab w:val="right" w:leader="dot" w:pos="10790"/>
        </w:tabs>
        <w:rPr>
          <w:noProof/>
          <w:sz w:val="22"/>
          <w:szCs w:val="22"/>
          <w:lang w:val="en-CA" w:eastAsia="en-CA"/>
        </w:rPr>
      </w:pPr>
      <w:hyperlink w:anchor="_Toc447477030" w:history="1">
        <w:r w:rsidR="000D624D" w:rsidRPr="001F11C8">
          <w:rPr>
            <w:rStyle w:val="Hyperlink"/>
            <w:noProof/>
          </w:rPr>
          <w:t>R v Kong, 2006 SCC 40</w:t>
        </w:r>
        <w:r w:rsidR="000D624D">
          <w:rPr>
            <w:noProof/>
            <w:webHidden/>
          </w:rPr>
          <w:tab/>
        </w:r>
        <w:r w:rsidR="000D624D">
          <w:rPr>
            <w:noProof/>
            <w:webHidden/>
          </w:rPr>
          <w:fldChar w:fldCharType="begin"/>
        </w:r>
        <w:r w:rsidR="000D624D">
          <w:rPr>
            <w:noProof/>
            <w:webHidden/>
          </w:rPr>
          <w:instrText xml:space="preserve"> PAGEREF _Toc447477030 \h </w:instrText>
        </w:r>
        <w:r w:rsidR="000D624D">
          <w:rPr>
            <w:noProof/>
            <w:webHidden/>
          </w:rPr>
        </w:r>
        <w:r w:rsidR="000D624D">
          <w:rPr>
            <w:noProof/>
            <w:webHidden/>
          </w:rPr>
          <w:fldChar w:fldCharType="separate"/>
        </w:r>
        <w:r w:rsidR="000D624D">
          <w:rPr>
            <w:noProof/>
            <w:webHidden/>
          </w:rPr>
          <w:t>33</w:t>
        </w:r>
        <w:r w:rsidR="000D624D">
          <w:rPr>
            <w:noProof/>
            <w:webHidden/>
          </w:rPr>
          <w:fldChar w:fldCharType="end"/>
        </w:r>
      </w:hyperlink>
    </w:p>
    <w:p w14:paraId="62BC7867" w14:textId="79D6EDF5" w:rsidR="000D624D" w:rsidRDefault="00D2163E">
      <w:pPr>
        <w:pStyle w:val="TOC4"/>
        <w:tabs>
          <w:tab w:val="right" w:leader="dot" w:pos="10790"/>
        </w:tabs>
        <w:rPr>
          <w:noProof/>
          <w:sz w:val="22"/>
          <w:szCs w:val="22"/>
          <w:lang w:val="en-CA" w:eastAsia="en-CA"/>
        </w:rPr>
      </w:pPr>
      <w:hyperlink w:anchor="_Toc447477031" w:history="1">
        <w:r w:rsidR="000D624D" w:rsidRPr="001F11C8">
          <w:rPr>
            <w:rStyle w:val="Hyperlink"/>
            <w:noProof/>
          </w:rPr>
          <w:t>R v Nelson 1992</w:t>
        </w:r>
        <w:r w:rsidR="000D624D">
          <w:rPr>
            <w:noProof/>
            <w:webHidden/>
          </w:rPr>
          <w:tab/>
        </w:r>
        <w:r w:rsidR="000D624D">
          <w:rPr>
            <w:noProof/>
            <w:webHidden/>
          </w:rPr>
          <w:fldChar w:fldCharType="begin"/>
        </w:r>
        <w:r w:rsidR="000D624D">
          <w:rPr>
            <w:noProof/>
            <w:webHidden/>
          </w:rPr>
          <w:instrText xml:space="preserve"> PAGEREF _Toc447477031 \h </w:instrText>
        </w:r>
        <w:r w:rsidR="000D624D">
          <w:rPr>
            <w:noProof/>
            <w:webHidden/>
          </w:rPr>
        </w:r>
        <w:r w:rsidR="000D624D">
          <w:rPr>
            <w:noProof/>
            <w:webHidden/>
          </w:rPr>
          <w:fldChar w:fldCharType="separate"/>
        </w:r>
        <w:r w:rsidR="000D624D">
          <w:rPr>
            <w:noProof/>
            <w:webHidden/>
          </w:rPr>
          <w:t>33</w:t>
        </w:r>
        <w:r w:rsidR="000D624D">
          <w:rPr>
            <w:noProof/>
            <w:webHidden/>
          </w:rPr>
          <w:fldChar w:fldCharType="end"/>
        </w:r>
      </w:hyperlink>
    </w:p>
    <w:p w14:paraId="7363F4A9" w14:textId="519941DB" w:rsidR="000D624D" w:rsidRDefault="00D2163E">
      <w:pPr>
        <w:pStyle w:val="TOC3"/>
        <w:tabs>
          <w:tab w:val="right" w:leader="dot" w:pos="10790"/>
        </w:tabs>
        <w:rPr>
          <w:noProof/>
          <w:lang w:val="en-CA" w:eastAsia="en-CA"/>
        </w:rPr>
      </w:pPr>
      <w:hyperlink w:anchor="_Toc447477032" w:history="1">
        <w:r w:rsidR="000D624D" w:rsidRPr="001F11C8">
          <w:rPr>
            <w:rStyle w:val="Hyperlink"/>
            <w:noProof/>
            <w:lang w:eastAsia="en-CA"/>
          </w:rPr>
          <w:t>Gendered Violence, “Battered Women,” and Self-Defence</w:t>
        </w:r>
        <w:r w:rsidR="000D624D">
          <w:rPr>
            <w:noProof/>
            <w:webHidden/>
          </w:rPr>
          <w:tab/>
        </w:r>
        <w:r w:rsidR="000D624D">
          <w:rPr>
            <w:noProof/>
            <w:webHidden/>
          </w:rPr>
          <w:fldChar w:fldCharType="begin"/>
        </w:r>
        <w:r w:rsidR="000D624D">
          <w:rPr>
            <w:noProof/>
            <w:webHidden/>
          </w:rPr>
          <w:instrText xml:space="preserve"> PAGEREF _Toc447477032 \h </w:instrText>
        </w:r>
        <w:r w:rsidR="000D624D">
          <w:rPr>
            <w:noProof/>
            <w:webHidden/>
          </w:rPr>
        </w:r>
        <w:r w:rsidR="000D624D">
          <w:rPr>
            <w:noProof/>
            <w:webHidden/>
          </w:rPr>
          <w:fldChar w:fldCharType="separate"/>
        </w:r>
        <w:r w:rsidR="000D624D">
          <w:rPr>
            <w:noProof/>
            <w:webHidden/>
          </w:rPr>
          <w:t>34</w:t>
        </w:r>
        <w:r w:rsidR="000D624D">
          <w:rPr>
            <w:noProof/>
            <w:webHidden/>
          </w:rPr>
          <w:fldChar w:fldCharType="end"/>
        </w:r>
      </w:hyperlink>
    </w:p>
    <w:p w14:paraId="5CADF127" w14:textId="56CEF1CE" w:rsidR="000D624D" w:rsidRDefault="00D2163E">
      <w:pPr>
        <w:pStyle w:val="TOC4"/>
        <w:tabs>
          <w:tab w:val="right" w:leader="dot" w:pos="10790"/>
        </w:tabs>
        <w:rPr>
          <w:noProof/>
          <w:sz w:val="22"/>
          <w:szCs w:val="22"/>
          <w:lang w:val="en-CA" w:eastAsia="en-CA"/>
        </w:rPr>
      </w:pPr>
      <w:hyperlink w:anchor="_Toc447477033" w:history="1">
        <w:r w:rsidR="000D624D" w:rsidRPr="001F11C8">
          <w:rPr>
            <w:rStyle w:val="Hyperlink"/>
            <w:noProof/>
            <w:lang w:val="en-CA"/>
          </w:rPr>
          <w:t>Sheehy</w:t>
        </w:r>
        <w:r w:rsidR="000D624D">
          <w:rPr>
            <w:noProof/>
            <w:webHidden/>
          </w:rPr>
          <w:tab/>
        </w:r>
        <w:r w:rsidR="000D624D">
          <w:rPr>
            <w:noProof/>
            <w:webHidden/>
          </w:rPr>
          <w:fldChar w:fldCharType="begin"/>
        </w:r>
        <w:r w:rsidR="000D624D">
          <w:rPr>
            <w:noProof/>
            <w:webHidden/>
          </w:rPr>
          <w:instrText xml:space="preserve"> PAGEREF _Toc447477033 \h </w:instrText>
        </w:r>
        <w:r w:rsidR="000D624D">
          <w:rPr>
            <w:noProof/>
            <w:webHidden/>
          </w:rPr>
        </w:r>
        <w:r w:rsidR="000D624D">
          <w:rPr>
            <w:noProof/>
            <w:webHidden/>
          </w:rPr>
          <w:fldChar w:fldCharType="separate"/>
        </w:r>
        <w:r w:rsidR="000D624D">
          <w:rPr>
            <w:noProof/>
            <w:webHidden/>
          </w:rPr>
          <w:t>34</w:t>
        </w:r>
        <w:r w:rsidR="000D624D">
          <w:rPr>
            <w:noProof/>
            <w:webHidden/>
          </w:rPr>
          <w:fldChar w:fldCharType="end"/>
        </w:r>
      </w:hyperlink>
    </w:p>
    <w:p w14:paraId="18094574" w14:textId="706B9EF8" w:rsidR="000D624D" w:rsidRDefault="00D2163E">
      <w:pPr>
        <w:pStyle w:val="TOC4"/>
        <w:tabs>
          <w:tab w:val="right" w:leader="dot" w:pos="10790"/>
        </w:tabs>
        <w:rPr>
          <w:noProof/>
          <w:sz w:val="22"/>
          <w:szCs w:val="22"/>
          <w:lang w:val="en-CA" w:eastAsia="en-CA"/>
        </w:rPr>
      </w:pPr>
      <w:hyperlink w:anchor="_Toc447477034" w:history="1">
        <w:r w:rsidR="000D624D" w:rsidRPr="001F11C8">
          <w:rPr>
            <w:rStyle w:val="Hyperlink"/>
            <w:noProof/>
            <w:lang w:val="en-CA"/>
          </w:rPr>
          <w:t>R v Lavallee, [1990] 1 SCR 852</w:t>
        </w:r>
        <w:r w:rsidR="000D624D">
          <w:rPr>
            <w:noProof/>
            <w:webHidden/>
          </w:rPr>
          <w:tab/>
        </w:r>
        <w:r w:rsidR="000D624D">
          <w:rPr>
            <w:noProof/>
            <w:webHidden/>
          </w:rPr>
          <w:fldChar w:fldCharType="begin"/>
        </w:r>
        <w:r w:rsidR="000D624D">
          <w:rPr>
            <w:noProof/>
            <w:webHidden/>
          </w:rPr>
          <w:instrText xml:space="preserve"> PAGEREF _Toc447477034 \h </w:instrText>
        </w:r>
        <w:r w:rsidR="000D624D">
          <w:rPr>
            <w:noProof/>
            <w:webHidden/>
          </w:rPr>
        </w:r>
        <w:r w:rsidR="000D624D">
          <w:rPr>
            <w:noProof/>
            <w:webHidden/>
          </w:rPr>
          <w:fldChar w:fldCharType="separate"/>
        </w:r>
        <w:r w:rsidR="000D624D">
          <w:rPr>
            <w:noProof/>
            <w:webHidden/>
          </w:rPr>
          <w:t>34</w:t>
        </w:r>
        <w:r w:rsidR="000D624D">
          <w:rPr>
            <w:noProof/>
            <w:webHidden/>
          </w:rPr>
          <w:fldChar w:fldCharType="end"/>
        </w:r>
      </w:hyperlink>
    </w:p>
    <w:p w14:paraId="36BA3647" w14:textId="2C99F7DE" w:rsidR="000D624D" w:rsidRDefault="00D2163E">
      <w:pPr>
        <w:pStyle w:val="TOC4"/>
        <w:tabs>
          <w:tab w:val="right" w:leader="dot" w:pos="10790"/>
        </w:tabs>
        <w:rPr>
          <w:noProof/>
          <w:sz w:val="22"/>
          <w:szCs w:val="22"/>
          <w:lang w:val="en-CA" w:eastAsia="en-CA"/>
        </w:rPr>
      </w:pPr>
      <w:hyperlink w:anchor="_Toc447477035" w:history="1">
        <w:r w:rsidR="000D624D" w:rsidRPr="001F11C8">
          <w:rPr>
            <w:rStyle w:val="Hyperlink"/>
            <w:noProof/>
            <w:lang w:val="en-CA"/>
          </w:rPr>
          <w:t>R v Petel, [1994] 1 SCR 3</w:t>
        </w:r>
        <w:r w:rsidR="000D624D">
          <w:rPr>
            <w:noProof/>
            <w:webHidden/>
          </w:rPr>
          <w:tab/>
        </w:r>
        <w:r w:rsidR="000D624D">
          <w:rPr>
            <w:noProof/>
            <w:webHidden/>
          </w:rPr>
          <w:fldChar w:fldCharType="begin"/>
        </w:r>
        <w:r w:rsidR="000D624D">
          <w:rPr>
            <w:noProof/>
            <w:webHidden/>
          </w:rPr>
          <w:instrText xml:space="preserve"> PAGEREF _Toc447477035 \h </w:instrText>
        </w:r>
        <w:r w:rsidR="000D624D">
          <w:rPr>
            <w:noProof/>
            <w:webHidden/>
          </w:rPr>
        </w:r>
        <w:r w:rsidR="000D624D">
          <w:rPr>
            <w:noProof/>
            <w:webHidden/>
          </w:rPr>
          <w:fldChar w:fldCharType="separate"/>
        </w:r>
        <w:r w:rsidR="000D624D">
          <w:rPr>
            <w:noProof/>
            <w:webHidden/>
          </w:rPr>
          <w:t>34</w:t>
        </w:r>
        <w:r w:rsidR="000D624D">
          <w:rPr>
            <w:noProof/>
            <w:webHidden/>
          </w:rPr>
          <w:fldChar w:fldCharType="end"/>
        </w:r>
      </w:hyperlink>
    </w:p>
    <w:p w14:paraId="20C1120B" w14:textId="2490069E" w:rsidR="000D624D" w:rsidRDefault="00D2163E">
      <w:pPr>
        <w:pStyle w:val="TOC4"/>
        <w:tabs>
          <w:tab w:val="right" w:leader="dot" w:pos="10790"/>
        </w:tabs>
        <w:rPr>
          <w:noProof/>
          <w:sz w:val="22"/>
          <w:szCs w:val="22"/>
          <w:lang w:val="en-CA" w:eastAsia="en-CA"/>
        </w:rPr>
      </w:pPr>
      <w:hyperlink w:anchor="_Toc447477036" w:history="1">
        <w:r w:rsidR="000D624D" w:rsidRPr="001F11C8">
          <w:rPr>
            <w:rStyle w:val="Hyperlink"/>
            <w:noProof/>
          </w:rPr>
          <w:t>R v Malott, [1998] 1 SCR 123</w:t>
        </w:r>
        <w:r w:rsidR="000D624D">
          <w:rPr>
            <w:noProof/>
            <w:webHidden/>
          </w:rPr>
          <w:tab/>
        </w:r>
        <w:r w:rsidR="000D624D">
          <w:rPr>
            <w:noProof/>
            <w:webHidden/>
          </w:rPr>
          <w:fldChar w:fldCharType="begin"/>
        </w:r>
        <w:r w:rsidR="000D624D">
          <w:rPr>
            <w:noProof/>
            <w:webHidden/>
          </w:rPr>
          <w:instrText xml:space="preserve"> PAGEREF _Toc447477036 \h </w:instrText>
        </w:r>
        <w:r w:rsidR="000D624D">
          <w:rPr>
            <w:noProof/>
            <w:webHidden/>
          </w:rPr>
        </w:r>
        <w:r w:rsidR="000D624D">
          <w:rPr>
            <w:noProof/>
            <w:webHidden/>
          </w:rPr>
          <w:fldChar w:fldCharType="separate"/>
        </w:r>
        <w:r w:rsidR="000D624D">
          <w:rPr>
            <w:noProof/>
            <w:webHidden/>
          </w:rPr>
          <w:t>35</w:t>
        </w:r>
        <w:r w:rsidR="000D624D">
          <w:rPr>
            <w:noProof/>
            <w:webHidden/>
          </w:rPr>
          <w:fldChar w:fldCharType="end"/>
        </w:r>
      </w:hyperlink>
    </w:p>
    <w:p w14:paraId="29DDF814" w14:textId="4F27456A" w:rsidR="000D624D" w:rsidRDefault="00D2163E">
      <w:pPr>
        <w:pStyle w:val="TOC2"/>
        <w:tabs>
          <w:tab w:val="right" w:leader="dot" w:pos="10790"/>
        </w:tabs>
        <w:rPr>
          <w:b w:val="0"/>
          <w:noProof/>
          <w:lang w:val="en-CA" w:eastAsia="en-CA"/>
        </w:rPr>
      </w:pPr>
      <w:hyperlink w:anchor="_Toc447477037" w:history="1">
        <w:r w:rsidR="000D624D" w:rsidRPr="001F11C8">
          <w:rPr>
            <w:rStyle w:val="Hyperlink"/>
            <w:noProof/>
            <w:lang w:val="en-CA"/>
          </w:rPr>
          <w:t>Duress</w:t>
        </w:r>
        <w:r w:rsidR="000D624D">
          <w:rPr>
            <w:noProof/>
            <w:webHidden/>
          </w:rPr>
          <w:tab/>
        </w:r>
        <w:r w:rsidR="000D624D">
          <w:rPr>
            <w:noProof/>
            <w:webHidden/>
          </w:rPr>
          <w:fldChar w:fldCharType="begin"/>
        </w:r>
        <w:r w:rsidR="000D624D">
          <w:rPr>
            <w:noProof/>
            <w:webHidden/>
          </w:rPr>
          <w:instrText xml:space="preserve"> PAGEREF _Toc447477037 \h </w:instrText>
        </w:r>
        <w:r w:rsidR="000D624D">
          <w:rPr>
            <w:noProof/>
            <w:webHidden/>
          </w:rPr>
        </w:r>
        <w:r w:rsidR="000D624D">
          <w:rPr>
            <w:noProof/>
            <w:webHidden/>
          </w:rPr>
          <w:fldChar w:fldCharType="separate"/>
        </w:r>
        <w:r w:rsidR="000D624D">
          <w:rPr>
            <w:noProof/>
            <w:webHidden/>
          </w:rPr>
          <w:t>35</w:t>
        </w:r>
        <w:r w:rsidR="000D624D">
          <w:rPr>
            <w:noProof/>
            <w:webHidden/>
          </w:rPr>
          <w:fldChar w:fldCharType="end"/>
        </w:r>
      </w:hyperlink>
    </w:p>
    <w:p w14:paraId="4382E710" w14:textId="27C38B44" w:rsidR="000D624D" w:rsidRDefault="00D2163E">
      <w:pPr>
        <w:pStyle w:val="TOC4"/>
        <w:tabs>
          <w:tab w:val="right" w:leader="dot" w:pos="10790"/>
        </w:tabs>
        <w:rPr>
          <w:noProof/>
          <w:sz w:val="22"/>
          <w:szCs w:val="22"/>
          <w:lang w:val="en-CA" w:eastAsia="en-CA"/>
        </w:rPr>
      </w:pPr>
      <w:hyperlink w:anchor="_Toc447477038" w:history="1">
        <w:r w:rsidR="000D624D" w:rsidRPr="001F11C8">
          <w:rPr>
            <w:rStyle w:val="Hyperlink"/>
            <w:noProof/>
          </w:rPr>
          <w:t>R v Paquette 1977</w:t>
        </w:r>
        <w:r w:rsidR="000D624D">
          <w:rPr>
            <w:noProof/>
            <w:webHidden/>
          </w:rPr>
          <w:tab/>
        </w:r>
        <w:r w:rsidR="000D624D">
          <w:rPr>
            <w:noProof/>
            <w:webHidden/>
          </w:rPr>
          <w:fldChar w:fldCharType="begin"/>
        </w:r>
        <w:r w:rsidR="000D624D">
          <w:rPr>
            <w:noProof/>
            <w:webHidden/>
          </w:rPr>
          <w:instrText xml:space="preserve"> PAGEREF _Toc447477038 \h </w:instrText>
        </w:r>
        <w:r w:rsidR="000D624D">
          <w:rPr>
            <w:noProof/>
            <w:webHidden/>
          </w:rPr>
        </w:r>
        <w:r w:rsidR="000D624D">
          <w:rPr>
            <w:noProof/>
            <w:webHidden/>
          </w:rPr>
          <w:fldChar w:fldCharType="separate"/>
        </w:r>
        <w:r w:rsidR="000D624D">
          <w:rPr>
            <w:noProof/>
            <w:webHidden/>
          </w:rPr>
          <w:t>35</w:t>
        </w:r>
        <w:r w:rsidR="000D624D">
          <w:rPr>
            <w:noProof/>
            <w:webHidden/>
          </w:rPr>
          <w:fldChar w:fldCharType="end"/>
        </w:r>
      </w:hyperlink>
    </w:p>
    <w:p w14:paraId="0FE73BD0" w14:textId="4B7395A4" w:rsidR="000D624D" w:rsidRDefault="00D2163E">
      <w:pPr>
        <w:pStyle w:val="TOC4"/>
        <w:tabs>
          <w:tab w:val="right" w:leader="dot" w:pos="10790"/>
        </w:tabs>
        <w:rPr>
          <w:noProof/>
          <w:sz w:val="22"/>
          <w:szCs w:val="22"/>
          <w:lang w:val="en-CA" w:eastAsia="en-CA"/>
        </w:rPr>
      </w:pPr>
      <w:hyperlink w:anchor="_Toc447477039" w:history="1">
        <w:r w:rsidR="000D624D" w:rsidRPr="001F11C8">
          <w:rPr>
            <w:rStyle w:val="Hyperlink"/>
            <w:noProof/>
          </w:rPr>
          <w:t>R v Ruzic 2001</w:t>
        </w:r>
        <w:r w:rsidR="000D624D">
          <w:rPr>
            <w:noProof/>
            <w:webHidden/>
          </w:rPr>
          <w:tab/>
        </w:r>
        <w:r w:rsidR="000D624D">
          <w:rPr>
            <w:noProof/>
            <w:webHidden/>
          </w:rPr>
          <w:fldChar w:fldCharType="begin"/>
        </w:r>
        <w:r w:rsidR="000D624D">
          <w:rPr>
            <w:noProof/>
            <w:webHidden/>
          </w:rPr>
          <w:instrText xml:space="preserve"> PAGEREF _Toc447477039 \h </w:instrText>
        </w:r>
        <w:r w:rsidR="000D624D">
          <w:rPr>
            <w:noProof/>
            <w:webHidden/>
          </w:rPr>
        </w:r>
        <w:r w:rsidR="000D624D">
          <w:rPr>
            <w:noProof/>
            <w:webHidden/>
          </w:rPr>
          <w:fldChar w:fldCharType="separate"/>
        </w:r>
        <w:r w:rsidR="000D624D">
          <w:rPr>
            <w:noProof/>
            <w:webHidden/>
          </w:rPr>
          <w:t>35</w:t>
        </w:r>
        <w:r w:rsidR="000D624D">
          <w:rPr>
            <w:noProof/>
            <w:webHidden/>
          </w:rPr>
          <w:fldChar w:fldCharType="end"/>
        </w:r>
      </w:hyperlink>
    </w:p>
    <w:p w14:paraId="34EE5CBA" w14:textId="153084E3" w:rsidR="000D624D" w:rsidRDefault="00D2163E">
      <w:pPr>
        <w:pStyle w:val="TOC4"/>
        <w:tabs>
          <w:tab w:val="right" w:leader="dot" w:pos="10790"/>
        </w:tabs>
        <w:rPr>
          <w:noProof/>
          <w:sz w:val="22"/>
          <w:szCs w:val="22"/>
          <w:lang w:val="en-CA" w:eastAsia="en-CA"/>
        </w:rPr>
      </w:pPr>
      <w:hyperlink w:anchor="_Toc447477040" w:history="1">
        <w:r w:rsidR="000D624D" w:rsidRPr="001F11C8">
          <w:rPr>
            <w:rStyle w:val="Hyperlink"/>
            <w:noProof/>
          </w:rPr>
          <w:t>R v Ryan 2013</w:t>
        </w:r>
        <w:r w:rsidR="000D624D">
          <w:rPr>
            <w:noProof/>
            <w:webHidden/>
          </w:rPr>
          <w:tab/>
        </w:r>
        <w:r w:rsidR="000D624D">
          <w:rPr>
            <w:noProof/>
            <w:webHidden/>
          </w:rPr>
          <w:fldChar w:fldCharType="begin"/>
        </w:r>
        <w:r w:rsidR="000D624D">
          <w:rPr>
            <w:noProof/>
            <w:webHidden/>
          </w:rPr>
          <w:instrText xml:space="preserve"> PAGEREF _Toc447477040 \h </w:instrText>
        </w:r>
        <w:r w:rsidR="000D624D">
          <w:rPr>
            <w:noProof/>
            <w:webHidden/>
          </w:rPr>
        </w:r>
        <w:r w:rsidR="000D624D">
          <w:rPr>
            <w:noProof/>
            <w:webHidden/>
          </w:rPr>
          <w:fldChar w:fldCharType="separate"/>
        </w:r>
        <w:r w:rsidR="000D624D">
          <w:rPr>
            <w:noProof/>
            <w:webHidden/>
          </w:rPr>
          <w:t>36</w:t>
        </w:r>
        <w:r w:rsidR="000D624D">
          <w:rPr>
            <w:noProof/>
            <w:webHidden/>
          </w:rPr>
          <w:fldChar w:fldCharType="end"/>
        </w:r>
      </w:hyperlink>
    </w:p>
    <w:p w14:paraId="37680DF5" w14:textId="367EF3C9" w:rsidR="000D624D" w:rsidRDefault="00D2163E">
      <w:pPr>
        <w:pStyle w:val="TOC4"/>
        <w:tabs>
          <w:tab w:val="right" w:leader="dot" w:pos="10790"/>
        </w:tabs>
        <w:rPr>
          <w:noProof/>
          <w:sz w:val="22"/>
          <w:szCs w:val="22"/>
          <w:lang w:val="en-CA" w:eastAsia="en-CA"/>
        </w:rPr>
      </w:pPr>
      <w:hyperlink w:anchor="_Toc447477041" w:history="1">
        <w:r w:rsidR="000D624D" w:rsidRPr="001F11C8">
          <w:rPr>
            <w:rStyle w:val="Hyperlink"/>
            <w:noProof/>
          </w:rPr>
          <w:t>R v Aravena</w:t>
        </w:r>
        <w:r w:rsidR="000D624D">
          <w:rPr>
            <w:noProof/>
            <w:webHidden/>
          </w:rPr>
          <w:tab/>
        </w:r>
        <w:r w:rsidR="000D624D">
          <w:rPr>
            <w:noProof/>
            <w:webHidden/>
          </w:rPr>
          <w:fldChar w:fldCharType="begin"/>
        </w:r>
        <w:r w:rsidR="000D624D">
          <w:rPr>
            <w:noProof/>
            <w:webHidden/>
          </w:rPr>
          <w:instrText xml:space="preserve"> PAGEREF _Toc447477041 \h </w:instrText>
        </w:r>
        <w:r w:rsidR="000D624D">
          <w:rPr>
            <w:noProof/>
            <w:webHidden/>
          </w:rPr>
        </w:r>
        <w:r w:rsidR="000D624D">
          <w:rPr>
            <w:noProof/>
            <w:webHidden/>
          </w:rPr>
          <w:fldChar w:fldCharType="separate"/>
        </w:r>
        <w:r w:rsidR="000D624D">
          <w:rPr>
            <w:noProof/>
            <w:webHidden/>
          </w:rPr>
          <w:t>36</w:t>
        </w:r>
        <w:r w:rsidR="000D624D">
          <w:rPr>
            <w:noProof/>
            <w:webHidden/>
          </w:rPr>
          <w:fldChar w:fldCharType="end"/>
        </w:r>
      </w:hyperlink>
    </w:p>
    <w:p w14:paraId="2DEC474C" w14:textId="78BCCB70" w:rsidR="000D624D" w:rsidRDefault="00D2163E">
      <w:pPr>
        <w:pStyle w:val="TOC4"/>
        <w:tabs>
          <w:tab w:val="right" w:leader="dot" w:pos="10790"/>
        </w:tabs>
        <w:rPr>
          <w:noProof/>
          <w:sz w:val="22"/>
          <w:szCs w:val="22"/>
          <w:lang w:val="en-CA" w:eastAsia="en-CA"/>
        </w:rPr>
      </w:pPr>
      <w:hyperlink w:anchor="_Toc447477042" w:history="1">
        <w:r w:rsidR="000D624D" w:rsidRPr="001F11C8">
          <w:rPr>
            <w:rStyle w:val="Hyperlink"/>
            <w:noProof/>
          </w:rPr>
          <w:t>R v Hibbert</w:t>
        </w:r>
        <w:r w:rsidR="000D624D">
          <w:rPr>
            <w:noProof/>
            <w:webHidden/>
          </w:rPr>
          <w:tab/>
        </w:r>
        <w:r w:rsidR="000D624D">
          <w:rPr>
            <w:noProof/>
            <w:webHidden/>
          </w:rPr>
          <w:fldChar w:fldCharType="begin"/>
        </w:r>
        <w:r w:rsidR="000D624D">
          <w:rPr>
            <w:noProof/>
            <w:webHidden/>
          </w:rPr>
          <w:instrText xml:space="preserve"> PAGEREF _Toc447477042 \h </w:instrText>
        </w:r>
        <w:r w:rsidR="000D624D">
          <w:rPr>
            <w:noProof/>
            <w:webHidden/>
          </w:rPr>
        </w:r>
        <w:r w:rsidR="000D624D">
          <w:rPr>
            <w:noProof/>
            <w:webHidden/>
          </w:rPr>
          <w:fldChar w:fldCharType="separate"/>
        </w:r>
        <w:r w:rsidR="000D624D">
          <w:rPr>
            <w:noProof/>
            <w:webHidden/>
          </w:rPr>
          <w:t>36</w:t>
        </w:r>
        <w:r w:rsidR="000D624D">
          <w:rPr>
            <w:noProof/>
            <w:webHidden/>
          </w:rPr>
          <w:fldChar w:fldCharType="end"/>
        </w:r>
      </w:hyperlink>
    </w:p>
    <w:p w14:paraId="5C77F989" w14:textId="5DB8BFB5" w:rsidR="000D624D" w:rsidRDefault="00D2163E">
      <w:pPr>
        <w:pStyle w:val="TOC2"/>
        <w:tabs>
          <w:tab w:val="right" w:leader="dot" w:pos="10790"/>
        </w:tabs>
        <w:rPr>
          <w:b w:val="0"/>
          <w:noProof/>
          <w:lang w:val="en-CA" w:eastAsia="en-CA"/>
        </w:rPr>
      </w:pPr>
      <w:hyperlink w:anchor="_Toc447477043" w:history="1">
        <w:r w:rsidR="000D624D" w:rsidRPr="001F11C8">
          <w:rPr>
            <w:rStyle w:val="Hyperlink"/>
            <w:noProof/>
            <w:lang w:val="en-CA"/>
          </w:rPr>
          <w:t>Necessity</w:t>
        </w:r>
        <w:r w:rsidR="000D624D">
          <w:rPr>
            <w:noProof/>
            <w:webHidden/>
          </w:rPr>
          <w:tab/>
        </w:r>
        <w:r w:rsidR="000D624D">
          <w:rPr>
            <w:noProof/>
            <w:webHidden/>
          </w:rPr>
          <w:fldChar w:fldCharType="begin"/>
        </w:r>
        <w:r w:rsidR="000D624D">
          <w:rPr>
            <w:noProof/>
            <w:webHidden/>
          </w:rPr>
          <w:instrText xml:space="preserve"> PAGEREF _Toc447477043 \h </w:instrText>
        </w:r>
        <w:r w:rsidR="000D624D">
          <w:rPr>
            <w:noProof/>
            <w:webHidden/>
          </w:rPr>
        </w:r>
        <w:r w:rsidR="000D624D">
          <w:rPr>
            <w:noProof/>
            <w:webHidden/>
          </w:rPr>
          <w:fldChar w:fldCharType="separate"/>
        </w:r>
        <w:r w:rsidR="000D624D">
          <w:rPr>
            <w:noProof/>
            <w:webHidden/>
          </w:rPr>
          <w:t>36</w:t>
        </w:r>
        <w:r w:rsidR="000D624D">
          <w:rPr>
            <w:noProof/>
            <w:webHidden/>
          </w:rPr>
          <w:fldChar w:fldCharType="end"/>
        </w:r>
      </w:hyperlink>
    </w:p>
    <w:p w14:paraId="01ACEF30" w14:textId="17DABED7" w:rsidR="000D624D" w:rsidRDefault="00D2163E">
      <w:pPr>
        <w:pStyle w:val="TOC4"/>
        <w:tabs>
          <w:tab w:val="right" w:leader="dot" w:pos="10790"/>
        </w:tabs>
        <w:rPr>
          <w:noProof/>
          <w:sz w:val="22"/>
          <w:szCs w:val="22"/>
          <w:lang w:val="en-CA" w:eastAsia="en-CA"/>
        </w:rPr>
      </w:pPr>
      <w:hyperlink w:anchor="_Toc447477044" w:history="1">
        <w:r w:rsidR="000D624D" w:rsidRPr="001F11C8">
          <w:rPr>
            <w:rStyle w:val="Hyperlink"/>
            <w:noProof/>
          </w:rPr>
          <w:t>R v Perka 1984</w:t>
        </w:r>
        <w:r w:rsidR="000D624D">
          <w:rPr>
            <w:noProof/>
            <w:webHidden/>
          </w:rPr>
          <w:tab/>
        </w:r>
        <w:r w:rsidR="000D624D">
          <w:rPr>
            <w:noProof/>
            <w:webHidden/>
          </w:rPr>
          <w:fldChar w:fldCharType="begin"/>
        </w:r>
        <w:r w:rsidR="000D624D">
          <w:rPr>
            <w:noProof/>
            <w:webHidden/>
          </w:rPr>
          <w:instrText xml:space="preserve"> PAGEREF _Toc447477044 \h </w:instrText>
        </w:r>
        <w:r w:rsidR="000D624D">
          <w:rPr>
            <w:noProof/>
            <w:webHidden/>
          </w:rPr>
        </w:r>
        <w:r w:rsidR="000D624D">
          <w:rPr>
            <w:noProof/>
            <w:webHidden/>
          </w:rPr>
          <w:fldChar w:fldCharType="separate"/>
        </w:r>
        <w:r w:rsidR="000D624D">
          <w:rPr>
            <w:noProof/>
            <w:webHidden/>
          </w:rPr>
          <w:t>37</w:t>
        </w:r>
        <w:r w:rsidR="000D624D">
          <w:rPr>
            <w:noProof/>
            <w:webHidden/>
          </w:rPr>
          <w:fldChar w:fldCharType="end"/>
        </w:r>
      </w:hyperlink>
    </w:p>
    <w:p w14:paraId="6260C5EC" w14:textId="56034081" w:rsidR="000D624D" w:rsidRDefault="00D2163E">
      <w:pPr>
        <w:pStyle w:val="TOC4"/>
        <w:tabs>
          <w:tab w:val="right" w:leader="dot" w:pos="10790"/>
        </w:tabs>
        <w:rPr>
          <w:noProof/>
          <w:sz w:val="22"/>
          <w:szCs w:val="22"/>
          <w:lang w:val="en-CA" w:eastAsia="en-CA"/>
        </w:rPr>
      </w:pPr>
      <w:hyperlink w:anchor="_Toc447477045" w:history="1">
        <w:r w:rsidR="000D624D" w:rsidRPr="001F11C8">
          <w:rPr>
            <w:rStyle w:val="Hyperlink"/>
            <w:noProof/>
          </w:rPr>
          <w:t>R v Latimer</w:t>
        </w:r>
        <w:r w:rsidR="000D624D">
          <w:rPr>
            <w:noProof/>
            <w:webHidden/>
          </w:rPr>
          <w:tab/>
        </w:r>
        <w:r w:rsidR="000D624D">
          <w:rPr>
            <w:noProof/>
            <w:webHidden/>
          </w:rPr>
          <w:fldChar w:fldCharType="begin"/>
        </w:r>
        <w:r w:rsidR="000D624D">
          <w:rPr>
            <w:noProof/>
            <w:webHidden/>
          </w:rPr>
          <w:instrText xml:space="preserve"> PAGEREF _Toc447477045 \h </w:instrText>
        </w:r>
        <w:r w:rsidR="000D624D">
          <w:rPr>
            <w:noProof/>
            <w:webHidden/>
          </w:rPr>
        </w:r>
        <w:r w:rsidR="000D624D">
          <w:rPr>
            <w:noProof/>
            <w:webHidden/>
          </w:rPr>
          <w:fldChar w:fldCharType="separate"/>
        </w:r>
        <w:r w:rsidR="000D624D">
          <w:rPr>
            <w:noProof/>
            <w:webHidden/>
          </w:rPr>
          <w:t>37</w:t>
        </w:r>
        <w:r w:rsidR="000D624D">
          <w:rPr>
            <w:noProof/>
            <w:webHidden/>
          </w:rPr>
          <w:fldChar w:fldCharType="end"/>
        </w:r>
      </w:hyperlink>
    </w:p>
    <w:p w14:paraId="3595E580" w14:textId="41DC45CB" w:rsidR="000D624D" w:rsidRDefault="00D2163E">
      <w:pPr>
        <w:pStyle w:val="TOC4"/>
        <w:tabs>
          <w:tab w:val="right" w:leader="dot" w:pos="10790"/>
        </w:tabs>
        <w:rPr>
          <w:noProof/>
          <w:sz w:val="22"/>
          <w:szCs w:val="22"/>
          <w:lang w:val="en-CA" w:eastAsia="en-CA"/>
        </w:rPr>
      </w:pPr>
      <w:hyperlink w:anchor="_Toc447477046" w:history="1">
        <w:r w:rsidR="000D624D" w:rsidRPr="001F11C8">
          <w:rPr>
            <w:rStyle w:val="Hyperlink"/>
            <w:noProof/>
          </w:rPr>
          <w:t>R v Unger, 2002 ONCA</w:t>
        </w:r>
        <w:r w:rsidR="000D624D">
          <w:rPr>
            <w:noProof/>
            <w:webHidden/>
          </w:rPr>
          <w:tab/>
        </w:r>
        <w:r w:rsidR="000D624D">
          <w:rPr>
            <w:noProof/>
            <w:webHidden/>
          </w:rPr>
          <w:fldChar w:fldCharType="begin"/>
        </w:r>
        <w:r w:rsidR="000D624D">
          <w:rPr>
            <w:noProof/>
            <w:webHidden/>
          </w:rPr>
          <w:instrText xml:space="preserve"> PAGEREF _Toc447477046 \h </w:instrText>
        </w:r>
        <w:r w:rsidR="000D624D">
          <w:rPr>
            <w:noProof/>
            <w:webHidden/>
          </w:rPr>
        </w:r>
        <w:r w:rsidR="000D624D">
          <w:rPr>
            <w:noProof/>
            <w:webHidden/>
          </w:rPr>
          <w:fldChar w:fldCharType="separate"/>
        </w:r>
        <w:r w:rsidR="000D624D">
          <w:rPr>
            <w:noProof/>
            <w:webHidden/>
          </w:rPr>
          <w:t>37</w:t>
        </w:r>
        <w:r w:rsidR="000D624D">
          <w:rPr>
            <w:noProof/>
            <w:webHidden/>
          </w:rPr>
          <w:fldChar w:fldCharType="end"/>
        </w:r>
      </w:hyperlink>
    </w:p>
    <w:p w14:paraId="52922628" w14:textId="54BC0BA3" w:rsidR="000D624D" w:rsidRDefault="00D2163E">
      <w:pPr>
        <w:pStyle w:val="TOC4"/>
        <w:tabs>
          <w:tab w:val="right" w:leader="dot" w:pos="10790"/>
        </w:tabs>
        <w:rPr>
          <w:noProof/>
          <w:sz w:val="22"/>
          <w:szCs w:val="22"/>
          <w:lang w:val="en-CA" w:eastAsia="en-CA"/>
        </w:rPr>
      </w:pPr>
      <w:hyperlink w:anchor="_Toc447477047" w:history="1">
        <w:r w:rsidR="000D624D" w:rsidRPr="001F11C8">
          <w:rPr>
            <w:rStyle w:val="Hyperlink"/>
            <w:noProof/>
          </w:rPr>
          <w:t>Morgentaler v the Queen</w:t>
        </w:r>
        <w:r w:rsidR="000D624D">
          <w:rPr>
            <w:noProof/>
            <w:webHidden/>
          </w:rPr>
          <w:tab/>
        </w:r>
        <w:r w:rsidR="000D624D">
          <w:rPr>
            <w:noProof/>
            <w:webHidden/>
          </w:rPr>
          <w:fldChar w:fldCharType="begin"/>
        </w:r>
        <w:r w:rsidR="000D624D">
          <w:rPr>
            <w:noProof/>
            <w:webHidden/>
          </w:rPr>
          <w:instrText xml:space="preserve"> PAGEREF _Toc447477047 \h </w:instrText>
        </w:r>
        <w:r w:rsidR="000D624D">
          <w:rPr>
            <w:noProof/>
            <w:webHidden/>
          </w:rPr>
        </w:r>
        <w:r w:rsidR="000D624D">
          <w:rPr>
            <w:noProof/>
            <w:webHidden/>
          </w:rPr>
          <w:fldChar w:fldCharType="separate"/>
        </w:r>
        <w:r w:rsidR="000D624D">
          <w:rPr>
            <w:noProof/>
            <w:webHidden/>
          </w:rPr>
          <w:t>38</w:t>
        </w:r>
        <w:r w:rsidR="000D624D">
          <w:rPr>
            <w:noProof/>
            <w:webHidden/>
          </w:rPr>
          <w:fldChar w:fldCharType="end"/>
        </w:r>
      </w:hyperlink>
    </w:p>
    <w:p w14:paraId="4BCEB162" w14:textId="13A9C5E3" w:rsidR="000D624D" w:rsidRDefault="00D2163E">
      <w:pPr>
        <w:pStyle w:val="TOC4"/>
        <w:tabs>
          <w:tab w:val="right" w:leader="dot" w:pos="10790"/>
        </w:tabs>
        <w:rPr>
          <w:noProof/>
          <w:sz w:val="22"/>
          <w:szCs w:val="22"/>
          <w:lang w:val="en-CA" w:eastAsia="en-CA"/>
        </w:rPr>
      </w:pPr>
      <w:hyperlink w:anchor="_Toc447477048" w:history="1">
        <w:r w:rsidR="000D624D" w:rsidRPr="001F11C8">
          <w:rPr>
            <w:rStyle w:val="Hyperlink"/>
            <w:noProof/>
          </w:rPr>
          <w:t>R v Morgentaler, Smoling and Scott OCA 1985</w:t>
        </w:r>
        <w:r w:rsidR="000D624D">
          <w:rPr>
            <w:noProof/>
            <w:webHidden/>
          </w:rPr>
          <w:tab/>
        </w:r>
        <w:r w:rsidR="000D624D">
          <w:rPr>
            <w:noProof/>
            <w:webHidden/>
          </w:rPr>
          <w:fldChar w:fldCharType="begin"/>
        </w:r>
        <w:r w:rsidR="000D624D">
          <w:rPr>
            <w:noProof/>
            <w:webHidden/>
          </w:rPr>
          <w:instrText xml:space="preserve"> PAGEREF _Toc447477048 \h </w:instrText>
        </w:r>
        <w:r w:rsidR="000D624D">
          <w:rPr>
            <w:noProof/>
            <w:webHidden/>
          </w:rPr>
        </w:r>
        <w:r w:rsidR="000D624D">
          <w:rPr>
            <w:noProof/>
            <w:webHidden/>
          </w:rPr>
          <w:fldChar w:fldCharType="separate"/>
        </w:r>
        <w:r w:rsidR="000D624D">
          <w:rPr>
            <w:noProof/>
            <w:webHidden/>
          </w:rPr>
          <w:t>38</w:t>
        </w:r>
        <w:r w:rsidR="000D624D">
          <w:rPr>
            <w:noProof/>
            <w:webHidden/>
          </w:rPr>
          <w:fldChar w:fldCharType="end"/>
        </w:r>
      </w:hyperlink>
    </w:p>
    <w:p w14:paraId="617A9C56" w14:textId="68A550FE" w:rsidR="000D624D" w:rsidRDefault="000D624D" w:rsidP="000D624D">
      <w:pPr>
        <w:rPr>
          <w:lang w:val="en-CA"/>
        </w:rPr>
      </w:pPr>
      <w:r>
        <w:rPr>
          <w:lang w:val="en-CA"/>
        </w:rPr>
        <w:fldChar w:fldCharType="end"/>
      </w:r>
    </w:p>
    <w:p w14:paraId="72CD202D" w14:textId="7FF7D385" w:rsidR="00BD3538" w:rsidRPr="00D20170" w:rsidRDefault="006D3A71" w:rsidP="00BD3538">
      <w:pPr>
        <w:pStyle w:val="Heading1"/>
        <w:pBdr>
          <w:top w:val="single" w:sz="4" w:space="1" w:color="auto"/>
          <w:left w:val="single" w:sz="4" w:space="4" w:color="auto"/>
          <w:bottom w:val="single" w:sz="4" w:space="1" w:color="auto"/>
          <w:right w:val="single" w:sz="4" w:space="4" w:color="auto"/>
        </w:pBdr>
        <w:rPr>
          <w:sz w:val="22"/>
          <w:szCs w:val="22"/>
          <w:lang w:val="en-CA"/>
        </w:rPr>
      </w:pPr>
      <w:bookmarkStart w:id="0" w:name="_Toc447476853"/>
      <w:r w:rsidRPr="00D20170">
        <w:rPr>
          <w:sz w:val="22"/>
          <w:szCs w:val="22"/>
          <w:lang w:val="en-CA"/>
        </w:rPr>
        <w:t>Parsing Procedure</w:t>
      </w:r>
      <w:bookmarkEnd w:id="0"/>
    </w:p>
    <w:p w14:paraId="7123E705" w14:textId="583D413C" w:rsidR="006D3A71" w:rsidRPr="00D20170" w:rsidRDefault="001C60C3" w:rsidP="00B003CB">
      <w:pPr>
        <w:pStyle w:val="Heading2"/>
        <w:rPr>
          <w:sz w:val="22"/>
          <w:szCs w:val="22"/>
          <w:lang w:val="en-CA"/>
        </w:rPr>
      </w:pPr>
      <w:bookmarkStart w:id="1" w:name="_Toc447476854"/>
      <w:r w:rsidRPr="00D20170">
        <w:rPr>
          <w:sz w:val="22"/>
          <w:szCs w:val="22"/>
          <w:lang w:val="en-CA"/>
        </w:rPr>
        <w:t>Before you start</w:t>
      </w:r>
      <w:bookmarkEnd w:id="1"/>
    </w:p>
    <w:p w14:paraId="40FC73A9" w14:textId="1C44162F" w:rsidR="001C60C3" w:rsidRPr="00D20170" w:rsidRDefault="001C60C3" w:rsidP="001C60C3">
      <w:pPr>
        <w:rPr>
          <w:rFonts w:asciiTheme="majorHAnsi" w:hAnsiTheme="majorHAnsi"/>
          <w:sz w:val="22"/>
          <w:szCs w:val="22"/>
          <w:lang w:val="en-CA"/>
        </w:rPr>
      </w:pPr>
      <w:r w:rsidRPr="00D20170">
        <w:rPr>
          <w:rFonts w:asciiTheme="majorHAnsi" w:hAnsiTheme="majorHAnsi"/>
          <w:sz w:val="22"/>
          <w:szCs w:val="22"/>
          <w:lang w:val="en-CA"/>
        </w:rPr>
        <w:t xml:space="preserve">The burden is at all times </w:t>
      </w:r>
      <w:r w:rsidR="00726E03" w:rsidRPr="00D20170">
        <w:rPr>
          <w:rFonts w:asciiTheme="majorHAnsi" w:hAnsiTheme="majorHAnsi"/>
          <w:sz w:val="22"/>
          <w:szCs w:val="22"/>
          <w:lang w:val="en-CA"/>
        </w:rPr>
        <w:t xml:space="preserve">on the </w:t>
      </w:r>
      <w:r w:rsidRPr="00D20170">
        <w:rPr>
          <w:rFonts w:asciiTheme="majorHAnsi" w:hAnsiTheme="majorHAnsi"/>
          <w:sz w:val="22"/>
          <w:szCs w:val="22"/>
          <w:lang w:val="en-CA"/>
        </w:rPr>
        <w:t>Crown needs to prove all of the following elements beyond a reasonable doubt.</w:t>
      </w:r>
    </w:p>
    <w:p w14:paraId="5B78E134" w14:textId="1A7F6495" w:rsidR="001C60C3" w:rsidRPr="00D20170" w:rsidRDefault="001C60C3" w:rsidP="00F11B13">
      <w:pPr>
        <w:pStyle w:val="ListParagraph"/>
        <w:numPr>
          <w:ilvl w:val="0"/>
          <w:numId w:val="19"/>
        </w:numPr>
        <w:rPr>
          <w:rFonts w:asciiTheme="majorHAnsi" w:hAnsiTheme="majorHAnsi"/>
          <w:sz w:val="22"/>
          <w:szCs w:val="22"/>
          <w:lang w:val="en-CA"/>
        </w:rPr>
      </w:pPr>
      <w:r w:rsidRPr="00D20170">
        <w:rPr>
          <w:rFonts w:asciiTheme="majorHAnsi" w:hAnsiTheme="majorHAnsi"/>
          <w:sz w:val="22"/>
          <w:szCs w:val="22"/>
          <w:lang w:val="en-CA"/>
        </w:rPr>
        <w:t xml:space="preserve">CITE </w:t>
      </w:r>
      <w:r w:rsidRPr="00D20170">
        <w:rPr>
          <w:rFonts w:asciiTheme="majorHAnsi" w:hAnsiTheme="majorHAnsi"/>
          <w:b/>
          <w:i/>
          <w:color w:val="E36C0A" w:themeColor="accent6" w:themeShade="BF"/>
          <w:sz w:val="22"/>
          <w:szCs w:val="22"/>
          <w:lang w:val="en-CA"/>
        </w:rPr>
        <w:t>Lifchus</w:t>
      </w:r>
      <w:r w:rsidR="004B748F" w:rsidRPr="00D20170">
        <w:rPr>
          <w:rFonts w:asciiTheme="majorHAnsi" w:hAnsiTheme="majorHAnsi"/>
          <w:b/>
          <w:i/>
          <w:color w:val="E36C0A" w:themeColor="accent6" w:themeShade="BF"/>
          <w:sz w:val="22"/>
          <w:szCs w:val="22"/>
          <w:lang w:val="en-CA"/>
        </w:rPr>
        <w:t xml:space="preserve"> </w:t>
      </w:r>
      <w:r w:rsidR="004B748F" w:rsidRPr="00D20170">
        <w:rPr>
          <w:rFonts w:asciiTheme="majorHAnsi" w:hAnsiTheme="majorHAnsi"/>
          <w:sz w:val="22"/>
          <w:szCs w:val="22"/>
          <w:lang w:val="en-CA"/>
        </w:rPr>
        <w:t>and</w:t>
      </w:r>
      <w:r w:rsidRPr="00D20170">
        <w:rPr>
          <w:rFonts w:asciiTheme="majorHAnsi" w:hAnsiTheme="majorHAnsi"/>
          <w:b/>
          <w:i/>
          <w:color w:val="E36C0A" w:themeColor="accent6" w:themeShade="BF"/>
          <w:sz w:val="22"/>
          <w:szCs w:val="22"/>
          <w:lang w:val="en-CA"/>
        </w:rPr>
        <w:t xml:space="preserve"> Starr </w:t>
      </w:r>
      <w:r w:rsidRPr="00D20170">
        <w:rPr>
          <w:rFonts w:asciiTheme="majorHAnsi" w:hAnsiTheme="majorHAnsi"/>
          <w:sz w:val="22"/>
          <w:szCs w:val="22"/>
          <w:lang w:val="en-CA"/>
        </w:rPr>
        <w:t xml:space="preserve">for BRD, </w:t>
      </w:r>
      <w:r w:rsidRPr="00D20170">
        <w:rPr>
          <w:rFonts w:asciiTheme="majorHAnsi" w:hAnsiTheme="majorHAnsi"/>
          <w:b/>
          <w:i/>
          <w:color w:val="E36C0A" w:themeColor="accent6" w:themeShade="BF"/>
          <w:sz w:val="22"/>
          <w:szCs w:val="22"/>
          <w:lang w:val="en-CA"/>
        </w:rPr>
        <w:t>Woolmington</w:t>
      </w:r>
      <w:r w:rsidRPr="00D20170">
        <w:rPr>
          <w:rFonts w:asciiTheme="majorHAnsi" w:hAnsiTheme="majorHAnsi"/>
          <w:i/>
          <w:color w:val="E36C0A" w:themeColor="accent6" w:themeShade="BF"/>
          <w:sz w:val="22"/>
          <w:szCs w:val="22"/>
          <w:lang w:val="en-CA"/>
        </w:rPr>
        <w:t xml:space="preserve"> </w:t>
      </w:r>
      <w:r w:rsidRPr="00D20170">
        <w:rPr>
          <w:rFonts w:asciiTheme="majorHAnsi" w:hAnsiTheme="majorHAnsi"/>
          <w:sz w:val="22"/>
          <w:szCs w:val="22"/>
          <w:lang w:val="en-CA"/>
        </w:rPr>
        <w:t>for the proposition that the burden is always on the Crown.</w:t>
      </w:r>
    </w:p>
    <w:p w14:paraId="24426187" w14:textId="37AA3696" w:rsidR="004F2C79" w:rsidRPr="00D20170" w:rsidRDefault="004F2C79" w:rsidP="004F2C79">
      <w:pPr>
        <w:rPr>
          <w:rFonts w:asciiTheme="majorHAnsi" w:hAnsiTheme="majorHAnsi"/>
          <w:sz w:val="22"/>
          <w:szCs w:val="22"/>
          <w:lang w:val="en-CA"/>
        </w:rPr>
      </w:pPr>
    </w:p>
    <w:p w14:paraId="02AF75E6" w14:textId="4AFD0C2D" w:rsidR="004F2C79" w:rsidRPr="00D20170" w:rsidRDefault="004F2C79" w:rsidP="004F2C79">
      <w:pPr>
        <w:pStyle w:val="Heading2"/>
        <w:rPr>
          <w:sz w:val="22"/>
          <w:szCs w:val="22"/>
          <w:lang w:val="en-CA"/>
        </w:rPr>
      </w:pPr>
      <w:bookmarkStart w:id="2" w:name="_Toc447476855"/>
      <w:r w:rsidRPr="00D20170">
        <w:rPr>
          <w:sz w:val="22"/>
          <w:szCs w:val="22"/>
          <w:lang w:val="en-CA"/>
        </w:rPr>
        <w:t>After you finish parsing</w:t>
      </w:r>
      <w:bookmarkEnd w:id="2"/>
    </w:p>
    <w:p w14:paraId="68C8FE4D" w14:textId="1A837292" w:rsidR="004F2C79" w:rsidRPr="00D20170" w:rsidRDefault="004F2C79" w:rsidP="004F2C79">
      <w:pPr>
        <w:rPr>
          <w:rFonts w:asciiTheme="majorHAnsi" w:hAnsiTheme="majorHAnsi"/>
          <w:sz w:val="22"/>
          <w:szCs w:val="22"/>
          <w:lang w:val="en-CA"/>
        </w:rPr>
      </w:pPr>
      <w:r w:rsidRPr="00D20170">
        <w:rPr>
          <w:rFonts w:asciiTheme="majorHAnsi" w:hAnsiTheme="majorHAnsi"/>
          <w:sz w:val="22"/>
          <w:szCs w:val="22"/>
          <w:lang w:val="en-CA"/>
        </w:rPr>
        <w:t>Immediately lay out the defined terms and their statutory definition below the parsed section.</w:t>
      </w:r>
    </w:p>
    <w:p w14:paraId="17FCE30C" w14:textId="77777777" w:rsidR="004F2C79" w:rsidRPr="00D20170" w:rsidRDefault="004F2C79" w:rsidP="004F2C79">
      <w:pPr>
        <w:rPr>
          <w:rFonts w:asciiTheme="majorHAnsi" w:hAnsiTheme="majorHAnsi"/>
          <w:sz w:val="22"/>
          <w:szCs w:val="22"/>
          <w:lang w:val="en-CA"/>
        </w:rPr>
      </w:pPr>
    </w:p>
    <w:p w14:paraId="064B4DE8" w14:textId="5B354811" w:rsidR="006D3A71" w:rsidRPr="00D20170" w:rsidRDefault="006D3A71" w:rsidP="00B003CB">
      <w:pPr>
        <w:pStyle w:val="Heading2"/>
        <w:rPr>
          <w:i/>
          <w:sz w:val="22"/>
          <w:szCs w:val="22"/>
          <w:lang w:val="en-CA"/>
        </w:rPr>
      </w:pPr>
      <w:bookmarkStart w:id="3" w:name="_Toc447476856"/>
      <w:r w:rsidRPr="00D20170">
        <w:rPr>
          <w:i/>
          <w:sz w:val="22"/>
          <w:szCs w:val="22"/>
          <w:lang w:val="en-CA"/>
        </w:rPr>
        <w:t>Actus Reus</w:t>
      </w:r>
      <w:bookmarkEnd w:id="3"/>
      <w:r w:rsidRPr="00D20170">
        <w:rPr>
          <w:i/>
          <w:sz w:val="22"/>
          <w:szCs w:val="22"/>
          <w:lang w:val="en-CA"/>
        </w:rPr>
        <w:t xml:space="preserve"> </w:t>
      </w:r>
    </w:p>
    <w:p w14:paraId="4D7FDCF5" w14:textId="0D9B2FF2" w:rsidR="003A566E" w:rsidRPr="00D20170" w:rsidRDefault="003A566E" w:rsidP="003A566E">
      <w:pPr>
        <w:rPr>
          <w:rFonts w:asciiTheme="majorHAnsi" w:hAnsiTheme="majorHAnsi"/>
          <w:sz w:val="22"/>
          <w:szCs w:val="22"/>
          <w:lang w:val="en-CA"/>
        </w:rPr>
      </w:pPr>
      <w:r w:rsidRPr="00D20170">
        <w:rPr>
          <w:rFonts w:asciiTheme="majorHAnsi" w:hAnsiTheme="majorHAnsi"/>
          <w:b/>
          <w:sz w:val="22"/>
          <w:szCs w:val="22"/>
          <w:lang w:val="en-CA"/>
        </w:rPr>
        <w:t>Voluntariness:</w:t>
      </w:r>
      <w:r w:rsidRPr="00D20170">
        <w:rPr>
          <w:rFonts w:asciiTheme="majorHAnsi" w:hAnsiTheme="majorHAnsi"/>
          <w:sz w:val="22"/>
          <w:szCs w:val="22"/>
          <w:lang w:val="en-CA"/>
        </w:rPr>
        <w:t xml:space="preserve"> a conscious decision to act or refrain from acting (CITE </w:t>
      </w:r>
      <w:r w:rsidRPr="00D20170">
        <w:rPr>
          <w:rFonts w:asciiTheme="majorHAnsi" w:hAnsiTheme="majorHAnsi"/>
          <w:b/>
          <w:i/>
          <w:color w:val="E36C0A" w:themeColor="accent6" w:themeShade="BF"/>
          <w:sz w:val="22"/>
          <w:szCs w:val="22"/>
          <w:lang w:val="en-CA"/>
        </w:rPr>
        <w:t>Ruzic</w:t>
      </w:r>
      <w:r w:rsidRPr="00D20170">
        <w:rPr>
          <w:rFonts w:asciiTheme="majorHAnsi" w:hAnsiTheme="majorHAnsi"/>
          <w:sz w:val="22"/>
          <w:szCs w:val="22"/>
          <w:lang w:val="en-CA"/>
        </w:rPr>
        <w:t>), can place as Intent in MR conduct.</w:t>
      </w:r>
    </w:p>
    <w:p w14:paraId="22DB798E" w14:textId="77777777" w:rsidR="003A566E" w:rsidRPr="00D20170" w:rsidRDefault="003A566E" w:rsidP="006C6B8D">
      <w:pPr>
        <w:rPr>
          <w:rFonts w:asciiTheme="majorHAnsi" w:hAnsiTheme="majorHAnsi"/>
          <w:b/>
          <w:sz w:val="22"/>
          <w:szCs w:val="22"/>
          <w:lang w:val="en-CA"/>
        </w:rPr>
      </w:pPr>
    </w:p>
    <w:p w14:paraId="159CABA8" w14:textId="4B4C69B3" w:rsidR="006C6B8D" w:rsidRPr="00D20170" w:rsidRDefault="006C6B8D" w:rsidP="006C6B8D">
      <w:pPr>
        <w:rPr>
          <w:rFonts w:asciiTheme="majorHAnsi" w:hAnsiTheme="majorHAnsi"/>
          <w:b/>
          <w:sz w:val="22"/>
          <w:szCs w:val="22"/>
          <w:lang w:val="en-CA"/>
        </w:rPr>
      </w:pPr>
      <w:r w:rsidRPr="00D20170">
        <w:rPr>
          <w:rFonts w:asciiTheme="majorHAnsi" w:hAnsiTheme="majorHAnsi"/>
          <w:b/>
          <w:sz w:val="22"/>
          <w:szCs w:val="22"/>
          <w:lang w:val="en-CA"/>
        </w:rPr>
        <w:t>If Causation is in question:</w:t>
      </w:r>
    </w:p>
    <w:p w14:paraId="562D61CB" w14:textId="599FFFBE" w:rsidR="006C6B8D" w:rsidRPr="00D20170" w:rsidRDefault="006C6B8D" w:rsidP="00F11B13">
      <w:pPr>
        <w:pStyle w:val="ListParagraph"/>
        <w:numPr>
          <w:ilvl w:val="0"/>
          <w:numId w:val="19"/>
        </w:numPr>
        <w:rPr>
          <w:rFonts w:asciiTheme="majorHAnsi" w:hAnsiTheme="majorHAnsi"/>
          <w:sz w:val="22"/>
          <w:szCs w:val="22"/>
          <w:lang w:val="en-CA"/>
        </w:rPr>
      </w:pPr>
      <w:r w:rsidRPr="00D20170">
        <w:rPr>
          <w:rFonts w:asciiTheme="majorHAnsi" w:hAnsiTheme="majorHAnsi"/>
          <w:sz w:val="22"/>
          <w:szCs w:val="22"/>
          <w:lang w:val="en-CA"/>
        </w:rPr>
        <w:t>Factual causation</w:t>
      </w:r>
      <w:r w:rsidR="00AB3C00" w:rsidRPr="00D20170">
        <w:rPr>
          <w:rFonts w:asciiTheme="majorHAnsi" w:hAnsiTheme="majorHAnsi"/>
          <w:sz w:val="22"/>
          <w:szCs w:val="22"/>
          <w:lang w:val="en-CA"/>
        </w:rPr>
        <w:t>: Established a logical link between A’s conduct and the prohibited consequence</w:t>
      </w:r>
      <w:r w:rsidR="000A2C97" w:rsidRPr="00D20170">
        <w:rPr>
          <w:rFonts w:asciiTheme="majorHAnsi" w:hAnsiTheme="majorHAnsi"/>
          <w:sz w:val="22"/>
          <w:szCs w:val="22"/>
          <w:lang w:val="en-CA"/>
        </w:rPr>
        <w:t>. “B</w:t>
      </w:r>
      <w:r w:rsidR="0063547C" w:rsidRPr="00D20170">
        <w:rPr>
          <w:rFonts w:asciiTheme="majorHAnsi" w:hAnsiTheme="majorHAnsi"/>
          <w:sz w:val="22"/>
          <w:szCs w:val="22"/>
          <w:lang w:val="en-CA"/>
        </w:rPr>
        <w:t>ut for the act,” would it have occurred? O</w:t>
      </w:r>
      <w:r w:rsidRPr="00D20170">
        <w:rPr>
          <w:rFonts w:asciiTheme="majorHAnsi" w:hAnsiTheme="majorHAnsi"/>
          <w:sz w:val="22"/>
          <w:szCs w:val="22"/>
          <w:lang w:val="en-CA"/>
        </w:rPr>
        <w:t xml:space="preserve">n the facts, was it </w:t>
      </w:r>
      <w:r w:rsidRPr="00D20170">
        <w:rPr>
          <w:rFonts w:asciiTheme="majorHAnsi" w:hAnsiTheme="majorHAnsi"/>
          <w:b/>
          <w:i/>
          <w:sz w:val="22"/>
          <w:szCs w:val="22"/>
          <w:lang w:val="en-CA"/>
        </w:rPr>
        <w:t xml:space="preserve">a </w:t>
      </w:r>
      <w:r w:rsidRPr="00D20170">
        <w:rPr>
          <w:rFonts w:asciiTheme="majorHAnsi" w:hAnsiTheme="majorHAnsi"/>
          <w:sz w:val="22"/>
          <w:szCs w:val="22"/>
          <w:lang w:val="en-CA"/>
        </w:rPr>
        <w:t>cause</w:t>
      </w:r>
      <w:r w:rsidR="000A2C97" w:rsidRPr="00D20170">
        <w:rPr>
          <w:rFonts w:asciiTheme="majorHAnsi" w:hAnsiTheme="majorHAnsi"/>
          <w:sz w:val="22"/>
          <w:szCs w:val="22"/>
          <w:lang w:val="en-CA"/>
        </w:rPr>
        <w:t>?</w:t>
      </w:r>
      <w:r w:rsidR="003A566E" w:rsidRPr="00D20170">
        <w:rPr>
          <w:rFonts w:asciiTheme="majorHAnsi" w:hAnsiTheme="majorHAnsi"/>
          <w:sz w:val="22"/>
          <w:szCs w:val="22"/>
          <w:lang w:val="en-CA"/>
        </w:rPr>
        <w:t xml:space="preserve"> </w:t>
      </w:r>
      <w:r w:rsidR="000A2C97" w:rsidRPr="00D20170">
        <w:rPr>
          <w:rFonts w:asciiTheme="majorHAnsi" w:hAnsiTheme="majorHAnsi"/>
          <w:sz w:val="22"/>
          <w:szCs w:val="22"/>
          <w:lang w:val="en-CA"/>
        </w:rPr>
        <w:t>(</w:t>
      </w:r>
      <w:r w:rsidR="003A566E" w:rsidRPr="00D20170">
        <w:rPr>
          <w:rFonts w:asciiTheme="majorHAnsi" w:hAnsiTheme="majorHAnsi"/>
          <w:b/>
          <w:i/>
          <w:color w:val="E36C0A" w:themeColor="accent6" w:themeShade="BF"/>
          <w:sz w:val="22"/>
          <w:szCs w:val="22"/>
          <w:lang w:val="en-CA"/>
        </w:rPr>
        <w:t>Winning</w:t>
      </w:r>
      <w:r w:rsidR="000A2C97" w:rsidRPr="00D20170">
        <w:rPr>
          <w:rFonts w:asciiTheme="majorHAnsi" w:hAnsiTheme="majorHAnsi"/>
          <w:sz w:val="22"/>
          <w:szCs w:val="22"/>
          <w:lang w:val="en-CA"/>
        </w:rPr>
        <w:t>)</w:t>
      </w:r>
    </w:p>
    <w:p w14:paraId="154D6061" w14:textId="179D1E6D" w:rsidR="006C6B8D" w:rsidRPr="00D20170" w:rsidRDefault="006C6B8D" w:rsidP="00F11B13">
      <w:pPr>
        <w:pStyle w:val="ListParagraph"/>
        <w:numPr>
          <w:ilvl w:val="0"/>
          <w:numId w:val="19"/>
        </w:numPr>
        <w:rPr>
          <w:rFonts w:asciiTheme="majorHAnsi" w:hAnsiTheme="majorHAnsi"/>
          <w:sz w:val="22"/>
          <w:szCs w:val="22"/>
          <w:lang w:val="en-CA"/>
        </w:rPr>
      </w:pPr>
      <w:r w:rsidRPr="00D20170">
        <w:rPr>
          <w:rFonts w:asciiTheme="majorHAnsi" w:hAnsiTheme="majorHAnsi"/>
          <w:sz w:val="22"/>
          <w:szCs w:val="22"/>
          <w:lang w:val="en-CA"/>
        </w:rPr>
        <w:t>Legal causation:</w:t>
      </w:r>
      <w:r w:rsidR="00AB3C00" w:rsidRPr="00D20170">
        <w:rPr>
          <w:rFonts w:asciiTheme="majorHAnsi" w:hAnsiTheme="majorHAnsi"/>
          <w:sz w:val="22"/>
          <w:szCs w:val="22"/>
          <w:lang w:val="en-CA"/>
        </w:rPr>
        <w:t xml:space="preserve"> is the causal connection sufficiently strong to support criminal liability?</w:t>
      </w:r>
    </w:p>
    <w:p w14:paraId="2FB296ED" w14:textId="5787B99D" w:rsidR="003A566E" w:rsidRPr="00D20170" w:rsidRDefault="003A566E" w:rsidP="00F11B13">
      <w:pPr>
        <w:pStyle w:val="ListParagraph"/>
        <w:numPr>
          <w:ilvl w:val="1"/>
          <w:numId w:val="19"/>
        </w:numPr>
        <w:rPr>
          <w:rFonts w:asciiTheme="majorHAnsi" w:hAnsiTheme="majorHAnsi"/>
          <w:sz w:val="22"/>
          <w:szCs w:val="22"/>
          <w:lang w:val="en-CA"/>
        </w:rPr>
      </w:pPr>
      <w:r w:rsidRPr="00D20170">
        <w:rPr>
          <w:rFonts w:asciiTheme="majorHAnsi" w:hAnsiTheme="majorHAnsi"/>
          <w:b/>
          <w:i/>
          <w:color w:val="E36C0A" w:themeColor="accent6" w:themeShade="BF"/>
          <w:sz w:val="22"/>
          <w:szCs w:val="22"/>
          <w:lang w:val="en-CA"/>
        </w:rPr>
        <w:t>Smithers</w:t>
      </w:r>
      <w:r w:rsidRPr="00D20170">
        <w:rPr>
          <w:rFonts w:asciiTheme="majorHAnsi" w:hAnsiTheme="majorHAnsi"/>
          <w:i/>
          <w:color w:val="E36C0A" w:themeColor="accent6" w:themeShade="BF"/>
          <w:sz w:val="22"/>
          <w:szCs w:val="22"/>
          <w:lang w:val="en-CA"/>
        </w:rPr>
        <w:t xml:space="preserve"> </w:t>
      </w:r>
      <w:r w:rsidRPr="00D20170">
        <w:rPr>
          <w:rFonts w:asciiTheme="majorHAnsi" w:hAnsiTheme="majorHAnsi"/>
          <w:i/>
          <w:sz w:val="22"/>
          <w:szCs w:val="22"/>
          <w:lang w:val="en-CA"/>
        </w:rPr>
        <w:t xml:space="preserve">– </w:t>
      </w:r>
      <w:r w:rsidRPr="00D20170">
        <w:rPr>
          <w:rFonts w:asciiTheme="majorHAnsi" w:hAnsiTheme="majorHAnsi"/>
          <w:sz w:val="22"/>
          <w:szCs w:val="22"/>
          <w:lang w:val="en-CA"/>
        </w:rPr>
        <w:t xml:space="preserve">beyond </w:t>
      </w:r>
      <w:r w:rsidRPr="00D20170">
        <w:rPr>
          <w:rFonts w:asciiTheme="majorHAnsi" w:hAnsiTheme="majorHAnsi"/>
          <w:i/>
          <w:sz w:val="22"/>
          <w:szCs w:val="22"/>
          <w:lang w:val="en-CA"/>
        </w:rPr>
        <w:t xml:space="preserve">de minimus </w:t>
      </w:r>
      <w:r w:rsidRPr="00D20170">
        <w:rPr>
          <w:rFonts w:asciiTheme="majorHAnsi" w:hAnsiTheme="majorHAnsi"/>
          <w:sz w:val="22"/>
          <w:szCs w:val="22"/>
          <w:lang w:val="en-CA"/>
        </w:rPr>
        <w:t>range</w:t>
      </w:r>
    </w:p>
    <w:p w14:paraId="6FF16B96" w14:textId="72C4B48B" w:rsidR="003A566E" w:rsidRPr="00D20170" w:rsidRDefault="003A566E" w:rsidP="00F11B13">
      <w:pPr>
        <w:pStyle w:val="ListParagraph"/>
        <w:numPr>
          <w:ilvl w:val="1"/>
          <w:numId w:val="19"/>
        </w:numPr>
        <w:rPr>
          <w:rFonts w:asciiTheme="majorHAnsi" w:hAnsiTheme="majorHAnsi"/>
          <w:sz w:val="22"/>
          <w:szCs w:val="22"/>
          <w:lang w:val="en-CA"/>
        </w:rPr>
      </w:pPr>
      <w:r w:rsidRPr="00D20170">
        <w:rPr>
          <w:rFonts w:asciiTheme="majorHAnsi" w:hAnsiTheme="majorHAnsi"/>
          <w:b/>
          <w:i/>
          <w:color w:val="E36C0A" w:themeColor="accent6" w:themeShade="BF"/>
          <w:sz w:val="22"/>
          <w:szCs w:val="22"/>
          <w:lang w:val="en-CA"/>
        </w:rPr>
        <w:t xml:space="preserve">Nette </w:t>
      </w:r>
      <w:r w:rsidRPr="00D20170">
        <w:rPr>
          <w:rFonts w:asciiTheme="majorHAnsi" w:hAnsiTheme="majorHAnsi"/>
          <w:b/>
          <w:i/>
          <w:color w:val="FFC000"/>
          <w:sz w:val="22"/>
          <w:szCs w:val="22"/>
          <w:lang w:val="en-CA"/>
        </w:rPr>
        <w:t>–</w:t>
      </w:r>
      <w:r w:rsidRPr="00D20170">
        <w:rPr>
          <w:rFonts w:asciiTheme="majorHAnsi" w:hAnsiTheme="majorHAnsi"/>
          <w:sz w:val="22"/>
          <w:szCs w:val="22"/>
          <w:lang w:val="en-CA"/>
        </w:rPr>
        <w:t xml:space="preserve"> layperson</w:t>
      </w:r>
      <w:r w:rsidR="00CC734C" w:rsidRPr="00D20170">
        <w:rPr>
          <w:rFonts w:asciiTheme="majorHAnsi" w:hAnsiTheme="majorHAnsi"/>
          <w:sz w:val="22"/>
          <w:szCs w:val="22"/>
          <w:lang w:val="en-CA"/>
        </w:rPr>
        <w:t xml:space="preserve"> (jury)</w:t>
      </w:r>
      <w:r w:rsidRPr="00D20170">
        <w:rPr>
          <w:rFonts w:asciiTheme="majorHAnsi" w:hAnsiTheme="majorHAnsi"/>
          <w:sz w:val="22"/>
          <w:szCs w:val="22"/>
          <w:lang w:val="en-CA"/>
        </w:rPr>
        <w:t xml:space="preserve"> version: significant contributing cause</w:t>
      </w:r>
    </w:p>
    <w:p w14:paraId="390D3BF7" w14:textId="68A08E6F" w:rsidR="003A566E" w:rsidRPr="00D20170" w:rsidRDefault="003A566E" w:rsidP="00F11B13">
      <w:pPr>
        <w:pStyle w:val="ListParagraph"/>
        <w:numPr>
          <w:ilvl w:val="1"/>
          <w:numId w:val="19"/>
        </w:numPr>
        <w:rPr>
          <w:rFonts w:asciiTheme="majorHAnsi" w:hAnsiTheme="majorHAnsi"/>
          <w:sz w:val="22"/>
          <w:szCs w:val="22"/>
          <w:lang w:val="en-CA"/>
        </w:rPr>
      </w:pPr>
      <w:r w:rsidRPr="00D20170">
        <w:rPr>
          <w:rFonts w:asciiTheme="majorHAnsi" w:hAnsiTheme="majorHAnsi"/>
          <w:b/>
          <w:i/>
          <w:color w:val="E36C0A" w:themeColor="accent6" w:themeShade="BF"/>
          <w:sz w:val="22"/>
          <w:szCs w:val="22"/>
          <w:lang w:val="en-CA"/>
        </w:rPr>
        <w:t xml:space="preserve">Maybin </w:t>
      </w:r>
      <w:r w:rsidRPr="00D20170">
        <w:rPr>
          <w:rFonts w:asciiTheme="majorHAnsi" w:hAnsiTheme="majorHAnsi"/>
          <w:b/>
          <w:i/>
          <w:color w:val="FFC000"/>
          <w:sz w:val="22"/>
          <w:szCs w:val="22"/>
          <w:lang w:val="en-CA"/>
        </w:rPr>
        <w:t>–</w:t>
      </w:r>
      <w:r w:rsidRPr="00D20170">
        <w:rPr>
          <w:rFonts w:asciiTheme="majorHAnsi" w:hAnsiTheme="majorHAnsi"/>
          <w:sz w:val="22"/>
          <w:szCs w:val="22"/>
          <w:lang w:val="en-CA"/>
        </w:rPr>
        <w:t xml:space="preserve"> test for intervening acts: (1) reasonably foreseeable? (2) did it overtake original act?</w:t>
      </w:r>
    </w:p>
    <w:p w14:paraId="728514B5" w14:textId="305A1EEB" w:rsidR="00AB3C00" w:rsidRPr="00D20170" w:rsidRDefault="00AB3C00" w:rsidP="00F11B13">
      <w:pPr>
        <w:pStyle w:val="ListParagraph"/>
        <w:numPr>
          <w:ilvl w:val="1"/>
          <w:numId w:val="19"/>
        </w:numPr>
        <w:rPr>
          <w:rFonts w:asciiTheme="majorHAnsi" w:hAnsiTheme="majorHAnsi"/>
          <w:sz w:val="22"/>
          <w:szCs w:val="22"/>
          <w:lang w:val="en-CA"/>
        </w:rPr>
      </w:pPr>
      <w:r w:rsidRPr="00D20170">
        <w:rPr>
          <w:rFonts w:asciiTheme="majorHAnsi" w:hAnsiTheme="majorHAnsi"/>
          <w:b/>
          <w:i/>
          <w:color w:val="E36C0A" w:themeColor="accent6" w:themeShade="BF"/>
          <w:sz w:val="22"/>
          <w:szCs w:val="22"/>
          <w:lang w:val="en-CA"/>
        </w:rPr>
        <w:t>Blau</w:t>
      </w:r>
      <w:r w:rsidRPr="00D20170">
        <w:rPr>
          <w:rFonts w:asciiTheme="majorHAnsi" w:hAnsiTheme="majorHAnsi"/>
          <w:i/>
          <w:sz w:val="22"/>
          <w:szCs w:val="22"/>
          <w:lang w:val="en-CA"/>
        </w:rPr>
        <w:t xml:space="preserve"> </w:t>
      </w:r>
      <w:r w:rsidRPr="00D20170">
        <w:rPr>
          <w:rFonts w:asciiTheme="majorHAnsi" w:hAnsiTheme="majorHAnsi"/>
          <w:sz w:val="22"/>
          <w:szCs w:val="22"/>
          <w:lang w:val="en-CA"/>
        </w:rPr>
        <w:t xml:space="preserve">and </w:t>
      </w:r>
      <w:r w:rsidRPr="00D20170">
        <w:rPr>
          <w:rFonts w:asciiTheme="majorHAnsi" w:hAnsiTheme="majorHAnsi"/>
          <w:b/>
          <w:i/>
          <w:color w:val="E36C0A" w:themeColor="accent6" w:themeShade="BF"/>
          <w:sz w:val="22"/>
          <w:szCs w:val="22"/>
          <w:lang w:val="en-CA"/>
        </w:rPr>
        <w:t>Smith</w:t>
      </w:r>
      <w:r w:rsidRPr="00D20170">
        <w:rPr>
          <w:rFonts w:asciiTheme="majorHAnsi" w:hAnsiTheme="majorHAnsi"/>
          <w:sz w:val="22"/>
          <w:szCs w:val="22"/>
          <w:lang w:val="en-CA"/>
        </w:rPr>
        <w:t xml:space="preserve"> – you ta</w:t>
      </w:r>
      <w:r w:rsidR="000A2C97" w:rsidRPr="00D20170">
        <w:rPr>
          <w:rFonts w:asciiTheme="majorHAnsi" w:hAnsiTheme="majorHAnsi"/>
          <w:sz w:val="22"/>
          <w:szCs w:val="22"/>
          <w:lang w:val="en-CA"/>
        </w:rPr>
        <w:t>ke your victim as you find them.</w:t>
      </w:r>
      <w:r w:rsidR="003C66E2" w:rsidRPr="00D20170">
        <w:rPr>
          <w:rFonts w:asciiTheme="majorHAnsi" w:hAnsiTheme="majorHAnsi"/>
          <w:sz w:val="22"/>
          <w:szCs w:val="22"/>
          <w:lang w:val="en-CA"/>
        </w:rPr>
        <w:t xml:space="preserve"> </w:t>
      </w:r>
      <w:r w:rsidR="000A2C97" w:rsidRPr="00D20170">
        <w:rPr>
          <w:rFonts w:asciiTheme="majorHAnsi" w:hAnsiTheme="majorHAnsi"/>
          <w:sz w:val="22"/>
          <w:szCs w:val="22"/>
          <w:lang w:val="en-CA"/>
        </w:rPr>
        <w:t>J</w:t>
      </w:r>
      <w:r w:rsidR="003C66E2" w:rsidRPr="00D20170">
        <w:rPr>
          <w:rFonts w:asciiTheme="majorHAnsi" w:hAnsiTheme="majorHAnsi"/>
          <w:sz w:val="22"/>
          <w:szCs w:val="22"/>
          <w:lang w:val="en-CA"/>
        </w:rPr>
        <w:t xml:space="preserve">ust because </w:t>
      </w:r>
      <w:r w:rsidR="000A2C97" w:rsidRPr="00D20170">
        <w:rPr>
          <w:rFonts w:asciiTheme="majorHAnsi" w:hAnsiTheme="majorHAnsi"/>
          <w:i/>
          <w:sz w:val="22"/>
          <w:szCs w:val="22"/>
          <w:lang w:val="en-CA"/>
        </w:rPr>
        <w:t>other</w:t>
      </w:r>
      <w:r w:rsidR="000A2C97" w:rsidRPr="00D20170">
        <w:rPr>
          <w:rFonts w:asciiTheme="majorHAnsi" w:hAnsiTheme="majorHAnsi"/>
          <w:sz w:val="22"/>
          <w:szCs w:val="22"/>
          <w:lang w:val="en-CA"/>
        </w:rPr>
        <w:t xml:space="preserve"> factors may have contributed to the outcome (e.g. poor medical response) does NOT necessarily mean that A’s actions were not operating cause.</w:t>
      </w:r>
    </w:p>
    <w:p w14:paraId="51E4C78C" w14:textId="77777777" w:rsidR="006C6B8D" w:rsidRPr="00D20170" w:rsidRDefault="006C6B8D" w:rsidP="006C6B8D">
      <w:pPr>
        <w:rPr>
          <w:rFonts w:asciiTheme="majorHAnsi" w:hAnsiTheme="majorHAnsi"/>
          <w:sz w:val="22"/>
          <w:szCs w:val="22"/>
          <w:lang w:val="en-CA"/>
        </w:rPr>
      </w:pPr>
    </w:p>
    <w:p w14:paraId="261AA2FF" w14:textId="7C63A422" w:rsidR="006C6B8D" w:rsidRPr="00D20170" w:rsidRDefault="006C6B8D" w:rsidP="006C6B8D">
      <w:pPr>
        <w:rPr>
          <w:rFonts w:asciiTheme="majorHAnsi" w:hAnsiTheme="majorHAnsi"/>
          <w:b/>
          <w:sz w:val="22"/>
          <w:szCs w:val="22"/>
          <w:lang w:val="en-CA"/>
        </w:rPr>
      </w:pPr>
      <w:r w:rsidRPr="00D20170">
        <w:rPr>
          <w:rFonts w:asciiTheme="majorHAnsi" w:hAnsiTheme="majorHAnsi"/>
          <w:b/>
          <w:sz w:val="22"/>
          <w:szCs w:val="22"/>
          <w:lang w:val="en-CA"/>
        </w:rPr>
        <w:t>If Contemporaneity is in question:</w:t>
      </w:r>
    </w:p>
    <w:p w14:paraId="46061958" w14:textId="2DBC6D01" w:rsidR="006C6B8D" w:rsidRPr="00D20170" w:rsidRDefault="006C6B8D" w:rsidP="00F11B13">
      <w:pPr>
        <w:pStyle w:val="ListParagraph"/>
        <w:numPr>
          <w:ilvl w:val="0"/>
          <w:numId w:val="19"/>
        </w:numPr>
        <w:rPr>
          <w:rFonts w:asciiTheme="majorHAnsi" w:hAnsiTheme="majorHAnsi"/>
          <w:sz w:val="22"/>
          <w:szCs w:val="22"/>
          <w:lang w:val="en-CA"/>
        </w:rPr>
      </w:pPr>
      <w:r w:rsidRPr="00D20170">
        <w:rPr>
          <w:rFonts w:asciiTheme="majorHAnsi" w:hAnsiTheme="majorHAnsi"/>
          <w:sz w:val="22"/>
          <w:szCs w:val="22"/>
          <w:lang w:val="en-CA"/>
        </w:rPr>
        <w:t xml:space="preserve">Cite </w:t>
      </w:r>
      <w:r w:rsidRPr="00D20170">
        <w:rPr>
          <w:rFonts w:asciiTheme="majorHAnsi" w:hAnsiTheme="majorHAnsi"/>
          <w:b/>
          <w:i/>
          <w:color w:val="E36C0A" w:themeColor="accent6" w:themeShade="BF"/>
          <w:sz w:val="22"/>
          <w:szCs w:val="22"/>
          <w:lang w:val="en-CA"/>
        </w:rPr>
        <w:t>Cooper</w:t>
      </w:r>
      <w:r w:rsidRPr="00D20170">
        <w:rPr>
          <w:rFonts w:asciiTheme="majorHAnsi" w:hAnsiTheme="majorHAnsi"/>
          <w:i/>
          <w:color w:val="E36C0A" w:themeColor="accent6" w:themeShade="BF"/>
          <w:sz w:val="22"/>
          <w:szCs w:val="22"/>
          <w:lang w:val="en-CA"/>
        </w:rPr>
        <w:t xml:space="preserve"> </w:t>
      </w:r>
      <w:r w:rsidRPr="00D20170">
        <w:rPr>
          <w:rFonts w:asciiTheme="majorHAnsi" w:hAnsiTheme="majorHAnsi"/>
          <w:sz w:val="22"/>
          <w:szCs w:val="22"/>
          <w:lang w:val="en-CA"/>
        </w:rPr>
        <w:t xml:space="preserve">for proposition that it is sufficient that the AR and MR were contemporaneous at </w:t>
      </w:r>
      <w:r w:rsidRPr="00D20170">
        <w:rPr>
          <w:rFonts w:asciiTheme="majorHAnsi" w:hAnsiTheme="majorHAnsi"/>
          <w:b/>
          <w:i/>
          <w:sz w:val="22"/>
          <w:szCs w:val="22"/>
          <w:lang w:val="en-CA"/>
        </w:rPr>
        <w:t xml:space="preserve">some point </w:t>
      </w:r>
      <w:r w:rsidRPr="00D20170">
        <w:rPr>
          <w:rFonts w:asciiTheme="majorHAnsi" w:hAnsiTheme="majorHAnsi"/>
          <w:sz w:val="22"/>
          <w:szCs w:val="22"/>
          <w:lang w:val="en-CA"/>
        </w:rPr>
        <w:t>during the act.</w:t>
      </w:r>
    </w:p>
    <w:p w14:paraId="30AE8233" w14:textId="048C575A" w:rsidR="00E53702" w:rsidRPr="00D20170" w:rsidRDefault="00E53702" w:rsidP="00F11B13">
      <w:pPr>
        <w:pStyle w:val="ListParagraph"/>
        <w:numPr>
          <w:ilvl w:val="0"/>
          <w:numId w:val="19"/>
        </w:numPr>
        <w:rPr>
          <w:rFonts w:asciiTheme="majorHAnsi" w:hAnsiTheme="majorHAnsi"/>
          <w:sz w:val="22"/>
          <w:szCs w:val="22"/>
          <w:lang w:val="en-CA"/>
        </w:rPr>
      </w:pPr>
      <w:r w:rsidRPr="00D20170">
        <w:rPr>
          <w:rFonts w:asciiTheme="majorHAnsi" w:hAnsiTheme="majorHAnsi"/>
          <w:sz w:val="22"/>
          <w:szCs w:val="22"/>
          <w:lang w:val="en-CA"/>
        </w:rPr>
        <w:t xml:space="preserve">Cite </w:t>
      </w:r>
      <w:r w:rsidRPr="00D20170">
        <w:rPr>
          <w:rFonts w:asciiTheme="majorHAnsi" w:hAnsiTheme="majorHAnsi"/>
          <w:b/>
          <w:i/>
          <w:color w:val="E36C0A" w:themeColor="accent6" w:themeShade="BF"/>
          <w:sz w:val="22"/>
          <w:szCs w:val="22"/>
          <w:lang w:val="en-CA"/>
        </w:rPr>
        <w:t>Miller</w:t>
      </w:r>
      <w:r w:rsidRPr="00D20170">
        <w:rPr>
          <w:rFonts w:asciiTheme="majorHAnsi" w:hAnsiTheme="majorHAnsi"/>
          <w:i/>
          <w:color w:val="E36C0A" w:themeColor="accent6" w:themeShade="BF"/>
          <w:sz w:val="22"/>
          <w:szCs w:val="22"/>
          <w:lang w:val="en-CA"/>
        </w:rPr>
        <w:t xml:space="preserve"> </w:t>
      </w:r>
      <w:r w:rsidRPr="00D20170">
        <w:rPr>
          <w:rFonts w:asciiTheme="majorHAnsi" w:hAnsiTheme="majorHAnsi"/>
          <w:sz w:val="22"/>
          <w:szCs w:val="22"/>
          <w:lang w:val="en-CA"/>
        </w:rPr>
        <w:t>for the proposition that if someone commits AR without being aware of it, and upon becoming aware they fail to remedy, their decision not to remedy takes the place of the AR, and contemporaneity is achieved.</w:t>
      </w:r>
    </w:p>
    <w:p w14:paraId="0E6DABD7" w14:textId="09628D6D" w:rsidR="00B003CB" w:rsidRPr="00D20170" w:rsidRDefault="00B003CB" w:rsidP="00B003CB">
      <w:pPr>
        <w:pStyle w:val="Heading2"/>
        <w:rPr>
          <w:sz w:val="22"/>
          <w:szCs w:val="22"/>
          <w:lang w:val="en-CA"/>
        </w:rPr>
      </w:pPr>
      <w:bookmarkStart w:id="4" w:name="_Toc447476857"/>
      <w:r w:rsidRPr="00D20170">
        <w:rPr>
          <w:i/>
          <w:sz w:val="22"/>
          <w:szCs w:val="22"/>
          <w:lang w:val="en-CA"/>
        </w:rPr>
        <w:t>Mens Rea</w:t>
      </w:r>
      <w:bookmarkEnd w:id="4"/>
      <w:r w:rsidRPr="00D20170">
        <w:rPr>
          <w:sz w:val="22"/>
          <w:szCs w:val="22"/>
          <w:lang w:val="en-CA"/>
        </w:rPr>
        <w:t xml:space="preserve"> </w:t>
      </w:r>
    </w:p>
    <w:p w14:paraId="715F24D2" w14:textId="378CC05C" w:rsidR="006D3A71" w:rsidRPr="00D20170" w:rsidRDefault="006D3A71" w:rsidP="00F11B13">
      <w:pPr>
        <w:pStyle w:val="ListParagraph"/>
        <w:numPr>
          <w:ilvl w:val="0"/>
          <w:numId w:val="18"/>
        </w:numPr>
        <w:rPr>
          <w:rFonts w:asciiTheme="majorHAnsi" w:hAnsiTheme="majorHAnsi"/>
          <w:sz w:val="22"/>
          <w:szCs w:val="22"/>
          <w:lang w:val="en-CA"/>
        </w:rPr>
      </w:pPr>
      <w:r w:rsidRPr="00D20170">
        <w:rPr>
          <w:rFonts w:asciiTheme="majorHAnsi" w:hAnsiTheme="majorHAnsi"/>
          <w:sz w:val="22"/>
          <w:szCs w:val="22"/>
          <w:lang w:val="en-CA"/>
        </w:rPr>
        <w:t xml:space="preserve">Basic presumption is that true crimes require subjective MR </w:t>
      </w:r>
      <w:r w:rsidRPr="00D20170">
        <w:rPr>
          <w:rFonts w:asciiTheme="majorHAnsi" w:hAnsiTheme="majorHAnsi"/>
          <w:b/>
          <w:sz w:val="22"/>
          <w:szCs w:val="22"/>
          <w:lang w:val="en-CA"/>
        </w:rPr>
        <w:t>in absence of clear language to the contrary</w:t>
      </w:r>
      <w:r w:rsidR="00E53702" w:rsidRPr="00D20170">
        <w:rPr>
          <w:rFonts w:asciiTheme="majorHAnsi" w:hAnsiTheme="majorHAnsi"/>
          <w:b/>
          <w:sz w:val="22"/>
          <w:szCs w:val="22"/>
          <w:lang w:val="en-CA"/>
        </w:rPr>
        <w:t xml:space="preserve"> OR necessar</w:t>
      </w:r>
      <w:r w:rsidRPr="00D20170">
        <w:rPr>
          <w:rFonts w:asciiTheme="majorHAnsi" w:hAnsiTheme="majorHAnsi"/>
          <w:b/>
          <w:sz w:val="22"/>
          <w:szCs w:val="22"/>
          <w:lang w:val="en-CA"/>
        </w:rPr>
        <w:t>y implication</w:t>
      </w:r>
      <w:r w:rsidRPr="00D20170">
        <w:rPr>
          <w:rFonts w:asciiTheme="majorHAnsi" w:hAnsiTheme="majorHAnsi"/>
          <w:sz w:val="22"/>
          <w:szCs w:val="22"/>
          <w:lang w:val="en-CA"/>
        </w:rPr>
        <w:t xml:space="preserve"> (</w:t>
      </w:r>
      <w:r w:rsidRPr="00D20170">
        <w:rPr>
          <w:rFonts w:asciiTheme="majorHAnsi" w:hAnsiTheme="majorHAnsi"/>
          <w:b/>
          <w:i/>
          <w:color w:val="E36C0A" w:themeColor="accent6" w:themeShade="BF"/>
          <w:sz w:val="22"/>
          <w:szCs w:val="22"/>
          <w:lang w:val="en-CA"/>
        </w:rPr>
        <w:t>Gaunt &amp; Watts, ADH</w:t>
      </w:r>
      <w:r w:rsidRPr="00D20170">
        <w:rPr>
          <w:rFonts w:asciiTheme="majorHAnsi" w:hAnsiTheme="majorHAnsi"/>
          <w:sz w:val="22"/>
          <w:szCs w:val="22"/>
          <w:lang w:val="en-CA"/>
        </w:rPr>
        <w:t xml:space="preserve">).  </w:t>
      </w:r>
    </w:p>
    <w:p w14:paraId="02DAD953" w14:textId="77777777" w:rsidR="006D3A71" w:rsidRPr="00D20170" w:rsidRDefault="006D3A71" w:rsidP="00F11B13">
      <w:pPr>
        <w:pStyle w:val="ListParagraph"/>
        <w:numPr>
          <w:ilvl w:val="0"/>
          <w:numId w:val="18"/>
        </w:numPr>
        <w:rPr>
          <w:rFonts w:asciiTheme="majorHAnsi" w:hAnsiTheme="majorHAnsi"/>
          <w:sz w:val="22"/>
          <w:szCs w:val="22"/>
          <w:lang w:val="en-CA"/>
        </w:rPr>
      </w:pPr>
      <w:r w:rsidRPr="00D20170">
        <w:rPr>
          <w:rFonts w:asciiTheme="majorHAnsi" w:hAnsiTheme="majorHAnsi"/>
          <w:sz w:val="22"/>
          <w:szCs w:val="22"/>
          <w:lang w:val="en-CA"/>
        </w:rPr>
        <w:t>No absolute requirement of symmetry between AR and MR (</w:t>
      </w:r>
      <w:r w:rsidRPr="00D20170">
        <w:rPr>
          <w:rFonts w:asciiTheme="majorHAnsi" w:hAnsiTheme="majorHAnsi"/>
          <w:b/>
          <w:i/>
          <w:color w:val="E36C0A" w:themeColor="accent6" w:themeShade="BF"/>
          <w:sz w:val="22"/>
          <w:szCs w:val="22"/>
          <w:lang w:val="en-CA"/>
        </w:rPr>
        <w:t>De Sousa, Creighton</w:t>
      </w:r>
      <w:r w:rsidRPr="00D20170">
        <w:rPr>
          <w:rFonts w:asciiTheme="majorHAnsi" w:hAnsiTheme="majorHAnsi"/>
          <w:sz w:val="22"/>
          <w:szCs w:val="22"/>
          <w:lang w:val="en-CA"/>
        </w:rPr>
        <w:t>)</w:t>
      </w:r>
      <w:r w:rsidRPr="00D20170">
        <w:rPr>
          <w:rFonts w:asciiTheme="majorHAnsi" w:hAnsiTheme="majorHAnsi"/>
          <w:b/>
          <w:sz w:val="22"/>
          <w:szCs w:val="22"/>
          <w:lang w:val="en-CA"/>
        </w:rPr>
        <w:t>.</w:t>
      </w:r>
    </w:p>
    <w:p w14:paraId="3E76F9D9" w14:textId="4FE9175B" w:rsidR="00BD3538" w:rsidRPr="00D20170" w:rsidRDefault="006D3A71" w:rsidP="00F11B13">
      <w:pPr>
        <w:pStyle w:val="ListParagraph"/>
        <w:numPr>
          <w:ilvl w:val="0"/>
          <w:numId w:val="18"/>
        </w:numPr>
        <w:rPr>
          <w:rFonts w:asciiTheme="majorHAnsi" w:hAnsiTheme="majorHAnsi"/>
          <w:sz w:val="22"/>
          <w:szCs w:val="22"/>
          <w:lang w:val="en-CA"/>
        </w:rPr>
      </w:pPr>
      <w:r w:rsidRPr="00D20170">
        <w:rPr>
          <w:rFonts w:asciiTheme="majorHAnsi" w:hAnsiTheme="majorHAnsi"/>
          <w:sz w:val="22"/>
          <w:szCs w:val="22"/>
          <w:lang w:val="en-CA"/>
        </w:rPr>
        <w:t xml:space="preserve">People can generally be taken to </w:t>
      </w:r>
      <w:r w:rsidR="009F2FA2" w:rsidRPr="00D20170">
        <w:rPr>
          <w:rFonts w:asciiTheme="majorHAnsi" w:hAnsiTheme="majorHAnsi"/>
          <w:sz w:val="22"/>
          <w:szCs w:val="22"/>
          <w:lang w:val="en-CA"/>
        </w:rPr>
        <w:t>intend</w:t>
      </w:r>
      <w:r w:rsidRPr="00D20170">
        <w:rPr>
          <w:rFonts w:asciiTheme="majorHAnsi" w:hAnsiTheme="majorHAnsi"/>
          <w:sz w:val="22"/>
          <w:szCs w:val="22"/>
          <w:lang w:val="en-CA"/>
        </w:rPr>
        <w:t xml:space="preserve"> the natural consequences of their actions</w:t>
      </w:r>
      <w:r w:rsidR="00585374" w:rsidRPr="00D20170">
        <w:rPr>
          <w:rFonts w:asciiTheme="majorHAnsi" w:hAnsiTheme="majorHAnsi"/>
          <w:sz w:val="22"/>
          <w:szCs w:val="22"/>
          <w:lang w:val="en-CA"/>
        </w:rPr>
        <w:t xml:space="preserve">, </w:t>
      </w:r>
      <w:r w:rsidR="00585374" w:rsidRPr="00D20170">
        <w:rPr>
          <w:rFonts w:asciiTheme="majorHAnsi" w:hAnsiTheme="majorHAnsi"/>
          <w:b/>
          <w:sz w:val="22"/>
          <w:szCs w:val="22"/>
          <w:lang w:val="en-CA"/>
        </w:rPr>
        <w:t>in absence of evidence to the contrary</w:t>
      </w:r>
      <w:r w:rsidRPr="00D20170">
        <w:rPr>
          <w:rFonts w:asciiTheme="majorHAnsi" w:hAnsiTheme="majorHAnsi"/>
          <w:sz w:val="22"/>
          <w:szCs w:val="22"/>
          <w:lang w:val="en-CA"/>
        </w:rPr>
        <w:t xml:space="preserve"> (</w:t>
      </w:r>
      <w:r w:rsidR="009F2FA2" w:rsidRPr="00D20170">
        <w:rPr>
          <w:rFonts w:asciiTheme="majorHAnsi" w:hAnsiTheme="majorHAnsi"/>
          <w:b/>
          <w:i/>
          <w:color w:val="E36C0A" w:themeColor="accent6" w:themeShade="BF"/>
          <w:sz w:val="22"/>
          <w:szCs w:val="22"/>
          <w:lang w:val="en-CA"/>
        </w:rPr>
        <w:t>Gaunt and Watts</w:t>
      </w:r>
      <w:r w:rsidR="00C25E5C" w:rsidRPr="00D20170">
        <w:rPr>
          <w:rFonts w:asciiTheme="majorHAnsi" w:hAnsiTheme="majorHAnsi"/>
          <w:sz w:val="22"/>
          <w:szCs w:val="22"/>
          <w:lang w:val="en-CA"/>
        </w:rPr>
        <w:t>)</w:t>
      </w:r>
      <w:r w:rsidR="009F2FA2" w:rsidRPr="00D20170">
        <w:rPr>
          <w:rFonts w:asciiTheme="majorHAnsi" w:hAnsiTheme="majorHAnsi"/>
          <w:sz w:val="22"/>
          <w:szCs w:val="22"/>
          <w:lang w:val="en-CA"/>
        </w:rPr>
        <w:t>.</w:t>
      </w:r>
    </w:p>
    <w:p w14:paraId="3C31EB4E" w14:textId="1E148A78" w:rsidR="00B12668" w:rsidRPr="00D20170" w:rsidRDefault="00B12668" w:rsidP="00F11B13">
      <w:pPr>
        <w:pStyle w:val="ListParagraph"/>
        <w:numPr>
          <w:ilvl w:val="1"/>
          <w:numId w:val="18"/>
        </w:numPr>
        <w:rPr>
          <w:rFonts w:asciiTheme="majorHAnsi" w:hAnsiTheme="majorHAnsi"/>
          <w:sz w:val="22"/>
          <w:szCs w:val="22"/>
          <w:lang w:val="en-CA"/>
        </w:rPr>
      </w:pPr>
      <w:r w:rsidRPr="00D20170">
        <w:rPr>
          <w:rFonts w:asciiTheme="majorHAnsi" w:hAnsiTheme="majorHAnsi"/>
          <w:sz w:val="22"/>
          <w:szCs w:val="22"/>
          <w:lang w:val="en-CA"/>
        </w:rPr>
        <w:t xml:space="preserve">When discussing the importance of </w:t>
      </w:r>
      <w:r w:rsidR="00A94DCB" w:rsidRPr="00D20170">
        <w:rPr>
          <w:rFonts w:asciiTheme="majorHAnsi" w:hAnsiTheme="majorHAnsi"/>
          <w:sz w:val="22"/>
          <w:szCs w:val="22"/>
          <w:lang w:val="en-CA"/>
        </w:rPr>
        <w:t xml:space="preserve">“evidence to the contrary” look to the jury instructions in </w:t>
      </w:r>
      <w:r w:rsidR="00A94DCB" w:rsidRPr="00D20170">
        <w:rPr>
          <w:rFonts w:asciiTheme="majorHAnsi" w:hAnsiTheme="majorHAnsi"/>
          <w:b/>
          <w:i/>
          <w:color w:val="E36C0A" w:themeColor="accent6" w:themeShade="BF"/>
          <w:sz w:val="22"/>
          <w:szCs w:val="22"/>
          <w:lang w:val="en-CA"/>
        </w:rPr>
        <w:t>WD</w:t>
      </w:r>
      <w:r w:rsidR="00A94DCB" w:rsidRPr="00D20170">
        <w:rPr>
          <w:rFonts w:asciiTheme="majorHAnsi" w:hAnsiTheme="majorHAnsi"/>
          <w:i/>
          <w:sz w:val="22"/>
          <w:szCs w:val="22"/>
          <w:lang w:val="en-CA"/>
        </w:rPr>
        <w:t>.</w:t>
      </w:r>
    </w:p>
    <w:p w14:paraId="6104A38D" w14:textId="77777777" w:rsidR="00592BF4" w:rsidRPr="00D20170" w:rsidRDefault="00592BF4" w:rsidP="001D5999">
      <w:pPr>
        <w:rPr>
          <w:rFonts w:asciiTheme="majorHAnsi" w:hAnsiTheme="majorHAnsi"/>
          <w:sz w:val="22"/>
          <w:szCs w:val="22"/>
          <w:lang w:val="en-CA"/>
        </w:rPr>
      </w:pPr>
    </w:p>
    <w:p w14:paraId="53952354" w14:textId="28B3AF71" w:rsidR="00B62D8F" w:rsidRPr="00D20170" w:rsidRDefault="00B62D8F" w:rsidP="00592BF4">
      <w:pPr>
        <w:rPr>
          <w:rFonts w:asciiTheme="majorHAnsi" w:hAnsiTheme="majorHAnsi"/>
          <w:sz w:val="22"/>
          <w:szCs w:val="22"/>
          <w:lang w:val="en-CA"/>
        </w:rPr>
      </w:pPr>
    </w:p>
    <w:p w14:paraId="3CB5F614" w14:textId="19C2701F" w:rsidR="00B62D8F" w:rsidRPr="00D20170" w:rsidRDefault="00B62D8F" w:rsidP="00F11B13">
      <w:pPr>
        <w:pStyle w:val="ListParagraph"/>
        <w:numPr>
          <w:ilvl w:val="0"/>
          <w:numId w:val="18"/>
        </w:numPr>
        <w:rPr>
          <w:rFonts w:asciiTheme="majorHAnsi" w:hAnsiTheme="majorHAnsi"/>
          <w:sz w:val="22"/>
          <w:szCs w:val="22"/>
          <w:lang w:val="en-CA"/>
        </w:rPr>
      </w:pPr>
      <w:r w:rsidRPr="00D20170">
        <w:rPr>
          <w:rFonts w:asciiTheme="majorHAnsi" w:hAnsiTheme="majorHAnsi"/>
          <w:sz w:val="22"/>
          <w:szCs w:val="22"/>
          <w:lang w:val="en-CA"/>
        </w:rPr>
        <w:t>Deviations from the basic presumption:</w:t>
      </w:r>
    </w:p>
    <w:p w14:paraId="53541F71" w14:textId="7857633D" w:rsidR="00B62D8F" w:rsidRPr="00D20170" w:rsidRDefault="00B62D8F" w:rsidP="00F11B13">
      <w:pPr>
        <w:pStyle w:val="ListParagraph"/>
        <w:numPr>
          <w:ilvl w:val="1"/>
          <w:numId w:val="18"/>
        </w:numPr>
        <w:rPr>
          <w:rFonts w:asciiTheme="majorHAnsi" w:hAnsiTheme="majorHAnsi"/>
          <w:sz w:val="22"/>
          <w:szCs w:val="22"/>
          <w:lang w:val="en-CA"/>
        </w:rPr>
      </w:pPr>
      <w:r w:rsidRPr="00D20170">
        <w:rPr>
          <w:rFonts w:asciiTheme="majorHAnsi" w:hAnsiTheme="majorHAnsi"/>
          <w:sz w:val="22"/>
          <w:szCs w:val="22"/>
          <w:lang w:val="en-CA"/>
        </w:rPr>
        <w:t>Deviation within subjective MR:</w:t>
      </w:r>
    </w:p>
    <w:p w14:paraId="4B871EA9" w14:textId="505A63C4" w:rsidR="00B62D8F" w:rsidRPr="00D20170" w:rsidRDefault="00B62D8F" w:rsidP="00F11B13">
      <w:pPr>
        <w:pStyle w:val="ListParagraph"/>
        <w:numPr>
          <w:ilvl w:val="2"/>
          <w:numId w:val="20"/>
        </w:numPr>
        <w:rPr>
          <w:rFonts w:asciiTheme="majorHAnsi" w:hAnsiTheme="majorHAnsi"/>
          <w:sz w:val="22"/>
          <w:szCs w:val="22"/>
          <w:lang w:val="en-CA"/>
        </w:rPr>
      </w:pPr>
      <w:r w:rsidRPr="00D20170">
        <w:rPr>
          <w:rFonts w:asciiTheme="majorHAnsi" w:hAnsiTheme="majorHAnsi"/>
          <w:sz w:val="22"/>
          <w:szCs w:val="22"/>
          <w:lang w:val="en-CA"/>
        </w:rPr>
        <w:t xml:space="preserve">What does the </w:t>
      </w:r>
      <w:r w:rsidRPr="00D20170">
        <w:rPr>
          <w:rFonts w:asciiTheme="majorHAnsi" w:hAnsiTheme="majorHAnsi"/>
          <w:b/>
          <w:sz w:val="22"/>
          <w:szCs w:val="22"/>
          <w:lang w:val="en-CA"/>
        </w:rPr>
        <w:t>policy obje</w:t>
      </w:r>
      <w:r w:rsidR="000C576E" w:rsidRPr="00D20170">
        <w:rPr>
          <w:rFonts w:asciiTheme="majorHAnsi" w:hAnsiTheme="majorHAnsi"/>
          <w:b/>
          <w:sz w:val="22"/>
          <w:szCs w:val="22"/>
          <w:lang w:val="en-CA"/>
        </w:rPr>
        <w:t>ctive</w:t>
      </w:r>
      <w:r w:rsidR="000C576E" w:rsidRPr="00D20170">
        <w:rPr>
          <w:rFonts w:asciiTheme="majorHAnsi" w:hAnsiTheme="majorHAnsi"/>
          <w:sz w:val="22"/>
          <w:szCs w:val="22"/>
          <w:lang w:val="en-CA"/>
        </w:rPr>
        <w:t xml:space="preserve"> of the statute demand in terms of blameworthiness of mind? </w:t>
      </w:r>
    </w:p>
    <w:p w14:paraId="65CBD8BC" w14:textId="5086588D" w:rsidR="001C60C3" w:rsidRPr="00D20170" w:rsidRDefault="001C60C3" w:rsidP="00F11B13">
      <w:pPr>
        <w:pStyle w:val="ListParagraph"/>
        <w:numPr>
          <w:ilvl w:val="3"/>
          <w:numId w:val="20"/>
        </w:numPr>
        <w:rPr>
          <w:rFonts w:asciiTheme="majorHAnsi" w:hAnsiTheme="majorHAnsi"/>
          <w:sz w:val="22"/>
          <w:szCs w:val="22"/>
          <w:lang w:val="en-CA"/>
        </w:rPr>
      </w:pPr>
      <w:r w:rsidRPr="00D20170">
        <w:rPr>
          <w:rFonts w:asciiTheme="majorHAnsi" w:hAnsiTheme="majorHAnsi"/>
          <w:b/>
          <w:i/>
          <w:color w:val="E36C0A" w:themeColor="accent6" w:themeShade="BF"/>
          <w:sz w:val="22"/>
          <w:szCs w:val="22"/>
          <w:lang w:val="en-CA"/>
        </w:rPr>
        <w:t>Theroux</w:t>
      </w:r>
      <w:r w:rsidRPr="00D20170">
        <w:rPr>
          <w:rFonts w:asciiTheme="majorHAnsi" w:hAnsiTheme="majorHAnsi"/>
          <w:color w:val="E36C0A" w:themeColor="accent6" w:themeShade="BF"/>
          <w:sz w:val="22"/>
          <w:szCs w:val="22"/>
          <w:lang w:val="en-CA"/>
        </w:rPr>
        <w:t xml:space="preserve"> </w:t>
      </w:r>
      <w:r w:rsidRPr="00D20170">
        <w:rPr>
          <w:rFonts w:asciiTheme="majorHAnsi" w:hAnsiTheme="majorHAnsi"/>
          <w:sz w:val="22"/>
          <w:szCs w:val="22"/>
          <w:lang w:val="en-CA"/>
        </w:rPr>
        <w:t>– the “fraudulent” nature of the mischief parliament sought to address required that A had knowledge (not merely recklessness) of the circumstances that it was false.</w:t>
      </w:r>
    </w:p>
    <w:p w14:paraId="4CFFF10A" w14:textId="4D1E3A08" w:rsidR="001C60C3" w:rsidRPr="00D20170" w:rsidRDefault="001C60C3" w:rsidP="00F11B13">
      <w:pPr>
        <w:pStyle w:val="ListParagraph"/>
        <w:numPr>
          <w:ilvl w:val="2"/>
          <w:numId w:val="20"/>
        </w:numPr>
        <w:rPr>
          <w:rFonts w:asciiTheme="majorHAnsi" w:hAnsiTheme="majorHAnsi"/>
          <w:sz w:val="22"/>
          <w:szCs w:val="22"/>
          <w:lang w:val="en-CA"/>
        </w:rPr>
      </w:pPr>
      <w:r w:rsidRPr="00D20170">
        <w:rPr>
          <w:rFonts w:asciiTheme="majorHAnsi" w:hAnsiTheme="majorHAnsi"/>
          <w:sz w:val="22"/>
          <w:szCs w:val="22"/>
          <w:lang w:val="en-CA"/>
        </w:rPr>
        <w:t xml:space="preserve">Particular language may require higher subjective MR standards (e.g. ‘wilfully’ in </w:t>
      </w:r>
      <w:r w:rsidRPr="00D20170">
        <w:rPr>
          <w:rFonts w:asciiTheme="majorHAnsi" w:hAnsiTheme="majorHAnsi"/>
          <w:b/>
          <w:i/>
          <w:color w:val="E36C0A" w:themeColor="accent6" w:themeShade="BF"/>
          <w:sz w:val="22"/>
          <w:szCs w:val="22"/>
          <w:lang w:val="en-CA"/>
        </w:rPr>
        <w:t>Buzzanga</w:t>
      </w:r>
      <w:r w:rsidRPr="00D20170">
        <w:rPr>
          <w:rFonts w:asciiTheme="majorHAnsi" w:hAnsiTheme="majorHAnsi"/>
          <w:sz w:val="22"/>
          <w:szCs w:val="22"/>
          <w:lang w:val="en-CA"/>
        </w:rPr>
        <w:t>)</w:t>
      </w:r>
    </w:p>
    <w:p w14:paraId="20517235" w14:textId="77777777" w:rsidR="00C25E5C" w:rsidRPr="00D20170" w:rsidRDefault="00816505" w:rsidP="00F11B13">
      <w:pPr>
        <w:pStyle w:val="ListParagraph"/>
        <w:numPr>
          <w:ilvl w:val="2"/>
          <w:numId w:val="20"/>
        </w:numPr>
        <w:rPr>
          <w:rFonts w:asciiTheme="majorHAnsi" w:hAnsiTheme="majorHAnsi"/>
          <w:sz w:val="22"/>
          <w:szCs w:val="22"/>
          <w:lang w:val="en-CA"/>
        </w:rPr>
      </w:pPr>
      <w:r w:rsidRPr="00D20170">
        <w:rPr>
          <w:rFonts w:asciiTheme="majorHAnsi" w:hAnsiTheme="majorHAnsi"/>
          <w:sz w:val="22"/>
          <w:szCs w:val="22"/>
          <w:lang w:val="en-CA"/>
        </w:rPr>
        <w:t>Grammatical requirements of the words in the statutes</w:t>
      </w:r>
    </w:p>
    <w:p w14:paraId="1BA53227" w14:textId="198494AD" w:rsidR="00816505" w:rsidRPr="00D20170" w:rsidRDefault="00C25E5C" w:rsidP="00F11B13">
      <w:pPr>
        <w:pStyle w:val="ListParagraph"/>
        <w:numPr>
          <w:ilvl w:val="3"/>
          <w:numId w:val="20"/>
        </w:numPr>
        <w:rPr>
          <w:rFonts w:asciiTheme="majorHAnsi" w:hAnsiTheme="majorHAnsi"/>
          <w:sz w:val="22"/>
          <w:szCs w:val="22"/>
          <w:lang w:val="en-CA"/>
        </w:rPr>
      </w:pPr>
      <w:r w:rsidRPr="00D20170">
        <w:rPr>
          <w:rFonts w:asciiTheme="majorHAnsi" w:hAnsiTheme="majorHAnsi"/>
          <w:sz w:val="22"/>
          <w:szCs w:val="22"/>
          <w:lang w:val="en-CA"/>
        </w:rPr>
        <w:t>adverbs = potential red flag for intention in circumstances</w:t>
      </w:r>
    </w:p>
    <w:p w14:paraId="6CECB579" w14:textId="059D2F3E" w:rsidR="00816505" w:rsidRPr="00D20170" w:rsidRDefault="00816505" w:rsidP="00F11B13">
      <w:pPr>
        <w:pStyle w:val="ListParagraph"/>
        <w:numPr>
          <w:ilvl w:val="2"/>
          <w:numId w:val="20"/>
        </w:numPr>
        <w:rPr>
          <w:rFonts w:asciiTheme="majorHAnsi" w:hAnsiTheme="majorHAnsi"/>
          <w:sz w:val="22"/>
          <w:szCs w:val="22"/>
          <w:lang w:val="en-CA"/>
        </w:rPr>
      </w:pPr>
      <w:r w:rsidRPr="00D20170">
        <w:rPr>
          <w:rFonts w:asciiTheme="majorHAnsi" w:hAnsiTheme="majorHAnsi"/>
          <w:sz w:val="22"/>
          <w:szCs w:val="22"/>
          <w:lang w:val="en-CA"/>
        </w:rPr>
        <w:t>Statutory definitions of words in the statute</w:t>
      </w:r>
    </w:p>
    <w:p w14:paraId="7C1B2701" w14:textId="5BDEBF95" w:rsidR="00B62D8F" w:rsidRPr="00D20170" w:rsidRDefault="00B62D8F" w:rsidP="00F11B13">
      <w:pPr>
        <w:pStyle w:val="ListParagraph"/>
        <w:numPr>
          <w:ilvl w:val="1"/>
          <w:numId w:val="18"/>
        </w:numPr>
        <w:rPr>
          <w:rFonts w:asciiTheme="majorHAnsi" w:hAnsiTheme="majorHAnsi"/>
          <w:sz w:val="22"/>
          <w:szCs w:val="22"/>
          <w:lang w:val="en-CA"/>
        </w:rPr>
      </w:pPr>
      <w:r w:rsidRPr="00D20170">
        <w:rPr>
          <w:rFonts w:asciiTheme="majorHAnsi" w:hAnsiTheme="majorHAnsi"/>
          <w:sz w:val="22"/>
          <w:szCs w:val="22"/>
          <w:lang w:val="en-CA"/>
        </w:rPr>
        <w:t>Deviating to objective MR:</w:t>
      </w:r>
    </w:p>
    <w:p w14:paraId="71973CA2" w14:textId="40A13D15" w:rsidR="006D3A71" w:rsidRPr="00D20170" w:rsidRDefault="00B62D8F" w:rsidP="00F11B13">
      <w:pPr>
        <w:pStyle w:val="ListParagraph"/>
        <w:numPr>
          <w:ilvl w:val="2"/>
          <w:numId w:val="18"/>
        </w:numPr>
        <w:rPr>
          <w:rFonts w:asciiTheme="majorHAnsi" w:hAnsiTheme="majorHAnsi"/>
          <w:sz w:val="22"/>
          <w:szCs w:val="22"/>
          <w:lang w:val="en-CA"/>
        </w:rPr>
      </w:pPr>
      <w:r w:rsidRPr="00D20170">
        <w:rPr>
          <w:rFonts w:asciiTheme="majorHAnsi" w:hAnsiTheme="majorHAnsi"/>
          <w:sz w:val="22"/>
          <w:szCs w:val="22"/>
          <w:lang w:val="en-CA"/>
        </w:rPr>
        <w:t>Key trigger words:</w:t>
      </w:r>
    </w:p>
    <w:p w14:paraId="384440D5" w14:textId="77777777" w:rsidR="00B62D8F" w:rsidRPr="00D20170" w:rsidRDefault="00B62D8F" w:rsidP="00F11B13">
      <w:pPr>
        <w:pStyle w:val="ListParagraph"/>
        <w:numPr>
          <w:ilvl w:val="3"/>
          <w:numId w:val="18"/>
        </w:numPr>
        <w:rPr>
          <w:rFonts w:asciiTheme="majorHAnsi" w:hAnsiTheme="majorHAnsi"/>
          <w:b/>
          <w:sz w:val="22"/>
          <w:szCs w:val="22"/>
          <w:lang w:val="en-CA"/>
        </w:rPr>
      </w:pPr>
      <w:r w:rsidRPr="00D20170">
        <w:rPr>
          <w:rFonts w:asciiTheme="majorHAnsi" w:hAnsiTheme="majorHAnsi"/>
          <w:b/>
          <w:sz w:val="22"/>
          <w:szCs w:val="22"/>
          <w:lang w:val="en-CA"/>
        </w:rPr>
        <w:t>Reasonable</w:t>
      </w:r>
    </w:p>
    <w:p w14:paraId="53193332" w14:textId="44E0BF57" w:rsidR="00B62D8F" w:rsidRPr="00D20170" w:rsidRDefault="00B62D8F" w:rsidP="00F11B13">
      <w:pPr>
        <w:pStyle w:val="ListParagraph"/>
        <w:numPr>
          <w:ilvl w:val="3"/>
          <w:numId w:val="18"/>
        </w:numPr>
        <w:rPr>
          <w:rFonts w:asciiTheme="majorHAnsi" w:hAnsiTheme="majorHAnsi"/>
          <w:sz w:val="22"/>
          <w:szCs w:val="22"/>
          <w:lang w:val="en-CA"/>
        </w:rPr>
      </w:pPr>
      <w:r w:rsidRPr="00D20170">
        <w:rPr>
          <w:rFonts w:asciiTheme="majorHAnsi" w:hAnsiTheme="majorHAnsi"/>
          <w:sz w:val="22"/>
          <w:szCs w:val="22"/>
          <w:lang w:val="en-CA"/>
        </w:rPr>
        <w:t>Dangerous (</w:t>
      </w:r>
      <w:r w:rsidRPr="00D20170">
        <w:rPr>
          <w:rFonts w:asciiTheme="majorHAnsi" w:hAnsiTheme="majorHAnsi"/>
          <w:b/>
          <w:i/>
          <w:color w:val="E36C0A" w:themeColor="accent6" w:themeShade="BF"/>
          <w:sz w:val="22"/>
          <w:szCs w:val="22"/>
          <w:lang w:val="en-CA"/>
        </w:rPr>
        <w:t>Hundal, Beatty, Roy</w:t>
      </w:r>
      <w:r w:rsidRPr="00D20170">
        <w:rPr>
          <w:rFonts w:asciiTheme="majorHAnsi" w:hAnsiTheme="majorHAnsi"/>
          <w:sz w:val="22"/>
          <w:szCs w:val="22"/>
          <w:lang w:val="en-CA"/>
        </w:rPr>
        <w:t>)</w:t>
      </w:r>
    </w:p>
    <w:p w14:paraId="08CDDAF6" w14:textId="0EB47F71" w:rsidR="00B62D8F" w:rsidRPr="00D20170" w:rsidRDefault="00B62D8F" w:rsidP="00F11B13">
      <w:pPr>
        <w:pStyle w:val="ListParagraph"/>
        <w:numPr>
          <w:ilvl w:val="3"/>
          <w:numId w:val="18"/>
        </w:numPr>
        <w:rPr>
          <w:rFonts w:asciiTheme="majorHAnsi" w:hAnsiTheme="majorHAnsi"/>
          <w:sz w:val="22"/>
          <w:szCs w:val="22"/>
          <w:lang w:val="en-CA"/>
        </w:rPr>
      </w:pPr>
      <w:r w:rsidRPr="00D20170">
        <w:rPr>
          <w:rFonts w:asciiTheme="majorHAnsi" w:hAnsiTheme="majorHAnsi"/>
          <w:sz w:val="22"/>
          <w:szCs w:val="22"/>
          <w:lang w:val="en-CA"/>
        </w:rPr>
        <w:t>(Criminal) Negligence</w:t>
      </w:r>
    </w:p>
    <w:p w14:paraId="3D89CBE5" w14:textId="230562D6" w:rsidR="00B62D8F" w:rsidRPr="00D20170" w:rsidRDefault="00B62D8F" w:rsidP="00F11B13">
      <w:pPr>
        <w:pStyle w:val="ListParagraph"/>
        <w:numPr>
          <w:ilvl w:val="3"/>
          <w:numId w:val="18"/>
        </w:numPr>
        <w:rPr>
          <w:rFonts w:asciiTheme="majorHAnsi" w:hAnsiTheme="majorHAnsi"/>
          <w:sz w:val="22"/>
          <w:szCs w:val="22"/>
          <w:lang w:val="en-CA"/>
        </w:rPr>
      </w:pPr>
      <w:r w:rsidRPr="00D20170">
        <w:rPr>
          <w:rFonts w:asciiTheme="majorHAnsi" w:hAnsiTheme="majorHAnsi"/>
          <w:sz w:val="22"/>
          <w:szCs w:val="22"/>
          <w:lang w:val="en-CA"/>
        </w:rPr>
        <w:t>Careless</w:t>
      </w:r>
    </w:p>
    <w:p w14:paraId="5C55C204" w14:textId="47386A5E" w:rsidR="00B62D8F" w:rsidRPr="00D20170" w:rsidRDefault="00B62D8F" w:rsidP="00F11B13">
      <w:pPr>
        <w:pStyle w:val="ListParagraph"/>
        <w:numPr>
          <w:ilvl w:val="3"/>
          <w:numId w:val="18"/>
        </w:numPr>
        <w:rPr>
          <w:rFonts w:asciiTheme="majorHAnsi" w:hAnsiTheme="majorHAnsi"/>
          <w:sz w:val="22"/>
          <w:szCs w:val="22"/>
          <w:lang w:val="en-CA"/>
        </w:rPr>
      </w:pPr>
      <w:r w:rsidRPr="00D20170">
        <w:rPr>
          <w:rFonts w:asciiTheme="majorHAnsi" w:hAnsiTheme="majorHAnsi"/>
          <w:sz w:val="22"/>
          <w:szCs w:val="22"/>
          <w:lang w:val="en-CA"/>
        </w:rPr>
        <w:t>Unlawful Act (</w:t>
      </w:r>
      <w:r w:rsidRPr="00D20170">
        <w:rPr>
          <w:rFonts w:asciiTheme="majorHAnsi" w:hAnsiTheme="majorHAnsi"/>
          <w:b/>
          <w:i/>
          <w:color w:val="E36C0A" w:themeColor="accent6" w:themeShade="BF"/>
          <w:sz w:val="22"/>
          <w:szCs w:val="22"/>
          <w:lang w:val="en-CA"/>
        </w:rPr>
        <w:t>Creighton</w:t>
      </w:r>
      <w:r w:rsidRPr="00D20170">
        <w:rPr>
          <w:rFonts w:asciiTheme="majorHAnsi" w:hAnsiTheme="majorHAnsi"/>
          <w:sz w:val="22"/>
          <w:szCs w:val="22"/>
          <w:lang w:val="en-CA"/>
        </w:rPr>
        <w:t>)</w:t>
      </w:r>
    </w:p>
    <w:p w14:paraId="5DA657C6" w14:textId="40883BCD" w:rsidR="00B62D8F" w:rsidRPr="00D20170" w:rsidRDefault="00B62D8F" w:rsidP="00F11B13">
      <w:pPr>
        <w:pStyle w:val="ListParagraph"/>
        <w:numPr>
          <w:ilvl w:val="3"/>
          <w:numId w:val="18"/>
        </w:numPr>
        <w:rPr>
          <w:rFonts w:asciiTheme="majorHAnsi" w:hAnsiTheme="majorHAnsi"/>
          <w:sz w:val="22"/>
          <w:szCs w:val="22"/>
          <w:lang w:val="en-CA"/>
        </w:rPr>
      </w:pPr>
      <w:r w:rsidRPr="00D20170">
        <w:rPr>
          <w:rFonts w:asciiTheme="majorHAnsi" w:hAnsiTheme="majorHAnsi"/>
          <w:sz w:val="22"/>
          <w:szCs w:val="22"/>
          <w:lang w:val="en-CA"/>
        </w:rPr>
        <w:t>Unlawfully [SOMETIMES]</w:t>
      </w:r>
    </w:p>
    <w:p w14:paraId="3A64F157" w14:textId="5B199094" w:rsidR="00B62D8F" w:rsidRPr="00D20170" w:rsidRDefault="00B62D8F" w:rsidP="00F11B13">
      <w:pPr>
        <w:pStyle w:val="ListParagraph"/>
        <w:numPr>
          <w:ilvl w:val="4"/>
          <w:numId w:val="18"/>
        </w:numPr>
        <w:rPr>
          <w:rFonts w:asciiTheme="majorHAnsi" w:hAnsiTheme="majorHAnsi"/>
          <w:sz w:val="22"/>
          <w:szCs w:val="22"/>
          <w:lang w:val="en-CA"/>
        </w:rPr>
      </w:pPr>
      <w:r w:rsidRPr="00D20170">
        <w:rPr>
          <w:rFonts w:asciiTheme="majorHAnsi" w:hAnsiTheme="majorHAnsi"/>
          <w:sz w:val="22"/>
          <w:szCs w:val="22"/>
          <w:lang w:val="en-CA"/>
        </w:rPr>
        <w:t xml:space="preserve"> (</w:t>
      </w:r>
      <w:r w:rsidRPr="00D20170">
        <w:rPr>
          <w:rFonts w:asciiTheme="majorHAnsi" w:hAnsiTheme="majorHAnsi"/>
          <w:b/>
          <w:i/>
          <w:color w:val="E36C0A" w:themeColor="accent6" w:themeShade="BF"/>
          <w:sz w:val="22"/>
          <w:szCs w:val="22"/>
          <w:lang w:val="en-CA"/>
        </w:rPr>
        <w:t>De Sousa</w:t>
      </w:r>
      <w:r w:rsidRPr="00D20170">
        <w:rPr>
          <w:rFonts w:asciiTheme="majorHAnsi" w:hAnsiTheme="majorHAnsi"/>
          <w:color w:val="E36C0A" w:themeColor="accent6" w:themeShade="BF"/>
          <w:sz w:val="22"/>
          <w:szCs w:val="22"/>
          <w:lang w:val="en-CA"/>
        </w:rPr>
        <w:t xml:space="preserve"> </w:t>
      </w:r>
      <w:r w:rsidRPr="00D20170">
        <w:rPr>
          <w:rFonts w:asciiTheme="majorHAnsi" w:hAnsiTheme="majorHAnsi"/>
          <w:sz w:val="22"/>
          <w:szCs w:val="22"/>
          <w:lang w:val="en-CA"/>
        </w:rPr>
        <w:t xml:space="preserve">– it triggers objective, </w:t>
      </w:r>
      <w:r w:rsidRPr="00D20170">
        <w:rPr>
          <w:rFonts w:asciiTheme="majorHAnsi" w:hAnsiTheme="majorHAnsi"/>
          <w:b/>
          <w:i/>
          <w:color w:val="E36C0A" w:themeColor="accent6" w:themeShade="BF"/>
          <w:sz w:val="22"/>
          <w:szCs w:val="22"/>
          <w:lang w:val="en-CA"/>
        </w:rPr>
        <w:t>ADH</w:t>
      </w:r>
      <w:r w:rsidRPr="00D20170">
        <w:rPr>
          <w:rFonts w:asciiTheme="majorHAnsi" w:hAnsiTheme="majorHAnsi"/>
          <w:color w:val="E36C0A" w:themeColor="accent6" w:themeShade="BF"/>
          <w:sz w:val="22"/>
          <w:szCs w:val="22"/>
          <w:lang w:val="en-CA"/>
        </w:rPr>
        <w:t xml:space="preserve"> </w:t>
      </w:r>
      <w:r w:rsidRPr="00D20170">
        <w:rPr>
          <w:rFonts w:asciiTheme="majorHAnsi" w:hAnsiTheme="majorHAnsi"/>
          <w:sz w:val="22"/>
          <w:szCs w:val="22"/>
          <w:lang w:val="en-CA"/>
        </w:rPr>
        <w:t>it did not)</w:t>
      </w:r>
    </w:p>
    <w:p w14:paraId="5408512B" w14:textId="2D38F7E4" w:rsidR="0030212E" w:rsidRPr="00D20170" w:rsidRDefault="0030212E" w:rsidP="0030212E">
      <w:pPr>
        <w:jc w:val="both"/>
        <w:rPr>
          <w:rFonts w:asciiTheme="majorHAnsi" w:hAnsiTheme="majorHAnsi"/>
          <w:b/>
          <w:sz w:val="22"/>
          <w:szCs w:val="22"/>
          <w:lang w:val="en-CA"/>
        </w:rPr>
      </w:pPr>
    </w:p>
    <w:p w14:paraId="7D8AC3A3" w14:textId="03C4D88A" w:rsidR="0030212E" w:rsidRPr="00D20170" w:rsidRDefault="0030212E" w:rsidP="0030212E">
      <w:pPr>
        <w:jc w:val="both"/>
        <w:rPr>
          <w:rFonts w:asciiTheme="majorHAnsi" w:hAnsiTheme="majorHAnsi"/>
          <w:sz w:val="22"/>
          <w:szCs w:val="22"/>
          <w:lang w:val="en-CA"/>
        </w:rPr>
      </w:pPr>
      <w:r w:rsidRPr="00D20170">
        <w:rPr>
          <w:rFonts w:asciiTheme="majorHAnsi" w:hAnsiTheme="majorHAnsi"/>
          <w:sz w:val="22"/>
          <w:szCs w:val="22"/>
          <w:lang w:val="en-CA"/>
        </w:rPr>
        <w:t>USE DEFINITIONS BELOW TO EXPLAIN WHAT NEEDS TO BE PROVEN</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276"/>
        <w:gridCol w:w="1800"/>
        <w:gridCol w:w="7737"/>
      </w:tblGrid>
      <w:tr w:rsidR="00B003CB" w:rsidRPr="00D20170" w14:paraId="7049B42F" w14:textId="77777777" w:rsidTr="00F50D3D">
        <w:tc>
          <w:tcPr>
            <w:tcW w:w="11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E0E4F9" w14:textId="77777777" w:rsidR="00B003CB" w:rsidRPr="00D20170" w:rsidRDefault="00B003CB" w:rsidP="00B003CB">
            <w:pPr>
              <w:spacing w:before="60" w:after="60"/>
              <w:jc w:val="cente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b/>
                <w:bCs/>
                <w:sz w:val="22"/>
                <w:szCs w:val="22"/>
                <w:lang w:val="en-CA" w:eastAsia="en-CA"/>
              </w:rPr>
              <w:t>Word</w:t>
            </w:r>
          </w:p>
        </w:tc>
        <w:tc>
          <w:tcPr>
            <w:tcW w:w="16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BD1E12" w14:textId="77777777" w:rsidR="00B003CB" w:rsidRPr="00D20170" w:rsidRDefault="00B003CB" w:rsidP="00B003CB">
            <w:pPr>
              <w:spacing w:before="60" w:after="60"/>
              <w:jc w:val="cente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b/>
                <w:bCs/>
                <w:sz w:val="22"/>
                <w:szCs w:val="22"/>
                <w:lang w:val="en-CA" w:eastAsia="en-CA"/>
              </w:rPr>
              <w:t>Associated AR</w:t>
            </w:r>
          </w:p>
        </w:tc>
        <w:tc>
          <w:tcPr>
            <w:tcW w:w="60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374472" w14:textId="77777777" w:rsidR="00B003CB" w:rsidRPr="00D20170" w:rsidRDefault="00B003CB" w:rsidP="00B003CB">
            <w:pPr>
              <w:jc w:val="cente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b/>
                <w:bCs/>
                <w:sz w:val="22"/>
                <w:szCs w:val="22"/>
                <w:lang w:val="en-CA" w:eastAsia="en-CA"/>
              </w:rPr>
              <w:t>Defined</w:t>
            </w:r>
          </w:p>
        </w:tc>
      </w:tr>
      <w:tr w:rsidR="00B003CB" w:rsidRPr="00D20170" w14:paraId="59529940" w14:textId="77777777" w:rsidTr="00B003CB">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926922" w14:textId="77777777"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t>Intention</w:t>
            </w:r>
          </w:p>
        </w:tc>
        <w:tc>
          <w:tcPr>
            <w:tcW w:w="1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D81325" w14:textId="77777777"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t>Conduct</w:t>
            </w:r>
          </w:p>
        </w:tc>
        <w:tc>
          <w:tcPr>
            <w:tcW w:w="75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634B76" w14:textId="4D6EF543"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t xml:space="preserve">Synonymous with </w:t>
            </w:r>
            <w:r w:rsidRPr="00D20170">
              <w:rPr>
                <w:rFonts w:asciiTheme="majorHAnsi" w:eastAsia="Times New Roman" w:hAnsiTheme="majorHAnsi" w:cs="Times New Roman"/>
                <w:i/>
                <w:iCs/>
                <w:sz w:val="22"/>
                <w:szCs w:val="22"/>
                <w:lang w:val="en-CA" w:eastAsia="en-CA"/>
              </w:rPr>
              <w:t>voluntariness</w:t>
            </w:r>
            <w:r w:rsidRPr="00D20170">
              <w:rPr>
                <w:rFonts w:asciiTheme="majorHAnsi" w:eastAsia="Times New Roman" w:hAnsiTheme="majorHAnsi" w:cs="Times New Roman"/>
                <w:sz w:val="22"/>
                <w:szCs w:val="22"/>
                <w:lang w:val="en-CA" w:eastAsia="en-CA"/>
              </w:rPr>
              <w:t xml:space="preserve"> in </w:t>
            </w:r>
            <w:r w:rsidRPr="00D20170">
              <w:rPr>
                <w:rFonts w:asciiTheme="majorHAnsi" w:eastAsia="Times New Roman" w:hAnsiTheme="majorHAnsi" w:cs="Times New Roman"/>
                <w:i/>
                <w:iCs/>
                <w:sz w:val="22"/>
                <w:szCs w:val="22"/>
                <w:lang w:val="en-CA" w:eastAsia="en-CA"/>
              </w:rPr>
              <w:t xml:space="preserve">actus reus </w:t>
            </w:r>
            <w:r w:rsidRPr="00D20170">
              <w:rPr>
                <w:rFonts w:asciiTheme="majorHAnsi" w:eastAsia="Times New Roman" w:hAnsiTheme="majorHAnsi" w:cs="Times New Roman"/>
                <w:sz w:val="22"/>
                <w:szCs w:val="22"/>
                <w:lang w:val="en-CA" w:eastAsia="en-CA"/>
              </w:rPr>
              <w:t>– ie a conscious decision to act or refrain from acting (</w:t>
            </w:r>
            <w:r w:rsidRPr="00D20170">
              <w:rPr>
                <w:rFonts w:asciiTheme="majorHAnsi" w:eastAsia="Times New Roman" w:hAnsiTheme="majorHAnsi" w:cs="Times New Roman"/>
                <w:b/>
                <w:sz w:val="22"/>
                <w:szCs w:val="22"/>
                <w:lang w:val="en-CA" w:eastAsia="en-CA"/>
              </w:rPr>
              <w:t xml:space="preserve">CITE </w:t>
            </w:r>
            <w:r w:rsidRPr="00D20170">
              <w:rPr>
                <w:rFonts w:asciiTheme="majorHAnsi" w:eastAsia="Times New Roman" w:hAnsiTheme="majorHAnsi" w:cs="Times New Roman"/>
                <w:b/>
                <w:i/>
                <w:iCs/>
                <w:color w:val="E36C0A" w:themeColor="accent6" w:themeShade="BF"/>
                <w:sz w:val="22"/>
                <w:szCs w:val="22"/>
                <w:lang w:val="en-CA" w:eastAsia="en-CA"/>
              </w:rPr>
              <w:t>Ruzic</w:t>
            </w:r>
            <w:r w:rsidRPr="00D20170">
              <w:rPr>
                <w:rFonts w:asciiTheme="majorHAnsi" w:eastAsia="Times New Roman" w:hAnsiTheme="majorHAnsi" w:cs="Times New Roman"/>
                <w:sz w:val="22"/>
                <w:szCs w:val="22"/>
                <w:lang w:val="en-CA" w:eastAsia="en-CA"/>
              </w:rPr>
              <w:t>)</w:t>
            </w:r>
          </w:p>
        </w:tc>
      </w:tr>
      <w:tr w:rsidR="00B003CB" w:rsidRPr="00D20170" w14:paraId="4938CC20" w14:textId="77777777" w:rsidTr="00B003CB">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CE0C9C" w14:textId="77777777"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t>Intention</w:t>
            </w:r>
          </w:p>
        </w:tc>
        <w:tc>
          <w:tcPr>
            <w:tcW w:w="1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C6923E" w14:textId="77777777"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t>Consequence</w:t>
            </w:r>
          </w:p>
        </w:tc>
        <w:tc>
          <w:tcPr>
            <w:tcW w:w="75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E518A2" w14:textId="4E99BB23"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t>“The exercise of a 'free' will to produce a particular result” (</w:t>
            </w:r>
            <w:r w:rsidRPr="00D20170">
              <w:rPr>
                <w:rFonts w:asciiTheme="majorHAnsi" w:eastAsia="Times New Roman" w:hAnsiTheme="majorHAnsi" w:cs="Times New Roman"/>
                <w:b/>
                <w:sz w:val="22"/>
                <w:szCs w:val="22"/>
                <w:lang w:val="en-CA" w:eastAsia="en-CA"/>
              </w:rPr>
              <w:t xml:space="preserve">CITE </w:t>
            </w:r>
            <w:r w:rsidRPr="00D20170">
              <w:rPr>
                <w:rFonts w:asciiTheme="majorHAnsi" w:eastAsia="Times New Roman" w:hAnsiTheme="majorHAnsi" w:cs="Times New Roman"/>
                <w:b/>
                <w:i/>
                <w:iCs/>
                <w:color w:val="E36C0A" w:themeColor="accent6" w:themeShade="BF"/>
                <w:sz w:val="22"/>
                <w:szCs w:val="22"/>
                <w:lang w:val="en-CA" w:eastAsia="en-CA"/>
              </w:rPr>
              <w:t>Lewis</w:t>
            </w:r>
            <w:r w:rsidRPr="00D20170">
              <w:rPr>
                <w:rFonts w:asciiTheme="majorHAnsi" w:eastAsia="Times New Roman" w:hAnsiTheme="majorHAnsi" w:cs="Times New Roman"/>
                <w:sz w:val="22"/>
                <w:szCs w:val="22"/>
                <w:lang w:val="en-CA" w:eastAsia="en-CA"/>
              </w:rPr>
              <w:t>)</w:t>
            </w:r>
          </w:p>
          <w:p w14:paraId="2C9FA89A" w14:textId="7A35DF91" w:rsidR="00B003CB" w:rsidRPr="00D20170" w:rsidRDefault="00361181" w:rsidP="00F11B13">
            <w:pPr>
              <w:numPr>
                <w:ilvl w:val="0"/>
                <w:numId w:val="15"/>
              </w:numPr>
              <w:ind w:left="540"/>
              <w:textAlignment w:val="cente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b/>
                <w:iCs/>
                <w:sz w:val="22"/>
                <w:szCs w:val="22"/>
                <w:lang w:val="en-CA" w:eastAsia="en-CA"/>
              </w:rPr>
              <w:t xml:space="preserve">CITE </w:t>
            </w:r>
            <w:r w:rsidR="00B003CB" w:rsidRPr="00D20170">
              <w:rPr>
                <w:rFonts w:asciiTheme="majorHAnsi" w:eastAsia="Times New Roman" w:hAnsiTheme="majorHAnsi" w:cs="Times New Roman"/>
                <w:b/>
                <w:i/>
                <w:iCs/>
                <w:color w:val="E36C0A" w:themeColor="accent6" w:themeShade="BF"/>
                <w:sz w:val="22"/>
                <w:szCs w:val="22"/>
                <w:lang w:val="en-CA" w:eastAsia="en-CA"/>
              </w:rPr>
              <w:t>Hibbert</w:t>
            </w:r>
            <w:r w:rsidR="00B003CB" w:rsidRPr="00D20170">
              <w:rPr>
                <w:rFonts w:asciiTheme="majorHAnsi" w:eastAsia="Times New Roman" w:hAnsiTheme="majorHAnsi" w:cs="Times New Roman"/>
                <w:i/>
                <w:iCs/>
                <w:sz w:val="22"/>
                <w:szCs w:val="22"/>
                <w:lang w:val="en-CA" w:eastAsia="en-CA"/>
              </w:rPr>
              <w:t xml:space="preserve">: </w:t>
            </w:r>
            <w:r w:rsidR="00B003CB" w:rsidRPr="00D20170">
              <w:rPr>
                <w:rFonts w:asciiTheme="majorHAnsi" w:eastAsia="Times New Roman" w:hAnsiTheme="majorHAnsi" w:cs="Times New Roman"/>
                <w:sz w:val="22"/>
                <w:szCs w:val="22"/>
                <w:lang w:val="en-CA" w:eastAsia="en-CA"/>
              </w:rPr>
              <w:t>it is just "will," not 'free</w:t>
            </w:r>
            <w:r w:rsidRPr="00D20170">
              <w:rPr>
                <w:rFonts w:asciiTheme="majorHAnsi" w:eastAsia="Times New Roman" w:hAnsiTheme="majorHAnsi" w:cs="Times New Roman"/>
                <w:sz w:val="22"/>
                <w:szCs w:val="22"/>
                <w:lang w:val="en-CA" w:eastAsia="en-CA"/>
              </w:rPr>
              <w:t>.</w:t>
            </w:r>
            <w:r w:rsidR="00B003CB" w:rsidRPr="00D20170">
              <w:rPr>
                <w:rFonts w:asciiTheme="majorHAnsi" w:eastAsia="Times New Roman" w:hAnsiTheme="majorHAnsi" w:cs="Times New Roman"/>
                <w:sz w:val="22"/>
                <w:szCs w:val="22"/>
                <w:lang w:val="en-CA" w:eastAsia="en-CA"/>
              </w:rPr>
              <w:t>'</w:t>
            </w:r>
          </w:p>
          <w:p w14:paraId="0C057A7D" w14:textId="7F52013A" w:rsidR="00B003CB" w:rsidRPr="00D20170" w:rsidRDefault="00361181" w:rsidP="00F11B13">
            <w:pPr>
              <w:pStyle w:val="ListParagraph"/>
              <w:numPr>
                <w:ilvl w:val="2"/>
                <w:numId w:val="15"/>
              </w:numPr>
              <w:tabs>
                <w:tab w:val="clear" w:pos="2160"/>
                <w:tab w:val="num" w:pos="1820"/>
              </w:tabs>
              <w:ind w:left="1224"/>
              <w:textAlignment w:val="center"/>
              <w:rPr>
                <w:rFonts w:asciiTheme="majorHAnsi" w:eastAsia="Times New Roman" w:hAnsiTheme="majorHAnsi" w:cs="Times New Roman"/>
                <w:color w:val="000000"/>
                <w:sz w:val="22"/>
                <w:szCs w:val="22"/>
                <w:lang w:val="en-CA" w:eastAsia="en-CA"/>
              </w:rPr>
            </w:pPr>
            <w:r w:rsidRPr="00D20170">
              <w:rPr>
                <w:rFonts w:asciiTheme="majorHAnsi" w:eastAsia="Times New Roman" w:hAnsiTheme="majorHAnsi" w:cs="Times New Roman"/>
                <w:color w:val="000000"/>
                <w:sz w:val="22"/>
                <w:szCs w:val="22"/>
                <w:lang w:val="en-CA" w:eastAsia="en-CA"/>
              </w:rPr>
              <w:t xml:space="preserve">Duress </w:t>
            </w:r>
            <w:r w:rsidR="005A6E72" w:rsidRPr="00D20170">
              <w:rPr>
                <w:rFonts w:asciiTheme="majorHAnsi" w:eastAsia="Times New Roman" w:hAnsiTheme="majorHAnsi" w:cs="Times New Roman"/>
                <w:color w:val="000000"/>
                <w:sz w:val="22"/>
                <w:szCs w:val="22"/>
                <w:lang w:val="en-CA" w:eastAsia="en-CA"/>
              </w:rPr>
              <w:t>does not negate intention for consequences.</w:t>
            </w:r>
          </w:p>
        </w:tc>
      </w:tr>
      <w:tr w:rsidR="00B003CB" w:rsidRPr="00D20170" w14:paraId="75634E5E" w14:textId="77777777" w:rsidTr="00B003CB">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FBC2BD" w14:textId="77777777"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t> </w:t>
            </w:r>
          </w:p>
        </w:tc>
        <w:tc>
          <w:tcPr>
            <w:tcW w:w="1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6AA1B5" w14:textId="77777777"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t> </w:t>
            </w:r>
          </w:p>
        </w:tc>
        <w:tc>
          <w:tcPr>
            <w:tcW w:w="75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CA5673" w14:textId="3A793161"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t xml:space="preserve">Intention </w:t>
            </w:r>
            <w:r w:rsidR="005A6E72" w:rsidRPr="00D20170">
              <w:rPr>
                <w:rFonts w:asciiTheme="majorHAnsi" w:eastAsia="Times New Roman" w:hAnsiTheme="majorHAnsi" w:cs="Times New Roman"/>
                <w:sz w:val="22"/>
                <w:szCs w:val="22"/>
                <w:lang w:val="en-CA" w:eastAsia="en-CA"/>
              </w:rPr>
              <w:t xml:space="preserve"> for consequences </w:t>
            </w:r>
            <w:r w:rsidRPr="00D20170">
              <w:rPr>
                <w:rFonts w:asciiTheme="majorHAnsi" w:eastAsia="Times New Roman" w:hAnsiTheme="majorHAnsi" w:cs="Times New Roman"/>
                <w:sz w:val="22"/>
                <w:szCs w:val="22"/>
                <w:lang w:val="en-CA" w:eastAsia="en-CA"/>
              </w:rPr>
              <w:t>can be shown whether the underlying conduct is an act or an omission (</w:t>
            </w:r>
            <w:r w:rsidR="005A6E72" w:rsidRPr="00D20170">
              <w:rPr>
                <w:rFonts w:asciiTheme="majorHAnsi" w:eastAsia="Times New Roman" w:hAnsiTheme="majorHAnsi" w:cs="Times New Roman"/>
                <w:b/>
                <w:sz w:val="22"/>
                <w:szCs w:val="22"/>
                <w:lang w:val="en-CA" w:eastAsia="en-CA"/>
              </w:rPr>
              <w:t xml:space="preserve">CITE </w:t>
            </w:r>
            <w:r w:rsidRPr="00D20170">
              <w:rPr>
                <w:rFonts w:asciiTheme="majorHAnsi" w:eastAsia="Times New Roman" w:hAnsiTheme="majorHAnsi" w:cs="Times New Roman"/>
                <w:b/>
                <w:i/>
                <w:iCs/>
                <w:color w:val="E36C0A" w:themeColor="accent6" w:themeShade="BF"/>
                <w:sz w:val="22"/>
                <w:szCs w:val="22"/>
                <w:lang w:val="en-CA" w:eastAsia="en-CA"/>
              </w:rPr>
              <w:t>Bottineau</w:t>
            </w:r>
            <w:r w:rsidRPr="00D20170">
              <w:rPr>
                <w:rFonts w:asciiTheme="majorHAnsi" w:eastAsia="Times New Roman" w:hAnsiTheme="majorHAnsi" w:cs="Times New Roman"/>
                <w:sz w:val="22"/>
                <w:szCs w:val="22"/>
                <w:lang w:val="en-CA" w:eastAsia="en-CA"/>
              </w:rPr>
              <w:t xml:space="preserve">) </w:t>
            </w:r>
          </w:p>
        </w:tc>
      </w:tr>
      <w:tr w:rsidR="00B003CB" w:rsidRPr="00D20170" w14:paraId="2288CFB4" w14:textId="77777777" w:rsidTr="00B003CB">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C26F1F" w14:textId="77777777"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t>Reckless</w:t>
            </w:r>
          </w:p>
        </w:tc>
        <w:tc>
          <w:tcPr>
            <w:tcW w:w="1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2DE595" w14:textId="77777777"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t>Circumstance or consequence</w:t>
            </w:r>
          </w:p>
        </w:tc>
        <w:tc>
          <w:tcPr>
            <w:tcW w:w="77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CD5F92" w14:textId="15E2B213"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t>Shown where A knew of the “likely consequences” and chose to proceed anyway (</w:t>
            </w:r>
            <w:r w:rsidRPr="00D20170">
              <w:rPr>
                <w:rFonts w:asciiTheme="majorHAnsi" w:eastAsia="Times New Roman" w:hAnsiTheme="majorHAnsi" w:cs="Times New Roman"/>
                <w:b/>
                <w:i/>
                <w:iCs/>
                <w:color w:val="E36C0A" w:themeColor="accent6" w:themeShade="BF"/>
                <w:sz w:val="22"/>
                <w:szCs w:val="22"/>
                <w:lang w:val="en-CA" w:eastAsia="en-CA"/>
              </w:rPr>
              <w:t>Theroux</w:t>
            </w:r>
            <w:r w:rsidR="00CF3F18" w:rsidRPr="00D20170">
              <w:rPr>
                <w:rFonts w:asciiTheme="majorHAnsi" w:eastAsia="Times New Roman" w:hAnsiTheme="majorHAnsi" w:cs="Times New Roman"/>
                <w:sz w:val="22"/>
                <w:szCs w:val="22"/>
                <w:lang w:val="en-CA" w:eastAsia="en-CA"/>
              </w:rPr>
              <w:t xml:space="preserve">, but DIFFERENT in </w:t>
            </w:r>
            <w:r w:rsidR="00CF3F18" w:rsidRPr="00D20170">
              <w:rPr>
                <w:rFonts w:asciiTheme="majorHAnsi" w:eastAsia="Times New Roman" w:hAnsiTheme="majorHAnsi" w:cs="Times New Roman"/>
                <w:b/>
                <w:i/>
                <w:iCs/>
                <w:color w:val="E36C0A" w:themeColor="accent6" w:themeShade="BF"/>
                <w:sz w:val="22"/>
                <w:szCs w:val="22"/>
                <w:lang w:val="en-CA" w:eastAsia="en-CA"/>
              </w:rPr>
              <w:t>Sansregret</w:t>
            </w:r>
            <w:r w:rsidR="00CF3F18" w:rsidRPr="00D20170">
              <w:rPr>
                <w:rFonts w:asciiTheme="majorHAnsi" w:eastAsia="Times New Roman" w:hAnsiTheme="majorHAnsi" w:cs="Times New Roman"/>
                <w:sz w:val="22"/>
                <w:szCs w:val="22"/>
                <w:lang w:val="en-CA" w:eastAsia="en-CA"/>
              </w:rPr>
              <w:t>)</w:t>
            </w:r>
          </w:p>
          <w:p w14:paraId="2FD820BB" w14:textId="77777777" w:rsidR="00B003CB" w:rsidRPr="00D20170" w:rsidRDefault="00B003CB" w:rsidP="00F11B13">
            <w:pPr>
              <w:numPr>
                <w:ilvl w:val="0"/>
                <w:numId w:val="16"/>
              </w:numPr>
              <w:ind w:left="540"/>
              <w:textAlignment w:val="cente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b/>
                <w:i/>
                <w:color w:val="E36C0A" w:themeColor="accent6" w:themeShade="BF"/>
                <w:sz w:val="22"/>
                <w:szCs w:val="22"/>
                <w:lang w:val="en-CA" w:eastAsia="en-CA"/>
              </w:rPr>
              <w:lastRenderedPageBreak/>
              <w:t>Theroux</w:t>
            </w:r>
            <w:r w:rsidRPr="00D20170">
              <w:rPr>
                <w:rFonts w:asciiTheme="majorHAnsi" w:eastAsia="Times New Roman" w:hAnsiTheme="majorHAnsi" w:cs="Times New Roman"/>
                <w:color w:val="E36C0A" w:themeColor="accent6" w:themeShade="BF"/>
                <w:sz w:val="22"/>
                <w:szCs w:val="22"/>
                <w:lang w:val="en-CA" w:eastAsia="en-CA"/>
              </w:rPr>
              <w:t xml:space="preserve"> </w:t>
            </w:r>
            <w:r w:rsidRPr="00D20170">
              <w:rPr>
                <w:rFonts w:asciiTheme="majorHAnsi" w:eastAsia="Times New Roman" w:hAnsiTheme="majorHAnsi" w:cs="Times New Roman"/>
                <w:sz w:val="22"/>
                <w:szCs w:val="22"/>
                <w:lang w:val="en-CA" w:eastAsia="en-CA"/>
              </w:rPr>
              <w:t>leaves ambiguity as to whether or not that the "likelihood" of the risk is determinative of whether recklessness is present</w:t>
            </w:r>
          </w:p>
          <w:p w14:paraId="62FD17D9" w14:textId="48AE39BA" w:rsidR="00B003CB" w:rsidRPr="00D20170" w:rsidRDefault="00B003CB" w:rsidP="004B748F">
            <w:pPr>
              <w:textAlignment w:val="center"/>
              <w:rPr>
                <w:rFonts w:asciiTheme="majorHAnsi" w:eastAsia="Times New Roman" w:hAnsiTheme="majorHAnsi" w:cs="Times New Roman"/>
                <w:color w:val="000000"/>
                <w:sz w:val="22"/>
                <w:szCs w:val="22"/>
                <w:lang w:val="en-CA" w:eastAsia="en-CA"/>
              </w:rPr>
            </w:pPr>
          </w:p>
        </w:tc>
      </w:tr>
      <w:tr w:rsidR="00B003CB" w:rsidRPr="00D20170" w14:paraId="1CE24E8D" w14:textId="77777777" w:rsidTr="00B003CB">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94E722" w14:textId="77777777"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lastRenderedPageBreak/>
              <w:t> </w:t>
            </w:r>
          </w:p>
        </w:tc>
        <w:tc>
          <w:tcPr>
            <w:tcW w:w="1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73ECC6" w14:textId="77777777"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t> </w:t>
            </w:r>
          </w:p>
        </w:tc>
        <w:tc>
          <w:tcPr>
            <w:tcW w:w="75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410F38" w14:textId="77777777"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t>“One who, aware that there is danger that his conduct could bring about [the prohibited consequence] … nevertheless persists, despite the risk.” (</w:t>
            </w:r>
            <w:r w:rsidRPr="00D20170">
              <w:rPr>
                <w:rFonts w:asciiTheme="majorHAnsi" w:eastAsia="Times New Roman" w:hAnsiTheme="majorHAnsi" w:cs="Times New Roman"/>
                <w:b/>
                <w:i/>
                <w:iCs/>
                <w:color w:val="E36C0A" w:themeColor="accent6" w:themeShade="BF"/>
                <w:sz w:val="22"/>
                <w:szCs w:val="22"/>
                <w:lang w:val="en-CA" w:eastAsia="en-CA"/>
              </w:rPr>
              <w:t>Sansregret</w:t>
            </w:r>
            <w:r w:rsidRPr="00D20170">
              <w:rPr>
                <w:rFonts w:asciiTheme="majorHAnsi" w:eastAsia="Times New Roman" w:hAnsiTheme="majorHAnsi" w:cs="Times New Roman"/>
                <w:sz w:val="22"/>
                <w:szCs w:val="22"/>
                <w:lang w:val="en-CA" w:eastAsia="en-CA"/>
              </w:rPr>
              <w:t>)</w:t>
            </w:r>
          </w:p>
          <w:p w14:paraId="1E9B9AE3" w14:textId="1843F4D1" w:rsidR="00CF3F18" w:rsidRPr="00D20170" w:rsidRDefault="00CF3F18" w:rsidP="00F11B13">
            <w:pPr>
              <w:numPr>
                <w:ilvl w:val="0"/>
                <w:numId w:val="21"/>
              </w:numPr>
              <w:ind w:left="1080"/>
              <w:textAlignment w:val="center"/>
              <w:rPr>
                <w:rFonts w:asciiTheme="majorHAnsi" w:eastAsia="Times New Roman" w:hAnsiTheme="majorHAnsi" w:cs="Times New Roman"/>
                <w:color w:val="000000"/>
                <w:sz w:val="22"/>
                <w:szCs w:val="22"/>
                <w:lang w:val="en-CA" w:eastAsia="en-CA"/>
              </w:rPr>
            </w:pPr>
            <w:r w:rsidRPr="00D20170">
              <w:rPr>
                <w:rFonts w:asciiTheme="majorHAnsi" w:eastAsia="Times New Roman" w:hAnsiTheme="majorHAnsi" w:cs="Times New Roman"/>
                <w:b/>
                <w:bCs/>
                <w:color w:val="000000"/>
                <w:sz w:val="22"/>
                <w:szCs w:val="22"/>
                <w:lang w:val="en-CA" w:eastAsia="en-CA"/>
              </w:rPr>
              <w:t xml:space="preserve">HOW TO CHOOSE </w:t>
            </w:r>
          </w:p>
          <w:p w14:paraId="5291C37E" w14:textId="77777777" w:rsidR="00CF3F18" w:rsidRPr="00D20170" w:rsidRDefault="00CF3F18" w:rsidP="00F11B13">
            <w:pPr>
              <w:numPr>
                <w:ilvl w:val="1"/>
                <w:numId w:val="21"/>
              </w:numPr>
              <w:ind w:left="1620"/>
              <w:textAlignment w:val="center"/>
              <w:rPr>
                <w:rFonts w:asciiTheme="majorHAnsi" w:eastAsia="Times New Roman" w:hAnsiTheme="majorHAnsi" w:cs="Times New Roman"/>
                <w:color w:val="000000"/>
                <w:sz w:val="22"/>
                <w:szCs w:val="22"/>
                <w:lang w:val="en-CA" w:eastAsia="en-CA"/>
              </w:rPr>
            </w:pPr>
            <w:r w:rsidRPr="00D20170">
              <w:rPr>
                <w:rFonts w:asciiTheme="majorHAnsi" w:eastAsia="Times New Roman" w:hAnsiTheme="majorHAnsi" w:cs="Times New Roman"/>
                <w:color w:val="000000"/>
                <w:sz w:val="22"/>
                <w:szCs w:val="22"/>
                <w:lang w:val="en-CA" w:eastAsia="en-CA"/>
              </w:rPr>
              <w:t>Based on similarity of circumstance</w:t>
            </w:r>
          </w:p>
          <w:p w14:paraId="364F57A6" w14:textId="508F5BC2" w:rsidR="00CF3F18" w:rsidRPr="00D20170" w:rsidRDefault="00CF3F18" w:rsidP="00F11B13">
            <w:pPr>
              <w:numPr>
                <w:ilvl w:val="1"/>
                <w:numId w:val="21"/>
              </w:numPr>
              <w:ind w:left="1620"/>
              <w:textAlignment w:val="center"/>
              <w:rPr>
                <w:rFonts w:asciiTheme="majorHAnsi" w:eastAsia="Times New Roman" w:hAnsiTheme="majorHAnsi" w:cs="Times New Roman"/>
                <w:color w:val="000000"/>
                <w:sz w:val="22"/>
                <w:szCs w:val="22"/>
                <w:lang w:val="en-CA" w:eastAsia="en-CA"/>
              </w:rPr>
            </w:pPr>
            <w:r w:rsidRPr="00D20170">
              <w:rPr>
                <w:rFonts w:asciiTheme="majorHAnsi" w:eastAsia="Times New Roman" w:hAnsiTheme="majorHAnsi" w:cs="Times New Roman"/>
                <w:b/>
                <w:i/>
                <w:iCs/>
                <w:color w:val="E36C0A" w:themeColor="accent6" w:themeShade="BF"/>
                <w:sz w:val="22"/>
                <w:szCs w:val="22"/>
                <w:lang w:val="en-CA" w:eastAsia="en-CA"/>
              </w:rPr>
              <w:t>Sansregret</w:t>
            </w:r>
            <w:r w:rsidRPr="00D20170">
              <w:rPr>
                <w:rFonts w:asciiTheme="majorHAnsi" w:eastAsia="Times New Roman" w:hAnsiTheme="majorHAnsi" w:cs="Times New Roman"/>
                <w:i/>
                <w:iCs/>
                <w:color w:val="000000"/>
                <w:sz w:val="22"/>
                <w:szCs w:val="22"/>
                <w:lang w:val="en-CA" w:eastAsia="en-CA"/>
              </w:rPr>
              <w:t xml:space="preserve"> - </w:t>
            </w:r>
            <w:r w:rsidRPr="00D20170">
              <w:rPr>
                <w:rFonts w:asciiTheme="majorHAnsi" w:eastAsia="Times New Roman" w:hAnsiTheme="majorHAnsi" w:cs="Times New Roman"/>
                <w:color w:val="000000"/>
                <w:sz w:val="22"/>
                <w:szCs w:val="22"/>
                <w:lang w:val="en-CA" w:eastAsia="en-CA"/>
              </w:rPr>
              <w:t>more recent, higher court</w:t>
            </w:r>
          </w:p>
        </w:tc>
      </w:tr>
      <w:tr w:rsidR="00B003CB" w:rsidRPr="00D20170" w14:paraId="2D33AC6F" w14:textId="77777777" w:rsidTr="00B003CB">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EC497F" w14:textId="77777777"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t>Wilful blindness</w:t>
            </w:r>
          </w:p>
        </w:tc>
        <w:tc>
          <w:tcPr>
            <w:tcW w:w="1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CC518B" w14:textId="77777777"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t>Circumstance or consequence</w:t>
            </w:r>
          </w:p>
        </w:tc>
        <w:tc>
          <w:tcPr>
            <w:tcW w:w="77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613B7C" w14:textId="200F2F81"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t>Arises where A’s “suspicion is aroused to the point where he or she sees the need for further inquiries, but deliberately chooses not to make those inquiries.” (</w:t>
            </w:r>
            <w:r w:rsidR="00F50D3D" w:rsidRPr="00D20170">
              <w:rPr>
                <w:rFonts w:asciiTheme="majorHAnsi" w:eastAsia="Times New Roman" w:hAnsiTheme="majorHAnsi" w:cs="Times New Roman"/>
                <w:b/>
                <w:sz w:val="22"/>
                <w:szCs w:val="22"/>
                <w:lang w:val="en-CA" w:eastAsia="en-CA"/>
              </w:rPr>
              <w:t xml:space="preserve">CITE </w:t>
            </w:r>
            <w:r w:rsidRPr="00D20170">
              <w:rPr>
                <w:rFonts w:asciiTheme="majorHAnsi" w:eastAsia="Times New Roman" w:hAnsiTheme="majorHAnsi" w:cs="Times New Roman"/>
                <w:b/>
                <w:i/>
                <w:iCs/>
                <w:color w:val="E36C0A" w:themeColor="accent6" w:themeShade="BF"/>
                <w:sz w:val="22"/>
                <w:szCs w:val="22"/>
                <w:lang w:val="en-CA" w:eastAsia="en-CA"/>
              </w:rPr>
              <w:t>Briscoe</w:t>
            </w:r>
            <w:r w:rsidRPr="00D20170">
              <w:rPr>
                <w:rFonts w:asciiTheme="majorHAnsi" w:eastAsia="Times New Roman" w:hAnsiTheme="majorHAnsi" w:cs="Times New Roman"/>
                <w:sz w:val="22"/>
                <w:szCs w:val="22"/>
                <w:lang w:val="en-CA" w:eastAsia="en-CA"/>
              </w:rPr>
              <w:t>)</w:t>
            </w:r>
          </w:p>
        </w:tc>
      </w:tr>
      <w:tr w:rsidR="00B003CB" w:rsidRPr="00D20170" w14:paraId="79F6F57D" w14:textId="77777777" w:rsidTr="00B003CB">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6AF47F" w14:textId="77777777"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t> </w:t>
            </w:r>
          </w:p>
        </w:tc>
        <w:tc>
          <w:tcPr>
            <w:tcW w:w="1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3269A7" w14:textId="77777777"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t> </w:t>
            </w:r>
          </w:p>
        </w:tc>
        <w:tc>
          <w:tcPr>
            <w:tcW w:w="75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0C0A61" w14:textId="57DB2FCA"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t>“[A] person who has become aware of the need for some inquiry declines to make the inquiry because he does not wish to know the truth.”  (</w:t>
            </w:r>
            <w:r w:rsidR="00F50D3D" w:rsidRPr="00D20170">
              <w:rPr>
                <w:rFonts w:asciiTheme="majorHAnsi" w:eastAsia="Times New Roman" w:hAnsiTheme="majorHAnsi" w:cs="Times New Roman"/>
                <w:b/>
                <w:sz w:val="22"/>
                <w:szCs w:val="22"/>
                <w:lang w:val="en-CA" w:eastAsia="en-CA"/>
              </w:rPr>
              <w:t xml:space="preserve">CITE </w:t>
            </w:r>
            <w:r w:rsidRPr="00D20170">
              <w:rPr>
                <w:rFonts w:asciiTheme="majorHAnsi" w:eastAsia="Times New Roman" w:hAnsiTheme="majorHAnsi" w:cs="Times New Roman"/>
                <w:b/>
                <w:i/>
                <w:iCs/>
                <w:color w:val="E36C0A" w:themeColor="accent6" w:themeShade="BF"/>
                <w:sz w:val="22"/>
                <w:szCs w:val="22"/>
                <w:lang w:val="en-CA" w:eastAsia="en-CA"/>
              </w:rPr>
              <w:t>Sansregret</w:t>
            </w:r>
            <w:r w:rsidRPr="00D20170">
              <w:rPr>
                <w:rFonts w:asciiTheme="majorHAnsi" w:eastAsia="Times New Roman" w:hAnsiTheme="majorHAnsi" w:cs="Times New Roman"/>
                <w:sz w:val="22"/>
                <w:szCs w:val="22"/>
                <w:lang w:val="en-CA" w:eastAsia="en-CA"/>
              </w:rPr>
              <w:t>)</w:t>
            </w:r>
          </w:p>
        </w:tc>
      </w:tr>
      <w:tr w:rsidR="00B003CB" w:rsidRPr="00D20170" w14:paraId="03A7D65D" w14:textId="77777777" w:rsidTr="00B003CB">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E09C62" w14:textId="77777777"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t>Motive</w:t>
            </w:r>
          </w:p>
        </w:tc>
        <w:tc>
          <w:tcPr>
            <w:tcW w:w="18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DC55CF" w14:textId="77777777"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t>Consequence</w:t>
            </w:r>
          </w:p>
        </w:tc>
        <w:tc>
          <w:tcPr>
            <w:tcW w:w="75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D4C9DA" w14:textId="77777777"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b/>
                <w:bCs/>
                <w:sz w:val="22"/>
                <w:szCs w:val="22"/>
                <w:lang w:val="en-CA" w:eastAsia="en-CA"/>
              </w:rPr>
              <w:t>Rarely required, always relevant</w:t>
            </w:r>
          </w:p>
          <w:p w14:paraId="6950A05C" w14:textId="7541EA36" w:rsidR="00B003CB" w:rsidRPr="00D20170" w:rsidRDefault="00B003CB" w:rsidP="00B003CB">
            <w:pP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t>“That which precedes and induces the exercise of the will” (</w:t>
            </w:r>
            <w:r w:rsidR="00F50D3D" w:rsidRPr="00D20170">
              <w:rPr>
                <w:rFonts w:asciiTheme="majorHAnsi" w:eastAsia="Times New Roman" w:hAnsiTheme="majorHAnsi" w:cs="Times New Roman"/>
                <w:b/>
                <w:sz w:val="22"/>
                <w:szCs w:val="22"/>
                <w:lang w:val="en-CA" w:eastAsia="en-CA"/>
              </w:rPr>
              <w:t xml:space="preserve">CITE </w:t>
            </w:r>
            <w:r w:rsidRPr="00D20170">
              <w:rPr>
                <w:rFonts w:asciiTheme="majorHAnsi" w:eastAsia="Times New Roman" w:hAnsiTheme="majorHAnsi" w:cs="Times New Roman"/>
                <w:b/>
                <w:i/>
                <w:iCs/>
                <w:color w:val="E36C0A" w:themeColor="accent6" w:themeShade="BF"/>
                <w:sz w:val="22"/>
                <w:szCs w:val="22"/>
                <w:lang w:val="en-CA" w:eastAsia="en-CA"/>
              </w:rPr>
              <w:t>Lewis</w:t>
            </w:r>
            <w:r w:rsidRPr="00D20170">
              <w:rPr>
                <w:rFonts w:asciiTheme="majorHAnsi" w:eastAsia="Times New Roman" w:hAnsiTheme="majorHAnsi" w:cs="Times New Roman"/>
                <w:sz w:val="22"/>
                <w:szCs w:val="22"/>
                <w:lang w:val="en-CA" w:eastAsia="en-CA"/>
              </w:rPr>
              <w:t>)</w:t>
            </w:r>
          </w:p>
          <w:p w14:paraId="5524E667" w14:textId="77777777" w:rsidR="00B003CB" w:rsidRPr="00D20170" w:rsidRDefault="00B003CB" w:rsidP="00F11B13">
            <w:pPr>
              <w:numPr>
                <w:ilvl w:val="0"/>
                <w:numId w:val="17"/>
              </w:numPr>
              <w:ind w:left="540"/>
              <w:textAlignment w:val="center"/>
              <w:rPr>
                <w:rFonts w:asciiTheme="majorHAnsi" w:eastAsia="Times New Roman" w:hAnsiTheme="majorHAnsi" w:cs="Times New Roman"/>
                <w:sz w:val="22"/>
                <w:szCs w:val="22"/>
                <w:lang w:val="en-CA" w:eastAsia="en-CA"/>
              </w:rPr>
            </w:pPr>
            <w:r w:rsidRPr="00D20170">
              <w:rPr>
                <w:rFonts w:asciiTheme="majorHAnsi" w:eastAsia="Times New Roman" w:hAnsiTheme="majorHAnsi" w:cs="Times New Roman"/>
                <w:sz w:val="22"/>
                <w:szCs w:val="22"/>
                <w:lang w:val="en-CA" w:eastAsia="en-CA"/>
              </w:rPr>
              <w:t xml:space="preserve">The </w:t>
            </w:r>
            <w:r w:rsidRPr="00D20170">
              <w:rPr>
                <w:rFonts w:asciiTheme="majorHAnsi" w:eastAsia="Times New Roman" w:hAnsiTheme="majorHAnsi" w:cs="Times New Roman"/>
                <w:i/>
                <w:iCs/>
                <w:sz w:val="22"/>
                <w:szCs w:val="22"/>
                <w:lang w:val="en-CA" w:eastAsia="en-CA"/>
              </w:rPr>
              <w:t>reason why</w:t>
            </w:r>
            <w:r w:rsidRPr="00D20170">
              <w:rPr>
                <w:rFonts w:asciiTheme="majorHAnsi" w:eastAsia="Times New Roman" w:hAnsiTheme="majorHAnsi" w:cs="Times New Roman"/>
                <w:sz w:val="22"/>
                <w:szCs w:val="22"/>
                <w:lang w:val="en-CA" w:eastAsia="en-CA"/>
              </w:rPr>
              <w:t xml:space="preserve"> someone acted (NOT what they intended to do or make happen)</w:t>
            </w:r>
          </w:p>
        </w:tc>
      </w:tr>
    </w:tbl>
    <w:p w14:paraId="41935689" w14:textId="77777777" w:rsidR="00BD3538" w:rsidRPr="00D20170" w:rsidRDefault="00BD3538" w:rsidP="00BD3538">
      <w:pPr>
        <w:rPr>
          <w:rFonts w:asciiTheme="majorHAnsi" w:hAnsiTheme="majorHAnsi"/>
          <w:sz w:val="22"/>
          <w:szCs w:val="22"/>
          <w:lang w:val="en-CA"/>
        </w:rPr>
      </w:pPr>
    </w:p>
    <w:p w14:paraId="424441FE" w14:textId="4AC6A421" w:rsidR="00157EC0" w:rsidRPr="00D20170" w:rsidRDefault="00157EC0" w:rsidP="00157EC0">
      <w:pPr>
        <w:pStyle w:val="Heading1"/>
        <w:numPr>
          <w:ilvl w:val="0"/>
          <w:numId w:val="1"/>
        </w:numPr>
        <w:pBdr>
          <w:top w:val="single" w:sz="4" w:space="1" w:color="auto"/>
          <w:left w:val="single" w:sz="4" w:space="4" w:color="auto"/>
          <w:bottom w:val="single" w:sz="4" w:space="1" w:color="auto"/>
          <w:right w:val="single" w:sz="4" w:space="4" w:color="auto"/>
        </w:pBdr>
        <w:rPr>
          <w:sz w:val="22"/>
          <w:szCs w:val="22"/>
          <w:lang w:val="en-CA"/>
        </w:rPr>
      </w:pPr>
      <w:bookmarkStart w:id="5" w:name="_Toc447476858"/>
      <w:r w:rsidRPr="00D20170">
        <w:rPr>
          <w:sz w:val="22"/>
          <w:szCs w:val="22"/>
          <w:lang w:val="en-CA"/>
        </w:rPr>
        <w:t>INTRODUCTION</w:t>
      </w:r>
      <w:bookmarkEnd w:id="5"/>
    </w:p>
    <w:p w14:paraId="4FA4816B" w14:textId="77777777" w:rsidR="00157EC0" w:rsidRPr="00D20170" w:rsidRDefault="00157EC0" w:rsidP="00BD3538">
      <w:pPr>
        <w:pStyle w:val="NoSpacing"/>
        <w:rPr>
          <w:rFonts w:asciiTheme="majorHAnsi" w:hAnsiTheme="majorHAnsi"/>
          <w:sz w:val="22"/>
          <w:szCs w:val="22"/>
          <w:lang w:val="en-CA"/>
        </w:rPr>
      </w:pPr>
    </w:p>
    <w:p w14:paraId="7505BF08" w14:textId="77777777" w:rsidR="00157EC0" w:rsidRPr="00D20170" w:rsidRDefault="00157EC0" w:rsidP="00157EC0">
      <w:pPr>
        <w:pStyle w:val="Heading2"/>
        <w:pBdr>
          <w:top w:val="single" w:sz="4" w:space="1" w:color="auto"/>
          <w:left w:val="single" w:sz="4" w:space="4" w:color="auto"/>
          <w:bottom w:val="single" w:sz="4" w:space="1" w:color="auto"/>
          <w:right w:val="single" w:sz="4" w:space="4" w:color="auto"/>
        </w:pBdr>
        <w:rPr>
          <w:sz w:val="22"/>
          <w:szCs w:val="22"/>
          <w:lang w:val="en-CA"/>
        </w:rPr>
      </w:pPr>
      <w:bookmarkStart w:id="6" w:name="_Toc447476859"/>
      <w:r w:rsidRPr="00D20170">
        <w:rPr>
          <w:sz w:val="22"/>
          <w:szCs w:val="22"/>
          <w:lang w:val="en-CA"/>
        </w:rPr>
        <w:t>A.   Sources of Criminal Law</w:t>
      </w:r>
      <w:bookmarkEnd w:id="6"/>
    </w:p>
    <w:p w14:paraId="787E9BF3" w14:textId="77777777" w:rsidR="00157EC0" w:rsidRPr="00D20170" w:rsidRDefault="00157EC0" w:rsidP="00157EC0">
      <w:pPr>
        <w:rPr>
          <w:rFonts w:asciiTheme="majorHAnsi" w:hAnsiTheme="majorHAnsi"/>
          <w:sz w:val="22"/>
          <w:szCs w:val="22"/>
        </w:rPr>
      </w:pPr>
    </w:p>
    <w:p w14:paraId="1C13BA41" w14:textId="3BDD0CAE" w:rsidR="007034A0" w:rsidRPr="00D20170" w:rsidRDefault="001C30A7" w:rsidP="007034A0">
      <w:pPr>
        <w:pStyle w:val="Heading3"/>
        <w:rPr>
          <w:sz w:val="22"/>
          <w:szCs w:val="22"/>
        </w:rPr>
      </w:pPr>
      <w:bookmarkStart w:id="7" w:name="_Toc447476860"/>
      <w:r w:rsidRPr="00D20170">
        <w:rPr>
          <w:sz w:val="22"/>
          <w:szCs w:val="22"/>
        </w:rPr>
        <w:t>Constitution Act, 1867</w:t>
      </w:r>
      <w:bookmarkEnd w:id="7"/>
    </w:p>
    <w:p w14:paraId="6B27EAEB" w14:textId="77777777" w:rsidR="007034A0" w:rsidRPr="00D20170" w:rsidRDefault="007034A0" w:rsidP="007034A0">
      <w:pPr>
        <w:rPr>
          <w:rFonts w:asciiTheme="majorHAnsi" w:hAnsiTheme="majorHAnsi"/>
          <w:sz w:val="22"/>
          <w:szCs w:val="22"/>
          <w:lang w:val="en-CA"/>
        </w:rPr>
      </w:pPr>
      <w:r w:rsidRPr="00D20170">
        <w:rPr>
          <w:rFonts w:asciiTheme="majorHAnsi" w:hAnsiTheme="majorHAnsi"/>
          <w:sz w:val="22"/>
          <w:szCs w:val="22"/>
          <w:lang w:val="en-CA"/>
        </w:rPr>
        <w:t>Allocates exclusive jurisdiction to Parliament of Canada in s. 91:</w:t>
      </w:r>
    </w:p>
    <w:p w14:paraId="756C2C9C" w14:textId="77777777" w:rsidR="007034A0" w:rsidRPr="00D20170" w:rsidRDefault="007034A0" w:rsidP="00F11B13">
      <w:pPr>
        <w:pStyle w:val="ListParagraph"/>
        <w:numPr>
          <w:ilvl w:val="0"/>
          <w:numId w:val="3"/>
        </w:numPr>
        <w:rPr>
          <w:rFonts w:asciiTheme="majorHAnsi" w:hAnsiTheme="majorHAnsi"/>
          <w:sz w:val="22"/>
          <w:szCs w:val="22"/>
          <w:lang w:val="en-CA"/>
        </w:rPr>
      </w:pPr>
      <w:r w:rsidRPr="00D20170">
        <w:rPr>
          <w:rFonts w:asciiTheme="majorHAnsi" w:hAnsiTheme="majorHAnsi"/>
          <w:b/>
          <w:sz w:val="22"/>
          <w:szCs w:val="22"/>
          <w:lang w:val="en-CA"/>
        </w:rPr>
        <w:t>s. 91(27) criminal law and procedure, but not criminal courts</w:t>
      </w:r>
      <w:r w:rsidRPr="00D20170">
        <w:rPr>
          <w:rFonts w:asciiTheme="majorHAnsi" w:hAnsiTheme="majorHAnsi"/>
          <w:sz w:val="22"/>
          <w:szCs w:val="22"/>
          <w:lang w:val="en-CA"/>
        </w:rPr>
        <w:t>; and</w:t>
      </w:r>
    </w:p>
    <w:p w14:paraId="51F84499" w14:textId="77777777" w:rsidR="007034A0" w:rsidRPr="00D20170" w:rsidRDefault="007034A0" w:rsidP="00F11B13">
      <w:pPr>
        <w:pStyle w:val="ListParagraph"/>
        <w:numPr>
          <w:ilvl w:val="0"/>
          <w:numId w:val="3"/>
        </w:numPr>
        <w:rPr>
          <w:rFonts w:asciiTheme="majorHAnsi" w:hAnsiTheme="majorHAnsi"/>
          <w:sz w:val="22"/>
          <w:szCs w:val="22"/>
          <w:lang w:val="en-CA"/>
        </w:rPr>
      </w:pPr>
      <w:r w:rsidRPr="00D20170">
        <w:rPr>
          <w:rFonts w:asciiTheme="majorHAnsi" w:hAnsiTheme="majorHAnsi"/>
          <w:sz w:val="22"/>
          <w:szCs w:val="22"/>
          <w:lang w:val="en-CA"/>
        </w:rPr>
        <w:t>s. 91(28) penitentiaries</w:t>
      </w:r>
    </w:p>
    <w:p w14:paraId="3C6C7906" w14:textId="77777777" w:rsidR="007034A0" w:rsidRPr="00D20170" w:rsidRDefault="007034A0" w:rsidP="007034A0">
      <w:pPr>
        <w:rPr>
          <w:rFonts w:asciiTheme="majorHAnsi" w:hAnsiTheme="majorHAnsi"/>
          <w:sz w:val="22"/>
          <w:szCs w:val="22"/>
          <w:lang w:val="en-CA"/>
        </w:rPr>
      </w:pPr>
      <w:r w:rsidRPr="00D20170">
        <w:rPr>
          <w:rFonts w:asciiTheme="majorHAnsi" w:hAnsiTheme="majorHAnsi"/>
          <w:sz w:val="22"/>
          <w:szCs w:val="22"/>
          <w:lang w:val="en-CA"/>
        </w:rPr>
        <w:t>Allocates exclusive jurisdiction to provincial parliaments in s. 92:</w:t>
      </w:r>
    </w:p>
    <w:p w14:paraId="286BB40C" w14:textId="77777777" w:rsidR="007034A0" w:rsidRPr="00D20170" w:rsidRDefault="007034A0" w:rsidP="00F11B13">
      <w:pPr>
        <w:pStyle w:val="ListParagraph"/>
        <w:numPr>
          <w:ilvl w:val="0"/>
          <w:numId w:val="2"/>
        </w:numPr>
        <w:rPr>
          <w:rFonts w:asciiTheme="majorHAnsi" w:hAnsiTheme="majorHAnsi"/>
          <w:sz w:val="22"/>
          <w:szCs w:val="22"/>
          <w:lang w:val="en-CA"/>
        </w:rPr>
      </w:pPr>
      <w:r w:rsidRPr="00D20170">
        <w:rPr>
          <w:rFonts w:asciiTheme="majorHAnsi" w:hAnsiTheme="majorHAnsi"/>
          <w:sz w:val="22"/>
          <w:szCs w:val="22"/>
          <w:lang w:val="en-CA"/>
        </w:rPr>
        <w:t>s. 92(6) public prisons and reformatory prisons;</w:t>
      </w:r>
    </w:p>
    <w:p w14:paraId="46E6F42B" w14:textId="449E68C8" w:rsidR="007034A0" w:rsidRPr="00D20170" w:rsidRDefault="007034A0" w:rsidP="00F11B13">
      <w:pPr>
        <w:pStyle w:val="ListParagraph"/>
        <w:numPr>
          <w:ilvl w:val="0"/>
          <w:numId w:val="2"/>
        </w:numPr>
        <w:rPr>
          <w:rFonts w:asciiTheme="majorHAnsi" w:hAnsiTheme="majorHAnsi"/>
          <w:sz w:val="22"/>
          <w:szCs w:val="22"/>
          <w:lang w:val="en-CA"/>
        </w:rPr>
      </w:pPr>
      <w:r w:rsidRPr="00D20170">
        <w:rPr>
          <w:rFonts w:asciiTheme="majorHAnsi" w:hAnsiTheme="majorHAnsi"/>
          <w:sz w:val="22"/>
          <w:szCs w:val="22"/>
          <w:lang w:val="en-CA"/>
        </w:rPr>
        <w:t>s.92(13) property and civil rights (regulations);</w:t>
      </w:r>
    </w:p>
    <w:p w14:paraId="09F29A11" w14:textId="044B4119" w:rsidR="007034A0" w:rsidRPr="00D20170" w:rsidRDefault="007034A0" w:rsidP="00F11B13">
      <w:pPr>
        <w:pStyle w:val="ListParagraph"/>
        <w:numPr>
          <w:ilvl w:val="0"/>
          <w:numId w:val="2"/>
        </w:numPr>
        <w:rPr>
          <w:rFonts w:asciiTheme="majorHAnsi" w:hAnsiTheme="majorHAnsi"/>
          <w:b/>
          <w:sz w:val="22"/>
          <w:szCs w:val="22"/>
          <w:lang w:val="en-CA"/>
        </w:rPr>
      </w:pPr>
      <w:r w:rsidRPr="00D20170">
        <w:rPr>
          <w:rFonts w:asciiTheme="majorHAnsi" w:hAnsiTheme="majorHAnsi"/>
          <w:b/>
          <w:sz w:val="22"/>
          <w:szCs w:val="22"/>
          <w:lang w:val="en-CA"/>
        </w:rPr>
        <w:t>s.92(14) administration of justice, including courts of criminal jurisdiction (BCSC &amp; BCCA)</w:t>
      </w:r>
    </w:p>
    <w:p w14:paraId="190FCE79" w14:textId="57182895" w:rsidR="007034A0" w:rsidRPr="00D20170" w:rsidRDefault="007034A0" w:rsidP="00F11B13">
      <w:pPr>
        <w:pStyle w:val="ListParagraph"/>
        <w:numPr>
          <w:ilvl w:val="0"/>
          <w:numId w:val="2"/>
        </w:numPr>
        <w:rPr>
          <w:rFonts w:asciiTheme="majorHAnsi" w:hAnsiTheme="majorHAnsi"/>
          <w:sz w:val="22"/>
          <w:szCs w:val="22"/>
          <w:lang w:val="en-CA"/>
        </w:rPr>
      </w:pPr>
      <w:r w:rsidRPr="00D20170">
        <w:rPr>
          <w:rFonts w:asciiTheme="majorHAnsi" w:hAnsiTheme="majorHAnsi"/>
          <w:sz w:val="22"/>
          <w:szCs w:val="22"/>
          <w:lang w:val="en-CA"/>
        </w:rPr>
        <w:t>s. 92(15) punishments (including imprisonment) for contravening provincial laws that within provincial constitutional jurisdiction</w:t>
      </w:r>
    </w:p>
    <w:p w14:paraId="0A663847" w14:textId="77777777" w:rsidR="008E498A" w:rsidRPr="00D20170" w:rsidRDefault="001C30A7" w:rsidP="001C30A7">
      <w:pPr>
        <w:pStyle w:val="Heading3"/>
        <w:rPr>
          <w:sz w:val="22"/>
          <w:szCs w:val="22"/>
        </w:rPr>
      </w:pPr>
      <w:bookmarkStart w:id="8" w:name="_Toc447476861"/>
      <w:r w:rsidRPr="00D20170">
        <w:rPr>
          <w:sz w:val="22"/>
          <w:szCs w:val="22"/>
        </w:rPr>
        <w:t>Canadian Charter of Rights and Freedoms</w:t>
      </w:r>
      <w:bookmarkEnd w:id="8"/>
    </w:p>
    <w:p w14:paraId="00CB2BBE" w14:textId="3E40C71D" w:rsidR="007034A0" w:rsidRPr="00D20170" w:rsidRDefault="007034A0" w:rsidP="007034A0">
      <w:pPr>
        <w:autoSpaceDE w:val="0"/>
        <w:autoSpaceDN w:val="0"/>
        <w:adjustRightInd w:val="0"/>
        <w:rPr>
          <w:rFonts w:asciiTheme="majorHAnsi" w:hAnsiTheme="majorHAnsi" w:cs="TimesNewRomanPSMT"/>
          <w:sz w:val="22"/>
          <w:szCs w:val="22"/>
        </w:rPr>
      </w:pPr>
      <w:r w:rsidRPr="00D20170">
        <w:rPr>
          <w:rFonts w:asciiTheme="majorHAnsi" w:hAnsiTheme="majorHAnsi" w:cs="TimesNewRomanPSMT"/>
          <w:sz w:val="22"/>
          <w:szCs w:val="22"/>
        </w:rPr>
        <w:t>Sets out constitutional rights and freedoms, and the limits to those rights and freedoms. These are all significant to criminal law. Focus on:</w:t>
      </w:r>
    </w:p>
    <w:p w14:paraId="0D59BF24" w14:textId="56236D57" w:rsidR="007034A0" w:rsidRPr="00D20170" w:rsidRDefault="007034A0" w:rsidP="00F11B13">
      <w:pPr>
        <w:pStyle w:val="ListParagraph"/>
        <w:numPr>
          <w:ilvl w:val="0"/>
          <w:numId w:val="4"/>
        </w:numPr>
        <w:autoSpaceDE w:val="0"/>
        <w:autoSpaceDN w:val="0"/>
        <w:adjustRightInd w:val="0"/>
        <w:rPr>
          <w:rFonts w:asciiTheme="majorHAnsi" w:hAnsiTheme="majorHAnsi" w:cs="TimesNewRomanPSMT"/>
          <w:sz w:val="22"/>
          <w:szCs w:val="22"/>
        </w:rPr>
      </w:pPr>
      <w:r w:rsidRPr="00D20170">
        <w:rPr>
          <w:rFonts w:asciiTheme="majorHAnsi" w:hAnsiTheme="majorHAnsi" w:cs="TimesNewRomanPSMT"/>
          <w:sz w:val="22"/>
          <w:szCs w:val="22"/>
        </w:rPr>
        <w:t>s. 1 subject only to demonstrably justifiable reasonable limits prescribed by law (</w:t>
      </w:r>
      <w:r w:rsidRPr="00D20170">
        <w:rPr>
          <w:rFonts w:asciiTheme="majorHAnsi" w:hAnsiTheme="majorHAnsi" w:cs="TimesNewRomanPSMT"/>
          <w:i/>
          <w:color w:val="FF6600"/>
          <w:sz w:val="22"/>
          <w:szCs w:val="22"/>
        </w:rPr>
        <w:t>Oakes</w:t>
      </w:r>
      <w:r w:rsidRPr="00D20170">
        <w:rPr>
          <w:rFonts w:asciiTheme="majorHAnsi" w:hAnsiTheme="majorHAnsi" w:cs="TimesNewRomanPSMT"/>
          <w:sz w:val="22"/>
          <w:szCs w:val="22"/>
        </w:rPr>
        <w:t>);</w:t>
      </w:r>
    </w:p>
    <w:p w14:paraId="5DB09FEA" w14:textId="58B8B7B3" w:rsidR="007034A0" w:rsidRPr="00D20170" w:rsidRDefault="007034A0" w:rsidP="00F11B13">
      <w:pPr>
        <w:pStyle w:val="ListParagraph"/>
        <w:numPr>
          <w:ilvl w:val="0"/>
          <w:numId w:val="4"/>
        </w:numPr>
        <w:autoSpaceDE w:val="0"/>
        <w:autoSpaceDN w:val="0"/>
        <w:adjustRightInd w:val="0"/>
        <w:rPr>
          <w:rFonts w:asciiTheme="majorHAnsi" w:hAnsiTheme="majorHAnsi" w:cs="TimesNewRomanPSMT"/>
          <w:sz w:val="22"/>
          <w:szCs w:val="22"/>
        </w:rPr>
      </w:pPr>
      <w:r w:rsidRPr="00D20170">
        <w:rPr>
          <w:rFonts w:asciiTheme="majorHAnsi" w:hAnsiTheme="majorHAnsi" w:cs="TimesNewRomanPSMT"/>
          <w:sz w:val="22"/>
          <w:szCs w:val="22"/>
        </w:rPr>
        <w:t xml:space="preserve">s. 7 protects right to life, </w:t>
      </w:r>
      <w:r w:rsidRPr="00D20170">
        <w:rPr>
          <w:rFonts w:asciiTheme="majorHAnsi" w:hAnsiTheme="majorHAnsi" w:cs="TimesNewRomanPSMT"/>
          <w:b/>
          <w:sz w:val="22"/>
          <w:szCs w:val="22"/>
        </w:rPr>
        <w:t>liberty and security of person</w:t>
      </w:r>
      <w:r w:rsidRPr="00D20170">
        <w:rPr>
          <w:rFonts w:asciiTheme="majorHAnsi" w:hAnsiTheme="majorHAnsi" w:cs="TimesNewRomanPSMT"/>
          <w:sz w:val="22"/>
          <w:szCs w:val="22"/>
        </w:rPr>
        <w:t>, and right not to be deprived of these things except in accordance with fundamental justice;</w:t>
      </w:r>
    </w:p>
    <w:p w14:paraId="31103099" w14:textId="5011F973" w:rsidR="007034A0" w:rsidRPr="00D20170" w:rsidRDefault="007034A0" w:rsidP="00F11B13">
      <w:pPr>
        <w:pStyle w:val="ListParagraph"/>
        <w:numPr>
          <w:ilvl w:val="0"/>
          <w:numId w:val="4"/>
        </w:numPr>
        <w:autoSpaceDE w:val="0"/>
        <w:autoSpaceDN w:val="0"/>
        <w:adjustRightInd w:val="0"/>
        <w:rPr>
          <w:rFonts w:asciiTheme="majorHAnsi" w:hAnsiTheme="majorHAnsi" w:cs="TimesNewRomanPSMT"/>
          <w:sz w:val="22"/>
          <w:szCs w:val="22"/>
        </w:rPr>
      </w:pPr>
      <w:r w:rsidRPr="00D20170">
        <w:rPr>
          <w:rFonts w:asciiTheme="majorHAnsi" w:hAnsiTheme="majorHAnsi" w:cs="TimesNewRomanPSMT"/>
          <w:sz w:val="22"/>
          <w:szCs w:val="22"/>
        </w:rPr>
        <w:t>s. 11 rights that arise when a pe</w:t>
      </w:r>
      <w:r w:rsidR="00266704" w:rsidRPr="00D20170">
        <w:rPr>
          <w:rFonts w:asciiTheme="majorHAnsi" w:hAnsiTheme="majorHAnsi" w:cs="TimesNewRomanPSMT"/>
          <w:sz w:val="22"/>
          <w:szCs w:val="22"/>
        </w:rPr>
        <w:t>rson is charged with an offence,</w:t>
      </w:r>
    </w:p>
    <w:p w14:paraId="25386EA3" w14:textId="651D4D3D" w:rsidR="007034A0" w:rsidRPr="00D20170" w:rsidRDefault="00266704" w:rsidP="00F11B13">
      <w:pPr>
        <w:pStyle w:val="ListParagraph"/>
        <w:numPr>
          <w:ilvl w:val="1"/>
          <w:numId w:val="4"/>
        </w:numPr>
        <w:autoSpaceDE w:val="0"/>
        <w:autoSpaceDN w:val="0"/>
        <w:adjustRightInd w:val="0"/>
        <w:rPr>
          <w:rFonts w:asciiTheme="majorHAnsi" w:hAnsiTheme="majorHAnsi" w:cs="TimesNewRomanPSMT"/>
          <w:b/>
          <w:sz w:val="22"/>
          <w:szCs w:val="22"/>
        </w:rPr>
      </w:pPr>
      <w:r w:rsidRPr="00D20170">
        <w:rPr>
          <w:rFonts w:asciiTheme="majorHAnsi" w:eastAsia="Times New Roman" w:hAnsiTheme="majorHAnsi" w:cs="Times New Roman"/>
          <w:b/>
          <w:sz w:val="22"/>
          <w:szCs w:val="22"/>
        </w:rPr>
        <w:t>11(</w:t>
      </w:r>
      <w:r w:rsidRPr="00D20170">
        <w:rPr>
          <w:rStyle w:val="Emphasis"/>
          <w:rFonts w:asciiTheme="majorHAnsi" w:eastAsia="Times New Roman" w:hAnsiTheme="majorHAnsi" w:cs="Times New Roman"/>
          <w:b/>
          <w:sz w:val="22"/>
          <w:szCs w:val="22"/>
        </w:rPr>
        <w:t>d</w:t>
      </w:r>
      <w:r w:rsidRPr="00D20170">
        <w:rPr>
          <w:rFonts w:asciiTheme="majorHAnsi" w:eastAsia="Times New Roman" w:hAnsiTheme="majorHAnsi" w:cs="Times New Roman"/>
          <w:b/>
          <w:sz w:val="22"/>
          <w:szCs w:val="22"/>
        </w:rPr>
        <w:t>) to be presumed innocent until proven guilty according to law in a fair and public hearing by an independent and impartial tribunal.</w:t>
      </w:r>
    </w:p>
    <w:p w14:paraId="0E89C3BA" w14:textId="77777777" w:rsidR="008E498A" w:rsidRPr="00D20170" w:rsidRDefault="001C30A7" w:rsidP="001C30A7">
      <w:pPr>
        <w:pStyle w:val="Heading3"/>
        <w:rPr>
          <w:sz w:val="22"/>
          <w:szCs w:val="22"/>
        </w:rPr>
      </w:pPr>
      <w:bookmarkStart w:id="9" w:name="_Toc447476862"/>
      <w:r w:rsidRPr="00D20170">
        <w:rPr>
          <w:sz w:val="22"/>
          <w:szCs w:val="22"/>
        </w:rPr>
        <w:lastRenderedPageBreak/>
        <w:t>Criminal Code, 1985</w:t>
      </w:r>
      <w:bookmarkEnd w:id="9"/>
    </w:p>
    <w:p w14:paraId="11B88039" w14:textId="77777777" w:rsidR="00266704" w:rsidRPr="00D20170" w:rsidRDefault="00266704" w:rsidP="00266704">
      <w:pPr>
        <w:autoSpaceDE w:val="0"/>
        <w:autoSpaceDN w:val="0"/>
        <w:adjustRightInd w:val="0"/>
        <w:rPr>
          <w:rFonts w:asciiTheme="majorHAnsi" w:hAnsiTheme="majorHAnsi" w:cs="TimesNewRomanPSMT"/>
          <w:sz w:val="22"/>
          <w:szCs w:val="22"/>
        </w:rPr>
      </w:pPr>
      <w:r w:rsidRPr="00D20170">
        <w:rPr>
          <w:rFonts w:asciiTheme="majorHAnsi" w:hAnsiTheme="majorHAnsi" w:cs="TimesNewRomanPSMT"/>
          <w:sz w:val="22"/>
          <w:szCs w:val="22"/>
        </w:rPr>
        <w:t>Codifies the criminal law, on terms set out in ss. 8 and 9:</w:t>
      </w:r>
    </w:p>
    <w:p w14:paraId="3A72B634" w14:textId="1475E1E7" w:rsidR="00266704" w:rsidRPr="00D20170" w:rsidRDefault="00266704" w:rsidP="00F11B13">
      <w:pPr>
        <w:pStyle w:val="ListParagraph"/>
        <w:numPr>
          <w:ilvl w:val="0"/>
          <w:numId w:val="5"/>
        </w:numPr>
        <w:autoSpaceDE w:val="0"/>
        <w:autoSpaceDN w:val="0"/>
        <w:adjustRightInd w:val="0"/>
        <w:rPr>
          <w:rFonts w:asciiTheme="majorHAnsi" w:hAnsiTheme="majorHAnsi" w:cs="TimesNewRomanPSMT"/>
          <w:sz w:val="22"/>
          <w:szCs w:val="22"/>
        </w:rPr>
      </w:pPr>
      <w:r w:rsidRPr="00D20170">
        <w:rPr>
          <w:rFonts w:asciiTheme="majorHAnsi" w:hAnsiTheme="majorHAnsi" w:cs="TimesNewRomanPSMT"/>
          <w:sz w:val="22"/>
          <w:szCs w:val="22"/>
        </w:rPr>
        <w:t xml:space="preserve">s. 8(3) preserves common law excuses or defenses except where “altered by or inconsistent with” the </w:t>
      </w:r>
      <w:r w:rsidRPr="00D20170">
        <w:rPr>
          <w:rFonts w:asciiTheme="majorHAnsi" w:hAnsiTheme="majorHAnsi" w:cs="TimesNewRomanPS-ItalicMT"/>
          <w:i/>
          <w:iCs/>
          <w:sz w:val="22"/>
          <w:szCs w:val="22"/>
        </w:rPr>
        <w:t xml:space="preserve">Code </w:t>
      </w:r>
      <w:r w:rsidRPr="00D20170">
        <w:rPr>
          <w:rFonts w:asciiTheme="majorHAnsi" w:hAnsiTheme="majorHAnsi" w:cs="TimesNewRomanPSMT"/>
          <w:sz w:val="22"/>
          <w:szCs w:val="22"/>
        </w:rPr>
        <w:t>or another Act; and</w:t>
      </w:r>
    </w:p>
    <w:p w14:paraId="3AE8D823" w14:textId="583EA5BC" w:rsidR="00266704" w:rsidRPr="00D20170" w:rsidRDefault="00266704" w:rsidP="00F11B13">
      <w:pPr>
        <w:pStyle w:val="ListParagraph"/>
        <w:numPr>
          <w:ilvl w:val="0"/>
          <w:numId w:val="5"/>
        </w:numPr>
        <w:autoSpaceDE w:val="0"/>
        <w:autoSpaceDN w:val="0"/>
        <w:adjustRightInd w:val="0"/>
        <w:rPr>
          <w:rFonts w:asciiTheme="majorHAnsi" w:hAnsiTheme="majorHAnsi" w:cs="TimesNewRomanPSMT"/>
          <w:sz w:val="22"/>
          <w:szCs w:val="22"/>
        </w:rPr>
      </w:pPr>
      <w:r w:rsidRPr="00D20170">
        <w:rPr>
          <w:rFonts w:asciiTheme="majorHAnsi" w:hAnsiTheme="majorHAnsi" w:cs="TimesNewRomanPSMT"/>
          <w:sz w:val="22"/>
          <w:szCs w:val="22"/>
        </w:rPr>
        <w:t>s. 9 common law offences, UK criminal law, pre-federation provincial criminal law can no longer form the basis for a criminal conviction. (note exception for contempt of court).</w:t>
      </w:r>
    </w:p>
    <w:p w14:paraId="0B1CEA17" w14:textId="6C5B4CD8" w:rsidR="006878EA" w:rsidRPr="00D20170" w:rsidRDefault="006878EA" w:rsidP="006878EA">
      <w:pPr>
        <w:pStyle w:val="Heading3"/>
        <w:rPr>
          <w:sz w:val="22"/>
          <w:szCs w:val="22"/>
        </w:rPr>
      </w:pPr>
      <w:bookmarkStart w:id="10" w:name="_Toc447476863"/>
      <w:r w:rsidRPr="00D20170">
        <w:rPr>
          <w:sz w:val="22"/>
          <w:szCs w:val="22"/>
        </w:rPr>
        <w:t>Certainty, Vagueness, and Over breadth</w:t>
      </w:r>
      <w:bookmarkEnd w:id="10"/>
    </w:p>
    <w:p w14:paraId="6F4D27D4" w14:textId="10BC1444" w:rsidR="006878EA" w:rsidRPr="00D20170" w:rsidRDefault="006878EA" w:rsidP="006878EA">
      <w:pPr>
        <w:pStyle w:val="Heading4"/>
        <w:rPr>
          <w:sz w:val="22"/>
          <w:szCs w:val="22"/>
        </w:rPr>
      </w:pPr>
      <w:bookmarkStart w:id="11" w:name="_Toc447476864"/>
      <w:r w:rsidRPr="00D20170">
        <w:rPr>
          <w:sz w:val="22"/>
          <w:szCs w:val="22"/>
        </w:rPr>
        <w:t>Definitions:</w:t>
      </w:r>
      <w:bookmarkEnd w:id="11"/>
    </w:p>
    <w:p w14:paraId="7DFDE80C" w14:textId="6BD4FDEB" w:rsidR="006878EA" w:rsidRPr="00D20170" w:rsidRDefault="006878EA" w:rsidP="00F11B13">
      <w:pPr>
        <w:pStyle w:val="ListParagraph"/>
        <w:numPr>
          <w:ilvl w:val="0"/>
          <w:numId w:val="6"/>
        </w:numPr>
        <w:rPr>
          <w:rFonts w:asciiTheme="majorHAnsi" w:hAnsiTheme="majorHAnsi"/>
          <w:sz w:val="22"/>
          <w:szCs w:val="22"/>
        </w:rPr>
      </w:pPr>
      <w:r w:rsidRPr="00D20170">
        <w:rPr>
          <w:rFonts w:asciiTheme="majorHAnsi" w:hAnsiTheme="majorHAnsi"/>
          <w:b/>
          <w:sz w:val="22"/>
          <w:szCs w:val="22"/>
        </w:rPr>
        <w:t>Vagueness</w:t>
      </w:r>
      <w:r w:rsidRPr="00D20170">
        <w:rPr>
          <w:rFonts w:asciiTheme="majorHAnsi" w:hAnsiTheme="majorHAnsi"/>
          <w:sz w:val="22"/>
          <w:szCs w:val="22"/>
        </w:rPr>
        <w:t>: Means its hard to ascertain when the law will apply;</w:t>
      </w:r>
    </w:p>
    <w:p w14:paraId="0D6938FC" w14:textId="460F572E" w:rsidR="006878EA" w:rsidRPr="00D20170" w:rsidRDefault="006878EA" w:rsidP="00F11B13">
      <w:pPr>
        <w:pStyle w:val="ListParagraph"/>
        <w:numPr>
          <w:ilvl w:val="1"/>
          <w:numId w:val="6"/>
        </w:numPr>
        <w:rPr>
          <w:rFonts w:asciiTheme="majorHAnsi" w:hAnsiTheme="majorHAnsi"/>
          <w:sz w:val="22"/>
          <w:szCs w:val="22"/>
        </w:rPr>
      </w:pPr>
      <w:r w:rsidRPr="00D20170">
        <w:rPr>
          <w:rFonts w:asciiTheme="majorHAnsi" w:hAnsiTheme="majorHAnsi"/>
          <w:b/>
          <w:sz w:val="22"/>
          <w:szCs w:val="22"/>
        </w:rPr>
        <w:t>Certainty</w:t>
      </w:r>
      <w:r w:rsidRPr="00D20170">
        <w:rPr>
          <w:rFonts w:asciiTheme="majorHAnsi" w:hAnsiTheme="majorHAnsi"/>
          <w:sz w:val="22"/>
          <w:szCs w:val="22"/>
        </w:rPr>
        <w:t xml:space="preserve">: Opposite of vagueness. Has to be certain or its in breach of s. 7 and principles of fundamental justice.  </w:t>
      </w:r>
    </w:p>
    <w:p w14:paraId="5772D7FE" w14:textId="0E439B63" w:rsidR="006878EA" w:rsidRPr="00D20170" w:rsidRDefault="006878EA" w:rsidP="00F11B13">
      <w:pPr>
        <w:pStyle w:val="ListParagraph"/>
        <w:numPr>
          <w:ilvl w:val="0"/>
          <w:numId w:val="6"/>
        </w:numPr>
        <w:rPr>
          <w:rFonts w:asciiTheme="majorHAnsi" w:hAnsiTheme="majorHAnsi"/>
          <w:sz w:val="22"/>
          <w:szCs w:val="22"/>
        </w:rPr>
      </w:pPr>
      <w:r w:rsidRPr="00D20170">
        <w:rPr>
          <w:rFonts w:asciiTheme="majorHAnsi" w:hAnsiTheme="majorHAnsi"/>
          <w:b/>
          <w:sz w:val="22"/>
          <w:szCs w:val="22"/>
        </w:rPr>
        <w:t>Over breadth</w:t>
      </w:r>
      <w:r w:rsidRPr="00D20170">
        <w:rPr>
          <w:rFonts w:asciiTheme="majorHAnsi" w:hAnsiTheme="majorHAnsi"/>
          <w:sz w:val="22"/>
          <w:szCs w:val="22"/>
        </w:rPr>
        <w:t>: A law captures more than what is necessary to obtain its objective.</w:t>
      </w:r>
      <w:r w:rsidR="00194DB7" w:rsidRPr="00D20170">
        <w:rPr>
          <w:rFonts w:asciiTheme="majorHAnsi" w:hAnsiTheme="majorHAnsi"/>
          <w:sz w:val="22"/>
          <w:szCs w:val="22"/>
        </w:rPr>
        <w:t xml:space="preserve"> (Q to ask: are the means necessary to achieve the State objective?)</w:t>
      </w:r>
    </w:p>
    <w:p w14:paraId="660C174D" w14:textId="77777777" w:rsidR="001C30A7" w:rsidRPr="00D20170" w:rsidRDefault="001C30A7" w:rsidP="00390775">
      <w:pPr>
        <w:pStyle w:val="Heading4"/>
        <w:pBdr>
          <w:top w:val="single" w:sz="4" w:space="1" w:color="auto"/>
          <w:left w:val="single" w:sz="4" w:space="4" w:color="auto"/>
          <w:bottom w:val="single" w:sz="4" w:space="1" w:color="auto"/>
          <w:right w:val="single" w:sz="4" w:space="4" w:color="auto"/>
        </w:pBdr>
        <w:rPr>
          <w:sz w:val="22"/>
          <w:szCs w:val="22"/>
        </w:rPr>
      </w:pPr>
      <w:bookmarkStart w:id="12" w:name="_Toc447476865"/>
      <w:r w:rsidRPr="00D20170">
        <w:rPr>
          <w:sz w:val="22"/>
          <w:szCs w:val="22"/>
        </w:rPr>
        <w:t>R v Heywood</w:t>
      </w:r>
      <w:bookmarkEnd w:id="12"/>
    </w:p>
    <w:p w14:paraId="590E1C27" w14:textId="3B47E6D3" w:rsidR="00390775"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6878EA" w:rsidRPr="00D20170">
        <w:rPr>
          <w:rFonts w:asciiTheme="majorHAnsi" w:hAnsiTheme="majorHAnsi"/>
          <w:sz w:val="22"/>
          <w:szCs w:val="22"/>
        </w:rPr>
        <w:t xml:space="preserve">: </w:t>
      </w:r>
      <w:r w:rsidR="00BE261A" w:rsidRPr="00D20170">
        <w:rPr>
          <w:rFonts w:asciiTheme="majorHAnsi" w:eastAsia="Times New Roman" w:hAnsiTheme="majorHAnsi" w:cs="Times New Roman"/>
          <w:color w:val="000000"/>
          <w:sz w:val="22"/>
          <w:szCs w:val="22"/>
        </w:rPr>
        <w:t xml:space="preserve">Heywood had previous charge of </w:t>
      </w:r>
      <w:r w:rsidR="005A09CB" w:rsidRPr="00D20170">
        <w:rPr>
          <w:rFonts w:asciiTheme="majorHAnsi" w:eastAsia="Times New Roman" w:hAnsiTheme="majorHAnsi" w:cs="Times New Roman"/>
          <w:color w:val="000000"/>
          <w:sz w:val="22"/>
          <w:szCs w:val="22"/>
        </w:rPr>
        <w:t xml:space="preserve">sexually assaulting minors. Was </w:t>
      </w:r>
      <w:r w:rsidR="00BE261A" w:rsidRPr="00D20170">
        <w:rPr>
          <w:rFonts w:asciiTheme="majorHAnsi" w:eastAsia="Times New Roman" w:hAnsiTheme="majorHAnsi" w:cs="Times New Roman"/>
          <w:color w:val="000000"/>
          <w:sz w:val="22"/>
          <w:szCs w:val="22"/>
        </w:rPr>
        <w:t>char</w:t>
      </w:r>
      <w:r w:rsidR="00E61BAE" w:rsidRPr="00D20170">
        <w:rPr>
          <w:rFonts w:asciiTheme="majorHAnsi" w:eastAsia="Times New Roman" w:hAnsiTheme="majorHAnsi" w:cs="Times New Roman"/>
          <w:color w:val="000000"/>
          <w:sz w:val="22"/>
          <w:szCs w:val="22"/>
        </w:rPr>
        <w:t xml:space="preserve">ged for loitering around public </w:t>
      </w:r>
      <w:r w:rsidR="00BE261A" w:rsidRPr="00D20170">
        <w:rPr>
          <w:rFonts w:asciiTheme="majorHAnsi" w:eastAsia="Times New Roman" w:hAnsiTheme="majorHAnsi" w:cs="Times New Roman"/>
          <w:color w:val="000000"/>
          <w:sz w:val="22"/>
          <w:szCs w:val="22"/>
        </w:rPr>
        <w:t>park with young children, which is pr</w:t>
      </w:r>
      <w:r w:rsidR="005A09CB" w:rsidRPr="00D20170">
        <w:rPr>
          <w:rFonts w:asciiTheme="majorHAnsi" w:eastAsia="Times New Roman" w:hAnsiTheme="majorHAnsi" w:cs="Times New Roman"/>
          <w:color w:val="000000"/>
          <w:sz w:val="22"/>
          <w:szCs w:val="22"/>
        </w:rPr>
        <w:t xml:space="preserve">ohibited under s 179(b) of code. </w:t>
      </w:r>
    </w:p>
    <w:p w14:paraId="73233777" w14:textId="58ED2ECC" w:rsidR="00390775"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L</w:t>
      </w:r>
      <w:r w:rsidR="005A09CB" w:rsidRPr="00D20170">
        <w:rPr>
          <w:rFonts w:asciiTheme="majorHAnsi" w:hAnsiTheme="majorHAnsi"/>
          <w:sz w:val="22"/>
          <w:szCs w:val="22"/>
        </w:rPr>
        <w:t xml:space="preserve">: </w:t>
      </w:r>
      <w:r w:rsidR="005A09CB" w:rsidRPr="00D20170">
        <w:rPr>
          <w:rFonts w:asciiTheme="majorHAnsi" w:hAnsiTheme="majorHAnsi"/>
          <w:i/>
          <w:sz w:val="22"/>
          <w:szCs w:val="22"/>
        </w:rPr>
        <w:t>CC</w:t>
      </w:r>
      <w:r w:rsidR="005A09CB" w:rsidRPr="00D20170">
        <w:rPr>
          <w:rFonts w:asciiTheme="majorHAnsi" w:hAnsiTheme="majorHAnsi"/>
          <w:sz w:val="22"/>
          <w:szCs w:val="22"/>
        </w:rPr>
        <w:t xml:space="preserve"> s 179(b): everyone commits vagrancy who … (b) with specified previous conviction is found loitering in or near </w:t>
      </w:r>
      <w:r w:rsidR="005A09CB" w:rsidRPr="00D20170">
        <w:rPr>
          <w:rFonts w:asciiTheme="majorHAnsi" w:eastAsia="Times New Roman" w:hAnsiTheme="majorHAnsi" w:cs="Times New Roman"/>
          <w:color w:val="000000"/>
          <w:sz w:val="22"/>
          <w:szCs w:val="22"/>
        </w:rPr>
        <w:t xml:space="preserve">school ground, playground, public park, or </w:t>
      </w:r>
      <w:r w:rsidR="00D93B4C" w:rsidRPr="00D20170">
        <w:rPr>
          <w:rFonts w:asciiTheme="majorHAnsi" w:eastAsia="Times New Roman" w:hAnsiTheme="majorHAnsi" w:cs="Times New Roman"/>
          <w:color w:val="000000"/>
          <w:sz w:val="22"/>
          <w:szCs w:val="22"/>
        </w:rPr>
        <w:t xml:space="preserve"> </w:t>
      </w:r>
      <w:r w:rsidR="005A09CB" w:rsidRPr="00D20170">
        <w:rPr>
          <w:rFonts w:asciiTheme="majorHAnsi" w:eastAsia="Times New Roman" w:hAnsiTheme="majorHAnsi" w:cs="Times New Roman"/>
          <w:color w:val="000000"/>
          <w:sz w:val="22"/>
          <w:szCs w:val="22"/>
        </w:rPr>
        <w:t>bathing areas (see code for exact wording).</w:t>
      </w:r>
    </w:p>
    <w:p w14:paraId="73DA75FD" w14:textId="6E5AB19E" w:rsidR="00390775"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5A09CB" w:rsidRPr="00D20170">
        <w:rPr>
          <w:rFonts w:asciiTheme="majorHAnsi" w:hAnsiTheme="majorHAnsi"/>
          <w:sz w:val="22"/>
          <w:szCs w:val="22"/>
        </w:rPr>
        <w:t>: Cory J differentiates between vagueness and over breadth. In this instance section is found to be over broad rather than vague. Found over broad in two aspects:</w:t>
      </w:r>
    </w:p>
    <w:p w14:paraId="3B7FB60C" w14:textId="77777777" w:rsidR="006E4F58" w:rsidRPr="00D20170" w:rsidRDefault="005A09CB"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 temporal application</w:t>
      </w:r>
      <w:r w:rsidR="00194DB7" w:rsidRPr="00D20170">
        <w:rPr>
          <w:rFonts w:asciiTheme="majorHAnsi" w:hAnsiTheme="majorHAnsi"/>
          <w:sz w:val="22"/>
          <w:szCs w:val="22"/>
        </w:rPr>
        <w:t xml:space="preserve"> (applies for life)</w:t>
      </w:r>
      <w:r w:rsidRPr="00D20170">
        <w:rPr>
          <w:rFonts w:asciiTheme="majorHAnsi" w:hAnsiTheme="majorHAnsi"/>
          <w:sz w:val="22"/>
          <w:szCs w:val="22"/>
        </w:rPr>
        <w:t>, and b) geographic scope</w:t>
      </w:r>
      <w:r w:rsidR="00194DB7" w:rsidRPr="00D20170">
        <w:rPr>
          <w:rFonts w:asciiTheme="majorHAnsi" w:hAnsiTheme="majorHAnsi"/>
          <w:sz w:val="22"/>
          <w:szCs w:val="22"/>
        </w:rPr>
        <w:t xml:space="preserve"> (applied to any public park  etc. regardless of presence of children)</w:t>
      </w:r>
      <w:r w:rsidRPr="00D20170">
        <w:rPr>
          <w:rFonts w:asciiTheme="majorHAnsi" w:hAnsiTheme="majorHAnsi"/>
          <w:sz w:val="22"/>
          <w:szCs w:val="22"/>
        </w:rPr>
        <w:t xml:space="preserve">. </w:t>
      </w:r>
      <w:r w:rsidR="00194DB7" w:rsidRPr="00D20170">
        <w:rPr>
          <w:rFonts w:asciiTheme="majorHAnsi" w:hAnsiTheme="majorHAnsi"/>
          <w:sz w:val="22"/>
          <w:szCs w:val="22"/>
        </w:rPr>
        <w:t>Cory also deemed it over broad b/c of pple it applies to</w:t>
      </w:r>
      <w:r w:rsidR="006E4F58" w:rsidRPr="00D20170">
        <w:rPr>
          <w:rFonts w:asciiTheme="majorHAnsi" w:hAnsiTheme="majorHAnsi"/>
          <w:sz w:val="22"/>
          <w:szCs w:val="22"/>
        </w:rPr>
        <w:t xml:space="preserve"> (any one convicted of SA regardless of circumstances)</w:t>
      </w:r>
      <w:r w:rsidR="00194DB7" w:rsidRPr="00D20170">
        <w:rPr>
          <w:rFonts w:asciiTheme="majorHAnsi" w:hAnsiTheme="majorHAnsi"/>
          <w:sz w:val="22"/>
          <w:szCs w:val="22"/>
        </w:rPr>
        <w:t>. Additional problem</w:t>
      </w:r>
      <w:r w:rsidR="006E4F58" w:rsidRPr="00D20170">
        <w:rPr>
          <w:rFonts w:asciiTheme="majorHAnsi" w:hAnsiTheme="majorHAnsi"/>
          <w:sz w:val="22"/>
          <w:szCs w:val="22"/>
        </w:rPr>
        <w:t>:</w:t>
      </w:r>
      <w:r w:rsidR="00194DB7" w:rsidRPr="00D20170">
        <w:rPr>
          <w:rFonts w:asciiTheme="majorHAnsi" w:hAnsiTheme="majorHAnsi"/>
          <w:sz w:val="22"/>
          <w:szCs w:val="22"/>
        </w:rPr>
        <w:t xml:space="preserve"> it can be enforced without any notice to the accused. </w:t>
      </w:r>
    </w:p>
    <w:p w14:paraId="786AB508" w14:textId="77777777" w:rsidR="006E4F58" w:rsidRPr="00D20170" w:rsidRDefault="006E4F58" w:rsidP="00390775">
      <w:pPr>
        <w:pBdr>
          <w:top w:val="single" w:sz="4" w:space="1" w:color="auto"/>
          <w:left w:val="single" w:sz="4" w:space="4" w:color="auto"/>
          <w:bottom w:val="single" w:sz="4" w:space="1" w:color="auto"/>
          <w:right w:val="single" w:sz="4" w:space="4" w:color="auto"/>
        </w:pBdr>
        <w:rPr>
          <w:rFonts w:asciiTheme="majorHAnsi" w:hAnsiTheme="majorHAnsi"/>
          <w:b/>
          <w:sz w:val="22"/>
          <w:szCs w:val="22"/>
        </w:rPr>
      </w:pPr>
    </w:p>
    <w:p w14:paraId="0AC90CD7" w14:textId="2E2FF379" w:rsidR="00E61BAE" w:rsidRPr="00D20170" w:rsidRDefault="00E61BAE"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b/>
          <w:sz w:val="22"/>
          <w:szCs w:val="22"/>
        </w:rPr>
        <w:t>Dissent</w:t>
      </w:r>
      <w:r w:rsidRPr="00D20170">
        <w:rPr>
          <w:rFonts w:asciiTheme="majorHAnsi" w:hAnsiTheme="majorHAnsi"/>
          <w:sz w:val="22"/>
          <w:szCs w:val="22"/>
        </w:rPr>
        <w:t xml:space="preserve">: section doesn’t encompass too many people; the purpose is fit to the restriction as it only applies to sexual offenders. </w:t>
      </w:r>
      <w:r w:rsidR="006E4F58" w:rsidRPr="00D20170">
        <w:rPr>
          <w:rFonts w:asciiTheme="majorHAnsi" w:hAnsiTheme="majorHAnsi"/>
          <w:sz w:val="22"/>
          <w:szCs w:val="22"/>
        </w:rPr>
        <w:t xml:space="preserve">“Notice” not a PoFJ. </w:t>
      </w:r>
    </w:p>
    <w:p w14:paraId="68A4EE62" w14:textId="77777777" w:rsidR="006E4F58"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C</w:t>
      </w:r>
      <w:r w:rsidR="005A09CB" w:rsidRPr="00D20170">
        <w:rPr>
          <w:rFonts w:asciiTheme="majorHAnsi" w:hAnsiTheme="majorHAnsi"/>
          <w:sz w:val="22"/>
          <w:szCs w:val="22"/>
        </w:rPr>
        <w:t>:</w:t>
      </w:r>
      <w:r w:rsidR="00194DB7" w:rsidRPr="00D20170">
        <w:rPr>
          <w:rFonts w:asciiTheme="majorHAnsi" w:hAnsiTheme="majorHAnsi"/>
          <w:sz w:val="22"/>
          <w:szCs w:val="22"/>
        </w:rPr>
        <w:softHyphen/>
      </w:r>
      <w:r w:rsidR="006E4F58" w:rsidRPr="00D20170">
        <w:rPr>
          <w:rFonts w:asciiTheme="majorHAnsi" w:hAnsiTheme="majorHAnsi"/>
          <w:sz w:val="22"/>
          <w:szCs w:val="22"/>
        </w:rPr>
        <w:t xml:space="preserve"> s. 179(b) deemed over broad.</w:t>
      </w:r>
    </w:p>
    <w:p w14:paraId="13198165" w14:textId="49F973F4" w:rsidR="00390775" w:rsidRPr="00D20170" w:rsidRDefault="006E4F58"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color w:val="FF0000"/>
          <w:sz w:val="22"/>
          <w:szCs w:val="22"/>
        </w:rPr>
        <w:t>Ratio: Offence that is overbroad violates s. 7, not in accordance with principles of fundamental justice (PoFJ).</w:t>
      </w:r>
      <w:r w:rsidRPr="00D20170">
        <w:rPr>
          <w:rFonts w:asciiTheme="majorHAnsi" w:hAnsiTheme="majorHAnsi"/>
          <w:sz w:val="22"/>
          <w:szCs w:val="22"/>
        </w:rPr>
        <w:t xml:space="preserve"> </w:t>
      </w:r>
    </w:p>
    <w:p w14:paraId="78E6D4C3" w14:textId="77777777" w:rsidR="001C30A7" w:rsidRPr="00D20170" w:rsidRDefault="001C30A7" w:rsidP="001C30A7">
      <w:pPr>
        <w:rPr>
          <w:rFonts w:asciiTheme="majorHAnsi" w:hAnsiTheme="majorHAnsi"/>
          <w:sz w:val="22"/>
          <w:szCs w:val="22"/>
        </w:rPr>
      </w:pPr>
    </w:p>
    <w:p w14:paraId="4A7D3D57" w14:textId="77777777" w:rsidR="001C30A7" w:rsidRPr="00D20170" w:rsidRDefault="001C30A7" w:rsidP="00390775">
      <w:pPr>
        <w:pStyle w:val="Heading4"/>
        <w:pBdr>
          <w:top w:val="single" w:sz="4" w:space="1" w:color="auto"/>
          <w:left w:val="single" w:sz="4" w:space="4" w:color="auto"/>
          <w:bottom w:val="single" w:sz="4" w:space="1" w:color="auto"/>
          <w:right w:val="single" w:sz="4" w:space="4" w:color="auto"/>
        </w:pBdr>
        <w:rPr>
          <w:sz w:val="22"/>
          <w:szCs w:val="22"/>
        </w:rPr>
      </w:pPr>
      <w:bookmarkStart w:id="13" w:name="_Toc447476866"/>
      <w:r w:rsidRPr="00D20170">
        <w:rPr>
          <w:sz w:val="22"/>
          <w:szCs w:val="22"/>
        </w:rPr>
        <w:t>Canadian Foundation for Children, Youth and the Law v Canada (Attorney General)</w:t>
      </w:r>
      <w:bookmarkEnd w:id="13"/>
    </w:p>
    <w:p w14:paraId="41A7203A" w14:textId="76BA89EE" w:rsidR="001C30A7"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6E4F58" w:rsidRPr="00D20170">
        <w:rPr>
          <w:rFonts w:asciiTheme="majorHAnsi" w:hAnsiTheme="majorHAnsi"/>
          <w:sz w:val="22"/>
          <w:szCs w:val="22"/>
        </w:rPr>
        <w:t xml:space="preserve">: CFCYI claimed s 43 of CC violates rights of Children under </w:t>
      </w:r>
      <w:r w:rsidR="006E4F58" w:rsidRPr="00D20170">
        <w:rPr>
          <w:rFonts w:asciiTheme="majorHAnsi" w:hAnsiTheme="majorHAnsi"/>
          <w:i/>
          <w:sz w:val="22"/>
          <w:szCs w:val="22"/>
        </w:rPr>
        <w:t>Charter</w:t>
      </w:r>
      <w:r w:rsidR="006E4F58" w:rsidRPr="00D20170">
        <w:rPr>
          <w:rFonts w:asciiTheme="majorHAnsi" w:hAnsiTheme="majorHAnsi"/>
          <w:sz w:val="22"/>
          <w:szCs w:val="22"/>
        </w:rPr>
        <w:t xml:space="preserve"> s 15 and 2, and is overly vague/broad. </w:t>
      </w:r>
    </w:p>
    <w:p w14:paraId="38E41A5F" w14:textId="0BD6E5AB" w:rsidR="00390775"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6E4F58" w:rsidRPr="00D20170">
        <w:rPr>
          <w:rFonts w:asciiTheme="majorHAnsi" w:hAnsiTheme="majorHAnsi"/>
          <w:sz w:val="22"/>
          <w:szCs w:val="22"/>
        </w:rPr>
        <w:t>: Does s 43 violate s 7 due to vagueness</w:t>
      </w:r>
      <w:r w:rsidR="008B6CBC" w:rsidRPr="00D20170">
        <w:rPr>
          <w:rFonts w:asciiTheme="majorHAnsi" w:hAnsiTheme="majorHAnsi"/>
          <w:sz w:val="22"/>
          <w:szCs w:val="22"/>
        </w:rPr>
        <w:t xml:space="preserve"> or over breadth</w:t>
      </w:r>
      <w:r w:rsidR="006E4F58" w:rsidRPr="00D20170">
        <w:rPr>
          <w:rFonts w:asciiTheme="majorHAnsi" w:hAnsiTheme="majorHAnsi"/>
          <w:sz w:val="22"/>
          <w:szCs w:val="22"/>
        </w:rPr>
        <w:t>?</w:t>
      </w:r>
    </w:p>
    <w:p w14:paraId="71F2B131" w14:textId="0E3A8986" w:rsidR="00390775"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L</w:t>
      </w:r>
      <w:r w:rsidR="006E4F58" w:rsidRPr="00D20170">
        <w:rPr>
          <w:rFonts w:asciiTheme="majorHAnsi" w:hAnsiTheme="majorHAnsi"/>
          <w:sz w:val="22"/>
          <w:szCs w:val="22"/>
        </w:rPr>
        <w:t xml:space="preserve">: </w:t>
      </w:r>
      <w:r w:rsidR="006E4F58" w:rsidRPr="00D20170">
        <w:rPr>
          <w:rFonts w:asciiTheme="majorHAnsi" w:hAnsiTheme="majorHAnsi"/>
          <w:i/>
          <w:sz w:val="22"/>
          <w:szCs w:val="22"/>
        </w:rPr>
        <w:t>CC</w:t>
      </w:r>
      <w:r w:rsidR="006E4F58" w:rsidRPr="00D20170">
        <w:rPr>
          <w:rFonts w:asciiTheme="majorHAnsi" w:hAnsiTheme="majorHAnsi"/>
          <w:sz w:val="22"/>
          <w:szCs w:val="22"/>
        </w:rPr>
        <w:t xml:space="preserve"> s 43 justifies parents and teachers using corrective force against children that does not exceed what is “reasonable under the circumstances”.</w:t>
      </w:r>
    </w:p>
    <w:p w14:paraId="2B8B2395" w14:textId="13E0E785" w:rsidR="006E4F58" w:rsidRPr="00D20170" w:rsidRDefault="006E4F58"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i/>
          <w:sz w:val="22"/>
          <w:szCs w:val="22"/>
        </w:rPr>
        <w:t>Charter</w:t>
      </w:r>
      <w:r w:rsidRPr="00D20170">
        <w:rPr>
          <w:rFonts w:asciiTheme="majorHAnsi" w:hAnsiTheme="majorHAnsi"/>
          <w:sz w:val="22"/>
          <w:szCs w:val="22"/>
        </w:rPr>
        <w:t xml:space="preserve"> s 7</w:t>
      </w:r>
    </w:p>
    <w:p w14:paraId="58FA72C0" w14:textId="641B7F18" w:rsidR="008B6CBC"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495B87" w:rsidRPr="00D20170">
        <w:rPr>
          <w:rFonts w:asciiTheme="majorHAnsi" w:hAnsiTheme="majorHAnsi"/>
          <w:sz w:val="22"/>
          <w:szCs w:val="22"/>
        </w:rPr>
        <w:t xml:space="preserve">: </w:t>
      </w:r>
      <w:r w:rsidR="005A38E3" w:rsidRPr="00D20170">
        <w:rPr>
          <w:rFonts w:asciiTheme="majorHAnsi" w:hAnsiTheme="majorHAnsi"/>
          <w:sz w:val="22"/>
          <w:szCs w:val="22"/>
        </w:rPr>
        <w:t xml:space="preserve">CJ M: </w:t>
      </w:r>
      <w:r w:rsidR="008B6CBC" w:rsidRPr="00D20170">
        <w:rPr>
          <w:rFonts w:asciiTheme="majorHAnsi" w:hAnsiTheme="majorHAnsi"/>
          <w:b/>
          <w:sz w:val="22"/>
          <w:szCs w:val="22"/>
        </w:rPr>
        <w:t>Over breadth</w:t>
      </w:r>
      <w:r w:rsidR="008B6CBC" w:rsidRPr="00D20170">
        <w:rPr>
          <w:rFonts w:asciiTheme="majorHAnsi" w:hAnsiTheme="majorHAnsi"/>
          <w:sz w:val="22"/>
          <w:szCs w:val="22"/>
        </w:rPr>
        <w:t xml:space="preserve">—use of words “corrective” and “reasonable” create a specific category in which s 43 applies. </w:t>
      </w:r>
    </w:p>
    <w:p w14:paraId="27F4BD8C" w14:textId="79C05F78" w:rsidR="00390775" w:rsidRPr="00D20170" w:rsidRDefault="008B6CBC"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b/>
          <w:sz w:val="22"/>
          <w:szCs w:val="22"/>
        </w:rPr>
        <w:t>Vagueness</w:t>
      </w:r>
      <w:r w:rsidRPr="00D20170">
        <w:rPr>
          <w:rFonts w:asciiTheme="majorHAnsi" w:hAnsiTheme="majorHAnsi"/>
          <w:sz w:val="22"/>
          <w:szCs w:val="22"/>
        </w:rPr>
        <w:t>—</w:t>
      </w:r>
      <w:r w:rsidR="00495B87" w:rsidRPr="00D20170">
        <w:rPr>
          <w:rFonts w:asciiTheme="majorHAnsi" w:hAnsiTheme="majorHAnsi"/>
          <w:i/>
          <w:sz w:val="22"/>
          <w:szCs w:val="22"/>
        </w:rPr>
        <w:t>s</w:t>
      </w:r>
      <w:r w:rsidR="00495B87" w:rsidRPr="00D20170">
        <w:rPr>
          <w:rFonts w:asciiTheme="majorHAnsi" w:hAnsiTheme="majorHAnsi"/>
          <w:sz w:val="22"/>
          <w:szCs w:val="22"/>
        </w:rPr>
        <w:t xml:space="preserve"> 43 clearly defines who is protected (parent/teacher/guardian). Less clear under what circumstances (purpose of force</w:t>
      </w:r>
      <w:r w:rsidR="005A38E3" w:rsidRPr="00D20170">
        <w:rPr>
          <w:rFonts w:asciiTheme="majorHAnsi" w:hAnsiTheme="majorHAnsi"/>
          <w:sz w:val="22"/>
          <w:szCs w:val="22"/>
        </w:rPr>
        <w:t xml:space="preserve"> must be</w:t>
      </w:r>
      <w:r w:rsidR="00495B87" w:rsidRPr="00D20170">
        <w:rPr>
          <w:rFonts w:asciiTheme="majorHAnsi" w:hAnsiTheme="majorHAnsi"/>
          <w:sz w:val="22"/>
          <w:szCs w:val="22"/>
        </w:rPr>
        <w:t xml:space="preserve"> corrective or educational) but is not too vague b/c </w:t>
      </w:r>
      <w:r w:rsidR="00495B87" w:rsidRPr="00D20170">
        <w:rPr>
          <w:rFonts w:asciiTheme="majorHAnsi" w:hAnsiTheme="majorHAnsi"/>
          <w:i/>
          <w:sz w:val="22"/>
          <w:szCs w:val="22"/>
        </w:rPr>
        <w:t>s</w:t>
      </w:r>
      <w:r w:rsidR="00495B87" w:rsidRPr="00D20170">
        <w:rPr>
          <w:rFonts w:asciiTheme="majorHAnsi" w:hAnsiTheme="majorHAnsi"/>
          <w:sz w:val="22"/>
          <w:szCs w:val="22"/>
        </w:rPr>
        <w:t xml:space="preserve"> 7 does not require absolute certainty so long as law sets an intelligible standard to delineate a risk</w:t>
      </w:r>
      <w:r w:rsidR="005A38E3" w:rsidRPr="00D20170">
        <w:rPr>
          <w:rFonts w:asciiTheme="majorHAnsi" w:hAnsiTheme="majorHAnsi"/>
          <w:sz w:val="22"/>
          <w:szCs w:val="22"/>
        </w:rPr>
        <w:t xml:space="preserve"> zone for committing an offence. The intelligible standard was based on expert testimony of when force is corrective vs. </w:t>
      </w:r>
      <w:r w:rsidRPr="00D20170">
        <w:rPr>
          <w:rFonts w:asciiTheme="majorHAnsi" w:hAnsiTheme="majorHAnsi"/>
          <w:sz w:val="22"/>
          <w:szCs w:val="22"/>
        </w:rPr>
        <w:t>harmful</w:t>
      </w:r>
      <w:r w:rsidR="005A38E3" w:rsidRPr="00D20170">
        <w:rPr>
          <w:rFonts w:asciiTheme="majorHAnsi" w:hAnsiTheme="majorHAnsi"/>
          <w:sz w:val="22"/>
          <w:szCs w:val="22"/>
        </w:rPr>
        <w:t xml:space="preserve">. </w:t>
      </w:r>
    </w:p>
    <w:p w14:paraId="08AD267A" w14:textId="681A94EC" w:rsidR="00390775"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C</w:t>
      </w:r>
      <w:r w:rsidR="008B6CBC" w:rsidRPr="00D20170">
        <w:rPr>
          <w:rFonts w:asciiTheme="majorHAnsi" w:hAnsiTheme="majorHAnsi"/>
          <w:sz w:val="22"/>
          <w:szCs w:val="22"/>
        </w:rPr>
        <w:t xml:space="preserve">: s 43 does not violate s 7. It is not over broad or vague. </w:t>
      </w:r>
    </w:p>
    <w:p w14:paraId="40C1BBC1" w14:textId="77777777" w:rsidR="00167C48" w:rsidRPr="00D20170" w:rsidRDefault="008B6CBC" w:rsidP="00390775">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R: An offence is not too vague so long as it creates an intelligible standard from which a risk zone can be delineated</w:t>
      </w:r>
      <w:r w:rsidR="00167C48" w:rsidRPr="00D20170">
        <w:rPr>
          <w:rFonts w:asciiTheme="majorHAnsi" w:hAnsiTheme="majorHAnsi"/>
          <w:color w:val="FF0000"/>
          <w:sz w:val="22"/>
          <w:szCs w:val="22"/>
        </w:rPr>
        <w:t xml:space="preserve"> (by a reasonable </w:t>
      </w:r>
      <w:r w:rsidRPr="00D20170">
        <w:rPr>
          <w:rFonts w:asciiTheme="majorHAnsi" w:hAnsiTheme="majorHAnsi"/>
          <w:color w:val="FF0000"/>
          <w:sz w:val="22"/>
          <w:szCs w:val="22"/>
        </w:rPr>
        <w:t>person</w:t>
      </w:r>
      <w:r w:rsidR="00167C48" w:rsidRPr="00D20170">
        <w:rPr>
          <w:rFonts w:asciiTheme="majorHAnsi" w:hAnsiTheme="majorHAnsi"/>
          <w:color w:val="FF0000"/>
          <w:sz w:val="22"/>
          <w:szCs w:val="22"/>
        </w:rPr>
        <w:t xml:space="preserve"> in the circumstances</w:t>
      </w:r>
      <w:r w:rsidRPr="00D20170">
        <w:rPr>
          <w:rFonts w:asciiTheme="majorHAnsi" w:hAnsiTheme="majorHAnsi"/>
          <w:color w:val="FF0000"/>
          <w:sz w:val="22"/>
          <w:szCs w:val="22"/>
        </w:rPr>
        <w:t>).</w:t>
      </w:r>
    </w:p>
    <w:p w14:paraId="5ED00ADB" w14:textId="046BC7BC" w:rsidR="008B6CBC" w:rsidRPr="00D20170" w:rsidRDefault="008823ED" w:rsidP="00390775">
      <w:pPr>
        <w:pBdr>
          <w:top w:val="single" w:sz="4" w:space="1" w:color="auto"/>
          <w:left w:val="single" w:sz="4" w:space="4" w:color="auto"/>
          <w:bottom w:val="single" w:sz="4" w:space="1" w:color="auto"/>
          <w:right w:val="single" w:sz="4" w:space="4" w:color="auto"/>
        </w:pBdr>
        <w:rPr>
          <w:rFonts w:asciiTheme="majorHAnsi" w:hAnsiTheme="majorHAnsi"/>
          <w:color w:val="3366FF"/>
          <w:sz w:val="22"/>
          <w:szCs w:val="22"/>
        </w:rPr>
      </w:pPr>
      <w:r w:rsidRPr="00D20170">
        <w:rPr>
          <w:rFonts w:asciiTheme="majorHAnsi" w:hAnsiTheme="majorHAnsi"/>
          <w:color w:val="3366FF"/>
          <w:sz w:val="22"/>
          <w:szCs w:val="22"/>
        </w:rPr>
        <w:t xml:space="preserve">Comment: </w:t>
      </w:r>
      <w:r w:rsidR="00167C48" w:rsidRPr="00D20170">
        <w:rPr>
          <w:rFonts w:asciiTheme="majorHAnsi" w:hAnsiTheme="majorHAnsi"/>
          <w:color w:val="3366FF"/>
          <w:sz w:val="22"/>
          <w:szCs w:val="22"/>
        </w:rPr>
        <w:t xml:space="preserve">This specific standard and risk zone is suspect as to whether a reasonable person could determine. </w:t>
      </w:r>
      <w:r w:rsidR="008B6CBC" w:rsidRPr="00D20170">
        <w:rPr>
          <w:rFonts w:asciiTheme="majorHAnsi" w:hAnsiTheme="majorHAnsi"/>
          <w:color w:val="3366FF"/>
          <w:sz w:val="22"/>
          <w:szCs w:val="22"/>
        </w:rPr>
        <w:t xml:space="preserve"> </w:t>
      </w:r>
    </w:p>
    <w:p w14:paraId="71D8AF84" w14:textId="77777777" w:rsidR="00157EC0" w:rsidRPr="00D20170" w:rsidRDefault="00157EC0" w:rsidP="003856CE">
      <w:pPr>
        <w:rPr>
          <w:rFonts w:asciiTheme="majorHAnsi" w:hAnsiTheme="majorHAnsi"/>
          <w:sz w:val="22"/>
          <w:szCs w:val="22"/>
          <w:lang w:val="en-CA"/>
        </w:rPr>
      </w:pPr>
    </w:p>
    <w:p w14:paraId="6360FFBA" w14:textId="77777777" w:rsidR="00D820F5" w:rsidRPr="00D20170" w:rsidRDefault="00D820F5" w:rsidP="00D820F5">
      <w:pPr>
        <w:pStyle w:val="Heading2"/>
        <w:pBdr>
          <w:top w:val="single" w:sz="4" w:space="1" w:color="auto"/>
          <w:left w:val="single" w:sz="4" w:space="4" w:color="auto"/>
          <w:bottom w:val="single" w:sz="4" w:space="1" w:color="auto"/>
          <w:right w:val="single" w:sz="4" w:space="4" w:color="auto"/>
        </w:pBdr>
        <w:rPr>
          <w:sz w:val="22"/>
          <w:szCs w:val="22"/>
          <w:lang w:val="en-CA"/>
        </w:rPr>
      </w:pPr>
      <w:bookmarkStart w:id="14" w:name="_Toc447476867"/>
      <w:r w:rsidRPr="00D20170">
        <w:rPr>
          <w:sz w:val="22"/>
          <w:szCs w:val="22"/>
          <w:lang w:val="en-CA"/>
        </w:rPr>
        <w:t>B.    Statutory Interpretation</w:t>
      </w:r>
      <w:bookmarkEnd w:id="14"/>
    </w:p>
    <w:p w14:paraId="7BE03512" w14:textId="77777777" w:rsidR="00D820F5" w:rsidRPr="00D20170" w:rsidRDefault="00D820F5" w:rsidP="00D820F5">
      <w:pPr>
        <w:rPr>
          <w:rFonts w:asciiTheme="majorHAnsi" w:hAnsiTheme="majorHAnsi"/>
          <w:sz w:val="22"/>
          <w:szCs w:val="22"/>
        </w:rPr>
      </w:pPr>
    </w:p>
    <w:p w14:paraId="506A3DA9" w14:textId="77777777" w:rsidR="00A06496" w:rsidRPr="00D20170" w:rsidRDefault="00A06496" w:rsidP="00A06496">
      <w:pPr>
        <w:rPr>
          <w:rFonts w:asciiTheme="majorHAnsi" w:hAnsiTheme="majorHAnsi"/>
          <w:sz w:val="22"/>
          <w:szCs w:val="22"/>
          <w:lang w:val="en-CA"/>
        </w:rPr>
      </w:pPr>
    </w:p>
    <w:p w14:paraId="169FD52A" w14:textId="77777777" w:rsidR="00A06496" w:rsidRPr="00D20170" w:rsidRDefault="00A06496" w:rsidP="00F11B13">
      <w:pPr>
        <w:pStyle w:val="ListParagraph"/>
        <w:numPr>
          <w:ilvl w:val="0"/>
          <w:numId w:val="7"/>
        </w:numPr>
        <w:rPr>
          <w:rFonts w:asciiTheme="majorHAnsi" w:hAnsiTheme="majorHAnsi"/>
          <w:sz w:val="22"/>
          <w:szCs w:val="22"/>
        </w:rPr>
      </w:pPr>
      <w:r w:rsidRPr="00D20170">
        <w:rPr>
          <w:rFonts w:asciiTheme="majorHAnsi" w:hAnsiTheme="majorHAnsi"/>
          <w:sz w:val="22"/>
          <w:szCs w:val="22"/>
        </w:rPr>
        <w:lastRenderedPageBreak/>
        <w:t>Where not expressly worded in a statute, statutory interpretation is necessary to determine the elements of the mens rea and (less often) actus reus;</w:t>
      </w:r>
    </w:p>
    <w:p w14:paraId="681812B7" w14:textId="755A8308" w:rsidR="00D90B26" w:rsidRPr="00D20170" w:rsidRDefault="00D93AF7" w:rsidP="00F11B13">
      <w:pPr>
        <w:pStyle w:val="ListParagraph"/>
        <w:numPr>
          <w:ilvl w:val="0"/>
          <w:numId w:val="7"/>
        </w:numPr>
        <w:rPr>
          <w:rFonts w:asciiTheme="majorHAnsi" w:hAnsiTheme="majorHAnsi"/>
          <w:sz w:val="22"/>
          <w:szCs w:val="22"/>
        </w:rPr>
      </w:pPr>
      <w:r w:rsidRPr="00D20170">
        <w:rPr>
          <w:rFonts w:asciiTheme="majorHAnsi" w:hAnsiTheme="majorHAnsi"/>
          <w:sz w:val="22"/>
          <w:szCs w:val="22"/>
        </w:rPr>
        <w:t xml:space="preserve">Looking to case law will determine how to interpret the AR and MR of offences where statutory language is silent; </w:t>
      </w:r>
    </w:p>
    <w:p w14:paraId="2C61B774" w14:textId="0D810C5B" w:rsidR="00D93AF7" w:rsidRPr="00D20170" w:rsidRDefault="00D93AF7" w:rsidP="00F11B13">
      <w:pPr>
        <w:pStyle w:val="ListParagraph"/>
        <w:numPr>
          <w:ilvl w:val="0"/>
          <w:numId w:val="7"/>
        </w:numPr>
        <w:rPr>
          <w:rFonts w:asciiTheme="majorHAnsi" w:hAnsiTheme="majorHAnsi"/>
          <w:sz w:val="22"/>
          <w:szCs w:val="22"/>
        </w:rPr>
      </w:pPr>
      <w:r w:rsidRPr="00D20170">
        <w:rPr>
          <w:rFonts w:asciiTheme="majorHAnsi" w:hAnsiTheme="majorHAnsi"/>
          <w:sz w:val="22"/>
          <w:szCs w:val="22"/>
        </w:rPr>
        <w:t xml:space="preserve">To convict, the Crown must prove beyond a reasonable doubt (BRD) every element; </w:t>
      </w:r>
    </w:p>
    <w:p w14:paraId="2AC3B077" w14:textId="7B6A8888" w:rsidR="00D93AF7" w:rsidRPr="00D20170" w:rsidRDefault="00D93AF7" w:rsidP="00D93AF7">
      <w:pPr>
        <w:rPr>
          <w:rFonts w:asciiTheme="majorHAnsi" w:hAnsiTheme="majorHAnsi"/>
          <w:sz w:val="22"/>
          <w:szCs w:val="22"/>
        </w:rPr>
      </w:pPr>
      <w:r w:rsidRPr="00D20170">
        <w:rPr>
          <w:rFonts w:asciiTheme="majorHAnsi" w:hAnsiTheme="majorHAnsi"/>
          <w:sz w:val="22"/>
          <w:szCs w:val="22"/>
        </w:rPr>
        <w:t>Actus Reus</w:t>
      </w:r>
    </w:p>
    <w:p w14:paraId="6A45C524" w14:textId="77777777" w:rsidR="00865FB0" w:rsidRPr="00D20170" w:rsidRDefault="00D93AF7" w:rsidP="00F11B13">
      <w:pPr>
        <w:pStyle w:val="ListParagraph"/>
        <w:numPr>
          <w:ilvl w:val="0"/>
          <w:numId w:val="8"/>
        </w:numPr>
        <w:rPr>
          <w:rFonts w:asciiTheme="majorHAnsi" w:hAnsiTheme="majorHAnsi"/>
          <w:sz w:val="22"/>
          <w:szCs w:val="22"/>
        </w:rPr>
      </w:pPr>
      <w:r w:rsidRPr="00D20170">
        <w:rPr>
          <w:rFonts w:asciiTheme="majorHAnsi" w:hAnsiTheme="majorHAnsi"/>
          <w:sz w:val="22"/>
          <w:szCs w:val="22"/>
        </w:rPr>
        <w:t>You determine AR by finding</w:t>
      </w:r>
      <w:r w:rsidR="00865FB0" w:rsidRPr="00D20170">
        <w:rPr>
          <w:rFonts w:asciiTheme="majorHAnsi" w:hAnsiTheme="majorHAnsi"/>
          <w:sz w:val="22"/>
          <w:szCs w:val="22"/>
        </w:rPr>
        <w:t>:</w:t>
      </w:r>
    </w:p>
    <w:p w14:paraId="155A6863" w14:textId="1668E3E0" w:rsidR="00865FB0" w:rsidRPr="00D20170" w:rsidRDefault="00865FB0" w:rsidP="00F11B13">
      <w:pPr>
        <w:pStyle w:val="ListParagraph"/>
        <w:numPr>
          <w:ilvl w:val="1"/>
          <w:numId w:val="8"/>
        </w:numPr>
        <w:rPr>
          <w:rFonts w:asciiTheme="majorHAnsi" w:hAnsiTheme="majorHAnsi"/>
          <w:sz w:val="22"/>
          <w:szCs w:val="22"/>
        </w:rPr>
      </w:pPr>
      <w:r w:rsidRPr="00D20170">
        <w:rPr>
          <w:rFonts w:asciiTheme="majorHAnsi" w:hAnsiTheme="majorHAnsi"/>
          <w:sz w:val="22"/>
          <w:szCs w:val="22"/>
        </w:rPr>
        <w:t xml:space="preserve"> Conduct;</w:t>
      </w:r>
    </w:p>
    <w:p w14:paraId="1E91CCC4" w14:textId="573D59BD" w:rsidR="00865FB0" w:rsidRPr="00D20170" w:rsidRDefault="00865FB0" w:rsidP="00F11B13">
      <w:pPr>
        <w:pStyle w:val="ListParagraph"/>
        <w:numPr>
          <w:ilvl w:val="2"/>
          <w:numId w:val="8"/>
        </w:numPr>
        <w:rPr>
          <w:rFonts w:asciiTheme="majorHAnsi" w:hAnsiTheme="majorHAnsi"/>
          <w:sz w:val="22"/>
          <w:szCs w:val="22"/>
        </w:rPr>
      </w:pPr>
      <w:r w:rsidRPr="00D20170">
        <w:rPr>
          <w:rFonts w:asciiTheme="majorHAnsi" w:hAnsiTheme="majorHAnsi"/>
          <w:sz w:val="22"/>
          <w:szCs w:val="22"/>
        </w:rPr>
        <w:t>Conduct must be voluntary (</w:t>
      </w:r>
      <w:r w:rsidRPr="00D20170">
        <w:rPr>
          <w:rFonts w:asciiTheme="majorHAnsi" w:hAnsiTheme="majorHAnsi"/>
          <w:i/>
          <w:color w:val="FF6600"/>
          <w:sz w:val="22"/>
          <w:szCs w:val="22"/>
        </w:rPr>
        <w:t>Killbride v Lake</w:t>
      </w:r>
      <w:r w:rsidRPr="00D20170">
        <w:rPr>
          <w:rFonts w:asciiTheme="majorHAnsi" w:hAnsiTheme="majorHAnsi"/>
          <w:color w:val="FF6600"/>
          <w:sz w:val="22"/>
          <w:szCs w:val="22"/>
        </w:rPr>
        <w:t xml:space="preserve">; </w:t>
      </w:r>
      <w:r w:rsidRPr="00D20170">
        <w:rPr>
          <w:rFonts w:asciiTheme="majorHAnsi" w:hAnsiTheme="majorHAnsi"/>
          <w:i/>
          <w:color w:val="FF6600"/>
          <w:sz w:val="22"/>
          <w:szCs w:val="22"/>
        </w:rPr>
        <w:t>R v Ruzic</w:t>
      </w:r>
      <w:r w:rsidRPr="00D20170">
        <w:rPr>
          <w:rFonts w:asciiTheme="majorHAnsi" w:hAnsiTheme="majorHAnsi"/>
          <w:sz w:val="22"/>
          <w:szCs w:val="22"/>
        </w:rPr>
        <w:t xml:space="preserve">). </w:t>
      </w:r>
    </w:p>
    <w:p w14:paraId="3501C445" w14:textId="77777777" w:rsidR="00865FB0" w:rsidRPr="00D20170" w:rsidRDefault="00865FB0" w:rsidP="00F11B13">
      <w:pPr>
        <w:pStyle w:val="ListParagraph"/>
        <w:numPr>
          <w:ilvl w:val="1"/>
          <w:numId w:val="8"/>
        </w:numPr>
        <w:rPr>
          <w:rFonts w:asciiTheme="majorHAnsi" w:hAnsiTheme="majorHAnsi"/>
          <w:sz w:val="22"/>
          <w:szCs w:val="22"/>
        </w:rPr>
      </w:pPr>
      <w:r w:rsidRPr="00D20170">
        <w:rPr>
          <w:rFonts w:asciiTheme="majorHAnsi" w:hAnsiTheme="majorHAnsi"/>
          <w:sz w:val="22"/>
          <w:szCs w:val="22"/>
        </w:rPr>
        <w:t xml:space="preserve"> Circumstances; and</w:t>
      </w:r>
    </w:p>
    <w:p w14:paraId="681B53CB" w14:textId="2FEF9D0E" w:rsidR="00D93AF7" w:rsidRPr="00D20170" w:rsidRDefault="00865FB0" w:rsidP="00F11B13">
      <w:pPr>
        <w:pStyle w:val="ListParagraph"/>
        <w:numPr>
          <w:ilvl w:val="1"/>
          <w:numId w:val="8"/>
        </w:numPr>
        <w:rPr>
          <w:rFonts w:asciiTheme="majorHAnsi" w:hAnsiTheme="majorHAnsi"/>
          <w:sz w:val="22"/>
          <w:szCs w:val="22"/>
        </w:rPr>
      </w:pPr>
      <w:r w:rsidRPr="00D20170">
        <w:rPr>
          <w:rFonts w:asciiTheme="majorHAnsi" w:hAnsiTheme="majorHAnsi"/>
          <w:sz w:val="22"/>
          <w:szCs w:val="22"/>
        </w:rPr>
        <w:t xml:space="preserve"> C</w:t>
      </w:r>
      <w:r w:rsidR="00D93AF7" w:rsidRPr="00D20170">
        <w:rPr>
          <w:rFonts w:asciiTheme="majorHAnsi" w:hAnsiTheme="majorHAnsi"/>
          <w:sz w:val="22"/>
          <w:szCs w:val="22"/>
        </w:rPr>
        <w:t>onsequences;</w:t>
      </w:r>
    </w:p>
    <w:p w14:paraId="5AFC3FBF" w14:textId="0D29FB13" w:rsidR="00865FB0" w:rsidRPr="00D20170" w:rsidRDefault="00D93AF7" w:rsidP="00F11B13">
      <w:pPr>
        <w:pStyle w:val="ListParagraph"/>
        <w:numPr>
          <w:ilvl w:val="2"/>
          <w:numId w:val="8"/>
        </w:numPr>
        <w:rPr>
          <w:rFonts w:asciiTheme="majorHAnsi" w:hAnsiTheme="majorHAnsi"/>
          <w:sz w:val="22"/>
          <w:szCs w:val="22"/>
        </w:rPr>
      </w:pPr>
      <w:r w:rsidRPr="00D20170">
        <w:rPr>
          <w:rFonts w:asciiTheme="majorHAnsi" w:hAnsiTheme="majorHAnsi"/>
          <w:sz w:val="22"/>
          <w:szCs w:val="22"/>
        </w:rPr>
        <w:t>Conduct must be causally connected to consequences</w:t>
      </w:r>
      <w:r w:rsidR="00865FB0" w:rsidRPr="00D20170">
        <w:rPr>
          <w:rFonts w:asciiTheme="majorHAnsi" w:hAnsiTheme="majorHAnsi"/>
          <w:sz w:val="22"/>
          <w:szCs w:val="22"/>
        </w:rPr>
        <w:t>.</w:t>
      </w:r>
    </w:p>
    <w:p w14:paraId="0A1B1BA1" w14:textId="3B200D6F" w:rsidR="00D93AF7" w:rsidRPr="00D20170" w:rsidRDefault="00865FB0" w:rsidP="00F11B13">
      <w:pPr>
        <w:pStyle w:val="ListParagraph"/>
        <w:numPr>
          <w:ilvl w:val="0"/>
          <w:numId w:val="8"/>
        </w:numPr>
        <w:rPr>
          <w:rFonts w:asciiTheme="majorHAnsi" w:hAnsiTheme="majorHAnsi"/>
          <w:sz w:val="22"/>
          <w:szCs w:val="22"/>
        </w:rPr>
      </w:pPr>
      <w:r w:rsidRPr="00D20170">
        <w:rPr>
          <w:rFonts w:asciiTheme="majorHAnsi" w:hAnsiTheme="majorHAnsi"/>
          <w:sz w:val="22"/>
          <w:szCs w:val="22"/>
        </w:rPr>
        <w:t xml:space="preserve">The offence creating provision generally begins with the language “everyone who…” and ends with “… guilty of”. </w:t>
      </w:r>
      <w:r w:rsidR="00D93AF7" w:rsidRPr="00D20170">
        <w:rPr>
          <w:rFonts w:asciiTheme="majorHAnsi" w:hAnsiTheme="majorHAnsi"/>
          <w:sz w:val="22"/>
          <w:szCs w:val="22"/>
        </w:rPr>
        <w:t xml:space="preserve"> </w:t>
      </w:r>
    </w:p>
    <w:p w14:paraId="5FC34BC2" w14:textId="77777777" w:rsidR="00D93AF7" w:rsidRPr="00D20170" w:rsidRDefault="00D93AF7" w:rsidP="00D93AF7">
      <w:pPr>
        <w:rPr>
          <w:rFonts w:asciiTheme="majorHAnsi" w:hAnsiTheme="majorHAnsi"/>
          <w:sz w:val="22"/>
          <w:szCs w:val="22"/>
        </w:rPr>
      </w:pPr>
    </w:p>
    <w:p w14:paraId="0055CDC1" w14:textId="3525EF72" w:rsidR="00D93AF7" w:rsidRPr="00D20170" w:rsidRDefault="00D93AF7" w:rsidP="00D93AF7">
      <w:pPr>
        <w:rPr>
          <w:rFonts w:asciiTheme="majorHAnsi" w:hAnsiTheme="majorHAnsi"/>
          <w:sz w:val="22"/>
          <w:szCs w:val="22"/>
        </w:rPr>
      </w:pPr>
      <w:r w:rsidRPr="00D20170">
        <w:rPr>
          <w:rFonts w:asciiTheme="majorHAnsi" w:hAnsiTheme="majorHAnsi"/>
          <w:sz w:val="22"/>
          <w:szCs w:val="22"/>
        </w:rPr>
        <w:t>Mens Rea</w:t>
      </w:r>
    </w:p>
    <w:p w14:paraId="76C315BD" w14:textId="408048B4" w:rsidR="00D93AF7" w:rsidRPr="00D20170" w:rsidRDefault="00865FB0" w:rsidP="00F11B13">
      <w:pPr>
        <w:pStyle w:val="ListParagraph"/>
        <w:numPr>
          <w:ilvl w:val="0"/>
          <w:numId w:val="8"/>
        </w:numPr>
        <w:rPr>
          <w:rFonts w:asciiTheme="majorHAnsi" w:hAnsiTheme="majorHAnsi"/>
          <w:sz w:val="22"/>
          <w:szCs w:val="22"/>
        </w:rPr>
      </w:pPr>
      <w:r w:rsidRPr="00D20170">
        <w:rPr>
          <w:rFonts w:asciiTheme="majorHAnsi" w:hAnsiTheme="majorHAnsi"/>
          <w:sz w:val="22"/>
          <w:szCs w:val="22"/>
        </w:rPr>
        <w:t xml:space="preserve">Fault may be measured on either a </w:t>
      </w:r>
      <w:r w:rsidRPr="00D20170">
        <w:rPr>
          <w:rFonts w:asciiTheme="majorHAnsi" w:hAnsiTheme="majorHAnsi"/>
          <w:b/>
          <w:sz w:val="22"/>
          <w:szCs w:val="22"/>
        </w:rPr>
        <w:t>subjective</w:t>
      </w:r>
      <w:r w:rsidRPr="00D20170">
        <w:rPr>
          <w:rFonts w:asciiTheme="majorHAnsi" w:hAnsiTheme="majorHAnsi"/>
          <w:sz w:val="22"/>
          <w:szCs w:val="22"/>
        </w:rPr>
        <w:t xml:space="preserve"> or an </w:t>
      </w:r>
      <w:r w:rsidRPr="00D20170">
        <w:rPr>
          <w:rFonts w:asciiTheme="majorHAnsi" w:hAnsiTheme="majorHAnsi"/>
          <w:b/>
          <w:sz w:val="22"/>
          <w:szCs w:val="22"/>
        </w:rPr>
        <w:t xml:space="preserve">objective </w:t>
      </w:r>
      <w:r w:rsidRPr="00D20170">
        <w:rPr>
          <w:rFonts w:asciiTheme="majorHAnsi" w:hAnsiTheme="majorHAnsi"/>
          <w:sz w:val="22"/>
          <w:szCs w:val="22"/>
        </w:rPr>
        <w:t>basis;</w:t>
      </w:r>
    </w:p>
    <w:p w14:paraId="497C4C19" w14:textId="24F56CF6" w:rsidR="00865FB0" w:rsidRPr="00D20170" w:rsidRDefault="00865FB0" w:rsidP="00F11B13">
      <w:pPr>
        <w:pStyle w:val="ListParagraph"/>
        <w:numPr>
          <w:ilvl w:val="0"/>
          <w:numId w:val="8"/>
        </w:numPr>
        <w:rPr>
          <w:rFonts w:asciiTheme="majorHAnsi" w:hAnsiTheme="majorHAnsi"/>
          <w:sz w:val="22"/>
          <w:szCs w:val="22"/>
        </w:rPr>
      </w:pPr>
      <w:r w:rsidRPr="00D20170">
        <w:rPr>
          <w:rFonts w:asciiTheme="majorHAnsi" w:hAnsiTheme="majorHAnsi"/>
          <w:sz w:val="22"/>
          <w:szCs w:val="22"/>
        </w:rPr>
        <w:t>If statutory language is silent the presumption is subjective MR applies (</w:t>
      </w:r>
      <w:r w:rsidRPr="00D20170">
        <w:rPr>
          <w:rFonts w:asciiTheme="majorHAnsi" w:hAnsiTheme="majorHAnsi"/>
          <w:i/>
          <w:color w:val="FF6600"/>
          <w:sz w:val="22"/>
          <w:szCs w:val="22"/>
        </w:rPr>
        <w:t>ADH</w:t>
      </w:r>
      <w:r w:rsidRPr="00D20170">
        <w:rPr>
          <w:rFonts w:asciiTheme="majorHAnsi" w:hAnsiTheme="majorHAnsi"/>
          <w:sz w:val="22"/>
          <w:szCs w:val="22"/>
        </w:rPr>
        <w:t>);</w:t>
      </w:r>
    </w:p>
    <w:p w14:paraId="1471F144" w14:textId="132A33AB" w:rsidR="00865FB0" w:rsidRPr="00D20170" w:rsidRDefault="00865FB0" w:rsidP="00F11B13">
      <w:pPr>
        <w:pStyle w:val="ListParagraph"/>
        <w:numPr>
          <w:ilvl w:val="0"/>
          <w:numId w:val="8"/>
        </w:numPr>
        <w:rPr>
          <w:rFonts w:asciiTheme="majorHAnsi" w:hAnsiTheme="majorHAnsi"/>
          <w:sz w:val="22"/>
          <w:szCs w:val="22"/>
        </w:rPr>
      </w:pPr>
      <w:r w:rsidRPr="00D20170">
        <w:rPr>
          <w:rFonts w:asciiTheme="majorHAnsi" w:hAnsiTheme="majorHAnsi"/>
          <w:b/>
          <w:sz w:val="22"/>
          <w:szCs w:val="22"/>
        </w:rPr>
        <w:t>Subjective fault</w:t>
      </w:r>
      <w:r w:rsidRPr="00D20170">
        <w:rPr>
          <w:rFonts w:asciiTheme="majorHAnsi" w:hAnsiTheme="majorHAnsi"/>
          <w:sz w:val="22"/>
          <w:szCs w:val="22"/>
        </w:rPr>
        <w:t xml:space="preserve"> means that the accused had the actual intention, knowledge or recklessness to commit an act, in a particular circumstance, or bring about a consequence. </w:t>
      </w:r>
      <w:r w:rsidR="00F07499" w:rsidRPr="00D20170">
        <w:rPr>
          <w:rFonts w:asciiTheme="majorHAnsi" w:hAnsiTheme="majorHAnsi"/>
          <w:sz w:val="22"/>
          <w:szCs w:val="22"/>
        </w:rPr>
        <w:t>Considers what accused intended or knew.</w:t>
      </w:r>
    </w:p>
    <w:p w14:paraId="1D95B414" w14:textId="24D3DFE1" w:rsidR="00F07499" w:rsidRPr="00D20170" w:rsidRDefault="00F07499" w:rsidP="00F11B13">
      <w:pPr>
        <w:pStyle w:val="ListParagraph"/>
        <w:numPr>
          <w:ilvl w:val="0"/>
          <w:numId w:val="8"/>
        </w:numPr>
        <w:rPr>
          <w:rFonts w:asciiTheme="majorHAnsi" w:hAnsiTheme="majorHAnsi"/>
          <w:sz w:val="22"/>
          <w:szCs w:val="22"/>
        </w:rPr>
      </w:pPr>
      <w:r w:rsidRPr="00D20170">
        <w:rPr>
          <w:rFonts w:asciiTheme="majorHAnsi" w:hAnsiTheme="majorHAnsi"/>
          <w:b/>
          <w:sz w:val="22"/>
          <w:szCs w:val="22"/>
        </w:rPr>
        <w:t xml:space="preserve">Objective Fault </w:t>
      </w:r>
      <w:r w:rsidRPr="00D20170">
        <w:rPr>
          <w:rFonts w:asciiTheme="majorHAnsi" w:hAnsiTheme="majorHAnsi"/>
          <w:sz w:val="22"/>
          <w:szCs w:val="22"/>
        </w:rPr>
        <w:t xml:space="preserve">asks what an ordinary person should have known or would have intended in the circumstances. Conduct must show a </w:t>
      </w:r>
      <w:r w:rsidRPr="00D20170">
        <w:rPr>
          <w:rFonts w:asciiTheme="majorHAnsi" w:hAnsiTheme="majorHAnsi"/>
          <w:b/>
          <w:sz w:val="22"/>
          <w:szCs w:val="22"/>
        </w:rPr>
        <w:t xml:space="preserve">marked departure </w:t>
      </w:r>
      <w:r w:rsidRPr="00D20170">
        <w:rPr>
          <w:rFonts w:asciiTheme="majorHAnsi" w:hAnsiTheme="majorHAnsi"/>
          <w:sz w:val="22"/>
          <w:szCs w:val="22"/>
        </w:rPr>
        <w:t>(</w:t>
      </w:r>
      <w:r w:rsidRPr="00D20170">
        <w:rPr>
          <w:rFonts w:asciiTheme="majorHAnsi" w:hAnsiTheme="majorHAnsi"/>
          <w:i/>
          <w:color w:val="FF6600"/>
          <w:sz w:val="22"/>
          <w:szCs w:val="22"/>
        </w:rPr>
        <w:t>R v Beatty</w:t>
      </w:r>
      <w:r w:rsidRPr="00D20170">
        <w:rPr>
          <w:rFonts w:asciiTheme="majorHAnsi" w:hAnsiTheme="majorHAnsi"/>
          <w:sz w:val="22"/>
          <w:szCs w:val="22"/>
        </w:rPr>
        <w:t xml:space="preserve">) from that of a reasonable person in circumstances. </w:t>
      </w:r>
    </w:p>
    <w:p w14:paraId="20D23F5C" w14:textId="77777777" w:rsidR="00157EC0" w:rsidRPr="00D20170" w:rsidRDefault="00157EC0" w:rsidP="00157EC0">
      <w:pPr>
        <w:pStyle w:val="Heading2"/>
        <w:pBdr>
          <w:top w:val="single" w:sz="4" w:space="1" w:color="auto"/>
          <w:left w:val="single" w:sz="4" w:space="4" w:color="auto"/>
          <w:bottom w:val="single" w:sz="4" w:space="1" w:color="auto"/>
          <w:right w:val="single" w:sz="4" w:space="4" w:color="auto"/>
        </w:pBdr>
        <w:rPr>
          <w:sz w:val="22"/>
          <w:szCs w:val="22"/>
          <w:lang w:val="en-CA"/>
        </w:rPr>
      </w:pPr>
      <w:bookmarkStart w:id="15" w:name="_Toc447476868"/>
      <w:r w:rsidRPr="00D20170">
        <w:rPr>
          <w:sz w:val="22"/>
          <w:szCs w:val="22"/>
          <w:lang w:val="en-CA"/>
        </w:rPr>
        <w:t>C.    Elements of an Offence</w:t>
      </w:r>
      <w:bookmarkEnd w:id="15"/>
    </w:p>
    <w:p w14:paraId="3CD56F2F" w14:textId="77777777" w:rsidR="00157EC0" w:rsidRPr="00D20170" w:rsidRDefault="00157EC0" w:rsidP="003856CE">
      <w:pPr>
        <w:rPr>
          <w:rFonts w:asciiTheme="majorHAnsi" w:hAnsiTheme="majorHAnsi"/>
          <w:sz w:val="22"/>
          <w:szCs w:val="22"/>
          <w:lang w:val="en-CA"/>
        </w:rPr>
      </w:pPr>
    </w:p>
    <w:p w14:paraId="631731D8" w14:textId="77777777" w:rsidR="00157EC0" w:rsidRPr="00D20170" w:rsidRDefault="00157EC0" w:rsidP="00157EC0">
      <w:pPr>
        <w:pStyle w:val="Heading2"/>
        <w:pBdr>
          <w:top w:val="single" w:sz="4" w:space="1" w:color="auto"/>
          <w:left w:val="single" w:sz="4" w:space="4" w:color="auto"/>
          <w:bottom w:val="single" w:sz="4" w:space="1" w:color="auto"/>
          <w:right w:val="single" w:sz="4" w:space="4" w:color="auto"/>
        </w:pBdr>
        <w:rPr>
          <w:sz w:val="22"/>
          <w:szCs w:val="22"/>
          <w:lang w:val="en-CA"/>
        </w:rPr>
      </w:pPr>
      <w:bookmarkStart w:id="16" w:name="_Toc447476869"/>
      <w:r w:rsidRPr="00D20170">
        <w:rPr>
          <w:sz w:val="22"/>
          <w:szCs w:val="22"/>
          <w:lang w:val="en-CA"/>
        </w:rPr>
        <w:t>D.    The Role of the Prosecutor and Defence Counsel</w:t>
      </w:r>
      <w:bookmarkEnd w:id="16"/>
    </w:p>
    <w:p w14:paraId="0BE00829" w14:textId="77777777" w:rsidR="00157EC0" w:rsidRPr="00D20170" w:rsidRDefault="00157EC0" w:rsidP="003856CE">
      <w:pPr>
        <w:rPr>
          <w:rFonts w:asciiTheme="majorHAnsi" w:hAnsiTheme="majorHAnsi"/>
          <w:sz w:val="22"/>
          <w:szCs w:val="22"/>
          <w:lang w:val="en-CA"/>
        </w:rPr>
      </w:pPr>
    </w:p>
    <w:p w14:paraId="2CA5B475" w14:textId="77777777" w:rsidR="004B0EF7" w:rsidRPr="00D20170" w:rsidRDefault="004B0EF7" w:rsidP="004B0EF7">
      <w:pPr>
        <w:pStyle w:val="Heading3"/>
        <w:rPr>
          <w:sz w:val="22"/>
          <w:szCs w:val="22"/>
        </w:rPr>
      </w:pPr>
      <w:bookmarkStart w:id="17" w:name="_Toc447476870"/>
      <w:r w:rsidRPr="00D20170">
        <w:rPr>
          <w:sz w:val="22"/>
          <w:szCs w:val="22"/>
        </w:rPr>
        <w:t>The role of the Prosecutor</w:t>
      </w:r>
      <w:bookmarkEnd w:id="17"/>
    </w:p>
    <w:p w14:paraId="6C08C2BE" w14:textId="77777777" w:rsidR="004B0EF7" w:rsidRPr="00D20170" w:rsidRDefault="001C30A7" w:rsidP="004B0EF7">
      <w:pPr>
        <w:pStyle w:val="Heading4"/>
        <w:pBdr>
          <w:top w:val="single" w:sz="4" w:space="1" w:color="auto"/>
          <w:left w:val="single" w:sz="4" w:space="1" w:color="auto"/>
          <w:bottom w:val="single" w:sz="4" w:space="1" w:color="auto"/>
          <w:right w:val="single" w:sz="4" w:space="1" w:color="auto"/>
        </w:pBdr>
        <w:rPr>
          <w:sz w:val="22"/>
          <w:szCs w:val="22"/>
        </w:rPr>
      </w:pPr>
      <w:bookmarkStart w:id="18" w:name="_Toc447476871"/>
      <w:r w:rsidRPr="00D20170">
        <w:rPr>
          <w:sz w:val="22"/>
          <w:szCs w:val="22"/>
        </w:rPr>
        <w:t>Boucher v The Queen</w:t>
      </w:r>
      <w:bookmarkEnd w:id="18"/>
      <w:r w:rsidR="004B0EF7" w:rsidRPr="00D20170">
        <w:rPr>
          <w:sz w:val="22"/>
          <w:szCs w:val="22"/>
        </w:rPr>
        <w:t xml:space="preserve"> </w:t>
      </w:r>
    </w:p>
    <w:p w14:paraId="2484C2DB" w14:textId="2C4FB0F9" w:rsidR="00046526" w:rsidRPr="00D20170" w:rsidRDefault="00046526" w:rsidP="004B0EF7">
      <w:pPr>
        <w:pBdr>
          <w:top w:val="single" w:sz="4" w:space="1" w:color="auto"/>
          <w:left w:val="single" w:sz="4" w:space="1" w:color="auto"/>
          <w:bottom w:val="single" w:sz="4" w:space="1" w:color="auto"/>
          <w:right w:val="single" w:sz="4" w:space="1" w:color="auto"/>
        </w:pBdr>
        <w:rPr>
          <w:rFonts w:asciiTheme="majorHAnsi" w:hAnsiTheme="majorHAnsi"/>
          <w:sz w:val="22"/>
          <w:szCs w:val="22"/>
        </w:rPr>
      </w:pPr>
      <w:r w:rsidRPr="00D20170">
        <w:rPr>
          <w:rFonts w:asciiTheme="majorHAnsi" w:hAnsiTheme="majorHAnsi"/>
          <w:sz w:val="22"/>
          <w:szCs w:val="22"/>
        </w:rPr>
        <w:t>I: What is the role of the crown counsel in criminal prosecution?</w:t>
      </w:r>
    </w:p>
    <w:p w14:paraId="6E60495E" w14:textId="14340FD2" w:rsidR="004B0EF7" w:rsidRPr="00D20170" w:rsidRDefault="00046526" w:rsidP="004B0EF7">
      <w:pPr>
        <w:pBdr>
          <w:top w:val="single" w:sz="4" w:space="1" w:color="auto"/>
          <w:left w:val="single" w:sz="4" w:space="1" w:color="auto"/>
          <w:bottom w:val="single" w:sz="4" w:space="1" w:color="auto"/>
          <w:right w:val="single" w:sz="4" w:space="1" w:color="auto"/>
        </w:pBdr>
        <w:rPr>
          <w:rFonts w:asciiTheme="majorHAnsi" w:hAnsiTheme="majorHAnsi"/>
          <w:color w:val="FF0000"/>
          <w:sz w:val="22"/>
          <w:szCs w:val="22"/>
        </w:rPr>
      </w:pPr>
      <w:r w:rsidRPr="00D20170">
        <w:rPr>
          <w:rFonts w:asciiTheme="majorHAnsi" w:hAnsiTheme="majorHAnsi"/>
          <w:color w:val="FF0000"/>
          <w:sz w:val="22"/>
          <w:szCs w:val="22"/>
        </w:rPr>
        <w:t xml:space="preserve">R: Purpose of crown counsel is not to obtain a conviction, but to have a neutral attitude and lay before a jury all credible evidence relevant to the alleged crime. </w:t>
      </w:r>
    </w:p>
    <w:p w14:paraId="2DB9B434" w14:textId="29DCCE7E" w:rsidR="001C30A7" w:rsidRPr="00D20170" w:rsidRDefault="001C30A7" w:rsidP="001C30A7">
      <w:pPr>
        <w:rPr>
          <w:rFonts w:asciiTheme="majorHAnsi" w:hAnsiTheme="majorHAnsi"/>
          <w:sz w:val="22"/>
          <w:szCs w:val="22"/>
        </w:rPr>
      </w:pPr>
    </w:p>
    <w:p w14:paraId="48430BBA" w14:textId="77777777" w:rsidR="001C30A7" w:rsidRPr="00D20170" w:rsidRDefault="001C30A7" w:rsidP="004B0EF7">
      <w:pPr>
        <w:pStyle w:val="Heading4"/>
        <w:pBdr>
          <w:top w:val="single" w:sz="4" w:space="1" w:color="auto"/>
          <w:left w:val="single" w:sz="4" w:space="1" w:color="auto"/>
          <w:bottom w:val="single" w:sz="4" w:space="1" w:color="auto"/>
          <w:right w:val="single" w:sz="4" w:space="1" w:color="auto"/>
        </w:pBdr>
        <w:rPr>
          <w:sz w:val="22"/>
          <w:szCs w:val="22"/>
        </w:rPr>
      </w:pPr>
      <w:bookmarkStart w:id="19" w:name="_Toc447476872"/>
      <w:r w:rsidRPr="00D20170">
        <w:rPr>
          <w:sz w:val="22"/>
          <w:szCs w:val="22"/>
        </w:rPr>
        <w:t>R v Anderson</w:t>
      </w:r>
      <w:bookmarkEnd w:id="19"/>
    </w:p>
    <w:p w14:paraId="4F25BA6F" w14:textId="48BAF247" w:rsidR="004B0EF7" w:rsidRPr="00D20170" w:rsidRDefault="004B0EF7" w:rsidP="004B0EF7">
      <w:pPr>
        <w:pBdr>
          <w:top w:val="single" w:sz="4" w:space="1" w:color="auto"/>
          <w:left w:val="single" w:sz="4" w:space="1" w:color="auto"/>
          <w:bottom w:val="single" w:sz="4" w:space="1" w:color="auto"/>
          <w:right w:val="single" w:sz="4" w:space="1" w:color="auto"/>
        </w:pBdr>
        <w:rPr>
          <w:rFonts w:asciiTheme="majorHAnsi" w:hAnsiTheme="majorHAnsi"/>
          <w:sz w:val="22"/>
          <w:szCs w:val="22"/>
        </w:rPr>
      </w:pPr>
      <w:r w:rsidRPr="00D20170">
        <w:rPr>
          <w:rFonts w:asciiTheme="majorHAnsi" w:hAnsiTheme="majorHAnsi"/>
          <w:sz w:val="22"/>
          <w:szCs w:val="22"/>
        </w:rPr>
        <w:t>F</w:t>
      </w:r>
      <w:r w:rsidR="00046526" w:rsidRPr="00D20170">
        <w:rPr>
          <w:rFonts w:asciiTheme="majorHAnsi" w:hAnsiTheme="majorHAnsi"/>
          <w:sz w:val="22"/>
          <w:szCs w:val="22"/>
        </w:rPr>
        <w:t xml:space="preserve">: If crown is seeking a mandatory minimum, they must give warning (the Notice) to accused of intention to seek a greater punishment by reason of previous convictions; must provide proof at sentencing that the Notice was served. </w:t>
      </w:r>
    </w:p>
    <w:p w14:paraId="756E0252" w14:textId="3B623761" w:rsidR="004B0EF7" w:rsidRPr="00D20170" w:rsidRDefault="004B0EF7" w:rsidP="004B0EF7">
      <w:pPr>
        <w:pBdr>
          <w:top w:val="single" w:sz="4" w:space="1" w:color="auto"/>
          <w:left w:val="single" w:sz="4" w:space="1" w:color="auto"/>
          <w:bottom w:val="single" w:sz="4" w:space="1" w:color="auto"/>
          <w:right w:val="single" w:sz="4" w:space="1" w:color="auto"/>
        </w:pBdr>
        <w:rPr>
          <w:rFonts w:asciiTheme="majorHAnsi" w:hAnsiTheme="majorHAnsi"/>
          <w:sz w:val="22"/>
          <w:szCs w:val="22"/>
        </w:rPr>
      </w:pPr>
      <w:r w:rsidRPr="00D20170">
        <w:rPr>
          <w:rFonts w:asciiTheme="majorHAnsi" w:hAnsiTheme="majorHAnsi"/>
          <w:sz w:val="22"/>
          <w:szCs w:val="22"/>
        </w:rPr>
        <w:t>I</w:t>
      </w:r>
      <w:r w:rsidR="00046526" w:rsidRPr="00D20170">
        <w:rPr>
          <w:rFonts w:asciiTheme="majorHAnsi" w:hAnsiTheme="majorHAnsi"/>
          <w:sz w:val="22"/>
          <w:szCs w:val="22"/>
        </w:rPr>
        <w:t xml:space="preserve">: Are crown prosecutors constitutionally required to consider the Aboriginal status of an accused when deciding whether or not to seek a mandatory minimum sentence for impaired driving? </w:t>
      </w:r>
    </w:p>
    <w:p w14:paraId="2FC059C2" w14:textId="06AF3461" w:rsidR="00EC1EEC" w:rsidRPr="00D20170" w:rsidRDefault="00EC1EEC" w:rsidP="004B0EF7">
      <w:pPr>
        <w:pBdr>
          <w:top w:val="single" w:sz="4" w:space="1" w:color="auto"/>
          <w:left w:val="single" w:sz="4" w:space="1" w:color="auto"/>
          <w:bottom w:val="single" w:sz="4" w:space="1" w:color="auto"/>
          <w:right w:val="single" w:sz="4" w:space="1" w:color="auto"/>
        </w:pBdr>
        <w:rPr>
          <w:rFonts w:asciiTheme="majorHAnsi" w:hAnsiTheme="majorHAnsi"/>
          <w:sz w:val="22"/>
          <w:szCs w:val="22"/>
        </w:rPr>
      </w:pPr>
      <w:r w:rsidRPr="00D20170">
        <w:rPr>
          <w:rFonts w:asciiTheme="majorHAnsi" w:hAnsiTheme="majorHAnsi"/>
          <w:sz w:val="22"/>
          <w:szCs w:val="22"/>
        </w:rPr>
        <w:t xml:space="preserve">C: Not required by s 7 to consider Aboriginal status when tendering the Notice b/c matter of prosecutorial discretion. </w:t>
      </w:r>
    </w:p>
    <w:p w14:paraId="37E8D262" w14:textId="3F2D7959" w:rsidR="004B0EF7" w:rsidRPr="00D20170" w:rsidRDefault="00EC1EEC" w:rsidP="004B0EF7">
      <w:pPr>
        <w:pBdr>
          <w:top w:val="single" w:sz="4" w:space="1" w:color="auto"/>
          <w:left w:val="single" w:sz="4" w:space="1" w:color="auto"/>
          <w:bottom w:val="single" w:sz="4" w:space="1" w:color="auto"/>
          <w:right w:val="single" w:sz="4" w:space="1" w:color="auto"/>
        </w:pBdr>
        <w:rPr>
          <w:rFonts w:asciiTheme="majorHAnsi" w:hAnsiTheme="majorHAnsi"/>
          <w:color w:val="FF0000"/>
          <w:sz w:val="22"/>
          <w:szCs w:val="22"/>
        </w:rPr>
      </w:pPr>
      <w:r w:rsidRPr="00D20170">
        <w:rPr>
          <w:rFonts w:asciiTheme="majorHAnsi" w:hAnsiTheme="majorHAnsi"/>
          <w:color w:val="FF0000"/>
          <w:sz w:val="22"/>
          <w:szCs w:val="22"/>
        </w:rPr>
        <w:t>Ratio: Prosecutorial discretion is only reviewable based on abuse of process</w:t>
      </w:r>
      <w:r w:rsidR="006635D6" w:rsidRPr="00D20170">
        <w:rPr>
          <w:rFonts w:asciiTheme="majorHAnsi" w:hAnsiTheme="majorHAnsi"/>
          <w:color w:val="FF0000"/>
          <w:sz w:val="22"/>
          <w:szCs w:val="22"/>
        </w:rPr>
        <w:t xml:space="preserve"> (egregious and seriously compromises trial fairness and integrity of justice system; e.g</w:t>
      </w:r>
      <w:r w:rsidRPr="00D20170">
        <w:rPr>
          <w:rFonts w:asciiTheme="majorHAnsi" w:hAnsiTheme="majorHAnsi"/>
          <w:color w:val="FF0000"/>
          <w:sz w:val="22"/>
          <w:szCs w:val="22"/>
        </w:rPr>
        <w:t>.</w:t>
      </w:r>
      <w:r w:rsidR="006635D6" w:rsidRPr="00D20170">
        <w:rPr>
          <w:rFonts w:asciiTheme="majorHAnsi" w:hAnsiTheme="majorHAnsi"/>
          <w:color w:val="FF0000"/>
          <w:sz w:val="22"/>
          <w:szCs w:val="22"/>
        </w:rPr>
        <w:t xml:space="preserve">, malice). </w:t>
      </w:r>
      <w:r w:rsidRPr="00D20170">
        <w:rPr>
          <w:rFonts w:asciiTheme="majorHAnsi" w:hAnsiTheme="majorHAnsi"/>
          <w:color w:val="FF0000"/>
          <w:sz w:val="22"/>
          <w:szCs w:val="22"/>
        </w:rPr>
        <w:t xml:space="preserve"> </w:t>
      </w:r>
    </w:p>
    <w:p w14:paraId="79DBD8AF" w14:textId="77777777" w:rsidR="001C30A7" w:rsidRPr="00D20170" w:rsidRDefault="001C30A7" w:rsidP="001C30A7">
      <w:pPr>
        <w:rPr>
          <w:rFonts w:asciiTheme="majorHAnsi" w:hAnsiTheme="majorHAnsi"/>
          <w:sz w:val="22"/>
          <w:szCs w:val="22"/>
        </w:rPr>
      </w:pPr>
    </w:p>
    <w:p w14:paraId="02149EAD" w14:textId="77777777" w:rsidR="004B0EF7" w:rsidRPr="00D20170" w:rsidRDefault="004B0EF7" w:rsidP="004B0EF7">
      <w:pPr>
        <w:pStyle w:val="Heading3"/>
        <w:rPr>
          <w:sz w:val="22"/>
          <w:szCs w:val="22"/>
        </w:rPr>
      </w:pPr>
      <w:bookmarkStart w:id="20" w:name="_Toc447476873"/>
      <w:r w:rsidRPr="00D20170">
        <w:rPr>
          <w:sz w:val="22"/>
          <w:szCs w:val="22"/>
        </w:rPr>
        <w:t>Disclosure</w:t>
      </w:r>
      <w:bookmarkEnd w:id="20"/>
    </w:p>
    <w:p w14:paraId="6C17F1F1" w14:textId="77777777" w:rsidR="001C30A7" w:rsidRPr="00D20170" w:rsidRDefault="004B0EF7" w:rsidP="004B0EF7">
      <w:pPr>
        <w:pStyle w:val="Heading4"/>
        <w:pBdr>
          <w:top w:val="single" w:sz="4" w:space="1" w:color="auto"/>
          <w:left w:val="single" w:sz="4" w:space="1" w:color="auto"/>
          <w:bottom w:val="single" w:sz="4" w:space="1" w:color="auto"/>
          <w:right w:val="single" w:sz="4" w:space="1" w:color="auto"/>
        </w:pBdr>
        <w:rPr>
          <w:sz w:val="22"/>
          <w:szCs w:val="22"/>
        </w:rPr>
      </w:pPr>
      <w:bookmarkStart w:id="21" w:name="_Toc447476874"/>
      <w:r w:rsidRPr="00D20170">
        <w:rPr>
          <w:sz w:val="22"/>
          <w:szCs w:val="22"/>
        </w:rPr>
        <w:t>R v Stinchcombe</w:t>
      </w:r>
      <w:bookmarkEnd w:id="21"/>
    </w:p>
    <w:p w14:paraId="6DA99300" w14:textId="66142733" w:rsidR="004B0EF7" w:rsidRPr="00D20170" w:rsidRDefault="004B0EF7" w:rsidP="004B0EF7">
      <w:pPr>
        <w:pBdr>
          <w:top w:val="single" w:sz="4" w:space="1" w:color="auto"/>
          <w:left w:val="single" w:sz="4" w:space="1" w:color="auto"/>
          <w:bottom w:val="single" w:sz="4" w:space="1" w:color="auto"/>
          <w:right w:val="single" w:sz="4" w:space="1" w:color="auto"/>
        </w:pBdr>
        <w:rPr>
          <w:rFonts w:asciiTheme="majorHAnsi" w:hAnsiTheme="majorHAnsi"/>
          <w:sz w:val="22"/>
          <w:szCs w:val="22"/>
        </w:rPr>
      </w:pPr>
      <w:r w:rsidRPr="00D20170">
        <w:rPr>
          <w:rFonts w:asciiTheme="majorHAnsi" w:hAnsiTheme="majorHAnsi"/>
          <w:sz w:val="22"/>
          <w:szCs w:val="22"/>
        </w:rPr>
        <w:t>F</w:t>
      </w:r>
      <w:r w:rsidR="006635D6" w:rsidRPr="00D20170">
        <w:rPr>
          <w:rFonts w:asciiTheme="majorHAnsi" w:hAnsiTheme="majorHAnsi"/>
          <w:sz w:val="22"/>
          <w:szCs w:val="22"/>
        </w:rPr>
        <w:t xml:space="preserve">: Witness gave </w:t>
      </w:r>
      <w:r w:rsidR="00BB72BA" w:rsidRPr="00D20170">
        <w:rPr>
          <w:rFonts w:asciiTheme="majorHAnsi" w:hAnsiTheme="majorHAnsi"/>
          <w:sz w:val="22"/>
          <w:szCs w:val="22"/>
        </w:rPr>
        <w:t>favorable</w:t>
      </w:r>
      <w:r w:rsidR="006635D6" w:rsidRPr="00D20170">
        <w:rPr>
          <w:rFonts w:asciiTheme="majorHAnsi" w:hAnsiTheme="majorHAnsi"/>
          <w:sz w:val="22"/>
          <w:szCs w:val="22"/>
        </w:rPr>
        <w:t xml:space="preserve"> evidence for the accused at preliminary hearing, and was interviewed by the Crown. Crown counsel did not call the witness at trial, defense requested disclosure, and Crown refused. Trial and Appeal courts found no obligation on Crown to disclose, held can be done at Crown’s discretion. </w:t>
      </w:r>
    </w:p>
    <w:p w14:paraId="1D795FDD" w14:textId="315F152C" w:rsidR="004B0EF7" w:rsidRPr="00D20170" w:rsidRDefault="004B0EF7" w:rsidP="004B0EF7">
      <w:pPr>
        <w:pBdr>
          <w:top w:val="single" w:sz="4" w:space="1" w:color="auto"/>
          <w:left w:val="single" w:sz="4" w:space="1" w:color="auto"/>
          <w:bottom w:val="single" w:sz="4" w:space="1" w:color="auto"/>
          <w:right w:val="single" w:sz="4" w:space="1" w:color="auto"/>
        </w:pBdr>
        <w:rPr>
          <w:rFonts w:asciiTheme="majorHAnsi" w:hAnsiTheme="majorHAnsi"/>
          <w:sz w:val="22"/>
          <w:szCs w:val="22"/>
        </w:rPr>
      </w:pPr>
      <w:r w:rsidRPr="00D20170">
        <w:rPr>
          <w:rFonts w:asciiTheme="majorHAnsi" w:hAnsiTheme="majorHAnsi"/>
          <w:sz w:val="22"/>
          <w:szCs w:val="22"/>
        </w:rPr>
        <w:t>I</w:t>
      </w:r>
      <w:r w:rsidR="006635D6" w:rsidRPr="00D20170">
        <w:rPr>
          <w:rFonts w:asciiTheme="majorHAnsi" w:hAnsiTheme="majorHAnsi"/>
          <w:sz w:val="22"/>
          <w:szCs w:val="22"/>
        </w:rPr>
        <w:t xml:space="preserve">: </w:t>
      </w:r>
      <w:r w:rsidR="0051233E" w:rsidRPr="00D20170">
        <w:rPr>
          <w:rFonts w:asciiTheme="majorHAnsi" w:hAnsiTheme="majorHAnsi"/>
          <w:sz w:val="22"/>
          <w:szCs w:val="22"/>
        </w:rPr>
        <w:t xml:space="preserve">Does the Crown have an obligation to disclose to the defense even when it’s not part of the evidence the Crown is bringing? </w:t>
      </w:r>
    </w:p>
    <w:p w14:paraId="545F544F" w14:textId="13225945" w:rsidR="004B0EF7" w:rsidRPr="00D20170" w:rsidRDefault="004B0EF7" w:rsidP="004B0EF7">
      <w:pPr>
        <w:pBdr>
          <w:top w:val="single" w:sz="4" w:space="1" w:color="auto"/>
          <w:left w:val="single" w:sz="4" w:space="1" w:color="auto"/>
          <w:bottom w:val="single" w:sz="4" w:space="1" w:color="auto"/>
          <w:right w:val="single" w:sz="4" w:space="1" w:color="auto"/>
        </w:pBdr>
        <w:rPr>
          <w:rFonts w:asciiTheme="majorHAnsi" w:hAnsiTheme="majorHAnsi"/>
          <w:sz w:val="22"/>
          <w:szCs w:val="22"/>
        </w:rPr>
      </w:pPr>
      <w:r w:rsidRPr="00D20170">
        <w:rPr>
          <w:rFonts w:asciiTheme="majorHAnsi" w:hAnsiTheme="majorHAnsi"/>
          <w:sz w:val="22"/>
          <w:szCs w:val="22"/>
        </w:rPr>
        <w:lastRenderedPageBreak/>
        <w:t>L</w:t>
      </w:r>
      <w:r w:rsidR="00BB72BA" w:rsidRPr="00D20170">
        <w:rPr>
          <w:rFonts w:asciiTheme="majorHAnsi" w:hAnsiTheme="majorHAnsi"/>
          <w:sz w:val="22"/>
          <w:szCs w:val="22"/>
        </w:rPr>
        <w:t xml:space="preserve">: </w:t>
      </w:r>
      <w:r w:rsidR="00BB72BA" w:rsidRPr="00D20170">
        <w:rPr>
          <w:rFonts w:asciiTheme="majorHAnsi" w:hAnsiTheme="majorHAnsi"/>
          <w:i/>
          <w:color w:val="FF6600"/>
          <w:sz w:val="22"/>
          <w:szCs w:val="22"/>
        </w:rPr>
        <w:t>Boucher v The Queen</w:t>
      </w:r>
    </w:p>
    <w:p w14:paraId="68324F49" w14:textId="6146E8A4" w:rsidR="004B0EF7" w:rsidRPr="00D20170" w:rsidRDefault="004B0EF7" w:rsidP="004B0EF7">
      <w:pPr>
        <w:pBdr>
          <w:top w:val="single" w:sz="4" w:space="1" w:color="auto"/>
          <w:left w:val="single" w:sz="4" w:space="1" w:color="auto"/>
          <w:bottom w:val="single" w:sz="4" w:space="1" w:color="auto"/>
          <w:right w:val="single" w:sz="4" w:space="1" w:color="auto"/>
        </w:pBdr>
        <w:rPr>
          <w:rFonts w:asciiTheme="majorHAnsi" w:hAnsiTheme="majorHAnsi"/>
          <w:sz w:val="22"/>
          <w:szCs w:val="22"/>
        </w:rPr>
      </w:pPr>
      <w:r w:rsidRPr="00D20170">
        <w:rPr>
          <w:rFonts w:asciiTheme="majorHAnsi" w:hAnsiTheme="majorHAnsi"/>
          <w:sz w:val="22"/>
          <w:szCs w:val="22"/>
        </w:rPr>
        <w:t>A</w:t>
      </w:r>
      <w:r w:rsidR="00BB72BA" w:rsidRPr="00D20170">
        <w:rPr>
          <w:rFonts w:asciiTheme="majorHAnsi" w:hAnsiTheme="majorHAnsi"/>
          <w:sz w:val="22"/>
          <w:szCs w:val="22"/>
        </w:rPr>
        <w:t xml:space="preserve">: The ability of the accused to make a full defense (protected by s 7) is impeded by failure to disclose. No distinction should be made between inculpatory and exculpatory evidence. </w:t>
      </w:r>
      <w:r w:rsidR="00BB72BA" w:rsidRPr="00D20170">
        <w:rPr>
          <w:rFonts w:asciiTheme="majorHAnsi" w:hAnsiTheme="majorHAnsi"/>
          <w:i/>
          <w:color w:val="FF6600"/>
          <w:sz w:val="22"/>
          <w:szCs w:val="22"/>
        </w:rPr>
        <w:t xml:space="preserve">Boucher </w:t>
      </w:r>
      <w:r w:rsidR="00BB72BA" w:rsidRPr="00D20170">
        <w:rPr>
          <w:rFonts w:asciiTheme="majorHAnsi" w:hAnsiTheme="majorHAnsi"/>
          <w:sz w:val="22"/>
          <w:szCs w:val="22"/>
        </w:rPr>
        <w:t xml:space="preserve">applies </w:t>
      </w:r>
      <w:r w:rsidR="00BB72BA" w:rsidRPr="00D20170">
        <w:rPr>
          <w:rFonts w:asciiTheme="majorHAnsi" w:hAnsiTheme="majorHAnsi"/>
          <w:sz w:val="22"/>
          <w:szCs w:val="22"/>
        </w:rPr>
        <w:sym w:font="Wingdings" w:char="F0E0"/>
      </w:r>
      <w:r w:rsidR="00BB72BA" w:rsidRPr="00D20170">
        <w:rPr>
          <w:rFonts w:asciiTheme="majorHAnsi" w:hAnsiTheme="majorHAnsi"/>
          <w:sz w:val="22"/>
          <w:szCs w:val="22"/>
        </w:rPr>
        <w:t xml:space="preserve"> role of Crown as neutral arbiter. </w:t>
      </w:r>
    </w:p>
    <w:p w14:paraId="6D1895A2" w14:textId="001691BB" w:rsidR="004B0EF7" w:rsidRPr="00D20170" w:rsidRDefault="00BB72BA" w:rsidP="004B0EF7">
      <w:pPr>
        <w:pBdr>
          <w:top w:val="single" w:sz="4" w:space="1" w:color="auto"/>
          <w:left w:val="single" w:sz="4" w:space="1" w:color="auto"/>
          <w:bottom w:val="single" w:sz="4" w:space="1" w:color="auto"/>
          <w:right w:val="single" w:sz="4" w:space="1" w:color="auto"/>
        </w:pBdr>
        <w:rPr>
          <w:rFonts w:asciiTheme="majorHAnsi" w:hAnsiTheme="majorHAnsi"/>
          <w:color w:val="FF0000"/>
          <w:sz w:val="22"/>
          <w:szCs w:val="22"/>
        </w:rPr>
      </w:pPr>
      <w:r w:rsidRPr="00D20170">
        <w:rPr>
          <w:rFonts w:asciiTheme="majorHAnsi" w:hAnsiTheme="majorHAnsi"/>
          <w:color w:val="FF0000"/>
          <w:sz w:val="22"/>
          <w:szCs w:val="22"/>
        </w:rPr>
        <w:t xml:space="preserve">Ratio: Crown has a legal obligation to disclose all relevant information to the defence. Crown does have limited discretion with respect to timing and relevance of information. </w:t>
      </w:r>
    </w:p>
    <w:p w14:paraId="63315A31" w14:textId="77777777" w:rsidR="004B0EF7" w:rsidRPr="00D20170" w:rsidRDefault="004B0EF7" w:rsidP="001C30A7">
      <w:pPr>
        <w:rPr>
          <w:rFonts w:asciiTheme="majorHAnsi" w:hAnsiTheme="majorHAnsi"/>
          <w:sz w:val="22"/>
          <w:szCs w:val="22"/>
        </w:rPr>
      </w:pPr>
    </w:p>
    <w:p w14:paraId="775DEAD4" w14:textId="77777777" w:rsidR="004B0EF7" w:rsidRPr="00D20170" w:rsidRDefault="004B0EF7" w:rsidP="001C30A7">
      <w:pPr>
        <w:rPr>
          <w:rFonts w:asciiTheme="majorHAnsi" w:hAnsiTheme="majorHAnsi"/>
          <w:sz w:val="22"/>
          <w:szCs w:val="22"/>
        </w:rPr>
      </w:pPr>
    </w:p>
    <w:p w14:paraId="6906CFD5" w14:textId="77777777" w:rsidR="004B0EF7" w:rsidRPr="00D20170" w:rsidRDefault="004B0EF7" w:rsidP="004B0EF7">
      <w:pPr>
        <w:pStyle w:val="Heading3"/>
        <w:rPr>
          <w:sz w:val="22"/>
          <w:szCs w:val="22"/>
        </w:rPr>
      </w:pPr>
      <w:bookmarkStart w:id="22" w:name="_Toc447476875"/>
      <w:r w:rsidRPr="00D20170">
        <w:rPr>
          <w:sz w:val="22"/>
          <w:szCs w:val="22"/>
        </w:rPr>
        <w:t>Defence Counsel</w:t>
      </w:r>
      <w:bookmarkEnd w:id="22"/>
    </w:p>
    <w:p w14:paraId="3BE7AE64" w14:textId="29D6C010" w:rsidR="00256609" w:rsidRPr="00D20170" w:rsidRDefault="00256609" w:rsidP="00256609">
      <w:pPr>
        <w:rPr>
          <w:rFonts w:asciiTheme="majorHAnsi" w:hAnsiTheme="majorHAnsi"/>
          <w:i/>
          <w:sz w:val="22"/>
          <w:szCs w:val="22"/>
        </w:rPr>
      </w:pPr>
    </w:p>
    <w:p w14:paraId="225B2E32" w14:textId="1C8EDF6C" w:rsidR="00FF0E88" w:rsidRPr="00D20170" w:rsidRDefault="00FF0E88" w:rsidP="00F11B13">
      <w:pPr>
        <w:pStyle w:val="ListParagraph"/>
        <w:numPr>
          <w:ilvl w:val="0"/>
          <w:numId w:val="9"/>
        </w:numPr>
        <w:rPr>
          <w:rFonts w:asciiTheme="majorHAnsi" w:hAnsiTheme="majorHAnsi"/>
          <w:sz w:val="22"/>
          <w:szCs w:val="22"/>
        </w:rPr>
      </w:pPr>
      <w:r w:rsidRPr="00D20170">
        <w:rPr>
          <w:rFonts w:asciiTheme="majorHAnsi" w:hAnsiTheme="majorHAnsi"/>
          <w:sz w:val="22"/>
          <w:szCs w:val="22"/>
        </w:rPr>
        <w:t>CBA Code of Conduct</w:t>
      </w:r>
    </w:p>
    <w:p w14:paraId="2EECAA41" w14:textId="34C90E28" w:rsidR="00FF0E88" w:rsidRPr="00D20170" w:rsidRDefault="00FF0E88" w:rsidP="00F11B13">
      <w:pPr>
        <w:pStyle w:val="ListParagraph"/>
        <w:numPr>
          <w:ilvl w:val="1"/>
          <w:numId w:val="9"/>
        </w:numPr>
        <w:rPr>
          <w:rFonts w:asciiTheme="majorHAnsi" w:hAnsiTheme="majorHAnsi"/>
          <w:sz w:val="22"/>
          <w:szCs w:val="22"/>
        </w:rPr>
      </w:pPr>
      <w:r w:rsidRPr="00D20170">
        <w:rPr>
          <w:rFonts w:asciiTheme="majorHAnsi" w:hAnsiTheme="majorHAnsi"/>
          <w:sz w:val="22"/>
          <w:szCs w:val="22"/>
        </w:rPr>
        <w:t>10.  Must protect the client from being convicted as far as possible, unless evidence is sufficient to support conviction</w:t>
      </w:r>
      <w:r w:rsidR="00034316" w:rsidRPr="00D20170">
        <w:rPr>
          <w:rFonts w:asciiTheme="majorHAnsi" w:hAnsiTheme="majorHAnsi"/>
          <w:sz w:val="22"/>
          <w:szCs w:val="22"/>
        </w:rPr>
        <w:t>.</w:t>
      </w:r>
    </w:p>
    <w:p w14:paraId="5DC5E9CA" w14:textId="3C30B080" w:rsidR="00FF0E88" w:rsidRPr="00D20170" w:rsidRDefault="00FF0E88" w:rsidP="00F11B13">
      <w:pPr>
        <w:pStyle w:val="ListParagraph"/>
        <w:numPr>
          <w:ilvl w:val="1"/>
          <w:numId w:val="9"/>
        </w:numPr>
        <w:rPr>
          <w:rFonts w:asciiTheme="majorHAnsi" w:hAnsiTheme="majorHAnsi"/>
          <w:sz w:val="22"/>
          <w:szCs w:val="22"/>
        </w:rPr>
      </w:pPr>
      <w:r w:rsidRPr="00D20170">
        <w:rPr>
          <w:rFonts w:asciiTheme="majorHAnsi" w:hAnsiTheme="majorHAnsi"/>
          <w:sz w:val="22"/>
          <w:szCs w:val="22"/>
        </w:rPr>
        <w:t>11. If the lawyer comes to know that something is true, they cannot represent it as false in court. E.G. if A admits that they had sufficient AR and MR, defense</w:t>
      </w:r>
      <w:r w:rsidR="00F55157" w:rsidRPr="00D20170">
        <w:rPr>
          <w:rFonts w:asciiTheme="majorHAnsi" w:hAnsiTheme="majorHAnsi"/>
          <w:sz w:val="22"/>
          <w:szCs w:val="22"/>
        </w:rPr>
        <w:t xml:space="preserve"> can argue against conviction on things like the “form of indictment” or the jurisdiction of the court, BUT they cannot make any arguments that refute the truthfulness of the admissions they have heard</w:t>
      </w:r>
      <w:r w:rsidR="00034316" w:rsidRPr="00D20170">
        <w:rPr>
          <w:rFonts w:asciiTheme="majorHAnsi" w:hAnsiTheme="majorHAnsi"/>
          <w:sz w:val="22"/>
          <w:szCs w:val="22"/>
        </w:rPr>
        <w:t>.</w:t>
      </w:r>
    </w:p>
    <w:p w14:paraId="1DA6830D" w14:textId="77777777" w:rsidR="00034316" w:rsidRPr="00D20170" w:rsidRDefault="00034316" w:rsidP="00034316">
      <w:pPr>
        <w:pStyle w:val="ListParagraph"/>
        <w:rPr>
          <w:rFonts w:asciiTheme="majorHAnsi" w:hAnsiTheme="majorHAnsi"/>
          <w:sz w:val="22"/>
          <w:szCs w:val="22"/>
        </w:rPr>
      </w:pPr>
    </w:p>
    <w:p w14:paraId="41B7F451" w14:textId="210A27D3" w:rsidR="00256609" w:rsidRPr="00D20170" w:rsidRDefault="00256609" w:rsidP="00F11B13">
      <w:pPr>
        <w:pStyle w:val="ListParagraph"/>
        <w:numPr>
          <w:ilvl w:val="0"/>
          <w:numId w:val="9"/>
        </w:numPr>
        <w:rPr>
          <w:rFonts w:asciiTheme="majorHAnsi" w:hAnsiTheme="majorHAnsi"/>
          <w:sz w:val="22"/>
          <w:szCs w:val="22"/>
        </w:rPr>
      </w:pPr>
      <w:r w:rsidRPr="00D20170">
        <w:rPr>
          <w:rFonts w:asciiTheme="majorHAnsi" w:hAnsiTheme="majorHAnsi"/>
          <w:sz w:val="22"/>
          <w:szCs w:val="22"/>
        </w:rPr>
        <w:t>Counsel’s knowledge concerning the guilt of the client frequently comes from confidential information, most often in the form of a client confession. In such a case, counsel is bound by the duty of confidentiality and cannot share the information with anyone. To do so compromises fair fact-finding and confidentiality. (</w:t>
      </w:r>
      <w:r w:rsidRPr="00D20170">
        <w:rPr>
          <w:rFonts w:asciiTheme="majorHAnsi" w:hAnsiTheme="majorHAnsi"/>
          <w:i/>
          <w:color w:val="FF6600"/>
          <w:sz w:val="22"/>
          <w:szCs w:val="22"/>
        </w:rPr>
        <w:t>Tuckiar v The King</w:t>
      </w:r>
      <w:r w:rsidRPr="00D20170">
        <w:rPr>
          <w:rFonts w:asciiTheme="majorHAnsi" w:hAnsiTheme="majorHAnsi"/>
          <w:sz w:val="22"/>
          <w:szCs w:val="22"/>
        </w:rPr>
        <w:t xml:space="preserve"> is an example of such a breach). </w:t>
      </w:r>
    </w:p>
    <w:p w14:paraId="2EDAD420" w14:textId="4B8F5994" w:rsidR="006F2409" w:rsidRPr="00D20170" w:rsidRDefault="006F2409" w:rsidP="00F11B13">
      <w:pPr>
        <w:pStyle w:val="ListParagraph"/>
        <w:numPr>
          <w:ilvl w:val="0"/>
          <w:numId w:val="9"/>
        </w:numPr>
        <w:rPr>
          <w:rFonts w:asciiTheme="majorHAnsi" w:hAnsiTheme="majorHAnsi"/>
          <w:sz w:val="22"/>
          <w:szCs w:val="22"/>
        </w:rPr>
      </w:pPr>
      <w:r w:rsidRPr="00D20170">
        <w:rPr>
          <w:rFonts w:asciiTheme="majorHAnsi" w:hAnsiTheme="majorHAnsi"/>
          <w:sz w:val="22"/>
          <w:szCs w:val="22"/>
        </w:rPr>
        <w:t xml:space="preserve">You do not have to continue to rep a perjuring client, however, you cannot break confidentiality and must advise them to not commit perjury. </w:t>
      </w:r>
    </w:p>
    <w:p w14:paraId="1CD53BFA" w14:textId="77777777" w:rsidR="00256609" w:rsidRPr="00D20170" w:rsidRDefault="00256609" w:rsidP="00256609">
      <w:pPr>
        <w:rPr>
          <w:rFonts w:asciiTheme="majorHAnsi" w:hAnsiTheme="majorHAnsi"/>
          <w:sz w:val="22"/>
          <w:szCs w:val="22"/>
        </w:rPr>
      </w:pPr>
    </w:p>
    <w:p w14:paraId="0C72D904" w14:textId="60D3ABF1" w:rsidR="00256609" w:rsidRPr="00D20170" w:rsidRDefault="00256609" w:rsidP="00256609">
      <w:pPr>
        <w:rPr>
          <w:rFonts w:asciiTheme="majorHAnsi" w:hAnsiTheme="majorHAnsi"/>
          <w:sz w:val="22"/>
          <w:szCs w:val="22"/>
        </w:rPr>
      </w:pPr>
      <w:r w:rsidRPr="00D20170">
        <w:rPr>
          <w:rFonts w:asciiTheme="majorHAnsi" w:hAnsiTheme="majorHAnsi"/>
          <w:sz w:val="22"/>
          <w:szCs w:val="22"/>
        </w:rPr>
        <w:t>Exceptions to solicitor-client privilege:</w:t>
      </w:r>
    </w:p>
    <w:p w14:paraId="2CFC2993" w14:textId="621C8D28" w:rsidR="00256609" w:rsidRPr="00D20170" w:rsidRDefault="00256609" w:rsidP="00F11B13">
      <w:pPr>
        <w:pStyle w:val="ListParagraph"/>
        <w:numPr>
          <w:ilvl w:val="0"/>
          <w:numId w:val="9"/>
        </w:numPr>
        <w:rPr>
          <w:rFonts w:asciiTheme="majorHAnsi" w:hAnsiTheme="majorHAnsi"/>
          <w:sz w:val="22"/>
          <w:szCs w:val="22"/>
        </w:rPr>
      </w:pPr>
      <w:r w:rsidRPr="00D20170">
        <w:rPr>
          <w:rFonts w:asciiTheme="majorHAnsi" w:hAnsiTheme="majorHAnsi"/>
          <w:sz w:val="22"/>
          <w:szCs w:val="22"/>
        </w:rPr>
        <w:t xml:space="preserve">It is the only way to demonstrate accused’s innocence; </w:t>
      </w:r>
    </w:p>
    <w:p w14:paraId="239D3C3C" w14:textId="0E3947A9" w:rsidR="00256609" w:rsidRPr="00D20170" w:rsidRDefault="00256609" w:rsidP="00F11B13">
      <w:pPr>
        <w:pStyle w:val="ListParagraph"/>
        <w:numPr>
          <w:ilvl w:val="0"/>
          <w:numId w:val="9"/>
        </w:numPr>
        <w:rPr>
          <w:rFonts w:asciiTheme="majorHAnsi" w:hAnsiTheme="majorHAnsi"/>
          <w:sz w:val="22"/>
          <w:szCs w:val="22"/>
        </w:rPr>
      </w:pPr>
      <w:r w:rsidRPr="00D20170">
        <w:rPr>
          <w:rFonts w:asciiTheme="majorHAnsi" w:hAnsiTheme="majorHAnsi"/>
          <w:sz w:val="22"/>
          <w:szCs w:val="22"/>
        </w:rPr>
        <w:t>When the communication is criminal; and</w:t>
      </w:r>
    </w:p>
    <w:p w14:paraId="7C601CAE" w14:textId="3B5123FE" w:rsidR="00256609" w:rsidRPr="00D20170" w:rsidRDefault="00256609" w:rsidP="00F11B13">
      <w:pPr>
        <w:pStyle w:val="ListParagraph"/>
        <w:numPr>
          <w:ilvl w:val="0"/>
          <w:numId w:val="9"/>
        </w:numPr>
        <w:rPr>
          <w:rFonts w:asciiTheme="majorHAnsi" w:hAnsiTheme="majorHAnsi"/>
          <w:sz w:val="22"/>
          <w:szCs w:val="22"/>
        </w:rPr>
      </w:pPr>
      <w:r w:rsidRPr="00D20170">
        <w:rPr>
          <w:rFonts w:asciiTheme="majorHAnsi" w:hAnsiTheme="majorHAnsi"/>
          <w:sz w:val="22"/>
          <w:szCs w:val="22"/>
        </w:rPr>
        <w:t xml:space="preserve">In case of risk of serious harm to an identifiable person or group of people.  </w:t>
      </w:r>
    </w:p>
    <w:p w14:paraId="512CFB77" w14:textId="77777777" w:rsidR="004B0EF7" w:rsidRPr="00D20170" w:rsidRDefault="004B0EF7" w:rsidP="001C30A7">
      <w:pPr>
        <w:rPr>
          <w:rFonts w:asciiTheme="majorHAnsi" w:hAnsiTheme="majorHAnsi"/>
          <w:sz w:val="22"/>
          <w:szCs w:val="22"/>
        </w:rPr>
      </w:pPr>
    </w:p>
    <w:p w14:paraId="45B7E33D" w14:textId="77777777" w:rsidR="00157EC0" w:rsidRPr="00D20170" w:rsidRDefault="00157EC0" w:rsidP="00157EC0">
      <w:pPr>
        <w:pStyle w:val="Heading2"/>
        <w:pBdr>
          <w:top w:val="single" w:sz="4" w:space="1" w:color="auto"/>
          <w:left w:val="single" w:sz="4" w:space="4" w:color="auto"/>
          <w:bottom w:val="single" w:sz="4" w:space="1" w:color="auto"/>
          <w:right w:val="single" w:sz="4" w:space="4" w:color="auto"/>
        </w:pBdr>
        <w:rPr>
          <w:sz w:val="22"/>
          <w:szCs w:val="22"/>
          <w:lang w:val="en-CA"/>
        </w:rPr>
      </w:pPr>
      <w:bookmarkStart w:id="23" w:name="_Toc447476876"/>
      <w:r w:rsidRPr="00D20170">
        <w:rPr>
          <w:sz w:val="22"/>
          <w:szCs w:val="22"/>
          <w:lang w:val="en-CA"/>
        </w:rPr>
        <w:t>E.    The Quantum and Burden of Proof</w:t>
      </w:r>
      <w:bookmarkEnd w:id="23"/>
    </w:p>
    <w:p w14:paraId="3A95814A" w14:textId="77777777" w:rsidR="004B0EF7" w:rsidRPr="00D20170" w:rsidRDefault="004B0EF7" w:rsidP="00157EC0">
      <w:pPr>
        <w:pStyle w:val="Heading2"/>
        <w:rPr>
          <w:sz w:val="22"/>
          <w:szCs w:val="22"/>
          <w:lang w:val="en-CA"/>
        </w:rPr>
      </w:pPr>
      <w:bookmarkStart w:id="24" w:name="_Toc447476877"/>
      <w:r w:rsidRPr="00D20170">
        <w:rPr>
          <w:sz w:val="22"/>
          <w:szCs w:val="22"/>
          <w:lang w:val="en-CA"/>
        </w:rPr>
        <w:t>Burden of Proof</w:t>
      </w:r>
      <w:bookmarkEnd w:id="24"/>
    </w:p>
    <w:p w14:paraId="148DBD77" w14:textId="39C790DE" w:rsidR="00157EC0" w:rsidRPr="00D20170" w:rsidRDefault="006F2409" w:rsidP="000E4634">
      <w:pPr>
        <w:pStyle w:val="Heading4"/>
        <w:pBdr>
          <w:top w:val="single" w:sz="4" w:space="1" w:color="auto"/>
          <w:left w:val="single" w:sz="4" w:space="1" w:color="auto"/>
          <w:bottom w:val="single" w:sz="4" w:space="1" w:color="auto"/>
          <w:right w:val="single" w:sz="4" w:space="1" w:color="auto"/>
        </w:pBdr>
        <w:rPr>
          <w:sz w:val="22"/>
          <w:szCs w:val="22"/>
          <w:lang w:val="en-CA"/>
        </w:rPr>
      </w:pPr>
      <w:bookmarkStart w:id="25" w:name="_Toc447476878"/>
      <w:r w:rsidRPr="00D20170">
        <w:rPr>
          <w:sz w:val="22"/>
          <w:szCs w:val="22"/>
          <w:lang w:val="en-CA"/>
        </w:rPr>
        <w:t>Woolmin</w:t>
      </w:r>
      <w:r w:rsidR="004B0EF7" w:rsidRPr="00D20170">
        <w:rPr>
          <w:sz w:val="22"/>
          <w:szCs w:val="22"/>
          <w:lang w:val="en-CA"/>
        </w:rPr>
        <w:t>gton v DPP</w:t>
      </w:r>
      <w:bookmarkEnd w:id="25"/>
    </w:p>
    <w:p w14:paraId="1CAA3FF2" w14:textId="6D67B0A1" w:rsidR="004B0EF7" w:rsidRPr="00D20170" w:rsidRDefault="004B0EF7" w:rsidP="000E4634">
      <w:pPr>
        <w:pBdr>
          <w:top w:val="single" w:sz="4" w:space="1" w:color="auto"/>
          <w:left w:val="single" w:sz="4" w:space="1" w:color="auto"/>
          <w:bottom w:val="single" w:sz="4" w:space="1" w:color="auto"/>
          <w:right w:val="single" w:sz="4" w:space="1" w:color="auto"/>
        </w:pBdr>
        <w:rPr>
          <w:rFonts w:asciiTheme="majorHAnsi" w:hAnsiTheme="majorHAnsi"/>
          <w:sz w:val="22"/>
          <w:szCs w:val="22"/>
        </w:rPr>
      </w:pPr>
      <w:r w:rsidRPr="00D20170">
        <w:rPr>
          <w:rFonts w:asciiTheme="majorHAnsi" w:hAnsiTheme="majorHAnsi"/>
          <w:sz w:val="22"/>
          <w:szCs w:val="22"/>
        </w:rPr>
        <w:t>F</w:t>
      </w:r>
      <w:r w:rsidR="006F2409" w:rsidRPr="00D20170">
        <w:rPr>
          <w:rFonts w:asciiTheme="majorHAnsi" w:hAnsiTheme="majorHAnsi"/>
          <w:sz w:val="22"/>
          <w:szCs w:val="22"/>
        </w:rPr>
        <w:t>: Accused went to estranged wife’s house</w:t>
      </w:r>
      <w:r w:rsidR="00A769D1" w:rsidRPr="00D20170">
        <w:rPr>
          <w:rFonts w:asciiTheme="majorHAnsi" w:hAnsiTheme="majorHAnsi"/>
          <w:sz w:val="22"/>
          <w:szCs w:val="22"/>
        </w:rPr>
        <w:t xml:space="preserve"> to reconcile. Brought a sawed off shotgun with him. Gun fired and wife killed. Accused sawed off, concealed, and then disposed of gun. Accused claimed it was an accident. The trial judge misdirected the jury by implying that once voluntary AR proven, burden on accused to disprove MR (malice). </w:t>
      </w:r>
    </w:p>
    <w:p w14:paraId="7575CC36" w14:textId="433DA3C9" w:rsidR="004B0EF7" w:rsidRPr="00D20170" w:rsidRDefault="004B0EF7" w:rsidP="000E4634">
      <w:pPr>
        <w:pBdr>
          <w:top w:val="single" w:sz="4" w:space="1" w:color="auto"/>
          <w:left w:val="single" w:sz="4" w:space="1" w:color="auto"/>
          <w:bottom w:val="single" w:sz="4" w:space="1" w:color="auto"/>
          <w:right w:val="single" w:sz="4" w:space="1" w:color="auto"/>
        </w:pBdr>
        <w:rPr>
          <w:rFonts w:asciiTheme="majorHAnsi" w:hAnsiTheme="majorHAnsi"/>
          <w:sz w:val="22"/>
          <w:szCs w:val="22"/>
        </w:rPr>
      </w:pPr>
      <w:r w:rsidRPr="00D20170">
        <w:rPr>
          <w:rFonts w:asciiTheme="majorHAnsi" w:hAnsiTheme="majorHAnsi"/>
          <w:sz w:val="22"/>
          <w:szCs w:val="22"/>
        </w:rPr>
        <w:t>I</w:t>
      </w:r>
      <w:r w:rsidR="00A769D1" w:rsidRPr="00D20170">
        <w:rPr>
          <w:rFonts w:asciiTheme="majorHAnsi" w:hAnsiTheme="majorHAnsi"/>
          <w:sz w:val="22"/>
          <w:szCs w:val="22"/>
        </w:rPr>
        <w:t xml:space="preserve">: Did the trial judge err in charging to jury that burden of disproving MR rested on accused? </w:t>
      </w:r>
    </w:p>
    <w:p w14:paraId="3C3455CD" w14:textId="77777777" w:rsidR="00177E38" w:rsidRPr="00D20170" w:rsidRDefault="00177E38" w:rsidP="00177E38">
      <w:pPr>
        <w:pBdr>
          <w:top w:val="single" w:sz="4" w:space="1" w:color="auto"/>
          <w:left w:val="single" w:sz="4" w:space="1" w:color="auto"/>
          <w:bottom w:val="single" w:sz="4" w:space="1" w:color="auto"/>
          <w:right w:val="single" w:sz="4" w:space="1" w:color="auto"/>
        </w:pBdr>
        <w:rPr>
          <w:rFonts w:asciiTheme="majorHAnsi" w:hAnsiTheme="majorHAnsi"/>
          <w:sz w:val="22"/>
          <w:szCs w:val="22"/>
        </w:rPr>
      </w:pPr>
      <w:r w:rsidRPr="00D20170">
        <w:rPr>
          <w:rFonts w:asciiTheme="majorHAnsi" w:hAnsiTheme="majorHAnsi"/>
          <w:color w:val="FF0000"/>
          <w:sz w:val="22"/>
          <w:szCs w:val="22"/>
        </w:rPr>
        <w:t>Ratio: Burden is on the Crown at all times prove every aspect of a crime including MR BRD.</w:t>
      </w:r>
      <w:r w:rsidRPr="00D20170">
        <w:rPr>
          <w:rFonts w:asciiTheme="majorHAnsi" w:hAnsiTheme="majorHAnsi"/>
          <w:sz w:val="22"/>
          <w:szCs w:val="22"/>
        </w:rPr>
        <w:t xml:space="preserve"> </w:t>
      </w:r>
    </w:p>
    <w:p w14:paraId="01523E9B" w14:textId="2279AFC5" w:rsidR="00A769D1" w:rsidRPr="00D20170" w:rsidRDefault="00282610" w:rsidP="00A769D1">
      <w:pPr>
        <w:pBdr>
          <w:top w:val="single" w:sz="4" w:space="1" w:color="auto"/>
          <w:left w:val="single" w:sz="4" w:space="1" w:color="auto"/>
          <w:bottom w:val="single" w:sz="4" w:space="1" w:color="auto"/>
          <w:right w:val="single" w:sz="4" w:space="1" w:color="auto"/>
        </w:pBdr>
        <w:rPr>
          <w:rFonts w:asciiTheme="majorHAnsi" w:hAnsiTheme="majorHAnsi"/>
          <w:color w:val="3366FF"/>
          <w:sz w:val="22"/>
          <w:szCs w:val="22"/>
        </w:rPr>
      </w:pPr>
      <w:r w:rsidRPr="00D20170">
        <w:rPr>
          <w:rFonts w:asciiTheme="majorHAnsi" w:hAnsiTheme="majorHAnsi"/>
          <w:color w:val="3366FF"/>
          <w:sz w:val="22"/>
          <w:szCs w:val="22"/>
        </w:rPr>
        <w:t>Comment:</w:t>
      </w:r>
      <w:r w:rsidR="00A769D1" w:rsidRPr="00D20170">
        <w:rPr>
          <w:rFonts w:asciiTheme="majorHAnsi" w:hAnsiTheme="majorHAnsi"/>
          <w:color w:val="3366FF"/>
          <w:sz w:val="22"/>
          <w:szCs w:val="22"/>
        </w:rPr>
        <w:t xml:space="preserve"> For acquittal it is enough for accused to raise a reasonable doubt, but never has to go so far as to prove innocence. </w:t>
      </w:r>
      <w:r w:rsidRPr="00D20170">
        <w:rPr>
          <w:rFonts w:asciiTheme="majorHAnsi" w:hAnsiTheme="majorHAnsi"/>
          <w:color w:val="3366FF"/>
          <w:sz w:val="22"/>
          <w:szCs w:val="22"/>
        </w:rPr>
        <w:t xml:space="preserve">Crown can rely on inference to prove subjective mens rea based on conduct. </w:t>
      </w:r>
    </w:p>
    <w:p w14:paraId="5D5E4D89" w14:textId="77777777" w:rsidR="004B0EF7" w:rsidRPr="00D20170" w:rsidRDefault="004B0EF7" w:rsidP="004B0EF7">
      <w:pPr>
        <w:rPr>
          <w:rFonts w:asciiTheme="majorHAnsi" w:hAnsiTheme="majorHAnsi"/>
          <w:sz w:val="22"/>
          <w:szCs w:val="22"/>
        </w:rPr>
      </w:pPr>
    </w:p>
    <w:p w14:paraId="737F8CF3" w14:textId="74ABC1FA" w:rsidR="001E30C4" w:rsidRPr="00D20170" w:rsidRDefault="001E30C4" w:rsidP="004B0EF7">
      <w:pPr>
        <w:rPr>
          <w:rFonts w:asciiTheme="majorHAnsi" w:hAnsiTheme="majorHAnsi"/>
          <w:sz w:val="22"/>
          <w:szCs w:val="22"/>
        </w:rPr>
      </w:pPr>
    </w:p>
    <w:p w14:paraId="7C3D8017" w14:textId="5E67DE53" w:rsidR="001E30C4" w:rsidRPr="00D20170" w:rsidRDefault="001E30C4" w:rsidP="004B0EF7">
      <w:pPr>
        <w:rPr>
          <w:rFonts w:asciiTheme="majorHAnsi" w:hAnsiTheme="majorHAnsi"/>
          <w:sz w:val="22"/>
          <w:szCs w:val="22"/>
        </w:rPr>
      </w:pPr>
      <w:r w:rsidRPr="00D20170">
        <w:rPr>
          <w:rFonts w:asciiTheme="majorHAnsi" w:hAnsiTheme="majorHAnsi"/>
          <w:sz w:val="22"/>
          <w:szCs w:val="22"/>
        </w:rPr>
        <w:t>3 types of rebuttable presumptions:</w:t>
      </w:r>
    </w:p>
    <w:p w14:paraId="0BD32AEE" w14:textId="232467D3" w:rsidR="003752CC" w:rsidRPr="00D20170" w:rsidRDefault="003752CC" w:rsidP="004B0EF7">
      <w:pPr>
        <w:rPr>
          <w:rFonts w:asciiTheme="majorHAnsi" w:hAnsiTheme="majorHAnsi"/>
          <w:sz w:val="22"/>
          <w:szCs w:val="22"/>
        </w:rPr>
      </w:pPr>
    </w:p>
    <w:p w14:paraId="2CD4BD94" w14:textId="7879A54A" w:rsidR="003752CC" w:rsidRPr="00D20170" w:rsidRDefault="003752CC" w:rsidP="004B0EF7">
      <w:pPr>
        <w:rPr>
          <w:rFonts w:asciiTheme="majorHAnsi" w:hAnsiTheme="majorHAnsi"/>
          <w:sz w:val="22"/>
          <w:szCs w:val="22"/>
        </w:rPr>
      </w:pPr>
    </w:p>
    <w:p w14:paraId="6DC6EF82" w14:textId="50B3F755" w:rsidR="003752CC" w:rsidRPr="00D20170" w:rsidRDefault="00FE564E" w:rsidP="004B0EF7">
      <w:pPr>
        <w:rPr>
          <w:rFonts w:asciiTheme="majorHAnsi" w:hAnsiTheme="majorHAnsi"/>
          <w:sz w:val="22"/>
          <w:szCs w:val="22"/>
        </w:rPr>
      </w:pPr>
      <w:r w:rsidRPr="00D20170">
        <w:rPr>
          <w:rFonts w:asciiTheme="majorHAnsi" w:hAnsiTheme="majorHAnsi"/>
          <w:noProof/>
          <w:sz w:val="22"/>
          <w:szCs w:val="22"/>
        </w:rPr>
        <w:lastRenderedPageBreak/>
        <w:drawing>
          <wp:inline distT="0" distB="0" distL="0" distR="0" wp14:anchorId="1CC550D8" wp14:editId="2B9DD724">
            <wp:extent cx="5481320" cy="196913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1320" cy="1969135"/>
                    </a:xfrm>
                    <a:prstGeom prst="rect">
                      <a:avLst/>
                    </a:prstGeom>
                    <a:noFill/>
                    <a:ln>
                      <a:noFill/>
                    </a:ln>
                  </pic:spPr>
                </pic:pic>
              </a:graphicData>
            </a:graphic>
          </wp:inline>
        </w:drawing>
      </w:r>
    </w:p>
    <w:p w14:paraId="05D16434" w14:textId="77777777" w:rsidR="004B0EF7" w:rsidRPr="00D20170" w:rsidRDefault="004B0EF7" w:rsidP="000E4634">
      <w:pPr>
        <w:pStyle w:val="Heading4"/>
        <w:pBdr>
          <w:top w:val="single" w:sz="4" w:space="1" w:color="auto"/>
          <w:left w:val="single" w:sz="4" w:space="4" w:color="auto"/>
          <w:bottom w:val="single" w:sz="4" w:space="1" w:color="auto"/>
          <w:right w:val="single" w:sz="4" w:space="4" w:color="auto"/>
        </w:pBdr>
        <w:rPr>
          <w:sz w:val="22"/>
          <w:szCs w:val="22"/>
        </w:rPr>
      </w:pPr>
      <w:bookmarkStart w:id="26" w:name="_Toc447476879"/>
      <w:r w:rsidRPr="00D20170">
        <w:rPr>
          <w:sz w:val="22"/>
          <w:szCs w:val="22"/>
        </w:rPr>
        <w:t>R v Oakes</w:t>
      </w:r>
      <w:bookmarkEnd w:id="26"/>
    </w:p>
    <w:p w14:paraId="4CFDD3CA" w14:textId="6F24EC13" w:rsidR="004B0EF7" w:rsidRPr="00D20170" w:rsidRDefault="004B0EF7" w:rsidP="000E4634">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024414" w:rsidRPr="00D20170">
        <w:rPr>
          <w:rFonts w:asciiTheme="majorHAnsi" w:hAnsiTheme="majorHAnsi"/>
          <w:sz w:val="22"/>
          <w:szCs w:val="22"/>
        </w:rPr>
        <w:t xml:space="preserve">: Oakes caught with a small amount of hash oil and charged with possession under s 4(2) of </w:t>
      </w:r>
      <w:r w:rsidR="00024414" w:rsidRPr="00D20170">
        <w:rPr>
          <w:rFonts w:asciiTheme="majorHAnsi" w:hAnsiTheme="majorHAnsi"/>
          <w:i/>
          <w:sz w:val="22"/>
          <w:szCs w:val="22"/>
        </w:rPr>
        <w:t>Narcotic Control Act</w:t>
      </w:r>
      <w:r w:rsidR="00024414" w:rsidRPr="00D20170">
        <w:rPr>
          <w:rFonts w:asciiTheme="majorHAnsi" w:hAnsiTheme="majorHAnsi"/>
          <w:sz w:val="22"/>
          <w:szCs w:val="22"/>
        </w:rPr>
        <w:t xml:space="preserve">. Under act, mandatory assumption that possession implies the intent to traffic. Accused is required to rebut this presumption. </w:t>
      </w:r>
    </w:p>
    <w:p w14:paraId="26C9FA9A" w14:textId="4E95D29C" w:rsidR="004B0EF7" w:rsidRPr="00D20170" w:rsidRDefault="004B0EF7" w:rsidP="000E4634">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024414" w:rsidRPr="00D20170">
        <w:rPr>
          <w:rFonts w:asciiTheme="majorHAnsi" w:hAnsiTheme="majorHAnsi"/>
          <w:sz w:val="22"/>
          <w:szCs w:val="22"/>
        </w:rPr>
        <w:t xml:space="preserve">: </w:t>
      </w:r>
      <w:r w:rsidR="00DA0CE3" w:rsidRPr="00D20170">
        <w:rPr>
          <w:rFonts w:asciiTheme="majorHAnsi" w:hAnsiTheme="majorHAnsi"/>
          <w:sz w:val="22"/>
          <w:szCs w:val="22"/>
        </w:rPr>
        <w:t xml:space="preserve">Does s 8 of the </w:t>
      </w:r>
      <w:r w:rsidR="00DA0CE3" w:rsidRPr="00D20170">
        <w:rPr>
          <w:rFonts w:asciiTheme="majorHAnsi" w:hAnsiTheme="majorHAnsi"/>
          <w:i/>
          <w:sz w:val="22"/>
          <w:szCs w:val="22"/>
        </w:rPr>
        <w:t xml:space="preserve">NCA </w:t>
      </w:r>
      <w:r w:rsidR="00DA0CE3" w:rsidRPr="00D20170">
        <w:rPr>
          <w:rFonts w:asciiTheme="majorHAnsi" w:hAnsiTheme="majorHAnsi"/>
          <w:sz w:val="22"/>
          <w:szCs w:val="22"/>
        </w:rPr>
        <w:t xml:space="preserve">violate the presumption of innocence contained in 11(d) of the charter? If so, is the infringement justified under s 1 of the charter? </w:t>
      </w:r>
    </w:p>
    <w:p w14:paraId="2D2B957C" w14:textId="0117AD91" w:rsidR="00DA0CE3" w:rsidRPr="00D20170" w:rsidRDefault="004B0EF7" w:rsidP="000E4634">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DA0CE3" w:rsidRPr="00D20170">
        <w:rPr>
          <w:rFonts w:asciiTheme="majorHAnsi" w:hAnsiTheme="majorHAnsi"/>
          <w:sz w:val="22"/>
          <w:szCs w:val="22"/>
        </w:rPr>
        <w:t xml:space="preserve">:  s 8 establishes a rebuttable mandatory presumption, which places a legal burden on accused to disprove purpose of trafficking on balance of probabilities.  Violates 11(d) unless saved by s 1. </w:t>
      </w:r>
    </w:p>
    <w:p w14:paraId="588532A1" w14:textId="77777777" w:rsidR="00DA0CE3" w:rsidRPr="00D20170" w:rsidRDefault="00DA0CE3" w:rsidP="000E4634">
      <w:pPr>
        <w:pBdr>
          <w:top w:val="single" w:sz="4" w:space="1" w:color="auto"/>
          <w:left w:val="single" w:sz="4" w:space="4" w:color="auto"/>
          <w:bottom w:val="single" w:sz="4" w:space="1" w:color="auto"/>
          <w:right w:val="single" w:sz="4" w:space="4" w:color="auto"/>
        </w:pBdr>
        <w:rPr>
          <w:rFonts w:asciiTheme="majorHAnsi" w:hAnsiTheme="majorHAnsi"/>
          <w:b/>
          <w:sz w:val="22"/>
          <w:szCs w:val="22"/>
        </w:rPr>
      </w:pPr>
    </w:p>
    <w:p w14:paraId="046A5372" w14:textId="08F43B8F" w:rsidR="00DA0CE3" w:rsidRPr="00D20170" w:rsidRDefault="00DA0CE3" w:rsidP="000E4634">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b/>
          <w:color w:val="FF0000"/>
          <w:sz w:val="22"/>
          <w:szCs w:val="22"/>
        </w:rPr>
        <w:t xml:space="preserve">Ratio: </w:t>
      </w:r>
      <w:r w:rsidRPr="00D20170">
        <w:rPr>
          <w:rFonts w:asciiTheme="majorHAnsi" w:hAnsiTheme="majorHAnsi"/>
          <w:color w:val="FF0000"/>
          <w:sz w:val="22"/>
          <w:szCs w:val="22"/>
        </w:rPr>
        <w:t>Infringement of s 11(d) can only be justified under s 1 when:</w:t>
      </w:r>
    </w:p>
    <w:p w14:paraId="0B9886E0" w14:textId="77777777" w:rsidR="00DA0CE3" w:rsidRPr="00D20170" w:rsidRDefault="00DA0CE3" w:rsidP="000E4634">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 xml:space="preserve"> 1) The objective of the law must be fundamentally important to society;</w:t>
      </w:r>
    </w:p>
    <w:p w14:paraId="4E02B276" w14:textId="43F38455" w:rsidR="00DA0CE3" w:rsidRPr="00D20170" w:rsidRDefault="00DA0CE3" w:rsidP="000E4634">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vertAlign w:val="subscript"/>
        </w:rPr>
      </w:pPr>
      <w:r w:rsidRPr="00D20170">
        <w:rPr>
          <w:rFonts w:asciiTheme="majorHAnsi" w:hAnsiTheme="majorHAnsi"/>
          <w:color w:val="FF0000"/>
          <w:sz w:val="22"/>
          <w:szCs w:val="22"/>
        </w:rPr>
        <w:t>2) The infringement must be:</w:t>
      </w:r>
      <w:r w:rsidR="00F84588" w:rsidRPr="00D20170">
        <w:rPr>
          <w:rFonts w:asciiTheme="majorHAnsi" w:hAnsiTheme="majorHAnsi"/>
          <w:color w:val="FF0000"/>
          <w:sz w:val="22"/>
          <w:szCs w:val="22"/>
          <w:vertAlign w:val="subscript"/>
        </w:rPr>
        <w:t xml:space="preserve"> </w:t>
      </w:r>
    </w:p>
    <w:p w14:paraId="78A8887E" w14:textId="77777777" w:rsidR="00DA0CE3" w:rsidRPr="00D20170" w:rsidRDefault="00DA0CE3" w:rsidP="000E4634">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 xml:space="preserve"> a) ‘rationally connected’ to the objective of the law,</w:t>
      </w:r>
    </w:p>
    <w:p w14:paraId="4E0AFA0E" w14:textId="77777777" w:rsidR="00DA0CE3" w:rsidRPr="00D20170" w:rsidRDefault="00DA0CE3" w:rsidP="000E4634">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 xml:space="preserve"> b) ‘minimally impair’ the charter right, and</w:t>
      </w:r>
    </w:p>
    <w:p w14:paraId="63E0DB73" w14:textId="1627C9B9" w:rsidR="004B0EF7" w:rsidRPr="00D20170" w:rsidRDefault="00DA0CE3" w:rsidP="000E4634">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 xml:space="preserve"> c) the benefits and drawbacks must be proportional. </w:t>
      </w:r>
    </w:p>
    <w:p w14:paraId="240D7912" w14:textId="77777777" w:rsidR="00DA0CE3" w:rsidRPr="00D20170" w:rsidRDefault="00DA0CE3" w:rsidP="000E4634">
      <w:pPr>
        <w:pBdr>
          <w:top w:val="single" w:sz="4" w:space="1" w:color="auto"/>
          <w:left w:val="single" w:sz="4" w:space="4" w:color="auto"/>
          <w:bottom w:val="single" w:sz="4" w:space="1" w:color="auto"/>
          <w:right w:val="single" w:sz="4" w:space="4" w:color="auto"/>
        </w:pBdr>
        <w:rPr>
          <w:rFonts w:asciiTheme="majorHAnsi" w:hAnsiTheme="majorHAnsi"/>
          <w:sz w:val="22"/>
          <w:szCs w:val="22"/>
        </w:rPr>
      </w:pPr>
    </w:p>
    <w:p w14:paraId="444FB540" w14:textId="77777777" w:rsidR="004B0EF7" w:rsidRPr="00D20170" w:rsidRDefault="004B0EF7" w:rsidP="004B0EF7">
      <w:pPr>
        <w:rPr>
          <w:rFonts w:asciiTheme="majorHAnsi" w:hAnsiTheme="majorHAnsi"/>
          <w:sz w:val="22"/>
          <w:szCs w:val="22"/>
        </w:rPr>
      </w:pPr>
    </w:p>
    <w:p w14:paraId="25F71BBD" w14:textId="13EFE613" w:rsidR="00390775" w:rsidRPr="00D20170" w:rsidRDefault="004B0EF7" w:rsidP="00390775">
      <w:pPr>
        <w:pStyle w:val="Heading2"/>
        <w:rPr>
          <w:sz w:val="22"/>
          <w:szCs w:val="22"/>
        </w:rPr>
      </w:pPr>
      <w:bookmarkStart w:id="27" w:name="_Toc447476880"/>
      <w:r w:rsidRPr="00D20170">
        <w:rPr>
          <w:sz w:val="22"/>
          <w:szCs w:val="22"/>
        </w:rPr>
        <w:t>Presumption of Innocence</w:t>
      </w:r>
      <w:bookmarkEnd w:id="27"/>
    </w:p>
    <w:p w14:paraId="612D752D" w14:textId="7AC9F753" w:rsidR="00F85831" w:rsidRPr="00D20170" w:rsidRDefault="00F85831" w:rsidP="00F11B13">
      <w:pPr>
        <w:pStyle w:val="ListParagraph"/>
        <w:numPr>
          <w:ilvl w:val="0"/>
          <w:numId w:val="10"/>
        </w:numPr>
        <w:rPr>
          <w:rFonts w:asciiTheme="majorHAnsi" w:hAnsiTheme="majorHAnsi"/>
          <w:sz w:val="22"/>
          <w:szCs w:val="22"/>
        </w:rPr>
      </w:pPr>
      <w:r w:rsidRPr="00D20170">
        <w:rPr>
          <w:rFonts w:asciiTheme="majorHAnsi" w:hAnsiTheme="majorHAnsi"/>
          <w:i/>
          <w:color w:val="FF6600"/>
          <w:sz w:val="22"/>
          <w:szCs w:val="22"/>
        </w:rPr>
        <w:t>R v Whyte</w:t>
      </w:r>
      <w:r w:rsidRPr="00D20170">
        <w:rPr>
          <w:rFonts w:asciiTheme="majorHAnsi" w:hAnsiTheme="majorHAnsi"/>
          <w:sz w:val="22"/>
          <w:szCs w:val="22"/>
        </w:rPr>
        <w:t xml:space="preserve">: Whether the presumption arises in relation to a defence or an element of the offence, it will violate 11(d) if it gives rise to the possibility that the accused will be convicted despite the existence of a reasonable doubt. </w:t>
      </w:r>
    </w:p>
    <w:p w14:paraId="56BE6FB3" w14:textId="77777777" w:rsidR="004B0EF7" w:rsidRPr="00D20170" w:rsidRDefault="004B0EF7" w:rsidP="000E4634">
      <w:pPr>
        <w:pStyle w:val="Heading4"/>
        <w:pBdr>
          <w:top w:val="single" w:sz="4" w:space="1" w:color="auto"/>
          <w:left w:val="single" w:sz="4" w:space="4" w:color="auto"/>
          <w:bottom w:val="single" w:sz="4" w:space="1" w:color="auto"/>
          <w:right w:val="single" w:sz="4" w:space="4" w:color="auto"/>
        </w:pBdr>
        <w:rPr>
          <w:sz w:val="22"/>
          <w:szCs w:val="22"/>
        </w:rPr>
      </w:pPr>
      <w:bookmarkStart w:id="28" w:name="_Toc447476881"/>
      <w:r w:rsidRPr="00D20170">
        <w:rPr>
          <w:sz w:val="22"/>
          <w:szCs w:val="22"/>
        </w:rPr>
        <w:t>R v Keegstra</w:t>
      </w:r>
      <w:bookmarkEnd w:id="28"/>
    </w:p>
    <w:p w14:paraId="62D0099B" w14:textId="5D529510" w:rsidR="004B0EF7" w:rsidRPr="00D20170" w:rsidRDefault="004B0EF7" w:rsidP="000E4634">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F84588" w:rsidRPr="00D20170">
        <w:rPr>
          <w:rFonts w:asciiTheme="majorHAnsi" w:hAnsiTheme="majorHAnsi"/>
          <w:sz w:val="22"/>
          <w:szCs w:val="22"/>
        </w:rPr>
        <w:t xml:space="preserve">: Accused charged with hate speech under s 319(2). Accused argued that 319(3)(a) violated s 11(d), burdened him with onus to prove truth of his statements. </w:t>
      </w:r>
    </w:p>
    <w:p w14:paraId="376F1DF7" w14:textId="02E3382C" w:rsidR="004B0EF7" w:rsidRPr="00D20170" w:rsidRDefault="004B0EF7" w:rsidP="000E4634">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2C1E70" w:rsidRPr="00D20170">
        <w:rPr>
          <w:rFonts w:asciiTheme="majorHAnsi" w:hAnsiTheme="majorHAnsi"/>
          <w:sz w:val="22"/>
          <w:szCs w:val="22"/>
        </w:rPr>
        <w:t>: Whether the reverse onus violates charter and, if so, is it saved by s 1?</w:t>
      </w:r>
    </w:p>
    <w:p w14:paraId="3CDD654C" w14:textId="46EBB377" w:rsidR="004B0EF7" w:rsidRPr="00D20170" w:rsidRDefault="004B0EF7" w:rsidP="000E4634">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2C1E70" w:rsidRPr="00D20170">
        <w:rPr>
          <w:rFonts w:asciiTheme="majorHAnsi" w:hAnsiTheme="majorHAnsi"/>
          <w:sz w:val="22"/>
          <w:szCs w:val="22"/>
        </w:rPr>
        <w:t xml:space="preserve">: </w:t>
      </w:r>
      <w:r w:rsidR="00F85831" w:rsidRPr="00D20170">
        <w:rPr>
          <w:rFonts w:asciiTheme="majorHAnsi" w:hAnsiTheme="majorHAnsi"/>
          <w:sz w:val="22"/>
          <w:szCs w:val="22"/>
        </w:rPr>
        <w:t>11(d) breach b/c reverse onus leads to the possibility accused will be convicted despite existence of reasonable doubt as to guilt.  However, saved by s 1 b/c small possibility of truthfulness is outweighed by the harm of willful promotion of hatred.</w:t>
      </w:r>
    </w:p>
    <w:p w14:paraId="1483E2EA" w14:textId="2B44FA15" w:rsidR="004B0EF7" w:rsidRPr="00D20170" w:rsidRDefault="00F85831" w:rsidP="000E4634">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Ratio: The reversal of burden of proof is saved by s 1 when provision is reflects fundamental importance to society, is rationally connected to parliament’s obje</w:t>
      </w:r>
      <w:r w:rsidR="00987045" w:rsidRPr="00D20170">
        <w:rPr>
          <w:rFonts w:asciiTheme="majorHAnsi" w:hAnsiTheme="majorHAnsi"/>
          <w:color w:val="FF0000"/>
          <w:sz w:val="22"/>
          <w:szCs w:val="22"/>
        </w:rPr>
        <w:t>ctive, means chosen is proportional to objective</w:t>
      </w:r>
      <w:r w:rsidRPr="00D20170">
        <w:rPr>
          <w:rFonts w:asciiTheme="majorHAnsi" w:hAnsiTheme="majorHAnsi"/>
          <w:color w:val="FF0000"/>
          <w:sz w:val="22"/>
          <w:szCs w:val="22"/>
        </w:rPr>
        <w:t>, and a minimal infringement</w:t>
      </w:r>
      <w:r w:rsidR="00987045" w:rsidRPr="00D20170">
        <w:rPr>
          <w:rFonts w:asciiTheme="majorHAnsi" w:hAnsiTheme="majorHAnsi"/>
          <w:color w:val="FF0000"/>
          <w:sz w:val="22"/>
          <w:szCs w:val="22"/>
        </w:rPr>
        <w:t xml:space="preserve"> on charter rights</w:t>
      </w:r>
      <w:r w:rsidRPr="00D20170">
        <w:rPr>
          <w:rFonts w:asciiTheme="majorHAnsi" w:hAnsiTheme="majorHAnsi"/>
          <w:color w:val="FF0000"/>
          <w:sz w:val="22"/>
          <w:szCs w:val="22"/>
        </w:rPr>
        <w:t xml:space="preserve">.  </w:t>
      </w:r>
    </w:p>
    <w:p w14:paraId="22A4D75E" w14:textId="77777777" w:rsidR="000E4634" w:rsidRPr="00D20170" w:rsidRDefault="000E4634" w:rsidP="004B0EF7">
      <w:pPr>
        <w:rPr>
          <w:rFonts w:asciiTheme="majorHAnsi" w:hAnsiTheme="majorHAnsi"/>
          <w:sz w:val="22"/>
          <w:szCs w:val="22"/>
        </w:rPr>
      </w:pPr>
    </w:p>
    <w:p w14:paraId="28E6F902" w14:textId="3D945526" w:rsidR="000E4634" w:rsidRPr="00D20170" w:rsidRDefault="000E4634" w:rsidP="000E4634">
      <w:pPr>
        <w:pStyle w:val="Heading3"/>
        <w:rPr>
          <w:sz w:val="22"/>
          <w:szCs w:val="22"/>
        </w:rPr>
      </w:pPr>
      <w:bookmarkStart w:id="29" w:name="_Toc447476882"/>
      <w:r w:rsidRPr="00D20170">
        <w:rPr>
          <w:sz w:val="22"/>
          <w:szCs w:val="22"/>
        </w:rPr>
        <w:t>Quantum of Proof</w:t>
      </w:r>
      <w:bookmarkEnd w:id="29"/>
    </w:p>
    <w:p w14:paraId="37BA8938" w14:textId="77777777" w:rsidR="001D5999" w:rsidRPr="00D20170" w:rsidRDefault="001D5999" w:rsidP="001D5999">
      <w:pPr>
        <w:ind w:firstLine="720"/>
        <w:rPr>
          <w:rFonts w:asciiTheme="majorHAnsi" w:hAnsiTheme="majorHAnsi"/>
          <w:sz w:val="22"/>
          <w:szCs w:val="22"/>
          <w:lang w:val="en-CA"/>
        </w:rPr>
      </w:pPr>
      <w:r w:rsidRPr="00D20170">
        <w:rPr>
          <w:rFonts w:asciiTheme="majorHAnsi" w:hAnsiTheme="majorHAnsi"/>
          <w:i/>
          <w:sz w:val="22"/>
          <w:szCs w:val="22"/>
          <w:lang w:val="en-CA"/>
        </w:rPr>
        <w:t>WD</w:t>
      </w:r>
      <w:r w:rsidRPr="00D20170">
        <w:rPr>
          <w:rFonts w:asciiTheme="majorHAnsi" w:hAnsiTheme="majorHAnsi"/>
          <w:sz w:val="22"/>
          <w:szCs w:val="22"/>
          <w:lang w:val="en-CA"/>
        </w:rPr>
        <w:t xml:space="preserve">  Rules instructing Jury on Reasonable Doubt:</w:t>
      </w:r>
    </w:p>
    <w:p w14:paraId="0A2F0955" w14:textId="77777777" w:rsidR="001D5999" w:rsidRPr="00D20170" w:rsidRDefault="001D5999" w:rsidP="00F11B13">
      <w:pPr>
        <w:pStyle w:val="ListParagraph"/>
        <w:numPr>
          <w:ilvl w:val="0"/>
          <w:numId w:val="22"/>
        </w:numPr>
        <w:rPr>
          <w:rFonts w:asciiTheme="majorHAnsi" w:hAnsiTheme="majorHAnsi"/>
          <w:sz w:val="22"/>
          <w:szCs w:val="22"/>
          <w:lang w:val="en-CA"/>
        </w:rPr>
      </w:pPr>
      <w:r w:rsidRPr="00D20170">
        <w:rPr>
          <w:rFonts w:asciiTheme="majorHAnsi" w:hAnsiTheme="majorHAnsi"/>
          <w:sz w:val="22"/>
          <w:szCs w:val="22"/>
          <w:lang w:val="en-CA"/>
        </w:rPr>
        <w:t>If you believe the evidence of A, you must acquit.</w:t>
      </w:r>
    </w:p>
    <w:p w14:paraId="4985A924" w14:textId="77777777" w:rsidR="001D5999" w:rsidRPr="00D20170" w:rsidRDefault="001D5999" w:rsidP="00F11B13">
      <w:pPr>
        <w:pStyle w:val="ListParagraph"/>
        <w:numPr>
          <w:ilvl w:val="0"/>
          <w:numId w:val="22"/>
        </w:numPr>
        <w:rPr>
          <w:rFonts w:asciiTheme="majorHAnsi" w:hAnsiTheme="majorHAnsi"/>
          <w:sz w:val="22"/>
          <w:szCs w:val="22"/>
          <w:lang w:val="en-CA"/>
        </w:rPr>
      </w:pPr>
      <w:r w:rsidRPr="00D20170">
        <w:rPr>
          <w:rFonts w:asciiTheme="majorHAnsi" w:hAnsiTheme="majorHAnsi"/>
          <w:sz w:val="22"/>
          <w:szCs w:val="22"/>
          <w:lang w:val="en-CA"/>
        </w:rPr>
        <w:t>If you do not believe the evidence of A but are left with a reasonable doubt by it, you must acquit.</w:t>
      </w:r>
    </w:p>
    <w:p w14:paraId="27B6AAD0" w14:textId="77777777" w:rsidR="001D5999" w:rsidRPr="00D20170" w:rsidRDefault="001D5999" w:rsidP="00F11B13">
      <w:pPr>
        <w:pStyle w:val="ListParagraph"/>
        <w:numPr>
          <w:ilvl w:val="0"/>
          <w:numId w:val="22"/>
        </w:numPr>
        <w:rPr>
          <w:rFonts w:asciiTheme="majorHAnsi" w:hAnsiTheme="majorHAnsi"/>
          <w:sz w:val="22"/>
          <w:szCs w:val="22"/>
          <w:lang w:val="en-CA"/>
        </w:rPr>
      </w:pPr>
      <w:r w:rsidRPr="00D20170">
        <w:rPr>
          <w:rFonts w:asciiTheme="majorHAnsi" w:hAnsiTheme="majorHAnsi"/>
          <w:sz w:val="22"/>
          <w:szCs w:val="22"/>
          <w:lang w:val="en-CA"/>
        </w:rPr>
        <w:t>Even if you are not left in doubt by the evidence of A, you must asked whether on the basis of the evidence which you accept, you are convinced BRD by the evidence of the guilt of the A.</w:t>
      </w:r>
    </w:p>
    <w:p w14:paraId="25C3B426" w14:textId="77777777" w:rsidR="001D5999" w:rsidRPr="00D20170" w:rsidRDefault="001D5999" w:rsidP="00F11B13">
      <w:pPr>
        <w:pStyle w:val="ListParagraph"/>
        <w:numPr>
          <w:ilvl w:val="0"/>
          <w:numId w:val="22"/>
        </w:numPr>
        <w:rPr>
          <w:rFonts w:asciiTheme="majorHAnsi" w:hAnsiTheme="majorHAnsi"/>
          <w:sz w:val="22"/>
          <w:szCs w:val="22"/>
          <w:lang w:val="en-CA"/>
        </w:rPr>
      </w:pPr>
      <w:r w:rsidRPr="00D20170">
        <w:rPr>
          <w:rFonts w:asciiTheme="majorHAnsi" w:hAnsiTheme="majorHAnsi"/>
          <w:sz w:val="22"/>
          <w:szCs w:val="22"/>
          <w:lang w:val="en-CA"/>
        </w:rPr>
        <w:t>If the jury does not know who to believe, they must acquit (</w:t>
      </w:r>
      <w:r w:rsidRPr="00D20170">
        <w:rPr>
          <w:rFonts w:asciiTheme="majorHAnsi" w:hAnsiTheme="majorHAnsi"/>
          <w:b/>
          <w:i/>
          <w:color w:val="E36C0A" w:themeColor="accent6" w:themeShade="BF"/>
          <w:sz w:val="22"/>
          <w:szCs w:val="22"/>
          <w:lang w:val="en-CA"/>
        </w:rPr>
        <w:t>JHS</w:t>
      </w:r>
      <w:r w:rsidRPr="00D20170">
        <w:rPr>
          <w:rFonts w:asciiTheme="majorHAnsi" w:hAnsiTheme="majorHAnsi"/>
          <w:sz w:val="22"/>
          <w:szCs w:val="22"/>
          <w:lang w:val="en-CA"/>
        </w:rPr>
        <w:t xml:space="preserve"> adds).</w:t>
      </w:r>
    </w:p>
    <w:p w14:paraId="7E937136" w14:textId="77777777" w:rsidR="001D5999" w:rsidRPr="00D20170" w:rsidRDefault="001D5999" w:rsidP="001D5999">
      <w:pPr>
        <w:rPr>
          <w:rFonts w:asciiTheme="majorHAnsi" w:hAnsiTheme="majorHAnsi"/>
          <w:sz w:val="22"/>
          <w:szCs w:val="22"/>
        </w:rPr>
      </w:pPr>
    </w:p>
    <w:p w14:paraId="3FEB7C9F" w14:textId="77777777" w:rsidR="000E4634" w:rsidRPr="00D20170" w:rsidRDefault="000E4634" w:rsidP="004B0EF7">
      <w:pPr>
        <w:rPr>
          <w:rFonts w:asciiTheme="majorHAnsi" w:hAnsiTheme="majorHAnsi"/>
          <w:sz w:val="22"/>
          <w:szCs w:val="22"/>
        </w:rPr>
      </w:pPr>
    </w:p>
    <w:p w14:paraId="7641E9E0" w14:textId="11FB956F" w:rsidR="000E4634" w:rsidRPr="00D20170" w:rsidRDefault="000E4634" w:rsidP="00982094">
      <w:pPr>
        <w:pStyle w:val="Heading4"/>
        <w:pBdr>
          <w:top w:val="single" w:sz="4" w:space="1" w:color="auto"/>
          <w:left w:val="single" w:sz="4" w:space="4" w:color="auto"/>
          <w:bottom w:val="single" w:sz="4" w:space="1" w:color="auto"/>
          <w:right w:val="single" w:sz="4" w:space="4" w:color="auto"/>
        </w:pBdr>
        <w:rPr>
          <w:sz w:val="22"/>
          <w:szCs w:val="22"/>
        </w:rPr>
      </w:pPr>
      <w:bookmarkStart w:id="30" w:name="_Toc447476883"/>
      <w:r w:rsidRPr="00D20170">
        <w:rPr>
          <w:sz w:val="22"/>
          <w:szCs w:val="22"/>
        </w:rPr>
        <w:t>R v Lifchus</w:t>
      </w:r>
      <w:bookmarkEnd w:id="30"/>
    </w:p>
    <w:p w14:paraId="59B629B0" w14:textId="50C7CCC1" w:rsidR="000E4634" w:rsidRPr="00D20170" w:rsidRDefault="000E4634" w:rsidP="00982094">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164FC2" w:rsidRPr="00D20170">
        <w:rPr>
          <w:rFonts w:asciiTheme="majorHAnsi" w:hAnsiTheme="majorHAnsi"/>
          <w:sz w:val="22"/>
          <w:szCs w:val="22"/>
        </w:rPr>
        <w:t>: Trial judge instructed jury to phrase “reasonable doubt” in its ordinary every day sense</w:t>
      </w:r>
      <w:r w:rsidR="00982094" w:rsidRPr="00D20170">
        <w:rPr>
          <w:rFonts w:asciiTheme="majorHAnsi" w:hAnsiTheme="majorHAnsi"/>
          <w:sz w:val="22"/>
          <w:szCs w:val="22"/>
        </w:rPr>
        <w:t>”.</w:t>
      </w:r>
    </w:p>
    <w:p w14:paraId="3C6A33C2" w14:textId="1C06F73C" w:rsidR="000E4634" w:rsidRPr="00D20170" w:rsidRDefault="000E4634" w:rsidP="00982094">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982094" w:rsidRPr="00D20170">
        <w:rPr>
          <w:rFonts w:asciiTheme="majorHAnsi" w:hAnsiTheme="majorHAnsi"/>
          <w:sz w:val="22"/>
          <w:szCs w:val="22"/>
        </w:rPr>
        <w:t>: Did the trial judge err in his charge to the jury?</w:t>
      </w:r>
    </w:p>
    <w:p w14:paraId="3ED020C4" w14:textId="2CAF2604" w:rsidR="00982094" w:rsidRPr="00D20170" w:rsidRDefault="00206BD8" w:rsidP="00982094">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lang w:val="en-CA"/>
        </w:rPr>
      </w:pPr>
      <w:r w:rsidRPr="00D20170">
        <w:rPr>
          <w:rFonts w:asciiTheme="majorHAnsi" w:hAnsiTheme="majorHAnsi"/>
          <w:color w:val="FF0000"/>
          <w:sz w:val="22"/>
          <w:szCs w:val="22"/>
        </w:rPr>
        <w:t xml:space="preserve">Ratio: </w:t>
      </w:r>
      <w:r w:rsidRPr="00D20170">
        <w:rPr>
          <w:rFonts w:asciiTheme="majorHAnsi" w:hAnsiTheme="majorHAnsi"/>
          <w:color w:val="FF0000"/>
          <w:sz w:val="22"/>
          <w:szCs w:val="22"/>
          <w:lang w:val="en-CA"/>
        </w:rPr>
        <w:t>It is essential that the trial judge give a charge to the jury that accurately represents the meaning of BRD</w:t>
      </w:r>
      <w:r w:rsidR="00982094" w:rsidRPr="00D20170">
        <w:rPr>
          <w:rFonts w:asciiTheme="majorHAnsi" w:hAnsiTheme="majorHAnsi"/>
          <w:color w:val="FF0000"/>
          <w:sz w:val="22"/>
          <w:szCs w:val="22"/>
          <w:lang w:val="en-CA"/>
        </w:rPr>
        <w:t>.</w:t>
      </w:r>
      <w:r w:rsidR="00515813" w:rsidRPr="00D20170">
        <w:rPr>
          <w:rFonts w:asciiTheme="majorHAnsi" w:hAnsiTheme="majorHAnsi"/>
          <w:color w:val="FF0000"/>
          <w:sz w:val="22"/>
          <w:szCs w:val="22"/>
          <w:lang w:val="en-CA"/>
        </w:rPr>
        <w:t xml:space="preserve"> Refer to Lifchus if you need clarification of what BRD is. </w:t>
      </w:r>
    </w:p>
    <w:p w14:paraId="328BBDA2" w14:textId="0E28698B" w:rsidR="00982094" w:rsidRPr="00D20170" w:rsidRDefault="00982094" w:rsidP="00982094">
      <w:pPr>
        <w:pBdr>
          <w:top w:val="single" w:sz="4" w:space="1" w:color="auto"/>
          <w:left w:val="single" w:sz="4" w:space="4" w:color="auto"/>
          <w:bottom w:val="single" w:sz="4" w:space="1" w:color="auto"/>
          <w:right w:val="single" w:sz="4" w:space="4" w:color="auto"/>
        </w:pBdr>
        <w:rPr>
          <w:rFonts w:asciiTheme="majorHAnsi" w:hAnsiTheme="majorHAnsi"/>
          <w:sz w:val="22"/>
          <w:szCs w:val="22"/>
          <w:lang w:val="en-CA"/>
        </w:rPr>
      </w:pPr>
      <w:r w:rsidRPr="00D20170">
        <w:rPr>
          <w:rFonts w:asciiTheme="majorHAnsi" w:hAnsiTheme="majorHAnsi"/>
          <w:b/>
          <w:bCs/>
          <w:sz w:val="22"/>
          <w:szCs w:val="22"/>
          <w:lang w:val="en-CA"/>
        </w:rPr>
        <w:t>Definition of BRD SHOULD contain:</w:t>
      </w:r>
    </w:p>
    <w:p w14:paraId="35F6B1B7" w14:textId="3E373331" w:rsidR="00982094" w:rsidRPr="00D20170" w:rsidRDefault="00982094" w:rsidP="00982094">
      <w:pPr>
        <w:pBdr>
          <w:top w:val="single" w:sz="4" w:space="1" w:color="auto"/>
          <w:left w:val="single" w:sz="4" w:space="4" w:color="auto"/>
          <w:bottom w:val="single" w:sz="4" w:space="1" w:color="auto"/>
          <w:right w:val="single" w:sz="4" w:space="4" w:color="auto"/>
        </w:pBdr>
        <w:rPr>
          <w:rFonts w:asciiTheme="majorHAnsi" w:hAnsiTheme="majorHAnsi"/>
          <w:sz w:val="22"/>
          <w:szCs w:val="22"/>
          <w:lang w:val="en-CA"/>
        </w:rPr>
      </w:pPr>
      <w:r w:rsidRPr="00D20170">
        <w:rPr>
          <w:rFonts w:asciiTheme="majorHAnsi" w:hAnsiTheme="majorHAnsi"/>
          <w:sz w:val="22"/>
          <w:szCs w:val="22"/>
          <w:lang w:val="en-CA"/>
        </w:rPr>
        <w:t>- Always intertwined with presumption of innocence;</w:t>
      </w:r>
    </w:p>
    <w:p w14:paraId="540C865B" w14:textId="66B3A861" w:rsidR="00982094" w:rsidRPr="00D20170" w:rsidRDefault="00982094" w:rsidP="00982094">
      <w:pPr>
        <w:pBdr>
          <w:top w:val="single" w:sz="4" w:space="1" w:color="auto"/>
          <w:left w:val="single" w:sz="4" w:space="4" w:color="auto"/>
          <w:bottom w:val="single" w:sz="4" w:space="1" w:color="auto"/>
          <w:right w:val="single" w:sz="4" w:space="4" w:color="auto"/>
        </w:pBdr>
        <w:rPr>
          <w:rFonts w:asciiTheme="majorHAnsi" w:hAnsiTheme="majorHAnsi"/>
          <w:sz w:val="22"/>
          <w:szCs w:val="22"/>
          <w:lang w:val="en-CA"/>
        </w:rPr>
      </w:pPr>
      <w:r w:rsidRPr="00D20170">
        <w:rPr>
          <w:rFonts w:asciiTheme="majorHAnsi" w:hAnsiTheme="majorHAnsi"/>
          <w:sz w:val="22"/>
          <w:szCs w:val="22"/>
          <w:lang w:val="en-CA"/>
        </w:rPr>
        <w:t xml:space="preserve">- Burden of proof always rests with the Crown, never shifts; </w:t>
      </w:r>
    </w:p>
    <w:p w14:paraId="7F8B38D5" w14:textId="7D90E068" w:rsidR="00982094" w:rsidRPr="00D20170" w:rsidRDefault="00982094" w:rsidP="00982094">
      <w:pPr>
        <w:pBdr>
          <w:top w:val="single" w:sz="4" w:space="1" w:color="auto"/>
          <w:left w:val="single" w:sz="4" w:space="4" w:color="auto"/>
          <w:bottom w:val="single" w:sz="4" w:space="1" w:color="auto"/>
          <w:right w:val="single" w:sz="4" w:space="4" w:color="auto"/>
        </w:pBdr>
        <w:rPr>
          <w:rFonts w:asciiTheme="majorHAnsi" w:hAnsiTheme="majorHAnsi"/>
          <w:sz w:val="22"/>
          <w:szCs w:val="22"/>
          <w:lang w:val="en-CA"/>
        </w:rPr>
      </w:pPr>
      <w:r w:rsidRPr="00D20170">
        <w:rPr>
          <w:rFonts w:asciiTheme="majorHAnsi" w:hAnsiTheme="majorHAnsi"/>
          <w:sz w:val="22"/>
          <w:szCs w:val="22"/>
          <w:lang w:val="en-CA"/>
        </w:rPr>
        <w:t>- A doubt has to be rooted in evidence or lack of evidence;</w:t>
      </w:r>
    </w:p>
    <w:p w14:paraId="1B10332D" w14:textId="24EDD75E" w:rsidR="00982094" w:rsidRPr="00D20170" w:rsidRDefault="00982094" w:rsidP="00982094">
      <w:pPr>
        <w:pBdr>
          <w:top w:val="single" w:sz="4" w:space="1" w:color="auto"/>
          <w:left w:val="single" w:sz="4" w:space="4" w:color="auto"/>
          <w:bottom w:val="single" w:sz="4" w:space="1" w:color="auto"/>
          <w:right w:val="single" w:sz="4" w:space="4" w:color="auto"/>
        </w:pBdr>
        <w:rPr>
          <w:rFonts w:asciiTheme="majorHAnsi" w:hAnsiTheme="majorHAnsi"/>
          <w:sz w:val="22"/>
          <w:szCs w:val="22"/>
          <w:lang w:val="en-CA"/>
        </w:rPr>
      </w:pPr>
      <w:r w:rsidRPr="00D20170">
        <w:rPr>
          <w:rFonts w:asciiTheme="majorHAnsi" w:hAnsiTheme="majorHAnsi"/>
          <w:sz w:val="22"/>
          <w:szCs w:val="22"/>
          <w:lang w:val="en-CA"/>
        </w:rPr>
        <w:t>- Not an absolute certainty, nor proof beyond any doubt, nor is it frivolous/imaginary doubt;</w:t>
      </w:r>
    </w:p>
    <w:p w14:paraId="5787F91F" w14:textId="536BFACD" w:rsidR="00982094" w:rsidRPr="00D20170" w:rsidRDefault="00982094" w:rsidP="00982094">
      <w:pPr>
        <w:pBdr>
          <w:top w:val="single" w:sz="4" w:space="1" w:color="auto"/>
          <w:left w:val="single" w:sz="4" w:space="4" w:color="auto"/>
          <w:bottom w:val="single" w:sz="4" w:space="1" w:color="auto"/>
          <w:right w:val="single" w:sz="4" w:space="4" w:color="auto"/>
        </w:pBdr>
        <w:rPr>
          <w:rFonts w:asciiTheme="majorHAnsi" w:hAnsiTheme="majorHAnsi"/>
          <w:sz w:val="22"/>
          <w:szCs w:val="22"/>
          <w:lang w:val="en-CA"/>
        </w:rPr>
      </w:pPr>
      <w:r w:rsidRPr="00D20170">
        <w:rPr>
          <w:rFonts w:asciiTheme="majorHAnsi" w:hAnsiTheme="majorHAnsi"/>
          <w:sz w:val="22"/>
          <w:szCs w:val="22"/>
          <w:lang w:val="en-CA"/>
        </w:rPr>
        <w:t>- Based on reason and common sense, not sympathy or prejudice;</w:t>
      </w:r>
    </w:p>
    <w:p w14:paraId="166D07CF" w14:textId="70817984" w:rsidR="00982094" w:rsidRPr="00D20170" w:rsidRDefault="00982094" w:rsidP="00982094">
      <w:pPr>
        <w:pBdr>
          <w:top w:val="single" w:sz="4" w:space="1" w:color="auto"/>
          <w:left w:val="single" w:sz="4" w:space="4" w:color="auto"/>
          <w:bottom w:val="single" w:sz="4" w:space="1" w:color="auto"/>
          <w:right w:val="single" w:sz="4" w:space="4" w:color="auto"/>
        </w:pBdr>
        <w:rPr>
          <w:rFonts w:asciiTheme="majorHAnsi" w:hAnsiTheme="majorHAnsi"/>
          <w:sz w:val="22"/>
          <w:szCs w:val="22"/>
          <w:lang w:val="en-CA"/>
        </w:rPr>
      </w:pPr>
      <w:r w:rsidRPr="00D20170">
        <w:rPr>
          <w:rFonts w:asciiTheme="majorHAnsi" w:hAnsiTheme="majorHAnsi"/>
          <w:sz w:val="22"/>
          <w:szCs w:val="22"/>
          <w:lang w:val="en-CA"/>
        </w:rPr>
        <w:t>- Higher than a balance of probabilities - probable guilt must acquit.</w:t>
      </w:r>
    </w:p>
    <w:p w14:paraId="6FD1591A" w14:textId="5BC4B978" w:rsidR="00982094" w:rsidRPr="00D20170" w:rsidRDefault="00982094" w:rsidP="00982094">
      <w:pPr>
        <w:pBdr>
          <w:top w:val="single" w:sz="4" w:space="1" w:color="auto"/>
          <w:left w:val="single" w:sz="4" w:space="4" w:color="auto"/>
          <w:bottom w:val="single" w:sz="4" w:space="1" w:color="auto"/>
          <w:right w:val="single" w:sz="4" w:space="4" w:color="auto"/>
        </w:pBdr>
        <w:rPr>
          <w:rFonts w:asciiTheme="majorHAnsi" w:hAnsiTheme="majorHAnsi"/>
          <w:sz w:val="22"/>
          <w:szCs w:val="22"/>
          <w:lang w:val="en-CA"/>
        </w:rPr>
      </w:pPr>
      <w:r w:rsidRPr="00D20170">
        <w:rPr>
          <w:rFonts w:asciiTheme="majorHAnsi" w:hAnsiTheme="majorHAnsi"/>
          <w:b/>
          <w:bCs/>
          <w:sz w:val="22"/>
          <w:szCs w:val="22"/>
          <w:lang w:val="en-CA"/>
        </w:rPr>
        <w:t>Definition of BRD SHOULD NOT contain:</w:t>
      </w:r>
    </w:p>
    <w:p w14:paraId="4D543088" w14:textId="02026ED3" w:rsidR="00982094" w:rsidRPr="00D20170" w:rsidRDefault="00982094" w:rsidP="00982094">
      <w:pPr>
        <w:pBdr>
          <w:top w:val="single" w:sz="4" w:space="1" w:color="auto"/>
          <w:left w:val="single" w:sz="4" w:space="4" w:color="auto"/>
          <w:bottom w:val="single" w:sz="4" w:space="1" w:color="auto"/>
          <w:right w:val="single" w:sz="4" w:space="4" w:color="auto"/>
        </w:pBdr>
        <w:rPr>
          <w:rFonts w:asciiTheme="majorHAnsi" w:hAnsiTheme="majorHAnsi"/>
          <w:sz w:val="22"/>
          <w:szCs w:val="22"/>
          <w:lang w:val="en-CA"/>
        </w:rPr>
      </w:pPr>
      <w:r w:rsidRPr="00D20170">
        <w:rPr>
          <w:rFonts w:asciiTheme="majorHAnsi" w:hAnsiTheme="majorHAnsi"/>
          <w:sz w:val="22"/>
          <w:szCs w:val="22"/>
          <w:lang w:val="en-CA"/>
        </w:rPr>
        <w:t>- Reference to an ordinary expression w/o special meaning;</w:t>
      </w:r>
    </w:p>
    <w:p w14:paraId="31D6B570" w14:textId="7D67E353" w:rsidR="00982094" w:rsidRPr="00D20170" w:rsidRDefault="00982094" w:rsidP="00982094">
      <w:pPr>
        <w:pBdr>
          <w:top w:val="single" w:sz="4" w:space="1" w:color="auto"/>
          <w:left w:val="single" w:sz="4" w:space="4" w:color="auto"/>
          <w:bottom w:val="single" w:sz="4" w:space="1" w:color="auto"/>
          <w:right w:val="single" w:sz="4" w:space="4" w:color="auto"/>
        </w:pBdr>
        <w:rPr>
          <w:rFonts w:asciiTheme="majorHAnsi" w:hAnsiTheme="majorHAnsi"/>
          <w:sz w:val="22"/>
          <w:szCs w:val="22"/>
          <w:lang w:val="en-CA"/>
        </w:rPr>
      </w:pPr>
      <w:r w:rsidRPr="00D20170">
        <w:rPr>
          <w:rFonts w:asciiTheme="majorHAnsi" w:hAnsiTheme="majorHAnsi"/>
          <w:sz w:val="22"/>
          <w:szCs w:val="22"/>
          <w:lang w:val="en-CA"/>
        </w:rPr>
        <w:t>- Same as standard of proof applied to important decisions in juror’s own lives;</w:t>
      </w:r>
    </w:p>
    <w:p w14:paraId="14FB4FF9" w14:textId="7BB0606A" w:rsidR="00982094" w:rsidRPr="00D20170" w:rsidRDefault="00982094" w:rsidP="00982094">
      <w:pPr>
        <w:pBdr>
          <w:top w:val="single" w:sz="4" w:space="1" w:color="auto"/>
          <w:left w:val="single" w:sz="4" w:space="4" w:color="auto"/>
          <w:bottom w:val="single" w:sz="4" w:space="1" w:color="auto"/>
          <w:right w:val="single" w:sz="4" w:space="4" w:color="auto"/>
        </w:pBdr>
        <w:rPr>
          <w:rFonts w:asciiTheme="majorHAnsi" w:hAnsiTheme="majorHAnsi"/>
          <w:sz w:val="22"/>
          <w:szCs w:val="22"/>
          <w:lang w:val="en-CA"/>
        </w:rPr>
      </w:pPr>
      <w:r w:rsidRPr="00D20170">
        <w:rPr>
          <w:rFonts w:asciiTheme="majorHAnsi" w:hAnsiTheme="majorHAnsi"/>
          <w:sz w:val="22"/>
          <w:szCs w:val="22"/>
          <w:lang w:val="en-CA"/>
        </w:rPr>
        <w:t>- Equating proof beyond RD to “a moral certainty”;</w:t>
      </w:r>
    </w:p>
    <w:p w14:paraId="0837C579" w14:textId="0D8D05B7" w:rsidR="00982094" w:rsidRPr="00D20170" w:rsidRDefault="00982094" w:rsidP="00982094">
      <w:pPr>
        <w:pBdr>
          <w:top w:val="single" w:sz="4" w:space="1" w:color="auto"/>
          <w:left w:val="single" w:sz="4" w:space="4" w:color="auto"/>
          <w:bottom w:val="single" w:sz="4" w:space="1" w:color="auto"/>
          <w:right w:val="single" w:sz="4" w:space="4" w:color="auto"/>
        </w:pBdr>
        <w:rPr>
          <w:rFonts w:asciiTheme="majorHAnsi" w:hAnsiTheme="majorHAnsi"/>
          <w:sz w:val="22"/>
          <w:szCs w:val="22"/>
          <w:lang w:val="en-CA"/>
        </w:rPr>
      </w:pPr>
      <w:r w:rsidRPr="00D20170">
        <w:rPr>
          <w:rFonts w:asciiTheme="majorHAnsi" w:hAnsiTheme="majorHAnsi"/>
          <w:sz w:val="22"/>
          <w:szCs w:val="22"/>
          <w:lang w:val="en-CA"/>
        </w:rPr>
        <w:t xml:space="preserve">- Don’t use colourful language in place of reasonable (e.g. Haunting, or substantial), may be leading; </w:t>
      </w:r>
    </w:p>
    <w:p w14:paraId="10788A77" w14:textId="7B64BFAF" w:rsidR="00206BD8" w:rsidRPr="00D20170" w:rsidRDefault="00982094" w:rsidP="00982094">
      <w:pPr>
        <w:pBdr>
          <w:top w:val="single" w:sz="4" w:space="1" w:color="auto"/>
          <w:left w:val="single" w:sz="4" w:space="4" w:color="auto"/>
          <w:bottom w:val="single" w:sz="4" w:space="1" w:color="auto"/>
          <w:right w:val="single" w:sz="4" w:space="4" w:color="auto"/>
        </w:pBdr>
        <w:rPr>
          <w:rFonts w:asciiTheme="majorHAnsi" w:hAnsiTheme="majorHAnsi"/>
          <w:sz w:val="22"/>
          <w:szCs w:val="22"/>
          <w:lang w:val="en-CA"/>
        </w:rPr>
      </w:pPr>
      <w:r w:rsidRPr="00D20170">
        <w:rPr>
          <w:rFonts w:asciiTheme="majorHAnsi" w:hAnsiTheme="majorHAnsi"/>
          <w:sz w:val="22"/>
          <w:szCs w:val="22"/>
          <w:lang w:val="en-CA"/>
        </w:rPr>
        <w:t>- Being “sure” the accused is guilty.</w:t>
      </w:r>
    </w:p>
    <w:p w14:paraId="49A50F7B" w14:textId="52477A95" w:rsidR="004B0EF7" w:rsidRPr="00D20170" w:rsidRDefault="004B0EF7" w:rsidP="004B0EF7">
      <w:pPr>
        <w:rPr>
          <w:rFonts w:asciiTheme="majorHAnsi" w:hAnsiTheme="majorHAnsi"/>
          <w:sz w:val="22"/>
          <w:szCs w:val="22"/>
        </w:rPr>
      </w:pPr>
    </w:p>
    <w:p w14:paraId="469C4671" w14:textId="6903922A" w:rsidR="00390775" w:rsidRPr="00D20170" w:rsidRDefault="00390775" w:rsidP="00390775">
      <w:pPr>
        <w:pStyle w:val="Heading4"/>
        <w:pBdr>
          <w:top w:val="single" w:sz="4" w:space="1" w:color="auto"/>
          <w:left w:val="single" w:sz="4" w:space="1" w:color="auto"/>
          <w:bottom w:val="single" w:sz="4" w:space="1" w:color="auto"/>
          <w:right w:val="single" w:sz="4" w:space="1" w:color="auto"/>
        </w:pBdr>
        <w:rPr>
          <w:sz w:val="22"/>
          <w:szCs w:val="22"/>
        </w:rPr>
      </w:pPr>
      <w:bookmarkStart w:id="31" w:name="_Toc447476884"/>
      <w:r w:rsidRPr="00D20170">
        <w:rPr>
          <w:sz w:val="22"/>
          <w:szCs w:val="22"/>
        </w:rPr>
        <w:t>R v  Starr</w:t>
      </w:r>
      <w:bookmarkEnd w:id="31"/>
    </w:p>
    <w:p w14:paraId="7447292D" w14:textId="1446C4B4" w:rsidR="00390775" w:rsidRPr="00D20170" w:rsidRDefault="00390775" w:rsidP="00390775">
      <w:pPr>
        <w:pBdr>
          <w:top w:val="single" w:sz="4" w:space="1" w:color="auto"/>
          <w:left w:val="single" w:sz="4" w:space="1" w:color="auto"/>
          <w:bottom w:val="single" w:sz="4" w:space="1" w:color="auto"/>
          <w:right w:val="single" w:sz="4" w:space="1" w:color="auto"/>
        </w:pBdr>
        <w:rPr>
          <w:rFonts w:asciiTheme="majorHAnsi" w:hAnsiTheme="majorHAnsi"/>
          <w:sz w:val="22"/>
          <w:szCs w:val="22"/>
        </w:rPr>
      </w:pPr>
      <w:r w:rsidRPr="00D20170">
        <w:rPr>
          <w:rFonts w:asciiTheme="majorHAnsi" w:hAnsiTheme="majorHAnsi"/>
          <w:sz w:val="22"/>
          <w:szCs w:val="22"/>
        </w:rPr>
        <w:t>F</w:t>
      </w:r>
      <w:r w:rsidR="00515813" w:rsidRPr="00D20170">
        <w:rPr>
          <w:rFonts w:asciiTheme="majorHAnsi" w:hAnsiTheme="majorHAnsi"/>
          <w:sz w:val="22"/>
          <w:szCs w:val="22"/>
        </w:rPr>
        <w:t xml:space="preserve">: Trial judge told jury that brd had no special connotation and did not require absolute certainty. </w:t>
      </w:r>
    </w:p>
    <w:p w14:paraId="490B47F9" w14:textId="2CF0284C" w:rsidR="00390775" w:rsidRPr="00D20170" w:rsidRDefault="00390775" w:rsidP="00390775">
      <w:pPr>
        <w:pBdr>
          <w:top w:val="single" w:sz="4" w:space="1" w:color="auto"/>
          <w:left w:val="single" w:sz="4" w:space="1" w:color="auto"/>
          <w:bottom w:val="single" w:sz="4" w:space="1" w:color="auto"/>
          <w:right w:val="single" w:sz="4" w:space="1" w:color="auto"/>
        </w:pBdr>
        <w:rPr>
          <w:rFonts w:asciiTheme="majorHAnsi" w:hAnsiTheme="majorHAnsi"/>
          <w:sz w:val="22"/>
          <w:szCs w:val="22"/>
        </w:rPr>
      </w:pPr>
      <w:r w:rsidRPr="00D20170">
        <w:rPr>
          <w:rFonts w:asciiTheme="majorHAnsi" w:hAnsiTheme="majorHAnsi"/>
          <w:sz w:val="22"/>
          <w:szCs w:val="22"/>
        </w:rPr>
        <w:t>I</w:t>
      </w:r>
      <w:r w:rsidR="00515813" w:rsidRPr="00D20170">
        <w:rPr>
          <w:rFonts w:asciiTheme="majorHAnsi" w:hAnsiTheme="majorHAnsi"/>
          <w:sz w:val="22"/>
          <w:szCs w:val="22"/>
        </w:rPr>
        <w:t xml:space="preserve">: Did the judge err in his charge to the jury? </w:t>
      </w:r>
    </w:p>
    <w:p w14:paraId="155A5035" w14:textId="79F4DFBD" w:rsidR="00390775" w:rsidRPr="00D20170" w:rsidRDefault="00390775" w:rsidP="00390775">
      <w:pPr>
        <w:pBdr>
          <w:top w:val="single" w:sz="4" w:space="1" w:color="auto"/>
          <w:left w:val="single" w:sz="4" w:space="1" w:color="auto"/>
          <w:bottom w:val="single" w:sz="4" w:space="1" w:color="auto"/>
          <w:right w:val="single" w:sz="4" w:space="1" w:color="auto"/>
        </w:pBdr>
        <w:rPr>
          <w:rFonts w:asciiTheme="majorHAnsi" w:hAnsiTheme="majorHAnsi"/>
          <w:sz w:val="22"/>
          <w:szCs w:val="22"/>
        </w:rPr>
      </w:pPr>
      <w:r w:rsidRPr="00D20170">
        <w:rPr>
          <w:rFonts w:asciiTheme="majorHAnsi" w:hAnsiTheme="majorHAnsi"/>
          <w:sz w:val="22"/>
          <w:szCs w:val="22"/>
        </w:rPr>
        <w:t>L</w:t>
      </w:r>
      <w:r w:rsidR="00515813" w:rsidRPr="00D20170">
        <w:rPr>
          <w:rFonts w:asciiTheme="majorHAnsi" w:hAnsiTheme="majorHAnsi"/>
          <w:sz w:val="22"/>
          <w:szCs w:val="22"/>
        </w:rPr>
        <w:t xml:space="preserve">: </w:t>
      </w:r>
      <w:r w:rsidR="00515813" w:rsidRPr="00D20170">
        <w:rPr>
          <w:rFonts w:asciiTheme="majorHAnsi" w:hAnsiTheme="majorHAnsi"/>
          <w:i/>
          <w:color w:val="FF6600"/>
          <w:sz w:val="22"/>
          <w:szCs w:val="22"/>
        </w:rPr>
        <w:t>R v. Lifchus</w:t>
      </w:r>
    </w:p>
    <w:p w14:paraId="22A01F9E" w14:textId="42385843" w:rsidR="00390775" w:rsidRPr="00D20170" w:rsidRDefault="00390775" w:rsidP="00390775">
      <w:pPr>
        <w:pBdr>
          <w:top w:val="single" w:sz="4" w:space="1" w:color="auto"/>
          <w:left w:val="single" w:sz="4" w:space="1" w:color="auto"/>
          <w:bottom w:val="single" w:sz="4" w:space="1" w:color="auto"/>
          <w:right w:val="single" w:sz="4" w:space="1" w:color="auto"/>
        </w:pBdr>
        <w:rPr>
          <w:rFonts w:asciiTheme="majorHAnsi" w:hAnsiTheme="majorHAnsi"/>
          <w:sz w:val="22"/>
          <w:szCs w:val="22"/>
        </w:rPr>
      </w:pPr>
      <w:r w:rsidRPr="00D20170">
        <w:rPr>
          <w:rFonts w:asciiTheme="majorHAnsi" w:hAnsiTheme="majorHAnsi"/>
          <w:sz w:val="22"/>
          <w:szCs w:val="22"/>
        </w:rPr>
        <w:t>A</w:t>
      </w:r>
      <w:r w:rsidR="00515813" w:rsidRPr="00D20170">
        <w:rPr>
          <w:rFonts w:asciiTheme="majorHAnsi" w:hAnsiTheme="majorHAnsi"/>
          <w:sz w:val="22"/>
          <w:szCs w:val="22"/>
        </w:rPr>
        <w:t>: Trial judges seemed to suggest a BoP rather than showing special legal significance of BRD.</w:t>
      </w:r>
    </w:p>
    <w:p w14:paraId="671524F7" w14:textId="15273CC5" w:rsidR="00390775" w:rsidRPr="00D20170" w:rsidRDefault="00515813" w:rsidP="00390775">
      <w:pPr>
        <w:pBdr>
          <w:top w:val="single" w:sz="4" w:space="1" w:color="auto"/>
          <w:left w:val="single" w:sz="4" w:space="1" w:color="auto"/>
          <w:bottom w:val="single" w:sz="4" w:space="1" w:color="auto"/>
          <w:right w:val="single" w:sz="4" w:space="1" w:color="auto"/>
        </w:pBdr>
        <w:rPr>
          <w:rFonts w:asciiTheme="majorHAnsi" w:hAnsiTheme="majorHAnsi"/>
          <w:color w:val="FF0000"/>
          <w:sz w:val="22"/>
          <w:szCs w:val="22"/>
        </w:rPr>
      </w:pPr>
      <w:r w:rsidRPr="00D20170">
        <w:rPr>
          <w:rFonts w:asciiTheme="majorHAnsi" w:hAnsiTheme="majorHAnsi"/>
          <w:color w:val="FF0000"/>
          <w:sz w:val="22"/>
          <w:szCs w:val="22"/>
        </w:rPr>
        <w:t xml:space="preserve">Ratio: Trial judge must use instructions that situate the standard of proof as </w:t>
      </w:r>
      <w:r w:rsidRPr="00D20170">
        <w:rPr>
          <w:rFonts w:asciiTheme="majorHAnsi" w:hAnsiTheme="majorHAnsi"/>
          <w:b/>
          <w:color w:val="FF0000"/>
          <w:sz w:val="22"/>
          <w:szCs w:val="22"/>
        </w:rPr>
        <w:t>much closer</w:t>
      </w:r>
      <w:r w:rsidRPr="00D20170">
        <w:rPr>
          <w:rFonts w:asciiTheme="majorHAnsi" w:hAnsiTheme="majorHAnsi"/>
          <w:color w:val="FF0000"/>
          <w:sz w:val="22"/>
          <w:szCs w:val="22"/>
        </w:rPr>
        <w:t xml:space="preserve"> to absolute certainty than to probability. </w:t>
      </w:r>
    </w:p>
    <w:p w14:paraId="3DC36689" w14:textId="77777777" w:rsidR="00390775" w:rsidRPr="00D20170" w:rsidRDefault="00390775" w:rsidP="003856CE">
      <w:pPr>
        <w:rPr>
          <w:rFonts w:asciiTheme="majorHAnsi" w:hAnsiTheme="majorHAnsi"/>
          <w:sz w:val="22"/>
          <w:szCs w:val="22"/>
          <w:lang w:val="en-CA"/>
        </w:rPr>
      </w:pPr>
    </w:p>
    <w:p w14:paraId="1F6A28F6" w14:textId="77777777" w:rsidR="00157EC0" w:rsidRPr="00D20170" w:rsidRDefault="00157EC0" w:rsidP="00157EC0">
      <w:pPr>
        <w:pStyle w:val="Heading2"/>
        <w:pBdr>
          <w:top w:val="single" w:sz="4" w:space="1" w:color="auto"/>
          <w:left w:val="single" w:sz="4" w:space="4" w:color="auto"/>
          <w:bottom w:val="single" w:sz="4" w:space="1" w:color="auto"/>
          <w:right w:val="single" w:sz="4" w:space="4" w:color="auto"/>
        </w:pBdr>
        <w:rPr>
          <w:sz w:val="22"/>
          <w:szCs w:val="22"/>
          <w:lang w:val="en-CA"/>
        </w:rPr>
      </w:pPr>
      <w:bookmarkStart w:id="32" w:name="_Toc447476885"/>
      <w:r w:rsidRPr="00D20170">
        <w:rPr>
          <w:sz w:val="22"/>
          <w:szCs w:val="22"/>
          <w:lang w:val="en-CA"/>
        </w:rPr>
        <w:t>G.    Constitutional Dimensions of the Burden of Proof</w:t>
      </w:r>
      <w:bookmarkEnd w:id="32"/>
    </w:p>
    <w:p w14:paraId="7EFE4209" w14:textId="77777777" w:rsidR="008A185E" w:rsidRPr="00D20170" w:rsidRDefault="008A185E" w:rsidP="003856CE">
      <w:pPr>
        <w:rPr>
          <w:rFonts w:asciiTheme="majorHAnsi" w:hAnsiTheme="majorHAnsi"/>
          <w:sz w:val="22"/>
          <w:szCs w:val="22"/>
          <w:lang w:val="en-CA"/>
        </w:rPr>
      </w:pPr>
    </w:p>
    <w:p w14:paraId="43B513F2" w14:textId="75C93443" w:rsidR="00390775" w:rsidRPr="00D20170" w:rsidRDefault="00526D83" w:rsidP="008A185E">
      <w:pPr>
        <w:pStyle w:val="Heading4"/>
        <w:pBdr>
          <w:top w:val="single" w:sz="4" w:space="1" w:color="auto"/>
          <w:left w:val="single" w:sz="4" w:space="4" w:color="auto"/>
          <w:bottom w:val="single" w:sz="4" w:space="1" w:color="auto"/>
          <w:right w:val="single" w:sz="4" w:space="4" w:color="auto"/>
        </w:pBdr>
        <w:rPr>
          <w:sz w:val="22"/>
          <w:szCs w:val="22"/>
          <w:lang w:val="en-CA"/>
        </w:rPr>
      </w:pPr>
      <w:bookmarkStart w:id="33" w:name="_Toc447476886"/>
      <w:r w:rsidRPr="00D20170">
        <w:rPr>
          <w:sz w:val="22"/>
          <w:szCs w:val="22"/>
          <w:lang w:val="en-CA"/>
        </w:rPr>
        <w:t>R v Downey</w:t>
      </w:r>
      <w:bookmarkEnd w:id="33"/>
    </w:p>
    <w:p w14:paraId="42E6E8B3" w14:textId="36BEBD0C" w:rsidR="00526D83" w:rsidRPr="00D20170" w:rsidRDefault="00526D83" w:rsidP="008A185E">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Provides a summary of principles that emerged from the s 11(d) jurisprudence</w:t>
      </w:r>
      <w:r w:rsidR="0018637C" w:rsidRPr="00D20170">
        <w:rPr>
          <w:rFonts w:asciiTheme="majorHAnsi" w:hAnsiTheme="majorHAnsi"/>
          <w:sz w:val="22"/>
          <w:szCs w:val="22"/>
        </w:rPr>
        <w:t xml:space="preserve"> up to 1992:</w:t>
      </w:r>
    </w:p>
    <w:p w14:paraId="37398AB9" w14:textId="222E5673" w:rsidR="00526D83" w:rsidRPr="00D20170" w:rsidRDefault="008A185E" w:rsidP="008A185E">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 xml:space="preserve">- </w:t>
      </w:r>
      <w:r w:rsidR="00526D83" w:rsidRPr="00D20170">
        <w:rPr>
          <w:rFonts w:asciiTheme="majorHAnsi" w:hAnsiTheme="majorHAnsi"/>
          <w:sz w:val="22"/>
          <w:szCs w:val="22"/>
        </w:rPr>
        <w:t xml:space="preserve">Presumption of innocence is infringed if accused is liable to be convicted despite the existence of a reasonable doubt; </w:t>
      </w:r>
    </w:p>
    <w:p w14:paraId="2B32B7AD" w14:textId="2E4D97DD" w:rsidR="00526D83" w:rsidRPr="00D20170" w:rsidRDefault="008A185E" w:rsidP="008A185E">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 xml:space="preserve">- </w:t>
      </w:r>
      <w:r w:rsidR="00526D83" w:rsidRPr="00D20170">
        <w:rPr>
          <w:rFonts w:asciiTheme="majorHAnsi" w:hAnsiTheme="majorHAnsi"/>
          <w:sz w:val="22"/>
          <w:szCs w:val="22"/>
        </w:rPr>
        <w:t>If the accused is required to prove or disprove on BoP an element of the offence, or an excuse, that provision violates s 11(d) for reasons above;</w:t>
      </w:r>
    </w:p>
    <w:p w14:paraId="1B82D1A9" w14:textId="52B442D8" w:rsidR="00526D83" w:rsidRPr="00D20170" w:rsidRDefault="008A185E" w:rsidP="008A185E">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 xml:space="preserve">- </w:t>
      </w:r>
      <w:r w:rsidR="0018637C" w:rsidRPr="00D20170">
        <w:rPr>
          <w:rFonts w:asciiTheme="majorHAnsi" w:hAnsiTheme="majorHAnsi"/>
          <w:sz w:val="22"/>
          <w:szCs w:val="22"/>
        </w:rPr>
        <w:t xml:space="preserve">A rational connection between an established fact and a presumed fact is not enough to reverse onus to accused; </w:t>
      </w:r>
    </w:p>
    <w:p w14:paraId="194F5B12" w14:textId="169C3066" w:rsidR="0018637C" w:rsidRPr="00D20170" w:rsidRDefault="008A185E" w:rsidP="008A185E">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 xml:space="preserve">- </w:t>
      </w:r>
      <w:r w:rsidR="0018637C" w:rsidRPr="00D20170">
        <w:rPr>
          <w:rFonts w:asciiTheme="majorHAnsi" w:hAnsiTheme="majorHAnsi"/>
          <w:sz w:val="22"/>
          <w:szCs w:val="22"/>
        </w:rPr>
        <w:t>Where the proven fact is such that it would be unreasonable for the trier of fact to be unsatisfied BRD of the presumed fact, there is no violation of 11(d);</w:t>
      </w:r>
    </w:p>
    <w:p w14:paraId="4E67538B" w14:textId="2AA96041" w:rsidR="0018637C" w:rsidRPr="00D20170" w:rsidRDefault="008A185E" w:rsidP="008A185E">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 xml:space="preserve">- </w:t>
      </w:r>
      <w:r w:rsidR="0018637C" w:rsidRPr="00D20170">
        <w:rPr>
          <w:rFonts w:asciiTheme="majorHAnsi" w:hAnsiTheme="majorHAnsi"/>
          <w:sz w:val="22"/>
          <w:szCs w:val="22"/>
        </w:rPr>
        <w:t>A permissive presumption does not violate 11(d) [example: may vs. shall/must]</w:t>
      </w:r>
      <w:r w:rsidR="0025077D" w:rsidRPr="00D20170">
        <w:rPr>
          <w:rFonts w:asciiTheme="majorHAnsi" w:hAnsiTheme="majorHAnsi"/>
          <w:sz w:val="22"/>
          <w:szCs w:val="22"/>
        </w:rPr>
        <w:t xml:space="preserve"> E.G. The </w:t>
      </w:r>
      <w:r w:rsidR="0025077D" w:rsidRPr="00D20170">
        <w:rPr>
          <w:rFonts w:asciiTheme="majorHAnsi" w:hAnsiTheme="majorHAnsi"/>
          <w:i/>
          <w:color w:val="FF6600"/>
          <w:sz w:val="22"/>
          <w:szCs w:val="22"/>
        </w:rPr>
        <w:t>Buzzanga</w:t>
      </w:r>
      <w:r w:rsidR="0025077D" w:rsidRPr="00D20170">
        <w:rPr>
          <w:rFonts w:asciiTheme="majorHAnsi" w:hAnsiTheme="majorHAnsi"/>
          <w:i/>
          <w:sz w:val="22"/>
          <w:szCs w:val="22"/>
        </w:rPr>
        <w:t xml:space="preserve"> </w:t>
      </w:r>
      <w:r w:rsidR="0025077D" w:rsidRPr="00D20170">
        <w:rPr>
          <w:rFonts w:asciiTheme="majorHAnsi" w:hAnsiTheme="majorHAnsi"/>
          <w:sz w:val="22"/>
          <w:szCs w:val="22"/>
        </w:rPr>
        <w:t>inference</w:t>
      </w:r>
      <w:r w:rsidR="0018637C" w:rsidRPr="00D20170">
        <w:rPr>
          <w:rFonts w:asciiTheme="majorHAnsi" w:hAnsiTheme="majorHAnsi"/>
          <w:sz w:val="22"/>
          <w:szCs w:val="22"/>
        </w:rPr>
        <w:t>;</w:t>
      </w:r>
    </w:p>
    <w:p w14:paraId="53182239" w14:textId="49FD7240" w:rsidR="0018637C" w:rsidRPr="00D20170" w:rsidRDefault="008A185E" w:rsidP="008A185E">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 xml:space="preserve">- </w:t>
      </w:r>
      <w:r w:rsidR="0018637C" w:rsidRPr="00D20170">
        <w:rPr>
          <w:rFonts w:asciiTheme="majorHAnsi" w:hAnsiTheme="majorHAnsi"/>
          <w:sz w:val="22"/>
          <w:szCs w:val="22"/>
        </w:rPr>
        <w:t>A provision that offers a minor path to relief from conviction may nonetheless violate section 11(d) if the provision must be established by accused – you can’t shift the burden!</w:t>
      </w:r>
      <w:r w:rsidRPr="00D20170">
        <w:rPr>
          <w:rFonts w:asciiTheme="majorHAnsi" w:hAnsiTheme="majorHAnsi"/>
          <w:sz w:val="22"/>
          <w:szCs w:val="22"/>
        </w:rPr>
        <w:t xml:space="preserve"> </w:t>
      </w:r>
      <w:r w:rsidR="0018637C" w:rsidRPr="00D20170">
        <w:rPr>
          <w:rFonts w:asciiTheme="majorHAnsi" w:hAnsiTheme="majorHAnsi"/>
          <w:sz w:val="22"/>
          <w:szCs w:val="22"/>
        </w:rPr>
        <w:t xml:space="preserve">(see </w:t>
      </w:r>
      <w:r w:rsidR="0018637C" w:rsidRPr="00D20170">
        <w:rPr>
          <w:rFonts w:asciiTheme="majorHAnsi" w:hAnsiTheme="majorHAnsi"/>
          <w:i/>
          <w:color w:val="FF6600"/>
          <w:sz w:val="22"/>
          <w:szCs w:val="22"/>
        </w:rPr>
        <w:t>Keegstra</w:t>
      </w:r>
      <w:r w:rsidR="0018637C" w:rsidRPr="00D20170">
        <w:rPr>
          <w:rFonts w:asciiTheme="majorHAnsi" w:hAnsiTheme="majorHAnsi"/>
          <w:sz w:val="22"/>
          <w:szCs w:val="22"/>
        </w:rPr>
        <w:t>);</w:t>
      </w:r>
    </w:p>
    <w:p w14:paraId="6A009B70" w14:textId="2E632A29" w:rsidR="0018637C" w:rsidRPr="00D20170" w:rsidRDefault="008A185E" w:rsidP="008A185E">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 xml:space="preserve">- </w:t>
      </w:r>
      <w:r w:rsidR="0018637C" w:rsidRPr="00D20170">
        <w:rPr>
          <w:rFonts w:asciiTheme="majorHAnsi" w:hAnsiTheme="majorHAnsi"/>
          <w:sz w:val="22"/>
          <w:szCs w:val="22"/>
        </w:rPr>
        <w:t xml:space="preserve">Statutory presumptions that violate 11(d) may still be justified under section 1. </w:t>
      </w:r>
      <w:r w:rsidRPr="00D20170">
        <w:rPr>
          <w:rFonts w:asciiTheme="majorHAnsi" w:hAnsiTheme="majorHAnsi"/>
          <w:sz w:val="22"/>
          <w:szCs w:val="22"/>
        </w:rPr>
        <w:t xml:space="preserve">(see </w:t>
      </w:r>
      <w:r w:rsidRPr="00D20170">
        <w:rPr>
          <w:rFonts w:asciiTheme="majorHAnsi" w:hAnsiTheme="majorHAnsi"/>
          <w:i/>
          <w:color w:val="FF6600"/>
          <w:sz w:val="22"/>
          <w:szCs w:val="22"/>
        </w:rPr>
        <w:t>Keegstra</w:t>
      </w:r>
      <w:r w:rsidRPr="00D20170">
        <w:rPr>
          <w:rFonts w:asciiTheme="majorHAnsi" w:hAnsiTheme="majorHAnsi"/>
          <w:sz w:val="22"/>
          <w:szCs w:val="22"/>
        </w:rPr>
        <w:t>).</w:t>
      </w:r>
    </w:p>
    <w:p w14:paraId="78E960BA" w14:textId="77777777" w:rsidR="008A185E" w:rsidRPr="00D20170" w:rsidRDefault="008A185E" w:rsidP="008A185E">
      <w:pPr>
        <w:rPr>
          <w:rFonts w:asciiTheme="majorHAnsi" w:hAnsiTheme="majorHAnsi"/>
          <w:sz w:val="22"/>
          <w:szCs w:val="22"/>
        </w:rPr>
      </w:pPr>
    </w:p>
    <w:p w14:paraId="46B2292D" w14:textId="317CC7FE" w:rsidR="00157EC0" w:rsidRPr="00D20170" w:rsidRDefault="00390775" w:rsidP="00390775">
      <w:pPr>
        <w:pStyle w:val="Heading4"/>
        <w:pBdr>
          <w:top w:val="single" w:sz="4" w:space="1" w:color="auto"/>
          <w:left w:val="single" w:sz="4" w:space="4" w:color="auto"/>
          <w:bottom w:val="single" w:sz="4" w:space="1" w:color="auto"/>
          <w:right w:val="single" w:sz="4" w:space="4" w:color="auto"/>
        </w:pBdr>
        <w:rPr>
          <w:sz w:val="22"/>
          <w:szCs w:val="22"/>
          <w:lang w:val="en-CA"/>
        </w:rPr>
      </w:pPr>
      <w:bookmarkStart w:id="34" w:name="_Toc447476887"/>
      <w:r w:rsidRPr="00D20170">
        <w:rPr>
          <w:sz w:val="22"/>
          <w:szCs w:val="22"/>
          <w:lang w:val="en-CA"/>
        </w:rPr>
        <w:t>R v Oakes</w:t>
      </w:r>
      <w:bookmarkEnd w:id="34"/>
    </w:p>
    <w:p w14:paraId="158DD5BE" w14:textId="39456D9E" w:rsidR="00390775" w:rsidRPr="00D20170" w:rsidRDefault="008A185E"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See Above</w:t>
      </w:r>
    </w:p>
    <w:p w14:paraId="73E48CE6" w14:textId="77777777" w:rsidR="00390775" w:rsidRPr="00D20170" w:rsidRDefault="00390775" w:rsidP="00390775">
      <w:pPr>
        <w:rPr>
          <w:rFonts w:asciiTheme="majorHAnsi" w:hAnsiTheme="majorHAnsi"/>
          <w:sz w:val="22"/>
          <w:szCs w:val="22"/>
        </w:rPr>
      </w:pPr>
    </w:p>
    <w:p w14:paraId="21FE50B0" w14:textId="68D7546B" w:rsidR="00390775" w:rsidRPr="00D20170" w:rsidRDefault="00390775" w:rsidP="00390775">
      <w:pPr>
        <w:pStyle w:val="Heading4"/>
        <w:pBdr>
          <w:top w:val="single" w:sz="4" w:space="1" w:color="auto"/>
          <w:left w:val="single" w:sz="4" w:space="4" w:color="auto"/>
          <w:bottom w:val="single" w:sz="4" w:space="1" w:color="auto"/>
          <w:right w:val="single" w:sz="4" w:space="4" w:color="auto"/>
        </w:pBdr>
        <w:rPr>
          <w:sz w:val="22"/>
          <w:szCs w:val="22"/>
        </w:rPr>
      </w:pPr>
      <w:bookmarkStart w:id="35" w:name="_Toc447476888"/>
      <w:r w:rsidRPr="00D20170">
        <w:rPr>
          <w:sz w:val="22"/>
          <w:szCs w:val="22"/>
        </w:rPr>
        <w:t>R v Keegstra</w:t>
      </w:r>
      <w:bookmarkEnd w:id="35"/>
    </w:p>
    <w:p w14:paraId="58647682" w14:textId="6F4C76BC" w:rsidR="00390775" w:rsidRPr="00D20170" w:rsidRDefault="008A185E"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See Above</w:t>
      </w:r>
    </w:p>
    <w:p w14:paraId="39095E9C" w14:textId="5B0875C2" w:rsidR="00526D83" w:rsidRPr="00D20170" w:rsidRDefault="00526D83" w:rsidP="00526D83">
      <w:pPr>
        <w:rPr>
          <w:rFonts w:asciiTheme="majorHAnsi" w:hAnsiTheme="majorHAnsi"/>
          <w:sz w:val="22"/>
          <w:szCs w:val="22"/>
        </w:rPr>
      </w:pPr>
    </w:p>
    <w:p w14:paraId="31118B85" w14:textId="77777777" w:rsidR="00390775" w:rsidRPr="00D20170" w:rsidRDefault="00390775" w:rsidP="00390775">
      <w:pPr>
        <w:pStyle w:val="Heading2"/>
        <w:pBdr>
          <w:top w:val="single" w:sz="4" w:space="1" w:color="auto"/>
          <w:left w:val="single" w:sz="4" w:space="4" w:color="auto"/>
          <w:bottom w:val="single" w:sz="4" w:space="1" w:color="auto"/>
          <w:right w:val="single" w:sz="4" w:space="4" w:color="auto"/>
        </w:pBdr>
        <w:rPr>
          <w:sz w:val="22"/>
          <w:szCs w:val="22"/>
          <w:lang w:val="en-CA"/>
        </w:rPr>
      </w:pPr>
      <w:bookmarkStart w:id="36" w:name="_Toc447476889"/>
      <w:r w:rsidRPr="00D20170">
        <w:rPr>
          <w:sz w:val="22"/>
          <w:szCs w:val="22"/>
          <w:lang w:val="en-CA"/>
        </w:rPr>
        <w:t>H. Constitutional Limits of Substantive Criminal Law</w:t>
      </w:r>
      <w:bookmarkEnd w:id="36"/>
    </w:p>
    <w:p w14:paraId="5FA7526A" w14:textId="77777777" w:rsidR="00390775" w:rsidRPr="00D20170" w:rsidRDefault="00390775" w:rsidP="00390775">
      <w:pPr>
        <w:rPr>
          <w:rFonts w:asciiTheme="majorHAnsi" w:hAnsiTheme="majorHAnsi"/>
          <w:sz w:val="22"/>
          <w:szCs w:val="22"/>
        </w:rPr>
      </w:pPr>
    </w:p>
    <w:p w14:paraId="7D1FB2A1" w14:textId="5A1C9D78" w:rsidR="00157EC0" w:rsidRPr="00D20170" w:rsidRDefault="00390775" w:rsidP="00390775">
      <w:pPr>
        <w:pStyle w:val="Heading4"/>
        <w:pBdr>
          <w:top w:val="single" w:sz="4" w:space="1" w:color="auto"/>
          <w:left w:val="single" w:sz="4" w:space="4" w:color="auto"/>
          <w:bottom w:val="single" w:sz="4" w:space="1" w:color="auto"/>
          <w:right w:val="single" w:sz="4" w:space="4" w:color="auto"/>
        </w:pBdr>
        <w:rPr>
          <w:sz w:val="22"/>
          <w:szCs w:val="22"/>
          <w:lang w:val="en-CA"/>
        </w:rPr>
      </w:pPr>
      <w:bookmarkStart w:id="37" w:name="_Toc447476890"/>
      <w:r w:rsidRPr="00D20170">
        <w:rPr>
          <w:sz w:val="22"/>
          <w:szCs w:val="22"/>
          <w:lang w:val="en-CA"/>
        </w:rPr>
        <w:t>Canada v Bedford</w:t>
      </w:r>
      <w:bookmarkEnd w:id="37"/>
    </w:p>
    <w:p w14:paraId="51844374" w14:textId="5775CBF9" w:rsidR="00390775"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8A185E" w:rsidRPr="00D20170">
        <w:rPr>
          <w:rFonts w:asciiTheme="majorHAnsi" w:hAnsiTheme="majorHAnsi"/>
          <w:sz w:val="22"/>
          <w:szCs w:val="22"/>
        </w:rPr>
        <w:t xml:space="preserve">: Deciding on constitutionality of s 210, 212(1)(j), and 213(1)(c). </w:t>
      </w:r>
    </w:p>
    <w:p w14:paraId="5C46202D" w14:textId="77777777" w:rsidR="00F53D8B"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8A185E" w:rsidRPr="00D20170">
        <w:rPr>
          <w:rFonts w:asciiTheme="majorHAnsi" w:hAnsiTheme="majorHAnsi"/>
          <w:sz w:val="22"/>
          <w:szCs w:val="22"/>
        </w:rPr>
        <w:t xml:space="preserve">: Do they violate section 7 of </w:t>
      </w:r>
      <w:r w:rsidR="008A185E" w:rsidRPr="00D20170">
        <w:rPr>
          <w:rFonts w:asciiTheme="majorHAnsi" w:hAnsiTheme="majorHAnsi"/>
          <w:i/>
          <w:sz w:val="22"/>
          <w:szCs w:val="22"/>
        </w:rPr>
        <w:t>charter</w:t>
      </w:r>
      <w:r w:rsidR="008A185E" w:rsidRPr="00D20170">
        <w:rPr>
          <w:rFonts w:asciiTheme="majorHAnsi" w:hAnsiTheme="majorHAnsi"/>
          <w:sz w:val="22"/>
          <w:szCs w:val="22"/>
        </w:rPr>
        <w:t xml:space="preserve">? </w:t>
      </w:r>
      <w:r w:rsidR="004E6769" w:rsidRPr="00D20170">
        <w:rPr>
          <w:rFonts w:asciiTheme="majorHAnsi" w:hAnsiTheme="majorHAnsi"/>
          <w:sz w:val="22"/>
          <w:szCs w:val="22"/>
        </w:rPr>
        <w:t xml:space="preserve">If so saved by s 1? </w:t>
      </w:r>
      <w:r w:rsidRPr="00D20170">
        <w:rPr>
          <w:rFonts w:asciiTheme="majorHAnsi" w:hAnsiTheme="majorHAnsi"/>
          <w:sz w:val="22"/>
          <w:szCs w:val="22"/>
        </w:rPr>
        <w:br/>
        <w:t>A</w:t>
      </w:r>
      <w:r w:rsidR="008A185E" w:rsidRPr="00D20170">
        <w:rPr>
          <w:rFonts w:asciiTheme="majorHAnsi" w:hAnsiTheme="majorHAnsi"/>
          <w:sz w:val="22"/>
          <w:szCs w:val="22"/>
        </w:rPr>
        <w:t>:</w:t>
      </w:r>
      <w:r w:rsidR="004E6769" w:rsidRPr="00D20170">
        <w:rPr>
          <w:rFonts w:asciiTheme="majorHAnsi" w:hAnsiTheme="majorHAnsi"/>
          <w:sz w:val="22"/>
          <w:szCs w:val="22"/>
        </w:rPr>
        <w:t xml:space="preserve"> Trial judge was not bound by </w:t>
      </w:r>
      <w:r w:rsidR="004E6769" w:rsidRPr="00D20170">
        <w:rPr>
          <w:rFonts w:asciiTheme="majorHAnsi" w:hAnsiTheme="majorHAnsi"/>
          <w:i/>
          <w:color w:val="FF6600"/>
          <w:sz w:val="22"/>
          <w:szCs w:val="22"/>
        </w:rPr>
        <w:t>Downey</w:t>
      </w:r>
      <w:r w:rsidR="004E6769" w:rsidRPr="00D20170">
        <w:rPr>
          <w:rFonts w:asciiTheme="majorHAnsi" w:hAnsiTheme="majorHAnsi"/>
          <w:sz w:val="22"/>
          <w:szCs w:val="22"/>
        </w:rPr>
        <w:t xml:space="preserve"> b/c new evidence was introduced, additionally it had been 20 years since </w:t>
      </w:r>
      <w:r w:rsidR="004E6769" w:rsidRPr="00D20170">
        <w:rPr>
          <w:rFonts w:asciiTheme="majorHAnsi" w:hAnsiTheme="majorHAnsi"/>
          <w:i/>
          <w:color w:val="FF6600"/>
          <w:sz w:val="22"/>
          <w:szCs w:val="22"/>
        </w:rPr>
        <w:t>Downey</w:t>
      </w:r>
      <w:r w:rsidR="004E6769" w:rsidRPr="00D20170">
        <w:rPr>
          <w:rFonts w:asciiTheme="majorHAnsi" w:hAnsiTheme="majorHAnsi"/>
          <w:sz w:val="22"/>
          <w:szCs w:val="22"/>
        </w:rPr>
        <w:t>. What s 7 says is that everyone has right to life liberty and security of person, and right not be deprived thereof except in accordance with principles of fundamental</w:t>
      </w:r>
      <w:r w:rsidR="00F53D8B" w:rsidRPr="00D20170">
        <w:rPr>
          <w:rFonts w:asciiTheme="majorHAnsi" w:hAnsiTheme="majorHAnsi"/>
          <w:sz w:val="22"/>
          <w:szCs w:val="22"/>
        </w:rPr>
        <w:t xml:space="preserve"> justice. Trial J</w:t>
      </w:r>
      <w:r w:rsidR="004E6769" w:rsidRPr="00D20170">
        <w:rPr>
          <w:rFonts w:asciiTheme="majorHAnsi" w:hAnsiTheme="majorHAnsi"/>
          <w:sz w:val="22"/>
          <w:szCs w:val="22"/>
        </w:rPr>
        <w:t>udge ruled impugned sections were unconstitutional b/c they not in accordance with PoFJ (PoFJ can be undermined by</w:t>
      </w:r>
      <w:r w:rsidR="00F53D8B" w:rsidRPr="00D20170">
        <w:rPr>
          <w:rFonts w:asciiTheme="majorHAnsi" w:hAnsiTheme="majorHAnsi"/>
          <w:sz w:val="22"/>
          <w:szCs w:val="22"/>
        </w:rPr>
        <w:t>:</w:t>
      </w:r>
    </w:p>
    <w:p w14:paraId="44F2999C" w14:textId="77777777" w:rsidR="00F53D8B" w:rsidRPr="00D20170" w:rsidRDefault="00F53D8B"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 xml:space="preserve">- </w:t>
      </w:r>
      <w:r w:rsidR="004E6769" w:rsidRPr="00D20170">
        <w:rPr>
          <w:rFonts w:asciiTheme="majorHAnsi" w:hAnsiTheme="majorHAnsi"/>
          <w:b/>
          <w:sz w:val="22"/>
          <w:szCs w:val="22"/>
        </w:rPr>
        <w:t>arbitrariness</w:t>
      </w:r>
      <w:r w:rsidRPr="00D20170">
        <w:rPr>
          <w:rFonts w:asciiTheme="majorHAnsi" w:hAnsiTheme="majorHAnsi"/>
          <w:sz w:val="22"/>
          <w:szCs w:val="22"/>
        </w:rPr>
        <w:t xml:space="preserve"> [means not rationally connected to objective of law];</w:t>
      </w:r>
    </w:p>
    <w:p w14:paraId="33072077" w14:textId="77777777" w:rsidR="00F53D8B" w:rsidRPr="00D20170" w:rsidRDefault="004E6769"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 xml:space="preserve"> or </w:t>
      </w:r>
      <w:r w:rsidRPr="00D20170">
        <w:rPr>
          <w:rFonts w:asciiTheme="majorHAnsi" w:hAnsiTheme="majorHAnsi"/>
          <w:b/>
          <w:sz w:val="22"/>
          <w:szCs w:val="22"/>
        </w:rPr>
        <w:t>over breadth</w:t>
      </w:r>
      <w:r w:rsidR="00F53D8B" w:rsidRPr="00D20170">
        <w:rPr>
          <w:rFonts w:asciiTheme="majorHAnsi" w:hAnsiTheme="majorHAnsi"/>
          <w:sz w:val="22"/>
          <w:szCs w:val="22"/>
        </w:rPr>
        <w:t xml:space="preserve"> [</w:t>
      </w:r>
      <w:r w:rsidR="00F53D8B" w:rsidRPr="00D20170">
        <w:rPr>
          <w:rFonts w:asciiTheme="majorHAnsi" w:hAnsiTheme="majorHAnsi"/>
          <w:i/>
          <w:sz w:val="22"/>
          <w:szCs w:val="22"/>
        </w:rPr>
        <w:t>some</w:t>
      </w:r>
      <w:r w:rsidR="00F53D8B" w:rsidRPr="00D20170">
        <w:rPr>
          <w:rFonts w:asciiTheme="majorHAnsi" w:hAnsiTheme="majorHAnsi"/>
          <w:sz w:val="22"/>
          <w:szCs w:val="22"/>
        </w:rPr>
        <w:t xml:space="preserve"> effects don’t have anything to do with objective of the law. Always involves arbitrariness];</w:t>
      </w:r>
    </w:p>
    <w:p w14:paraId="222D0EE4" w14:textId="3256A607" w:rsidR="00390775" w:rsidRPr="00D20170" w:rsidRDefault="00F53D8B"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w:t>
      </w:r>
      <w:r w:rsidR="004E6769" w:rsidRPr="00D20170">
        <w:rPr>
          <w:rFonts w:asciiTheme="majorHAnsi" w:hAnsiTheme="majorHAnsi"/>
          <w:sz w:val="22"/>
          <w:szCs w:val="22"/>
        </w:rPr>
        <w:t xml:space="preserve"> or </w:t>
      </w:r>
      <w:r w:rsidR="004E6769" w:rsidRPr="00D20170">
        <w:rPr>
          <w:rFonts w:asciiTheme="majorHAnsi" w:hAnsiTheme="majorHAnsi"/>
          <w:b/>
          <w:sz w:val="22"/>
          <w:szCs w:val="22"/>
        </w:rPr>
        <w:t>gross disproportionality</w:t>
      </w:r>
      <w:r w:rsidRPr="00D20170">
        <w:rPr>
          <w:rFonts w:asciiTheme="majorHAnsi" w:hAnsiTheme="majorHAnsi"/>
          <w:sz w:val="22"/>
          <w:szCs w:val="22"/>
        </w:rPr>
        <w:t xml:space="preserve"> [Intrusion is connected to purpose of law but the impact on s 7 is grossly disproportionate to purpose</w:t>
      </w:r>
      <w:r w:rsidR="004E6769" w:rsidRPr="00D20170">
        <w:rPr>
          <w:rFonts w:asciiTheme="majorHAnsi" w:hAnsiTheme="majorHAnsi"/>
          <w:sz w:val="22"/>
          <w:szCs w:val="22"/>
        </w:rPr>
        <w:t xml:space="preserve">).   </w:t>
      </w:r>
    </w:p>
    <w:p w14:paraId="64D1C61D" w14:textId="77777777" w:rsidR="00854152" w:rsidRPr="00D20170" w:rsidRDefault="00854152"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p>
    <w:p w14:paraId="7DADE6BC" w14:textId="77777777" w:rsidR="00854152" w:rsidRPr="00D20170" w:rsidRDefault="00F53D8B"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C: 210</w:t>
      </w:r>
      <w:r w:rsidR="00854152" w:rsidRPr="00D20170">
        <w:rPr>
          <w:rFonts w:asciiTheme="majorHAnsi" w:hAnsiTheme="majorHAnsi"/>
          <w:sz w:val="22"/>
          <w:szCs w:val="22"/>
        </w:rPr>
        <w:t xml:space="preserve"> (bawdy house)</w:t>
      </w:r>
      <w:r w:rsidRPr="00D20170">
        <w:rPr>
          <w:rFonts w:asciiTheme="majorHAnsi" w:hAnsiTheme="majorHAnsi"/>
          <w:sz w:val="22"/>
          <w:szCs w:val="22"/>
        </w:rPr>
        <w:t xml:space="preserve"> found grossly disproportionate (dead sex workers trumps neighborhood pleasantness)</w:t>
      </w:r>
      <w:r w:rsidR="00854152" w:rsidRPr="00D20170">
        <w:rPr>
          <w:rFonts w:asciiTheme="majorHAnsi" w:hAnsiTheme="majorHAnsi"/>
          <w:sz w:val="22"/>
          <w:szCs w:val="22"/>
        </w:rPr>
        <w:t xml:space="preserve">; </w:t>
      </w:r>
    </w:p>
    <w:p w14:paraId="404DAE50" w14:textId="4B8C6A2B" w:rsidR="00854152" w:rsidRPr="00D20170" w:rsidRDefault="00854152"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 xml:space="preserve">212(1)(j) (avails) overbroad </w:t>
      </w:r>
      <w:r w:rsidRPr="00D20170">
        <w:rPr>
          <w:rFonts w:asciiTheme="majorHAnsi" w:hAnsiTheme="majorHAnsi"/>
          <w:sz w:val="22"/>
          <w:szCs w:val="22"/>
        </w:rPr>
        <w:sym w:font="Wingdings" w:char="F0E0"/>
      </w:r>
      <w:r w:rsidRPr="00D20170">
        <w:rPr>
          <w:rFonts w:asciiTheme="majorHAnsi" w:hAnsiTheme="majorHAnsi"/>
          <w:sz w:val="22"/>
          <w:szCs w:val="22"/>
        </w:rPr>
        <w:t xml:space="preserve"> while objective to target pimps, overbroad because also captured non exploitative relationships (e.g., security or driver); </w:t>
      </w:r>
    </w:p>
    <w:p w14:paraId="412C2F96" w14:textId="7F250DB9" w:rsidR="00F53D8B" w:rsidRPr="00D20170" w:rsidRDefault="00854152"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 xml:space="preserve">aim of 213(1)(c) to prevent public nuisance </w:t>
      </w:r>
      <w:r w:rsidRPr="00D20170">
        <w:rPr>
          <w:rFonts w:asciiTheme="majorHAnsi" w:hAnsiTheme="majorHAnsi"/>
          <w:sz w:val="22"/>
          <w:szCs w:val="22"/>
        </w:rPr>
        <w:sym w:font="Wingdings" w:char="F0E0"/>
      </w:r>
      <w:r w:rsidRPr="00D20170">
        <w:rPr>
          <w:rFonts w:asciiTheme="majorHAnsi" w:hAnsiTheme="majorHAnsi"/>
          <w:sz w:val="22"/>
          <w:szCs w:val="22"/>
        </w:rPr>
        <w:t xml:space="preserve"> grossly disproportionate (safety of sex workers seriously impacted by 213, again, security of person trumps neighborhood nuisance).</w:t>
      </w:r>
    </w:p>
    <w:p w14:paraId="77A655D7" w14:textId="77777777" w:rsidR="00854152" w:rsidRPr="00D20170" w:rsidRDefault="00854152"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p>
    <w:p w14:paraId="7F284834" w14:textId="482CCCD8" w:rsidR="00390775" w:rsidRPr="00D20170" w:rsidRDefault="00F53D8B" w:rsidP="00390775">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Ratio</w:t>
      </w:r>
      <w:r w:rsidR="008A185E" w:rsidRPr="00D20170">
        <w:rPr>
          <w:rFonts w:asciiTheme="majorHAnsi" w:hAnsiTheme="majorHAnsi"/>
          <w:color w:val="FF0000"/>
          <w:sz w:val="22"/>
          <w:szCs w:val="22"/>
        </w:rPr>
        <w:t>:</w:t>
      </w:r>
      <w:r w:rsidRPr="00D20170">
        <w:rPr>
          <w:rFonts w:asciiTheme="majorHAnsi" w:eastAsia="Times New Roman" w:hAnsiTheme="majorHAnsi" w:cs="Times New Roman"/>
          <w:color w:val="FF0000"/>
          <w:sz w:val="22"/>
          <w:szCs w:val="22"/>
        </w:rPr>
        <w:t xml:space="preserve"> </w:t>
      </w:r>
      <w:r w:rsidRPr="00D20170">
        <w:rPr>
          <w:rFonts w:asciiTheme="majorHAnsi" w:hAnsiTheme="majorHAnsi"/>
          <w:color w:val="FF0000"/>
          <w:sz w:val="22"/>
          <w:szCs w:val="22"/>
        </w:rPr>
        <w:t xml:space="preserve">Where the values underpinning the PoFJ </w:t>
      </w:r>
      <w:r w:rsidR="005E3260" w:rsidRPr="00D20170">
        <w:rPr>
          <w:rFonts w:asciiTheme="majorHAnsi" w:hAnsiTheme="majorHAnsi"/>
          <w:color w:val="FF0000"/>
          <w:sz w:val="22"/>
          <w:szCs w:val="22"/>
        </w:rPr>
        <w:t xml:space="preserve">(law not arbitrary, overbroad, or grossly disproportionate) </w:t>
      </w:r>
      <w:r w:rsidRPr="00D20170">
        <w:rPr>
          <w:rFonts w:asciiTheme="majorHAnsi" w:hAnsiTheme="majorHAnsi"/>
          <w:color w:val="FF0000"/>
          <w:sz w:val="22"/>
          <w:szCs w:val="22"/>
        </w:rPr>
        <w:t>are violated by a law infringing on section 7 rights, the law is unconstitutional (except possibly where a section 1 argument may be made).</w:t>
      </w:r>
    </w:p>
    <w:p w14:paraId="6BB0E5A1" w14:textId="77777777" w:rsidR="00157EC0" w:rsidRPr="00D20170" w:rsidRDefault="00157EC0" w:rsidP="008A185E">
      <w:pPr>
        <w:pStyle w:val="Quote"/>
        <w:rPr>
          <w:rFonts w:asciiTheme="majorHAnsi" w:hAnsiTheme="majorHAnsi"/>
          <w:sz w:val="22"/>
          <w:szCs w:val="22"/>
          <w:lang w:val="en-CA"/>
        </w:rPr>
      </w:pPr>
    </w:p>
    <w:p w14:paraId="60C61D03" w14:textId="77777777" w:rsidR="00390775" w:rsidRPr="00D20170" w:rsidRDefault="00390775" w:rsidP="00390775">
      <w:pPr>
        <w:pStyle w:val="Heading1"/>
        <w:pBdr>
          <w:top w:val="single" w:sz="4" w:space="1" w:color="auto"/>
          <w:left w:val="single" w:sz="4" w:space="4" w:color="auto"/>
          <w:bottom w:val="single" w:sz="4" w:space="1" w:color="auto"/>
          <w:right w:val="single" w:sz="4" w:space="4" w:color="auto"/>
        </w:pBdr>
        <w:rPr>
          <w:sz w:val="22"/>
          <w:szCs w:val="22"/>
          <w:lang w:val="en-CA"/>
        </w:rPr>
      </w:pPr>
      <w:bookmarkStart w:id="38" w:name="_Toc447476891"/>
      <w:r w:rsidRPr="00D20170">
        <w:rPr>
          <w:sz w:val="22"/>
          <w:szCs w:val="22"/>
          <w:lang w:val="en-CA"/>
        </w:rPr>
        <w:t>II.    ACTUS REUS</w:t>
      </w:r>
      <w:bookmarkEnd w:id="38"/>
    </w:p>
    <w:p w14:paraId="0F207DCB" w14:textId="77777777" w:rsidR="00390775" w:rsidRPr="00D20170" w:rsidRDefault="00390775" w:rsidP="00390775">
      <w:pPr>
        <w:rPr>
          <w:rFonts w:asciiTheme="majorHAnsi" w:hAnsiTheme="majorHAnsi"/>
          <w:sz w:val="22"/>
          <w:szCs w:val="22"/>
        </w:rPr>
      </w:pPr>
    </w:p>
    <w:p w14:paraId="7C664E51" w14:textId="5C3F880E" w:rsidR="00157EC0" w:rsidRPr="00D20170" w:rsidRDefault="00157EC0" w:rsidP="00157EC0">
      <w:pPr>
        <w:pStyle w:val="Heading2"/>
        <w:pBdr>
          <w:top w:val="single" w:sz="4" w:space="1" w:color="auto"/>
          <w:left w:val="single" w:sz="4" w:space="4" w:color="auto"/>
          <w:bottom w:val="single" w:sz="4" w:space="1" w:color="auto"/>
          <w:right w:val="single" w:sz="4" w:space="4" w:color="auto"/>
        </w:pBdr>
        <w:rPr>
          <w:sz w:val="22"/>
          <w:szCs w:val="22"/>
          <w:lang w:val="en-CA"/>
        </w:rPr>
      </w:pPr>
      <w:bookmarkStart w:id="39" w:name="_Toc447476892"/>
      <w:r w:rsidRPr="00D20170">
        <w:rPr>
          <w:sz w:val="22"/>
          <w:szCs w:val="22"/>
          <w:lang w:val="en-CA"/>
        </w:rPr>
        <w:t>A.    Voluntariness</w:t>
      </w:r>
      <w:bookmarkEnd w:id="39"/>
    </w:p>
    <w:p w14:paraId="7BD76AF0" w14:textId="77777777" w:rsidR="00157EC0" w:rsidRPr="00D20170" w:rsidRDefault="00157EC0" w:rsidP="00853F1E">
      <w:pPr>
        <w:rPr>
          <w:rFonts w:asciiTheme="majorHAnsi" w:hAnsiTheme="majorHAnsi"/>
          <w:sz w:val="22"/>
          <w:szCs w:val="22"/>
          <w:lang w:val="en-CA"/>
        </w:rPr>
      </w:pPr>
    </w:p>
    <w:p w14:paraId="464D8994" w14:textId="7BF37034" w:rsidR="00853F1E" w:rsidRPr="00D20170" w:rsidRDefault="00853F1E" w:rsidP="00853F1E">
      <w:pPr>
        <w:rPr>
          <w:rFonts w:asciiTheme="majorHAnsi" w:hAnsiTheme="majorHAnsi"/>
          <w:sz w:val="22"/>
          <w:szCs w:val="22"/>
          <w:lang w:val="en-CA"/>
        </w:rPr>
      </w:pPr>
      <w:r w:rsidRPr="00D20170">
        <w:rPr>
          <w:rFonts w:asciiTheme="majorHAnsi" w:hAnsiTheme="majorHAnsi"/>
          <w:sz w:val="22"/>
          <w:szCs w:val="22"/>
          <w:lang w:val="en-CA"/>
        </w:rPr>
        <w:t>The Actus Reus requires voluntary conduct which is conscious control of action.</w:t>
      </w:r>
    </w:p>
    <w:p w14:paraId="573DE127" w14:textId="77777777" w:rsidR="00853F1E" w:rsidRPr="00D20170" w:rsidRDefault="00853F1E" w:rsidP="00853F1E">
      <w:pPr>
        <w:rPr>
          <w:rFonts w:asciiTheme="majorHAnsi" w:hAnsiTheme="majorHAnsi"/>
          <w:sz w:val="22"/>
          <w:szCs w:val="22"/>
          <w:lang w:val="en-CA"/>
        </w:rPr>
      </w:pPr>
    </w:p>
    <w:p w14:paraId="45246F54" w14:textId="3859DA7B" w:rsidR="00853F1E" w:rsidRPr="00D20170" w:rsidRDefault="00853F1E" w:rsidP="00F11B13">
      <w:pPr>
        <w:pStyle w:val="ListParagraph"/>
        <w:numPr>
          <w:ilvl w:val="0"/>
          <w:numId w:val="11"/>
        </w:numPr>
        <w:rPr>
          <w:rFonts w:asciiTheme="majorHAnsi" w:hAnsiTheme="majorHAnsi"/>
          <w:sz w:val="22"/>
          <w:szCs w:val="22"/>
          <w:lang w:val="en-CA"/>
        </w:rPr>
      </w:pPr>
      <w:r w:rsidRPr="00D20170">
        <w:rPr>
          <w:rFonts w:asciiTheme="majorHAnsi" w:hAnsiTheme="majorHAnsi"/>
          <w:sz w:val="22"/>
          <w:szCs w:val="22"/>
          <w:lang w:val="en-CA"/>
        </w:rPr>
        <w:t>Consciousness: is awareness of your actions ie. If you are sleep walking while you commit a crime, you are not conscious.</w:t>
      </w:r>
    </w:p>
    <w:p w14:paraId="659800C3" w14:textId="273CDE70" w:rsidR="00853F1E" w:rsidRPr="00D20170" w:rsidRDefault="00853F1E" w:rsidP="00F11B13">
      <w:pPr>
        <w:pStyle w:val="ListParagraph"/>
        <w:numPr>
          <w:ilvl w:val="0"/>
          <w:numId w:val="11"/>
        </w:numPr>
        <w:rPr>
          <w:rFonts w:asciiTheme="majorHAnsi" w:hAnsiTheme="majorHAnsi"/>
          <w:sz w:val="22"/>
          <w:szCs w:val="22"/>
          <w:lang w:val="en-CA"/>
        </w:rPr>
      </w:pPr>
      <w:r w:rsidRPr="00D20170">
        <w:rPr>
          <w:rFonts w:asciiTheme="majorHAnsi" w:hAnsiTheme="majorHAnsi"/>
          <w:sz w:val="22"/>
          <w:szCs w:val="22"/>
          <w:lang w:val="en-CA"/>
        </w:rPr>
        <w:t>Control – physical control of your actions ie. Slipping on ice does not count as “control” of your action.</w:t>
      </w:r>
    </w:p>
    <w:p w14:paraId="6A1F61CB" w14:textId="77777777" w:rsidR="00853F1E" w:rsidRPr="00D20170" w:rsidRDefault="00853F1E" w:rsidP="00853F1E">
      <w:pPr>
        <w:rPr>
          <w:rFonts w:asciiTheme="majorHAnsi" w:hAnsiTheme="majorHAnsi"/>
          <w:sz w:val="22"/>
          <w:szCs w:val="22"/>
          <w:lang w:val="en-CA"/>
        </w:rPr>
      </w:pPr>
    </w:p>
    <w:p w14:paraId="63512C5C" w14:textId="0C240680" w:rsidR="00853F1E" w:rsidRPr="00D20170" w:rsidRDefault="00381405" w:rsidP="00853F1E">
      <w:pPr>
        <w:rPr>
          <w:rFonts w:asciiTheme="majorHAnsi" w:hAnsiTheme="majorHAnsi"/>
          <w:sz w:val="22"/>
          <w:szCs w:val="22"/>
          <w:lang w:val="en-CA"/>
        </w:rPr>
      </w:pPr>
      <w:r w:rsidRPr="00D20170">
        <w:rPr>
          <w:rFonts w:asciiTheme="majorHAnsi" w:hAnsiTheme="majorHAnsi"/>
          <w:sz w:val="22"/>
          <w:szCs w:val="22"/>
          <w:lang w:val="en-CA"/>
        </w:rPr>
        <w:t>Voluntariness</w:t>
      </w:r>
      <w:r w:rsidR="00853F1E" w:rsidRPr="00D20170">
        <w:rPr>
          <w:rFonts w:asciiTheme="majorHAnsi" w:hAnsiTheme="majorHAnsi"/>
          <w:sz w:val="22"/>
          <w:szCs w:val="22"/>
          <w:lang w:val="en-CA"/>
        </w:rPr>
        <w:t xml:space="preserve"> in AR is </w:t>
      </w:r>
      <w:r w:rsidR="00853F1E" w:rsidRPr="00D20170">
        <w:rPr>
          <w:rFonts w:asciiTheme="majorHAnsi" w:hAnsiTheme="majorHAnsi"/>
          <w:i/>
          <w:sz w:val="22"/>
          <w:szCs w:val="22"/>
          <w:lang w:val="en-CA"/>
        </w:rPr>
        <w:t xml:space="preserve">physical </w:t>
      </w:r>
      <w:r w:rsidRPr="00D20170">
        <w:rPr>
          <w:rFonts w:asciiTheme="majorHAnsi" w:hAnsiTheme="majorHAnsi"/>
          <w:sz w:val="22"/>
          <w:szCs w:val="22"/>
          <w:lang w:val="en-CA"/>
        </w:rPr>
        <w:t xml:space="preserve">voluntariness as the product of a </w:t>
      </w:r>
      <w:r w:rsidRPr="00D20170">
        <w:rPr>
          <w:rFonts w:asciiTheme="majorHAnsi" w:hAnsiTheme="majorHAnsi"/>
          <w:b/>
          <w:sz w:val="22"/>
          <w:szCs w:val="22"/>
          <w:lang w:val="en-CA"/>
        </w:rPr>
        <w:t>conscious</w:t>
      </w:r>
      <w:r w:rsidRPr="00D20170">
        <w:rPr>
          <w:rFonts w:asciiTheme="majorHAnsi" w:hAnsiTheme="majorHAnsi"/>
          <w:sz w:val="22"/>
          <w:szCs w:val="22"/>
          <w:lang w:val="en-CA"/>
        </w:rPr>
        <w:t xml:space="preserve"> choice. </w:t>
      </w:r>
    </w:p>
    <w:p w14:paraId="2B53E85D" w14:textId="79D3FBD7" w:rsidR="00390775" w:rsidRPr="00D20170" w:rsidRDefault="00390775" w:rsidP="00390775">
      <w:pPr>
        <w:pStyle w:val="Heading4"/>
        <w:pBdr>
          <w:top w:val="single" w:sz="4" w:space="1" w:color="auto"/>
          <w:left w:val="single" w:sz="4" w:space="4" w:color="auto"/>
          <w:bottom w:val="single" w:sz="4" w:space="1" w:color="auto"/>
          <w:right w:val="single" w:sz="4" w:space="4" w:color="auto"/>
        </w:pBdr>
        <w:rPr>
          <w:sz w:val="22"/>
          <w:szCs w:val="22"/>
        </w:rPr>
      </w:pPr>
      <w:bookmarkStart w:id="40" w:name="_Toc447476893"/>
      <w:r w:rsidRPr="00D20170">
        <w:rPr>
          <w:sz w:val="22"/>
          <w:szCs w:val="22"/>
        </w:rPr>
        <w:t>R v Larsonneur</w:t>
      </w:r>
      <w:bookmarkEnd w:id="40"/>
    </w:p>
    <w:p w14:paraId="4D05FD51" w14:textId="1D2CA514" w:rsidR="00390775"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381405" w:rsidRPr="00D20170">
        <w:rPr>
          <w:rFonts w:asciiTheme="majorHAnsi" w:hAnsiTheme="majorHAnsi"/>
          <w:sz w:val="22"/>
          <w:szCs w:val="22"/>
        </w:rPr>
        <w:t>: A was put on a boat after deportation, and returned to the place she was deported from and arrested.</w:t>
      </w:r>
    </w:p>
    <w:p w14:paraId="3319666A" w14:textId="635D8DA7" w:rsidR="00390775"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sz w:val="22"/>
          <w:szCs w:val="22"/>
        </w:rPr>
        <w:t>C</w:t>
      </w:r>
      <w:r w:rsidR="00381405" w:rsidRPr="00D20170">
        <w:rPr>
          <w:rFonts w:asciiTheme="majorHAnsi" w:hAnsiTheme="majorHAnsi"/>
          <w:sz w:val="22"/>
          <w:szCs w:val="22"/>
        </w:rPr>
        <w:t xml:space="preserve">: </w:t>
      </w:r>
      <w:r w:rsidR="00381405" w:rsidRPr="00D20170">
        <w:rPr>
          <w:rFonts w:asciiTheme="majorHAnsi" w:hAnsiTheme="majorHAnsi"/>
          <w:color w:val="FF0000"/>
          <w:sz w:val="22"/>
          <w:szCs w:val="22"/>
        </w:rPr>
        <w:t>Bad law – this case ignored the voluntariness component of the actus reus</w:t>
      </w:r>
    </w:p>
    <w:p w14:paraId="2E8CAE37" w14:textId="77777777" w:rsidR="00390775" w:rsidRPr="00D20170" w:rsidRDefault="00390775" w:rsidP="00390775">
      <w:pPr>
        <w:rPr>
          <w:rFonts w:asciiTheme="majorHAnsi" w:hAnsiTheme="majorHAnsi"/>
          <w:sz w:val="22"/>
          <w:szCs w:val="22"/>
        </w:rPr>
      </w:pPr>
    </w:p>
    <w:p w14:paraId="4E91BE4E" w14:textId="69B59A0D" w:rsidR="00390775" w:rsidRPr="00D20170" w:rsidRDefault="00390775" w:rsidP="00390775">
      <w:pPr>
        <w:pStyle w:val="Heading4"/>
        <w:pBdr>
          <w:top w:val="single" w:sz="4" w:space="1" w:color="auto"/>
          <w:left w:val="single" w:sz="4" w:space="4" w:color="auto"/>
          <w:bottom w:val="single" w:sz="4" w:space="1" w:color="auto"/>
          <w:right w:val="single" w:sz="4" w:space="4" w:color="auto"/>
        </w:pBdr>
        <w:rPr>
          <w:sz w:val="22"/>
          <w:szCs w:val="22"/>
        </w:rPr>
      </w:pPr>
      <w:bookmarkStart w:id="41" w:name="_Toc447476894"/>
      <w:r w:rsidRPr="00D20170">
        <w:rPr>
          <w:sz w:val="22"/>
          <w:szCs w:val="22"/>
        </w:rPr>
        <w:t>Killbride v Lake</w:t>
      </w:r>
      <w:bookmarkEnd w:id="41"/>
    </w:p>
    <w:p w14:paraId="483E94D2" w14:textId="011A6CBD" w:rsidR="00390775"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381405" w:rsidRPr="00D20170">
        <w:rPr>
          <w:rFonts w:asciiTheme="majorHAnsi" w:hAnsiTheme="majorHAnsi"/>
          <w:sz w:val="22"/>
          <w:szCs w:val="22"/>
        </w:rPr>
        <w:t>: A drove car and parked. Received ticket for driving w/o “warrant of fitness”. At trial, parties agreed warrant was there when A parked, but became detached while he was away from car.</w:t>
      </w:r>
    </w:p>
    <w:p w14:paraId="367E4751" w14:textId="5B0F5D80" w:rsidR="00390775"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381405" w:rsidRPr="00D20170">
        <w:rPr>
          <w:rFonts w:asciiTheme="majorHAnsi" w:hAnsiTheme="majorHAnsi"/>
          <w:sz w:val="22"/>
          <w:szCs w:val="22"/>
        </w:rPr>
        <w:t>: Can A be convicted for an offence caused by something beyond his control of which he is unaware?</w:t>
      </w:r>
    </w:p>
    <w:p w14:paraId="202E1031" w14:textId="1802417D" w:rsidR="00390775" w:rsidRPr="00D20170" w:rsidRDefault="00E926A4" w:rsidP="00390775">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sz w:val="22"/>
          <w:szCs w:val="22"/>
        </w:rPr>
        <w:t xml:space="preserve">R: </w:t>
      </w:r>
      <w:r w:rsidRPr="00D20170">
        <w:rPr>
          <w:rFonts w:asciiTheme="majorHAnsi" w:hAnsiTheme="majorHAnsi"/>
          <w:color w:val="FF0000"/>
          <w:sz w:val="22"/>
          <w:szCs w:val="22"/>
        </w:rPr>
        <w:t>There must be a choice available to act or not act to establish AR.</w:t>
      </w:r>
      <w:r w:rsidR="00381405" w:rsidRPr="00D20170">
        <w:rPr>
          <w:rFonts w:asciiTheme="majorHAnsi" w:hAnsiTheme="majorHAnsi"/>
          <w:color w:val="FF0000"/>
          <w:sz w:val="22"/>
          <w:szCs w:val="22"/>
        </w:rPr>
        <w:t xml:space="preserve"> </w:t>
      </w:r>
      <w:r w:rsidRPr="00D20170">
        <w:rPr>
          <w:rFonts w:asciiTheme="majorHAnsi" w:hAnsiTheme="majorHAnsi"/>
          <w:color w:val="FF0000"/>
          <w:sz w:val="22"/>
          <w:szCs w:val="22"/>
        </w:rPr>
        <w:t>No AR without voluntary act.</w:t>
      </w:r>
    </w:p>
    <w:p w14:paraId="57296286" w14:textId="77777777" w:rsidR="00390775" w:rsidRPr="00D20170" w:rsidRDefault="00390775" w:rsidP="00390775">
      <w:pPr>
        <w:rPr>
          <w:rFonts w:asciiTheme="majorHAnsi" w:hAnsiTheme="majorHAnsi"/>
          <w:sz w:val="22"/>
          <w:szCs w:val="22"/>
        </w:rPr>
      </w:pPr>
    </w:p>
    <w:p w14:paraId="76E3C9B9" w14:textId="586735E0" w:rsidR="00390775" w:rsidRPr="00D20170" w:rsidRDefault="00390775" w:rsidP="00390775">
      <w:pPr>
        <w:pStyle w:val="Heading4"/>
        <w:pBdr>
          <w:top w:val="single" w:sz="4" w:space="1" w:color="auto"/>
          <w:left w:val="single" w:sz="4" w:space="4" w:color="auto"/>
          <w:bottom w:val="single" w:sz="4" w:space="1" w:color="auto"/>
          <w:right w:val="single" w:sz="4" w:space="4" w:color="auto"/>
        </w:pBdr>
        <w:rPr>
          <w:b w:val="0"/>
          <w:i w:val="0"/>
          <w:color w:val="auto"/>
          <w:sz w:val="22"/>
          <w:szCs w:val="22"/>
        </w:rPr>
      </w:pPr>
      <w:bookmarkStart w:id="42" w:name="_Toc447476895"/>
      <w:r w:rsidRPr="00D20170">
        <w:rPr>
          <w:sz w:val="22"/>
          <w:szCs w:val="22"/>
        </w:rPr>
        <w:lastRenderedPageBreak/>
        <w:t>R v Ruzic</w:t>
      </w:r>
      <w:r w:rsidR="00FD746A" w:rsidRPr="00D20170">
        <w:rPr>
          <w:sz w:val="22"/>
          <w:szCs w:val="22"/>
        </w:rPr>
        <w:br/>
      </w:r>
      <w:r w:rsidR="00FD746A" w:rsidRPr="00D20170">
        <w:rPr>
          <w:sz w:val="22"/>
          <w:szCs w:val="22"/>
        </w:rPr>
        <w:br/>
      </w:r>
      <w:r w:rsidR="00FD746A" w:rsidRPr="00D20170">
        <w:rPr>
          <w:i w:val="0"/>
          <w:color w:val="auto"/>
          <w:sz w:val="22"/>
          <w:szCs w:val="22"/>
        </w:rPr>
        <w:t>A defense that act is involuntary entitles A to complete and unqualified acquittal.</w:t>
      </w:r>
      <w:bookmarkEnd w:id="42"/>
      <w:r w:rsidR="00FD746A" w:rsidRPr="00D20170">
        <w:rPr>
          <w:sz w:val="22"/>
          <w:szCs w:val="22"/>
        </w:rPr>
        <w:br/>
      </w:r>
    </w:p>
    <w:p w14:paraId="1BBEB8B8" w14:textId="5FFDDD67" w:rsidR="00390775"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E926A4" w:rsidRPr="00D20170">
        <w:rPr>
          <w:rFonts w:asciiTheme="majorHAnsi" w:hAnsiTheme="majorHAnsi"/>
          <w:sz w:val="22"/>
          <w:szCs w:val="22"/>
        </w:rPr>
        <w:t>: A charged with importing heroin to CAN. She did so because her family was threatened with death if she didn’t. Argued that this WAS NOT voluntary</w:t>
      </w:r>
    </w:p>
    <w:p w14:paraId="6ADC2152" w14:textId="385AA874" w:rsidR="00390775"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E926A4" w:rsidRPr="00D20170">
        <w:rPr>
          <w:rFonts w:asciiTheme="majorHAnsi" w:hAnsiTheme="majorHAnsi"/>
          <w:sz w:val="22"/>
          <w:szCs w:val="22"/>
        </w:rPr>
        <w:t>: Can an act be considered involuntary if performed under threat?</w:t>
      </w:r>
    </w:p>
    <w:p w14:paraId="10087D57" w14:textId="3FDC0935" w:rsidR="008A03EF"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E926A4" w:rsidRPr="00D20170">
        <w:rPr>
          <w:rFonts w:asciiTheme="majorHAnsi" w:hAnsiTheme="majorHAnsi"/>
          <w:sz w:val="22"/>
          <w:szCs w:val="22"/>
        </w:rPr>
        <w:t xml:space="preserve">: </w:t>
      </w:r>
      <w:r w:rsidR="00FD746A" w:rsidRPr="00D20170">
        <w:rPr>
          <w:rFonts w:asciiTheme="majorHAnsi" w:hAnsiTheme="majorHAnsi"/>
          <w:sz w:val="22"/>
          <w:szCs w:val="22"/>
        </w:rPr>
        <w:t xml:space="preserve">Court accepted the act was not morally voluntary, but ruled AR requires only </w:t>
      </w:r>
      <w:r w:rsidR="00FD746A" w:rsidRPr="00D20170">
        <w:rPr>
          <w:rFonts w:asciiTheme="majorHAnsi" w:hAnsiTheme="majorHAnsi"/>
          <w:i/>
          <w:sz w:val="22"/>
          <w:szCs w:val="22"/>
        </w:rPr>
        <w:t xml:space="preserve">physical </w:t>
      </w:r>
      <w:r w:rsidR="00FD746A" w:rsidRPr="00D20170">
        <w:rPr>
          <w:rFonts w:asciiTheme="majorHAnsi" w:hAnsiTheme="majorHAnsi"/>
          <w:sz w:val="22"/>
          <w:szCs w:val="22"/>
        </w:rPr>
        <w:t>voluntariness and therefore the offence was committed</w:t>
      </w:r>
      <w:r w:rsidR="00E2536A" w:rsidRPr="00D20170">
        <w:rPr>
          <w:rFonts w:asciiTheme="majorHAnsi" w:hAnsiTheme="majorHAnsi"/>
          <w:sz w:val="22"/>
          <w:szCs w:val="22"/>
        </w:rPr>
        <w:t xml:space="preserve"> </w:t>
      </w:r>
      <w:r w:rsidR="00FD746A" w:rsidRPr="00D20170">
        <w:rPr>
          <w:rFonts w:asciiTheme="majorHAnsi" w:hAnsiTheme="majorHAnsi"/>
          <w:sz w:val="22"/>
          <w:szCs w:val="22"/>
        </w:rPr>
        <w:t>[Defense of duress would apply for moral voluntariness].</w:t>
      </w:r>
    </w:p>
    <w:p w14:paraId="7ECC61E4" w14:textId="27269B0E" w:rsidR="00934C83" w:rsidRPr="00D20170" w:rsidRDefault="00934C83" w:rsidP="00934C83">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 xml:space="preserve">R: Moral voluntariness is not necessary to establish criminal responsibility, but may be used to establish the defense of duress. However, physical voluntariness is a necessary component of the actus reus. </w:t>
      </w:r>
    </w:p>
    <w:p w14:paraId="56FB931B" w14:textId="77777777" w:rsidR="00390775" w:rsidRPr="00D20170" w:rsidRDefault="00390775" w:rsidP="003856CE">
      <w:pPr>
        <w:rPr>
          <w:rFonts w:asciiTheme="majorHAnsi" w:hAnsiTheme="majorHAnsi"/>
          <w:sz w:val="22"/>
          <w:szCs w:val="22"/>
          <w:lang w:val="en-CA"/>
        </w:rPr>
      </w:pPr>
    </w:p>
    <w:p w14:paraId="4D8B408C" w14:textId="6B3CF72E" w:rsidR="00390775" w:rsidRPr="00D20170" w:rsidRDefault="00390775" w:rsidP="00390775">
      <w:pPr>
        <w:pStyle w:val="Heading2"/>
        <w:pBdr>
          <w:top w:val="single" w:sz="4" w:space="1" w:color="auto"/>
          <w:left w:val="single" w:sz="4" w:space="4" w:color="auto"/>
          <w:bottom w:val="single" w:sz="4" w:space="1" w:color="auto"/>
          <w:right w:val="single" w:sz="4" w:space="4" w:color="auto"/>
        </w:pBdr>
        <w:rPr>
          <w:sz w:val="22"/>
          <w:szCs w:val="22"/>
          <w:lang w:val="en-CA"/>
        </w:rPr>
      </w:pPr>
      <w:bookmarkStart w:id="43" w:name="_Toc447476896"/>
      <w:r w:rsidRPr="00D20170">
        <w:rPr>
          <w:sz w:val="22"/>
          <w:szCs w:val="22"/>
          <w:lang w:val="en-CA"/>
        </w:rPr>
        <w:t>B.    Acts and Omissions</w:t>
      </w:r>
      <w:bookmarkEnd w:id="43"/>
    </w:p>
    <w:p w14:paraId="7C39B96B" w14:textId="77777777" w:rsidR="00390775" w:rsidRPr="00D20170" w:rsidRDefault="00390775" w:rsidP="00390775">
      <w:pPr>
        <w:rPr>
          <w:rFonts w:asciiTheme="majorHAnsi" w:hAnsiTheme="majorHAnsi"/>
          <w:sz w:val="22"/>
          <w:szCs w:val="22"/>
        </w:rPr>
      </w:pPr>
    </w:p>
    <w:p w14:paraId="1D07B6A9" w14:textId="68BCEE1D" w:rsidR="00157EC0" w:rsidRPr="00D20170" w:rsidRDefault="00390775" w:rsidP="00390775">
      <w:pPr>
        <w:pStyle w:val="Heading4"/>
        <w:pBdr>
          <w:top w:val="single" w:sz="4" w:space="1" w:color="auto"/>
          <w:left w:val="single" w:sz="4" w:space="4" w:color="auto"/>
          <w:bottom w:val="single" w:sz="4" w:space="1" w:color="auto"/>
          <w:right w:val="single" w:sz="4" w:space="4" w:color="auto"/>
        </w:pBdr>
        <w:rPr>
          <w:sz w:val="22"/>
          <w:szCs w:val="22"/>
          <w:lang w:val="en-CA"/>
        </w:rPr>
      </w:pPr>
      <w:bookmarkStart w:id="44" w:name="_Toc447476897"/>
      <w:r w:rsidRPr="00D20170">
        <w:rPr>
          <w:sz w:val="22"/>
          <w:szCs w:val="22"/>
          <w:lang w:val="en-CA"/>
        </w:rPr>
        <w:t>R v Browne</w:t>
      </w:r>
      <w:r w:rsidR="00E5328A" w:rsidRPr="00D20170">
        <w:rPr>
          <w:sz w:val="22"/>
          <w:szCs w:val="22"/>
          <w:lang w:val="en-CA"/>
        </w:rPr>
        <w:br/>
      </w:r>
      <w:r w:rsidR="00E5328A" w:rsidRPr="00D20170">
        <w:rPr>
          <w:sz w:val="22"/>
          <w:szCs w:val="22"/>
          <w:lang w:val="en-CA"/>
        </w:rPr>
        <w:br/>
      </w:r>
      <w:r w:rsidR="000B795A" w:rsidRPr="00D20170">
        <w:rPr>
          <w:i w:val="0"/>
          <w:color w:val="auto"/>
          <w:sz w:val="22"/>
          <w:szCs w:val="22"/>
          <w:lang w:val="en-CA"/>
        </w:rPr>
        <w:t>Begin at the offence creating s. 219 – legal duty leads to s. 217.</w:t>
      </w:r>
      <w:bookmarkEnd w:id="44"/>
      <w:r w:rsidR="00E5328A" w:rsidRPr="00D20170">
        <w:rPr>
          <w:sz w:val="22"/>
          <w:szCs w:val="22"/>
          <w:lang w:val="en-CA"/>
        </w:rPr>
        <w:br/>
      </w:r>
    </w:p>
    <w:p w14:paraId="5454D2D5" w14:textId="0703856F" w:rsidR="00390775"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553B05" w:rsidRPr="00D20170">
        <w:rPr>
          <w:rFonts w:asciiTheme="majorHAnsi" w:hAnsiTheme="majorHAnsi"/>
          <w:sz w:val="22"/>
          <w:szCs w:val="22"/>
        </w:rPr>
        <w:t xml:space="preserve">: GF begins overdosing and A says he “will take </w:t>
      </w:r>
      <w:r w:rsidR="00160265" w:rsidRPr="00D20170">
        <w:rPr>
          <w:rFonts w:asciiTheme="majorHAnsi" w:hAnsiTheme="majorHAnsi"/>
          <w:sz w:val="22"/>
          <w:szCs w:val="22"/>
        </w:rPr>
        <w:t>her to hospital” and calls her a taxi instead of 911. She gets to the hospital and dies real fast. Crown argued that his statement was beginning an “undertaking” of saving her, and only calling taxi breached undertaking.</w:t>
      </w:r>
    </w:p>
    <w:p w14:paraId="23116AD4" w14:textId="4AD868FA" w:rsidR="00390775"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160265" w:rsidRPr="00D20170">
        <w:rPr>
          <w:rFonts w:asciiTheme="majorHAnsi" w:hAnsiTheme="majorHAnsi"/>
          <w:sz w:val="22"/>
          <w:szCs w:val="22"/>
        </w:rPr>
        <w:t>: Was it an undertaking?</w:t>
      </w:r>
    </w:p>
    <w:p w14:paraId="10D9E4DC" w14:textId="54909CB3" w:rsidR="00390775"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L</w:t>
      </w:r>
      <w:r w:rsidR="00160265" w:rsidRPr="00D20170">
        <w:rPr>
          <w:rFonts w:asciiTheme="majorHAnsi" w:hAnsiTheme="majorHAnsi"/>
          <w:sz w:val="22"/>
          <w:szCs w:val="22"/>
        </w:rPr>
        <w:t>: Undertaking – s. 217 CC</w:t>
      </w:r>
    </w:p>
    <w:p w14:paraId="760A42E6" w14:textId="1E7E0A4B" w:rsidR="00390775"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160265" w:rsidRPr="00D20170">
        <w:rPr>
          <w:rFonts w:asciiTheme="majorHAnsi" w:hAnsiTheme="majorHAnsi"/>
          <w:sz w:val="22"/>
          <w:szCs w:val="22"/>
        </w:rPr>
        <w:t xml:space="preserve">: </w:t>
      </w:r>
      <w:r w:rsidR="00E5328A" w:rsidRPr="00D20170">
        <w:rPr>
          <w:rFonts w:asciiTheme="majorHAnsi" w:hAnsiTheme="majorHAnsi"/>
          <w:sz w:val="22"/>
          <w:szCs w:val="22"/>
        </w:rPr>
        <w:t>A relationship</w:t>
      </w:r>
      <w:r w:rsidR="00277531" w:rsidRPr="00D20170">
        <w:rPr>
          <w:rFonts w:asciiTheme="majorHAnsi" w:hAnsiTheme="majorHAnsi"/>
          <w:sz w:val="22"/>
          <w:szCs w:val="22"/>
        </w:rPr>
        <w:t xml:space="preserve"> (ie bf/gf)</w:t>
      </w:r>
      <w:r w:rsidR="00E5328A" w:rsidRPr="00D20170">
        <w:rPr>
          <w:rFonts w:asciiTheme="majorHAnsi" w:hAnsiTheme="majorHAnsi"/>
          <w:sz w:val="22"/>
          <w:szCs w:val="22"/>
        </w:rPr>
        <w:t xml:space="preserve"> doesn’t necessarily give rise to legal duty, neither does a mere expression of words of willingness. </w:t>
      </w:r>
      <w:r w:rsidR="00160265" w:rsidRPr="00D20170">
        <w:rPr>
          <w:rFonts w:asciiTheme="majorHAnsi" w:hAnsiTheme="majorHAnsi"/>
          <w:sz w:val="22"/>
          <w:szCs w:val="22"/>
        </w:rPr>
        <w:t xml:space="preserve">Has to be something in the nature of commitment upon which reliance can reasonably be said to have been placed. </w:t>
      </w:r>
      <w:r w:rsidR="00E5328A" w:rsidRPr="00D20170">
        <w:rPr>
          <w:rFonts w:asciiTheme="majorHAnsi" w:hAnsiTheme="majorHAnsi"/>
          <w:sz w:val="22"/>
          <w:szCs w:val="22"/>
        </w:rPr>
        <w:t xml:space="preserve">Test is “was there an </w:t>
      </w:r>
      <w:r w:rsidR="00E5328A" w:rsidRPr="00D20170">
        <w:rPr>
          <w:rFonts w:asciiTheme="majorHAnsi" w:hAnsiTheme="majorHAnsi"/>
          <w:i/>
          <w:sz w:val="22"/>
          <w:szCs w:val="22"/>
        </w:rPr>
        <w:t>undertaking</w:t>
      </w:r>
      <w:r w:rsidR="00E5328A" w:rsidRPr="00D20170">
        <w:rPr>
          <w:rFonts w:asciiTheme="majorHAnsi" w:hAnsiTheme="majorHAnsi"/>
          <w:sz w:val="22"/>
          <w:szCs w:val="22"/>
        </w:rPr>
        <w:t xml:space="preserve"> in the nature of a </w:t>
      </w:r>
      <w:r w:rsidR="00E5328A" w:rsidRPr="00D20170">
        <w:rPr>
          <w:rFonts w:asciiTheme="majorHAnsi" w:hAnsiTheme="majorHAnsi"/>
          <w:i/>
          <w:sz w:val="22"/>
          <w:szCs w:val="22"/>
        </w:rPr>
        <w:t>binding commitment</w:t>
      </w:r>
      <w:r w:rsidR="00E5328A" w:rsidRPr="00D20170">
        <w:rPr>
          <w:rFonts w:asciiTheme="majorHAnsi" w:hAnsiTheme="majorHAnsi"/>
          <w:sz w:val="22"/>
          <w:szCs w:val="22"/>
        </w:rPr>
        <w:t>.”</w:t>
      </w:r>
    </w:p>
    <w:p w14:paraId="67B665C7" w14:textId="5B6B6838" w:rsidR="00E5328A" w:rsidRPr="00D20170" w:rsidRDefault="00E5328A"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C: Held there was no undertaking.</w:t>
      </w:r>
    </w:p>
    <w:p w14:paraId="01BDE090" w14:textId="48C12A2A" w:rsidR="00390775" w:rsidRPr="00D20170" w:rsidRDefault="00E5328A" w:rsidP="00390775">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sz w:val="22"/>
          <w:szCs w:val="22"/>
        </w:rPr>
        <w:t xml:space="preserve">R: </w:t>
      </w:r>
      <w:r w:rsidRPr="00D20170">
        <w:rPr>
          <w:rFonts w:asciiTheme="majorHAnsi" w:hAnsiTheme="majorHAnsi"/>
          <w:color w:val="FF0000"/>
          <w:sz w:val="22"/>
          <w:szCs w:val="22"/>
        </w:rPr>
        <w:t xml:space="preserve">In order for an act to be undertaking giving rise to legal duty, there </w:t>
      </w:r>
      <w:r w:rsidRPr="00D20170">
        <w:rPr>
          <w:rFonts w:asciiTheme="majorHAnsi" w:hAnsiTheme="majorHAnsi"/>
          <w:i/>
          <w:color w:val="FF0000"/>
          <w:sz w:val="22"/>
          <w:szCs w:val="22"/>
        </w:rPr>
        <w:t xml:space="preserve">must </w:t>
      </w:r>
      <w:r w:rsidR="00254312" w:rsidRPr="00D20170">
        <w:rPr>
          <w:rFonts w:asciiTheme="majorHAnsi" w:hAnsiTheme="majorHAnsi"/>
          <w:color w:val="FF0000"/>
          <w:sz w:val="22"/>
          <w:szCs w:val="22"/>
        </w:rPr>
        <w:t>be a</w:t>
      </w:r>
      <w:r w:rsidRPr="00D20170">
        <w:rPr>
          <w:rFonts w:asciiTheme="majorHAnsi" w:hAnsiTheme="majorHAnsi"/>
          <w:color w:val="FF0000"/>
          <w:sz w:val="22"/>
          <w:szCs w:val="22"/>
        </w:rPr>
        <w:t xml:space="preserve"> </w:t>
      </w:r>
      <w:r w:rsidR="000B795A" w:rsidRPr="00D20170">
        <w:rPr>
          <w:rFonts w:asciiTheme="majorHAnsi" w:hAnsiTheme="majorHAnsi"/>
          <w:color w:val="FF0000"/>
          <w:sz w:val="22"/>
          <w:szCs w:val="22"/>
        </w:rPr>
        <w:t>binding</w:t>
      </w:r>
      <w:r w:rsidRPr="00D20170">
        <w:rPr>
          <w:rFonts w:asciiTheme="majorHAnsi" w:hAnsiTheme="majorHAnsi"/>
          <w:color w:val="FF0000"/>
          <w:sz w:val="22"/>
          <w:szCs w:val="22"/>
        </w:rPr>
        <w:t xml:space="preserve"> commitment with clear intent to follow through. </w:t>
      </w:r>
    </w:p>
    <w:p w14:paraId="36A9DB11" w14:textId="77777777" w:rsidR="00390775" w:rsidRPr="00D20170" w:rsidRDefault="00390775" w:rsidP="00390775">
      <w:pPr>
        <w:rPr>
          <w:rFonts w:asciiTheme="majorHAnsi" w:hAnsiTheme="majorHAnsi"/>
          <w:sz w:val="22"/>
          <w:szCs w:val="22"/>
        </w:rPr>
      </w:pPr>
    </w:p>
    <w:p w14:paraId="6EBBB8CC" w14:textId="00976B5F" w:rsidR="00390775" w:rsidRPr="00D20170" w:rsidRDefault="00390775" w:rsidP="00390775">
      <w:pPr>
        <w:pStyle w:val="Heading4"/>
        <w:pBdr>
          <w:top w:val="single" w:sz="4" w:space="1" w:color="auto"/>
          <w:left w:val="single" w:sz="4" w:space="4" w:color="auto"/>
          <w:bottom w:val="single" w:sz="4" w:space="1" w:color="auto"/>
          <w:right w:val="single" w:sz="4" w:space="4" w:color="auto"/>
        </w:pBdr>
        <w:rPr>
          <w:sz w:val="22"/>
          <w:szCs w:val="22"/>
        </w:rPr>
      </w:pPr>
      <w:bookmarkStart w:id="45" w:name="_Toc447476898"/>
      <w:r w:rsidRPr="00D20170">
        <w:rPr>
          <w:sz w:val="22"/>
          <w:szCs w:val="22"/>
        </w:rPr>
        <w:t>R v Thor</w:t>
      </w:r>
      <w:r w:rsidR="00821746" w:rsidRPr="00D20170">
        <w:rPr>
          <w:sz w:val="22"/>
          <w:szCs w:val="22"/>
        </w:rPr>
        <w:t>n</w:t>
      </w:r>
      <w:r w:rsidRPr="00D20170">
        <w:rPr>
          <w:sz w:val="22"/>
          <w:szCs w:val="22"/>
        </w:rPr>
        <w:t>ton</w:t>
      </w:r>
      <w:bookmarkEnd w:id="45"/>
    </w:p>
    <w:p w14:paraId="32AD57BB" w14:textId="2283ADFE" w:rsidR="00390775"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0B795A" w:rsidRPr="00D20170">
        <w:rPr>
          <w:rFonts w:asciiTheme="majorHAnsi" w:hAnsiTheme="majorHAnsi"/>
          <w:sz w:val="22"/>
          <w:szCs w:val="22"/>
        </w:rPr>
        <w:t xml:space="preserve">: A </w:t>
      </w:r>
      <w:r w:rsidR="000B795A" w:rsidRPr="00D20170">
        <w:rPr>
          <w:rFonts w:asciiTheme="majorHAnsi" w:hAnsiTheme="majorHAnsi"/>
          <w:b/>
          <w:sz w:val="22"/>
          <w:szCs w:val="22"/>
        </w:rPr>
        <w:t>knows</w:t>
      </w:r>
      <w:r w:rsidR="000B795A" w:rsidRPr="00D20170">
        <w:rPr>
          <w:rFonts w:asciiTheme="majorHAnsi" w:hAnsiTheme="majorHAnsi"/>
          <w:sz w:val="22"/>
          <w:szCs w:val="22"/>
        </w:rPr>
        <w:t xml:space="preserve"> he has HIV, and chooses to donate blood and knew they did not want HIV blood. </w:t>
      </w:r>
    </w:p>
    <w:p w14:paraId="34F660AC" w14:textId="30B6BA92" w:rsidR="00390775"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0B795A" w:rsidRPr="00D20170">
        <w:rPr>
          <w:rFonts w:asciiTheme="majorHAnsi" w:hAnsiTheme="majorHAnsi"/>
          <w:sz w:val="22"/>
          <w:szCs w:val="22"/>
        </w:rPr>
        <w:t>: Did he have a legal duty to disclose HIV status or refrain from blood donation</w:t>
      </w:r>
    </w:p>
    <w:p w14:paraId="75AF2FCC" w14:textId="6B223D4E" w:rsidR="00390775" w:rsidRPr="00D20170" w:rsidRDefault="00390775" w:rsidP="00390775">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sz w:val="22"/>
          <w:szCs w:val="22"/>
        </w:rPr>
        <w:t>C</w:t>
      </w:r>
      <w:r w:rsidR="000B795A" w:rsidRPr="00D20170">
        <w:rPr>
          <w:rFonts w:asciiTheme="majorHAnsi" w:hAnsiTheme="majorHAnsi"/>
          <w:sz w:val="22"/>
          <w:szCs w:val="22"/>
        </w:rPr>
        <w:t>:</w:t>
      </w:r>
      <w:r w:rsidR="00651854" w:rsidRPr="00D20170">
        <w:rPr>
          <w:rFonts w:asciiTheme="majorHAnsi" w:hAnsiTheme="majorHAnsi"/>
          <w:sz w:val="22"/>
          <w:szCs w:val="22"/>
        </w:rPr>
        <w:t xml:space="preserve"> (Appeal court)</w:t>
      </w:r>
      <w:r w:rsidR="000B795A" w:rsidRPr="00D20170">
        <w:rPr>
          <w:rFonts w:asciiTheme="majorHAnsi" w:hAnsiTheme="majorHAnsi"/>
          <w:sz w:val="22"/>
          <w:szCs w:val="22"/>
        </w:rPr>
        <w:t xml:space="preserve"> </w:t>
      </w:r>
      <w:r w:rsidR="000B795A" w:rsidRPr="00D20170">
        <w:rPr>
          <w:rFonts w:asciiTheme="majorHAnsi" w:hAnsiTheme="majorHAnsi"/>
          <w:color w:val="FF0000"/>
          <w:sz w:val="22"/>
          <w:szCs w:val="22"/>
        </w:rPr>
        <w:t>A legal duty can be found in statute or in common law</w:t>
      </w:r>
      <w:r w:rsidR="00491A53" w:rsidRPr="00D20170">
        <w:rPr>
          <w:rFonts w:asciiTheme="majorHAnsi" w:hAnsiTheme="majorHAnsi"/>
          <w:color w:val="FF0000"/>
          <w:sz w:val="22"/>
          <w:szCs w:val="22"/>
        </w:rPr>
        <w:t xml:space="preserve"> – the offence has to come from statute but the definition of “legal duty” can be imported from common law. Tort: duty to refrain from conduct that could cause injury.</w:t>
      </w:r>
    </w:p>
    <w:p w14:paraId="59CBFA2C" w14:textId="3D2FBAE8" w:rsidR="00491A53" w:rsidRPr="00D20170" w:rsidRDefault="00491A53" w:rsidP="00390775">
      <w:pPr>
        <w:pBdr>
          <w:top w:val="single" w:sz="4" w:space="1" w:color="auto"/>
          <w:left w:val="single" w:sz="4" w:space="4" w:color="auto"/>
          <w:bottom w:val="single" w:sz="4" w:space="1" w:color="auto"/>
          <w:right w:val="single" w:sz="4" w:space="4" w:color="auto"/>
        </w:pBdr>
        <w:rPr>
          <w:rFonts w:asciiTheme="majorHAnsi" w:hAnsiTheme="majorHAnsi"/>
          <w:color w:val="0000FF"/>
          <w:sz w:val="22"/>
          <w:szCs w:val="22"/>
        </w:rPr>
      </w:pPr>
      <w:r w:rsidRPr="00D20170">
        <w:rPr>
          <w:rFonts w:asciiTheme="majorHAnsi" w:hAnsiTheme="majorHAnsi"/>
          <w:color w:val="0000FF"/>
          <w:sz w:val="22"/>
          <w:szCs w:val="22"/>
        </w:rPr>
        <w:t xml:space="preserve">SCC found a statutory duty (s.216) imposed a duty of care on A </w:t>
      </w:r>
      <w:r w:rsidR="00651854" w:rsidRPr="00D20170">
        <w:rPr>
          <w:rFonts w:asciiTheme="majorHAnsi" w:hAnsiTheme="majorHAnsi"/>
          <w:color w:val="0000FF"/>
          <w:sz w:val="22"/>
          <w:szCs w:val="22"/>
        </w:rPr>
        <w:t>using the same offence creating section of nuisance and therefore dismissed the appeal. SCC did not comment on Appeal court reasoning importing a common law duty.</w:t>
      </w:r>
    </w:p>
    <w:p w14:paraId="3F8457FF" w14:textId="77777777" w:rsidR="00821746" w:rsidRPr="00D20170" w:rsidRDefault="00821746" w:rsidP="003856CE">
      <w:pPr>
        <w:rPr>
          <w:rFonts w:asciiTheme="majorHAnsi" w:hAnsiTheme="majorHAnsi"/>
          <w:sz w:val="22"/>
          <w:szCs w:val="22"/>
          <w:lang w:val="en-CA"/>
        </w:rPr>
      </w:pPr>
    </w:p>
    <w:p w14:paraId="683C37E8" w14:textId="09ED0ADD" w:rsidR="00157EC0" w:rsidRPr="00D20170" w:rsidRDefault="00821746" w:rsidP="00821746">
      <w:pPr>
        <w:pStyle w:val="Heading2"/>
        <w:pBdr>
          <w:top w:val="single" w:sz="4" w:space="1" w:color="auto"/>
          <w:left w:val="single" w:sz="4" w:space="4" w:color="auto"/>
          <w:bottom w:val="single" w:sz="4" w:space="1" w:color="auto"/>
          <w:right w:val="single" w:sz="4" w:space="4" w:color="auto"/>
        </w:pBdr>
        <w:rPr>
          <w:sz w:val="22"/>
          <w:szCs w:val="22"/>
          <w:lang w:val="en-CA"/>
        </w:rPr>
      </w:pPr>
      <w:bookmarkStart w:id="46" w:name="_Toc447476899"/>
      <w:r w:rsidRPr="00D20170">
        <w:rPr>
          <w:sz w:val="22"/>
          <w:szCs w:val="22"/>
          <w:lang w:val="en-CA"/>
        </w:rPr>
        <w:t>C. Circumstances</w:t>
      </w:r>
      <w:bookmarkEnd w:id="46"/>
    </w:p>
    <w:p w14:paraId="4BFED2E2" w14:textId="77777777" w:rsidR="00821746" w:rsidRPr="00D20170" w:rsidRDefault="00821746" w:rsidP="00821746">
      <w:pPr>
        <w:rPr>
          <w:rFonts w:asciiTheme="majorHAnsi" w:hAnsiTheme="majorHAnsi"/>
          <w:sz w:val="22"/>
          <w:szCs w:val="22"/>
        </w:rPr>
      </w:pPr>
    </w:p>
    <w:p w14:paraId="6939B8F6" w14:textId="77777777" w:rsidR="00157EC0" w:rsidRPr="00D20170" w:rsidRDefault="00157EC0" w:rsidP="00157EC0">
      <w:pPr>
        <w:pStyle w:val="Heading2"/>
        <w:pBdr>
          <w:top w:val="single" w:sz="4" w:space="1" w:color="auto"/>
          <w:left w:val="single" w:sz="4" w:space="4" w:color="auto"/>
          <w:bottom w:val="single" w:sz="4" w:space="1" w:color="auto"/>
          <w:right w:val="single" w:sz="4" w:space="4" w:color="auto"/>
        </w:pBdr>
        <w:rPr>
          <w:sz w:val="22"/>
          <w:szCs w:val="22"/>
          <w:lang w:val="en-CA"/>
        </w:rPr>
      </w:pPr>
      <w:bookmarkStart w:id="47" w:name="_Toc447476900"/>
      <w:r w:rsidRPr="00D20170">
        <w:rPr>
          <w:sz w:val="22"/>
          <w:szCs w:val="22"/>
          <w:lang w:val="en-CA"/>
        </w:rPr>
        <w:t>D.    Status</w:t>
      </w:r>
      <w:bookmarkEnd w:id="47"/>
    </w:p>
    <w:p w14:paraId="6679B4F8" w14:textId="77777777" w:rsidR="00157EC0" w:rsidRPr="00D20170" w:rsidRDefault="00157EC0" w:rsidP="003856CE">
      <w:pPr>
        <w:rPr>
          <w:rFonts w:asciiTheme="majorHAnsi" w:hAnsiTheme="majorHAnsi"/>
          <w:sz w:val="22"/>
          <w:szCs w:val="22"/>
          <w:lang w:val="en-CA"/>
        </w:rPr>
      </w:pPr>
    </w:p>
    <w:p w14:paraId="662074BE" w14:textId="2DD87E4D" w:rsidR="00157EC0" w:rsidRPr="00D20170" w:rsidRDefault="00157EC0" w:rsidP="00157EC0">
      <w:pPr>
        <w:pStyle w:val="Heading2"/>
        <w:pBdr>
          <w:top w:val="single" w:sz="4" w:space="1" w:color="auto"/>
          <w:left w:val="single" w:sz="4" w:space="4" w:color="auto"/>
          <w:bottom w:val="single" w:sz="4" w:space="1" w:color="auto"/>
          <w:right w:val="single" w:sz="4" w:space="4" w:color="auto"/>
        </w:pBdr>
        <w:rPr>
          <w:sz w:val="22"/>
          <w:szCs w:val="22"/>
          <w:lang w:val="en-CA"/>
        </w:rPr>
      </w:pPr>
      <w:bookmarkStart w:id="48" w:name="_Toc447476901"/>
      <w:r w:rsidRPr="00D20170">
        <w:rPr>
          <w:sz w:val="22"/>
          <w:szCs w:val="22"/>
          <w:lang w:val="en-CA"/>
        </w:rPr>
        <w:t>E.    C</w:t>
      </w:r>
      <w:r w:rsidR="00821746" w:rsidRPr="00D20170">
        <w:rPr>
          <w:sz w:val="22"/>
          <w:szCs w:val="22"/>
          <w:lang w:val="en-CA"/>
        </w:rPr>
        <w:t>onsequence and C</w:t>
      </w:r>
      <w:r w:rsidRPr="00D20170">
        <w:rPr>
          <w:sz w:val="22"/>
          <w:szCs w:val="22"/>
          <w:lang w:val="en-CA"/>
        </w:rPr>
        <w:t>ausation</w:t>
      </w:r>
      <w:bookmarkEnd w:id="48"/>
    </w:p>
    <w:p w14:paraId="6EBA4D70" w14:textId="0E01C84D" w:rsidR="083121F1" w:rsidRPr="00D20170" w:rsidRDefault="083121F1">
      <w:pPr>
        <w:rPr>
          <w:rFonts w:asciiTheme="majorHAnsi" w:hAnsiTheme="majorHAnsi"/>
          <w:sz w:val="22"/>
          <w:szCs w:val="22"/>
        </w:rPr>
      </w:pPr>
    </w:p>
    <w:p w14:paraId="0C4974EB" w14:textId="701000DA" w:rsidR="00495946" w:rsidRPr="00D20170" w:rsidRDefault="00651854" w:rsidP="083121F1">
      <w:pPr>
        <w:rPr>
          <w:rFonts w:asciiTheme="majorHAnsi" w:hAnsiTheme="majorHAnsi"/>
          <w:sz w:val="22"/>
          <w:szCs w:val="22"/>
        </w:rPr>
      </w:pPr>
      <w:r w:rsidRPr="00D20170">
        <w:rPr>
          <w:rFonts w:asciiTheme="majorHAnsi" w:hAnsiTheme="majorHAnsi"/>
          <w:sz w:val="22"/>
          <w:szCs w:val="22"/>
          <w:lang w:val="en-CA"/>
        </w:rPr>
        <w:t>You need to know whether the consequence was indeed c</w:t>
      </w:r>
      <w:r w:rsidR="00D93B4C" w:rsidRPr="00D20170">
        <w:rPr>
          <w:rFonts w:asciiTheme="majorHAnsi" w:hAnsiTheme="majorHAnsi"/>
          <w:sz w:val="22"/>
          <w:szCs w:val="22"/>
          <w:lang w:val="en-CA"/>
        </w:rPr>
        <w:t>aused by the accused’s conduct</w:t>
      </w:r>
      <w:r w:rsidRPr="00D20170">
        <w:rPr>
          <w:rFonts w:asciiTheme="majorHAnsi" w:hAnsiTheme="majorHAnsi"/>
          <w:sz w:val="22"/>
          <w:szCs w:val="22"/>
          <w:lang w:val="en-CA"/>
        </w:rPr>
        <w:t>. Causation in the criminal</w:t>
      </w:r>
      <w:r w:rsidR="00495946" w:rsidRPr="00D20170">
        <w:rPr>
          <w:rFonts w:asciiTheme="majorHAnsi" w:hAnsiTheme="majorHAnsi"/>
          <w:sz w:val="22"/>
          <w:szCs w:val="22"/>
          <w:lang w:val="en-CA"/>
        </w:rPr>
        <w:t xml:space="preserve"> law is composed of 2 elements:</w:t>
      </w:r>
    </w:p>
    <w:p w14:paraId="07396EA2" w14:textId="0D807631" w:rsidR="00495946" w:rsidRPr="00D20170" w:rsidRDefault="083121F1" w:rsidP="083121F1">
      <w:pPr>
        <w:rPr>
          <w:rFonts w:asciiTheme="majorHAnsi" w:hAnsiTheme="majorHAnsi"/>
          <w:sz w:val="22"/>
          <w:szCs w:val="22"/>
        </w:rPr>
      </w:pPr>
      <w:r w:rsidRPr="00D20170">
        <w:rPr>
          <w:rFonts w:asciiTheme="majorHAnsi" w:hAnsiTheme="majorHAnsi"/>
          <w:b/>
          <w:bCs/>
          <w:sz w:val="22"/>
          <w:szCs w:val="22"/>
          <w:lang w:val="en-CA"/>
        </w:rPr>
        <w:t>Factual Causation</w:t>
      </w:r>
      <w:r w:rsidRPr="00D20170">
        <w:rPr>
          <w:rFonts w:asciiTheme="majorHAnsi" w:hAnsiTheme="majorHAnsi"/>
          <w:sz w:val="22"/>
          <w:szCs w:val="22"/>
          <w:lang w:val="en-CA"/>
        </w:rPr>
        <w:t>: Is there a logical link b/w the accused’s conduct and the prohibited consequence (can use “but for”)</w:t>
      </w:r>
    </w:p>
    <w:p w14:paraId="062B9763" w14:textId="65985773" w:rsidR="00157EC0" w:rsidRPr="00D20170" w:rsidRDefault="083121F1" w:rsidP="083121F1">
      <w:pPr>
        <w:rPr>
          <w:rFonts w:asciiTheme="majorHAnsi" w:hAnsiTheme="majorHAnsi"/>
          <w:sz w:val="22"/>
          <w:szCs w:val="22"/>
        </w:rPr>
      </w:pPr>
      <w:r w:rsidRPr="00D20170">
        <w:rPr>
          <w:rFonts w:asciiTheme="majorHAnsi" w:hAnsiTheme="majorHAnsi"/>
          <w:b/>
          <w:bCs/>
          <w:sz w:val="22"/>
          <w:szCs w:val="22"/>
          <w:lang w:val="en-CA"/>
        </w:rPr>
        <w:lastRenderedPageBreak/>
        <w:t>Legal Causation</w:t>
      </w:r>
      <w:r w:rsidRPr="00D20170">
        <w:rPr>
          <w:rFonts w:asciiTheme="majorHAnsi" w:hAnsiTheme="majorHAnsi"/>
          <w:sz w:val="22"/>
          <w:szCs w:val="22"/>
          <w:lang w:val="en-CA"/>
        </w:rPr>
        <w:t xml:space="preserve">: Turn to common law test and rules for legal causation. Legal causation narrows factual causation (avoid infinite ‘but for’ regress). </w:t>
      </w:r>
    </w:p>
    <w:p w14:paraId="298D0A2B" w14:textId="77777777" w:rsidR="00DF42F0" w:rsidRPr="00D20170" w:rsidRDefault="00DF42F0" w:rsidP="00DF42F0">
      <w:pPr>
        <w:pStyle w:val="Heading4"/>
        <w:pBdr>
          <w:top w:val="single" w:sz="4" w:space="1" w:color="auto"/>
          <w:left w:val="single" w:sz="4" w:space="4" w:color="auto"/>
          <w:bottom w:val="single" w:sz="4" w:space="1" w:color="auto"/>
          <w:right w:val="single" w:sz="4" w:space="4" w:color="auto"/>
        </w:pBdr>
        <w:rPr>
          <w:sz w:val="22"/>
          <w:szCs w:val="22"/>
        </w:rPr>
      </w:pPr>
      <w:bookmarkStart w:id="49" w:name="_Toc447476902"/>
      <w:r w:rsidRPr="00D20170">
        <w:rPr>
          <w:sz w:val="22"/>
          <w:szCs w:val="22"/>
        </w:rPr>
        <w:t>R v Winning</w:t>
      </w:r>
      <w:bookmarkEnd w:id="49"/>
    </w:p>
    <w:p w14:paraId="37F19EE7" w14:textId="36310370" w:rsidR="00DF42F0" w:rsidRPr="00D20170" w:rsidRDefault="00DF42F0" w:rsidP="00DF42F0">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651854" w:rsidRPr="00D20170">
        <w:rPr>
          <w:rFonts w:asciiTheme="majorHAnsi" w:hAnsiTheme="majorHAnsi"/>
          <w:sz w:val="22"/>
          <w:szCs w:val="22"/>
        </w:rPr>
        <w:t xml:space="preserve">: </w:t>
      </w:r>
      <w:r w:rsidR="001B5245" w:rsidRPr="00D20170">
        <w:rPr>
          <w:rFonts w:asciiTheme="majorHAnsi" w:hAnsiTheme="majorHAnsi"/>
          <w:sz w:val="22"/>
          <w:szCs w:val="22"/>
        </w:rPr>
        <w:t>A applies for credit card and lies about income. Charged with obtaining credit through false pretenses. Store issued card without looking or relying at all on income.</w:t>
      </w:r>
    </w:p>
    <w:p w14:paraId="583EBFF7" w14:textId="66CD320C" w:rsidR="00DF42F0" w:rsidRPr="00D20170" w:rsidRDefault="00DF42F0" w:rsidP="00DF42F0">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1B5245" w:rsidRPr="00D20170">
        <w:rPr>
          <w:rFonts w:asciiTheme="majorHAnsi" w:hAnsiTheme="majorHAnsi"/>
          <w:sz w:val="22"/>
          <w:szCs w:val="22"/>
        </w:rPr>
        <w:t>: Did she obtain credit under false pretenses?</w:t>
      </w:r>
    </w:p>
    <w:p w14:paraId="00B98E30" w14:textId="56EBFA63" w:rsidR="00DF42F0" w:rsidRPr="00D20170" w:rsidRDefault="00DF42F0" w:rsidP="00DF42F0">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1B5245" w:rsidRPr="00D20170">
        <w:rPr>
          <w:rFonts w:asciiTheme="majorHAnsi" w:hAnsiTheme="majorHAnsi"/>
          <w:sz w:val="22"/>
          <w:szCs w:val="22"/>
        </w:rPr>
        <w:t>: She could not have obtained credit under false pretenses if the “false” information was never looked at – it did not contribute to her obtaining credit.</w:t>
      </w:r>
    </w:p>
    <w:p w14:paraId="0E6BE784" w14:textId="77777777" w:rsidR="001B5245" w:rsidRPr="00D20170" w:rsidRDefault="00DF42F0" w:rsidP="00DF42F0">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sz w:val="22"/>
          <w:szCs w:val="22"/>
        </w:rPr>
        <w:t>C</w:t>
      </w:r>
      <w:r w:rsidR="001B5245" w:rsidRPr="00D20170">
        <w:rPr>
          <w:rFonts w:asciiTheme="majorHAnsi" w:hAnsiTheme="majorHAnsi"/>
          <w:sz w:val="22"/>
          <w:szCs w:val="22"/>
        </w:rPr>
        <w:t xml:space="preserve">: </w:t>
      </w:r>
      <w:r w:rsidR="001B5245" w:rsidRPr="00D20170">
        <w:rPr>
          <w:rFonts w:asciiTheme="majorHAnsi" w:hAnsiTheme="majorHAnsi"/>
          <w:color w:val="000000" w:themeColor="text1"/>
          <w:sz w:val="22"/>
          <w:szCs w:val="22"/>
        </w:rPr>
        <w:t xml:space="preserve">The consequence was NOT </w:t>
      </w:r>
      <w:r w:rsidR="001B5245" w:rsidRPr="00D20170">
        <w:rPr>
          <w:rFonts w:asciiTheme="majorHAnsi" w:hAnsiTheme="majorHAnsi"/>
          <w:i/>
          <w:color w:val="000000" w:themeColor="text1"/>
          <w:sz w:val="22"/>
          <w:szCs w:val="22"/>
        </w:rPr>
        <w:t>caused</w:t>
      </w:r>
      <w:r w:rsidR="001B5245" w:rsidRPr="00D20170">
        <w:rPr>
          <w:rFonts w:asciiTheme="majorHAnsi" w:hAnsiTheme="majorHAnsi"/>
          <w:color w:val="000000" w:themeColor="text1"/>
          <w:sz w:val="22"/>
          <w:szCs w:val="22"/>
        </w:rPr>
        <w:t xml:space="preserve"> by conduct/circumstances.</w:t>
      </w:r>
      <w:r w:rsidR="001B5245" w:rsidRPr="00D20170">
        <w:rPr>
          <w:rFonts w:asciiTheme="majorHAnsi" w:hAnsiTheme="majorHAnsi"/>
          <w:color w:val="FF0000"/>
          <w:sz w:val="22"/>
          <w:szCs w:val="22"/>
        </w:rPr>
        <w:t xml:space="preserve"> </w:t>
      </w:r>
    </w:p>
    <w:p w14:paraId="681B656B" w14:textId="0142E948" w:rsidR="00DF42F0" w:rsidRPr="00D20170" w:rsidRDefault="001B5245" w:rsidP="00DF42F0">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000000" w:themeColor="text1"/>
          <w:sz w:val="22"/>
          <w:szCs w:val="22"/>
        </w:rPr>
        <w:t xml:space="preserve">R: </w:t>
      </w:r>
      <w:r w:rsidRPr="00D20170">
        <w:rPr>
          <w:rFonts w:asciiTheme="majorHAnsi" w:hAnsiTheme="majorHAnsi"/>
          <w:color w:val="FF0000"/>
          <w:sz w:val="22"/>
          <w:szCs w:val="22"/>
        </w:rPr>
        <w:t>There must be factual causation linking the conduct to the prohibited consequence.</w:t>
      </w:r>
    </w:p>
    <w:p w14:paraId="13C93650" w14:textId="77777777" w:rsidR="00DF42F0" w:rsidRPr="00D20170" w:rsidRDefault="00DF42F0" w:rsidP="00821746">
      <w:pPr>
        <w:rPr>
          <w:rFonts w:asciiTheme="majorHAnsi" w:hAnsiTheme="majorHAnsi"/>
          <w:sz w:val="22"/>
          <w:szCs w:val="22"/>
        </w:rPr>
      </w:pPr>
    </w:p>
    <w:p w14:paraId="65722D2E" w14:textId="769D37E7" w:rsidR="00821746" w:rsidRPr="00D20170" w:rsidRDefault="00821746" w:rsidP="00DF42F0">
      <w:pPr>
        <w:pStyle w:val="Heading4"/>
        <w:pBdr>
          <w:top w:val="single" w:sz="4" w:space="1" w:color="auto"/>
          <w:left w:val="single" w:sz="4" w:space="4" w:color="auto"/>
          <w:bottom w:val="single" w:sz="4" w:space="1" w:color="auto"/>
          <w:right w:val="single" w:sz="4" w:space="4" w:color="auto"/>
        </w:pBdr>
        <w:rPr>
          <w:sz w:val="22"/>
          <w:szCs w:val="22"/>
        </w:rPr>
      </w:pPr>
      <w:bookmarkStart w:id="50" w:name="_Toc447476903"/>
      <w:r w:rsidRPr="00D20170">
        <w:rPr>
          <w:sz w:val="22"/>
          <w:szCs w:val="22"/>
        </w:rPr>
        <w:t>Smithers v The Queen</w:t>
      </w:r>
      <w:r w:rsidR="001B7C6F" w:rsidRPr="00D20170">
        <w:rPr>
          <w:sz w:val="22"/>
          <w:szCs w:val="22"/>
        </w:rPr>
        <w:br/>
      </w:r>
      <w:r w:rsidR="001B7C6F" w:rsidRPr="00D20170">
        <w:rPr>
          <w:sz w:val="22"/>
          <w:szCs w:val="22"/>
        </w:rPr>
        <w:br/>
      </w:r>
      <w:r w:rsidR="001B7C6F" w:rsidRPr="00D20170">
        <w:rPr>
          <w:b w:val="0"/>
          <w:i w:val="0"/>
          <w:color w:val="000000" w:themeColor="text1"/>
          <w:sz w:val="22"/>
          <w:szCs w:val="22"/>
        </w:rPr>
        <w:t xml:space="preserve">Smithers establishes a </w:t>
      </w:r>
      <w:r w:rsidR="001B7C6F" w:rsidRPr="00D20170">
        <w:rPr>
          <w:b w:val="0"/>
          <w:color w:val="000000" w:themeColor="text1"/>
          <w:sz w:val="22"/>
          <w:szCs w:val="22"/>
          <w:u w:val="single"/>
        </w:rPr>
        <w:t>very low standard</w:t>
      </w:r>
      <w:r w:rsidR="001B7C6F" w:rsidRPr="00D20170">
        <w:rPr>
          <w:b w:val="0"/>
          <w:i w:val="0"/>
          <w:color w:val="000000" w:themeColor="text1"/>
          <w:sz w:val="22"/>
          <w:szCs w:val="22"/>
        </w:rPr>
        <w:t xml:space="preserve"> for causation</w:t>
      </w:r>
      <w:bookmarkEnd w:id="50"/>
      <w:r w:rsidR="001B7C6F" w:rsidRPr="00D20170">
        <w:rPr>
          <w:sz w:val="22"/>
          <w:szCs w:val="22"/>
        </w:rPr>
        <w:br/>
      </w:r>
    </w:p>
    <w:p w14:paraId="683C3C6A" w14:textId="63593C1A" w:rsidR="00821746" w:rsidRPr="00D20170" w:rsidRDefault="00821746" w:rsidP="00DF42F0">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1B5245" w:rsidRPr="00D20170">
        <w:rPr>
          <w:rFonts w:asciiTheme="majorHAnsi" w:hAnsiTheme="majorHAnsi"/>
          <w:sz w:val="22"/>
          <w:szCs w:val="22"/>
        </w:rPr>
        <w:t xml:space="preserve">: </w:t>
      </w:r>
      <w:r w:rsidR="00C7125D" w:rsidRPr="00D20170">
        <w:rPr>
          <w:rFonts w:asciiTheme="majorHAnsi" w:hAnsiTheme="majorHAnsi"/>
          <w:sz w:val="22"/>
          <w:szCs w:val="22"/>
        </w:rPr>
        <w:t xml:space="preserve">Accused and victim on opposing hockey teams. Accused subjected to racial slurs. Both players ejected from game. Accused challenges V to a fight – V declines. Accused punches V twice in head and kicks in stomach. V died from choking on his vomit. </w:t>
      </w:r>
      <w:r w:rsidR="00F776A3" w:rsidRPr="00D20170">
        <w:rPr>
          <w:rFonts w:asciiTheme="majorHAnsi" w:hAnsiTheme="majorHAnsi"/>
          <w:sz w:val="22"/>
          <w:szCs w:val="22"/>
        </w:rPr>
        <w:t>Epiglottis likely failed. Expert doctors testified vomiting likely caused by the kick in the stomach.</w:t>
      </w:r>
    </w:p>
    <w:p w14:paraId="4CECA5C9" w14:textId="590521DB" w:rsidR="00821746" w:rsidRPr="00D20170" w:rsidRDefault="00821746" w:rsidP="00DF42F0">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F776A3" w:rsidRPr="00D20170">
        <w:rPr>
          <w:rFonts w:asciiTheme="majorHAnsi" w:hAnsiTheme="majorHAnsi"/>
          <w:sz w:val="22"/>
          <w:szCs w:val="22"/>
        </w:rPr>
        <w:t>: did the accused’s actions cause the prohibited consequence? Is there a distinction b/w factual and legal causation?</w:t>
      </w:r>
    </w:p>
    <w:p w14:paraId="141B2D5C" w14:textId="563C3484" w:rsidR="00821746" w:rsidRPr="00D20170" w:rsidRDefault="00821746" w:rsidP="00DF42F0">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L</w:t>
      </w:r>
      <w:r w:rsidR="00F776A3" w:rsidRPr="00D20170">
        <w:rPr>
          <w:rFonts w:asciiTheme="majorHAnsi" w:hAnsiTheme="majorHAnsi"/>
          <w:sz w:val="22"/>
          <w:szCs w:val="22"/>
        </w:rPr>
        <w:t>: Manslaughter = unlawful act where a person dies as a result</w:t>
      </w:r>
    </w:p>
    <w:p w14:paraId="50F63102" w14:textId="1DDCDC7F" w:rsidR="00821746" w:rsidRPr="00D20170" w:rsidRDefault="00821746" w:rsidP="00DF42F0">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F776A3" w:rsidRPr="00D20170">
        <w:rPr>
          <w:rFonts w:asciiTheme="majorHAnsi" w:hAnsiTheme="majorHAnsi"/>
          <w:sz w:val="22"/>
          <w:szCs w:val="22"/>
        </w:rPr>
        <w:t xml:space="preserve">: Factual causation has nothing to do with intention or foresight. 2 possibilities: kick caused V to vomit or V spontaneously vomited unassociated with kick. Evidence </w:t>
      </w:r>
      <w:r w:rsidR="00F776A3" w:rsidRPr="00D20170">
        <w:rPr>
          <w:rFonts w:asciiTheme="majorHAnsi" w:hAnsiTheme="majorHAnsi"/>
          <w:b/>
          <w:sz w:val="22"/>
          <w:szCs w:val="22"/>
        </w:rPr>
        <w:t>suggests that kick is contributing caus</w:t>
      </w:r>
      <w:r w:rsidR="001B7C6F" w:rsidRPr="00D20170">
        <w:rPr>
          <w:rFonts w:asciiTheme="majorHAnsi" w:hAnsiTheme="majorHAnsi"/>
          <w:b/>
          <w:sz w:val="22"/>
          <w:szCs w:val="22"/>
        </w:rPr>
        <w:t>e of death outside the de minimi</w:t>
      </w:r>
      <w:r w:rsidR="00F776A3" w:rsidRPr="00D20170">
        <w:rPr>
          <w:rFonts w:asciiTheme="majorHAnsi" w:hAnsiTheme="majorHAnsi"/>
          <w:b/>
          <w:sz w:val="22"/>
          <w:szCs w:val="22"/>
        </w:rPr>
        <w:t>s range</w:t>
      </w:r>
      <w:r w:rsidR="00F776A3" w:rsidRPr="00D20170">
        <w:rPr>
          <w:rFonts w:asciiTheme="majorHAnsi" w:hAnsiTheme="majorHAnsi"/>
          <w:sz w:val="22"/>
          <w:szCs w:val="22"/>
        </w:rPr>
        <w:t>. No defense that death would not ordinarily result from this act (take your victim as you find him).</w:t>
      </w:r>
      <w:r w:rsidR="001B7C6F" w:rsidRPr="00D20170">
        <w:rPr>
          <w:rFonts w:asciiTheme="majorHAnsi" w:hAnsiTheme="majorHAnsi"/>
          <w:sz w:val="22"/>
          <w:szCs w:val="22"/>
        </w:rPr>
        <w:t xml:space="preserve"> Factual causation is established, court must determine whether legal causation is present. </w:t>
      </w:r>
    </w:p>
    <w:p w14:paraId="168C5874" w14:textId="156BEBC7" w:rsidR="001B7C6F" w:rsidRPr="00D20170" w:rsidRDefault="00821746" w:rsidP="00DF42F0">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sz w:val="22"/>
          <w:szCs w:val="22"/>
        </w:rPr>
        <w:t>C</w:t>
      </w:r>
      <w:r w:rsidR="00F776A3" w:rsidRPr="00D20170">
        <w:rPr>
          <w:rFonts w:asciiTheme="majorHAnsi" w:hAnsiTheme="majorHAnsi"/>
          <w:sz w:val="22"/>
          <w:szCs w:val="22"/>
        </w:rPr>
        <w:t>:</w:t>
      </w:r>
      <w:r w:rsidR="001B7C6F" w:rsidRPr="00D20170">
        <w:rPr>
          <w:rFonts w:asciiTheme="majorHAnsi" w:hAnsiTheme="majorHAnsi"/>
          <w:sz w:val="22"/>
          <w:szCs w:val="22"/>
        </w:rPr>
        <w:t xml:space="preserve"> It is enough that the kick is a </w:t>
      </w:r>
      <w:r w:rsidR="001B7C6F" w:rsidRPr="00D20170">
        <w:rPr>
          <w:rFonts w:asciiTheme="majorHAnsi" w:hAnsiTheme="majorHAnsi"/>
          <w:i/>
          <w:sz w:val="22"/>
          <w:szCs w:val="22"/>
        </w:rPr>
        <w:t>contributing</w:t>
      </w:r>
      <w:r w:rsidR="001B7C6F" w:rsidRPr="00D20170">
        <w:rPr>
          <w:rFonts w:asciiTheme="majorHAnsi" w:hAnsiTheme="majorHAnsi"/>
          <w:sz w:val="22"/>
          <w:szCs w:val="22"/>
        </w:rPr>
        <w:t xml:space="preserve"> cause (to the death) beyond de minimis, it does not have to be the </w:t>
      </w:r>
      <w:r w:rsidR="001B7C6F" w:rsidRPr="00D20170">
        <w:rPr>
          <w:rFonts w:asciiTheme="majorHAnsi" w:hAnsiTheme="majorHAnsi"/>
          <w:i/>
          <w:sz w:val="22"/>
          <w:szCs w:val="22"/>
        </w:rPr>
        <w:t>only cause</w:t>
      </w:r>
      <w:r w:rsidR="001B7C6F" w:rsidRPr="00D20170">
        <w:rPr>
          <w:rFonts w:asciiTheme="majorHAnsi" w:hAnsiTheme="majorHAnsi"/>
          <w:sz w:val="22"/>
          <w:szCs w:val="22"/>
        </w:rPr>
        <w:t>.</w:t>
      </w:r>
      <w:r w:rsidR="001B7C6F" w:rsidRPr="00D20170">
        <w:rPr>
          <w:rFonts w:asciiTheme="majorHAnsi" w:hAnsiTheme="majorHAnsi"/>
          <w:sz w:val="22"/>
          <w:szCs w:val="22"/>
        </w:rPr>
        <w:br/>
        <w:t xml:space="preserve">R: </w:t>
      </w:r>
      <w:r w:rsidR="001B7C6F" w:rsidRPr="00D20170">
        <w:rPr>
          <w:rFonts w:asciiTheme="majorHAnsi" w:hAnsiTheme="majorHAnsi"/>
          <w:color w:val="FF0000"/>
          <w:sz w:val="22"/>
          <w:szCs w:val="22"/>
        </w:rPr>
        <w:t xml:space="preserve">The unlawful act only needs to contribute in </w:t>
      </w:r>
      <w:r w:rsidR="001B7C6F" w:rsidRPr="00D20170">
        <w:rPr>
          <w:rFonts w:asciiTheme="majorHAnsi" w:hAnsiTheme="majorHAnsi"/>
          <w:i/>
          <w:color w:val="FF0000"/>
          <w:sz w:val="22"/>
          <w:szCs w:val="22"/>
        </w:rPr>
        <w:t xml:space="preserve">some way </w:t>
      </w:r>
      <w:r w:rsidR="001B7C6F" w:rsidRPr="00D20170">
        <w:rPr>
          <w:rFonts w:asciiTheme="majorHAnsi" w:hAnsiTheme="majorHAnsi"/>
          <w:color w:val="FF0000"/>
          <w:sz w:val="22"/>
          <w:szCs w:val="22"/>
        </w:rPr>
        <w:t>to the prohibited consequence (beyond de minimis).</w:t>
      </w:r>
    </w:p>
    <w:p w14:paraId="76BA090A" w14:textId="1800D48C" w:rsidR="008B2BAB" w:rsidRPr="00D20170" w:rsidRDefault="008B2BAB" w:rsidP="00DF42F0">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color w:val="FF0000"/>
          <w:sz w:val="22"/>
          <w:szCs w:val="22"/>
        </w:rPr>
        <w:t>Note: beyond DM means - a contributing cause that is not trivial or insignificant</w:t>
      </w:r>
    </w:p>
    <w:p w14:paraId="485729E5" w14:textId="77777777" w:rsidR="00821746" w:rsidRPr="00D20170" w:rsidRDefault="00821746" w:rsidP="00821746">
      <w:pPr>
        <w:rPr>
          <w:rFonts w:asciiTheme="majorHAnsi" w:hAnsiTheme="majorHAnsi"/>
          <w:sz w:val="22"/>
          <w:szCs w:val="22"/>
        </w:rPr>
      </w:pPr>
    </w:p>
    <w:p w14:paraId="29355CA0" w14:textId="332C998C" w:rsidR="00DF42F0" w:rsidRPr="00D20170" w:rsidRDefault="00DF42F0" w:rsidP="008B2BAB">
      <w:pPr>
        <w:pStyle w:val="Heading4"/>
        <w:pBdr>
          <w:top w:val="single" w:sz="4" w:space="1" w:color="auto"/>
          <w:left w:val="single" w:sz="4" w:space="4" w:color="auto"/>
          <w:bottom w:val="single" w:sz="4" w:space="1" w:color="auto"/>
          <w:right w:val="single" w:sz="4" w:space="4" w:color="auto"/>
        </w:pBdr>
        <w:rPr>
          <w:sz w:val="22"/>
          <w:szCs w:val="22"/>
        </w:rPr>
      </w:pPr>
      <w:bookmarkStart w:id="51" w:name="_Toc447476904"/>
      <w:r w:rsidRPr="00D20170">
        <w:rPr>
          <w:sz w:val="22"/>
          <w:szCs w:val="22"/>
        </w:rPr>
        <w:t>R v Harbottle</w:t>
      </w:r>
      <w:bookmarkEnd w:id="51"/>
    </w:p>
    <w:p w14:paraId="61AEBF5B" w14:textId="756FD4FA" w:rsidR="008B2BAB" w:rsidRPr="00D20170" w:rsidRDefault="008B2BAB" w:rsidP="00DF42F0">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Different causal threshold for 1</w:t>
      </w:r>
      <w:r w:rsidRPr="00D20170">
        <w:rPr>
          <w:rFonts w:asciiTheme="majorHAnsi" w:hAnsiTheme="majorHAnsi"/>
          <w:sz w:val="22"/>
          <w:szCs w:val="22"/>
          <w:vertAlign w:val="superscript"/>
        </w:rPr>
        <w:t>st</w:t>
      </w:r>
      <w:r w:rsidRPr="00D20170">
        <w:rPr>
          <w:rFonts w:asciiTheme="majorHAnsi" w:hAnsiTheme="majorHAnsi"/>
          <w:sz w:val="22"/>
          <w:szCs w:val="22"/>
        </w:rPr>
        <w:t xml:space="preserve"> degree murder:</w:t>
      </w:r>
    </w:p>
    <w:p w14:paraId="2E1340F7" w14:textId="7591249D" w:rsidR="00DF42F0" w:rsidRPr="00D20170" w:rsidRDefault="008B2BAB" w:rsidP="00DF42F0">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Must be a “significant contributing cause of death”</w:t>
      </w:r>
    </w:p>
    <w:p w14:paraId="5C369BE9" w14:textId="77777777" w:rsidR="008B2BAB" w:rsidRPr="00D20170" w:rsidRDefault="008B2BAB" w:rsidP="00DF42F0">
      <w:pPr>
        <w:pBdr>
          <w:top w:val="single" w:sz="4" w:space="1" w:color="auto"/>
          <w:left w:val="single" w:sz="4" w:space="4" w:color="auto"/>
          <w:bottom w:val="single" w:sz="4" w:space="1" w:color="auto"/>
          <w:right w:val="single" w:sz="4" w:space="4" w:color="auto"/>
        </w:pBdr>
        <w:rPr>
          <w:rFonts w:asciiTheme="majorHAnsi" w:hAnsiTheme="majorHAnsi"/>
          <w:sz w:val="22"/>
          <w:szCs w:val="22"/>
        </w:rPr>
      </w:pPr>
    </w:p>
    <w:p w14:paraId="397BBD9E" w14:textId="61FBB281" w:rsidR="008B2BAB" w:rsidRPr="00D20170" w:rsidRDefault="008B2BAB" w:rsidP="00DF42F0">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 xml:space="preserve">Note: higher threshold than </w:t>
      </w:r>
      <w:r w:rsidRPr="00D20170">
        <w:rPr>
          <w:rFonts w:asciiTheme="majorHAnsi" w:hAnsiTheme="majorHAnsi"/>
          <w:i/>
          <w:sz w:val="22"/>
          <w:szCs w:val="22"/>
        </w:rPr>
        <w:t>Smithers</w:t>
      </w:r>
    </w:p>
    <w:p w14:paraId="036E9E1E" w14:textId="23ABF66D" w:rsidR="00DF42F0" w:rsidRPr="00D20170" w:rsidRDefault="00DF42F0" w:rsidP="00DF42F0">
      <w:pPr>
        <w:pBdr>
          <w:top w:val="single" w:sz="4" w:space="1" w:color="auto"/>
          <w:left w:val="single" w:sz="4" w:space="4" w:color="auto"/>
          <w:bottom w:val="single" w:sz="4" w:space="1" w:color="auto"/>
          <w:right w:val="single" w:sz="4" w:space="4" w:color="auto"/>
        </w:pBdr>
        <w:rPr>
          <w:rFonts w:asciiTheme="majorHAnsi" w:hAnsiTheme="majorHAnsi"/>
          <w:sz w:val="22"/>
          <w:szCs w:val="22"/>
        </w:rPr>
      </w:pPr>
    </w:p>
    <w:p w14:paraId="39C28984" w14:textId="77777777" w:rsidR="00DF42F0" w:rsidRPr="00D20170" w:rsidRDefault="00DF42F0" w:rsidP="00821746">
      <w:pPr>
        <w:rPr>
          <w:rFonts w:asciiTheme="majorHAnsi" w:hAnsiTheme="majorHAnsi"/>
          <w:sz w:val="22"/>
          <w:szCs w:val="22"/>
        </w:rPr>
      </w:pPr>
    </w:p>
    <w:p w14:paraId="7E19080D" w14:textId="1D38FAEA" w:rsidR="00DF42F0" w:rsidRPr="00D20170" w:rsidRDefault="00DF42F0" w:rsidP="00DF42F0">
      <w:pPr>
        <w:pStyle w:val="Heading4"/>
        <w:pBdr>
          <w:top w:val="single" w:sz="4" w:space="1" w:color="auto"/>
          <w:left w:val="single" w:sz="4" w:space="4" w:color="auto"/>
          <w:bottom w:val="single" w:sz="4" w:space="1" w:color="auto"/>
          <w:right w:val="single" w:sz="4" w:space="4" w:color="auto"/>
        </w:pBdr>
        <w:rPr>
          <w:sz w:val="22"/>
          <w:szCs w:val="22"/>
        </w:rPr>
      </w:pPr>
      <w:bookmarkStart w:id="52" w:name="_Toc447476905"/>
      <w:r w:rsidRPr="00D20170">
        <w:rPr>
          <w:sz w:val="22"/>
          <w:szCs w:val="22"/>
        </w:rPr>
        <w:t>R v Nette</w:t>
      </w:r>
      <w:bookmarkEnd w:id="52"/>
    </w:p>
    <w:p w14:paraId="2156E26C" w14:textId="7C2D3133" w:rsidR="00DF42F0" w:rsidRPr="00D20170" w:rsidRDefault="00DF42F0" w:rsidP="00DF42F0">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1949DF" w:rsidRPr="00D20170">
        <w:rPr>
          <w:rFonts w:asciiTheme="majorHAnsi" w:hAnsiTheme="majorHAnsi"/>
          <w:sz w:val="22"/>
          <w:szCs w:val="22"/>
        </w:rPr>
        <w:t>: Victim (old woman) died of asphyxiation after being hogtied around head and neck by robbers. Accused admitted to having a role in the robbery. Doctor testified a number of factors lead to V’s death, including ligature around her neck, but also age, asthma, etc.</w:t>
      </w:r>
      <w:r w:rsidR="00403A93" w:rsidRPr="00D20170">
        <w:rPr>
          <w:rFonts w:asciiTheme="majorHAnsi" w:hAnsiTheme="majorHAnsi"/>
          <w:sz w:val="22"/>
          <w:szCs w:val="22"/>
        </w:rPr>
        <w:t xml:space="preserve">  Accused charged with 2</w:t>
      </w:r>
      <w:r w:rsidR="00403A93" w:rsidRPr="00D20170">
        <w:rPr>
          <w:rFonts w:asciiTheme="majorHAnsi" w:hAnsiTheme="majorHAnsi"/>
          <w:sz w:val="22"/>
          <w:szCs w:val="22"/>
          <w:vertAlign w:val="superscript"/>
        </w:rPr>
        <w:t>nd</w:t>
      </w:r>
      <w:r w:rsidR="00403A93" w:rsidRPr="00D20170">
        <w:rPr>
          <w:rFonts w:asciiTheme="majorHAnsi" w:hAnsiTheme="majorHAnsi"/>
          <w:sz w:val="22"/>
          <w:szCs w:val="22"/>
        </w:rPr>
        <w:t xml:space="preserve"> degree murder</w:t>
      </w:r>
    </w:p>
    <w:p w14:paraId="2DFEA6E5" w14:textId="16113945" w:rsidR="00DF42F0" w:rsidRPr="00D20170" w:rsidRDefault="00DF42F0" w:rsidP="00DF42F0">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4C27EC" w:rsidRPr="00D20170">
        <w:rPr>
          <w:rFonts w:asciiTheme="majorHAnsi" w:hAnsiTheme="majorHAnsi"/>
          <w:sz w:val="22"/>
          <w:szCs w:val="22"/>
        </w:rPr>
        <w:t>: What is correct standard of causation for 2</w:t>
      </w:r>
      <w:r w:rsidR="004C27EC" w:rsidRPr="00D20170">
        <w:rPr>
          <w:rFonts w:asciiTheme="majorHAnsi" w:hAnsiTheme="majorHAnsi"/>
          <w:sz w:val="22"/>
          <w:szCs w:val="22"/>
          <w:vertAlign w:val="superscript"/>
        </w:rPr>
        <w:t>nd</w:t>
      </w:r>
      <w:r w:rsidR="004C27EC" w:rsidRPr="00D20170">
        <w:rPr>
          <w:rFonts w:asciiTheme="majorHAnsi" w:hAnsiTheme="majorHAnsi"/>
          <w:sz w:val="22"/>
          <w:szCs w:val="22"/>
        </w:rPr>
        <w:t xml:space="preserve"> degree murder</w:t>
      </w:r>
      <w:r w:rsidR="001949DF" w:rsidRPr="00D20170">
        <w:rPr>
          <w:rFonts w:asciiTheme="majorHAnsi" w:hAnsiTheme="majorHAnsi"/>
          <w:sz w:val="22"/>
          <w:szCs w:val="22"/>
        </w:rPr>
        <w:t>?</w:t>
      </w:r>
    </w:p>
    <w:p w14:paraId="7092D649" w14:textId="67686D9A" w:rsidR="00DF42F0" w:rsidRPr="00D20170" w:rsidRDefault="00DF42F0" w:rsidP="00DF42F0">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L</w:t>
      </w:r>
      <w:r w:rsidR="001949DF" w:rsidRPr="00D20170">
        <w:rPr>
          <w:rFonts w:asciiTheme="majorHAnsi" w:hAnsiTheme="majorHAnsi"/>
          <w:sz w:val="22"/>
          <w:szCs w:val="22"/>
        </w:rPr>
        <w:t xml:space="preserve">: </w:t>
      </w:r>
      <w:r w:rsidR="001949DF" w:rsidRPr="00D20170">
        <w:rPr>
          <w:rFonts w:asciiTheme="majorHAnsi" w:hAnsiTheme="majorHAnsi"/>
          <w:i/>
          <w:sz w:val="22"/>
          <w:szCs w:val="22"/>
        </w:rPr>
        <w:t>Smithers</w:t>
      </w:r>
      <w:r w:rsidR="004C27EC" w:rsidRPr="00D20170">
        <w:rPr>
          <w:rFonts w:asciiTheme="majorHAnsi" w:hAnsiTheme="majorHAnsi"/>
          <w:sz w:val="22"/>
          <w:szCs w:val="22"/>
        </w:rPr>
        <w:t xml:space="preserve"> (beyond DM)</w:t>
      </w:r>
      <w:r w:rsidR="001949DF" w:rsidRPr="00D20170">
        <w:rPr>
          <w:rFonts w:asciiTheme="majorHAnsi" w:hAnsiTheme="majorHAnsi"/>
          <w:sz w:val="22"/>
          <w:szCs w:val="22"/>
        </w:rPr>
        <w:t xml:space="preserve">, </w:t>
      </w:r>
      <w:r w:rsidR="001949DF" w:rsidRPr="00D20170">
        <w:rPr>
          <w:rFonts w:asciiTheme="majorHAnsi" w:hAnsiTheme="majorHAnsi"/>
          <w:i/>
          <w:sz w:val="22"/>
          <w:szCs w:val="22"/>
        </w:rPr>
        <w:t>Harbottle</w:t>
      </w:r>
      <w:r w:rsidR="004C27EC" w:rsidRPr="00D20170">
        <w:rPr>
          <w:rFonts w:asciiTheme="majorHAnsi" w:hAnsiTheme="majorHAnsi"/>
          <w:sz w:val="22"/>
          <w:szCs w:val="22"/>
        </w:rPr>
        <w:t xml:space="preserve"> (substantial cause)</w:t>
      </w:r>
    </w:p>
    <w:p w14:paraId="74D14BD0" w14:textId="69E0F2FB" w:rsidR="00DF42F0" w:rsidRPr="00D20170" w:rsidRDefault="00DF42F0" w:rsidP="00DF42F0">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1949DF" w:rsidRPr="00D20170">
        <w:rPr>
          <w:rFonts w:asciiTheme="majorHAnsi" w:hAnsiTheme="majorHAnsi"/>
          <w:sz w:val="22"/>
          <w:szCs w:val="22"/>
        </w:rPr>
        <w:t xml:space="preserve">: </w:t>
      </w:r>
      <w:r w:rsidR="004C27EC" w:rsidRPr="00D20170">
        <w:rPr>
          <w:rFonts w:asciiTheme="majorHAnsi" w:hAnsiTheme="majorHAnsi"/>
          <w:i/>
          <w:sz w:val="22"/>
          <w:szCs w:val="22"/>
        </w:rPr>
        <w:t>Smithers</w:t>
      </w:r>
      <w:r w:rsidR="004C27EC" w:rsidRPr="00D20170">
        <w:rPr>
          <w:rFonts w:asciiTheme="majorHAnsi" w:hAnsiTheme="majorHAnsi"/>
          <w:sz w:val="22"/>
          <w:szCs w:val="22"/>
        </w:rPr>
        <w:t xml:space="preserve"> test is the correct one to apply.  However, test should be reworded for jury as “whether A’s actions were </w:t>
      </w:r>
      <w:r w:rsidR="004C27EC" w:rsidRPr="00D20170">
        <w:rPr>
          <w:rFonts w:asciiTheme="majorHAnsi" w:hAnsiTheme="majorHAnsi"/>
          <w:i/>
          <w:sz w:val="22"/>
          <w:szCs w:val="22"/>
          <w:u w:val="single"/>
        </w:rPr>
        <w:t>significant contributing cause</w:t>
      </w:r>
      <w:r w:rsidR="004C27EC" w:rsidRPr="00D20170">
        <w:rPr>
          <w:rFonts w:asciiTheme="majorHAnsi" w:hAnsiTheme="majorHAnsi"/>
          <w:sz w:val="22"/>
          <w:szCs w:val="22"/>
        </w:rPr>
        <w:t xml:space="preserve"> of V’s death”.  Not intended to increase the standard.</w:t>
      </w:r>
    </w:p>
    <w:p w14:paraId="273FE61B" w14:textId="5B9B8E2A" w:rsidR="00403A93" w:rsidRPr="00D20170" w:rsidRDefault="00DF42F0" w:rsidP="00DF42F0">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C</w:t>
      </w:r>
      <w:r w:rsidR="00403A93" w:rsidRPr="00D20170">
        <w:rPr>
          <w:rFonts w:asciiTheme="majorHAnsi" w:hAnsiTheme="majorHAnsi"/>
          <w:color w:val="FF0000"/>
          <w:sz w:val="22"/>
          <w:szCs w:val="22"/>
        </w:rPr>
        <w:t>/R</w:t>
      </w:r>
      <w:r w:rsidR="004C27EC" w:rsidRPr="00D20170">
        <w:rPr>
          <w:rFonts w:asciiTheme="majorHAnsi" w:hAnsiTheme="majorHAnsi"/>
          <w:color w:val="FF0000"/>
          <w:sz w:val="22"/>
          <w:szCs w:val="22"/>
        </w:rPr>
        <w:t xml:space="preserve">: </w:t>
      </w:r>
      <w:r w:rsidR="004C27EC" w:rsidRPr="00D20170">
        <w:rPr>
          <w:rFonts w:asciiTheme="majorHAnsi" w:hAnsiTheme="majorHAnsi"/>
          <w:i/>
          <w:color w:val="FF0000"/>
          <w:sz w:val="22"/>
          <w:szCs w:val="22"/>
        </w:rPr>
        <w:t>Smithers</w:t>
      </w:r>
      <w:r w:rsidR="004C27EC" w:rsidRPr="00D20170">
        <w:rPr>
          <w:rFonts w:asciiTheme="majorHAnsi" w:hAnsiTheme="majorHAnsi"/>
          <w:color w:val="FF0000"/>
          <w:sz w:val="22"/>
          <w:szCs w:val="22"/>
        </w:rPr>
        <w:t xml:space="preserve"> remains correct </w:t>
      </w:r>
      <w:r w:rsidR="00403A93" w:rsidRPr="00D20170">
        <w:rPr>
          <w:rFonts w:asciiTheme="majorHAnsi" w:hAnsiTheme="majorHAnsi"/>
          <w:color w:val="FF0000"/>
          <w:sz w:val="22"/>
          <w:szCs w:val="22"/>
        </w:rPr>
        <w:t xml:space="preserve">causation </w:t>
      </w:r>
      <w:r w:rsidR="004C27EC" w:rsidRPr="00D20170">
        <w:rPr>
          <w:rFonts w:asciiTheme="majorHAnsi" w:hAnsiTheme="majorHAnsi"/>
          <w:color w:val="FF0000"/>
          <w:sz w:val="22"/>
          <w:szCs w:val="22"/>
        </w:rPr>
        <w:t xml:space="preserve">test to apply to </w:t>
      </w:r>
      <w:r w:rsidR="00403A93" w:rsidRPr="00D20170">
        <w:rPr>
          <w:rFonts w:asciiTheme="majorHAnsi" w:hAnsiTheme="majorHAnsi"/>
          <w:color w:val="FF0000"/>
          <w:sz w:val="22"/>
          <w:szCs w:val="22"/>
        </w:rPr>
        <w:t xml:space="preserve">culpable homicides more serious than manslaughter, but </w:t>
      </w:r>
      <w:r w:rsidR="00403A93" w:rsidRPr="00D20170">
        <w:rPr>
          <w:rFonts w:asciiTheme="majorHAnsi" w:hAnsiTheme="majorHAnsi"/>
          <w:i/>
          <w:color w:val="FF0000"/>
          <w:sz w:val="22"/>
          <w:szCs w:val="22"/>
        </w:rPr>
        <w:t>Harbottle</w:t>
      </w:r>
      <w:r w:rsidR="00403A93" w:rsidRPr="00D20170">
        <w:rPr>
          <w:rFonts w:asciiTheme="majorHAnsi" w:hAnsiTheme="majorHAnsi"/>
          <w:color w:val="FF0000"/>
          <w:sz w:val="22"/>
          <w:szCs w:val="22"/>
        </w:rPr>
        <w:t xml:space="preserve"> is applied to 1</w:t>
      </w:r>
      <w:r w:rsidR="00403A93" w:rsidRPr="00D20170">
        <w:rPr>
          <w:rFonts w:asciiTheme="majorHAnsi" w:hAnsiTheme="majorHAnsi"/>
          <w:color w:val="FF0000"/>
          <w:sz w:val="22"/>
          <w:szCs w:val="22"/>
          <w:vertAlign w:val="superscript"/>
        </w:rPr>
        <w:t>st</w:t>
      </w:r>
      <w:r w:rsidR="00403A93" w:rsidRPr="00D20170">
        <w:rPr>
          <w:rFonts w:asciiTheme="majorHAnsi" w:hAnsiTheme="majorHAnsi"/>
          <w:color w:val="FF0000"/>
          <w:sz w:val="22"/>
          <w:szCs w:val="22"/>
        </w:rPr>
        <w:t xml:space="preserve"> degree murder.  </w:t>
      </w:r>
      <w:r w:rsidR="00403A93" w:rsidRPr="00D20170">
        <w:rPr>
          <w:rFonts w:asciiTheme="majorHAnsi" w:hAnsiTheme="majorHAnsi"/>
          <w:i/>
          <w:color w:val="FF0000"/>
          <w:sz w:val="22"/>
          <w:szCs w:val="22"/>
        </w:rPr>
        <w:t>Smithers</w:t>
      </w:r>
      <w:r w:rsidR="008B2BAB" w:rsidRPr="00D20170">
        <w:rPr>
          <w:rFonts w:asciiTheme="majorHAnsi" w:hAnsiTheme="majorHAnsi"/>
          <w:color w:val="FF0000"/>
          <w:sz w:val="22"/>
          <w:szCs w:val="22"/>
        </w:rPr>
        <w:t xml:space="preserve"> test now can be expressed positively as</w:t>
      </w:r>
      <w:r w:rsidR="00403A93" w:rsidRPr="00D20170">
        <w:rPr>
          <w:rFonts w:asciiTheme="majorHAnsi" w:hAnsiTheme="majorHAnsi"/>
          <w:color w:val="FF0000"/>
          <w:sz w:val="22"/>
          <w:szCs w:val="22"/>
        </w:rPr>
        <w:t xml:space="preserve"> “significant contributing cause”.</w:t>
      </w:r>
    </w:p>
    <w:p w14:paraId="0FFBEC7D" w14:textId="15910002" w:rsidR="008B2BAB" w:rsidRPr="00D20170" w:rsidRDefault="008B2BAB" w:rsidP="00DF42F0">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Dissent: L’Heureux-Dube says this reformulation unreasonably increases the Smithers standard. Says it should be “was the accused’s action a contributing cause that was not trivial or insignificant?”</w:t>
      </w:r>
    </w:p>
    <w:p w14:paraId="0C7BED49" w14:textId="1ABF91FA" w:rsidR="00A800A6" w:rsidRPr="00D20170" w:rsidRDefault="00A800A6" w:rsidP="00DF42F0">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Note: contributing cause not insignificant = significant = beyond de minimis in current law.</w:t>
      </w:r>
    </w:p>
    <w:p w14:paraId="39223EA6" w14:textId="77777777" w:rsidR="00DF42F0" w:rsidRPr="00D20170" w:rsidRDefault="00DF42F0" w:rsidP="00821746">
      <w:pPr>
        <w:rPr>
          <w:rFonts w:asciiTheme="majorHAnsi" w:hAnsiTheme="majorHAnsi"/>
          <w:sz w:val="22"/>
          <w:szCs w:val="22"/>
        </w:rPr>
      </w:pPr>
    </w:p>
    <w:p w14:paraId="71CA4AEE" w14:textId="1B32CB55" w:rsidR="00DF42F0" w:rsidRPr="00D20170" w:rsidRDefault="00DF42F0" w:rsidP="008022DC">
      <w:pPr>
        <w:pStyle w:val="Heading4"/>
        <w:pBdr>
          <w:top w:val="single" w:sz="4" w:space="1" w:color="auto"/>
          <w:left w:val="single" w:sz="4" w:space="4" w:color="auto"/>
          <w:bottom w:val="single" w:sz="4" w:space="1" w:color="auto"/>
          <w:right w:val="single" w:sz="4" w:space="4" w:color="auto"/>
        </w:pBdr>
        <w:rPr>
          <w:sz w:val="22"/>
          <w:szCs w:val="22"/>
        </w:rPr>
      </w:pPr>
      <w:bookmarkStart w:id="53" w:name="_Toc447476906"/>
      <w:r w:rsidRPr="00D20170">
        <w:rPr>
          <w:sz w:val="22"/>
          <w:szCs w:val="22"/>
        </w:rPr>
        <w:lastRenderedPageBreak/>
        <w:t>R v Maybin</w:t>
      </w:r>
      <w:bookmarkEnd w:id="53"/>
    </w:p>
    <w:p w14:paraId="78A98A7D" w14:textId="2001519A" w:rsidR="00DF42F0" w:rsidRPr="00D20170" w:rsidRDefault="00DF42F0" w:rsidP="008022DC">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403A93" w:rsidRPr="00D20170">
        <w:rPr>
          <w:rFonts w:asciiTheme="majorHAnsi" w:hAnsiTheme="majorHAnsi"/>
          <w:sz w:val="22"/>
          <w:szCs w:val="22"/>
        </w:rPr>
        <w:t>: Maybin bros punched V several times in head after dispute at pool table. V was unconscious when bouncer came and struck V again in the head. V died. Pathologist unsure whether bouncer’s blow was fatal strike.</w:t>
      </w:r>
    </w:p>
    <w:p w14:paraId="693F3014" w14:textId="5BA2A160" w:rsidR="00DF42F0" w:rsidRPr="00D20170" w:rsidRDefault="00DF42F0" w:rsidP="008022DC">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403A93" w:rsidRPr="00D20170">
        <w:rPr>
          <w:rFonts w:asciiTheme="majorHAnsi" w:hAnsiTheme="majorHAnsi"/>
          <w:sz w:val="22"/>
          <w:szCs w:val="22"/>
        </w:rPr>
        <w:t>: When does an intervening act sever the chain of causation between accused and V’s death?</w:t>
      </w:r>
    </w:p>
    <w:p w14:paraId="69117D8C" w14:textId="6DD424E5" w:rsidR="00DF42F0" w:rsidRPr="00D20170" w:rsidRDefault="00DF42F0" w:rsidP="008022DC">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sz w:val="22"/>
          <w:szCs w:val="22"/>
        </w:rPr>
        <w:t>A</w:t>
      </w:r>
      <w:r w:rsidR="00403A93" w:rsidRPr="00D20170">
        <w:rPr>
          <w:rFonts w:asciiTheme="majorHAnsi" w:hAnsiTheme="majorHAnsi"/>
          <w:sz w:val="22"/>
          <w:szCs w:val="22"/>
        </w:rPr>
        <w:t>:</w:t>
      </w:r>
      <w:r w:rsidR="00A800A6" w:rsidRPr="00D20170">
        <w:rPr>
          <w:rFonts w:asciiTheme="majorHAnsi" w:hAnsiTheme="majorHAnsi"/>
          <w:sz w:val="22"/>
          <w:szCs w:val="22"/>
        </w:rPr>
        <w:t xml:space="preserve"> There is no single test for intervening cause sufficient to interrupt criminal liability. You must ask: </w:t>
      </w:r>
      <w:r w:rsidR="00A800A6" w:rsidRPr="00D20170">
        <w:rPr>
          <w:rFonts w:asciiTheme="majorHAnsi" w:hAnsiTheme="majorHAnsi"/>
          <w:color w:val="FF0000"/>
          <w:sz w:val="22"/>
          <w:szCs w:val="22"/>
        </w:rPr>
        <w:t>1 – Was risk of the intervention reasonably foreseeable as consequence of the accused actions?</w:t>
      </w:r>
      <w:r w:rsidR="008022DC" w:rsidRPr="00D20170">
        <w:rPr>
          <w:rFonts w:asciiTheme="majorHAnsi" w:hAnsiTheme="majorHAnsi"/>
          <w:sz w:val="22"/>
          <w:szCs w:val="22"/>
        </w:rPr>
        <w:t xml:space="preserve"> What’s reasonably foreseeable is the generic risk, not the particular results</w:t>
      </w:r>
      <w:r w:rsidR="00A800A6" w:rsidRPr="00D20170">
        <w:rPr>
          <w:rFonts w:asciiTheme="majorHAnsi" w:hAnsiTheme="majorHAnsi"/>
          <w:sz w:val="22"/>
          <w:szCs w:val="22"/>
        </w:rPr>
        <w:t xml:space="preserve"> </w:t>
      </w:r>
      <w:r w:rsidR="00A800A6" w:rsidRPr="00D20170">
        <w:rPr>
          <w:rFonts w:asciiTheme="majorHAnsi" w:hAnsiTheme="majorHAnsi"/>
          <w:color w:val="FF0000"/>
          <w:sz w:val="22"/>
          <w:szCs w:val="22"/>
        </w:rPr>
        <w:t>2 – Was the intervening act an independent factor overtaking the accused actions in contributing to the consequences?</w:t>
      </w:r>
      <w:r w:rsidR="008022DC" w:rsidRPr="00D20170">
        <w:rPr>
          <w:rFonts w:asciiTheme="majorHAnsi" w:hAnsiTheme="majorHAnsi"/>
          <w:color w:val="FF0000"/>
          <w:sz w:val="22"/>
          <w:szCs w:val="22"/>
        </w:rPr>
        <w:t xml:space="preserve"> </w:t>
      </w:r>
      <w:r w:rsidR="008022DC" w:rsidRPr="00D20170">
        <w:rPr>
          <w:rFonts w:asciiTheme="majorHAnsi" w:hAnsiTheme="majorHAnsi"/>
          <w:sz w:val="22"/>
          <w:szCs w:val="22"/>
        </w:rPr>
        <w:t xml:space="preserve">The Accused’s act and the intervening act </w:t>
      </w:r>
      <w:r w:rsidR="008022DC" w:rsidRPr="00D20170">
        <w:rPr>
          <w:rFonts w:asciiTheme="majorHAnsi" w:hAnsiTheme="majorHAnsi"/>
          <w:i/>
          <w:sz w:val="22"/>
          <w:szCs w:val="22"/>
        </w:rPr>
        <w:t>must be closely connected in time place and circumstance</w:t>
      </w:r>
      <w:r w:rsidR="008022DC" w:rsidRPr="00D20170">
        <w:rPr>
          <w:rFonts w:asciiTheme="majorHAnsi" w:hAnsiTheme="majorHAnsi"/>
          <w:sz w:val="22"/>
          <w:szCs w:val="22"/>
        </w:rPr>
        <w:t xml:space="preserve">. [Did they merely set the scene, or </w:t>
      </w:r>
      <w:r w:rsidR="008022DC" w:rsidRPr="00D20170">
        <w:rPr>
          <w:rFonts w:asciiTheme="majorHAnsi" w:hAnsiTheme="majorHAnsi"/>
          <w:i/>
          <w:sz w:val="22"/>
          <w:szCs w:val="22"/>
        </w:rPr>
        <w:t>trigger</w:t>
      </w:r>
      <w:r w:rsidR="008022DC" w:rsidRPr="00D20170">
        <w:rPr>
          <w:rFonts w:asciiTheme="majorHAnsi" w:hAnsiTheme="majorHAnsi"/>
          <w:sz w:val="22"/>
          <w:szCs w:val="22"/>
        </w:rPr>
        <w:t xml:space="preserve"> the intervening act?] </w:t>
      </w:r>
      <w:r w:rsidR="008022DC" w:rsidRPr="00D20170">
        <w:rPr>
          <w:rFonts w:asciiTheme="majorHAnsi" w:hAnsiTheme="majorHAnsi"/>
          <w:color w:val="FF0000"/>
          <w:sz w:val="22"/>
          <w:szCs w:val="22"/>
        </w:rPr>
        <w:br/>
      </w:r>
    </w:p>
    <w:p w14:paraId="2B23BD34" w14:textId="44DDB111" w:rsidR="00DF42F0" w:rsidRPr="00D20170" w:rsidRDefault="008022DC" w:rsidP="008022DC">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R: Test for intervening act severing the chain of causation is 1&amp;2 above. If the IA is a direct response or is directly linked to the accused actions, then the accused cannot be said to be blameless in regards to the consequence of the IA.</w:t>
      </w:r>
    </w:p>
    <w:p w14:paraId="24590C4E" w14:textId="77777777" w:rsidR="00403A93" w:rsidRPr="00D20170" w:rsidRDefault="00403A93" w:rsidP="008022DC">
      <w:pPr>
        <w:pStyle w:val="Heading2"/>
        <w:rPr>
          <w:sz w:val="22"/>
          <w:szCs w:val="22"/>
          <w:lang w:val="en-CA"/>
        </w:rPr>
      </w:pPr>
      <w:bookmarkStart w:id="54" w:name="_Toc447476907"/>
      <w:r w:rsidRPr="00D20170">
        <w:rPr>
          <w:sz w:val="22"/>
          <w:szCs w:val="22"/>
          <w:lang w:val="en-CA"/>
        </w:rPr>
        <w:t>F.    Contemporaneity</w:t>
      </w:r>
      <w:bookmarkEnd w:id="54"/>
    </w:p>
    <w:p w14:paraId="3D58B74B" w14:textId="41C0704C" w:rsidR="00DF42F0" w:rsidRPr="00D20170" w:rsidRDefault="00DE06FC" w:rsidP="004265FB">
      <w:pPr>
        <w:rPr>
          <w:rFonts w:asciiTheme="majorHAnsi" w:hAnsiTheme="majorHAnsi"/>
          <w:sz w:val="22"/>
          <w:szCs w:val="22"/>
          <w:lang w:val="en-CA"/>
        </w:rPr>
      </w:pPr>
      <w:r w:rsidRPr="00D20170">
        <w:rPr>
          <w:rFonts w:asciiTheme="majorHAnsi" w:hAnsiTheme="majorHAnsi"/>
          <w:sz w:val="22"/>
          <w:szCs w:val="22"/>
          <w:lang w:val="en-CA"/>
        </w:rPr>
        <w:t>There must be some point of intersection between the prohibited act and the requisite mental state. These do not need to coincide for the entire duration of the offence</w:t>
      </w:r>
      <w:r w:rsidR="004265FB" w:rsidRPr="00D20170">
        <w:rPr>
          <w:rFonts w:asciiTheme="majorHAnsi" w:hAnsiTheme="majorHAnsi"/>
          <w:sz w:val="22"/>
          <w:szCs w:val="22"/>
          <w:lang w:val="en-CA"/>
        </w:rPr>
        <w:t xml:space="preserve"> (</w:t>
      </w:r>
      <w:r w:rsidR="004265FB" w:rsidRPr="00D20170">
        <w:rPr>
          <w:rFonts w:asciiTheme="majorHAnsi" w:hAnsiTheme="majorHAnsi"/>
          <w:b/>
          <w:i/>
          <w:color w:val="E36C0A" w:themeColor="accent6" w:themeShade="BF"/>
          <w:sz w:val="22"/>
          <w:szCs w:val="22"/>
          <w:lang w:val="en-CA"/>
        </w:rPr>
        <w:t>Cooper</w:t>
      </w:r>
      <w:r w:rsidR="004265FB" w:rsidRPr="00D20170">
        <w:rPr>
          <w:rFonts w:asciiTheme="majorHAnsi" w:hAnsiTheme="majorHAnsi"/>
          <w:sz w:val="22"/>
          <w:szCs w:val="22"/>
          <w:lang w:val="en-CA"/>
        </w:rPr>
        <w:t>).</w:t>
      </w:r>
    </w:p>
    <w:p w14:paraId="37F88DF1" w14:textId="4F9C89A2" w:rsidR="00157EC0" w:rsidRPr="00D20170" w:rsidRDefault="00DF42F0" w:rsidP="00DF42F0">
      <w:pPr>
        <w:pStyle w:val="Heading4"/>
        <w:pBdr>
          <w:top w:val="single" w:sz="4" w:space="1" w:color="auto"/>
          <w:left w:val="single" w:sz="4" w:space="4" w:color="auto"/>
          <w:bottom w:val="single" w:sz="4" w:space="1" w:color="auto"/>
          <w:right w:val="single" w:sz="4" w:space="4" w:color="auto"/>
        </w:pBdr>
        <w:rPr>
          <w:sz w:val="22"/>
          <w:szCs w:val="22"/>
          <w:lang w:val="en-CA"/>
        </w:rPr>
      </w:pPr>
      <w:bookmarkStart w:id="55" w:name="_Toc447476908"/>
      <w:r w:rsidRPr="00D20170">
        <w:rPr>
          <w:sz w:val="22"/>
          <w:szCs w:val="22"/>
          <w:lang w:val="en-CA"/>
        </w:rPr>
        <w:t>Fagan v Commissioner of Metropolitan Police</w:t>
      </w:r>
      <w:bookmarkEnd w:id="55"/>
    </w:p>
    <w:p w14:paraId="63FF2E35" w14:textId="67624E12" w:rsidR="00DF42F0" w:rsidRPr="00D20170" w:rsidRDefault="00DF42F0" w:rsidP="00DF42F0">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DE06FC" w:rsidRPr="00D20170">
        <w:rPr>
          <w:rFonts w:asciiTheme="majorHAnsi" w:hAnsiTheme="majorHAnsi"/>
          <w:sz w:val="22"/>
          <w:szCs w:val="22"/>
        </w:rPr>
        <w:t xml:space="preserve">: Fagan is pulled over for traffic infringement. Fagan stops on foot of police officer </w:t>
      </w:r>
      <w:r w:rsidR="00DE06FC" w:rsidRPr="00D20170">
        <w:rPr>
          <w:rFonts w:asciiTheme="majorHAnsi" w:hAnsiTheme="majorHAnsi"/>
          <w:i/>
          <w:sz w:val="22"/>
          <w:szCs w:val="22"/>
        </w:rPr>
        <w:t>unknowingly</w:t>
      </w:r>
      <w:r w:rsidR="00DE06FC" w:rsidRPr="00D20170">
        <w:rPr>
          <w:rFonts w:asciiTheme="majorHAnsi" w:hAnsiTheme="majorHAnsi"/>
          <w:sz w:val="22"/>
          <w:szCs w:val="22"/>
        </w:rPr>
        <w:t>. Officer tells him “get off my foot!” Fagan says “Fuck You!” turns off the car, and remains inside it, still on officer’s foot. Charged with assault for not moving vehicle.</w:t>
      </w:r>
    </w:p>
    <w:p w14:paraId="27DA3830" w14:textId="79BC8AC2" w:rsidR="00DF42F0" w:rsidRPr="00D20170" w:rsidRDefault="00DF42F0" w:rsidP="00DF42F0">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DE06FC" w:rsidRPr="00D20170">
        <w:rPr>
          <w:rFonts w:asciiTheme="majorHAnsi" w:hAnsiTheme="majorHAnsi"/>
          <w:sz w:val="22"/>
          <w:szCs w:val="22"/>
        </w:rPr>
        <w:t>: Was there contemporaneity b/w the AR/MR?</w:t>
      </w:r>
    </w:p>
    <w:p w14:paraId="7E982D9B" w14:textId="3F01862B" w:rsidR="00DF42F0" w:rsidRPr="00D20170" w:rsidRDefault="00DF42F0" w:rsidP="00DE06FC">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DE06FC" w:rsidRPr="00D20170">
        <w:rPr>
          <w:rFonts w:asciiTheme="majorHAnsi" w:hAnsiTheme="majorHAnsi"/>
          <w:sz w:val="22"/>
          <w:szCs w:val="22"/>
        </w:rPr>
        <w:t>: When Fagan drove onto the Officer’s foot, the actus reus began and did not stop. When he became aware of the fact, the MR for the offence began and coincided with the continuing actus reus.</w:t>
      </w:r>
      <w:r w:rsidR="0059354D" w:rsidRPr="00D20170">
        <w:rPr>
          <w:rFonts w:asciiTheme="majorHAnsi" w:hAnsiTheme="majorHAnsi"/>
          <w:sz w:val="22"/>
          <w:szCs w:val="22"/>
        </w:rPr>
        <w:t xml:space="preserve"> Related actions were interpreted as a </w:t>
      </w:r>
      <w:r w:rsidR="0059354D" w:rsidRPr="00D20170">
        <w:rPr>
          <w:rFonts w:asciiTheme="majorHAnsi" w:hAnsiTheme="majorHAnsi"/>
          <w:i/>
          <w:sz w:val="22"/>
          <w:szCs w:val="22"/>
        </w:rPr>
        <w:t xml:space="preserve">continuing </w:t>
      </w:r>
      <w:r w:rsidR="0059354D" w:rsidRPr="00D20170">
        <w:rPr>
          <w:rFonts w:asciiTheme="majorHAnsi" w:hAnsiTheme="majorHAnsi"/>
          <w:sz w:val="22"/>
          <w:szCs w:val="22"/>
        </w:rPr>
        <w:t>act.</w:t>
      </w:r>
    </w:p>
    <w:p w14:paraId="3655255B" w14:textId="4B4C5EB9" w:rsidR="00DE06FC" w:rsidRPr="00D20170" w:rsidRDefault="00DE06FC" w:rsidP="00DE06FC">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sz w:val="22"/>
          <w:szCs w:val="22"/>
        </w:rPr>
        <w:t xml:space="preserve">R: </w:t>
      </w:r>
      <w:r w:rsidRPr="00D20170">
        <w:rPr>
          <w:rFonts w:asciiTheme="majorHAnsi" w:hAnsiTheme="majorHAnsi"/>
          <w:color w:val="FF0000"/>
          <w:sz w:val="22"/>
          <w:szCs w:val="22"/>
        </w:rPr>
        <w:t xml:space="preserve">MR does NOT need to be present at the inception of the </w:t>
      </w:r>
      <w:r w:rsidR="0059354D" w:rsidRPr="00D20170">
        <w:rPr>
          <w:rFonts w:asciiTheme="majorHAnsi" w:hAnsiTheme="majorHAnsi"/>
          <w:color w:val="FF0000"/>
          <w:sz w:val="22"/>
          <w:szCs w:val="22"/>
        </w:rPr>
        <w:t>AR</w:t>
      </w:r>
      <w:r w:rsidRPr="00D20170">
        <w:rPr>
          <w:rFonts w:asciiTheme="majorHAnsi" w:hAnsiTheme="majorHAnsi"/>
          <w:color w:val="FF0000"/>
          <w:sz w:val="22"/>
          <w:szCs w:val="22"/>
        </w:rPr>
        <w:t xml:space="preserve">. </w:t>
      </w:r>
      <w:r w:rsidR="0059354D" w:rsidRPr="00D20170">
        <w:rPr>
          <w:rFonts w:asciiTheme="majorHAnsi" w:hAnsiTheme="majorHAnsi"/>
          <w:color w:val="FF0000"/>
          <w:sz w:val="22"/>
          <w:szCs w:val="22"/>
        </w:rPr>
        <w:t xml:space="preserve">If AR can be viewed as a </w:t>
      </w:r>
      <w:r w:rsidR="0059354D" w:rsidRPr="00D20170">
        <w:rPr>
          <w:rFonts w:asciiTheme="majorHAnsi" w:hAnsiTheme="majorHAnsi"/>
          <w:i/>
          <w:color w:val="FF0000"/>
          <w:sz w:val="22"/>
          <w:szCs w:val="22"/>
        </w:rPr>
        <w:t xml:space="preserve">continuing act, </w:t>
      </w:r>
      <w:r w:rsidR="0059354D" w:rsidRPr="00D20170">
        <w:rPr>
          <w:rFonts w:asciiTheme="majorHAnsi" w:hAnsiTheme="majorHAnsi"/>
          <w:color w:val="FF0000"/>
          <w:sz w:val="22"/>
          <w:szCs w:val="22"/>
        </w:rPr>
        <w:t xml:space="preserve">it can be used to achieve contemporaneity with the MR arising at a later point in time. </w:t>
      </w:r>
    </w:p>
    <w:p w14:paraId="2818ABAB" w14:textId="77777777" w:rsidR="00DF42F0" w:rsidRPr="00D20170" w:rsidRDefault="00DF42F0" w:rsidP="00DF42F0">
      <w:pPr>
        <w:rPr>
          <w:rFonts w:asciiTheme="majorHAnsi" w:hAnsiTheme="majorHAnsi"/>
          <w:sz w:val="22"/>
          <w:szCs w:val="22"/>
        </w:rPr>
      </w:pPr>
    </w:p>
    <w:p w14:paraId="723DE3E0" w14:textId="372F5D32" w:rsidR="00DF42F0" w:rsidRPr="00D20170" w:rsidRDefault="00DF42F0" w:rsidP="00DF42F0">
      <w:pPr>
        <w:pStyle w:val="Heading4"/>
        <w:pBdr>
          <w:top w:val="single" w:sz="4" w:space="1" w:color="auto"/>
          <w:left w:val="single" w:sz="4" w:space="4" w:color="auto"/>
          <w:bottom w:val="single" w:sz="4" w:space="1" w:color="auto"/>
          <w:right w:val="single" w:sz="4" w:space="4" w:color="auto"/>
        </w:pBdr>
        <w:rPr>
          <w:sz w:val="22"/>
          <w:szCs w:val="22"/>
        </w:rPr>
      </w:pPr>
      <w:bookmarkStart w:id="56" w:name="_Toc447476909"/>
      <w:r w:rsidRPr="00D20170">
        <w:rPr>
          <w:sz w:val="22"/>
          <w:szCs w:val="22"/>
        </w:rPr>
        <w:t>R v Miller</w:t>
      </w:r>
      <w:r w:rsidR="00A92993" w:rsidRPr="00D20170">
        <w:rPr>
          <w:sz w:val="22"/>
          <w:szCs w:val="22"/>
        </w:rPr>
        <w:t xml:space="preserve"> (English Case)</w:t>
      </w:r>
      <w:bookmarkEnd w:id="56"/>
    </w:p>
    <w:p w14:paraId="4B5C0667" w14:textId="1840FA87" w:rsidR="00DF42F0" w:rsidRPr="00D20170" w:rsidRDefault="00DF42F0" w:rsidP="00DF42F0">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59354D" w:rsidRPr="00D20170">
        <w:rPr>
          <w:rFonts w:asciiTheme="majorHAnsi" w:hAnsiTheme="majorHAnsi"/>
          <w:sz w:val="22"/>
          <w:szCs w:val="22"/>
        </w:rPr>
        <w:t xml:space="preserve">: Accused fell asleep while holding a lit cigarette. Woke up and mattress was smoldering. He was </w:t>
      </w:r>
      <w:r w:rsidR="0059354D" w:rsidRPr="00D20170">
        <w:rPr>
          <w:rFonts w:asciiTheme="majorHAnsi" w:hAnsiTheme="majorHAnsi"/>
          <w:i/>
          <w:sz w:val="22"/>
          <w:szCs w:val="22"/>
        </w:rPr>
        <w:t>aware</w:t>
      </w:r>
      <w:r w:rsidR="0059354D" w:rsidRPr="00D20170">
        <w:rPr>
          <w:rFonts w:asciiTheme="majorHAnsi" w:hAnsiTheme="majorHAnsi"/>
          <w:sz w:val="22"/>
          <w:szCs w:val="22"/>
        </w:rPr>
        <w:t xml:space="preserve"> of this, moved to a different room, but chose not to do anything about it [ie. extinguish or raise alarm]. He was charged with arson.</w:t>
      </w:r>
    </w:p>
    <w:p w14:paraId="30CB163B" w14:textId="7017F04C" w:rsidR="00DF42F0" w:rsidRPr="00D20170" w:rsidRDefault="00DF42F0" w:rsidP="00DF42F0">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59354D" w:rsidRPr="00D20170">
        <w:rPr>
          <w:rFonts w:asciiTheme="majorHAnsi" w:hAnsiTheme="majorHAnsi"/>
          <w:sz w:val="22"/>
          <w:szCs w:val="22"/>
        </w:rPr>
        <w:t>: Is an unintentional act followed by an intentional omission to rectify the consequences considered in total as an intentional act?</w:t>
      </w:r>
    </w:p>
    <w:p w14:paraId="40ECFAB6" w14:textId="36503AF4" w:rsidR="00C04F09" w:rsidRPr="00D20170" w:rsidRDefault="00DF42F0" w:rsidP="00DF42F0">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59354D" w:rsidRPr="00D20170">
        <w:rPr>
          <w:rFonts w:asciiTheme="majorHAnsi" w:hAnsiTheme="majorHAnsi"/>
          <w:sz w:val="22"/>
          <w:szCs w:val="22"/>
        </w:rPr>
        <w:t xml:space="preserve">: </w:t>
      </w:r>
      <w:r w:rsidR="00317C4E" w:rsidRPr="00D20170">
        <w:rPr>
          <w:rFonts w:asciiTheme="majorHAnsi" w:hAnsiTheme="majorHAnsi"/>
          <w:sz w:val="22"/>
          <w:szCs w:val="22"/>
        </w:rPr>
        <w:t>The decision to not act once you become aware of the original act, leads to the adoption of the original act and its MR (intention of the original act).</w:t>
      </w:r>
    </w:p>
    <w:p w14:paraId="796B42A0" w14:textId="52960F87" w:rsidR="001622A4" w:rsidRPr="00D20170" w:rsidRDefault="00C04F09" w:rsidP="00DF42F0">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Appeal was dismissed for different reasons</w:t>
      </w:r>
      <w:r w:rsidR="00A92993" w:rsidRPr="00D20170">
        <w:rPr>
          <w:rFonts w:asciiTheme="majorHAnsi" w:hAnsiTheme="majorHAnsi"/>
          <w:sz w:val="22"/>
          <w:szCs w:val="22"/>
        </w:rPr>
        <w:t xml:space="preserve"> (rather than a continuing act)</w:t>
      </w:r>
      <w:r w:rsidRPr="00D20170">
        <w:rPr>
          <w:rFonts w:asciiTheme="majorHAnsi" w:hAnsiTheme="majorHAnsi"/>
          <w:sz w:val="22"/>
          <w:szCs w:val="22"/>
        </w:rPr>
        <w:t xml:space="preserve">: </w:t>
      </w:r>
      <w:r w:rsidR="00A92993" w:rsidRPr="00D20170">
        <w:rPr>
          <w:rFonts w:asciiTheme="majorHAnsi" w:hAnsiTheme="majorHAnsi"/>
          <w:sz w:val="22"/>
          <w:szCs w:val="22"/>
        </w:rPr>
        <w:t xml:space="preserve">When accused becomes aware of the initial act, he has a responsibility to act, and the choice to not rectify the initial act and its consequences completes the offence if at that time you have the MR requisite for the offence. </w:t>
      </w:r>
    </w:p>
    <w:p w14:paraId="61DE9FC8" w14:textId="0AD19720" w:rsidR="00242C8E" w:rsidRPr="00D20170" w:rsidRDefault="00242C8E" w:rsidP="00DF42F0">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b/>
          <w:color w:val="FF0000"/>
          <w:sz w:val="22"/>
          <w:szCs w:val="22"/>
        </w:rPr>
        <w:t xml:space="preserve">R: </w:t>
      </w:r>
      <w:r w:rsidRPr="00D20170">
        <w:rPr>
          <w:rFonts w:asciiTheme="majorHAnsi" w:hAnsiTheme="majorHAnsi"/>
          <w:color w:val="FF0000"/>
          <w:sz w:val="22"/>
          <w:szCs w:val="22"/>
        </w:rPr>
        <w:t>If A is not aware of actions at the time AR is committed, but then later becomes aware, their conscious decision NOT to take actions within their power to remedy the situation will replace the original AR and MR, and contemporaneity is satisfied.</w:t>
      </w:r>
      <w:r w:rsidRPr="00D20170">
        <w:rPr>
          <w:rFonts w:asciiTheme="majorHAnsi" w:hAnsiTheme="majorHAnsi"/>
          <w:i/>
          <w:color w:val="FF0000"/>
          <w:sz w:val="22"/>
          <w:szCs w:val="22"/>
        </w:rPr>
        <w:t xml:space="preserve"> </w:t>
      </w:r>
    </w:p>
    <w:p w14:paraId="7612DF09" w14:textId="77777777" w:rsidR="00DF42F0" w:rsidRPr="00D20170" w:rsidRDefault="00DF42F0" w:rsidP="00DF42F0">
      <w:pPr>
        <w:rPr>
          <w:rFonts w:asciiTheme="majorHAnsi" w:hAnsiTheme="majorHAnsi"/>
          <w:sz w:val="22"/>
          <w:szCs w:val="22"/>
        </w:rPr>
      </w:pPr>
    </w:p>
    <w:p w14:paraId="2BD1A1F7" w14:textId="1A27B852" w:rsidR="001622A4" w:rsidRPr="00D20170" w:rsidRDefault="001622A4" w:rsidP="001622A4">
      <w:pPr>
        <w:pStyle w:val="Heading4"/>
        <w:pBdr>
          <w:top w:val="single" w:sz="4" w:space="1" w:color="auto"/>
          <w:left w:val="single" w:sz="4" w:space="4" w:color="auto"/>
          <w:bottom w:val="single" w:sz="4" w:space="1" w:color="auto"/>
          <w:right w:val="single" w:sz="4" w:space="4" w:color="auto"/>
        </w:pBdr>
        <w:rPr>
          <w:sz w:val="22"/>
          <w:szCs w:val="22"/>
        </w:rPr>
      </w:pPr>
      <w:bookmarkStart w:id="57" w:name="_Toc447476910"/>
      <w:r w:rsidRPr="00D20170">
        <w:rPr>
          <w:sz w:val="22"/>
          <w:szCs w:val="22"/>
        </w:rPr>
        <w:t>R v Cooper</w:t>
      </w:r>
      <w:bookmarkEnd w:id="57"/>
    </w:p>
    <w:p w14:paraId="243F569A" w14:textId="68673C05" w:rsidR="001622A4" w:rsidRPr="00D20170" w:rsidRDefault="001622A4" w:rsidP="001622A4">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 In car, wife says something making the accused angry. He claims he remembers putting hands on her neck and shaking her. Does not remember anything else. Wife dies, accused is charged with murder.</w:t>
      </w:r>
    </w:p>
    <w:p w14:paraId="59B575B4" w14:textId="0DC536B2" w:rsidR="001622A4" w:rsidRPr="00D20170" w:rsidRDefault="001622A4" w:rsidP="001622A4">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 xml:space="preserve">I: Is there contemporaneity? </w:t>
      </w:r>
      <w:r w:rsidRPr="00D20170">
        <w:rPr>
          <w:rFonts w:asciiTheme="majorHAnsi" w:hAnsiTheme="majorHAnsi"/>
          <w:sz w:val="22"/>
          <w:szCs w:val="22"/>
        </w:rPr>
        <w:br/>
        <w:t xml:space="preserve">A: It is not necessary for the MR to be present at the inception of the AR – it can be superimposed on an existing act. But at some point the AR/MR must collide. An act that was innocent may become criminal at a later stage when an accused becomes aware of the act and does not change his course. </w:t>
      </w:r>
    </w:p>
    <w:p w14:paraId="49D63B46" w14:textId="3AACC97E" w:rsidR="0098204C" w:rsidRPr="00D20170" w:rsidRDefault="001622A4" w:rsidP="001622A4">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R: It is sufficient that the intent and the act of strangulation coincided at some point.</w:t>
      </w:r>
    </w:p>
    <w:p w14:paraId="6263DAE6" w14:textId="77777777" w:rsidR="001622A4" w:rsidRPr="00D20170" w:rsidRDefault="001622A4" w:rsidP="00DF42F0">
      <w:pPr>
        <w:rPr>
          <w:rFonts w:asciiTheme="majorHAnsi" w:hAnsiTheme="majorHAnsi"/>
          <w:sz w:val="22"/>
          <w:szCs w:val="22"/>
        </w:rPr>
      </w:pPr>
    </w:p>
    <w:p w14:paraId="4DBD0BD6" w14:textId="7F139760" w:rsidR="0098204C" w:rsidRPr="00D20170" w:rsidRDefault="0098204C" w:rsidP="0098204C">
      <w:pPr>
        <w:pStyle w:val="Heading4"/>
        <w:pBdr>
          <w:top w:val="single" w:sz="4" w:space="1" w:color="auto"/>
          <w:left w:val="single" w:sz="4" w:space="4" w:color="auto"/>
          <w:bottom w:val="single" w:sz="4" w:space="1" w:color="auto"/>
          <w:right w:val="single" w:sz="4" w:space="4" w:color="auto"/>
        </w:pBdr>
        <w:rPr>
          <w:sz w:val="22"/>
          <w:szCs w:val="22"/>
        </w:rPr>
      </w:pPr>
      <w:bookmarkStart w:id="58" w:name="_Toc447476911"/>
      <w:r w:rsidRPr="00D20170">
        <w:rPr>
          <w:sz w:val="22"/>
          <w:szCs w:val="22"/>
        </w:rPr>
        <w:lastRenderedPageBreak/>
        <w:t>R v Williams [No Contemporaneity]</w:t>
      </w:r>
      <w:bookmarkEnd w:id="58"/>
    </w:p>
    <w:p w14:paraId="687BE137" w14:textId="1056999D" w:rsidR="0098204C" w:rsidRPr="00D20170" w:rsidRDefault="0098204C" w:rsidP="0098204C">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 man had been having unprotected with GF before and after learning he was HIV+.  GF got HIV.  Accused charged with aggravated assault (knowingly transmitting HIV)</w:t>
      </w:r>
    </w:p>
    <w:p w14:paraId="71190887" w14:textId="79A2F1E3" w:rsidR="0098204C" w:rsidRPr="00D20170" w:rsidRDefault="0098204C" w:rsidP="0098204C">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 Did AR/MR coincide?</w:t>
      </w:r>
    </w:p>
    <w:p w14:paraId="68690F2A" w14:textId="5354C613" w:rsidR="0098204C" w:rsidRPr="00D20170" w:rsidRDefault="0098204C" w:rsidP="0098204C">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 xml:space="preserve">A: reasonable chance she contracted HIV before accused </w:t>
      </w:r>
      <w:r w:rsidRPr="00D20170">
        <w:rPr>
          <w:rFonts w:asciiTheme="majorHAnsi" w:hAnsiTheme="majorHAnsi"/>
          <w:i/>
          <w:sz w:val="22"/>
          <w:szCs w:val="22"/>
        </w:rPr>
        <w:t>knew</w:t>
      </w:r>
      <w:r w:rsidRPr="00D20170">
        <w:rPr>
          <w:rFonts w:asciiTheme="majorHAnsi" w:hAnsiTheme="majorHAnsi"/>
          <w:sz w:val="22"/>
          <w:szCs w:val="22"/>
        </w:rPr>
        <w:t xml:space="preserve"> he had HIV.  Therefore reasonable chance of no recklessness/intent when accused transmitted HIV</w:t>
      </w:r>
    </w:p>
    <w:p w14:paraId="21779C4C" w14:textId="763F98DF" w:rsidR="0098204C" w:rsidRPr="00D20170" w:rsidRDefault="0098204C" w:rsidP="0098204C">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C: Reasonable doubt of contemporaneity.</w:t>
      </w:r>
    </w:p>
    <w:p w14:paraId="654FC9E4" w14:textId="7A952FF3" w:rsidR="0098204C" w:rsidRPr="00D20170" w:rsidRDefault="0098204C" w:rsidP="0098204C">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R: if accused raise</w:t>
      </w:r>
      <w:r w:rsidR="00B16D1F" w:rsidRPr="00D20170">
        <w:rPr>
          <w:rFonts w:asciiTheme="majorHAnsi" w:hAnsiTheme="majorHAnsi"/>
          <w:color w:val="FF0000"/>
          <w:sz w:val="22"/>
          <w:szCs w:val="22"/>
        </w:rPr>
        <w:t>s reasonable doubt that AR/MR at all coincided</w:t>
      </w:r>
      <w:r w:rsidRPr="00D20170">
        <w:rPr>
          <w:rFonts w:asciiTheme="majorHAnsi" w:hAnsiTheme="majorHAnsi"/>
          <w:color w:val="FF0000"/>
          <w:sz w:val="22"/>
          <w:szCs w:val="22"/>
        </w:rPr>
        <w:t>, must acquit</w:t>
      </w:r>
    </w:p>
    <w:p w14:paraId="0948ED1C" w14:textId="77777777" w:rsidR="0098204C" w:rsidRPr="00D20170" w:rsidRDefault="0098204C" w:rsidP="00DF42F0">
      <w:pPr>
        <w:rPr>
          <w:rFonts w:asciiTheme="majorHAnsi" w:hAnsiTheme="majorHAnsi"/>
          <w:sz w:val="22"/>
          <w:szCs w:val="22"/>
        </w:rPr>
      </w:pPr>
    </w:p>
    <w:p w14:paraId="556A2DEB" w14:textId="77777777" w:rsidR="00157EC0" w:rsidRPr="00D20170" w:rsidRDefault="00157EC0" w:rsidP="00157EC0">
      <w:pPr>
        <w:pStyle w:val="Heading1"/>
        <w:pBdr>
          <w:top w:val="single" w:sz="4" w:space="1" w:color="auto"/>
          <w:left w:val="single" w:sz="4" w:space="4" w:color="auto"/>
          <w:bottom w:val="single" w:sz="4" w:space="1" w:color="auto"/>
          <w:right w:val="single" w:sz="4" w:space="4" w:color="auto"/>
        </w:pBdr>
        <w:rPr>
          <w:sz w:val="22"/>
          <w:szCs w:val="22"/>
          <w:lang w:val="en-CA"/>
        </w:rPr>
      </w:pPr>
      <w:bookmarkStart w:id="59" w:name="_Toc447476912"/>
      <w:r w:rsidRPr="00D20170">
        <w:rPr>
          <w:sz w:val="22"/>
          <w:szCs w:val="22"/>
          <w:lang w:val="en-CA"/>
        </w:rPr>
        <w:t>III.    MENS REA</w:t>
      </w:r>
      <w:bookmarkEnd w:id="59"/>
    </w:p>
    <w:p w14:paraId="65706244" w14:textId="77777777" w:rsidR="00157EC0" w:rsidRPr="00D20170" w:rsidRDefault="00157EC0" w:rsidP="003856CE">
      <w:pPr>
        <w:rPr>
          <w:rFonts w:asciiTheme="majorHAnsi" w:hAnsiTheme="majorHAnsi"/>
          <w:sz w:val="22"/>
          <w:szCs w:val="22"/>
          <w:lang w:val="en-CA"/>
        </w:rPr>
      </w:pPr>
    </w:p>
    <w:p w14:paraId="2376B900" w14:textId="77777777" w:rsidR="00157EC0" w:rsidRPr="00D20170" w:rsidRDefault="00157EC0" w:rsidP="00157EC0">
      <w:pPr>
        <w:pStyle w:val="Heading2"/>
        <w:pBdr>
          <w:top w:val="single" w:sz="4" w:space="1" w:color="auto"/>
          <w:left w:val="single" w:sz="4" w:space="4" w:color="auto"/>
          <w:bottom w:val="single" w:sz="4" w:space="1" w:color="auto"/>
          <w:right w:val="single" w:sz="4" w:space="4" w:color="auto"/>
        </w:pBdr>
        <w:rPr>
          <w:sz w:val="22"/>
          <w:szCs w:val="22"/>
          <w:lang w:val="en-CA"/>
        </w:rPr>
      </w:pPr>
      <w:bookmarkStart w:id="60" w:name="_Toc447476913"/>
      <w:r w:rsidRPr="00D20170">
        <w:rPr>
          <w:sz w:val="22"/>
          <w:szCs w:val="22"/>
          <w:lang w:val="en-CA"/>
        </w:rPr>
        <w:t>A.    Subjective Mens Rea</w:t>
      </w:r>
      <w:bookmarkEnd w:id="60"/>
    </w:p>
    <w:p w14:paraId="1CA3F6DD" w14:textId="32D9E00F" w:rsidR="00157EC0" w:rsidRPr="00D20170" w:rsidRDefault="00DF066E" w:rsidP="00157EC0">
      <w:pPr>
        <w:pStyle w:val="Heading2"/>
        <w:rPr>
          <w:sz w:val="22"/>
          <w:szCs w:val="22"/>
          <w:lang w:val="en-CA"/>
        </w:rPr>
      </w:pPr>
      <w:bookmarkStart w:id="61" w:name="_Toc447476914"/>
      <w:r w:rsidRPr="00D20170">
        <w:rPr>
          <w:sz w:val="22"/>
          <w:szCs w:val="22"/>
          <w:lang w:val="en-CA"/>
        </w:rPr>
        <w:t>Subjective Standards of Fault</w:t>
      </w:r>
      <w:bookmarkEnd w:id="61"/>
    </w:p>
    <w:p w14:paraId="0A718C87" w14:textId="77777777" w:rsidR="000A2A2C" w:rsidRPr="00D20170" w:rsidRDefault="000A2A2C" w:rsidP="00DF066E">
      <w:pPr>
        <w:rPr>
          <w:rFonts w:asciiTheme="majorHAnsi" w:hAnsiTheme="majorHAnsi"/>
          <w:sz w:val="22"/>
          <w:szCs w:val="22"/>
        </w:rPr>
      </w:pPr>
    </w:p>
    <w:p w14:paraId="26D36B1C" w14:textId="0DD723B9" w:rsidR="00DF066E" w:rsidRPr="00D20170" w:rsidRDefault="00DF066E" w:rsidP="00685430">
      <w:pPr>
        <w:pStyle w:val="Heading4"/>
        <w:pBdr>
          <w:top w:val="single" w:sz="4" w:space="1" w:color="auto"/>
          <w:left w:val="single" w:sz="4" w:space="4" w:color="auto"/>
          <w:bottom w:val="single" w:sz="4" w:space="1" w:color="auto"/>
          <w:right w:val="single" w:sz="4" w:space="4" w:color="auto"/>
        </w:pBdr>
        <w:rPr>
          <w:sz w:val="22"/>
          <w:szCs w:val="22"/>
        </w:rPr>
      </w:pPr>
      <w:bookmarkStart w:id="62" w:name="_Toc447476915"/>
      <w:r w:rsidRPr="00D20170">
        <w:rPr>
          <w:sz w:val="22"/>
          <w:szCs w:val="22"/>
        </w:rPr>
        <w:t>R v ADH</w:t>
      </w:r>
      <w:bookmarkEnd w:id="62"/>
    </w:p>
    <w:p w14:paraId="5E49CC2B" w14:textId="2D77EAC3" w:rsidR="00DF066E" w:rsidRPr="00D20170" w:rsidRDefault="00DF066E" w:rsidP="00F416F2">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0A2A2C" w:rsidRPr="00D20170">
        <w:rPr>
          <w:rFonts w:asciiTheme="majorHAnsi" w:hAnsiTheme="majorHAnsi"/>
          <w:sz w:val="22"/>
          <w:szCs w:val="22"/>
        </w:rPr>
        <w:t xml:space="preserve">: </w:t>
      </w:r>
      <w:r w:rsidR="00685430" w:rsidRPr="00D20170">
        <w:rPr>
          <w:rFonts w:asciiTheme="majorHAnsi" w:hAnsiTheme="majorHAnsi"/>
          <w:sz w:val="22"/>
          <w:szCs w:val="22"/>
        </w:rPr>
        <w:t xml:space="preserve">In what circumstances is subjective mens rea presumed? </w:t>
      </w:r>
    </w:p>
    <w:p w14:paraId="05A4CD7C" w14:textId="26B55ACC" w:rsidR="00DF066E" w:rsidRPr="00D20170" w:rsidRDefault="00DF066E" w:rsidP="00F416F2">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L</w:t>
      </w:r>
      <w:r w:rsidR="000A2A2C" w:rsidRPr="00D20170">
        <w:rPr>
          <w:rFonts w:asciiTheme="majorHAnsi" w:hAnsiTheme="majorHAnsi"/>
          <w:sz w:val="22"/>
          <w:szCs w:val="22"/>
        </w:rPr>
        <w:t xml:space="preserve">: </w:t>
      </w:r>
      <w:r w:rsidR="000A2A2C" w:rsidRPr="00D20170">
        <w:rPr>
          <w:rFonts w:asciiTheme="majorHAnsi" w:hAnsiTheme="majorHAnsi"/>
          <w:i/>
          <w:color w:val="FF6600"/>
          <w:sz w:val="22"/>
          <w:szCs w:val="22"/>
        </w:rPr>
        <w:t>Gaunt &amp; Watts</w:t>
      </w:r>
      <w:r w:rsidR="000A2A2C" w:rsidRPr="00D20170">
        <w:rPr>
          <w:rFonts w:asciiTheme="majorHAnsi" w:hAnsiTheme="majorHAnsi"/>
          <w:color w:val="FF6600"/>
          <w:sz w:val="22"/>
          <w:szCs w:val="22"/>
        </w:rPr>
        <w:t>:</w:t>
      </w:r>
      <w:r w:rsidR="000A2A2C" w:rsidRPr="00D20170">
        <w:rPr>
          <w:rFonts w:asciiTheme="majorHAnsi" w:hAnsiTheme="majorHAnsi"/>
          <w:sz w:val="22"/>
          <w:szCs w:val="22"/>
        </w:rPr>
        <w:t xml:space="preserve"> subjective mens rea will be presumed in the absence of clear statutory language or necessary implication to the contrary (pre </w:t>
      </w:r>
      <w:r w:rsidR="000A2A2C" w:rsidRPr="00D20170">
        <w:rPr>
          <w:rFonts w:asciiTheme="majorHAnsi" w:hAnsiTheme="majorHAnsi"/>
          <w:i/>
          <w:sz w:val="22"/>
          <w:szCs w:val="22"/>
        </w:rPr>
        <w:t>Charter</w:t>
      </w:r>
      <w:r w:rsidR="000A2A2C" w:rsidRPr="00D20170">
        <w:rPr>
          <w:rFonts w:asciiTheme="majorHAnsi" w:hAnsiTheme="majorHAnsi"/>
          <w:sz w:val="22"/>
          <w:szCs w:val="22"/>
        </w:rPr>
        <w:t xml:space="preserve">). </w:t>
      </w:r>
    </w:p>
    <w:p w14:paraId="249EBDDE" w14:textId="48CE9A32" w:rsidR="00DF066E" w:rsidRPr="00D20170" w:rsidRDefault="00DF066E" w:rsidP="00F416F2">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0A2A2C" w:rsidRPr="00D20170">
        <w:rPr>
          <w:rFonts w:asciiTheme="majorHAnsi" w:hAnsiTheme="majorHAnsi"/>
          <w:sz w:val="22"/>
          <w:szCs w:val="22"/>
        </w:rPr>
        <w:t>:</w:t>
      </w:r>
      <w:r w:rsidR="00685430" w:rsidRPr="00D20170">
        <w:rPr>
          <w:rFonts w:asciiTheme="majorHAnsi" w:hAnsiTheme="majorHAnsi"/>
          <w:sz w:val="22"/>
          <w:szCs w:val="22"/>
        </w:rPr>
        <w:t xml:space="preserve"> Parliament is presumed to know that the presumption, in absence of clear language or implication to the contrary, is subjective mens rea. This presumption incorporates the value that the morally innocent should not be punished. Unlawful is not clear statutory language, does not trigger application of objective mens rea. </w:t>
      </w:r>
    </w:p>
    <w:p w14:paraId="42CE79A6" w14:textId="21218784" w:rsidR="00DF066E" w:rsidRPr="00D20170" w:rsidRDefault="00685430" w:rsidP="00F416F2">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 xml:space="preserve">R: There is a presumption of subjective mens rea without clear statutory language or necessary implication to the contrary. </w:t>
      </w:r>
    </w:p>
    <w:p w14:paraId="3E6FD21C" w14:textId="77777777" w:rsidR="00DF066E" w:rsidRPr="00D20170" w:rsidRDefault="00DF066E" w:rsidP="00DF066E">
      <w:pPr>
        <w:rPr>
          <w:rFonts w:asciiTheme="majorHAnsi" w:hAnsiTheme="majorHAnsi"/>
          <w:sz w:val="22"/>
          <w:szCs w:val="22"/>
        </w:rPr>
      </w:pPr>
    </w:p>
    <w:p w14:paraId="3A3E3E5E" w14:textId="6048E88D" w:rsidR="00DF066E" w:rsidRPr="00D20170" w:rsidRDefault="00DF066E" w:rsidP="00F416F2">
      <w:pPr>
        <w:pStyle w:val="Heading4"/>
        <w:pBdr>
          <w:top w:val="single" w:sz="4" w:space="1" w:color="auto"/>
          <w:left w:val="single" w:sz="4" w:space="4" w:color="auto"/>
          <w:bottom w:val="single" w:sz="4" w:space="1" w:color="auto"/>
          <w:right w:val="single" w:sz="4" w:space="4" w:color="auto"/>
        </w:pBdr>
        <w:rPr>
          <w:sz w:val="22"/>
          <w:szCs w:val="22"/>
        </w:rPr>
      </w:pPr>
      <w:bookmarkStart w:id="63" w:name="_Toc447476916"/>
      <w:r w:rsidRPr="00D20170">
        <w:rPr>
          <w:sz w:val="22"/>
          <w:szCs w:val="22"/>
        </w:rPr>
        <w:t>R v Buzzanga and Durocher</w:t>
      </w:r>
      <w:bookmarkEnd w:id="63"/>
    </w:p>
    <w:p w14:paraId="5138694F" w14:textId="3F1F0D64" w:rsidR="00DF066E" w:rsidRPr="00D20170" w:rsidRDefault="00DF066E" w:rsidP="00F416F2">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685430" w:rsidRPr="00D20170">
        <w:rPr>
          <w:rFonts w:asciiTheme="majorHAnsi" w:hAnsiTheme="majorHAnsi"/>
          <w:sz w:val="22"/>
          <w:szCs w:val="22"/>
        </w:rPr>
        <w:t xml:space="preserve">: </w:t>
      </w:r>
      <w:r w:rsidR="003A0BC4" w:rsidRPr="00D20170">
        <w:rPr>
          <w:rFonts w:asciiTheme="majorHAnsi" w:hAnsiTheme="majorHAnsi"/>
          <w:sz w:val="22"/>
          <w:szCs w:val="22"/>
        </w:rPr>
        <w:t>Generally reasonable for a trier of fact to infer an accused intended the natural consequences of their actions. This permissive inference is always subject to evidence that disproves subjective mens rea and is particular to the accused in question. What a reasonable person should have known helps guide the inference in terms of what the natural consequences of the action could be.</w:t>
      </w:r>
    </w:p>
    <w:p w14:paraId="5F78FBC2" w14:textId="034341F6" w:rsidR="00DF066E" w:rsidRPr="00D20170" w:rsidRDefault="003A0BC4" w:rsidP="00F416F2">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Ratio:</w:t>
      </w:r>
      <w:r w:rsidR="00A75CC1" w:rsidRPr="00D20170">
        <w:rPr>
          <w:rFonts w:asciiTheme="majorHAnsi" w:hAnsiTheme="majorHAnsi"/>
          <w:color w:val="FF0000"/>
          <w:sz w:val="22"/>
          <w:szCs w:val="22"/>
        </w:rPr>
        <w:t xml:space="preserve"> Inference available to crown that the accused that intended the natural consequences of their actions, subject to evidence to the contrary. </w:t>
      </w:r>
    </w:p>
    <w:p w14:paraId="464633D6" w14:textId="401D0009" w:rsidR="008F6D84" w:rsidRPr="00D20170" w:rsidRDefault="008F6D84" w:rsidP="00F416F2">
      <w:pPr>
        <w:pBdr>
          <w:top w:val="single" w:sz="4" w:space="1" w:color="auto"/>
          <w:left w:val="single" w:sz="4" w:space="4" w:color="auto"/>
          <w:bottom w:val="single" w:sz="4" w:space="1" w:color="auto"/>
          <w:right w:val="single" w:sz="4" w:space="4" w:color="auto"/>
        </w:pBdr>
        <w:rPr>
          <w:rFonts w:asciiTheme="majorHAnsi" w:hAnsiTheme="majorHAnsi"/>
          <w:color w:val="00B0F0"/>
          <w:sz w:val="22"/>
          <w:szCs w:val="22"/>
        </w:rPr>
      </w:pPr>
      <w:r w:rsidRPr="00D20170">
        <w:rPr>
          <w:rFonts w:asciiTheme="majorHAnsi" w:hAnsiTheme="majorHAnsi"/>
          <w:color w:val="00B0F0"/>
          <w:sz w:val="22"/>
          <w:szCs w:val="22"/>
        </w:rPr>
        <w:t xml:space="preserve">Note: a la </w:t>
      </w:r>
      <w:r w:rsidRPr="00D20170">
        <w:rPr>
          <w:rFonts w:asciiTheme="majorHAnsi" w:hAnsiTheme="majorHAnsi"/>
          <w:b/>
          <w:i/>
          <w:color w:val="F79646" w:themeColor="accent6"/>
          <w:sz w:val="22"/>
          <w:szCs w:val="22"/>
        </w:rPr>
        <w:t>Downey</w:t>
      </w:r>
      <w:r w:rsidRPr="00D20170">
        <w:rPr>
          <w:rFonts w:asciiTheme="majorHAnsi" w:hAnsiTheme="majorHAnsi"/>
          <w:color w:val="00B0F0"/>
          <w:sz w:val="22"/>
          <w:szCs w:val="22"/>
        </w:rPr>
        <w:t xml:space="preserve"> this is NOT a violation of s 11(d) (See also </w:t>
      </w:r>
      <w:r w:rsidRPr="00D20170">
        <w:rPr>
          <w:rFonts w:asciiTheme="majorHAnsi" w:hAnsiTheme="majorHAnsi"/>
          <w:b/>
          <w:i/>
          <w:color w:val="F79646" w:themeColor="accent6"/>
          <w:sz w:val="22"/>
          <w:szCs w:val="22"/>
        </w:rPr>
        <w:t>Naccararto</w:t>
      </w:r>
      <w:r w:rsidRPr="00D20170">
        <w:rPr>
          <w:rFonts w:asciiTheme="majorHAnsi" w:hAnsiTheme="majorHAnsi"/>
          <w:color w:val="F79646" w:themeColor="accent6"/>
          <w:sz w:val="22"/>
          <w:szCs w:val="22"/>
        </w:rPr>
        <w:t xml:space="preserve"> </w:t>
      </w:r>
      <w:r w:rsidRPr="00D20170">
        <w:rPr>
          <w:rFonts w:asciiTheme="majorHAnsi" w:hAnsiTheme="majorHAnsi"/>
          <w:color w:val="00B0F0"/>
          <w:sz w:val="22"/>
          <w:szCs w:val="22"/>
        </w:rPr>
        <w:t>below)</w:t>
      </w:r>
    </w:p>
    <w:p w14:paraId="43424F13" w14:textId="77777777" w:rsidR="00DF066E" w:rsidRPr="00D20170" w:rsidRDefault="00DF066E" w:rsidP="00DF066E">
      <w:pPr>
        <w:rPr>
          <w:rFonts w:asciiTheme="majorHAnsi" w:hAnsiTheme="majorHAnsi"/>
          <w:sz w:val="22"/>
          <w:szCs w:val="22"/>
        </w:rPr>
      </w:pPr>
    </w:p>
    <w:p w14:paraId="785B7F50" w14:textId="764CE2B5" w:rsidR="00DF066E" w:rsidRPr="00D20170" w:rsidRDefault="00DF066E" w:rsidP="00A75CC1">
      <w:pPr>
        <w:pStyle w:val="Heading4"/>
        <w:pBdr>
          <w:top w:val="single" w:sz="4" w:space="1" w:color="auto"/>
          <w:left w:val="single" w:sz="4" w:space="4" w:color="auto"/>
          <w:bottom w:val="single" w:sz="4" w:space="1" w:color="auto"/>
          <w:right w:val="single" w:sz="4" w:space="4" w:color="auto"/>
        </w:pBdr>
        <w:rPr>
          <w:sz w:val="22"/>
          <w:szCs w:val="22"/>
        </w:rPr>
      </w:pPr>
      <w:bookmarkStart w:id="64" w:name="_Toc447476917"/>
      <w:r w:rsidRPr="00D20170">
        <w:rPr>
          <w:sz w:val="22"/>
          <w:szCs w:val="22"/>
        </w:rPr>
        <w:t>R v Tennant and Naccarato</w:t>
      </w:r>
      <w:bookmarkEnd w:id="64"/>
    </w:p>
    <w:p w14:paraId="6B757A2F" w14:textId="06B352DA" w:rsidR="00DF066E" w:rsidRPr="00D20170" w:rsidRDefault="00A75CC1" w:rsidP="00A75CC1">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Where liability is imposed on a subjective basis, what a reasonable man ou</w:t>
      </w:r>
      <w:r w:rsidR="00B00376" w:rsidRPr="00D20170">
        <w:rPr>
          <w:rFonts w:asciiTheme="majorHAnsi" w:hAnsiTheme="majorHAnsi"/>
          <w:sz w:val="22"/>
          <w:szCs w:val="22"/>
        </w:rPr>
        <w:t>ght to have anticipated is</w:t>
      </w:r>
      <w:r w:rsidRPr="00D20170">
        <w:rPr>
          <w:rFonts w:asciiTheme="majorHAnsi" w:hAnsiTheme="majorHAnsi"/>
          <w:sz w:val="22"/>
          <w:szCs w:val="22"/>
        </w:rPr>
        <w:t xml:space="preserve"> merely evidence from which a conclusion may be drawn that the accused anticipated the same consequences. On the other hand, where the test is objective, what a reasonable man should have anticipated constitutes the basis of liability. </w:t>
      </w:r>
    </w:p>
    <w:p w14:paraId="0B1F60D1" w14:textId="7F89975D" w:rsidR="00DF066E" w:rsidRPr="00D20170" w:rsidRDefault="00DF066E" w:rsidP="00AC609A">
      <w:pPr>
        <w:pStyle w:val="Heading3"/>
        <w:rPr>
          <w:sz w:val="22"/>
          <w:szCs w:val="22"/>
        </w:rPr>
      </w:pPr>
      <w:bookmarkStart w:id="65" w:name="_Toc447476918"/>
      <w:r w:rsidRPr="00D20170">
        <w:rPr>
          <w:sz w:val="22"/>
          <w:szCs w:val="22"/>
        </w:rPr>
        <w:t>Intention and Motive</w:t>
      </w:r>
      <w:bookmarkEnd w:id="65"/>
    </w:p>
    <w:p w14:paraId="6A84B110" w14:textId="57D4942B" w:rsidR="00DF066E" w:rsidRPr="00D20170" w:rsidRDefault="000069BD" w:rsidP="00F11B13">
      <w:pPr>
        <w:pStyle w:val="ListParagraph"/>
        <w:numPr>
          <w:ilvl w:val="0"/>
          <w:numId w:val="14"/>
        </w:numPr>
        <w:rPr>
          <w:rFonts w:asciiTheme="majorHAnsi" w:hAnsiTheme="majorHAnsi"/>
          <w:sz w:val="22"/>
          <w:szCs w:val="22"/>
        </w:rPr>
      </w:pPr>
      <w:r w:rsidRPr="00D20170">
        <w:rPr>
          <w:rFonts w:asciiTheme="majorHAnsi" w:hAnsiTheme="majorHAnsi"/>
          <w:sz w:val="22"/>
          <w:szCs w:val="22"/>
        </w:rPr>
        <w:t>Exam tip: When you are looking to substantiate intent</w:t>
      </w:r>
      <w:r w:rsidR="00E37241" w:rsidRPr="00D20170">
        <w:rPr>
          <w:rFonts w:asciiTheme="majorHAnsi" w:hAnsiTheme="majorHAnsi"/>
          <w:sz w:val="22"/>
          <w:szCs w:val="22"/>
        </w:rPr>
        <w:t xml:space="preserve">, search for a motive in the facts to help back it up. </w:t>
      </w:r>
      <w:r w:rsidR="00E37241" w:rsidRPr="00D20170">
        <w:rPr>
          <w:rFonts w:asciiTheme="majorHAnsi" w:hAnsiTheme="majorHAnsi"/>
          <w:b/>
          <w:sz w:val="22"/>
          <w:szCs w:val="22"/>
        </w:rPr>
        <w:t xml:space="preserve">ENSURE </w:t>
      </w:r>
      <w:r w:rsidR="00E37241" w:rsidRPr="00D20170">
        <w:rPr>
          <w:rFonts w:asciiTheme="majorHAnsi" w:hAnsiTheme="majorHAnsi"/>
          <w:sz w:val="22"/>
          <w:szCs w:val="22"/>
        </w:rPr>
        <w:t xml:space="preserve">you cite </w:t>
      </w:r>
      <w:r w:rsidR="00E37241" w:rsidRPr="00D20170">
        <w:rPr>
          <w:rFonts w:asciiTheme="majorHAnsi" w:hAnsiTheme="majorHAnsi"/>
          <w:i/>
          <w:sz w:val="22"/>
          <w:szCs w:val="22"/>
        </w:rPr>
        <w:t>Lewis</w:t>
      </w:r>
      <w:r w:rsidR="002F5E50" w:rsidRPr="00D20170">
        <w:rPr>
          <w:rFonts w:asciiTheme="majorHAnsi" w:hAnsiTheme="majorHAnsi"/>
          <w:sz w:val="22"/>
          <w:szCs w:val="22"/>
        </w:rPr>
        <w:t xml:space="preserve"> for definition of each.</w:t>
      </w:r>
    </w:p>
    <w:p w14:paraId="5C80C1D8" w14:textId="63081FBA" w:rsidR="00DF066E" w:rsidRPr="00D20170" w:rsidRDefault="00DF066E" w:rsidP="00AC609A">
      <w:pPr>
        <w:pStyle w:val="Heading4"/>
        <w:pBdr>
          <w:top w:val="single" w:sz="4" w:space="1" w:color="auto"/>
          <w:left w:val="single" w:sz="4" w:space="4" w:color="auto"/>
          <w:bottom w:val="single" w:sz="4" w:space="1" w:color="auto"/>
          <w:right w:val="single" w:sz="4" w:space="4" w:color="auto"/>
        </w:pBdr>
        <w:rPr>
          <w:sz w:val="22"/>
          <w:szCs w:val="22"/>
        </w:rPr>
      </w:pPr>
      <w:bookmarkStart w:id="66" w:name="_Toc447476919"/>
      <w:r w:rsidRPr="00D20170">
        <w:rPr>
          <w:sz w:val="22"/>
          <w:szCs w:val="22"/>
        </w:rPr>
        <w:t>R v Steane</w:t>
      </w:r>
      <w:bookmarkEnd w:id="66"/>
    </w:p>
    <w:p w14:paraId="52996D6F" w14:textId="2BA47379" w:rsidR="00DF066E" w:rsidRPr="00D20170" w:rsidRDefault="00DF066E" w:rsidP="00AC609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A75CC1" w:rsidRPr="00D20170">
        <w:rPr>
          <w:rFonts w:asciiTheme="majorHAnsi" w:hAnsiTheme="majorHAnsi"/>
          <w:sz w:val="22"/>
          <w:szCs w:val="22"/>
        </w:rPr>
        <w:t xml:space="preserve">: Steane read the news on German radio and assisted with the production of films at behest of the Nazi regime during WWII. He was a British subject and was subsequently charged with doing act likely to assist the enemy with intent to assist the enemy. Accused claimed he acted under duress. </w:t>
      </w:r>
    </w:p>
    <w:p w14:paraId="5084A203" w14:textId="77834448" w:rsidR="00DF066E" w:rsidRPr="00D20170" w:rsidRDefault="00DF066E" w:rsidP="00AC609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A75CC1" w:rsidRPr="00D20170">
        <w:rPr>
          <w:rFonts w:asciiTheme="majorHAnsi" w:hAnsiTheme="majorHAnsi"/>
          <w:sz w:val="22"/>
          <w:szCs w:val="22"/>
        </w:rPr>
        <w:t>: Were accused’s actions were done with intention of assisting the enemy?</w:t>
      </w:r>
    </w:p>
    <w:p w14:paraId="68413EB2" w14:textId="2EE09910" w:rsidR="00DF066E" w:rsidRPr="00D20170" w:rsidRDefault="00DF066E" w:rsidP="00AC609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lastRenderedPageBreak/>
        <w:t>A</w:t>
      </w:r>
      <w:r w:rsidR="00A75CC1" w:rsidRPr="00D20170">
        <w:rPr>
          <w:rFonts w:asciiTheme="majorHAnsi" w:hAnsiTheme="majorHAnsi"/>
          <w:sz w:val="22"/>
          <w:szCs w:val="22"/>
        </w:rPr>
        <w:t xml:space="preserve">: Unclear if statute required motive component, however, court conceptualized the statute as requiring intention to the consequences. Court found he did not have intention to the consequences – where intention is an exercise of the free will to use particular means to achieve a particular result. </w:t>
      </w:r>
    </w:p>
    <w:p w14:paraId="1EC41E03" w14:textId="4C7F193B" w:rsidR="00DF066E" w:rsidRPr="00D20170" w:rsidRDefault="00A75CC1" w:rsidP="00AC609A">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 xml:space="preserve">Ratio: </w:t>
      </w:r>
      <w:r w:rsidR="001176B8" w:rsidRPr="00D20170">
        <w:rPr>
          <w:rFonts w:asciiTheme="majorHAnsi" w:hAnsiTheme="majorHAnsi"/>
          <w:color w:val="FF0000"/>
          <w:sz w:val="22"/>
          <w:szCs w:val="22"/>
        </w:rPr>
        <w:t>1) It is often unclear how motive differs from intention of consequences; 2) In this case, intention could not be present in absence of free will (BUT SEE HIBBERT)</w:t>
      </w:r>
    </w:p>
    <w:p w14:paraId="37FF3938" w14:textId="08070C5D" w:rsidR="00DF066E" w:rsidRPr="00D20170" w:rsidRDefault="00DF066E" w:rsidP="00DF066E">
      <w:pPr>
        <w:rPr>
          <w:rFonts w:asciiTheme="majorHAnsi" w:hAnsiTheme="majorHAnsi"/>
          <w:sz w:val="22"/>
          <w:szCs w:val="22"/>
        </w:rPr>
      </w:pPr>
    </w:p>
    <w:p w14:paraId="5BB11227" w14:textId="27614893" w:rsidR="00F50D3D" w:rsidRPr="00D20170" w:rsidRDefault="00F50D3D" w:rsidP="00F50D3D">
      <w:pPr>
        <w:pStyle w:val="Heading4"/>
        <w:pBdr>
          <w:top w:val="single" w:sz="4" w:space="1" w:color="auto"/>
          <w:left w:val="single" w:sz="4" w:space="4" w:color="auto"/>
          <w:bottom w:val="single" w:sz="4" w:space="1" w:color="auto"/>
          <w:right w:val="single" w:sz="4" w:space="4" w:color="auto"/>
        </w:pBdr>
        <w:rPr>
          <w:sz w:val="22"/>
          <w:szCs w:val="22"/>
        </w:rPr>
      </w:pPr>
      <w:bookmarkStart w:id="67" w:name="_Toc447476920"/>
      <w:r w:rsidRPr="00D20170">
        <w:rPr>
          <w:sz w:val="22"/>
          <w:szCs w:val="22"/>
        </w:rPr>
        <w:t>R v Lewis</w:t>
      </w:r>
      <w:bookmarkEnd w:id="67"/>
    </w:p>
    <w:p w14:paraId="62C5CBE0" w14:textId="19966D79" w:rsidR="00F50D3D" w:rsidRPr="00D20170" w:rsidRDefault="00F50D3D" w:rsidP="00F50D3D">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 xml:space="preserve">R: Difference between intent and motive: </w:t>
      </w:r>
      <w:r w:rsidRPr="00D20170">
        <w:rPr>
          <w:rFonts w:asciiTheme="majorHAnsi" w:hAnsiTheme="majorHAnsi"/>
          <w:b/>
          <w:color w:val="FF0000"/>
          <w:sz w:val="22"/>
          <w:szCs w:val="22"/>
        </w:rPr>
        <w:t>Intent</w:t>
      </w:r>
      <w:r w:rsidRPr="00D20170">
        <w:rPr>
          <w:rFonts w:asciiTheme="majorHAnsi" w:hAnsiTheme="majorHAnsi"/>
          <w:color w:val="FF0000"/>
          <w:sz w:val="22"/>
          <w:szCs w:val="22"/>
        </w:rPr>
        <w:t xml:space="preserve"> = “The exercise of a 'free' will to produce a particular result” </w:t>
      </w:r>
      <w:r w:rsidRPr="00D20170">
        <w:rPr>
          <w:rFonts w:asciiTheme="majorHAnsi" w:hAnsiTheme="majorHAnsi"/>
          <w:b/>
          <w:color w:val="FF0000"/>
          <w:sz w:val="22"/>
          <w:szCs w:val="22"/>
        </w:rPr>
        <w:t>Motive</w:t>
      </w:r>
      <w:r w:rsidRPr="00D20170">
        <w:rPr>
          <w:rFonts w:asciiTheme="majorHAnsi" w:hAnsiTheme="majorHAnsi"/>
          <w:color w:val="FF0000"/>
          <w:sz w:val="22"/>
          <w:szCs w:val="22"/>
        </w:rPr>
        <w:t xml:space="preserve"> = “that which precedes and induces the exercise of the will.”</w:t>
      </w:r>
    </w:p>
    <w:p w14:paraId="1171F42D" w14:textId="77777777" w:rsidR="00F50D3D" w:rsidRPr="00D20170" w:rsidRDefault="00F50D3D" w:rsidP="00DF066E">
      <w:pPr>
        <w:rPr>
          <w:rFonts w:asciiTheme="majorHAnsi" w:hAnsiTheme="majorHAnsi"/>
          <w:sz w:val="22"/>
          <w:szCs w:val="22"/>
        </w:rPr>
      </w:pPr>
    </w:p>
    <w:p w14:paraId="01226A29" w14:textId="3F0B0337" w:rsidR="00DF066E" w:rsidRPr="00D20170" w:rsidRDefault="00AC609A" w:rsidP="00AC609A">
      <w:pPr>
        <w:pStyle w:val="Heading4"/>
        <w:pBdr>
          <w:top w:val="single" w:sz="4" w:space="1" w:color="auto"/>
          <w:left w:val="single" w:sz="4" w:space="4" w:color="auto"/>
          <w:bottom w:val="single" w:sz="4" w:space="1" w:color="auto"/>
          <w:right w:val="single" w:sz="4" w:space="4" w:color="auto"/>
        </w:pBdr>
        <w:rPr>
          <w:sz w:val="22"/>
          <w:szCs w:val="22"/>
        </w:rPr>
      </w:pPr>
      <w:bookmarkStart w:id="68" w:name="_Toc447476921"/>
      <w:r w:rsidRPr="00D20170">
        <w:rPr>
          <w:sz w:val="22"/>
          <w:szCs w:val="22"/>
        </w:rPr>
        <w:t>R  v Hibbe</w:t>
      </w:r>
      <w:r w:rsidR="00DF066E" w:rsidRPr="00D20170">
        <w:rPr>
          <w:sz w:val="22"/>
          <w:szCs w:val="22"/>
        </w:rPr>
        <w:t>rt</w:t>
      </w:r>
      <w:bookmarkEnd w:id="68"/>
    </w:p>
    <w:p w14:paraId="348606AF" w14:textId="12755CD2" w:rsidR="00AC609A" w:rsidRPr="00D20170" w:rsidRDefault="00AC609A" w:rsidP="00AC609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F23F7B" w:rsidRPr="00D20170">
        <w:rPr>
          <w:rFonts w:asciiTheme="majorHAnsi" w:hAnsiTheme="majorHAnsi"/>
          <w:sz w:val="22"/>
          <w:szCs w:val="22"/>
        </w:rPr>
        <w:t xml:space="preserve">: Hibbert testified that he was forced by the principle offender to accompany him to the victim’s home and lure the victim into the lobby. Victim was shot and killed. </w:t>
      </w:r>
    </w:p>
    <w:p w14:paraId="14BB4038" w14:textId="6A831FED" w:rsidR="00AC609A" w:rsidRPr="00D20170" w:rsidRDefault="00AC609A" w:rsidP="00AC609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F23F7B" w:rsidRPr="00D20170">
        <w:rPr>
          <w:rFonts w:asciiTheme="majorHAnsi" w:hAnsiTheme="majorHAnsi"/>
          <w:sz w:val="22"/>
          <w:szCs w:val="22"/>
        </w:rPr>
        <w:t xml:space="preserve">: What is the meaning of the word “purpose” in s 21(1)(b), does purpose necessitate motive </w:t>
      </w:r>
      <w:r w:rsidR="00F23F7B" w:rsidRPr="00D20170">
        <w:rPr>
          <w:rFonts w:asciiTheme="majorHAnsi" w:hAnsiTheme="majorHAnsi"/>
          <w:i/>
          <w:sz w:val="22"/>
          <w:szCs w:val="22"/>
        </w:rPr>
        <w:t>or</w:t>
      </w:r>
      <w:r w:rsidR="00F23F7B" w:rsidRPr="00D20170">
        <w:rPr>
          <w:rFonts w:asciiTheme="majorHAnsi" w:hAnsiTheme="majorHAnsi"/>
          <w:sz w:val="22"/>
          <w:szCs w:val="22"/>
        </w:rPr>
        <w:t xml:space="preserve"> intention for consequences? </w:t>
      </w:r>
    </w:p>
    <w:p w14:paraId="57D58CD9" w14:textId="1089FE55" w:rsidR="00AC609A" w:rsidRPr="00D20170" w:rsidRDefault="00AC609A" w:rsidP="00AC609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L</w:t>
      </w:r>
      <w:r w:rsidR="006C3B9C" w:rsidRPr="00D20170">
        <w:rPr>
          <w:rFonts w:asciiTheme="majorHAnsi" w:hAnsiTheme="majorHAnsi"/>
          <w:sz w:val="22"/>
          <w:szCs w:val="22"/>
        </w:rPr>
        <w:t>: s 21(1)(b) at p 29.</w:t>
      </w:r>
    </w:p>
    <w:p w14:paraId="4CBBC634" w14:textId="61BD9560" w:rsidR="00AC609A" w:rsidRPr="00D20170" w:rsidRDefault="00AC609A" w:rsidP="00AC609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6C3B9C" w:rsidRPr="00D20170">
        <w:rPr>
          <w:rFonts w:asciiTheme="majorHAnsi" w:hAnsiTheme="majorHAnsi"/>
          <w:sz w:val="22"/>
          <w:szCs w:val="22"/>
        </w:rPr>
        <w:t xml:space="preserve">: Purpose as used in 21(2) mean desire, or motive. But in 21(1)(b) “purpose” means intention of the consequences and motive is not necessary to prove subjective mens rea. </w:t>
      </w:r>
    </w:p>
    <w:p w14:paraId="1D54D955" w14:textId="2365E07C" w:rsidR="00AC609A" w:rsidRPr="00D20170" w:rsidRDefault="006C3B9C" w:rsidP="00AC609A">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 xml:space="preserve">R: In order to interpret the mens rea requirement of certain terms, you need to read the whole section in order to contextualize. </w:t>
      </w:r>
      <w:r w:rsidR="00934C83" w:rsidRPr="00D20170">
        <w:rPr>
          <w:rFonts w:asciiTheme="majorHAnsi" w:hAnsiTheme="majorHAnsi"/>
          <w:b/>
          <w:color w:val="FF0000"/>
          <w:sz w:val="22"/>
          <w:szCs w:val="22"/>
        </w:rPr>
        <w:t xml:space="preserve">Purpose in this section intention to the consequences. </w:t>
      </w:r>
      <w:r w:rsidR="00302469" w:rsidRPr="00D20170">
        <w:rPr>
          <w:rFonts w:asciiTheme="majorHAnsi" w:hAnsiTheme="majorHAnsi"/>
          <w:color w:val="FF0000"/>
          <w:sz w:val="22"/>
          <w:szCs w:val="22"/>
        </w:rPr>
        <w:t xml:space="preserve">As well, the lack of a “free” will does not stop someone from having intent towards the consequences of their actions. Modifies </w:t>
      </w:r>
      <w:r w:rsidR="00302469" w:rsidRPr="00D20170">
        <w:rPr>
          <w:rFonts w:asciiTheme="majorHAnsi" w:hAnsiTheme="majorHAnsi"/>
          <w:b/>
          <w:i/>
          <w:color w:val="F79646" w:themeColor="accent6"/>
          <w:sz w:val="22"/>
          <w:szCs w:val="22"/>
        </w:rPr>
        <w:t xml:space="preserve">Lewis </w:t>
      </w:r>
      <w:r w:rsidR="00302469" w:rsidRPr="00D20170">
        <w:rPr>
          <w:rFonts w:asciiTheme="majorHAnsi" w:hAnsiTheme="majorHAnsi"/>
          <w:color w:val="FF0000"/>
          <w:sz w:val="22"/>
          <w:szCs w:val="22"/>
        </w:rPr>
        <w:t>definition.</w:t>
      </w:r>
    </w:p>
    <w:p w14:paraId="4D723E3B" w14:textId="77777777" w:rsidR="00AC609A" w:rsidRPr="00D20170" w:rsidRDefault="00AC609A" w:rsidP="00DF066E">
      <w:pPr>
        <w:rPr>
          <w:rFonts w:asciiTheme="majorHAnsi" w:hAnsiTheme="majorHAnsi"/>
          <w:sz w:val="22"/>
          <w:szCs w:val="22"/>
        </w:rPr>
      </w:pPr>
    </w:p>
    <w:p w14:paraId="1152DA24" w14:textId="7F06B2EC" w:rsidR="00AC609A" w:rsidRPr="00D20170" w:rsidRDefault="00AC609A" w:rsidP="00AC609A">
      <w:pPr>
        <w:pStyle w:val="Heading4"/>
        <w:pBdr>
          <w:top w:val="single" w:sz="4" w:space="1" w:color="auto"/>
          <w:left w:val="single" w:sz="4" w:space="4" w:color="auto"/>
          <w:bottom w:val="single" w:sz="4" w:space="1" w:color="auto"/>
          <w:right w:val="single" w:sz="4" w:space="4" w:color="auto"/>
        </w:pBdr>
        <w:rPr>
          <w:sz w:val="22"/>
          <w:szCs w:val="22"/>
        </w:rPr>
      </w:pPr>
      <w:bookmarkStart w:id="69" w:name="_Toc447476922"/>
      <w:r w:rsidRPr="00D20170">
        <w:rPr>
          <w:sz w:val="22"/>
          <w:szCs w:val="22"/>
        </w:rPr>
        <w:t>R v Buzzanga and Durocher</w:t>
      </w:r>
      <w:bookmarkEnd w:id="69"/>
    </w:p>
    <w:p w14:paraId="32875665" w14:textId="5F93E728" w:rsidR="00AC609A" w:rsidRPr="00D20170" w:rsidRDefault="00AC609A" w:rsidP="00AC609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D32863" w:rsidRPr="00D20170">
        <w:rPr>
          <w:rFonts w:asciiTheme="majorHAnsi" w:hAnsiTheme="majorHAnsi"/>
          <w:sz w:val="22"/>
          <w:szCs w:val="22"/>
        </w:rPr>
        <w:t xml:space="preserve">: B and D were charged with willfully promoting hatred against francophone, after they published a pamphlet. This pamphlet appeared to be authored by those who were anti-francophone in order to galvanize the French speaking community. </w:t>
      </w:r>
    </w:p>
    <w:p w14:paraId="59804717" w14:textId="0CC9F94A" w:rsidR="00AC609A" w:rsidRPr="00D20170" w:rsidRDefault="00AC609A" w:rsidP="00AC609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17565D" w:rsidRPr="00D20170">
        <w:rPr>
          <w:rFonts w:asciiTheme="majorHAnsi" w:hAnsiTheme="majorHAnsi"/>
          <w:sz w:val="22"/>
          <w:szCs w:val="22"/>
        </w:rPr>
        <w:t>: How is willfully interpreted in establishing the mens rea?</w:t>
      </w:r>
    </w:p>
    <w:p w14:paraId="4FCC3AEE" w14:textId="3B6D5144" w:rsidR="00AC609A" w:rsidRPr="00D20170" w:rsidRDefault="00AC609A" w:rsidP="00AC609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L</w:t>
      </w:r>
      <w:r w:rsidR="0017565D" w:rsidRPr="00D20170">
        <w:rPr>
          <w:rFonts w:asciiTheme="majorHAnsi" w:hAnsiTheme="majorHAnsi"/>
          <w:sz w:val="22"/>
          <w:szCs w:val="22"/>
        </w:rPr>
        <w:t xml:space="preserve">: s 319.2 at p 262. </w:t>
      </w:r>
    </w:p>
    <w:p w14:paraId="62314884" w14:textId="067E08AF" w:rsidR="00AC609A" w:rsidRPr="00D20170" w:rsidRDefault="00AC609A" w:rsidP="00AC609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17565D" w:rsidRPr="00D20170">
        <w:rPr>
          <w:rFonts w:asciiTheme="majorHAnsi" w:hAnsiTheme="majorHAnsi"/>
          <w:sz w:val="22"/>
          <w:szCs w:val="22"/>
        </w:rPr>
        <w:t>: Willfully does not have a fixed meaning. In the context of 319</w:t>
      </w:r>
      <w:r w:rsidR="00AC2007" w:rsidRPr="00D20170">
        <w:rPr>
          <w:rFonts w:asciiTheme="majorHAnsi" w:hAnsiTheme="majorHAnsi"/>
          <w:sz w:val="22"/>
          <w:szCs w:val="22"/>
        </w:rPr>
        <w:t>(1) we presume subjective mens rea and in 319</w:t>
      </w:r>
      <w:r w:rsidR="0017565D" w:rsidRPr="00D20170">
        <w:rPr>
          <w:rFonts w:asciiTheme="majorHAnsi" w:hAnsiTheme="majorHAnsi"/>
          <w:sz w:val="22"/>
          <w:szCs w:val="22"/>
        </w:rPr>
        <w:t xml:space="preserve">(2) </w:t>
      </w:r>
      <w:r w:rsidR="00AC2007" w:rsidRPr="00D20170">
        <w:rPr>
          <w:rFonts w:asciiTheme="majorHAnsi" w:hAnsiTheme="majorHAnsi"/>
          <w:sz w:val="22"/>
          <w:szCs w:val="22"/>
        </w:rPr>
        <w:t xml:space="preserve">the added word willfully modifies the standard—raises standard to only include intention (not recklessness) for consequences. </w:t>
      </w:r>
    </w:p>
    <w:p w14:paraId="02BC4BCA" w14:textId="4979CA33" w:rsidR="00AC609A" w:rsidRPr="00D20170" w:rsidRDefault="00AC2007" w:rsidP="00AC609A">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 xml:space="preserve">R: Terms present in one section that are absent in a linked section can indicate modification of mens rea requirements. </w:t>
      </w:r>
      <w:r w:rsidR="00640506" w:rsidRPr="00D20170">
        <w:rPr>
          <w:rFonts w:asciiTheme="majorHAnsi" w:hAnsiTheme="majorHAnsi"/>
          <w:color w:val="FF0000"/>
          <w:sz w:val="22"/>
          <w:szCs w:val="22"/>
        </w:rPr>
        <w:t xml:space="preserve">Willfully modifies the mens rea standard as intention to consequences in 319(2), willfully does not, however, have a fixed meaning. </w:t>
      </w:r>
    </w:p>
    <w:p w14:paraId="691C73CE" w14:textId="77777777" w:rsidR="00640506" w:rsidRPr="00D20170" w:rsidRDefault="00640506" w:rsidP="00DF066E">
      <w:pPr>
        <w:rPr>
          <w:rFonts w:asciiTheme="majorHAnsi" w:hAnsiTheme="majorHAnsi"/>
          <w:sz w:val="22"/>
          <w:szCs w:val="22"/>
        </w:rPr>
      </w:pPr>
    </w:p>
    <w:p w14:paraId="03938D17" w14:textId="4E986A5F" w:rsidR="00640506" w:rsidRPr="00D20170" w:rsidRDefault="00640506" w:rsidP="00DF066E">
      <w:pPr>
        <w:rPr>
          <w:rFonts w:asciiTheme="majorHAnsi" w:hAnsiTheme="majorHAnsi"/>
          <w:sz w:val="22"/>
          <w:szCs w:val="22"/>
        </w:rPr>
      </w:pPr>
      <w:r w:rsidRPr="00D20170">
        <w:rPr>
          <w:rFonts w:asciiTheme="majorHAnsi" w:hAnsiTheme="majorHAnsi"/>
          <w:sz w:val="22"/>
          <w:szCs w:val="22"/>
        </w:rPr>
        <w:t>Parsing 319.2</w:t>
      </w:r>
    </w:p>
    <w:tbl>
      <w:tblPr>
        <w:tblStyle w:val="TableGrid"/>
        <w:tblW w:w="0" w:type="auto"/>
        <w:tblLook w:val="04A0" w:firstRow="1" w:lastRow="0" w:firstColumn="1" w:lastColumn="0" w:noHBand="0" w:noVBand="1"/>
      </w:tblPr>
      <w:tblGrid>
        <w:gridCol w:w="4428"/>
        <w:gridCol w:w="4428"/>
      </w:tblGrid>
      <w:tr w:rsidR="00640506" w:rsidRPr="00D20170" w14:paraId="07B4E34D" w14:textId="77777777" w:rsidTr="00640506">
        <w:tc>
          <w:tcPr>
            <w:tcW w:w="4428" w:type="dxa"/>
          </w:tcPr>
          <w:p w14:paraId="191D9CA6" w14:textId="065B59F0" w:rsidR="00640506" w:rsidRPr="00D20170" w:rsidRDefault="00640506" w:rsidP="00DF066E">
            <w:pPr>
              <w:rPr>
                <w:rFonts w:asciiTheme="majorHAnsi" w:hAnsiTheme="majorHAnsi"/>
                <w:sz w:val="22"/>
                <w:szCs w:val="22"/>
              </w:rPr>
            </w:pPr>
            <w:r w:rsidRPr="00D20170">
              <w:rPr>
                <w:rFonts w:asciiTheme="majorHAnsi" w:hAnsiTheme="majorHAnsi"/>
                <w:sz w:val="22"/>
                <w:szCs w:val="22"/>
              </w:rPr>
              <w:t>Communicating (voluntary)</w:t>
            </w:r>
          </w:p>
        </w:tc>
        <w:tc>
          <w:tcPr>
            <w:tcW w:w="4428" w:type="dxa"/>
          </w:tcPr>
          <w:p w14:paraId="200F5822" w14:textId="106A1BBA" w:rsidR="00640506" w:rsidRPr="00D20170" w:rsidRDefault="00640506" w:rsidP="00DF066E">
            <w:pPr>
              <w:rPr>
                <w:rFonts w:asciiTheme="majorHAnsi" w:hAnsiTheme="majorHAnsi"/>
                <w:sz w:val="22"/>
                <w:szCs w:val="22"/>
              </w:rPr>
            </w:pPr>
            <w:r w:rsidRPr="00D20170">
              <w:rPr>
                <w:rFonts w:asciiTheme="majorHAnsi" w:hAnsiTheme="majorHAnsi"/>
                <w:sz w:val="22"/>
                <w:szCs w:val="22"/>
              </w:rPr>
              <w:t>Intention</w:t>
            </w:r>
          </w:p>
        </w:tc>
      </w:tr>
      <w:tr w:rsidR="00640506" w:rsidRPr="00D20170" w14:paraId="76A243E6" w14:textId="77777777" w:rsidTr="00640506">
        <w:tc>
          <w:tcPr>
            <w:tcW w:w="4428" w:type="dxa"/>
          </w:tcPr>
          <w:p w14:paraId="51B65588" w14:textId="231EA13D" w:rsidR="00640506" w:rsidRPr="00D20170" w:rsidRDefault="00640506" w:rsidP="00F11B13">
            <w:pPr>
              <w:pStyle w:val="ListParagraph"/>
              <w:numPr>
                <w:ilvl w:val="0"/>
                <w:numId w:val="12"/>
              </w:numPr>
              <w:rPr>
                <w:rFonts w:asciiTheme="majorHAnsi" w:hAnsiTheme="majorHAnsi"/>
                <w:sz w:val="22"/>
                <w:szCs w:val="22"/>
              </w:rPr>
            </w:pPr>
            <w:r w:rsidRPr="00D20170">
              <w:rPr>
                <w:rFonts w:asciiTheme="majorHAnsi" w:hAnsiTheme="majorHAnsi"/>
                <w:sz w:val="22"/>
                <w:szCs w:val="22"/>
              </w:rPr>
              <w:t>Statements other than private conversations</w:t>
            </w:r>
          </w:p>
          <w:p w14:paraId="4180B75F" w14:textId="4E2CF635" w:rsidR="00640506" w:rsidRPr="00D20170" w:rsidRDefault="00640506" w:rsidP="00F11B13">
            <w:pPr>
              <w:pStyle w:val="ListParagraph"/>
              <w:numPr>
                <w:ilvl w:val="0"/>
                <w:numId w:val="12"/>
              </w:numPr>
              <w:rPr>
                <w:rFonts w:asciiTheme="majorHAnsi" w:hAnsiTheme="majorHAnsi"/>
                <w:sz w:val="22"/>
                <w:szCs w:val="22"/>
              </w:rPr>
            </w:pPr>
            <w:r w:rsidRPr="00D20170">
              <w:rPr>
                <w:rFonts w:asciiTheme="majorHAnsi" w:hAnsiTheme="majorHAnsi"/>
                <w:sz w:val="22"/>
                <w:szCs w:val="22"/>
              </w:rPr>
              <w:t>Against any identifiable group</w:t>
            </w:r>
          </w:p>
        </w:tc>
        <w:tc>
          <w:tcPr>
            <w:tcW w:w="4428" w:type="dxa"/>
          </w:tcPr>
          <w:p w14:paraId="02078C69" w14:textId="77777777" w:rsidR="00640506" w:rsidRPr="00D20170" w:rsidRDefault="00640506" w:rsidP="00DF066E">
            <w:pPr>
              <w:rPr>
                <w:rFonts w:asciiTheme="majorHAnsi" w:hAnsiTheme="majorHAnsi"/>
                <w:sz w:val="22"/>
                <w:szCs w:val="22"/>
              </w:rPr>
            </w:pPr>
          </w:p>
        </w:tc>
      </w:tr>
      <w:tr w:rsidR="00640506" w:rsidRPr="00D20170" w14:paraId="6A38211E" w14:textId="77777777" w:rsidTr="00640506">
        <w:tc>
          <w:tcPr>
            <w:tcW w:w="4428" w:type="dxa"/>
          </w:tcPr>
          <w:p w14:paraId="4A13D1C2" w14:textId="2ABE44D2" w:rsidR="00640506" w:rsidRPr="00D20170" w:rsidRDefault="00640506" w:rsidP="00DF066E">
            <w:pPr>
              <w:rPr>
                <w:rFonts w:asciiTheme="majorHAnsi" w:hAnsiTheme="majorHAnsi"/>
                <w:sz w:val="22"/>
                <w:szCs w:val="22"/>
              </w:rPr>
            </w:pPr>
            <w:r w:rsidRPr="00D20170">
              <w:rPr>
                <w:rFonts w:asciiTheme="majorHAnsi" w:hAnsiTheme="majorHAnsi"/>
                <w:sz w:val="22"/>
                <w:szCs w:val="22"/>
              </w:rPr>
              <w:t>- Promotes hatred</w:t>
            </w:r>
          </w:p>
        </w:tc>
        <w:tc>
          <w:tcPr>
            <w:tcW w:w="4428" w:type="dxa"/>
          </w:tcPr>
          <w:p w14:paraId="7562CBFA" w14:textId="1F327260" w:rsidR="00640506" w:rsidRPr="00D20170" w:rsidRDefault="00640506" w:rsidP="00DF066E">
            <w:pPr>
              <w:rPr>
                <w:rFonts w:asciiTheme="majorHAnsi" w:hAnsiTheme="majorHAnsi"/>
                <w:sz w:val="22"/>
                <w:szCs w:val="22"/>
              </w:rPr>
            </w:pPr>
            <w:r w:rsidRPr="00D20170">
              <w:rPr>
                <w:rFonts w:asciiTheme="majorHAnsi" w:hAnsiTheme="majorHAnsi"/>
                <w:sz w:val="22"/>
                <w:szCs w:val="22"/>
              </w:rPr>
              <w:t xml:space="preserve">Willfully = intention. </w:t>
            </w:r>
          </w:p>
        </w:tc>
      </w:tr>
    </w:tbl>
    <w:p w14:paraId="16C5077F" w14:textId="77777777" w:rsidR="00640506" w:rsidRPr="00D20170" w:rsidRDefault="00640506" w:rsidP="00DF066E">
      <w:pPr>
        <w:rPr>
          <w:rFonts w:asciiTheme="majorHAnsi" w:hAnsiTheme="majorHAnsi"/>
          <w:sz w:val="22"/>
          <w:szCs w:val="22"/>
        </w:rPr>
      </w:pPr>
    </w:p>
    <w:p w14:paraId="5FBBA624" w14:textId="33D6A5D2" w:rsidR="00AC609A" w:rsidRPr="00D20170" w:rsidRDefault="00AC609A" w:rsidP="00F416F2">
      <w:pPr>
        <w:pStyle w:val="Heading4"/>
        <w:pBdr>
          <w:top w:val="single" w:sz="4" w:space="1" w:color="auto"/>
          <w:left w:val="single" w:sz="4" w:space="4" w:color="auto"/>
          <w:bottom w:val="single" w:sz="4" w:space="1" w:color="auto"/>
          <w:right w:val="single" w:sz="4" w:space="4" w:color="auto"/>
        </w:pBdr>
        <w:rPr>
          <w:sz w:val="22"/>
          <w:szCs w:val="22"/>
        </w:rPr>
      </w:pPr>
      <w:bookmarkStart w:id="70" w:name="_Toc447476923"/>
      <w:r w:rsidRPr="00D20170">
        <w:rPr>
          <w:sz w:val="22"/>
          <w:szCs w:val="22"/>
        </w:rPr>
        <w:t>R v Theroux</w:t>
      </w:r>
      <w:bookmarkEnd w:id="70"/>
    </w:p>
    <w:p w14:paraId="3CE18C78" w14:textId="604ED7F9" w:rsidR="00AC609A" w:rsidRPr="00D20170" w:rsidRDefault="00AC609A" w:rsidP="00F416F2">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640506" w:rsidRPr="00D20170">
        <w:rPr>
          <w:rFonts w:asciiTheme="majorHAnsi" w:hAnsiTheme="majorHAnsi"/>
          <w:sz w:val="22"/>
          <w:szCs w:val="22"/>
        </w:rPr>
        <w:t xml:space="preserve">: Accused was convicted of fraud when he accepted deposits for a building project having told investors that he purchased deposit insurance when he had not. </w:t>
      </w:r>
    </w:p>
    <w:p w14:paraId="4CA4350B" w14:textId="4846F03B" w:rsidR="00AC609A" w:rsidRPr="00D20170" w:rsidRDefault="00AC609A" w:rsidP="00F416F2">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640506" w:rsidRPr="00D20170">
        <w:rPr>
          <w:rFonts w:asciiTheme="majorHAnsi" w:hAnsiTheme="majorHAnsi"/>
          <w:sz w:val="22"/>
          <w:szCs w:val="22"/>
        </w:rPr>
        <w:t>: Does the accused’s honest belief that the consequence would not come about mean that he lacked the necessary mens rea?</w:t>
      </w:r>
    </w:p>
    <w:p w14:paraId="0745DB58" w14:textId="125B4F9C" w:rsidR="00AC609A" w:rsidRPr="00D20170" w:rsidRDefault="00AC609A" w:rsidP="00F416F2">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L</w:t>
      </w:r>
      <w:r w:rsidR="00640506" w:rsidRPr="00D20170">
        <w:rPr>
          <w:rFonts w:asciiTheme="majorHAnsi" w:hAnsiTheme="majorHAnsi"/>
          <w:sz w:val="22"/>
          <w:szCs w:val="22"/>
        </w:rPr>
        <w:t>: s 380(1) at p. 295 and s 361(1) at p. 287.</w:t>
      </w:r>
    </w:p>
    <w:p w14:paraId="77F33A44" w14:textId="6758CE05" w:rsidR="00AC609A" w:rsidRPr="00D20170" w:rsidRDefault="00AC609A" w:rsidP="00F416F2">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C00AB4" w:rsidRPr="00D20170">
        <w:rPr>
          <w:rFonts w:asciiTheme="majorHAnsi" w:hAnsiTheme="majorHAnsi"/>
          <w:sz w:val="22"/>
          <w:szCs w:val="22"/>
        </w:rPr>
        <w:t xml:space="preserve">: </w:t>
      </w:r>
      <w:r w:rsidR="00A156D0" w:rsidRPr="00D20170">
        <w:rPr>
          <w:rFonts w:asciiTheme="majorHAnsi" w:hAnsiTheme="majorHAnsi"/>
          <w:sz w:val="22"/>
          <w:szCs w:val="22"/>
        </w:rPr>
        <w:t xml:space="preserve"> The victims were deprived</w:t>
      </w:r>
      <w:r w:rsidR="00F91EDA" w:rsidRPr="00D20170">
        <w:rPr>
          <w:rFonts w:asciiTheme="majorHAnsi" w:hAnsiTheme="majorHAnsi"/>
          <w:sz w:val="22"/>
          <w:szCs w:val="22"/>
        </w:rPr>
        <w:t>/defrauded</w:t>
      </w:r>
      <w:r w:rsidR="00A156D0" w:rsidRPr="00D20170">
        <w:rPr>
          <w:rFonts w:asciiTheme="majorHAnsi" w:hAnsiTheme="majorHAnsi"/>
          <w:sz w:val="22"/>
          <w:szCs w:val="22"/>
        </w:rPr>
        <w:t xml:space="preserve"> of the opportunity to protect themselves (actus reus), and </w:t>
      </w:r>
      <w:r w:rsidR="00A156D0" w:rsidRPr="00D20170">
        <w:rPr>
          <w:rFonts w:asciiTheme="majorHAnsi" w:hAnsiTheme="majorHAnsi"/>
          <w:b/>
          <w:sz w:val="22"/>
          <w:szCs w:val="22"/>
        </w:rPr>
        <w:t>Theroux subjectively knew the risk of deprivation</w:t>
      </w:r>
      <w:r w:rsidR="00F91EDA" w:rsidRPr="00D20170">
        <w:rPr>
          <w:rFonts w:asciiTheme="majorHAnsi" w:hAnsiTheme="majorHAnsi"/>
          <w:b/>
          <w:sz w:val="22"/>
          <w:szCs w:val="22"/>
        </w:rPr>
        <w:t>/defrauding</w:t>
      </w:r>
      <w:r w:rsidR="00A156D0" w:rsidRPr="00D20170">
        <w:rPr>
          <w:rFonts w:asciiTheme="majorHAnsi" w:hAnsiTheme="majorHAnsi"/>
          <w:b/>
          <w:sz w:val="22"/>
          <w:szCs w:val="22"/>
        </w:rPr>
        <w:t xml:space="preserve"> yet proceeded anyways</w:t>
      </w:r>
      <w:r w:rsidR="00A156D0" w:rsidRPr="00D20170">
        <w:rPr>
          <w:rFonts w:asciiTheme="majorHAnsi" w:hAnsiTheme="majorHAnsi"/>
          <w:sz w:val="22"/>
          <w:szCs w:val="22"/>
        </w:rPr>
        <w:t xml:space="preserve"> (</w:t>
      </w:r>
      <w:r w:rsidR="00F91EDA" w:rsidRPr="00D20170">
        <w:rPr>
          <w:rFonts w:asciiTheme="majorHAnsi" w:hAnsiTheme="majorHAnsi"/>
          <w:sz w:val="22"/>
          <w:szCs w:val="22"/>
        </w:rPr>
        <w:t xml:space="preserve">i.e., at least </w:t>
      </w:r>
      <w:r w:rsidR="00A156D0" w:rsidRPr="00D20170">
        <w:rPr>
          <w:rFonts w:asciiTheme="majorHAnsi" w:hAnsiTheme="majorHAnsi"/>
          <w:sz w:val="22"/>
          <w:szCs w:val="22"/>
        </w:rPr>
        <w:t xml:space="preserve">recklessness, mens rea). His </w:t>
      </w:r>
      <w:r w:rsidR="00A156D0" w:rsidRPr="00D20170">
        <w:rPr>
          <w:rFonts w:asciiTheme="majorHAnsi" w:hAnsiTheme="majorHAnsi"/>
          <w:sz w:val="22"/>
          <w:szCs w:val="22"/>
        </w:rPr>
        <w:lastRenderedPageBreak/>
        <w:t>honest belief that deprivation</w:t>
      </w:r>
      <w:r w:rsidR="00F91EDA" w:rsidRPr="00D20170">
        <w:rPr>
          <w:rFonts w:asciiTheme="majorHAnsi" w:hAnsiTheme="majorHAnsi"/>
          <w:sz w:val="22"/>
          <w:szCs w:val="22"/>
        </w:rPr>
        <w:t>/defrauding</w:t>
      </w:r>
      <w:r w:rsidR="00A156D0" w:rsidRPr="00D20170">
        <w:rPr>
          <w:rFonts w:asciiTheme="majorHAnsi" w:hAnsiTheme="majorHAnsi"/>
          <w:sz w:val="22"/>
          <w:szCs w:val="22"/>
        </w:rPr>
        <w:t xml:space="preserve"> would not happen is not relevant to establish mens rea. </w:t>
      </w:r>
      <w:r w:rsidR="00DC3149" w:rsidRPr="00D20170">
        <w:rPr>
          <w:rFonts w:asciiTheme="majorHAnsi" w:hAnsiTheme="majorHAnsi"/>
          <w:sz w:val="22"/>
          <w:szCs w:val="22"/>
        </w:rPr>
        <w:t xml:space="preserve">The state of the world has been changed as a result of the lie </w:t>
      </w:r>
      <w:r w:rsidR="00DC3149" w:rsidRPr="00D20170">
        <w:rPr>
          <w:rFonts w:asciiTheme="majorHAnsi" w:hAnsiTheme="majorHAnsi"/>
          <w:sz w:val="22"/>
          <w:szCs w:val="22"/>
        </w:rPr>
        <w:sym w:font="Wingdings" w:char="F0E0"/>
      </w:r>
      <w:r w:rsidR="00F91EDA" w:rsidRPr="00D20170">
        <w:rPr>
          <w:rFonts w:asciiTheme="majorHAnsi" w:hAnsiTheme="majorHAnsi"/>
          <w:sz w:val="22"/>
          <w:szCs w:val="22"/>
        </w:rPr>
        <w:t xml:space="preserve"> victims</w:t>
      </w:r>
      <w:r w:rsidR="00DC3149" w:rsidRPr="00D20170">
        <w:rPr>
          <w:rFonts w:asciiTheme="majorHAnsi" w:hAnsiTheme="majorHAnsi"/>
          <w:sz w:val="22"/>
          <w:szCs w:val="22"/>
        </w:rPr>
        <w:t xml:space="preserve"> thought </w:t>
      </w:r>
      <w:r w:rsidR="00F91EDA" w:rsidRPr="00D20170">
        <w:rPr>
          <w:rFonts w:asciiTheme="majorHAnsi" w:hAnsiTheme="majorHAnsi"/>
          <w:sz w:val="22"/>
          <w:szCs w:val="22"/>
        </w:rPr>
        <w:t xml:space="preserve">they had x value, but they actually have x-1 value due to lie. </w:t>
      </w:r>
    </w:p>
    <w:p w14:paraId="67504994" w14:textId="3634355F" w:rsidR="00AC609A" w:rsidRPr="00D20170" w:rsidRDefault="00AC609A" w:rsidP="00F416F2">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C</w:t>
      </w:r>
      <w:r w:rsidR="00A156D0" w:rsidRPr="00D20170">
        <w:rPr>
          <w:rFonts w:asciiTheme="majorHAnsi" w:hAnsiTheme="majorHAnsi"/>
          <w:sz w:val="22"/>
          <w:szCs w:val="22"/>
        </w:rPr>
        <w:t xml:space="preserve">: It need only be determined that the accused knowingly undertook the acts in question aware that deprivation or risk of deprivation could follow as a </w:t>
      </w:r>
      <w:r w:rsidR="00A156D0" w:rsidRPr="00D20170">
        <w:rPr>
          <w:rFonts w:asciiTheme="majorHAnsi" w:hAnsiTheme="majorHAnsi"/>
          <w:b/>
          <w:sz w:val="22"/>
          <w:szCs w:val="22"/>
        </w:rPr>
        <w:t>likely consequence</w:t>
      </w:r>
      <w:r w:rsidR="00A156D0" w:rsidRPr="00D20170">
        <w:rPr>
          <w:rFonts w:asciiTheme="majorHAnsi" w:hAnsiTheme="majorHAnsi"/>
          <w:sz w:val="22"/>
          <w:szCs w:val="22"/>
        </w:rPr>
        <w:t>. Did not have to intend deprivation, nor does deprivation have to occur, the risk is enough.</w:t>
      </w:r>
      <w:r w:rsidR="00EF7CDA" w:rsidRPr="00D20170">
        <w:rPr>
          <w:rFonts w:asciiTheme="majorHAnsi" w:hAnsiTheme="majorHAnsi"/>
          <w:sz w:val="22"/>
          <w:szCs w:val="22"/>
        </w:rPr>
        <w:t xml:space="preserve"> Had to subjectively know his statements were false </w:t>
      </w:r>
      <w:r w:rsidR="00EF7CDA" w:rsidRPr="00D20170">
        <w:rPr>
          <w:rFonts w:asciiTheme="majorHAnsi" w:hAnsiTheme="majorHAnsi"/>
          <w:sz w:val="22"/>
          <w:szCs w:val="22"/>
        </w:rPr>
        <w:sym w:font="Wingdings" w:char="F0E0"/>
      </w:r>
      <w:r w:rsidR="00EF7CDA" w:rsidRPr="00D20170">
        <w:rPr>
          <w:rFonts w:asciiTheme="majorHAnsi" w:hAnsiTheme="majorHAnsi"/>
          <w:sz w:val="22"/>
          <w:szCs w:val="22"/>
        </w:rPr>
        <w:t xml:space="preserve"> look to parliaments purpose, clearly wants to criminalize liars, not just idiots who don’t know what they’re saying is false.</w:t>
      </w:r>
      <w:r w:rsidR="00A156D0" w:rsidRPr="00D20170">
        <w:rPr>
          <w:rFonts w:asciiTheme="majorHAnsi" w:hAnsiTheme="majorHAnsi"/>
          <w:sz w:val="22"/>
          <w:szCs w:val="22"/>
        </w:rPr>
        <w:t xml:space="preserve"> </w:t>
      </w:r>
    </w:p>
    <w:p w14:paraId="07C9E5F9" w14:textId="501D3A54" w:rsidR="00AC609A" w:rsidRPr="00D20170" w:rsidRDefault="00F91EDA" w:rsidP="00D06BC0">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 xml:space="preserve">R: Recklessness is shown where accused knows of the “likely consequences” and chooses to proceed any ways. </w:t>
      </w:r>
      <w:r w:rsidR="0060218B" w:rsidRPr="00D20170">
        <w:rPr>
          <w:rFonts w:asciiTheme="majorHAnsi" w:hAnsiTheme="majorHAnsi"/>
          <w:color w:val="FF0000"/>
          <w:sz w:val="22"/>
          <w:szCs w:val="22"/>
        </w:rPr>
        <w:t>Additionally, the court says that in interpreting MR, look to the purpose of the statute and ask how MR should be framed so it captures specifically the “mischief” parliament wants to curb.</w:t>
      </w:r>
    </w:p>
    <w:p w14:paraId="0C537B17" w14:textId="7CF45790" w:rsidR="00B12668" w:rsidRPr="00D20170" w:rsidRDefault="00B12668" w:rsidP="00D06BC0">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R2: Accused’s definition of “dishonesty” is irrelevant. Analogize here in cases where A  doesn’t believe the consequences of her actions “count” as the prohibited consequence (e.g. defeating the course of justice).</w:t>
      </w:r>
    </w:p>
    <w:p w14:paraId="54E47A25" w14:textId="77777777" w:rsidR="00F91EDA" w:rsidRPr="00D20170" w:rsidRDefault="00F91EDA" w:rsidP="00DF066E">
      <w:pPr>
        <w:rPr>
          <w:rFonts w:asciiTheme="majorHAnsi" w:hAnsiTheme="majorHAnsi"/>
          <w:sz w:val="22"/>
          <w:szCs w:val="22"/>
        </w:rPr>
      </w:pPr>
    </w:p>
    <w:p w14:paraId="6DDF77F4" w14:textId="5CEFB10B" w:rsidR="00AC609A" w:rsidRPr="00D20170" w:rsidRDefault="00AC609A" w:rsidP="00F416F2">
      <w:pPr>
        <w:pStyle w:val="Heading3"/>
        <w:rPr>
          <w:sz w:val="22"/>
          <w:szCs w:val="22"/>
        </w:rPr>
      </w:pPr>
      <w:bookmarkStart w:id="71" w:name="_Toc447476924"/>
      <w:r w:rsidRPr="00D20170">
        <w:rPr>
          <w:sz w:val="22"/>
          <w:szCs w:val="22"/>
        </w:rPr>
        <w:t>Willful Blindness</w:t>
      </w:r>
      <w:bookmarkEnd w:id="71"/>
    </w:p>
    <w:p w14:paraId="3109B84A" w14:textId="77777777" w:rsidR="00AC609A" w:rsidRPr="00D20170" w:rsidRDefault="00AC609A" w:rsidP="00DF066E">
      <w:pPr>
        <w:rPr>
          <w:rFonts w:asciiTheme="majorHAnsi" w:hAnsiTheme="majorHAnsi"/>
          <w:sz w:val="22"/>
          <w:szCs w:val="22"/>
        </w:rPr>
      </w:pPr>
    </w:p>
    <w:p w14:paraId="7267DBBE" w14:textId="156605AE" w:rsidR="00AC609A" w:rsidRPr="00D20170" w:rsidRDefault="00AC609A" w:rsidP="00F416F2">
      <w:pPr>
        <w:pStyle w:val="Heading4"/>
        <w:pBdr>
          <w:top w:val="single" w:sz="4" w:space="1" w:color="auto"/>
          <w:left w:val="single" w:sz="4" w:space="4" w:color="auto"/>
          <w:bottom w:val="single" w:sz="4" w:space="1" w:color="auto"/>
          <w:right w:val="single" w:sz="4" w:space="4" w:color="auto"/>
        </w:pBdr>
        <w:rPr>
          <w:sz w:val="22"/>
          <w:szCs w:val="22"/>
        </w:rPr>
      </w:pPr>
      <w:bookmarkStart w:id="72" w:name="_Toc447476925"/>
      <w:r w:rsidRPr="00D20170">
        <w:rPr>
          <w:sz w:val="22"/>
          <w:szCs w:val="22"/>
        </w:rPr>
        <w:t>R v Briscoe</w:t>
      </w:r>
      <w:bookmarkEnd w:id="72"/>
    </w:p>
    <w:p w14:paraId="758A77BA" w14:textId="771F9D69" w:rsidR="00F416F2" w:rsidRPr="00D20170" w:rsidRDefault="00F416F2" w:rsidP="00F416F2">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F91EDA" w:rsidRPr="00D20170">
        <w:rPr>
          <w:rFonts w:asciiTheme="majorHAnsi" w:hAnsiTheme="majorHAnsi"/>
          <w:sz w:val="22"/>
          <w:szCs w:val="22"/>
        </w:rPr>
        <w:t>: Accused drove the car that was used for the kidnapping of the victim. Drove the victim to the crime scene</w:t>
      </w:r>
      <w:r w:rsidR="004355A2" w:rsidRPr="00D20170">
        <w:rPr>
          <w:rFonts w:asciiTheme="majorHAnsi" w:hAnsiTheme="majorHAnsi"/>
          <w:sz w:val="22"/>
          <w:szCs w:val="22"/>
        </w:rPr>
        <w:t xml:space="preserve"> where she was killed. Provided weapon. Accused claimed he did not know precisely what was going to happen. Charged with 1</w:t>
      </w:r>
      <w:r w:rsidR="004355A2" w:rsidRPr="00D20170">
        <w:rPr>
          <w:rFonts w:asciiTheme="majorHAnsi" w:hAnsiTheme="majorHAnsi"/>
          <w:sz w:val="22"/>
          <w:szCs w:val="22"/>
          <w:vertAlign w:val="superscript"/>
        </w:rPr>
        <w:t>st</w:t>
      </w:r>
      <w:r w:rsidR="004355A2" w:rsidRPr="00D20170">
        <w:rPr>
          <w:rFonts w:asciiTheme="majorHAnsi" w:hAnsiTheme="majorHAnsi"/>
          <w:sz w:val="22"/>
          <w:szCs w:val="22"/>
        </w:rPr>
        <w:t xml:space="preserve"> degree murder. </w:t>
      </w:r>
    </w:p>
    <w:p w14:paraId="5C2011B4" w14:textId="36F79E11" w:rsidR="00F416F2" w:rsidRPr="00D20170" w:rsidRDefault="00F416F2" w:rsidP="00F416F2">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4355A2" w:rsidRPr="00D20170">
        <w:rPr>
          <w:rFonts w:asciiTheme="majorHAnsi" w:hAnsiTheme="majorHAnsi"/>
          <w:sz w:val="22"/>
          <w:szCs w:val="22"/>
        </w:rPr>
        <w:t>: Can willful blindness substitute for knowledge in establishing mens rea for 1</w:t>
      </w:r>
      <w:r w:rsidR="004355A2" w:rsidRPr="00D20170">
        <w:rPr>
          <w:rFonts w:asciiTheme="majorHAnsi" w:hAnsiTheme="majorHAnsi"/>
          <w:sz w:val="22"/>
          <w:szCs w:val="22"/>
          <w:vertAlign w:val="superscript"/>
        </w:rPr>
        <w:t>st</w:t>
      </w:r>
      <w:r w:rsidR="004355A2" w:rsidRPr="00D20170">
        <w:rPr>
          <w:rFonts w:asciiTheme="majorHAnsi" w:hAnsiTheme="majorHAnsi"/>
          <w:sz w:val="22"/>
          <w:szCs w:val="22"/>
        </w:rPr>
        <w:t xml:space="preserve"> degree murder?</w:t>
      </w:r>
    </w:p>
    <w:p w14:paraId="1745734F" w14:textId="123C6E3E" w:rsidR="00F416F2" w:rsidRPr="00D20170" w:rsidRDefault="00F416F2" w:rsidP="00F416F2">
      <w:pPr>
        <w:pBdr>
          <w:top w:val="single" w:sz="4" w:space="1" w:color="auto"/>
          <w:left w:val="single" w:sz="4" w:space="4" w:color="auto"/>
          <w:bottom w:val="single" w:sz="4" w:space="1" w:color="auto"/>
          <w:right w:val="single" w:sz="4" w:space="4" w:color="auto"/>
        </w:pBdr>
        <w:rPr>
          <w:rFonts w:asciiTheme="majorHAnsi" w:hAnsiTheme="majorHAnsi"/>
          <w:color w:val="FF6600"/>
          <w:sz w:val="22"/>
          <w:szCs w:val="22"/>
        </w:rPr>
      </w:pPr>
      <w:r w:rsidRPr="00D20170">
        <w:rPr>
          <w:rFonts w:asciiTheme="majorHAnsi" w:hAnsiTheme="majorHAnsi"/>
          <w:sz w:val="22"/>
          <w:szCs w:val="22"/>
        </w:rPr>
        <w:t>L</w:t>
      </w:r>
      <w:r w:rsidR="004355A2" w:rsidRPr="00D20170">
        <w:rPr>
          <w:rFonts w:asciiTheme="majorHAnsi" w:hAnsiTheme="majorHAnsi"/>
          <w:sz w:val="22"/>
          <w:szCs w:val="22"/>
        </w:rPr>
        <w:t xml:space="preserve">: </w:t>
      </w:r>
      <w:r w:rsidR="004355A2" w:rsidRPr="00D20170">
        <w:rPr>
          <w:rFonts w:asciiTheme="majorHAnsi" w:hAnsiTheme="majorHAnsi"/>
          <w:i/>
          <w:color w:val="FF6600"/>
          <w:sz w:val="22"/>
          <w:szCs w:val="22"/>
        </w:rPr>
        <w:t>Sansregret v The Queen, R v Jorgensen.</w:t>
      </w:r>
    </w:p>
    <w:p w14:paraId="71A2A91A" w14:textId="6FD4FDE2" w:rsidR="00F416F2" w:rsidRPr="00D20170" w:rsidRDefault="00F416F2" w:rsidP="00F416F2">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D43CFE" w:rsidRPr="00D20170">
        <w:rPr>
          <w:rFonts w:asciiTheme="majorHAnsi" w:hAnsiTheme="majorHAnsi"/>
          <w:sz w:val="22"/>
          <w:szCs w:val="22"/>
        </w:rPr>
        <w:t xml:space="preserve">: </w:t>
      </w:r>
      <w:r w:rsidR="004355A2" w:rsidRPr="00D20170">
        <w:rPr>
          <w:rFonts w:asciiTheme="majorHAnsi" w:hAnsiTheme="majorHAnsi"/>
          <w:sz w:val="22"/>
          <w:szCs w:val="22"/>
        </w:rPr>
        <w:t xml:space="preserve">Where the accused’s suspicion is aroused and he or she sees the need for further inquiries but deliberately chooses not to make those inquiries = willful blindness. </w:t>
      </w:r>
      <w:r w:rsidR="000B1EA9" w:rsidRPr="00D20170">
        <w:rPr>
          <w:rFonts w:asciiTheme="majorHAnsi" w:hAnsiTheme="majorHAnsi"/>
          <w:sz w:val="22"/>
          <w:szCs w:val="22"/>
        </w:rPr>
        <w:t xml:space="preserve">Accused had enough information to put the pieces together or make further inquiries, but deliberately chose not to. </w:t>
      </w:r>
      <w:r w:rsidR="004355A2" w:rsidRPr="00D20170">
        <w:rPr>
          <w:rFonts w:asciiTheme="majorHAnsi" w:hAnsiTheme="majorHAnsi"/>
          <w:sz w:val="22"/>
          <w:szCs w:val="22"/>
        </w:rPr>
        <w:t xml:space="preserve"> </w:t>
      </w:r>
    </w:p>
    <w:p w14:paraId="559238C7" w14:textId="03BF93A3" w:rsidR="00F416F2" w:rsidRPr="00D20170" w:rsidRDefault="000B1EA9" w:rsidP="00F416F2">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 xml:space="preserve">Ratio: </w:t>
      </w:r>
      <w:r w:rsidR="002B269B" w:rsidRPr="00D20170">
        <w:rPr>
          <w:rFonts w:asciiTheme="majorHAnsi" w:hAnsiTheme="majorHAnsi"/>
          <w:color w:val="FF0000"/>
          <w:sz w:val="22"/>
          <w:szCs w:val="22"/>
        </w:rPr>
        <w:t>Willful blindness can substitute for knowledge of circumstance</w:t>
      </w:r>
      <w:r w:rsidR="00950DC5" w:rsidRPr="00D20170">
        <w:rPr>
          <w:rFonts w:asciiTheme="majorHAnsi" w:hAnsiTheme="majorHAnsi"/>
          <w:color w:val="FF0000"/>
          <w:sz w:val="22"/>
          <w:szCs w:val="22"/>
        </w:rPr>
        <w:t>, which in turn is a pre-requisite for intent</w:t>
      </w:r>
      <w:r w:rsidR="002B269B" w:rsidRPr="00D20170">
        <w:rPr>
          <w:rFonts w:asciiTheme="majorHAnsi" w:hAnsiTheme="majorHAnsi"/>
          <w:color w:val="FF0000"/>
          <w:sz w:val="22"/>
          <w:szCs w:val="22"/>
        </w:rPr>
        <w:t xml:space="preserve">. Willful blindness is defined as having all the requisite information for knowledge but deliberately not putting the pieces together. </w:t>
      </w:r>
    </w:p>
    <w:p w14:paraId="3E25D126" w14:textId="736892AF" w:rsidR="00F416F2" w:rsidRPr="00D20170" w:rsidRDefault="00322669" w:rsidP="00DF066E">
      <w:pPr>
        <w:rPr>
          <w:rFonts w:asciiTheme="majorHAnsi" w:hAnsiTheme="majorHAnsi"/>
          <w:sz w:val="22"/>
          <w:szCs w:val="22"/>
        </w:rPr>
      </w:pPr>
      <w:r w:rsidRPr="00D20170">
        <w:rPr>
          <w:rFonts w:asciiTheme="majorHAnsi" w:hAnsiTheme="majorHAnsi"/>
          <w:sz w:val="22"/>
          <w:szCs w:val="22"/>
        </w:rPr>
        <w:t>-Cunliffe seems to have said in review that the willful blindness could actually substitute for the intention in this case.</w:t>
      </w:r>
    </w:p>
    <w:p w14:paraId="55DB96A0" w14:textId="5EC67104" w:rsidR="00F416F2" w:rsidRPr="00D20170" w:rsidRDefault="00F416F2" w:rsidP="00F416F2">
      <w:pPr>
        <w:pStyle w:val="Heading3"/>
        <w:rPr>
          <w:sz w:val="22"/>
          <w:szCs w:val="22"/>
        </w:rPr>
      </w:pPr>
      <w:bookmarkStart w:id="73" w:name="_Toc447476926"/>
      <w:r w:rsidRPr="00D20170">
        <w:rPr>
          <w:sz w:val="22"/>
          <w:szCs w:val="22"/>
        </w:rPr>
        <w:t>Recklessness</w:t>
      </w:r>
      <w:bookmarkEnd w:id="73"/>
    </w:p>
    <w:p w14:paraId="642E497F" w14:textId="77777777" w:rsidR="00F416F2" w:rsidRPr="00D20170" w:rsidRDefault="00F416F2" w:rsidP="00DF066E">
      <w:pPr>
        <w:rPr>
          <w:rFonts w:asciiTheme="majorHAnsi" w:hAnsiTheme="majorHAnsi"/>
          <w:sz w:val="22"/>
          <w:szCs w:val="22"/>
        </w:rPr>
      </w:pPr>
    </w:p>
    <w:p w14:paraId="7DEA8529" w14:textId="028089BC" w:rsidR="00F416F2" w:rsidRPr="00D20170" w:rsidRDefault="00F416F2" w:rsidP="00F841DC">
      <w:pPr>
        <w:pStyle w:val="Heading4"/>
        <w:pBdr>
          <w:top w:val="single" w:sz="4" w:space="1" w:color="auto"/>
          <w:left w:val="single" w:sz="4" w:space="4" w:color="auto"/>
          <w:bottom w:val="single" w:sz="4" w:space="1" w:color="auto"/>
          <w:right w:val="single" w:sz="4" w:space="4" w:color="auto"/>
        </w:pBdr>
        <w:rPr>
          <w:sz w:val="22"/>
          <w:szCs w:val="22"/>
        </w:rPr>
      </w:pPr>
      <w:bookmarkStart w:id="74" w:name="_Toc447476927"/>
      <w:r w:rsidRPr="00D20170">
        <w:rPr>
          <w:sz w:val="22"/>
          <w:szCs w:val="22"/>
        </w:rPr>
        <w:t>R v Sansregret</w:t>
      </w:r>
      <w:bookmarkEnd w:id="74"/>
    </w:p>
    <w:p w14:paraId="29036683" w14:textId="7AB8D149" w:rsidR="00F416F2" w:rsidRPr="00D20170" w:rsidRDefault="00F416F2" w:rsidP="00F841DC">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F841DC" w:rsidRPr="00D20170">
        <w:rPr>
          <w:rFonts w:asciiTheme="majorHAnsi" w:hAnsiTheme="majorHAnsi"/>
          <w:sz w:val="22"/>
          <w:szCs w:val="22"/>
        </w:rPr>
        <w:t xml:space="preserve">: Sexual assault case. The appellant asserts an honest belief that the consent of the complainant was not caused by fear or threats. </w:t>
      </w:r>
    </w:p>
    <w:p w14:paraId="48E93290" w14:textId="0089AE97" w:rsidR="00F416F2" w:rsidRPr="00D20170" w:rsidRDefault="00F416F2" w:rsidP="00F841DC">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F841DC" w:rsidRPr="00D20170">
        <w:rPr>
          <w:rFonts w:asciiTheme="majorHAnsi" w:hAnsiTheme="majorHAnsi"/>
          <w:sz w:val="22"/>
          <w:szCs w:val="22"/>
        </w:rPr>
        <w:t>: Was the accused reckless as to whether or not consent was secured?</w:t>
      </w:r>
    </w:p>
    <w:p w14:paraId="41B8D65F" w14:textId="0B437212" w:rsidR="00F416F2" w:rsidRPr="00D20170" w:rsidRDefault="00F841DC" w:rsidP="00F841DC">
      <w:pPr>
        <w:pBdr>
          <w:top w:val="single" w:sz="4" w:space="1" w:color="auto"/>
          <w:left w:val="single" w:sz="4" w:space="4" w:color="auto"/>
          <w:bottom w:val="single" w:sz="4" w:space="1" w:color="auto"/>
          <w:right w:val="single" w:sz="4" w:space="4" w:color="auto"/>
        </w:pBdr>
        <w:rPr>
          <w:rFonts w:asciiTheme="majorHAnsi" w:eastAsia="Times New Roman" w:hAnsiTheme="majorHAnsi" w:cs="Times New Roman"/>
          <w:sz w:val="22"/>
          <w:szCs w:val="22"/>
        </w:rPr>
      </w:pPr>
      <w:r w:rsidRPr="00D20170">
        <w:rPr>
          <w:rFonts w:asciiTheme="majorHAnsi" w:hAnsiTheme="majorHAnsi"/>
          <w:sz w:val="22"/>
          <w:szCs w:val="22"/>
        </w:rPr>
        <w:t xml:space="preserve">A: </w:t>
      </w:r>
      <w:r w:rsidRPr="00D20170">
        <w:rPr>
          <w:rFonts w:asciiTheme="majorHAnsi" w:eastAsia="Times New Roman" w:hAnsiTheme="majorHAnsi" w:cs="Times New Roman"/>
          <w:sz w:val="22"/>
          <w:szCs w:val="22"/>
        </w:rPr>
        <w:t xml:space="preserve">The culpability in recklessness is justified by knowledge of the risk and proceeding in face of it. </w:t>
      </w:r>
    </w:p>
    <w:p w14:paraId="1B63949F" w14:textId="5553CF45" w:rsidR="00F841DC" w:rsidRPr="00D20170" w:rsidRDefault="00F841DC" w:rsidP="00F841DC">
      <w:pPr>
        <w:pBdr>
          <w:top w:val="single" w:sz="4" w:space="1" w:color="auto"/>
          <w:left w:val="single" w:sz="4" w:space="4" w:color="auto"/>
          <w:bottom w:val="single" w:sz="4" w:space="1" w:color="auto"/>
          <w:right w:val="single" w:sz="4" w:space="4" w:color="auto"/>
        </w:pBdr>
        <w:rPr>
          <w:rFonts w:asciiTheme="majorHAnsi" w:eastAsia="Times New Roman" w:hAnsiTheme="majorHAnsi" w:cs="Times New Roman"/>
          <w:sz w:val="22"/>
          <w:szCs w:val="22"/>
        </w:rPr>
      </w:pPr>
      <w:r w:rsidRPr="00D20170">
        <w:rPr>
          <w:rFonts w:asciiTheme="majorHAnsi" w:eastAsia="Times New Roman" w:hAnsiTheme="majorHAnsi" w:cs="Times New Roman"/>
          <w:sz w:val="22"/>
          <w:szCs w:val="22"/>
        </w:rPr>
        <w:t xml:space="preserve">C: He was reckless as to the possibility of non consent. </w:t>
      </w:r>
    </w:p>
    <w:p w14:paraId="357BD483" w14:textId="2FF6011F" w:rsidR="00F841DC" w:rsidRPr="00D20170" w:rsidRDefault="00F841DC" w:rsidP="00F841DC">
      <w:pPr>
        <w:pBdr>
          <w:top w:val="single" w:sz="4" w:space="1" w:color="auto"/>
          <w:left w:val="single" w:sz="4" w:space="4" w:color="auto"/>
          <w:bottom w:val="single" w:sz="4" w:space="1" w:color="auto"/>
          <w:right w:val="single" w:sz="4" w:space="4" w:color="auto"/>
        </w:pBdr>
        <w:rPr>
          <w:rFonts w:asciiTheme="majorHAnsi" w:eastAsia="Times New Roman" w:hAnsiTheme="majorHAnsi" w:cs="Times New Roman"/>
          <w:color w:val="FF0000"/>
          <w:sz w:val="22"/>
          <w:szCs w:val="22"/>
        </w:rPr>
      </w:pPr>
      <w:r w:rsidRPr="00D20170">
        <w:rPr>
          <w:rFonts w:asciiTheme="majorHAnsi" w:eastAsia="Times New Roman" w:hAnsiTheme="majorHAnsi" w:cs="Times New Roman"/>
          <w:color w:val="FF0000"/>
          <w:sz w:val="22"/>
          <w:szCs w:val="22"/>
        </w:rPr>
        <w:t xml:space="preserve">R: Recklessness occurs when one is aware that conduct </w:t>
      </w:r>
      <w:r w:rsidRPr="00D20170">
        <w:rPr>
          <w:rFonts w:asciiTheme="majorHAnsi" w:eastAsia="Times New Roman" w:hAnsiTheme="majorHAnsi" w:cs="Times New Roman"/>
          <w:b/>
          <w:i/>
          <w:color w:val="FF0000"/>
          <w:sz w:val="22"/>
          <w:szCs w:val="22"/>
        </w:rPr>
        <w:t>could</w:t>
      </w:r>
      <w:r w:rsidRPr="00D20170">
        <w:rPr>
          <w:rFonts w:asciiTheme="majorHAnsi" w:eastAsia="Times New Roman" w:hAnsiTheme="majorHAnsi" w:cs="Times New Roman"/>
          <w:color w:val="FF0000"/>
          <w:sz w:val="22"/>
          <w:szCs w:val="22"/>
        </w:rPr>
        <w:t xml:space="preserve"> bring about the prohibited consequence, but persists despite the risk. This is a lower standard of recklessness than in Theroux (could as opposed to likely).</w:t>
      </w:r>
    </w:p>
    <w:p w14:paraId="5C1AA574" w14:textId="77777777" w:rsidR="00F841DC" w:rsidRPr="00D20170" w:rsidRDefault="00F841DC" w:rsidP="00F841DC">
      <w:pPr>
        <w:rPr>
          <w:rFonts w:asciiTheme="majorHAnsi" w:hAnsiTheme="majorHAnsi"/>
          <w:color w:val="FF0000"/>
          <w:sz w:val="22"/>
          <w:szCs w:val="22"/>
        </w:rPr>
      </w:pPr>
    </w:p>
    <w:p w14:paraId="59424929" w14:textId="77777777" w:rsidR="00157EC0" w:rsidRPr="00D20170" w:rsidRDefault="00157EC0" w:rsidP="00157EC0">
      <w:pPr>
        <w:pStyle w:val="Heading2"/>
        <w:pBdr>
          <w:top w:val="single" w:sz="4" w:space="1" w:color="auto"/>
          <w:left w:val="single" w:sz="4" w:space="4" w:color="auto"/>
          <w:bottom w:val="single" w:sz="4" w:space="1" w:color="auto"/>
          <w:right w:val="single" w:sz="4" w:space="4" w:color="auto"/>
        </w:pBdr>
        <w:rPr>
          <w:sz w:val="22"/>
          <w:szCs w:val="22"/>
          <w:lang w:val="en-CA"/>
        </w:rPr>
      </w:pPr>
      <w:bookmarkStart w:id="75" w:name="_Toc447476928"/>
      <w:r w:rsidRPr="00D20170">
        <w:rPr>
          <w:sz w:val="22"/>
          <w:szCs w:val="22"/>
          <w:lang w:val="en-CA"/>
        </w:rPr>
        <w:t>B.    Objective Mens Rea</w:t>
      </w:r>
      <w:bookmarkEnd w:id="75"/>
    </w:p>
    <w:p w14:paraId="5EFD91AB" w14:textId="57DDDF2C" w:rsidR="00157EC0" w:rsidRPr="00D20170" w:rsidRDefault="00157EC0" w:rsidP="003856CE">
      <w:pPr>
        <w:rPr>
          <w:rFonts w:asciiTheme="majorHAnsi" w:hAnsiTheme="majorHAnsi"/>
          <w:sz w:val="22"/>
          <w:szCs w:val="22"/>
          <w:lang w:val="en-CA"/>
        </w:rPr>
      </w:pPr>
    </w:p>
    <w:p w14:paraId="75C774BF" w14:textId="7A0A7B72" w:rsidR="00610C8E" w:rsidRPr="00D20170" w:rsidRDefault="00610C8E" w:rsidP="003856CE">
      <w:pPr>
        <w:rPr>
          <w:rFonts w:asciiTheme="majorHAnsi" w:hAnsiTheme="majorHAnsi"/>
          <w:b/>
          <w:sz w:val="22"/>
          <w:szCs w:val="22"/>
          <w:lang w:val="en-CA"/>
        </w:rPr>
      </w:pPr>
      <w:r w:rsidRPr="00D20170">
        <w:rPr>
          <w:rFonts w:asciiTheme="majorHAnsi" w:hAnsiTheme="majorHAnsi"/>
          <w:sz w:val="22"/>
          <w:szCs w:val="22"/>
          <w:lang w:val="en-CA"/>
        </w:rPr>
        <w:t xml:space="preserve">If the statute uses the word “reasonable” it is purely objective test, </w:t>
      </w:r>
      <w:r w:rsidRPr="00D20170">
        <w:rPr>
          <w:rFonts w:asciiTheme="majorHAnsi" w:hAnsiTheme="majorHAnsi"/>
          <w:b/>
          <w:sz w:val="22"/>
          <w:szCs w:val="22"/>
          <w:lang w:val="en-CA"/>
        </w:rPr>
        <w:t>not a modified one.</w:t>
      </w:r>
    </w:p>
    <w:p w14:paraId="7F2EB63A" w14:textId="162D5CA1" w:rsidR="00610C8E" w:rsidRPr="00D20170" w:rsidRDefault="00610C8E" w:rsidP="00F11B13">
      <w:pPr>
        <w:pStyle w:val="ListParagraph"/>
        <w:numPr>
          <w:ilvl w:val="0"/>
          <w:numId w:val="13"/>
        </w:numPr>
        <w:rPr>
          <w:rFonts w:asciiTheme="majorHAnsi" w:hAnsiTheme="majorHAnsi"/>
          <w:b/>
          <w:sz w:val="22"/>
          <w:szCs w:val="22"/>
          <w:lang w:val="en-CA"/>
        </w:rPr>
      </w:pPr>
      <w:r w:rsidRPr="00D20170">
        <w:rPr>
          <w:rFonts w:asciiTheme="majorHAnsi" w:hAnsiTheme="majorHAnsi"/>
          <w:sz w:val="22"/>
          <w:szCs w:val="22"/>
          <w:lang w:val="en-CA"/>
        </w:rPr>
        <w:t>The question therefore for basic objective MR is purely “would the reasonable person know____ circumstance was the case/____ consequence was likely or would result”</w:t>
      </w:r>
    </w:p>
    <w:p w14:paraId="4F7951C1" w14:textId="66786D66" w:rsidR="00202597" w:rsidRPr="00D20170" w:rsidRDefault="00202597" w:rsidP="00202597">
      <w:pPr>
        <w:pStyle w:val="Heading4"/>
        <w:pBdr>
          <w:top w:val="single" w:sz="4" w:space="1" w:color="auto"/>
          <w:left w:val="single" w:sz="4" w:space="4" w:color="auto"/>
          <w:bottom w:val="single" w:sz="4" w:space="1" w:color="auto"/>
          <w:right w:val="single" w:sz="4" w:space="4" w:color="auto"/>
        </w:pBdr>
        <w:rPr>
          <w:sz w:val="22"/>
          <w:szCs w:val="22"/>
        </w:rPr>
      </w:pPr>
      <w:bookmarkStart w:id="76" w:name="_Toc447476929"/>
      <w:r w:rsidRPr="00D20170">
        <w:rPr>
          <w:sz w:val="22"/>
          <w:szCs w:val="22"/>
        </w:rPr>
        <w:t>R v Hundal</w:t>
      </w:r>
      <w:bookmarkEnd w:id="76"/>
    </w:p>
    <w:p w14:paraId="7C422922" w14:textId="75281154" w:rsidR="00202597" w:rsidRPr="00D20170" w:rsidRDefault="00202597" w:rsidP="00202597">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 xml:space="preserve">F: Accused charged with dangerous driving causing death. Accused was driving an overloaded truck, evidence from witnesses was that he was going very fast for several blocks before driving through a red light. Accused claimed he could not be convicted without proof beyond a reasonable doubt of subjective mens rea </w:t>
      </w:r>
      <w:r w:rsidRPr="00D20170">
        <w:rPr>
          <w:rFonts w:asciiTheme="majorHAnsi" w:hAnsiTheme="majorHAnsi"/>
          <w:sz w:val="22"/>
          <w:szCs w:val="22"/>
        </w:rPr>
        <w:sym w:font="Wingdings" w:char="F0E0"/>
      </w:r>
      <w:r w:rsidRPr="00D20170">
        <w:rPr>
          <w:rFonts w:asciiTheme="majorHAnsi" w:hAnsiTheme="majorHAnsi"/>
          <w:sz w:val="22"/>
          <w:szCs w:val="22"/>
        </w:rPr>
        <w:t xml:space="preserve"> intention to drive dangerously. </w:t>
      </w:r>
    </w:p>
    <w:p w14:paraId="1130FD42" w14:textId="5D965ACB" w:rsidR="00202597" w:rsidRPr="00D20170" w:rsidRDefault="00202597" w:rsidP="00202597">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 xml:space="preserve">I: </w:t>
      </w:r>
      <w:r w:rsidR="00DC77ED" w:rsidRPr="00D20170">
        <w:rPr>
          <w:rFonts w:asciiTheme="majorHAnsi" w:hAnsiTheme="majorHAnsi"/>
          <w:sz w:val="22"/>
          <w:szCs w:val="22"/>
        </w:rPr>
        <w:t>Is subjective mens rea necessary to prove this offence?</w:t>
      </w:r>
    </w:p>
    <w:p w14:paraId="1F7082DA" w14:textId="0AA0C901" w:rsidR="00202597" w:rsidRPr="00D20170" w:rsidRDefault="00202597" w:rsidP="00202597">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lastRenderedPageBreak/>
        <w:t>L</w:t>
      </w:r>
      <w:r w:rsidR="00DC77ED" w:rsidRPr="00D20170">
        <w:rPr>
          <w:rFonts w:asciiTheme="majorHAnsi" w:hAnsiTheme="majorHAnsi"/>
          <w:sz w:val="22"/>
          <w:szCs w:val="22"/>
        </w:rPr>
        <w:t>: s 249</w:t>
      </w:r>
    </w:p>
    <w:p w14:paraId="3A58AFAD" w14:textId="5F98BA55" w:rsidR="00202597" w:rsidRPr="00D20170" w:rsidRDefault="00202597" w:rsidP="00202597">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DC77ED" w:rsidRPr="00D20170">
        <w:rPr>
          <w:rFonts w:asciiTheme="majorHAnsi" w:hAnsiTheme="majorHAnsi"/>
          <w:sz w:val="22"/>
          <w:szCs w:val="22"/>
        </w:rPr>
        <w:t>: Mens Rea for the offence of dangerous driving should be assessed objectively</w:t>
      </w:r>
      <w:r w:rsidR="00757EFB" w:rsidRPr="00D20170">
        <w:rPr>
          <w:rFonts w:asciiTheme="majorHAnsi" w:hAnsiTheme="majorHAnsi"/>
          <w:sz w:val="22"/>
          <w:szCs w:val="22"/>
        </w:rPr>
        <w:t>,</w:t>
      </w:r>
      <w:r w:rsidR="00DC77ED" w:rsidRPr="00D20170">
        <w:rPr>
          <w:rFonts w:asciiTheme="majorHAnsi" w:hAnsiTheme="majorHAnsi"/>
          <w:sz w:val="22"/>
          <w:szCs w:val="22"/>
        </w:rPr>
        <w:t xml:space="preserve">  but in the context of all the events surrounding the incident. The question is whether the accused’s actions were a marked departure from the standard of care that a reasonable p</w:t>
      </w:r>
      <w:r w:rsidR="00757EFB" w:rsidRPr="00D20170">
        <w:rPr>
          <w:rFonts w:asciiTheme="majorHAnsi" w:hAnsiTheme="majorHAnsi"/>
          <w:sz w:val="22"/>
          <w:szCs w:val="22"/>
        </w:rPr>
        <w:t>rudent driver</w:t>
      </w:r>
      <w:r w:rsidR="00DC77ED" w:rsidRPr="00D20170">
        <w:rPr>
          <w:rFonts w:asciiTheme="majorHAnsi" w:hAnsiTheme="majorHAnsi"/>
          <w:sz w:val="22"/>
          <w:szCs w:val="22"/>
        </w:rPr>
        <w:t xml:space="preserve"> would </w:t>
      </w:r>
      <w:r w:rsidR="00757EFB" w:rsidRPr="00D20170">
        <w:rPr>
          <w:rFonts w:asciiTheme="majorHAnsi" w:hAnsiTheme="majorHAnsi"/>
          <w:sz w:val="22"/>
          <w:szCs w:val="22"/>
        </w:rPr>
        <w:t xml:space="preserve">observe in accused’s situation (modified objective test). </w:t>
      </w:r>
    </w:p>
    <w:p w14:paraId="77584873" w14:textId="72E6B5D0" w:rsidR="00202597" w:rsidRPr="00D20170" w:rsidRDefault="00202597" w:rsidP="00202597">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C</w:t>
      </w:r>
      <w:r w:rsidR="00DC77ED" w:rsidRPr="00D20170">
        <w:rPr>
          <w:rFonts w:asciiTheme="majorHAnsi" w:hAnsiTheme="majorHAnsi"/>
          <w:sz w:val="22"/>
          <w:szCs w:val="22"/>
        </w:rPr>
        <w:t>:</w:t>
      </w:r>
      <w:r w:rsidR="00757EFB" w:rsidRPr="00D20170">
        <w:rPr>
          <w:rFonts w:asciiTheme="majorHAnsi" w:hAnsiTheme="majorHAnsi"/>
          <w:sz w:val="22"/>
          <w:szCs w:val="22"/>
        </w:rPr>
        <w:t xml:space="preserve"> Accused’s driving was a gross departure from the standard of a reasonably prudent driver. </w:t>
      </w:r>
    </w:p>
    <w:p w14:paraId="70471B14" w14:textId="3C00ACC4" w:rsidR="00757EFB" w:rsidRPr="00D20170" w:rsidRDefault="00757EFB" w:rsidP="00202597">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 xml:space="preserve">R: Dangerous driving requires a marked departure from standard of  care of a reasonable person in the circumstances, a pattern of dangerous driving constitutes a marked departure. </w:t>
      </w:r>
    </w:p>
    <w:p w14:paraId="0C631069" w14:textId="77777777" w:rsidR="00202597" w:rsidRPr="00D20170" w:rsidRDefault="00202597" w:rsidP="00202597">
      <w:pPr>
        <w:rPr>
          <w:rFonts w:asciiTheme="majorHAnsi" w:hAnsiTheme="majorHAnsi"/>
          <w:sz w:val="22"/>
          <w:szCs w:val="22"/>
        </w:rPr>
      </w:pPr>
    </w:p>
    <w:p w14:paraId="254312EB" w14:textId="4CA6361B" w:rsidR="00510C4A" w:rsidRPr="00D20170" w:rsidRDefault="00510C4A" w:rsidP="00510C4A">
      <w:pPr>
        <w:pStyle w:val="Heading4"/>
        <w:pBdr>
          <w:top w:val="single" w:sz="4" w:space="1" w:color="auto"/>
          <w:left w:val="single" w:sz="4" w:space="4" w:color="auto"/>
          <w:bottom w:val="single" w:sz="4" w:space="1" w:color="auto"/>
          <w:right w:val="single" w:sz="4" w:space="4" w:color="auto"/>
        </w:pBdr>
        <w:rPr>
          <w:sz w:val="22"/>
          <w:szCs w:val="22"/>
        </w:rPr>
      </w:pPr>
      <w:bookmarkStart w:id="77" w:name="_Toc447476930"/>
      <w:r w:rsidRPr="00D20170">
        <w:rPr>
          <w:sz w:val="22"/>
          <w:szCs w:val="22"/>
        </w:rPr>
        <w:t>R v Creighton</w:t>
      </w:r>
      <w:bookmarkEnd w:id="77"/>
    </w:p>
    <w:p w14:paraId="19397766" w14:textId="766441E1"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A04834" w:rsidRPr="00D20170">
        <w:rPr>
          <w:rFonts w:asciiTheme="majorHAnsi" w:hAnsiTheme="majorHAnsi"/>
          <w:sz w:val="22"/>
          <w:szCs w:val="22"/>
        </w:rPr>
        <w:t>: Charged with unlawful act manslaughter. Injected cocaine into girlfr</w:t>
      </w:r>
      <w:r w:rsidR="00177846" w:rsidRPr="00D20170">
        <w:rPr>
          <w:rFonts w:asciiTheme="majorHAnsi" w:hAnsiTheme="majorHAnsi"/>
          <w:sz w:val="22"/>
          <w:szCs w:val="22"/>
        </w:rPr>
        <w:t>iend who then died of an overdo</w:t>
      </w:r>
      <w:r w:rsidR="00A04834" w:rsidRPr="00D20170">
        <w:rPr>
          <w:rFonts w:asciiTheme="majorHAnsi" w:hAnsiTheme="majorHAnsi"/>
          <w:sz w:val="22"/>
          <w:szCs w:val="22"/>
        </w:rPr>
        <w:t>s</w:t>
      </w:r>
      <w:r w:rsidR="00177846" w:rsidRPr="00D20170">
        <w:rPr>
          <w:rFonts w:asciiTheme="majorHAnsi" w:hAnsiTheme="majorHAnsi"/>
          <w:sz w:val="22"/>
          <w:szCs w:val="22"/>
        </w:rPr>
        <w:t>e</w:t>
      </w:r>
      <w:r w:rsidR="00A04834" w:rsidRPr="00D20170">
        <w:rPr>
          <w:rFonts w:asciiTheme="majorHAnsi" w:hAnsiTheme="majorHAnsi"/>
          <w:sz w:val="22"/>
          <w:szCs w:val="22"/>
        </w:rPr>
        <w:t xml:space="preserve">. </w:t>
      </w:r>
    </w:p>
    <w:p w14:paraId="1F76908A" w14:textId="760D4C65"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A04834" w:rsidRPr="00D20170">
        <w:rPr>
          <w:rFonts w:asciiTheme="majorHAnsi" w:hAnsiTheme="majorHAnsi"/>
          <w:sz w:val="22"/>
          <w:szCs w:val="22"/>
        </w:rPr>
        <w:t>: What is the mens rea requirement for unlawful act manslaughter?</w:t>
      </w:r>
    </w:p>
    <w:p w14:paraId="173C9D68" w14:textId="1EBEC6D9"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L</w:t>
      </w:r>
      <w:r w:rsidR="00A04834" w:rsidRPr="00D20170">
        <w:rPr>
          <w:rFonts w:asciiTheme="majorHAnsi" w:hAnsiTheme="majorHAnsi"/>
          <w:sz w:val="22"/>
          <w:szCs w:val="22"/>
        </w:rPr>
        <w:t>: s 222(5)(a) and s 7 of the</w:t>
      </w:r>
      <w:r w:rsidR="00A04834" w:rsidRPr="00D20170">
        <w:rPr>
          <w:rFonts w:asciiTheme="majorHAnsi" w:hAnsiTheme="majorHAnsi"/>
          <w:i/>
          <w:sz w:val="22"/>
          <w:szCs w:val="22"/>
        </w:rPr>
        <w:t xml:space="preserve"> Charter</w:t>
      </w:r>
      <w:r w:rsidR="00A04834" w:rsidRPr="00D20170">
        <w:rPr>
          <w:rFonts w:asciiTheme="majorHAnsi" w:hAnsiTheme="majorHAnsi"/>
          <w:sz w:val="22"/>
          <w:szCs w:val="22"/>
        </w:rPr>
        <w:t xml:space="preserve">. </w:t>
      </w:r>
    </w:p>
    <w:p w14:paraId="4ADE46B0" w14:textId="3A0D1226"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A04834" w:rsidRPr="00D20170">
        <w:rPr>
          <w:rFonts w:asciiTheme="majorHAnsi" w:hAnsiTheme="majorHAnsi"/>
          <w:sz w:val="22"/>
          <w:szCs w:val="22"/>
        </w:rPr>
        <w:t xml:space="preserve">: First crown needed to prove the underlying unlawful act, used trafficking. </w:t>
      </w:r>
      <w:r w:rsidR="000B473A" w:rsidRPr="00D20170">
        <w:rPr>
          <w:rFonts w:asciiTheme="majorHAnsi" w:hAnsiTheme="majorHAnsi"/>
          <w:sz w:val="22"/>
          <w:szCs w:val="22"/>
        </w:rPr>
        <w:t>Term “unlawful act” may connote objective mens rea. In this case court agreed on objective mens rea, disagreed on whether requisite objective mens rea was foreseeability of bodily harm (majority) or foreseeability of risk of death. Modified objective was the bigger issue, in other words, to what extent do we bring characteristics of the accused into our consideration of the reasonable person standard. Reasona</w:t>
      </w:r>
      <w:r w:rsidR="00602CBC" w:rsidRPr="00D20170">
        <w:rPr>
          <w:rFonts w:asciiTheme="majorHAnsi" w:hAnsiTheme="majorHAnsi"/>
          <w:sz w:val="22"/>
          <w:szCs w:val="22"/>
        </w:rPr>
        <w:t xml:space="preserve">ble person standard is modified to include the capacity of the accused to appreciate risk in the circumstances. If the accused is aware of their lack of capacity, the moral fault lies in their choice to engage in the risky behavior. </w:t>
      </w:r>
    </w:p>
    <w:p w14:paraId="688BDE05" w14:textId="5789ED15" w:rsidR="00510C4A" w:rsidRPr="00D20170" w:rsidRDefault="00602CBC" w:rsidP="00510C4A">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Ratio: Modified objective test: 1) Was there a marked departure f</w:t>
      </w:r>
      <w:r w:rsidR="00177846" w:rsidRPr="00D20170">
        <w:rPr>
          <w:rFonts w:asciiTheme="majorHAnsi" w:hAnsiTheme="majorHAnsi"/>
          <w:color w:val="FF0000"/>
          <w:sz w:val="22"/>
          <w:szCs w:val="22"/>
        </w:rPr>
        <w:t>rom reasonable standard of care?</w:t>
      </w:r>
      <w:r w:rsidRPr="00D20170">
        <w:rPr>
          <w:rFonts w:asciiTheme="majorHAnsi" w:hAnsiTheme="majorHAnsi"/>
          <w:color w:val="FF0000"/>
          <w:sz w:val="22"/>
          <w:szCs w:val="22"/>
        </w:rPr>
        <w:t xml:space="preserve"> 2) Was the acc</w:t>
      </w:r>
      <w:r w:rsidR="00D7291C" w:rsidRPr="00D20170">
        <w:rPr>
          <w:rFonts w:asciiTheme="majorHAnsi" w:hAnsiTheme="majorHAnsi"/>
          <w:color w:val="FF0000"/>
          <w:sz w:val="22"/>
          <w:szCs w:val="22"/>
        </w:rPr>
        <w:t xml:space="preserve">used aware of their incapacity </w:t>
      </w:r>
      <w:r w:rsidRPr="00D20170">
        <w:rPr>
          <w:rFonts w:asciiTheme="majorHAnsi" w:hAnsiTheme="majorHAnsi"/>
          <w:color w:val="FF0000"/>
          <w:sz w:val="22"/>
          <w:szCs w:val="22"/>
        </w:rPr>
        <w:t>and engage</w:t>
      </w:r>
      <w:r w:rsidR="00177846" w:rsidRPr="00D20170">
        <w:rPr>
          <w:rFonts w:asciiTheme="majorHAnsi" w:hAnsiTheme="majorHAnsi"/>
          <w:color w:val="FF0000"/>
          <w:sz w:val="22"/>
          <w:szCs w:val="22"/>
        </w:rPr>
        <w:t>d</w:t>
      </w:r>
      <w:r w:rsidRPr="00D20170">
        <w:rPr>
          <w:rFonts w:asciiTheme="majorHAnsi" w:hAnsiTheme="majorHAnsi"/>
          <w:color w:val="FF0000"/>
          <w:sz w:val="22"/>
          <w:szCs w:val="22"/>
        </w:rPr>
        <w:t xml:space="preserve"> in the risky behavior anyways</w:t>
      </w:r>
      <w:r w:rsidR="00177846" w:rsidRPr="00D20170">
        <w:rPr>
          <w:rFonts w:asciiTheme="majorHAnsi" w:hAnsiTheme="majorHAnsi"/>
          <w:color w:val="FF0000"/>
          <w:sz w:val="22"/>
          <w:szCs w:val="22"/>
        </w:rPr>
        <w:t>?</w:t>
      </w:r>
      <w:r w:rsidRPr="00D20170">
        <w:rPr>
          <w:rFonts w:asciiTheme="majorHAnsi" w:hAnsiTheme="majorHAnsi"/>
          <w:color w:val="FF0000"/>
          <w:sz w:val="22"/>
          <w:szCs w:val="22"/>
        </w:rPr>
        <w:t xml:space="preserve"> </w:t>
      </w:r>
    </w:p>
    <w:p w14:paraId="61592EF2" w14:textId="34B0BDFE" w:rsidR="001E03F8" w:rsidRPr="00D20170" w:rsidRDefault="001E03F8" w:rsidP="00510C4A">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R</w:t>
      </w:r>
      <w:r w:rsidRPr="00D20170">
        <w:rPr>
          <w:rFonts w:asciiTheme="majorHAnsi" w:hAnsiTheme="majorHAnsi"/>
          <w:color w:val="FF0000"/>
          <w:sz w:val="22"/>
          <w:szCs w:val="22"/>
          <w:vertAlign w:val="superscript"/>
        </w:rPr>
        <w:t>2</w:t>
      </w:r>
      <w:r w:rsidRPr="00D20170">
        <w:rPr>
          <w:rFonts w:asciiTheme="majorHAnsi" w:hAnsiTheme="majorHAnsi"/>
          <w:color w:val="FF0000"/>
          <w:sz w:val="22"/>
          <w:szCs w:val="22"/>
        </w:rPr>
        <w:t>: There need not be symmetry between AR and MR (if AR is death, MR can be objective foresight of bodily harm)</w:t>
      </w:r>
    </w:p>
    <w:p w14:paraId="73C8050C" w14:textId="77777777" w:rsidR="00510C4A" w:rsidRPr="00D20170" w:rsidRDefault="00510C4A" w:rsidP="00510C4A">
      <w:pPr>
        <w:rPr>
          <w:rFonts w:asciiTheme="majorHAnsi" w:hAnsiTheme="majorHAnsi"/>
          <w:sz w:val="22"/>
          <w:szCs w:val="22"/>
        </w:rPr>
      </w:pPr>
    </w:p>
    <w:p w14:paraId="6E45A920" w14:textId="2DE8AA97" w:rsidR="00510C4A" w:rsidRPr="00D20170" w:rsidRDefault="00510C4A" w:rsidP="00510C4A">
      <w:pPr>
        <w:pStyle w:val="Heading4"/>
        <w:pBdr>
          <w:top w:val="single" w:sz="4" w:space="1" w:color="auto"/>
          <w:left w:val="single" w:sz="4" w:space="4" w:color="auto"/>
          <w:bottom w:val="single" w:sz="4" w:space="1" w:color="auto"/>
          <w:right w:val="single" w:sz="4" w:space="4" w:color="auto"/>
        </w:pBdr>
        <w:rPr>
          <w:sz w:val="22"/>
          <w:szCs w:val="22"/>
        </w:rPr>
      </w:pPr>
      <w:bookmarkStart w:id="78" w:name="_Toc447476931"/>
      <w:r w:rsidRPr="00D20170">
        <w:rPr>
          <w:sz w:val="22"/>
          <w:szCs w:val="22"/>
        </w:rPr>
        <w:t>R v Beatty</w:t>
      </w:r>
      <w:bookmarkEnd w:id="78"/>
    </w:p>
    <w:p w14:paraId="01762EA9" w14:textId="511A6D31"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D7291C" w:rsidRPr="00D20170">
        <w:rPr>
          <w:rFonts w:asciiTheme="majorHAnsi" w:hAnsiTheme="majorHAnsi"/>
          <w:sz w:val="22"/>
          <w:szCs w:val="22"/>
        </w:rPr>
        <w:t xml:space="preserve">: Accused charged with three counts of dangerous driving causing death. Accused </w:t>
      </w:r>
      <w:r w:rsidR="00AC39F3" w:rsidRPr="00D20170">
        <w:rPr>
          <w:rFonts w:asciiTheme="majorHAnsi" w:hAnsiTheme="majorHAnsi"/>
          <w:sz w:val="22"/>
          <w:szCs w:val="22"/>
        </w:rPr>
        <w:t xml:space="preserve">momentarily </w:t>
      </w:r>
      <w:r w:rsidR="00D7291C" w:rsidRPr="00D20170">
        <w:rPr>
          <w:rFonts w:asciiTheme="majorHAnsi" w:hAnsiTheme="majorHAnsi"/>
          <w:sz w:val="22"/>
          <w:szCs w:val="22"/>
        </w:rPr>
        <w:t xml:space="preserve">nodded off at the wheel causing accident. Evidence of witnesses indicated driving up to point of accident had been </w:t>
      </w:r>
      <w:r w:rsidR="00AC39F3" w:rsidRPr="00D20170">
        <w:rPr>
          <w:rFonts w:asciiTheme="majorHAnsi" w:hAnsiTheme="majorHAnsi"/>
          <w:sz w:val="22"/>
          <w:szCs w:val="22"/>
        </w:rPr>
        <w:t xml:space="preserve">proper. </w:t>
      </w:r>
    </w:p>
    <w:p w14:paraId="51E5283D" w14:textId="06EF0FD9"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D7291C" w:rsidRPr="00D20170">
        <w:rPr>
          <w:rFonts w:asciiTheme="majorHAnsi" w:hAnsiTheme="majorHAnsi"/>
          <w:sz w:val="22"/>
          <w:szCs w:val="22"/>
        </w:rPr>
        <w:t>:</w:t>
      </w:r>
      <w:r w:rsidR="00AC39F3" w:rsidRPr="00D20170">
        <w:rPr>
          <w:rFonts w:asciiTheme="majorHAnsi" w:hAnsiTheme="majorHAnsi"/>
          <w:sz w:val="22"/>
          <w:szCs w:val="22"/>
        </w:rPr>
        <w:t xml:space="preserve"> Is the accused’s action a marked departure from the standard of care required of a reasonably prudent driver?</w:t>
      </w:r>
    </w:p>
    <w:p w14:paraId="0C10EEAC" w14:textId="7DDBC3D1"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L</w:t>
      </w:r>
      <w:r w:rsidR="00D7291C" w:rsidRPr="00D20170">
        <w:rPr>
          <w:rFonts w:asciiTheme="majorHAnsi" w:hAnsiTheme="majorHAnsi"/>
          <w:sz w:val="22"/>
          <w:szCs w:val="22"/>
        </w:rPr>
        <w:t>:</w:t>
      </w:r>
      <w:r w:rsidR="00AC39F3" w:rsidRPr="00D20170">
        <w:rPr>
          <w:rFonts w:asciiTheme="majorHAnsi" w:hAnsiTheme="majorHAnsi"/>
          <w:sz w:val="22"/>
          <w:szCs w:val="22"/>
        </w:rPr>
        <w:t xml:space="preserve"> s 249 at p. 205. </w:t>
      </w:r>
    </w:p>
    <w:p w14:paraId="37061A5A" w14:textId="3207BB10"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D7291C" w:rsidRPr="00D20170">
        <w:rPr>
          <w:rFonts w:asciiTheme="majorHAnsi" w:hAnsiTheme="majorHAnsi"/>
          <w:sz w:val="22"/>
          <w:szCs w:val="22"/>
        </w:rPr>
        <w:t>:</w:t>
      </w:r>
      <w:r w:rsidR="00AC39F3" w:rsidRPr="00D20170">
        <w:rPr>
          <w:rFonts w:asciiTheme="majorHAnsi" w:hAnsiTheme="majorHAnsi"/>
          <w:sz w:val="22"/>
          <w:szCs w:val="22"/>
        </w:rPr>
        <w:t xml:space="preserve"> </w:t>
      </w:r>
      <w:r w:rsidR="00E85F57" w:rsidRPr="00D20170">
        <w:rPr>
          <w:rFonts w:asciiTheme="majorHAnsi" w:hAnsiTheme="majorHAnsi"/>
          <w:sz w:val="22"/>
          <w:szCs w:val="22"/>
        </w:rPr>
        <w:t xml:space="preserve">To establish actus reus for dangerous driving, you only need to establish that the driving was dangerous in regards to the circumstances. To establish objective mens rea, you must show a marked departure from the standard of care expected of a reasonable person. Marked departure indicates a more than momentary lapse in care. </w:t>
      </w:r>
    </w:p>
    <w:p w14:paraId="788140BF" w14:textId="285073F9" w:rsidR="00510C4A" w:rsidRPr="00D20170" w:rsidRDefault="00E85F57" w:rsidP="00510C4A">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 xml:space="preserve">R: Marked departure indicates a more than momentary lapse in care, and is not required in AR of dangerous driving. </w:t>
      </w:r>
    </w:p>
    <w:p w14:paraId="6EC2F8FE" w14:textId="77777777" w:rsidR="00510C4A" w:rsidRPr="00D20170" w:rsidRDefault="00510C4A" w:rsidP="00510C4A">
      <w:pPr>
        <w:rPr>
          <w:rFonts w:asciiTheme="majorHAnsi" w:hAnsiTheme="majorHAnsi"/>
          <w:sz w:val="22"/>
          <w:szCs w:val="22"/>
        </w:rPr>
      </w:pPr>
    </w:p>
    <w:p w14:paraId="7D9DEBA7" w14:textId="286A98D4" w:rsidR="00510C4A" w:rsidRPr="00D20170" w:rsidRDefault="00510C4A" w:rsidP="00510C4A">
      <w:pPr>
        <w:pStyle w:val="Heading4"/>
        <w:pBdr>
          <w:top w:val="single" w:sz="4" w:space="1" w:color="auto"/>
          <w:left w:val="single" w:sz="4" w:space="4" w:color="auto"/>
          <w:bottom w:val="single" w:sz="4" w:space="1" w:color="auto"/>
          <w:right w:val="single" w:sz="4" w:space="4" w:color="auto"/>
        </w:pBdr>
        <w:rPr>
          <w:sz w:val="22"/>
          <w:szCs w:val="22"/>
        </w:rPr>
      </w:pPr>
      <w:bookmarkStart w:id="79" w:name="_Toc447476932"/>
      <w:r w:rsidRPr="00D20170">
        <w:rPr>
          <w:sz w:val="22"/>
          <w:szCs w:val="22"/>
        </w:rPr>
        <w:t>R v Roy</w:t>
      </w:r>
      <w:bookmarkEnd w:id="79"/>
    </w:p>
    <w:p w14:paraId="2E665F81" w14:textId="4E8CD7C9"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E85F57" w:rsidRPr="00D20170">
        <w:rPr>
          <w:rFonts w:asciiTheme="majorHAnsi" w:hAnsiTheme="majorHAnsi"/>
          <w:sz w:val="22"/>
          <w:szCs w:val="22"/>
        </w:rPr>
        <w:t xml:space="preserve">: Accused pulled vehicle into path of oncoming tractor-trailer. Visibility was poor. Passenger died, accused had no recollection of events of the accident. </w:t>
      </w:r>
    </w:p>
    <w:p w14:paraId="1B7B50CD" w14:textId="1694F885"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F15E34" w:rsidRPr="00D20170">
        <w:rPr>
          <w:rFonts w:asciiTheme="majorHAnsi" w:hAnsiTheme="majorHAnsi"/>
          <w:sz w:val="22"/>
          <w:szCs w:val="22"/>
        </w:rPr>
        <w:t xml:space="preserve">: Did accused have the requisite mens rea </w:t>
      </w:r>
      <w:r w:rsidR="008D11C0" w:rsidRPr="00D20170">
        <w:rPr>
          <w:rFonts w:asciiTheme="majorHAnsi" w:hAnsiTheme="majorHAnsi"/>
          <w:sz w:val="22"/>
          <w:szCs w:val="22"/>
        </w:rPr>
        <w:t>for dangerous driving causing death?</w:t>
      </w:r>
      <w:r w:rsidR="00F15E34" w:rsidRPr="00D20170">
        <w:rPr>
          <w:rFonts w:asciiTheme="majorHAnsi" w:hAnsiTheme="majorHAnsi"/>
          <w:sz w:val="22"/>
          <w:szCs w:val="22"/>
        </w:rPr>
        <w:t xml:space="preserve"> </w:t>
      </w:r>
    </w:p>
    <w:p w14:paraId="6D330AB3" w14:textId="1E698C08"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L</w:t>
      </w:r>
      <w:r w:rsidR="00F15E34" w:rsidRPr="00D20170">
        <w:rPr>
          <w:rFonts w:asciiTheme="majorHAnsi" w:hAnsiTheme="majorHAnsi"/>
          <w:sz w:val="22"/>
          <w:szCs w:val="22"/>
        </w:rPr>
        <w:t xml:space="preserve">: </w:t>
      </w:r>
      <w:r w:rsidR="00F15E34" w:rsidRPr="00D20170">
        <w:rPr>
          <w:rFonts w:asciiTheme="majorHAnsi" w:hAnsiTheme="majorHAnsi"/>
          <w:i/>
          <w:color w:val="F79646" w:themeColor="accent6"/>
          <w:sz w:val="22"/>
          <w:szCs w:val="22"/>
        </w:rPr>
        <w:t>Beatty</w:t>
      </w:r>
    </w:p>
    <w:p w14:paraId="4068CBCE" w14:textId="2BD917B5"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8D11C0" w:rsidRPr="00D20170">
        <w:rPr>
          <w:rFonts w:asciiTheme="majorHAnsi" w:hAnsiTheme="majorHAnsi"/>
          <w:sz w:val="22"/>
          <w:szCs w:val="22"/>
        </w:rPr>
        <w:t xml:space="preserve">: Marked departure standard ensures that we only criminalize morally blameworthy behavior. This is why marked departure is placed in mens rea. </w:t>
      </w:r>
    </w:p>
    <w:p w14:paraId="5D1192EC" w14:textId="72FD9A53" w:rsidR="00510C4A" w:rsidRPr="00D20170" w:rsidRDefault="008D11C0" w:rsidP="00510C4A">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 xml:space="preserve">R: Simple carelessness is generally not criminal (only in context of marked departure, as per Hundal looking for pattern of carelessness). </w:t>
      </w:r>
    </w:p>
    <w:p w14:paraId="2054B453" w14:textId="77777777" w:rsidR="00510C4A" w:rsidRPr="00D20170" w:rsidRDefault="00510C4A" w:rsidP="00510C4A">
      <w:pPr>
        <w:rPr>
          <w:rFonts w:asciiTheme="majorHAnsi" w:hAnsiTheme="majorHAnsi"/>
          <w:sz w:val="22"/>
          <w:szCs w:val="22"/>
        </w:rPr>
      </w:pPr>
    </w:p>
    <w:p w14:paraId="40CA3CEA" w14:textId="77777777" w:rsidR="00157EC0" w:rsidRPr="00D20170" w:rsidRDefault="00157EC0" w:rsidP="00157EC0">
      <w:pPr>
        <w:pStyle w:val="Heading2"/>
        <w:pBdr>
          <w:top w:val="single" w:sz="4" w:space="1" w:color="auto"/>
          <w:left w:val="single" w:sz="4" w:space="4" w:color="auto"/>
          <w:bottom w:val="single" w:sz="4" w:space="1" w:color="auto"/>
          <w:right w:val="single" w:sz="4" w:space="4" w:color="auto"/>
        </w:pBdr>
        <w:rPr>
          <w:sz w:val="22"/>
          <w:szCs w:val="22"/>
          <w:lang w:val="en-CA"/>
        </w:rPr>
      </w:pPr>
      <w:bookmarkStart w:id="80" w:name="_Toc447476933"/>
      <w:r w:rsidRPr="00D20170">
        <w:rPr>
          <w:sz w:val="22"/>
          <w:szCs w:val="22"/>
          <w:lang w:val="en-CA"/>
        </w:rPr>
        <w:t>C.    Constitutional Dimensions</w:t>
      </w:r>
      <w:bookmarkEnd w:id="80"/>
    </w:p>
    <w:p w14:paraId="0E6D6A39" w14:textId="77777777" w:rsidR="00994784" w:rsidRPr="00D20170" w:rsidRDefault="00994784" w:rsidP="00994784">
      <w:pPr>
        <w:pStyle w:val="Heading2"/>
        <w:rPr>
          <w:sz w:val="22"/>
          <w:szCs w:val="22"/>
          <w:lang w:val="en-CA"/>
        </w:rPr>
      </w:pPr>
      <w:bookmarkStart w:id="81" w:name="_Toc447476934"/>
      <w:r w:rsidRPr="00D20170">
        <w:rPr>
          <w:sz w:val="22"/>
          <w:szCs w:val="22"/>
          <w:lang w:val="en-CA"/>
        </w:rPr>
        <w:t>Basic Principle</w:t>
      </w:r>
      <w:bookmarkEnd w:id="81"/>
    </w:p>
    <w:p w14:paraId="1690B519" w14:textId="77777777" w:rsidR="00994784" w:rsidRPr="00D20170" w:rsidRDefault="00994784" w:rsidP="00994784">
      <w:pPr>
        <w:rPr>
          <w:rFonts w:asciiTheme="majorHAnsi" w:hAnsiTheme="majorHAnsi"/>
          <w:sz w:val="22"/>
          <w:szCs w:val="22"/>
          <w:lang w:val="en-CA"/>
        </w:rPr>
      </w:pPr>
      <w:r w:rsidRPr="00D20170">
        <w:rPr>
          <w:rFonts w:asciiTheme="majorHAnsi" w:hAnsiTheme="majorHAnsi"/>
          <w:sz w:val="22"/>
          <w:szCs w:val="22"/>
          <w:lang w:val="en-CA"/>
        </w:rPr>
        <w:t>There are some offences for which the stigma is so great that subjective mens rea is constitutionally required.  However, the number of such offences is few (</w:t>
      </w:r>
      <w:r w:rsidRPr="00D20170">
        <w:rPr>
          <w:rFonts w:asciiTheme="majorHAnsi" w:hAnsiTheme="majorHAnsi"/>
          <w:b/>
          <w:i/>
          <w:color w:val="F79646" w:themeColor="accent6"/>
          <w:sz w:val="22"/>
          <w:szCs w:val="22"/>
        </w:rPr>
        <w:t>Logan</w:t>
      </w:r>
      <w:r w:rsidRPr="00D20170">
        <w:rPr>
          <w:rFonts w:asciiTheme="majorHAnsi" w:hAnsiTheme="majorHAnsi"/>
          <w:sz w:val="22"/>
          <w:szCs w:val="22"/>
          <w:lang w:val="en-CA"/>
        </w:rPr>
        <w:t>)</w:t>
      </w:r>
    </w:p>
    <w:p w14:paraId="48802FE3" w14:textId="77777777" w:rsidR="00994784" w:rsidRPr="00D20170" w:rsidRDefault="00994784" w:rsidP="00994784">
      <w:pPr>
        <w:rPr>
          <w:rFonts w:asciiTheme="majorHAnsi" w:hAnsiTheme="majorHAnsi"/>
          <w:sz w:val="22"/>
          <w:szCs w:val="22"/>
          <w:lang w:val="en-CA"/>
        </w:rPr>
      </w:pPr>
    </w:p>
    <w:p w14:paraId="78B9ECF4" w14:textId="77777777" w:rsidR="00994784" w:rsidRPr="00D20170" w:rsidRDefault="00994784" w:rsidP="00994784">
      <w:pPr>
        <w:rPr>
          <w:rFonts w:asciiTheme="majorHAnsi" w:hAnsiTheme="majorHAnsi"/>
          <w:b/>
          <w:sz w:val="22"/>
          <w:szCs w:val="22"/>
          <w:lang w:val="en-CA"/>
        </w:rPr>
      </w:pPr>
      <w:r w:rsidRPr="00D20170">
        <w:rPr>
          <w:rFonts w:asciiTheme="majorHAnsi" w:hAnsiTheme="majorHAnsi"/>
          <w:b/>
          <w:sz w:val="22"/>
          <w:szCs w:val="22"/>
          <w:lang w:val="en-CA"/>
        </w:rPr>
        <w:t>But,</w:t>
      </w:r>
    </w:p>
    <w:p w14:paraId="0FC45683" w14:textId="77777777" w:rsidR="00994784" w:rsidRPr="00D20170" w:rsidRDefault="00994784" w:rsidP="00994784">
      <w:pPr>
        <w:rPr>
          <w:rFonts w:asciiTheme="majorHAnsi" w:hAnsiTheme="majorHAnsi"/>
          <w:sz w:val="22"/>
          <w:szCs w:val="22"/>
          <w:lang w:val="en-CA"/>
        </w:rPr>
      </w:pPr>
      <w:r w:rsidRPr="00D20170">
        <w:rPr>
          <w:rFonts w:asciiTheme="majorHAnsi" w:hAnsiTheme="majorHAnsi"/>
          <w:sz w:val="22"/>
          <w:szCs w:val="22"/>
          <w:lang w:val="en-CA"/>
        </w:rPr>
        <w:lastRenderedPageBreak/>
        <w:t xml:space="preserve">Intention need not extend to all </w:t>
      </w:r>
      <w:r w:rsidRPr="00D20170">
        <w:rPr>
          <w:rFonts w:asciiTheme="majorHAnsi" w:hAnsiTheme="majorHAnsi"/>
          <w:b/>
          <w:sz w:val="22"/>
          <w:szCs w:val="22"/>
          <w:lang w:val="en-CA"/>
        </w:rPr>
        <w:t>required consequences</w:t>
      </w:r>
      <w:r w:rsidRPr="00D20170">
        <w:rPr>
          <w:rFonts w:asciiTheme="majorHAnsi" w:hAnsiTheme="majorHAnsi"/>
          <w:sz w:val="22"/>
          <w:szCs w:val="22"/>
          <w:lang w:val="en-CA"/>
        </w:rPr>
        <w:t xml:space="preserve"> of the AR. </w:t>
      </w:r>
    </w:p>
    <w:p w14:paraId="7A379B74" w14:textId="77777777" w:rsidR="00994784" w:rsidRPr="00D20170" w:rsidRDefault="00994784" w:rsidP="00F11B13">
      <w:pPr>
        <w:pStyle w:val="ListParagraph"/>
        <w:numPr>
          <w:ilvl w:val="0"/>
          <w:numId w:val="13"/>
        </w:numPr>
        <w:rPr>
          <w:rFonts w:asciiTheme="majorHAnsi" w:hAnsiTheme="majorHAnsi"/>
          <w:sz w:val="22"/>
          <w:szCs w:val="22"/>
          <w:lang w:val="en-CA"/>
        </w:rPr>
      </w:pPr>
      <w:r w:rsidRPr="00D20170">
        <w:rPr>
          <w:rFonts w:asciiTheme="majorHAnsi" w:hAnsiTheme="majorHAnsi"/>
          <w:sz w:val="22"/>
          <w:szCs w:val="22"/>
          <w:lang w:val="en-CA"/>
        </w:rPr>
        <w:t xml:space="preserve">In </w:t>
      </w:r>
      <w:r w:rsidRPr="00D20170">
        <w:rPr>
          <w:rFonts w:asciiTheme="majorHAnsi" w:hAnsiTheme="majorHAnsi"/>
          <w:b/>
          <w:i/>
          <w:color w:val="F79646" w:themeColor="accent6"/>
          <w:sz w:val="22"/>
          <w:szCs w:val="22"/>
          <w:lang w:val="en-CA"/>
        </w:rPr>
        <w:t xml:space="preserve">De Sousa </w:t>
      </w:r>
      <w:r w:rsidRPr="00D20170">
        <w:rPr>
          <w:rFonts w:asciiTheme="majorHAnsi" w:hAnsiTheme="majorHAnsi"/>
          <w:sz w:val="22"/>
          <w:szCs w:val="22"/>
          <w:lang w:val="en-CA"/>
        </w:rPr>
        <w:t xml:space="preserve">A through a bottle, shards hurt V. </w:t>
      </w:r>
    </w:p>
    <w:p w14:paraId="4253B65D" w14:textId="77777777" w:rsidR="00994784" w:rsidRPr="00D20170" w:rsidRDefault="00994784" w:rsidP="00F11B13">
      <w:pPr>
        <w:pStyle w:val="ListParagraph"/>
        <w:numPr>
          <w:ilvl w:val="1"/>
          <w:numId w:val="13"/>
        </w:numPr>
        <w:rPr>
          <w:rFonts w:asciiTheme="majorHAnsi" w:hAnsiTheme="majorHAnsi"/>
          <w:sz w:val="22"/>
          <w:szCs w:val="22"/>
          <w:lang w:val="en-CA"/>
        </w:rPr>
      </w:pPr>
      <w:r w:rsidRPr="00D20170">
        <w:rPr>
          <w:rFonts w:asciiTheme="majorHAnsi" w:hAnsiTheme="majorHAnsi"/>
          <w:sz w:val="22"/>
          <w:szCs w:val="22"/>
          <w:lang w:val="en-CA"/>
        </w:rPr>
        <w:t>Charged with “unlawfully causing bodily harm” s 269.</w:t>
      </w:r>
    </w:p>
    <w:p w14:paraId="2087E621" w14:textId="77777777" w:rsidR="00994784" w:rsidRPr="00D20170" w:rsidRDefault="00994784" w:rsidP="00F11B13">
      <w:pPr>
        <w:pStyle w:val="ListParagraph"/>
        <w:numPr>
          <w:ilvl w:val="1"/>
          <w:numId w:val="13"/>
        </w:numPr>
        <w:rPr>
          <w:rFonts w:asciiTheme="majorHAnsi" w:hAnsiTheme="majorHAnsi"/>
          <w:sz w:val="22"/>
          <w:szCs w:val="22"/>
          <w:lang w:val="en-CA"/>
        </w:rPr>
      </w:pPr>
      <w:r w:rsidRPr="00D20170">
        <w:rPr>
          <w:rFonts w:asciiTheme="majorHAnsi" w:hAnsiTheme="majorHAnsi"/>
          <w:sz w:val="22"/>
          <w:szCs w:val="22"/>
          <w:lang w:val="en-CA"/>
        </w:rPr>
        <w:t>Court said s 7 DID NOT require intention as to the bodily harm, objective foresight is enough.</w:t>
      </w:r>
    </w:p>
    <w:p w14:paraId="18943963" w14:textId="77777777" w:rsidR="00994784" w:rsidRPr="00D20170" w:rsidRDefault="00994784" w:rsidP="00F11B13">
      <w:pPr>
        <w:pStyle w:val="ListParagraph"/>
        <w:numPr>
          <w:ilvl w:val="1"/>
          <w:numId w:val="13"/>
        </w:numPr>
        <w:rPr>
          <w:rFonts w:asciiTheme="majorHAnsi" w:hAnsiTheme="majorHAnsi"/>
          <w:sz w:val="22"/>
          <w:szCs w:val="22"/>
          <w:lang w:val="en-CA"/>
        </w:rPr>
      </w:pPr>
      <w:r w:rsidRPr="00D20170">
        <w:rPr>
          <w:rFonts w:asciiTheme="majorHAnsi" w:hAnsiTheme="majorHAnsi"/>
          <w:sz w:val="22"/>
          <w:szCs w:val="22"/>
          <w:lang w:val="en-CA"/>
        </w:rPr>
        <w:t xml:space="preserve">“Unlawfully” was trigger word for objective MR (note that in </w:t>
      </w:r>
      <w:r w:rsidRPr="00D20170">
        <w:rPr>
          <w:rFonts w:asciiTheme="majorHAnsi" w:hAnsiTheme="majorHAnsi"/>
          <w:b/>
          <w:i/>
          <w:color w:val="F79646" w:themeColor="accent6"/>
          <w:sz w:val="22"/>
          <w:szCs w:val="22"/>
          <w:lang w:val="en-CA"/>
        </w:rPr>
        <w:t>ADH</w:t>
      </w:r>
      <w:r w:rsidRPr="00D20170">
        <w:rPr>
          <w:rFonts w:asciiTheme="majorHAnsi" w:hAnsiTheme="majorHAnsi"/>
          <w:color w:val="F79646" w:themeColor="accent6"/>
          <w:sz w:val="22"/>
          <w:szCs w:val="22"/>
          <w:lang w:val="en-CA"/>
        </w:rPr>
        <w:t xml:space="preserve"> </w:t>
      </w:r>
      <w:r w:rsidRPr="00D20170">
        <w:rPr>
          <w:rFonts w:asciiTheme="majorHAnsi" w:hAnsiTheme="majorHAnsi"/>
          <w:sz w:val="22"/>
          <w:szCs w:val="22"/>
          <w:lang w:val="en-CA"/>
        </w:rPr>
        <w:t>is was not…)</w:t>
      </w:r>
    </w:p>
    <w:p w14:paraId="096A43B0" w14:textId="77777777" w:rsidR="00994784" w:rsidRPr="00D20170" w:rsidRDefault="00994784" w:rsidP="00F11B13">
      <w:pPr>
        <w:pStyle w:val="ListParagraph"/>
        <w:numPr>
          <w:ilvl w:val="1"/>
          <w:numId w:val="13"/>
        </w:numPr>
        <w:rPr>
          <w:rFonts w:asciiTheme="majorHAnsi" w:hAnsiTheme="majorHAnsi"/>
          <w:sz w:val="22"/>
          <w:szCs w:val="22"/>
          <w:lang w:val="en-CA"/>
        </w:rPr>
      </w:pPr>
      <w:r w:rsidRPr="00D20170">
        <w:rPr>
          <w:rFonts w:asciiTheme="majorHAnsi" w:hAnsiTheme="majorHAnsi"/>
          <w:sz w:val="22"/>
          <w:szCs w:val="22"/>
          <w:lang w:val="en-CA"/>
        </w:rPr>
        <w:t>Thus you can mix subjective and objective MR in the same offense.</w:t>
      </w:r>
    </w:p>
    <w:p w14:paraId="4CB37DAB" w14:textId="77777777" w:rsidR="00994784" w:rsidRPr="00D20170" w:rsidRDefault="00994784" w:rsidP="00994784">
      <w:pPr>
        <w:pStyle w:val="Heading2"/>
        <w:rPr>
          <w:sz w:val="22"/>
          <w:szCs w:val="22"/>
          <w:lang w:val="en-CA"/>
        </w:rPr>
      </w:pPr>
      <w:bookmarkStart w:id="82" w:name="_Toc447476935"/>
      <w:r w:rsidRPr="00D20170">
        <w:rPr>
          <w:sz w:val="22"/>
          <w:szCs w:val="22"/>
          <w:lang w:val="en-CA"/>
        </w:rPr>
        <w:t xml:space="preserve">Minimum </w:t>
      </w:r>
      <w:r w:rsidRPr="00D20170">
        <w:rPr>
          <w:i/>
          <w:sz w:val="22"/>
          <w:szCs w:val="22"/>
          <w:lang w:val="en-CA"/>
        </w:rPr>
        <w:t xml:space="preserve">Mens Rea </w:t>
      </w:r>
      <w:r w:rsidRPr="00D20170">
        <w:rPr>
          <w:sz w:val="22"/>
          <w:szCs w:val="22"/>
          <w:lang w:val="en-CA"/>
        </w:rPr>
        <w:t>for Murder</w:t>
      </w:r>
      <w:bookmarkEnd w:id="82"/>
    </w:p>
    <w:p w14:paraId="1CE8F4F2" w14:textId="77777777" w:rsidR="00994784" w:rsidRPr="00D20170" w:rsidRDefault="00994784" w:rsidP="00994784">
      <w:pPr>
        <w:rPr>
          <w:rFonts w:asciiTheme="majorHAnsi" w:hAnsiTheme="majorHAnsi"/>
          <w:sz w:val="22"/>
          <w:szCs w:val="22"/>
          <w:lang w:val="en-CA"/>
        </w:rPr>
      </w:pPr>
      <w:r w:rsidRPr="00D20170">
        <w:rPr>
          <w:rFonts w:asciiTheme="majorHAnsi" w:hAnsiTheme="majorHAnsi"/>
          <w:b/>
          <w:i/>
          <w:color w:val="F79646" w:themeColor="accent6"/>
          <w:sz w:val="22"/>
          <w:szCs w:val="22"/>
        </w:rPr>
        <w:t>Vaillancourt</w:t>
      </w:r>
      <w:r w:rsidRPr="00D20170">
        <w:rPr>
          <w:rFonts w:asciiTheme="majorHAnsi" w:hAnsiTheme="majorHAnsi"/>
          <w:sz w:val="22"/>
          <w:szCs w:val="22"/>
          <w:lang w:val="en-CA"/>
        </w:rPr>
        <w:t xml:space="preserve"> (1987), </w:t>
      </w:r>
      <w:r w:rsidRPr="00D20170">
        <w:rPr>
          <w:rFonts w:asciiTheme="majorHAnsi" w:hAnsiTheme="majorHAnsi"/>
          <w:b/>
          <w:i/>
          <w:color w:val="F79646" w:themeColor="accent6"/>
          <w:sz w:val="22"/>
          <w:szCs w:val="22"/>
        </w:rPr>
        <w:t>Martineau</w:t>
      </w:r>
      <w:r w:rsidRPr="00D20170">
        <w:rPr>
          <w:rFonts w:asciiTheme="majorHAnsi" w:hAnsiTheme="majorHAnsi"/>
          <w:sz w:val="22"/>
          <w:szCs w:val="22"/>
          <w:lang w:val="en-CA"/>
        </w:rPr>
        <w:t xml:space="preserve"> (1990) and </w:t>
      </w:r>
      <w:r w:rsidRPr="00D20170">
        <w:rPr>
          <w:rFonts w:asciiTheme="majorHAnsi" w:hAnsiTheme="majorHAnsi"/>
          <w:b/>
          <w:i/>
          <w:color w:val="F79646" w:themeColor="accent6"/>
          <w:sz w:val="22"/>
          <w:szCs w:val="22"/>
        </w:rPr>
        <w:t>Logan</w:t>
      </w:r>
      <w:r w:rsidRPr="00D20170">
        <w:rPr>
          <w:rFonts w:asciiTheme="majorHAnsi" w:hAnsiTheme="majorHAnsi"/>
          <w:sz w:val="22"/>
          <w:szCs w:val="22"/>
          <w:lang w:val="en-CA"/>
        </w:rPr>
        <w:t xml:space="preserve"> (1990) establish that </w:t>
      </w:r>
      <w:r w:rsidRPr="00D20170">
        <w:rPr>
          <w:rFonts w:asciiTheme="majorHAnsi" w:hAnsiTheme="majorHAnsi"/>
          <w:b/>
          <w:sz w:val="22"/>
          <w:szCs w:val="22"/>
          <w:lang w:val="en-CA"/>
        </w:rPr>
        <w:t>subjective foresight of death</w:t>
      </w:r>
      <w:r w:rsidRPr="00D20170">
        <w:rPr>
          <w:rFonts w:asciiTheme="majorHAnsi" w:hAnsiTheme="majorHAnsi"/>
          <w:sz w:val="22"/>
          <w:szCs w:val="22"/>
          <w:lang w:val="en-CA"/>
        </w:rPr>
        <w:t xml:space="preserve"> is required before an accused can be convicted of murder as principal or under s. 21(2)</w:t>
      </w:r>
    </w:p>
    <w:p w14:paraId="3009AA01" w14:textId="77777777" w:rsidR="00994784" w:rsidRPr="00D20170" w:rsidRDefault="00994784" w:rsidP="00F11B13">
      <w:pPr>
        <w:pStyle w:val="ListParagraph"/>
        <w:numPr>
          <w:ilvl w:val="0"/>
          <w:numId w:val="13"/>
        </w:numPr>
        <w:rPr>
          <w:rFonts w:asciiTheme="majorHAnsi" w:hAnsiTheme="majorHAnsi"/>
          <w:color w:val="F79646" w:themeColor="accent6"/>
          <w:sz w:val="22"/>
          <w:szCs w:val="22"/>
        </w:rPr>
      </w:pPr>
      <w:r w:rsidRPr="00D20170">
        <w:rPr>
          <w:rFonts w:asciiTheme="majorHAnsi" w:hAnsiTheme="majorHAnsi"/>
          <w:b/>
          <w:i/>
          <w:color w:val="F79646" w:themeColor="accent6"/>
          <w:sz w:val="22"/>
          <w:szCs w:val="22"/>
        </w:rPr>
        <w:t xml:space="preserve">Vaillancourt </w:t>
      </w:r>
      <w:r w:rsidRPr="00D20170">
        <w:rPr>
          <w:rFonts w:asciiTheme="majorHAnsi" w:hAnsiTheme="majorHAnsi"/>
          <w:sz w:val="22"/>
          <w:szCs w:val="22"/>
        </w:rPr>
        <w:t>- In order to convict of murder, A must have at the least subjective foresight of the risk of death</w:t>
      </w:r>
    </w:p>
    <w:p w14:paraId="7DCBA3C7" w14:textId="77777777" w:rsidR="00994784" w:rsidRPr="00D20170" w:rsidRDefault="00994784" w:rsidP="00F11B13">
      <w:pPr>
        <w:pStyle w:val="ListParagraph"/>
        <w:numPr>
          <w:ilvl w:val="0"/>
          <w:numId w:val="13"/>
        </w:numPr>
        <w:rPr>
          <w:rFonts w:asciiTheme="majorHAnsi" w:hAnsiTheme="majorHAnsi"/>
          <w:sz w:val="22"/>
          <w:szCs w:val="22"/>
          <w:lang w:val="en-CA"/>
        </w:rPr>
      </w:pPr>
      <w:r w:rsidRPr="00D20170">
        <w:rPr>
          <w:rFonts w:asciiTheme="majorHAnsi" w:hAnsiTheme="majorHAnsi"/>
          <w:b/>
          <w:i/>
          <w:color w:val="F79646" w:themeColor="accent6"/>
          <w:sz w:val="22"/>
          <w:szCs w:val="22"/>
        </w:rPr>
        <w:t>Martineau</w:t>
      </w:r>
      <w:r w:rsidRPr="00D20170">
        <w:rPr>
          <w:rFonts w:asciiTheme="majorHAnsi" w:hAnsiTheme="majorHAnsi"/>
          <w:sz w:val="22"/>
          <w:szCs w:val="22"/>
          <w:lang w:val="en-CA"/>
        </w:rPr>
        <w:t xml:space="preserve"> -</w:t>
      </w:r>
      <w:r w:rsidRPr="00D20170">
        <w:rPr>
          <w:rFonts w:asciiTheme="majorHAnsi" w:hAnsiTheme="majorHAnsi"/>
          <w:sz w:val="22"/>
          <w:szCs w:val="22"/>
        </w:rPr>
        <w:t xml:space="preserve"> </w:t>
      </w:r>
      <w:r w:rsidRPr="00D20170">
        <w:rPr>
          <w:rFonts w:asciiTheme="majorHAnsi" w:hAnsiTheme="majorHAnsi"/>
          <w:sz w:val="22"/>
          <w:szCs w:val="22"/>
          <w:lang w:val="en-CA"/>
        </w:rPr>
        <w:t>Struck out "out to know" from murder [229(c)], as well as 21(2) if ultimate offence is murder.</w:t>
      </w:r>
    </w:p>
    <w:p w14:paraId="7617EA57" w14:textId="071A5443" w:rsidR="00510C4A" w:rsidRPr="00D20170" w:rsidRDefault="00510C4A" w:rsidP="00B12668">
      <w:pPr>
        <w:ind w:left="360"/>
        <w:rPr>
          <w:rFonts w:asciiTheme="majorHAnsi" w:hAnsiTheme="majorHAnsi"/>
          <w:sz w:val="22"/>
          <w:szCs w:val="22"/>
          <w:lang w:val="en-CA"/>
        </w:rPr>
      </w:pPr>
    </w:p>
    <w:p w14:paraId="181F4A6F" w14:textId="1CDBDF05" w:rsidR="00B12668" w:rsidRPr="00D20170" w:rsidRDefault="00B12668" w:rsidP="00B12668">
      <w:pPr>
        <w:rPr>
          <w:rFonts w:asciiTheme="majorHAnsi" w:hAnsiTheme="majorHAnsi"/>
          <w:sz w:val="22"/>
          <w:szCs w:val="22"/>
          <w:lang w:val="en-CA"/>
        </w:rPr>
      </w:pPr>
      <w:r w:rsidRPr="00D20170">
        <w:rPr>
          <w:rFonts w:asciiTheme="majorHAnsi" w:hAnsiTheme="majorHAnsi"/>
          <w:b/>
          <w:i/>
          <w:color w:val="F79646" w:themeColor="accent6"/>
          <w:sz w:val="22"/>
          <w:szCs w:val="22"/>
        </w:rPr>
        <w:t>Creighton</w:t>
      </w:r>
      <w:r w:rsidRPr="00D20170">
        <w:rPr>
          <w:rFonts w:asciiTheme="majorHAnsi" w:hAnsiTheme="majorHAnsi"/>
          <w:sz w:val="22"/>
          <w:szCs w:val="22"/>
          <w:lang w:val="en-CA"/>
        </w:rPr>
        <w:t xml:space="preserve"> sets a floor on this: says that the stigma for manslaughter is not so high as to require subjective MR</w:t>
      </w:r>
    </w:p>
    <w:p w14:paraId="298FB726" w14:textId="4B659018" w:rsidR="00157EC0" w:rsidRPr="00D20170" w:rsidRDefault="00510C4A" w:rsidP="00510C4A">
      <w:pPr>
        <w:pStyle w:val="Heading4"/>
        <w:pBdr>
          <w:top w:val="single" w:sz="4" w:space="1" w:color="auto"/>
          <w:left w:val="single" w:sz="4" w:space="1" w:color="auto"/>
          <w:bottom w:val="single" w:sz="4" w:space="1" w:color="auto"/>
          <w:right w:val="single" w:sz="4" w:space="1" w:color="auto"/>
        </w:pBdr>
        <w:rPr>
          <w:sz w:val="22"/>
          <w:szCs w:val="22"/>
          <w:lang w:val="en-CA"/>
        </w:rPr>
      </w:pPr>
      <w:bookmarkStart w:id="83" w:name="_Toc447476936"/>
      <w:r w:rsidRPr="00D20170">
        <w:rPr>
          <w:sz w:val="22"/>
          <w:szCs w:val="22"/>
          <w:lang w:val="en-CA"/>
        </w:rPr>
        <w:t>R v Finta</w:t>
      </w:r>
      <w:bookmarkEnd w:id="83"/>
    </w:p>
    <w:p w14:paraId="65962064" w14:textId="34C3D557" w:rsidR="00510C4A" w:rsidRPr="00D20170" w:rsidRDefault="00510C4A" w:rsidP="00510C4A">
      <w:pPr>
        <w:pBdr>
          <w:top w:val="single" w:sz="4" w:space="1" w:color="auto"/>
          <w:left w:val="single" w:sz="4" w:space="1" w:color="auto"/>
          <w:bottom w:val="single" w:sz="4" w:space="1" w:color="auto"/>
          <w:right w:val="single" w:sz="4" w:space="1" w:color="auto"/>
        </w:pBdr>
        <w:rPr>
          <w:rFonts w:asciiTheme="majorHAnsi" w:hAnsiTheme="majorHAnsi"/>
          <w:sz w:val="22"/>
          <w:szCs w:val="22"/>
        </w:rPr>
      </w:pPr>
      <w:r w:rsidRPr="00D20170">
        <w:rPr>
          <w:rFonts w:asciiTheme="majorHAnsi" w:hAnsiTheme="majorHAnsi"/>
          <w:sz w:val="22"/>
          <w:szCs w:val="22"/>
        </w:rPr>
        <w:t>F</w:t>
      </w:r>
      <w:r w:rsidR="00FC52FC" w:rsidRPr="00D20170">
        <w:rPr>
          <w:rFonts w:asciiTheme="majorHAnsi" w:hAnsiTheme="majorHAnsi"/>
          <w:sz w:val="22"/>
          <w:szCs w:val="22"/>
        </w:rPr>
        <w:t xml:space="preserve">: Accused was charged with committing unlawful confinement, robbery, kidnapping, and manslaughter that constituted war crimes and crimes against humanity. </w:t>
      </w:r>
    </w:p>
    <w:p w14:paraId="1255B48D" w14:textId="6E8FA7A5" w:rsidR="00510C4A" w:rsidRPr="00D20170" w:rsidRDefault="00510C4A" w:rsidP="00510C4A">
      <w:pPr>
        <w:pBdr>
          <w:top w:val="single" w:sz="4" w:space="1" w:color="auto"/>
          <w:left w:val="single" w:sz="4" w:space="1" w:color="auto"/>
          <w:bottom w:val="single" w:sz="4" w:space="1" w:color="auto"/>
          <w:right w:val="single" w:sz="4" w:space="1" w:color="auto"/>
        </w:pBdr>
        <w:rPr>
          <w:rFonts w:asciiTheme="majorHAnsi" w:hAnsiTheme="majorHAnsi"/>
          <w:sz w:val="22"/>
          <w:szCs w:val="22"/>
        </w:rPr>
      </w:pPr>
      <w:r w:rsidRPr="00D20170">
        <w:rPr>
          <w:rFonts w:asciiTheme="majorHAnsi" w:hAnsiTheme="majorHAnsi"/>
          <w:sz w:val="22"/>
          <w:szCs w:val="22"/>
        </w:rPr>
        <w:t>I</w:t>
      </w:r>
      <w:r w:rsidR="00FC52FC" w:rsidRPr="00D20170">
        <w:rPr>
          <w:rFonts w:asciiTheme="majorHAnsi" w:hAnsiTheme="majorHAnsi"/>
          <w:sz w:val="22"/>
          <w:szCs w:val="22"/>
        </w:rPr>
        <w:t xml:space="preserve">: </w:t>
      </w:r>
      <w:r w:rsidR="00B965B4" w:rsidRPr="00D20170">
        <w:rPr>
          <w:rFonts w:asciiTheme="majorHAnsi" w:hAnsiTheme="majorHAnsi"/>
          <w:sz w:val="22"/>
          <w:szCs w:val="22"/>
        </w:rPr>
        <w:t>What is the constitutionally required mens rea for the elevated charge of war crime?</w:t>
      </w:r>
    </w:p>
    <w:p w14:paraId="720F8898" w14:textId="367D0F22" w:rsidR="00510C4A" w:rsidRPr="00D20170" w:rsidRDefault="00510C4A" w:rsidP="00510C4A">
      <w:pPr>
        <w:pBdr>
          <w:top w:val="single" w:sz="4" w:space="1" w:color="auto"/>
          <w:left w:val="single" w:sz="4" w:space="1" w:color="auto"/>
          <w:bottom w:val="single" w:sz="4" w:space="1" w:color="auto"/>
          <w:right w:val="single" w:sz="4" w:space="1" w:color="auto"/>
        </w:pBdr>
        <w:rPr>
          <w:rFonts w:asciiTheme="majorHAnsi" w:hAnsiTheme="majorHAnsi"/>
          <w:sz w:val="22"/>
          <w:szCs w:val="22"/>
        </w:rPr>
      </w:pPr>
      <w:r w:rsidRPr="00D20170">
        <w:rPr>
          <w:rFonts w:asciiTheme="majorHAnsi" w:hAnsiTheme="majorHAnsi"/>
          <w:sz w:val="22"/>
          <w:szCs w:val="22"/>
        </w:rPr>
        <w:t>L</w:t>
      </w:r>
      <w:r w:rsidR="00FC52FC" w:rsidRPr="00D20170">
        <w:rPr>
          <w:rFonts w:asciiTheme="majorHAnsi" w:hAnsiTheme="majorHAnsi"/>
          <w:sz w:val="22"/>
          <w:szCs w:val="22"/>
        </w:rPr>
        <w:t>: s 7(3.71)</w:t>
      </w:r>
    </w:p>
    <w:p w14:paraId="43881C42" w14:textId="5D7DE298" w:rsidR="00510C4A" w:rsidRPr="00D20170" w:rsidRDefault="00510C4A" w:rsidP="00510C4A">
      <w:pPr>
        <w:pBdr>
          <w:top w:val="single" w:sz="4" w:space="1" w:color="auto"/>
          <w:left w:val="single" w:sz="4" w:space="1" w:color="auto"/>
          <w:bottom w:val="single" w:sz="4" w:space="1" w:color="auto"/>
          <w:right w:val="single" w:sz="4" w:space="1" w:color="auto"/>
        </w:pBdr>
        <w:rPr>
          <w:rFonts w:asciiTheme="majorHAnsi" w:hAnsiTheme="majorHAnsi"/>
          <w:sz w:val="22"/>
          <w:szCs w:val="22"/>
        </w:rPr>
      </w:pPr>
      <w:r w:rsidRPr="00D20170">
        <w:rPr>
          <w:rFonts w:asciiTheme="majorHAnsi" w:hAnsiTheme="majorHAnsi"/>
          <w:sz w:val="22"/>
          <w:szCs w:val="22"/>
        </w:rPr>
        <w:t>A</w:t>
      </w:r>
      <w:r w:rsidR="00B965B4" w:rsidRPr="00D20170">
        <w:rPr>
          <w:rFonts w:asciiTheme="majorHAnsi" w:hAnsiTheme="majorHAnsi"/>
          <w:sz w:val="22"/>
          <w:szCs w:val="22"/>
        </w:rPr>
        <w:t xml:space="preserve">: The stigma of war crimes does increase what is required in mens rea. The elevated mens rea requires that he had been aware of, or willfully blind to, the pattern of facts and circumstances that, if true, would cause his actions to be a war crime. Does not need to be aware that actions constitute war crime or worse, only needs to be aware of factual circumstances. </w:t>
      </w:r>
    </w:p>
    <w:p w14:paraId="3948E5A0" w14:textId="1C23ADD7" w:rsidR="00510C4A" w:rsidRPr="00D20170" w:rsidRDefault="00B965B4" w:rsidP="00510C4A">
      <w:pPr>
        <w:pBdr>
          <w:top w:val="single" w:sz="4" w:space="1" w:color="auto"/>
          <w:left w:val="single" w:sz="4" w:space="1" w:color="auto"/>
          <w:bottom w:val="single" w:sz="4" w:space="1" w:color="auto"/>
          <w:right w:val="single" w:sz="4" w:space="1" w:color="auto"/>
        </w:pBdr>
        <w:rPr>
          <w:rFonts w:asciiTheme="majorHAnsi" w:hAnsiTheme="majorHAnsi"/>
          <w:color w:val="FF0000"/>
          <w:sz w:val="22"/>
          <w:szCs w:val="22"/>
        </w:rPr>
      </w:pPr>
      <w:r w:rsidRPr="00D20170">
        <w:rPr>
          <w:rFonts w:asciiTheme="majorHAnsi" w:hAnsiTheme="majorHAnsi"/>
          <w:color w:val="FF0000"/>
          <w:sz w:val="22"/>
          <w:szCs w:val="22"/>
        </w:rPr>
        <w:t xml:space="preserve">Ratio: The level of stigma around an offence raises the constitutionally required mens rea to apportion criminal responsibility. </w:t>
      </w:r>
      <w:r w:rsidR="00D9231D" w:rsidRPr="00D20170">
        <w:rPr>
          <w:rFonts w:asciiTheme="majorHAnsi" w:hAnsiTheme="majorHAnsi"/>
          <w:color w:val="FF0000"/>
          <w:sz w:val="22"/>
          <w:szCs w:val="22"/>
        </w:rPr>
        <w:t>Need intention for the aspects of act which raise the stigma, need not believe in/know about the stigma.</w:t>
      </w:r>
    </w:p>
    <w:p w14:paraId="126B4959" w14:textId="77777777" w:rsidR="00510C4A" w:rsidRPr="00D20170" w:rsidRDefault="00510C4A" w:rsidP="00510C4A">
      <w:pPr>
        <w:rPr>
          <w:rFonts w:asciiTheme="majorHAnsi" w:hAnsiTheme="majorHAnsi"/>
          <w:sz w:val="22"/>
          <w:szCs w:val="22"/>
        </w:rPr>
      </w:pPr>
    </w:p>
    <w:p w14:paraId="0971F3FD" w14:textId="77777777" w:rsidR="00157EC0" w:rsidRPr="00D20170" w:rsidRDefault="00157EC0" w:rsidP="00157EC0">
      <w:pPr>
        <w:pStyle w:val="Heading1"/>
        <w:pBdr>
          <w:top w:val="single" w:sz="4" w:space="1" w:color="auto"/>
          <w:left w:val="single" w:sz="4" w:space="4" w:color="auto"/>
          <w:bottom w:val="single" w:sz="4" w:space="1" w:color="auto"/>
          <w:right w:val="single" w:sz="4" w:space="4" w:color="auto"/>
        </w:pBdr>
        <w:rPr>
          <w:sz w:val="22"/>
          <w:szCs w:val="22"/>
          <w:lang w:val="en-CA"/>
        </w:rPr>
      </w:pPr>
      <w:bookmarkStart w:id="84" w:name="_Toc447476937"/>
      <w:r w:rsidRPr="00D20170">
        <w:rPr>
          <w:sz w:val="22"/>
          <w:szCs w:val="22"/>
          <w:lang w:val="en-CA"/>
        </w:rPr>
        <w:t>IV.    SEXUAL ASSAULT</w:t>
      </w:r>
      <w:bookmarkEnd w:id="84"/>
    </w:p>
    <w:p w14:paraId="73A9F9D0" w14:textId="77777777" w:rsidR="00615761" w:rsidRPr="00D20170" w:rsidRDefault="00615761" w:rsidP="005565D9">
      <w:pPr>
        <w:rPr>
          <w:rFonts w:asciiTheme="majorHAnsi" w:hAnsiTheme="majorHAnsi"/>
          <w:sz w:val="22"/>
          <w:szCs w:val="22"/>
        </w:rPr>
      </w:pPr>
    </w:p>
    <w:p w14:paraId="0E85F136" w14:textId="2297CE38" w:rsidR="00510C4A" w:rsidRPr="00D20170" w:rsidRDefault="00510C4A" w:rsidP="002F1D82">
      <w:pPr>
        <w:pStyle w:val="Heading2"/>
        <w:rPr>
          <w:sz w:val="22"/>
          <w:szCs w:val="22"/>
        </w:rPr>
      </w:pPr>
      <w:bookmarkStart w:id="85" w:name="_Toc447476938"/>
      <w:r w:rsidRPr="00D20170">
        <w:rPr>
          <w:sz w:val="22"/>
          <w:szCs w:val="22"/>
        </w:rPr>
        <w:t>Actus Reus</w:t>
      </w:r>
      <w:bookmarkEnd w:id="85"/>
    </w:p>
    <w:p w14:paraId="438363C8" w14:textId="77777777" w:rsidR="00510C4A" w:rsidRPr="00D20170" w:rsidRDefault="00510C4A" w:rsidP="005565D9">
      <w:pPr>
        <w:rPr>
          <w:rFonts w:asciiTheme="majorHAnsi" w:hAnsiTheme="majorHAnsi"/>
          <w:sz w:val="22"/>
          <w:szCs w:val="22"/>
        </w:rPr>
      </w:pPr>
    </w:p>
    <w:p w14:paraId="34CEF6A9" w14:textId="03E120C1" w:rsidR="00510C4A" w:rsidRPr="00D20170" w:rsidRDefault="00510C4A" w:rsidP="00510C4A">
      <w:pPr>
        <w:pStyle w:val="Heading4"/>
        <w:pBdr>
          <w:top w:val="single" w:sz="4" w:space="1" w:color="auto"/>
          <w:left w:val="single" w:sz="4" w:space="4" w:color="auto"/>
          <w:bottom w:val="single" w:sz="4" w:space="1" w:color="auto"/>
          <w:right w:val="single" w:sz="4" w:space="4" w:color="auto"/>
        </w:pBdr>
        <w:rPr>
          <w:sz w:val="22"/>
          <w:szCs w:val="22"/>
        </w:rPr>
      </w:pPr>
      <w:bookmarkStart w:id="86" w:name="_Toc447476939"/>
      <w:r w:rsidRPr="00D20170">
        <w:rPr>
          <w:sz w:val="22"/>
          <w:szCs w:val="22"/>
        </w:rPr>
        <w:t>R v Ewanchuck</w:t>
      </w:r>
      <w:bookmarkEnd w:id="86"/>
      <w:r w:rsidR="002B02FE" w:rsidRPr="00D20170">
        <w:rPr>
          <w:sz w:val="22"/>
          <w:szCs w:val="22"/>
        </w:rPr>
        <w:t xml:space="preserve"> </w:t>
      </w:r>
      <w:r w:rsidR="002B02FE" w:rsidRPr="00D20170">
        <w:rPr>
          <w:sz w:val="22"/>
          <w:szCs w:val="22"/>
        </w:rPr>
        <w:tab/>
      </w:r>
    </w:p>
    <w:p w14:paraId="02D993B4" w14:textId="2C0F243B"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2B02FE" w:rsidRPr="00D20170">
        <w:rPr>
          <w:rFonts w:asciiTheme="majorHAnsi" w:hAnsiTheme="majorHAnsi"/>
          <w:sz w:val="22"/>
          <w:szCs w:val="22"/>
        </w:rPr>
        <w:t xml:space="preserve">: </w:t>
      </w:r>
      <w:r w:rsidR="002B02FE" w:rsidRPr="00D20170">
        <w:rPr>
          <w:rFonts w:asciiTheme="majorHAnsi" w:hAnsiTheme="majorHAnsi"/>
          <w:iCs/>
          <w:sz w:val="22"/>
          <w:szCs w:val="22"/>
        </w:rPr>
        <w:t>A made sexual advances towards C, who repeatedly said “</w:t>
      </w:r>
      <w:r w:rsidR="002B02FE" w:rsidRPr="00D20170">
        <w:rPr>
          <w:rFonts w:asciiTheme="majorHAnsi" w:hAnsiTheme="majorHAnsi"/>
          <w:b/>
          <w:bCs/>
          <w:iCs/>
          <w:sz w:val="22"/>
          <w:szCs w:val="22"/>
          <w:u w:val="single"/>
        </w:rPr>
        <w:t>no</w:t>
      </w:r>
      <w:r w:rsidR="002B02FE" w:rsidRPr="00D20170">
        <w:rPr>
          <w:rFonts w:asciiTheme="majorHAnsi" w:hAnsiTheme="majorHAnsi"/>
          <w:iCs/>
          <w:sz w:val="22"/>
          <w:szCs w:val="22"/>
        </w:rPr>
        <w:t>”.  Each time, A stopped his advances and then began again. C was scared</w:t>
      </w:r>
      <w:r w:rsidR="0066169C" w:rsidRPr="00D20170">
        <w:rPr>
          <w:rFonts w:asciiTheme="majorHAnsi" w:hAnsiTheme="majorHAnsi"/>
          <w:iCs/>
          <w:sz w:val="22"/>
          <w:szCs w:val="22"/>
        </w:rPr>
        <w:t xml:space="preserve"> but</w:t>
      </w:r>
      <w:r w:rsidR="002B02FE" w:rsidRPr="00D20170">
        <w:rPr>
          <w:rFonts w:asciiTheme="majorHAnsi" w:hAnsiTheme="majorHAnsi"/>
          <w:iCs/>
          <w:sz w:val="22"/>
          <w:szCs w:val="22"/>
        </w:rPr>
        <w:t xml:space="preserve"> determined not to show it. TJ acquitted based on existence of ‘implied consent.’ CA upheld.</w:t>
      </w:r>
    </w:p>
    <w:p w14:paraId="6946E8A1" w14:textId="65CDD976"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2B02FE" w:rsidRPr="00D20170">
        <w:rPr>
          <w:rFonts w:asciiTheme="majorHAnsi" w:hAnsiTheme="majorHAnsi"/>
          <w:sz w:val="22"/>
          <w:szCs w:val="22"/>
        </w:rPr>
        <w:t>: What is the AR and MR of sexual assault? Can there be implied consent?</w:t>
      </w:r>
    </w:p>
    <w:p w14:paraId="4E3BE37F" w14:textId="6423794E"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2B02FE" w:rsidRPr="00D20170">
        <w:rPr>
          <w:rFonts w:asciiTheme="majorHAnsi" w:hAnsiTheme="majorHAnsi"/>
          <w:sz w:val="22"/>
          <w:szCs w:val="22"/>
        </w:rPr>
        <w:t xml:space="preserve">: </w:t>
      </w:r>
      <w:r w:rsidR="0066169C" w:rsidRPr="00D20170">
        <w:rPr>
          <w:rFonts w:asciiTheme="majorHAnsi" w:hAnsiTheme="majorHAnsi"/>
          <w:b/>
          <w:sz w:val="22"/>
          <w:szCs w:val="22"/>
        </w:rPr>
        <w:t>AR</w:t>
      </w:r>
      <w:r w:rsidR="0066169C" w:rsidRPr="00D20170">
        <w:rPr>
          <w:rFonts w:asciiTheme="majorHAnsi" w:hAnsiTheme="majorHAnsi"/>
          <w:sz w:val="22"/>
          <w:szCs w:val="22"/>
        </w:rPr>
        <w:t xml:space="preserve">= (1) touching (2) sexual nature (3) without consent. #3 is established if C subjectively did not consent. </w:t>
      </w:r>
      <w:r w:rsidR="008B012E" w:rsidRPr="00D20170">
        <w:rPr>
          <w:rFonts w:asciiTheme="majorHAnsi" w:hAnsiTheme="majorHAnsi"/>
          <w:i/>
          <w:sz w:val="22"/>
          <w:szCs w:val="22"/>
        </w:rPr>
        <w:t xml:space="preserve">No defense of implied consent. </w:t>
      </w:r>
      <w:r w:rsidR="0066169C" w:rsidRPr="00D20170">
        <w:rPr>
          <w:rFonts w:asciiTheme="majorHAnsi" w:hAnsiTheme="majorHAnsi"/>
          <w:sz w:val="22"/>
          <w:szCs w:val="22"/>
        </w:rPr>
        <w:t xml:space="preserve">  </w:t>
      </w:r>
      <w:r w:rsidR="0066169C" w:rsidRPr="00D20170">
        <w:rPr>
          <w:rFonts w:asciiTheme="majorHAnsi" w:hAnsiTheme="majorHAnsi"/>
          <w:b/>
          <w:sz w:val="22"/>
          <w:szCs w:val="22"/>
        </w:rPr>
        <w:t>MR</w:t>
      </w:r>
      <w:r w:rsidR="0066169C" w:rsidRPr="00D20170">
        <w:rPr>
          <w:rFonts w:asciiTheme="majorHAnsi" w:hAnsiTheme="majorHAnsi"/>
          <w:sz w:val="22"/>
          <w:szCs w:val="22"/>
        </w:rPr>
        <w:t xml:space="preserve"> = intention to touch, knowing/being reckless of/wilfully blind to a lack of consent. </w:t>
      </w:r>
      <w:r w:rsidR="008B012E" w:rsidRPr="00D20170">
        <w:rPr>
          <w:rFonts w:asciiTheme="majorHAnsi" w:hAnsiTheme="majorHAnsi"/>
          <w:i/>
          <w:sz w:val="22"/>
          <w:szCs w:val="22"/>
        </w:rPr>
        <w:t xml:space="preserve">No MR needed for sexual nature of touching. </w:t>
      </w:r>
      <w:r w:rsidR="0066169C" w:rsidRPr="00D20170">
        <w:rPr>
          <w:rFonts w:asciiTheme="majorHAnsi" w:hAnsiTheme="majorHAnsi"/>
          <w:sz w:val="22"/>
          <w:szCs w:val="22"/>
        </w:rPr>
        <w:t>Defense of honest but mistaken belief in consent raised at this stage</w:t>
      </w:r>
      <w:r w:rsidR="008B012E" w:rsidRPr="00D20170">
        <w:rPr>
          <w:rFonts w:asciiTheme="majorHAnsi" w:hAnsiTheme="majorHAnsi"/>
          <w:sz w:val="22"/>
          <w:szCs w:val="22"/>
        </w:rPr>
        <w:t xml:space="preserve">, denying MR, no burden shift. In context of MR “consent” means that the complainant had voluntarily and affirmatively communicated by words or conduct her agreement to engage in sexual activity in question with the accused. Continued sexual contact after someone has said “No” is, at minimum, reckless conduct which is not excusable. </w:t>
      </w:r>
    </w:p>
    <w:p w14:paraId="746CD2A0" w14:textId="4FB1FD45" w:rsidR="008B012E" w:rsidRPr="00D20170" w:rsidRDefault="008B012E"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color w:val="FF0000"/>
          <w:sz w:val="22"/>
          <w:szCs w:val="22"/>
        </w:rPr>
        <w:t>R: No implied consent in sexual assault. Crown need only prove K/R/WB to lack of consent for MR.</w:t>
      </w:r>
      <w:r w:rsidRPr="00D20170">
        <w:rPr>
          <w:rFonts w:asciiTheme="majorHAnsi" w:hAnsiTheme="majorHAnsi"/>
          <w:sz w:val="22"/>
          <w:szCs w:val="22"/>
        </w:rPr>
        <w:t xml:space="preserve"> </w:t>
      </w:r>
    </w:p>
    <w:p w14:paraId="7A4E2F42" w14:textId="13E69533" w:rsidR="008B012E" w:rsidRPr="00D20170" w:rsidRDefault="008B012E"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L’Heureux</w:t>
      </w:r>
      <w:r w:rsidRPr="00D20170">
        <w:rPr>
          <w:rFonts w:ascii="Academy Engraved LET" w:hAnsi="Academy Engraved LET" w:cs="Academy Engraved LET"/>
          <w:sz w:val="22"/>
          <w:szCs w:val="22"/>
        </w:rPr>
        <w:t>‑</w:t>
      </w:r>
      <w:r w:rsidRPr="00D20170">
        <w:rPr>
          <w:rFonts w:asciiTheme="majorHAnsi" w:hAnsiTheme="majorHAnsi"/>
          <w:sz w:val="22"/>
          <w:szCs w:val="22"/>
        </w:rPr>
        <w:t xml:space="preserve">Dubé – myths about sexual assault informed the courts below. CA: sexually active women are less worthy of belief, invite sexual assault, their experience signals consent for further sexual activity &gt; perpetuates myths re </w:t>
      </w:r>
      <w:r w:rsidRPr="00D20170">
        <w:rPr>
          <w:rFonts w:asciiTheme="majorHAnsi" w:hAnsiTheme="majorHAnsi"/>
          <w:b/>
          <w:sz w:val="22"/>
          <w:szCs w:val="22"/>
        </w:rPr>
        <w:t xml:space="preserve">ideal vs. undesirable victims </w:t>
      </w:r>
      <w:r w:rsidRPr="00D20170">
        <w:rPr>
          <w:rFonts w:asciiTheme="majorHAnsi" w:hAnsiTheme="majorHAnsi"/>
          <w:sz w:val="22"/>
          <w:szCs w:val="22"/>
        </w:rPr>
        <w:t>of sexual assault and idea that women are “sexually accessible until they resist”, and that men are subject to “uncontrollable hormonal urges.”</w:t>
      </w:r>
    </w:p>
    <w:p w14:paraId="429154D9" w14:textId="77777777" w:rsidR="00510C4A" w:rsidRPr="00D20170" w:rsidRDefault="00510C4A" w:rsidP="005565D9">
      <w:pPr>
        <w:rPr>
          <w:rFonts w:asciiTheme="majorHAnsi" w:hAnsiTheme="majorHAnsi"/>
          <w:sz w:val="22"/>
          <w:szCs w:val="22"/>
        </w:rPr>
      </w:pPr>
    </w:p>
    <w:p w14:paraId="44456110" w14:textId="77777777" w:rsidR="00510C4A" w:rsidRPr="00D20170" w:rsidRDefault="00510C4A" w:rsidP="005565D9">
      <w:pPr>
        <w:rPr>
          <w:rFonts w:asciiTheme="majorHAnsi" w:hAnsiTheme="majorHAnsi"/>
          <w:sz w:val="22"/>
          <w:szCs w:val="22"/>
        </w:rPr>
      </w:pPr>
    </w:p>
    <w:p w14:paraId="73136260" w14:textId="4B9A41C6" w:rsidR="00510C4A" w:rsidRPr="00D20170" w:rsidRDefault="00510C4A" w:rsidP="00510C4A">
      <w:pPr>
        <w:pStyle w:val="Heading4"/>
        <w:pBdr>
          <w:top w:val="single" w:sz="4" w:space="1" w:color="auto"/>
          <w:left w:val="single" w:sz="4" w:space="4" w:color="auto"/>
          <w:bottom w:val="single" w:sz="4" w:space="1" w:color="auto"/>
          <w:right w:val="single" w:sz="4" w:space="4" w:color="auto"/>
        </w:pBdr>
        <w:rPr>
          <w:sz w:val="22"/>
          <w:szCs w:val="22"/>
        </w:rPr>
      </w:pPr>
      <w:bookmarkStart w:id="87" w:name="_Toc447476940"/>
      <w:r w:rsidRPr="00D20170">
        <w:rPr>
          <w:sz w:val="22"/>
          <w:szCs w:val="22"/>
        </w:rPr>
        <w:lastRenderedPageBreak/>
        <w:t>R v Chase</w:t>
      </w:r>
      <w:bookmarkEnd w:id="87"/>
    </w:p>
    <w:p w14:paraId="49B1F895" w14:textId="1E1A5971"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B82DE5" w:rsidRPr="00D20170">
        <w:rPr>
          <w:rFonts w:asciiTheme="majorHAnsi" w:hAnsiTheme="majorHAnsi"/>
          <w:sz w:val="22"/>
          <w:szCs w:val="22"/>
        </w:rPr>
        <w:t xml:space="preserve">: A entered C’s home, seized C around shoulders and arms and grabbed her breasts.  She fought back and he tried to grab her again.  C eventually managed to make a telephone call to a neighbour and A left but threatened to tell everyone C had raped him.  </w:t>
      </w:r>
    </w:p>
    <w:p w14:paraId="6990CE29" w14:textId="4392E8DE"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B82DE5" w:rsidRPr="00D20170">
        <w:rPr>
          <w:rFonts w:asciiTheme="majorHAnsi" w:hAnsiTheme="majorHAnsi"/>
          <w:sz w:val="22"/>
          <w:szCs w:val="22"/>
        </w:rPr>
        <w:t>: What are the elements of entail?</w:t>
      </w:r>
    </w:p>
    <w:p w14:paraId="0BF7D453" w14:textId="39E2291C"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B82DE5" w:rsidRPr="00D20170">
        <w:rPr>
          <w:rFonts w:asciiTheme="majorHAnsi" w:hAnsiTheme="majorHAnsi"/>
          <w:sz w:val="22"/>
          <w:szCs w:val="22"/>
        </w:rPr>
        <w:t>: Touching must be sexual in nature. Test for sexual nature = objective: would a reasonable person see it as sexual? Intent of A may suggest sexual nature but is not determinative.</w:t>
      </w:r>
    </w:p>
    <w:p w14:paraId="3733416E" w14:textId="1AD69751" w:rsidR="00510C4A" w:rsidRPr="00D20170" w:rsidRDefault="00B82DE5" w:rsidP="00510C4A">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R: ‘Sexual nature’ of touching is determined objectively.</w:t>
      </w:r>
    </w:p>
    <w:p w14:paraId="79FD730D" w14:textId="77777777" w:rsidR="00510C4A" w:rsidRPr="00D20170" w:rsidRDefault="00510C4A" w:rsidP="005565D9">
      <w:pPr>
        <w:rPr>
          <w:rFonts w:asciiTheme="majorHAnsi" w:hAnsiTheme="majorHAnsi"/>
          <w:sz w:val="22"/>
          <w:szCs w:val="22"/>
        </w:rPr>
      </w:pPr>
    </w:p>
    <w:p w14:paraId="34A96919" w14:textId="77777777" w:rsidR="00510C4A" w:rsidRPr="00D20170" w:rsidRDefault="00510C4A" w:rsidP="005565D9">
      <w:pPr>
        <w:rPr>
          <w:rFonts w:asciiTheme="majorHAnsi" w:hAnsiTheme="majorHAnsi"/>
          <w:sz w:val="22"/>
          <w:szCs w:val="22"/>
        </w:rPr>
      </w:pPr>
    </w:p>
    <w:p w14:paraId="587F414B" w14:textId="73C2A5EE" w:rsidR="00510C4A" w:rsidRPr="00D20170" w:rsidRDefault="00510C4A" w:rsidP="00510C4A">
      <w:pPr>
        <w:pStyle w:val="Heading4"/>
        <w:pBdr>
          <w:top w:val="single" w:sz="4" w:space="1" w:color="auto"/>
          <w:left w:val="single" w:sz="4" w:space="4" w:color="auto"/>
          <w:bottom w:val="single" w:sz="4" w:space="1" w:color="auto"/>
          <w:right w:val="single" w:sz="4" w:space="4" w:color="auto"/>
        </w:pBdr>
        <w:rPr>
          <w:sz w:val="22"/>
          <w:szCs w:val="22"/>
        </w:rPr>
      </w:pPr>
      <w:bookmarkStart w:id="88" w:name="_Toc447476941"/>
      <w:r w:rsidRPr="00D20170">
        <w:rPr>
          <w:sz w:val="22"/>
          <w:szCs w:val="22"/>
        </w:rPr>
        <w:t>R v JA</w:t>
      </w:r>
      <w:bookmarkEnd w:id="88"/>
    </w:p>
    <w:p w14:paraId="24F8B19D" w14:textId="037AF78B"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B82DE5" w:rsidRPr="00D20170">
        <w:rPr>
          <w:rFonts w:asciiTheme="majorHAnsi" w:hAnsiTheme="majorHAnsi"/>
          <w:sz w:val="22"/>
          <w:szCs w:val="22"/>
        </w:rPr>
        <w:t>:</w:t>
      </w:r>
      <w:r w:rsidR="0014119E" w:rsidRPr="00D20170">
        <w:rPr>
          <w:rFonts w:asciiTheme="majorHAnsi" w:hAnsiTheme="majorHAnsi"/>
          <w:sz w:val="22"/>
          <w:szCs w:val="22"/>
        </w:rPr>
        <w:t xml:space="preserve"> JA choked C to unconsciousness, when she awoke he was performing </w:t>
      </w:r>
      <w:r w:rsidR="00C03DEE" w:rsidRPr="00D20170">
        <w:rPr>
          <w:rFonts w:asciiTheme="majorHAnsi" w:hAnsiTheme="majorHAnsi"/>
          <w:sz w:val="22"/>
          <w:szCs w:val="22"/>
        </w:rPr>
        <w:t>anal sex which she had not specifically consented to</w:t>
      </w:r>
      <w:r w:rsidR="0014119E" w:rsidRPr="00D20170">
        <w:rPr>
          <w:rFonts w:asciiTheme="majorHAnsi" w:hAnsiTheme="majorHAnsi"/>
          <w:sz w:val="22"/>
          <w:szCs w:val="22"/>
        </w:rPr>
        <w:t>.  C gave contradictory accounts to police and in court about whether she had consented to the activity that occurred while she was unconscious.  Note: see Cunliffe 2012 SCLR (posted in the Connect library) for more about the facts and circumstances of this case.</w:t>
      </w:r>
    </w:p>
    <w:p w14:paraId="0D6489C2" w14:textId="5D1D8A2D"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0014119E" w:rsidRPr="00D20170">
        <w:rPr>
          <w:rFonts w:asciiTheme="majorHAnsi" w:hAnsiTheme="majorHAnsi"/>
          <w:sz w:val="22"/>
          <w:szCs w:val="22"/>
        </w:rPr>
        <w:t>: Can broad/advance consent be given for sexual contact?</w:t>
      </w:r>
    </w:p>
    <w:p w14:paraId="27F53EFE" w14:textId="77777777" w:rsidR="0014119E" w:rsidRPr="00D20170" w:rsidRDefault="00510C4A" w:rsidP="0014119E">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14119E" w:rsidRPr="00D20170">
        <w:rPr>
          <w:rFonts w:asciiTheme="majorHAnsi" w:hAnsiTheme="majorHAnsi"/>
          <w:sz w:val="22"/>
          <w:szCs w:val="22"/>
        </w:rPr>
        <w:t xml:space="preserve">: McLachlin CJ argues that the language of the code makes it clear that the language of the code makes it clear that a person must be conscious throughout. </w:t>
      </w:r>
      <w:r w:rsidR="0014119E" w:rsidRPr="00D20170">
        <w:rPr>
          <w:rFonts w:asciiTheme="majorHAnsi" w:hAnsiTheme="majorHAnsi"/>
          <w:b/>
          <w:sz w:val="22"/>
          <w:szCs w:val="22"/>
        </w:rPr>
        <w:t>273.1(1)</w:t>
      </w:r>
      <w:r w:rsidR="0014119E" w:rsidRPr="00D20170">
        <w:rPr>
          <w:rFonts w:asciiTheme="majorHAnsi" w:hAnsiTheme="majorHAnsi"/>
          <w:sz w:val="22"/>
          <w:szCs w:val="22"/>
        </w:rPr>
        <w:t xml:space="preserve"> - consent as the voluntary agreement of the complainant to engage in sexual activity in question: this shows consent must be specifically diverted to </w:t>
      </w:r>
      <w:r w:rsidR="0014119E" w:rsidRPr="00D20170">
        <w:rPr>
          <w:rFonts w:asciiTheme="majorHAnsi" w:hAnsiTheme="majorHAnsi"/>
          <w:b/>
          <w:sz w:val="22"/>
          <w:szCs w:val="22"/>
        </w:rPr>
        <w:t>each and every sexual act</w:t>
      </w:r>
      <w:r w:rsidR="0014119E" w:rsidRPr="00D20170">
        <w:rPr>
          <w:rFonts w:asciiTheme="majorHAnsi" w:hAnsiTheme="majorHAnsi"/>
          <w:sz w:val="22"/>
          <w:szCs w:val="22"/>
        </w:rPr>
        <w:t xml:space="preserve">, negating the argument of broad advance consent. </w:t>
      </w:r>
      <w:r w:rsidR="0014119E" w:rsidRPr="00D20170">
        <w:rPr>
          <w:rFonts w:asciiTheme="majorHAnsi" w:hAnsiTheme="majorHAnsi"/>
          <w:b/>
          <w:sz w:val="22"/>
          <w:szCs w:val="22"/>
        </w:rPr>
        <w:t>273.1(2)(b)</w:t>
      </w:r>
      <w:r w:rsidR="0014119E" w:rsidRPr="00D20170">
        <w:rPr>
          <w:rFonts w:asciiTheme="majorHAnsi" w:hAnsiTheme="majorHAnsi"/>
          <w:sz w:val="22"/>
          <w:szCs w:val="22"/>
        </w:rPr>
        <w:t xml:space="preserve"> - no consent is obtained “if the complainant is incapable of consenting to the activity” </w:t>
      </w:r>
    </w:p>
    <w:p w14:paraId="067E4D20" w14:textId="77777777" w:rsidR="0014119E" w:rsidRPr="00D20170" w:rsidRDefault="0014119E" w:rsidP="0014119E">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 xml:space="preserve">Parliament was concerned about the mental capacity to give meaningful consent - which arises also from unconsciousness </w:t>
      </w:r>
    </w:p>
    <w:p w14:paraId="142FB94D" w14:textId="5A101D24" w:rsidR="00510C4A" w:rsidRPr="00D20170" w:rsidRDefault="0014119E" w:rsidP="0014119E">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b/>
          <w:sz w:val="22"/>
          <w:szCs w:val="22"/>
        </w:rPr>
        <w:t>273.1(2)(e)</w:t>
      </w:r>
      <w:r w:rsidRPr="00D20170">
        <w:rPr>
          <w:rFonts w:asciiTheme="majorHAnsi" w:hAnsiTheme="majorHAnsi"/>
          <w:sz w:val="22"/>
          <w:szCs w:val="22"/>
        </w:rPr>
        <w:t xml:space="preserve"> - it is an error of law for the accused to believe that the complainant is still consenting after she “expresses… a lack of agreement to continue to engage in the activity”  Parliament wanted people to be able to revoke their consent at any time during the sexual activity</w:t>
      </w:r>
    </w:p>
    <w:p w14:paraId="2812F6EF" w14:textId="35AA8A3F" w:rsidR="00510C4A" w:rsidRPr="00D20170" w:rsidRDefault="0014119E" w:rsidP="00510C4A">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R: There is no such thing in law as broad consent to a class of sexual acts or advance consent.</w:t>
      </w:r>
      <w:r w:rsidR="00C03DEE" w:rsidRPr="00D20170">
        <w:rPr>
          <w:rFonts w:asciiTheme="majorHAnsi" w:hAnsiTheme="majorHAnsi"/>
          <w:color w:val="FF0000"/>
          <w:sz w:val="22"/>
          <w:szCs w:val="22"/>
        </w:rPr>
        <w:t xml:space="preserve"> Consent must be given to specific act and consenting party must be conscious throughout performance of the act.</w:t>
      </w:r>
    </w:p>
    <w:p w14:paraId="7A0978E9" w14:textId="2588AED0" w:rsidR="00C03DEE" w:rsidRPr="00D20170" w:rsidRDefault="00C03DEE"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Fish (dissent): This decision curbs sexual freedom. Would mean that smooching sleeping partner is sexual assault.</w:t>
      </w:r>
    </w:p>
    <w:p w14:paraId="6C3B3ED5" w14:textId="549362C2" w:rsidR="00C03DEE" w:rsidRPr="00D20170" w:rsidRDefault="00C03DEE"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 xml:space="preserve">Cunliffe: Both judgements lose sight of fact that at this point trier of fact has already found lack of consent for anal. </w:t>
      </w:r>
    </w:p>
    <w:p w14:paraId="6231A618" w14:textId="77777777" w:rsidR="00510C4A" w:rsidRPr="00D20170" w:rsidRDefault="00510C4A" w:rsidP="005565D9">
      <w:pPr>
        <w:rPr>
          <w:rFonts w:asciiTheme="majorHAnsi" w:hAnsiTheme="majorHAnsi"/>
          <w:sz w:val="22"/>
          <w:szCs w:val="22"/>
        </w:rPr>
      </w:pPr>
    </w:p>
    <w:p w14:paraId="25BDC189" w14:textId="1E3EB0BB" w:rsidR="00510C4A" w:rsidRPr="00D20170" w:rsidRDefault="00510C4A" w:rsidP="00510C4A">
      <w:pPr>
        <w:pStyle w:val="Heading4"/>
        <w:pBdr>
          <w:top w:val="single" w:sz="4" w:space="1" w:color="auto"/>
          <w:left w:val="single" w:sz="4" w:space="4" w:color="auto"/>
          <w:bottom w:val="single" w:sz="4" w:space="1" w:color="auto"/>
          <w:right w:val="single" w:sz="4" w:space="4" w:color="auto"/>
        </w:pBdr>
        <w:rPr>
          <w:sz w:val="22"/>
          <w:szCs w:val="22"/>
        </w:rPr>
      </w:pPr>
      <w:bookmarkStart w:id="89" w:name="_Toc447476942"/>
      <w:r w:rsidRPr="00D20170">
        <w:rPr>
          <w:sz w:val="22"/>
          <w:szCs w:val="22"/>
        </w:rPr>
        <w:t>R v Mabior</w:t>
      </w:r>
      <w:bookmarkEnd w:id="89"/>
    </w:p>
    <w:p w14:paraId="7BB65DF0" w14:textId="4A993D60"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r w:rsidR="00C03DEE" w:rsidRPr="00D20170">
        <w:rPr>
          <w:rFonts w:asciiTheme="majorHAnsi" w:hAnsiTheme="majorHAnsi"/>
          <w:sz w:val="22"/>
          <w:szCs w:val="22"/>
        </w:rPr>
        <w:t>: A had sex with 9 complainants.  He did not tell them he was HIV+ before having sex.  In some instances, he wore condoms, in others he did not.  8 of the complainants testified they would not have agreed to sex with A if they had known he was HIV+.  No C contracted HIV</w:t>
      </w:r>
      <w:r w:rsidR="00AB196B" w:rsidRPr="00D20170">
        <w:rPr>
          <w:rFonts w:asciiTheme="majorHAnsi" w:hAnsiTheme="majorHAnsi"/>
          <w:sz w:val="22"/>
          <w:szCs w:val="22"/>
        </w:rPr>
        <w:t>.</w:t>
      </w:r>
    </w:p>
    <w:p w14:paraId="616076F4" w14:textId="30EF8113"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color w:val="000000"/>
          <w:sz w:val="22"/>
          <w:szCs w:val="22"/>
        </w:rPr>
      </w:pPr>
      <w:r w:rsidRPr="00D20170">
        <w:rPr>
          <w:rFonts w:asciiTheme="majorHAnsi" w:hAnsiTheme="majorHAnsi"/>
          <w:sz w:val="22"/>
          <w:szCs w:val="22"/>
        </w:rPr>
        <w:t>I</w:t>
      </w:r>
      <w:r w:rsidR="00C03DEE" w:rsidRPr="00D20170">
        <w:rPr>
          <w:rFonts w:asciiTheme="majorHAnsi" w:hAnsiTheme="majorHAnsi"/>
          <w:sz w:val="22"/>
          <w:szCs w:val="22"/>
        </w:rPr>
        <w:t>:</w:t>
      </w:r>
      <w:r w:rsidR="00AB196B" w:rsidRPr="00D20170">
        <w:rPr>
          <w:rFonts w:asciiTheme="majorHAnsi" w:hAnsiTheme="majorHAnsi"/>
          <w:color w:val="000000"/>
          <w:sz w:val="22"/>
          <w:szCs w:val="22"/>
        </w:rPr>
        <w:t xml:space="preserve"> Does dishonest non-disclosure of HIV status coupled with deprivation of personal autonomy (choice to avoid </w:t>
      </w:r>
      <w:r w:rsidR="00AB196B" w:rsidRPr="00D20170">
        <w:rPr>
          <w:rFonts w:asciiTheme="majorHAnsi" w:hAnsiTheme="majorHAnsi"/>
          <w:b/>
          <w:bCs/>
          <w:color w:val="000000"/>
          <w:sz w:val="22"/>
          <w:szCs w:val="22"/>
        </w:rPr>
        <w:t>significant risk of serious bodily harm (</w:t>
      </w:r>
      <w:r w:rsidR="00AB196B" w:rsidRPr="00D20170">
        <w:rPr>
          <w:rFonts w:asciiTheme="majorHAnsi" w:hAnsiTheme="majorHAnsi"/>
          <w:b/>
          <w:bCs/>
          <w:i/>
          <w:iCs/>
          <w:color w:val="000000"/>
          <w:sz w:val="22"/>
          <w:szCs w:val="22"/>
        </w:rPr>
        <w:t>Cuerrier)</w:t>
      </w:r>
      <w:r w:rsidR="00AB196B" w:rsidRPr="00D20170">
        <w:rPr>
          <w:rFonts w:asciiTheme="majorHAnsi" w:hAnsiTheme="majorHAnsi"/>
          <w:color w:val="000000"/>
          <w:sz w:val="22"/>
          <w:szCs w:val="22"/>
        </w:rPr>
        <w:t xml:space="preserve"> = aggravated sexual assault?</w:t>
      </w:r>
    </w:p>
    <w:p w14:paraId="6F37956F" w14:textId="22E4512E" w:rsidR="00AB196B" w:rsidRPr="00D20170" w:rsidRDefault="00AB196B"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color w:val="000000"/>
          <w:sz w:val="22"/>
          <w:szCs w:val="22"/>
        </w:rPr>
        <w:t xml:space="preserve">L: </w:t>
      </w:r>
      <w:r w:rsidRPr="00D20170">
        <w:rPr>
          <w:rFonts w:asciiTheme="majorHAnsi" w:hAnsiTheme="majorHAnsi"/>
          <w:i/>
          <w:iCs/>
          <w:color w:val="000000"/>
          <w:sz w:val="22"/>
          <w:szCs w:val="22"/>
        </w:rPr>
        <w:t>R v Cuerrier</w:t>
      </w:r>
      <w:r w:rsidRPr="00D20170">
        <w:rPr>
          <w:rFonts w:asciiTheme="majorHAnsi" w:hAnsiTheme="majorHAnsi"/>
          <w:color w:val="000000"/>
          <w:sz w:val="22"/>
          <w:szCs w:val="22"/>
        </w:rPr>
        <w:t xml:space="preserve"> - Test for fraud vitiating consent - 1) dishonest act 2) depriving of the complainant of knowledge which would cause her to refuse sexual relations that exposed her to a significant risk of bodily harm</w:t>
      </w:r>
    </w:p>
    <w:p w14:paraId="646099C8" w14:textId="5E595C12" w:rsidR="00A32990" w:rsidRPr="00D20170" w:rsidRDefault="00A32990"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r w:rsidR="00AB196B" w:rsidRPr="00D20170">
        <w:rPr>
          <w:rFonts w:asciiTheme="majorHAnsi" w:hAnsiTheme="majorHAnsi"/>
          <w:sz w:val="22"/>
          <w:szCs w:val="22"/>
        </w:rPr>
        <w:t xml:space="preserve">: Clarifying </w:t>
      </w:r>
      <w:r w:rsidR="00AB196B" w:rsidRPr="00D20170">
        <w:rPr>
          <w:rFonts w:asciiTheme="majorHAnsi" w:hAnsiTheme="majorHAnsi"/>
          <w:i/>
          <w:sz w:val="22"/>
          <w:szCs w:val="22"/>
        </w:rPr>
        <w:t xml:space="preserve">Cuerrier: </w:t>
      </w:r>
      <w:r w:rsidR="00AB196B" w:rsidRPr="00D20170">
        <w:rPr>
          <w:rFonts w:asciiTheme="majorHAnsi" w:hAnsiTheme="majorHAnsi"/>
          <w:sz w:val="22"/>
          <w:szCs w:val="22"/>
        </w:rPr>
        <w:t>there needs to be a realistic possibility that HIV will be transmitted, otherwise consent is not vitiated.</w:t>
      </w:r>
      <w:r w:rsidRPr="00D20170">
        <w:rPr>
          <w:rFonts w:asciiTheme="majorHAnsi" w:hAnsiTheme="majorHAnsi"/>
          <w:sz w:val="22"/>
          <w:szCs w:val="22"/>
        </w:rPr>
        <w:t xml:space="preserve"> That means both low viral loads and condoms.</w:t>
      </w:r>
    </w:p>
    <w:p w14:paraId="151A2505" w14:textId="1EF967BC" w:rsidR="00A32990" w:rsidRPr="00D20170" w:rsidRDefault="00A32990" w:rsidP="00510C4A">
      <w:pPr>
        <w:pBdr>
          <w:top w:val="single" w:sz="4" w:space="1" w:color="auto"/>
          <w:left w:val="single" w:sz="4" w:space="4" w:color="auto"/>
          <w:bottom w:val="single" w:sz="4" w:space="1" w:color="auto"/>
          <w:right w:val="single" w:sz="4" w:space="4" w:color="auto"/>
        </w:pBdr>
        <w:rPr>
          <w:rFonts w:asciiTheme="majorHAnsi" w:hAnsiTheme="majorHAnsi"/>
          <w:color w:val="FF0000"/>
          <w:sz w:val="22"/>
          <w:szCs w:val="22"/>
        </w:rPr>
      </w:pPr>
      <w:r w:rsidRPr="00D20170">
        <w:rPr>
          <w:rFonts w:asciiTheme="majorHAnsi" w:hAnsiTheme="majorHAnsi"/>
          <w:color w:val="FF0000"/>
          <w:sz w:val="22"/>
          <w:szCs w:val="22"/>
        </w:rPr>
        <w:t>R: Fraud will vitiate consent where there is a (1) a dishonest act (2) deprivation, (2.5) plausible risk of actual harm resulting from that deprivation.</w:t>
      </w:r>
    </w:p>
    <w:p w14:paraId="729181BC" w14:textId="4F02BAC6" w:rsidR="00510C4A" w:rsidRPr="00D20170" w:rsidRDefault="00A32990" w:rsidP="005565D9">
      <w:pPr>
        <w:rPr>
          <w:rFonts w:asciiTheme="majorHAnsi" w:hAnsiTheme="majorHAnsi"/>
          <w:sz w:val="22"/>
          <w:szCs w:val="22"/>
        </w:rPr>
      </w:pPr>
      <w:r w:rsidRPr="00D20170">
        <w:rPr>
          <w:rFonts w:asciiTheme="majorHAnsi" w:hAnsiTheme="majorHAnsi"/>
          <w:sz w:val="22"/>
          <w:szCs w:val="22"/>
        </w:rPr>
        <w:t xml:space="preserve">ADD HUTCHINSON </w:t>
      </w:r>
    </w:p>
    <w:p w14:paraId="35D8DCA8" w14:textId="23763C78" w:rsidR="00510C4A" w:rsidRPr="00D20170" w:rsidRDefault="00510C4A" w:rsidP="002F1D82">
      <w:pPr>
        <w:pStyle w:val="Heading2"/>
        <w:rPr>
          <w:sz w:val="22"/>
          <w:szCs w:val="22"/>
        </w:rPr>
      </w:pPr>
      <w:bookmarkStart w:id="90" w:name="_Toc447476943"/>
      <w:r w:rsidRPr="00D20170">
        <w:rPr>
          <w:sz w:val="22"/>
          <w:szCs w:val="22"/>
        </w:rPr>
        <w:t>Mens Rea</w:t>
      </w:r>
      <w:bookmarkEnd w:id="90"/>
    </w:p>
    <w:p w14:paraId="5B95F8CA" w14:textId="77777777" w:rsidR="00510C4A" w:rsidRPr="00D20170" w:rsidRDefault="00510C4A" w:rsidP="005565D9">
      <w:pPr>
        <w:rPr>
          <w:rFonts w:asciiTheme="majorHAnsi" w:hAnsiTheme="majorHAnsi"/>
          <w:sz w:val="22"/>
          <w:szCs w:val="22"/>
        </w:rPr>
      </w:pPr>
    </w:p>
    <w:p w14:paraId="09FA8E54" w14:textId="7979C5E7" w:rsidR="00510C4A" w:rsidRPr="00D20170" w:rsidRDefault="00510C4A" w:rsidP="00510C4A">
      <w:pPr>
        <w:pStyle w:val="Heading4"/>
        <w:pBdr>
          <w:top w:val="single" w:sz="4" w:space="1" w:color="auto"/>
          <w:left w:val="single" w:sz="4" w:space="4" w:color="auto"/>
          <w:bottom w:val="single" w:sz="4" w:space="1" w:color="auto"/>
          <w:right w:val="single" w:sz="4" w:space="4" w:color="auto"/>
        </w:pBdr>
        <w:rPr>
          <w:sz w:val="22"/>
          <w:szCs w:val="22"/>
        </w:rPr>
      </w:pPr>
      <w:bookmarkStart w:id="91" w:name="_Toc447476944"/>
      <w:r w:rsidRPr="00D20170">
        <w:rPr>
          <w:sz w:val="22"/>
          <w:szCs w:val="22"/>
        </w:rPr>
        <w:t>Pappajohn v The Queen</w:t>
      </w:r>
      <w:bookmarkEnd w:id="91"/>
    </w:p>
    <w:p w14:paraId="6C32F1F9" w14:textId="5014FC0A"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p>
    <w:p w14:paraId="4FAA3736" w14:textId="76559EFE"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p>
    <w:p w14:paraId="5015FB46" w14:textId="105B69F9"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L</w:t>
      </w:r>
    </w:p>
    <w:p w14:paraId="4DC16C0F" w14:textId="13A24FCD"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lastRenderedPageBreak/>
        <w:t>A</w:t>
      </w:r>
    </w:p>
    <w:p w14:paraId="1DFD25DD" w14:textId="1DDDE7F5" w:rsidR="00510C4A" w:rsidRPr="00D20170" w:rsidRDefault="00510C4A" w:rsidP="00510C4A">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C</w:t>
      </w:r>
    </w:p>
    <w:p w14:paraId="54DC2E02" w14:textId="77777777" w:rsidR="00510C4A" w:rsidRPr="00D20170" w:rsidRDefault="00510C4A" w:rsidP="005565D9">
      <w:pPr>
        <w:rPr>
          <w:rFonts w:asciiTheme="majorHAnsi" w:hAnsiTheme="majorHAnsi"/>
          <w:sz w:val="22"/>
          <w:szCs w:val="22"/>
        </w:rPr>
      </w:pPr>
    </w:p>
    <w:p w14:paraId="651864B0" w14:textId="4CA67141" w:rsidR="00510C4A" w:rsidRPr="00D20170" w:rsidRDefault="00510C4A" w:rsidP="002F1D82">
      <w:pPr>
        <w:pStyle w:val="Heading4"/>
        <w:pBdr>
          <w:top w:val="single" w:sz="4" w:space="1" w:color="auto"/>
          <w:left w:val="single" w:sz="4" w:space="4" w:color="auto"/>
          <w:bottom w:val="single" w:sz="4" w:space="1" w:color="auto"/>
          <w:right w:val="single" w:sz="4" w:space="4" w:color="auto"/>
        </w:pBdr>
        <w:rPr>
          <w:sz w:val="22"/>
          <w:szCs w:val="22"/>
        </w:rPr>
      </w:pPr>
      <w:bookmarkStart w:id="92" w:name="_Toc447476945"/>
      <w:r w:rsidRPr="00D20170">
        <w:rPr>
          <w:sz w:val="22"/>
          <w:szCs w:val="22"/>
        </w:rPr>
        <w:t>Sansregret v The Queen</w:t>
      </w:r>
      <w:bookmarkEnd w:id="92"/>
    </w:p>
    <w:p w14:paraId="73DBA719" w14:textId="2A015D06" w:rsidR="00510C4A" w:rsidRPr="00D20170" w:rsidRDefault="00510C4A" w:rsidP="002F1D82">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p>
    <w:p w14:paraId="2853982A" w14:textId="1D3E44E3" w:rsidR="00510C4A" w:rsidRPr="00D20170" w:rsidRDefault="00510C4A" w:rsidP="002F1D82">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Pr="00D20170">
        <w:rPr>
          <w:rFonts w:asciiTheme="majorHAnsi" w:hAnsiTheme="majorHAnsi"/>
          <w:sz w:val="22"/>
          <w:szCs w:val="22"/>
        </w:rPr>
        <w:br/>
        <w:t>L</w:t>
      </w:r>
    </w:p>
    <w:p w14:paraId="5702B09C" w14:textId="18953E3F" w:rsidR="00510C4A" w:rsidRPr="00D20170" w:rsidRDefault="00510C4A" w:rsidP="002F1D82">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p>
    <w:p w14:paraId="78E587BC" w14:textId="7A3ABA67" w:rsidR="00510C4A" w:rsidRPr="00D20170" w:rsidRDefault="00510C4A" w:rsidP="002F1D82">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C</w:t>
      </w:r>
    </w:p>
    <w:p w14:paraId="3081AF9C" w14:textId="77777777" w:rsidR="00510C4A" w:rsidRPr="00D20170" w:rsidRDefault="00510C4A" w:rsidP="005565D9">
      <w:pPr>
        <w:rPr>
          <w:rFonts w:asciiTheme="majorHAnsi" w:hAnsiTheme="majorHAnsi"/>
          <w:sz w:val="22"/>
          <w:szCs w:val="22"/>
        </w:rPr>
      </w:pPr>
    </w:p>
    <w:p w14:paraId="1E3DF87F" w14:textId="604F91C0" w:rsidR="002F1D82" w:rsidRPr="00D20170" w:rsidRDefault="002F1D82" w:rsidP="002F1D82">
      <w:pPr>
        <w:pStyle w:val="Heading4"/>
        <w:pBdr>
          <w:top w:val="single" w:sz="4" w:space="1" w:color="auto"/>
          <w:left w:val="single" w:sz="4" w:space="4" w:color="auto"/>
          <w:bottom w:val="single" w:sz="4" w:space="1" w:color="auto"/>
          <w:right w:val="single" w:sz="4" w:space="4" w:color="auto"/>
        </w:pBdr>
        <w:rPr>
          <w:sz w:val="22"/>
          <w:szCs w:val="22"/>
        </w:rPr>
      </w:pPr>
      <w:bookmarkStart w:id="93" w:name="_Toc447476946"/>
      <w:r w:rsidRPr="00D20170">
        <w:rPr>
          <w:sz w:val="22"/>
          <w:szCs w:val="22"/>
        </w:rPr>
        <w:t>R v Malcolm</w:t>
      </w:r>
      <w:bookmarkEnd w:id="93"/>
    </w:p>
    <w:p w14:paraId="4A72DCE7" w14:textId="77777777" w:rsidR="002F1D82" w:rsidRPr="00D20170" w:rsidRDefault="002F1D82" w:rsidP="002F1D82">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F</w:t>
      </w:r>
    </w:p>
    <w:p w14:paraId="33916FAC" w14:textId="77777777" w:rsidR="002F1D82" w:rsidRPr="00D20170" w:rsidRDefault="002F1D82" w:rsidP="002F1D82">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I</w:t>
      </w:r>
      <w:r w:rsidRPr="00D20170">
        <w:rPr>
          <w:rFonts w:asciiTheme="majorHAnsi" w:hAnsiTheme="majorHAnsi"/>
          <w:sz w:val="22"/>
          <w:szCs w:val="22"/>
        </w:rPr>
        <w:br/>
        <w:t>L</w:t>
      </w:r>
    </w:p>
    <w:p w14:paraId="6D75E695" w14:textId="77777777" w:rsidR="002F1D82" w:rsidRPr="00D20170" w:rsidRDefault="002F1D82" w:rsidP="002F1D82">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A</w:t>
      </w:r>
    </w:p>
    <w:p w14:paraId="5F1BDECF" w14:textId="77777777" w:rsidR="002F1D82" w:rsidRPr="00D20170" w:rsidRDefault="002F1D82" w:rsidP="002F1D82">
      <w:pPr>
        <w:pBdr>
          <w:top w:val="single" w:sz="4" w:space="1" w:color="auto"/>
          <w:left w:val="single" w:sz="4" w:space="4" w:color="auto"/>
          <w:bottom w:val="single" w:sz="4" w:space="1" w:color="auto"/>
          <w:right w:val="single" w:sz="4" w:space="4" w:color="auto"/>
        </w:pBdr>
        <w:rPr>
          <w:rFonts w:asciiTheme="majorHAnsi" w:hAnsiTheme="majorHAnsi"/>
          <w:sz w:val="22"/>
          <w:szCs w:val="22"/>
        </w:rPr>
      </w:pPr>
      <w:r w:rsidRPr="00D20170">
        <w:rPr>
          <w:rFonts w:asciiTheme="majorHAnsi" w:hAnsiTheme="majorHAnsi"/>
          <w:sz w:val="22"/>
          <w:szCs w:val="22"/>
        </w:rPr>
        <w:t>C</w:t>
      </w:r>
    </w:p>
    <w:p w14:paraId="0C6BCA56" w14:textId="537BC184" w:rsidR="002F1D82" w:rsidRPr="00D20170" w:rsidRDefault="00405098" w:rsidP="00405098">
      <w:pPr>
        <w:pStyle w:val="Heading1"/>
      </w:pPr>
      <w:bookmarkStart w:id="94" w:name="_Toc447476947"/>
      <w:r>
        <w:t>V. Extensions of Criminal Liability</w:t>
      </w:r>
      <w:bookmarkEnd w:id="94"/>
    </w:p>
    <w:p w14:paraId="398CFDCA" w14:textId="6AFA772F" w:rsidR="00AE5EBC" w:rsidRDefault="007074F8" w:rsidP="00AE5EBC">
      <w:pPr>
        <w:pStyle w:val="Heading2"/>
      </w:pPr>
      <w:bookmarkStart w:id="95" w:name="_Toc447476948"/>
      <w:r w:rsidRPr="00F12FD4">
        <w:t>Participation</w:t>
      </w:r>
      <w:bookmarkEnd w:id="95"/>
    </w:p>
    <w:p w14:paraId="70F10FDD" w14:textId="77777777" w:rsidR="00AE5EBC" w:rsidRPr="0060441B" w:rsidRDefault="00AE5EBC" w:rsidP="0060441B"/>
    <w:tbl>
      <w:tblPr>
        <w:tblStyle w:val="TableGrid"/>
        <w:tblW w:w="0" w:type="auto"/>
        <w:tblBorders>
          <w:insideH w:val="none" w:sz="0" w:space="0" w:color="auto"/>
          <w:insideV w:val="none" w:sz="0" w:space="0" w:color="auto"/>
        </w:tblBorders>
        <w:tblLook w:val="04A0" w:firstRow="1" w:lastRow="0" w:firstColumn="1" w:lastColumn="0" w:noHBand="0" w:noVBand="1"/>
      </w:tblPr>
      <w:tblGrid>
        <w:gridCol w:w="11016"/>
      </w:tblGrid>
      <w:tr w:rsidR="00686CA4" w:rsidRPr="001F4780" w14:paraId="75F1CD47" w14:textId="77777777" w:rsidTr="00F52DE5">
        <w:trPr>
          <w:trHeight w:val="573"/>
        </w:trPr>
        <w:tc>
          <w:tcPr>
            <w:tcW w:w="11016" w:type="dxa"/>
            <w:tcBorders>
              <w:top w:val="single" w:sz="4" w:space="0" w:color="auto"/>
            </w:tcBorders>
          </w:tcPr>
          <w:p w14:paraId="22025DCB" w14:textId="2DBDA94C" w:rsidR="00097481" w:rsidRDefault="00097481" w:rsidP="00097481">
            <w:pPr>
              <w:pStyle w:val="Heading4"/>
              <w:rPr>
                <w:lang w:val="en-CA"/>
              </w:rPr>
            </w:pPr>
            <w:bookmarkStart w:id="96" w:name="_Toc447476949"/>
            <w:r w:rsidRPr="00097481">
              <w:rPr>
                <w:sz w:val="22"/>
                <w:szCs w:val="22"/>
              </w:rPr>
              <w:t>Par</w:t>
            </w:r>
            <w:r>
              <w:rPr>
                <w:sz w:val="22"/>
                <w:szCs w:val="22"/>
              </w:rPr>
              <w:t>ties to Offence</w:t>
            </w:r>
            <w:bookmarkEnd w:id="96"/>
          </w:p>
          <w:p w14:paraId="2A331AB9" w14:textId="49321953" w:rsidR="00686CA4" w:rsidRPr="00686CA4" w:rsidRDefault="00686CA4" w:rsidP="00686CA4">
            <w:pPr>
              <w:rPr>
                <w:rFonts w:asciiTheme="majorHAnsi" w:hAnsiTheme="majorHAnsi"/>
                <w:lang w:val="en-CA"/>
              </w:rPr>
            </w:pPr>
            <w:r w:rsidRPr="00686CA4">
              <w:rPr>
                <w:rFonts w:asciiTheme="majorHAnsi" w:hAnsiTheme="majorHAnsi"/>
                <w:b/>
                <w:bCs/>
                <w:lang w:val="en-CA"/>
              </w:rPr>
              <w:t>21 (1) Every one is a party to an offence who</w:t>
            </w:r>
          </w:p>
          <w:p w14:paraId="0594F5EA" w14:textId="58A1CD60" w:rsidR="00686CA4" w:rsidRPr="00686CA4" w:rsidRDefault="00686CA4" w:rsidP="007C5B90">
            <w:pPr>
              <w:pStyle w:val="ListParagraph"/>
              <w:numPr>
                <w:ilvl w:val="0"/>
                <w:numId w:val="27"/>
              </w:numPr>
              <w:rPr>
                <w:rFonts w:asciiTheme="majorHAnsi" w:hAnsiTheme="majorHAnsi"/>
                <w:lang w:val="en-CA"/>
              </w:rPr>
            </w:pPr>
            <w:r w:rsidRPr="00686CA4">
              <w:rPr>
                <w:rFonts w:asciiTheme="majorHAnsi" w:hAnsiTheme="majorHAnsi"/>
                <w:lang w:val="en-CA"/>
              </w:rPr>
              <w:t xml:space="preserve">actually commits it; </w:t>
            </w:r>
          </w:p>
          <w:p w14:paraId="37E2F2B6" w14:textId="5644C6DB" w:rsidR="0060441B" w:rsidRPr="00647B51" w:rsidRDefault="00686CA4" w:rsidP="007C5B90">
            <w:pPr>
              <w:pStyle w:val="ListParagraph"/>
              <w:numPr>
                <w:ilvl w:val="0"/>
                <w:numId w:val="27"/>
              </w:numPr>
              <w:rPr>
                <w:rFonts w:asciiTheme="majorHAnsi" w:hAnsiTheme="majorHAnsi"/>
                <w:lang w:val="en-CA"/>
              </w:rPr>
            </w:pPr>
            <w:r w:rsidRPr="00686CA4">
              <w:rPr>
                <w:rFonts w:asciiTheme="majorHAnsi" w:hAnsiTheme="majorHAnsi"/>
                <w:lang w:val="en-CA"/>
              </w:rPr>
              <w:t>does or omits to do anything for the purpose of aiding any person to commit it; or</w:t>
            </w:r>
          </w:p>
          <w:p w14:paraId="2A6B6AED" w14:textId="17D76838" w:rsidR="00686CA4" w:rsidRPr="00686CA4" w:rsidRDefault="00686CA4" w:rsidP="007C5B90">
            <w:pPr>
              <w:pStyle w:val="ListParagraph"/>
              <w:numPr>
                <w:ilvl w:val="0"/>
                <w:numId w:val="27"/>
              </w:numPr>
              <w:rPr>
                <w:lang w:val="en-CA"/>
              </w:rPr>
            </w:pPr>
            <w:r w:rsidRPr="00686CA4">
              <w:rPr>
                <w:rFonts w:asciiTheme="majorHAnsi" w:hAnsiTheme="majorHAnsi"/>
                <w:lang w:val="en-CA"/>
              </w:rPr>
              <w:t>abets any person in committing it.</w:t>
            </w:r>
          </w:p>
        </w:tc>
      </w:tr>
    </w:tbl>
    <w:p w14:paraId="4431043D" w14:textId="7FF42A76" w:rsidR="00686CA4" w:rsidRDefault="00686CA4" w:rsidP="00686CA4">
      <w:pPr>
        <w:rPr>
          <w:b/>
          <w:bCs/>
          <w:lang w:val="en-CA"/>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1016"/>
      </w:tblGrid>
      <w:tr w:rsidR="00D06A57" w:rsidRPr="001F4780" w14:paraId="3CE8309F" w14:textId="77777777" w:rsidTr="00F52DE5">
        <w:trPr>
          <w:trHeight w:val="573"/>
        </w:trPr>
        <w:tc>
          <w:tcPr>
            <w:tcW w:w="11016" w:type="dxa"/>
            <w:tcBorders>
              <w:top w:val="single" w:sz="4" w:space="0" w:color="auto"/>
            </w:tcBorders>
          </w:tcPr>
          <w:p w14:paraId="0022261F" w14:textId="673229FB" w:rsidR="00D06A57" w:rsidRDefault="00D06A57" w:rsidP="00F52DE5">
            <w:pPr>
              <w:pStyle w:val="Heading4"/>
              <w:rPr>
                <w:lang w:val="en-CA"/>
              </w:rPr>
            </w:pPr>
            <w:bookmarkStart w:id="97" w:name="_Toc447476950"/>
            <w:r>
              <w:rPr>
                <w:sz w:val="22"/>
                <w:szCs w:val="22"/>
              </w:rPr>
              <w:t>Common Intention</w:t>
            </w:r>
            <w:bookmarkEnd w:id="97"/>
          </w:p>
          <w:p w14:paraId="5E6DFF4E" w14:textId="7716E31F" w:rsidR="00D06A57" w:rsidRPr="00D06A57" w:rsidRDefault="00D06A57" w:rsidP="00D06A57">
            <w:pPr>
              <w:rPr>
                <w:rFonts w:asciiTheme="majorHAnsi" w:hAnsiTheme="majorHAnsi"/>
                <w:bCs/>
                <w:lang w:val="en-CA"/>
              </w:rPr>
            </w:pPr>
            <w:r w:rsidRPr="00D06A57">
              <w:rPr>
                <w:rFonts w:asciiTheme="majorHAnsi" w:hAnsiTheme="majorHAnsi"/>
                <w:bCs/>
                <w:lang w:val="en-CA"/>
              </w:rPr>
              <w:t>21(2) Where two or more persons form an intention in common to carry out an unlawful</w:t>
            </w:r>
            <w:r>
              <w:rPr>
                <w:rFonts w:asciiTheme="majorHAnsi" w:hAnsiTheme="majorHAnsi"/>
                <w:bCs/>
                <w:lang w:val="en-CA"/>
              </w:rPr>
              <w:t xml:space="preserve"> </w:t>
            </w:r>
            <w:r w:rsidRPr="00D06A57">
              <w:rPr>
                <w:rFonts w:asciiTheme="majorHAnsi" w:hAnsiTheme="majorHAnsi"/>
                <w:bCs/>
                <w:lang w:val="en-CA"/>
              </w:rPr>
              <w:t>purpose and to assist each other therein and any one of them, in carrying out the common purpose,</w:t>
            </w:r>
            <w:r>
              <w:rPr>
                <w:rFonts w:asciiTheme="majorHAnsi" w:hAnsiTheme="majorHAnsi"/>
                <w:bCs/>
                <w:lang w:val="en-CA"/>
              </w:rPr>
              <w:t xml:space="preserve"> </w:t>
            </w:r>
            <w:r w:rsidRPr="00D06A57">
              <w:rPr>
                <w:rFonts w:asciiTheme="majorHAnsi" w:hAnsiTheme="majorHAnsi"/>
                <w:bCs/>
                <w:lang w:val="en-CA"/>
              </w:rPr>
              <w:t>commits an offence, each of them who knew or ought to have known that the commission</w:t>
            </w:r>
            <w:r>
              <w:rPr>
                <w:rFonts w:asciiTheme="majorHAnsi" w:hAnsiTheme="majorHAnsi"/>
                <w:bCs/>
                <w:lang w:val="en-CA"/>
              </w:rPr>
              <w:t xml:space="preserve"> </w:t>
            </w:r>
            <w:r w:rsidRPr="00D06A57">
              <w:rPr>
                <w:rFonts w:asciiTheme="majorHAnsi" w:hAnsiTheme="majorHAnsi"/>
                <w:bCs/>
                <w:lang w:val="en-CA"/>
              </w:rPr>
              <w:t>of the offence would be a probable consequence of carrying ou</w:t>
            </w:r>
            <w:r>
              <w:rPr>
                <w:rFonts w:asciiTheme="majorHAnsi" w:hAnsiTheme="majorHAnsi"/>
                <w:bCs/>
                <w:lang w:val="en-CA"/>
              </w:rPr>
              <w:t xml:space="preserve">t the common purpose is a party </w:t>
            </w:r>
            <w:r w:rsidRPr="00D06A57">
              <w:rPr>
                <w:rFonts w:asciiTheme="majorHAnsi" w:hAnsiTheme="majorHAnsi"/>
                <w:bCs/>
                <w:lang w:val="en-CA"/>
              </w:rPr>
              <w:t>to that offence.</w:t>
            </w:r>
          </w:p>
        </w:tc>
      </w:tr>
    </w:tbl>
    <w:p w14:paraId="550DFF9B" w14:textId="293D0C76" w:rsidR="00D06A57" w:rsidRDefault="00D06A57" w:rsidP="00686CA4">
      <w:pPr>
        <w:rPr>
          <w:b/>
          <w:bCs/>
          <w:lang w:val="en-CA"/>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1016"/>
      </w:tblGrid>
      <w:tr w:rsidR="007D602A" w:rsidRPr="001F4780" w14:paraId="7D5E9093" w14:textId="77777777" w:rsidTr="00F52DE5">
        <w:trPr>
          <w:trHeight w:val="573"/>
        </w:trPr>
        <w:tc>
          <w:tcPr>
            <w:tcW w:w="11016" w:type="dxa"/>
            <w:tcBorders>
              <w:top w:val="single" w:sz="4" w:space="0" w:color="auto"/>
            </w:tcBorders>
          </w:tcPr>
          <w:p w14:paraId="77475207" w14:textId="77777777" w:rsidR="007D602A" w:rsidRDefault="007D602A" w:rsidP="00F52DE5">
            <w:pPr>
              <w:rPr>
                <w:rFonts w:asciiTheme="majorHAnsi" w:eastAsiaTheme="majorEastAsia" w:hAnsiTheme="majorHAnsi" w:cstheme="majorBidi"/>
                <w:b/>
                <w:bCs/>
                <w:i/>
                <w:iCs/>
                <w:color w:val="4F81BD" w:themeColor="accent1"/>
                <w:sz w:val="22"/>
                <w:szCs w:val="22"/>
              </w:rPr>
            </w:pPr>
            <w:r w:rsidRPr="007D602A">
              <w:rPr>
                <w:rFonts w:asciiTheme="majorHAnsi" w:eastAsiaTheme="majorEastAsia" w:hAnsiTheme="majorHAnsi" w:cstheme="majorBidi"/>
                <w:b/>
                <w:bCs/>
                <w:i/>
                <w:iCs/>
                <w:color w:val="4F81BD" w:themeColor="accent1"/>
                <w:sz w:val="22"/>
                <w:szCs w:val="22"/>
              </w:rPr>
              <w:t>Person counselling offence</w:t>
            </w:r>
          </w:p>
          <w:p w14:paraId="4D20A9C9" w14:textId="0267606E" w:rsidR="007D602A" w:rsidRDefault="007D602A" w:rsidP="007D602A">
            <w:pPr>
              <w:rPr>
                <w:rFonts w:asciiTheme="majorHAnsi" w:hAnsiTheme="majorHAnsi"/>
                <w:bCs/>
                <w:lang w:val="en-CA"/>
              </w:rPr>
            </w:pPr>
            <w:r w:rsidRPr="007D602A">
              <w:rPr>
                <w:rFonts w:asciiTheme="majorHAnsi" w:hAnsiTheme="majorHAnsi"/>
                <w:b/>
                <w:bCs/>
                <w:lang w:val="en-CA"/>
              </w:rPr>
              <w:t>22(1)</w:t>
            </w:r>
            <w:r w:rsidRPr="007D602A">
              <w:rPr>
                <w:rFonts w:asciiTheme="majorHAnsi" w:hAnsiTheme="majorHAnsi"/>
                <w:bCs/>
                <w:lang w:val="en-CA"/>
              </w:rPr>
              <w:t xml:space="preserve"> Where a person counsels another person to be a party to an offence and that other</w:t>
            </w:r>
            <w:r>
              <w:rPr>
                <w:rFonts w:asciiTheme="majorHAnsi" w:hAnsiTheme="majorHAnsi"/>
                <w:bCs/>
                <w:lang w:val="en-CA"/>
              </w:rPr>
              <w:t xml:space="preserve"> </w:t>
            </w:r>
            <w:r w:rsidRPr="007D602A">
              <w:rPr>
                <w:rFonts w:asciiTheme="majorHAnsi" w:hAnsiTheme="majorHAnsi"/>
                <w:bCs/>
                <w:lang w:val="en-CA"/>
              </w:rPr>
              <w:t>person is afterwards a party to that offence, the person who counselled is a party to that offence,</w:t>
            </w:r>
            <w:r>
              <w:rPr>
                <w:rFonts w:asciiTheme="majorHAnsi" w:hAnsiTheme="majorHAnsi"/>
                <w:bCs/>
                <w:lang w:val="en-CA"/>
              </w:rPr>
              <w:t xml:space="preserve"> </w:t>
            </w:r>
            <w:r w:rsidRPr="007D602A">
              <w:rPr>
                <w:rFonts w:asciiTheme="majorHAnsi" w:hAnsiTheme="majorHAnsi"/>
                <w:bCs/>
                <w:lang w:val="en-CA"/>
              </w:rPr>
              <w:t>notwithstanding that the offence was committed in a way different from that which was</w:t>
            </w:r>
            <w:r>
              <w:rPr>
                <w:rFonts w:asciiTheme="majorHAnsi" w:hAnsiTheme="majorHAnsi"/>
                <w:bCs/>
                <w:lang w:val="en-CA"/>
              </w:rPr>
              <w:t xml:space="preserve"> </w:t>
            </w:r>
            <w:r w:rsidRPr="007D602A">
              <w:rPr>
                <w:rFonts w:asciiTheme="majorHAnsi" w:hAnsiTheme="majorHAnsi"/>
                <w:bCs/>
                <w:lang w:val="en-CA"/>
              </w:rPr>
              <w:t>counselled.</w:t>
            </w:r>
          </w:p>
          <w:p w14:paraId="769EF531" w14:textId="77777777" w:rsidR="007D602A" w:rsidRDefault="007D602A" w:rsidP="007D602A">
            <w:pPr>
              <w:rPr>
                <w:rFonts w:asciiTheme="majorHAnsi" w:hAnsiTheme="majorHAnsi"/>
                <w:bCs/>
                <w:lang w:val="en-CA"/>
              </w:rPr>
            </w:pPr>
            <w:r w:rsidRPr="007D602A">
              <w:rPr>
                <w:rFonts w:asciiTheme="majorHAnsi" w:hAnsiTheme="majorHAnsi"/>
                <w:b/>
                <w:bCs/>
                <w:lang w:val="en-CA"/>
              </w:rPr>
              <w:t>(2)</w:t>
            </w:r>
            <w:r>
              <w:rPr>
                <w:rFonts w:asciiTheme="majorHAnsi" w:hAnsiTheme="majorHAnsi"/>
                <w:b/>
                <w:bCs/>
                <w:lang w:val="en-CA"/>
              </w:rPr>
              <w:t xml:space="preserve"> </w:t>
            </w:r>
            <w:r w:rsidRPr="007D602A">
              <w:rPr>
                <w:rFonts w:asciiTheme="majorHAnsi" w:hAnsiTheme="majorHAnsi"/>
                <w:bCs/>
                <w:lang w:val="en-CA"/>
              </w:rPr>
              <w:t>Every one who counsels another person to be a party to</w:t>
            </w:r>
            <w:r>
              <w:rPr>
                <w:rFonts w:asciiTheme="majorHAnsi" w:hAnsiTheme="majorHAnsi"/>
                <w:bCs/>
                <w:lang w:val="en-CA"/>
              </w:rPr>
              <w:t xml:space="preserve"> an offence is a party to every </w:t>
            </w:r>
            <w:r w:rsidRPr="007D602A">
              <w:rPr>
                <w:rFonts w:asciiTheme="majorHAnsi" w:hAnsiTheme="majorHAnsi"/>
                <w:bCs/>
                <w:lang w:val="en-CA"/>
              </w:rPr>
              <w:t>offence that the other commits in consequence of the counselling that the person who counselled</w:t>
            </w:r>
            <w:r>
              <w:rPr>
                <w:rFonts w:asciiTheme="majorHAnsi" w:hAnsiTheme="majorHAnsi"/>
                <w:bCs/>
                <w:lang w:val="en-CA"/>
              </w:rPr>
              <w:t xml:space="preserve"> </w:t>
            </w:r>
            <w:r w:rsidRPr="007D602A">
              <w:rPr>
                <w:rFonts w:asciiTheme="majorHAnsi" w:hAnsiTheme="majorHAnsi"/>
                <w:bCs/>
                <w:lang w:val="en-CA"/>
              </w:rPr>
              <w:t>knew or ought to have known was likely to be committed in consequence of the</w:t>
            </w:r>
            <w:r>
              <w:rPr>
                <w:rFonts w:asciiTheme="majorHAnsi" w:hAnsiTheme="majorHAnsi"/>
                <w:bCs/>
                <w:lang w:val="en-CA"/>
              </w:rPr>
              <w:t xml:space="preserve"> </w:t>
            </w:r>
            <w:r w:rsidRPr="007D602A">
              <w:rPr>
                <w:rFonts w:asciiTheme="majorHAnsi" w:hAnsiTheme="majorHAnsi"/>
                <w:bCs/>
                <w:lang w:val="en-CA"/>
              </w:rPr>
              <w:t>counselling.</w:t>
            </w:r>
          </w:p>
          <w:p w14:paraId="686B746E" w14:textId="4F2E980D" w:rsidR="009D3726" w:rsidRPr="009D3726" w:rsidRDefault="009D3726" w:rsidP="007D602A">
            <w:pPr>
              <w:rPr>
                <w:rFonts w:asciiTheme="majorHAnsi" w:hAnsiTheme="majorHAnsi"/>
                <w:b/>
                <w:bCs/>
                <w:lang w:val="en-CA"/>
              </w:rPr>
            </w:pPr>
            <w:r>
              <w:rPr>
                <w:rFonts w:asciiTheme="majorHAnsi" w:hAnsiTheme="majorHAnsi"/>
                <w:b/>
                <w:bCs/>
                <w:lang w:val="en-CA"/>
              </w:rPr>
              <w:t xml:space="preserve">(3) </w:t>
            </w:r>
            <w:r w:rsidRPr="009D3726">
              <w:rPr>
                <w:rFonts w:asciiTheme="majorHAnsi" w:hAnsiTheme="majorHAnsi"/>
                <w:bCs/>
                <w:lang w:val="en-CA"/>
              </w:rPr>
              <w:t>For the purposes of this Act, “counsel” includes procure, solicit or incite.</w:t>
            </w:r>
          </w:p>
        </w:tc>
      </w:tr>
    </w:tbl>
    <w:p w14:paraId="2613CA42" w14:textId="603ECBB2" w:rsidR="007D602A" w:rsidRDefault="007D602A" w:rsidP="00686CA4">
      <w:pPr>
        <w:rPr>
          <w:b/>
          <w:bCs/>
          <w:lang w:val="en-CA"/>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1016"/>
      </w:tblGrid>
      <w:tr w:rsidR="00142B86" w:rsidRPr="001F4780" w14:paraId="6DE44E40" w14:textId="77777777" w:rsidTr="00142B86">
        <w:trPr>
          <w:trHeight w:val="573"/>
        </w:trPr>
        <w:tc>
          <w:tcPr>
            <w:tcW w:w="11016" w:type="dxa"/>
            <w:tcBorders>
              <w:top w:val="single" w:sz="4" w:space="0" w:color="auto"/>
            </w:tcBorders>
          </w:tcPr>
          <w:p w14:paraId="49C7683B" w14:textId="77777777" w:rsidR="003B226A" w:rsidRPr="003B226A" w:rsidRDefault="003B226A" w:rsidP="003B226A">
            <w:pPr>
              <w:rPr>
                <w:rFonts w:asciiTheme="majorHAnsi" w:eastAsiaTheme="majorEastAsia" w:hAnsiTheme="majorHAnsi" w:cstheme="majorBidi"/>
                <w:b/>
                <w:bCs/>
                <w:i/>
                <w:iCs/>
                <w:color w:val="4F81BD" w:themeColor="accent1"/>
                <w:sz w:val="22"/>
                <w:szCs w:val="22"/>
              </w:rPr>
            </w:pPr>
            <w:r w:rsidRPr="003B226A">
              <w:rPr>
                <w:rFonts w:asciiTheme="majorHAnsi" w:eastAsiaTheme="majorEastAsia" w:hAnsiTheme="majorHAnsi" w:cstheme="majorBidi"/>
                <w:b/>
                <w:bCs/>
                <w:i/>
                <w:iCs/>
                <w:color w:val="4F81BD" w:themeColor="accent1"/>
                <w:sz w:val="22"/>
                <w:szCs w:val="22"/>
              </w:rPr>
              <w:t>Accessory after the fact</w:t>
            </w:r>
          </w:p>
          <w:p w14:paraId="619D62CD" w14:textId="62A87CE9" w:rsidR="00142B86" w:rsidRPr="008E22B0" w:rsidRDefault="003B226A" w:rsidP="00142B86">
            <w:pPr>
              <w:rPr>
                <w:rFonts w:asciiTheme="majorHAnsi" w:hAnsiTheme="majorHAnsi"/>
                <w:bCs/>
                <w:lang w:val="en-CA"/>
              </w:rPr>
            </w:pPr>
            <w:r w:rsidRPr="003B226A">
              <w:rPr>
                <w:rFonts w:asciiTheme="majorHAnsi" w:hAnsiTheme="majorHAnsi"/>
                <w:b/>
                <w:bCs/>
                <w:lang w:val="en-CA"/>
              </w:rPr>
              <w:t>23 (1)</w:t>
            </w:r>
            <w:r w:rsidRPr="003B226A">
              <w:rPr>
                <w:rFonts w:asciiTheme="majorHAnsi" w:hAnsiTheme="majorHAnsi"/>
                <w:bCs/>
                <w:lang w:val="en-CA"/>
              </w:rPr>
              <w:t> An accessory after the fact to an offence is one who, knowing that a person has been a party to the offence, receives, comforts or assists that person for the purpose of enabling that person to escape.</w:t>
            </w:r>
          </w:p>
        </w:tc>
      </w:tr>
    </w:tbl>
    <w:p w14:paraId="64195769" w14:textId="77777777" w:rsidR="00142B86" w:rsidRDefault="00142B86" w:rsidP="00686CA4">
      <w:pPr>
        <w:rPr>
          <w:b/>
          <w:bCs/>
          <w:lang w:val="en-CA"/>
        </w:rPr>
      </w:pPr>
    </w:p>
    <w:p w14:paraId="1EE6F4C9" w14:textId="58AF3DD9" w:rsidR="00686CA4" w:rsidRDefault="00F12FD4" w:rsidP="00F12FD4">
      <w:pPr>
        <w:pStyle w:val="Heading3"/>
      </w:pPr>
      <w:bookmarkStart w:id="98" w:name="_Toc447476951"/>
      <w:r>
        <w:lastRenderedPageBreak/>
        <w:t>Modes of Participation</w:t>
      </w:r>
      <w:bookmarkEnd w:id="98"/>
    </w:p>
    <w:tbl>
      <w:tblPr>
        <w:tblStyle w:val="TableGrid"/>
        <w:tblW w:w="0" w:type="auto"/>
        <w:tblLook w:val="04A0" w:firstRow="1" w:lastRow="0" w:firstColumn="1" w:lastColumn="0" w:noHBand="0" w:noVBand="1"/>
      </w:tblPr>
      <w:tblGrid>
        <w:gridCol w:w="11016"/>
      </w:tblGrid>
      <w:tr w:rsidR="00AE5EBC" w14:paraId="395060A4" w14:textId="77777777" w:rsidTr="00AE5EBC">
        <w:trPr>
          <w:trHeight w:val="410"/>
        </w:trPr>
        <w:tc>
          <w:tcPr>
            <w:tcW w:w="11016" w:type="dxa"/>
            <w:tcBorders>
              <w:top w:val="single" w:sz="4" w:space="0" w:color="auto"/>
              <w:left w:val="single" w:sz="4" w:space="0" w:color="auto"/>
              <w:bottom w:val="single" w:sz="4" w:space="0" w:color="auto"/>
              <w:right w:val="single" w:sz="4" w:space="0" w:color="auto"/>
            </w:tcBorders>
          </w:tcPr>
          <w:p w14:paraId="69EB07B3" w14:textId="77777777" w:rsidR="00AE5EBC" w:rsidRPr="00AE5EBC" w:rsidRDefault="00AE5EBC" w:rsidP="00AE5EBC">
            <w:pPr>
              <w:pStyle w:val="Heading4"/>
            </w:pPr>
            <w:bookmarkStart w:id="99" w:name="_Toc447476952"/>
            <w:r w:rsidRPr="00AE5EBC">
              <w:t>R v Thatcher</w:t>
            </w:r>
            <w:bookmarkEnd w:id="99"/>
          </w:p>
          <w:p w14:paraId="78935071" w14:textId="77777777" w:rsidR="00AE5EBC" w:rsidRPr="00AE5EBC" w:rsidRDefault="00AE5EBC" w:rsidP="00AE5EBC">
            <w:pPr>
              <w:rPr>
                <w:color w:val="FF0000"/>
                <w:lang w:val="en-CA"/>
              </w:rPr>
            </w:pPr>
            <w:r w:rsidRPr="00AE5EBC">
              <w:rPr>
                <w:color w:val="FF0000"/>
                <w:lang w:val="en-CA"/>
              </w:rPr>
              <w:t xml:space="preserve">R: Jury doesn’t need to be unanimous as to if A was the principal or aided or abetted, it only needs to be unanimous that A </w:t>
            </w:r>
            <w:r w:rsidRPr="00AE5EBC">
              <w:rPr>
                <w:b/>
                <w:bCs/>
                <w:i/>
                <w:iCs/>
                <w:color w:val="FF0000"/>
                <w:lang w:val="en-CA"/>
              </w:rPr>
              <w:t xml:space="preserve">either </w:t>
            </w:r>
            <w:r w:rsidRPr="00AE5EBC">
              <w:rPr>
                <w:color w:val="FF0000"/>
                <w:lang w:val="en-CA"/>
              </w:rPr>
              <w:t xml:space="preserve">acted as principal </w:t>
            </w:r>
            <w:r w:rsidRPr="00AE5EBC">
              <w:rPr>
                <w:b/>
                <w:bCs/>
                <w:i/>
                <w:iCs/>
                <w:color w:val="FF0000"/>
                <w:lang w:val="en-CA"/>
              </w:rPr>
              <w:t xml:space="preserve">or </w:t>
            </w:r>
            <w:r w:rsidRPr="00AE5EBC">
              <w:rPr>
                <w:color w:val="FF0000"/>
                <w:lang w:val="en-CA"/>
              </w:rPr>
              <w:t>participant BRD.</w:t>
            </w:r>
          </w:p>
          <w:p w14:paraId="4681E6E7" w14:textId="3B301AB6" w:rsidR="00AE5EBC" w:rsidRDefault="00AE5EBC" w:rsidP="00AE5EBC">
            <w:pPr>
              <w:tabs>
                <w:tab w:val="left" w:pos="4126"/>
              </w:tabs>
              <w:rPr>
                <w:lang w:val="en-CA"/>
              </w:rPr>
            </w:pPr>
            <w:r>
              <w:rPr>
                <w:lang w:val="en-CA"/>
              </w:rPr>
              <w:tab/>
            </w:r>
          </w:p>
          <w:p w14:paraId="0083FC78" w14:textId="77777777" w:rsidR="00AE5EBC" w:rsidRPr="00D20170" w:rsidRDefault="00AE5EBC" w:rsidP="00AE5EBC">
            <w:pPr>
              <w:rPr>
                <w:lang w:val="en-CA"/>
              </w:rPr>
            </w:pPr>
            <w:r w:rsidRPr="00D20170">
              <w:rPr>
                <w:lang w:val="en-CA"/>
              </w:rPr>
              <w:t xml:space="preserve">F: A charged with 1st degree murder for unlawfully </w:t>
            </w:r>
            <w:r w:rsidRPr="00D20170">
              <w:rPr>
                <w:i/>
                <w:iCs/>
                <w:lang w:val="en-CA"/>
              </w:rPr>
              <w:t xml:space="preserve">causing </w:t>
            </w:r>
            <w:r w:rsidRPr="00D20170">
              <w:rPr>
                <w:lang w:val="en-CA"/>
              </w:rPr>
              <w:t xml:space="preserve">death of ex wife. </w:t>
            </w:r>
          </w:p>
          <w:p w14:paraId="6279452F" w14:textId="77777777" w:rsidR="00AE5EBC" w:rsidRPr="00D20170" w:rsidRDefault="00AE5EBC" w:rsidP="00AE5EBC">
            <w:pPr>
              <w:rPr>
                <w:lang w:val="en-CA"/>
              </w:rPr>
            </w:pPr>
            <w:r w:rsidRPr="00D20170">
              <w:rPr>
                <w:lang w:val="en-CA"/>
              </w:rPr>
              <w:t xml:space="preserve">I: To convict does jury have to be unanimous on one of two paths to conviction: (1) that A was principal offender (2) A’s was participant in wife’s death? </w:t>
            </w:r>
          </w:p>
          <w:p w14:paraId="78D2CC65" w14:textId="7BC99C2E" w:rsidR="00DD6634" w:rsidRDefault="00DD6634" w:rsidP="00AE5EBC">
            <w:pPr>
              <w:rPr>
                <w:lang w:val="en-CA"/>
              </w:rPr>
            </w:pPr>
            <w:r>
              <w:rPr>
                <w:lang w:val="en-CA"/>
              </w:rPr>
              <w:t xml:space="preserve">L: </w:t>
            </w:r>
            <w:r>
              <w:rPr>
                <w:i/>
                <w:lang w:val="en-CA"/>
              </w:rPr>
              <w:t xml:space="preserve">CC </w:t>
            </w:r>
            <w:r>
              <w:rPr>
                <w:lang w:val="en-CA"/>
              </w:rPr>
              <w:t>s 21(1) – Parties to an Offence; s 222 – Murder</w:t>
            </w:r>
          </w:p>
          <w:p w14:paraId="27DF3711" w14:textId="4F0E7607" w:rsidR="00AE5EBC" w:rsidRPr="00AE5EBC" w:rsidRDefault="00AE5EBC" w:rsidP="00AE5EBC">
            <w:pPr>
              <w:rPr>
                <w:lang w:val="en-CA"/>
              </w:rPr>
            </w:pPr>
            <w:r w:rsidRPr="00D20170">
              <w:rPr>
                <w:lang w:val="en-CA"/>
              </w:rPr>
              <w:t xml:space="preserve">A: No legal distinction between 1 &amp; 2, either way equally culpable under law. Moreover, policy reason against unanimity requirement—even where evidence clear re A’s culpability, disagreement as to whether A was principal or participant (aidster or abetter) could lead to exoneration. </w:t>
            </w:r>
          </w:p>
        </w:tc>
      </w:tr>
    </w:tbl>
    <w:p w14:paraId="5B9848C5" w14:textId="348C0027" w:rsidR="00AE5EBC" w:rsidRPr="00DD6634" w:rsidRDefault="00DD6634" w:rsidP="00386440">
      <w:pPr>
        <w:pStyle w:val="ListParagraph"/>
        <w:numPr>
          <w:ilvl w:val="0"/>
          <w:numId w:val="39"/>
        </w:numPr>
        <w:rPr>
          <w:rFonts w:ascii="Times New Roman" w:hAnsi="Times New Roman"/>
        </w:rPr>
      </w:pPr>
      <w:r>
        <w:rPr>
          <w:rFonts w:ascii="Times New Roman" w:hAnsi="Times New Roman"/>
        </w:rPr>
        <w:t>Cunliffe: likely confined to s 21(1), but potentially logic</w:t>
      </w:r>
      <w:r w:rsidR="00222CB9">
        <w:rPr>
          <w:rFonts w:ascii="Times New Roman" w:hAnsi="Times New Roman"/>
        </w:rPr>
        <w:t xml:space="preserve"> could apply to ss 22-23 because, like 21(1) these forms of participation are treated the same as committing the principal offence</w:t>
      </w:r>
    </w:p>
    <w:p w14:paraId="5F2DFDD6" w14:textId="77777777" w:rsidR="00AE5EBC" w:rsidRPr="00AE5EBC" w:rsidRDefault="00AE5EBC" w:rsidP="00AE5EBC"/>
    <w:p w14:paraId="07C57A3A" w14:textId="39200DA8" w:rsidR="007074F8" w:rsidRDefault="007074F8" w:rsidP="007074F8">
      <w:pPr>
        <w:rPr>
          <w:rFonts w:asciiTheme="majorHAnsi" w:hAnsiTheme="majorHAnsi"/>
          <w:sz w:val="22"/>
          <w:szCs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1016"/>
      </w:tblGrid>
      <w:tr w:rsidR="00874020" w:rsidRPr="001F4780" w14:paraId="4FE444FA" w14:textId="77777777" w:rsidTr="00F52DE5">
        <w:trPr>
          <w:trHeight w:val="573"/>
        </w:trPr>
        <w:tc>
          <w:tcPr>
            <w:tcW w:w="11016" w:type="dxa"/>
            <w:tcBorders>
              <w:top w:val="single" w:sz="4" w:space="0" w:color="auto"/>
            </w:tcBorders>
          </w:tcPr>
          <w:p w14:paraId="7A6C6440" w14:textId="77777777" w:rsidR="00874020" w:rsidRPr="00D06A57" w:rsidRDefault="00874020" w:rsidP="00D06A57">
            <w:pPr>
              <w:pStyle w:val="Heading4"/>
            </w:pPr>
            <w:bookmarkStart w:id="100" w:name="_Toc447476953"/>
            <w:r w:rsidRPr="00D06A57">
              <w:t>R v Pickton</w:t>
            </w:r>
            <w:bookmarkEnd w:id="100"/>
          </w:p>
          <w:p w14:paraId="24073175" w14:textId="1EF29F9B" w:rsidR="00D51B06" w:rsidRDefault="00874020" w:rsidP="00874020">
            <w:pPr>
              <w:rPr>
                <w:rFonts w:asciiTheme="majorHAnsi" w:hAnsiTheme="majorHAnsi"/>
                <w:color w:val="FF0000"/>
                <w:lang w:val="en-CA"/>
              </w:rPr>
            </w:pPr>
            <w:r w:rsidRPr="00D20170">
              <w:rPr>
                <w:rFonts w:asciiTheme="majorHAnsi" w:hAnsiTheme="majorHAnsi"/>
                <w:color w:val="FF0000"/>
                <w:lang w:val="en-CA"/>
              </w:rPr>
              <w:t>R: Charge on participation will be given if there is evidentiary relevance to possible participation. Correct charge = convict i</w:t>
            </w:r>
            <w:r>
              <w:rPr>
                <w:rFonts w:asciiTheme="majorHAnsi" w:hAnsiTheme="majorHAnsi"/>
                <w:color w:val="FF0000"/>
                <w:lang w:val="en-CA"/>
              </w:rPr>
              <w:t>f BRD principal OR participant.</w:t>
            </w:r>
            <w:r w:rsidR="00D51B06">
              <w:rPr>
                <w:rFonts w:asciiTheme="majorHAnsi" w:hAnsiTheme="majorHAnsi"/>
                <w:color w:val="FF0000"/>
                <w:lang w:val="en-CA"/>
              </w:rPr>
              <w:t xml:space="preserve"> </w:t>
            </w:r>
            <w:r w:rsidR="00D51B06" w:rsidRPr="00D51B06">
              <w:rPr>
                <w:rFonts w:asciiTheme="majorHAnsi" w:hAnsiTheme="majorHAnsi"/>
                <w:color w:val="FF0000"/>
                <w:lang w:val="en-CA"/>
              </w:rPr>
              <w:t xml:space="preserve">3 principles from </w:t>
            </w:r>
            <w:r w:rsidR="00D51B06" w:rsidRPr="00D51B06">
              <w:rPr>
                <w:rFonts w:asciiTheme="majorHAnsi" w:hAnsiTheme="majorHAnsi"/>
                <w:i/>
                <w:color w:val="FF0000"/>
                <w:lang w:val="en-CA"/>
              </w:rPr>
              <w:t>Thatcher</w:t>
            </w:r>
            <w:r w:rsidR="00D51B06" w:rsidRPr="00D51B06">
              <w:rPr>
                <w:rFonts w:asciiTheme="majorHAnsi" w:hAnsiTheme="majorHAnsi"/>
                <w:color w:val="FF0000"/>
                <w:lang w:val="en-CA"/>
              </w:rPr>
              <w:t xml:space="preserve">: </w:t>
            </w:r>
          </w:p>
          <w:p w14:paraId="77A6C4A3" w14:textId="3952AC8C" w:rsidR="00D51B06" w:rsidRPr="00D51B06" w:rsidRDefault="00D51B06" w:rsidP="007C5B90">
            <w:pPr>
              <w:pStyle w:val="ListParagraph"/>
              <w:numPr>
                <w:ilvl w:val="0"/>
                <w:numId w:val="28"/>
              </w:numPr>
              <w:rPr>
                <w:rFonts w:asciiTheme="majorHAnsi" w:hAnsiTheme="majorHAnsi"/>
                <w:color w:val="FF0000"/>
                <w:lang w:val="en-CA"/>
              </w:rPr>
            </w:pPr>
            <w:r w:rsidRPr="00D51B06">
              <w:rPr>
                <w:rFonts w:asciiTheme="majorHAnsi" w:hAnsiTheme="majorHAnsi"/>
                <w:color w:val="FF0000"/>
                <w:lang w:val="en-CA"/>
              </w:rPr>
              <w:t xml:space="preserve">if evidence admitted at trial that has to do with alternate mode of liability, jury must be instructed on it </w:t>
            </w:r>
          </w:p>
          <w:p w14:paraId="2DD98871" w14:textId="562DF219" w:rsidR="00D51B06" w:rsidRPr="00D51B06" w:rsidRDefault="00D51B06" w:rsidP="007C5B90">
            <w:pPr>
              <w:pStyle w:val="ListParagraph"/>
              <w:numPr>
                <w:ilvl w:val="0"/>
                <w:numId w:val="28"/>
              </w:numPr>
              <w:rPr>
                <w:rFonts w:asciiTheme="majorHAnsi" w:hAnsiTheme="majorHAnsi"/>
                <w:color w:val="FF0000"/>
                <w:lang w:val="en-CA"/>
              </w:rPr>
            </w:pPr>
            <w:r w:rsidRPr="00D51B06">
              <w:rPr>
                <w:rFonts w:asciiTheme="majorHAnsi" w:hAnsiTheme="majorHAnsi"/>
                <w:color w:val="FF0000"/>
                <w:lang w:val="en-CA"/>
              </w:rPr>
              <w:t xml:space="preserve">TJ need not relate that law to the evidence of the case </w:t>
            </w:r>
          </w:p>
          <w:p w14:paraId="2B4EF4BF" w14:textId="7A234FD2" w:rsidR="00874020" w:rsidRPr="00D51B06" w:rsidRDefault="00D51B06" w:rsidP="007C5B90">
            <w:pPr>
              <w:pStyle w:val="ListParagraph"/>
              <w:numPr>
                <w:ilvl w:val="0"/>
                <w:numId w:val="28"/>
              </w:numPr>
              <w:rPr>
                <w:rFonts w:asciiTheme="majorHAnsi" w:hAnsiTheme="majorHAnsi"/>
                <w:color w:val="FF0000"/>
                <w:lang w:val="en-CA"/>
              </w:rPr>
            </w:pPr>
            <w:r w:rsidRPr="00D51B06">
              <w:rPr>
                <w:rFonts w:asciiTheme="majorHAnsi" w:hAnsiTheme="majorHAnsi"/>
                <w:color w:val="FF0000"/>
                <w:lang w:val="en-CA"/>
              </w:rPr>
              <w:t>Jury does not need to be unanimous on mode</w:t>
            </w:r>
          </w:p>
          <w:p w14:paraId="0F1002DB" w14:textId="77777777" w:rsidR="00874020" w:rsidRDefault="00874020" w:rsidP="00874020">
            <w:pPr>
              <w:rPr>
                <w:rFonts w:asciiTheme="majorHAnsi" w:hAnsiTheme="majorHAnsi"/>
                <w:lang w:val="en-CA"/>
              </w:rPr>
            </w:pPr>
          </w:p>
          <w:p w14:paraId="744A3943" w14:textId="77777777" w:rsidR="00874020" w:rsidRPr="00D20170" w:rsidRDefault="00874020" w:rsidP="00874020">
            <w:pPr>
              <w:rPr>
                <w:rFonts w:asciiTheme="majorHAnsi" w:hAnsiTheme="majorHAnsi"/>
                <w:lang w:val="en-CA"/>
              </w:rPr>
            </w:pPr>
            <w:r w:rsidRPr="00D20170">
              <w:rPr>
                <w:rFonts w:asciiTheme="majorHAnsi" w:hAnsiTheme="majorHAnsi"/>
                <w:lang w:val="en-CA"/>
              </w:rPr>
              <w:t xml:space="preserve">F: Crown only advanced theory that Pickton was principal. TJ instructed jury “if RD about whether or not </w:t>
            </w:r>
            <w:r w:rsidRPr="00D20170">
              <w:rPr>
                <w:rFonts w:asciiTheme="majorHAnsi" w:hAnsiTheme="majorHAnsi"/>
                <w:b/>
                <w:bCs/>
                <w:lang w:val="en-CA"/>
              </w:rPr>
              <w:t>he shot her</w:t>
            </w:r>
            <w:r w:rsidRPr="00D20170">
              <w:rPr>
                <w:rFonts w:asciiTheme="majorHAnsi" w:hAnsiTheme="majorHAnsi"/>
                <w:lang w:val="en-CA"/>
              </w:rPr>
              <w:t>, must return a verdict of not guilty.” Later corrected to include guilty conviction for participation</w:t>
            </w:r>
          </w:p>
          <w:p w14:paraId="5E83B7E6" w14:textId="77777777" w:rsidR="00874020" w:rsidRPr="00D20170" w:rsidRDefault="00874020" w:rsidP="00874020">
            <w:pPr>
              <w:rPr>
                <w:rFonts w:asciiTheme="majorHAnsi" w:hAnsiTheme="majorHAnsi"/>
                <w:lang w:val="en-CA"/>
              </w:rPr>
            </w:pPr>
            <w:r w:rsidRPr="00D20170">
              <w:rPr>
                <w:rFonts w:asciiTheme="majorHAnsi" w:hAnsiTheme="majorHAnsi"/>
                <w:lang w:val="en-CA"/>
              </w:rPr>
              <w:t>I: If Crown has not proposed participation, is it wrong to instruct jury that participation is enough?</w:t>
            </w:r>
          </w:p>
          <w:p w14:paraId="56CEA030" w14:textId="73C7E6AF" w:rsidR="00874020" w:rsidRPr="00D51B06" w:rsidRDefault="00874020" w:rsidP="00D51B06">
            <w:pPr>
              <w:rPr>
                <w:rFonts w:asciiTheme="majorHAnsi" w:hAnsiTheme="majorHAnsi"/>
                <w:lang w:val="en-CA"/>
              </w:rPr>
            </w:pPr>
            <w:r w:rsidRPr="00D20170">
              <w:rPr>
                <w:rFonts w:asciiTheme="majorHAnsi" w:hAnsiTheme="majorHAnsi"/>
                <w:lang w:val="en-CA"/>
              </w:rPr>
              <w:t xml:space="preserve">A: Charron J: Sure, the crown did not bring evidence on his participation, but that is what the </w:t>
            </w:r>
            <w:r w:rsidRPr="00D20170">
              <w:rPr>
                <w:rFonts w:asciiTheme="majorHAnsi" w:hAnsiTheme="majorHAnsi"/>
                <w:b/>
                <w:bCs/>
                <w:lang w:val="en-CA"/>
              </w:rPr>
              <w:t xml:space="preserve">defense theory was. </w:t>
            </w:r>
            <w:r w:rsidRPr="00D20170">
              <w:rPr>
                <w:rFonts w:asciiTheme="majorHAnsi" w:hAnsiTheme="majorHAnsi"/>
                <w:lang w:val="en-CA"/>
              </w:rPr>
              <w:t xml:space="preserve">Possibility of participation of participation was on the table, TJ had to instruct on it. </w:t>
            </w:r>
          </w:p>
        </w:tc>
      </w:tr>
    </w:tbl>
    <w:p w14:paraId="4BFE7809" w14:textId="07C5F813" w:rsidR="007074F8" w:rsidRDefault="007074F8" w:rsidP="005565D9">
      <w:pPr>
        <w:rPr>
          <w:rFonts w:asciiTheme="majorHAnsi" w:hAnsiTheme="majorHAnsi"/>
          <w:sz w:val="22"/>
          <w:szCs w:val="22"/>
        </w:rPr>
      </w:pPr>
    </w:p>
    <w:p w14:paraId="50CAACB2" w14:textId="4A55F7FD" w:rsidR="0004066C" w:rsidRDefault="0004066C" w:rsidP="0004066C">
      <w:pPr>
        <w:pStyle w:val="Heading3"/>
      </w:pPr>
      <w:bookmarkStart w:id="101" w:name="_Toc447476954"/>
      <w:r>
        <w:t>Aiding and Abetting</w:t>
      </w:r>
      <w:bookmarkEnd w:id="101"/>
    </w:p>
    <w:tbl>
      <w:tblPr>
        <w:tblStyle w:val="TableGrid"/>
        <w:tblW w:w="0" w:type="auto"/>
        <w:tblLook w:val="04A0" w:firstRow="1" w:lastRow="0" w:firstColumn="1" w:lastColumn="0" w:noHBand="0" w:noVBand="1"/>
      </w:tblPr>
      <w:tblGrid>
        <w:gridCol w:w="11016"/>
      </w:tblGrid>
      <w:tr w:rsidR="00AE5EBC" w14:paraId="6D6BA2FD" w14:textId="77777777" w:rsidTr="00AE5EBC">
        <w:trPr>
          <w:trHeight w:val="410"/>
        </w:trPr>
        <w:tc>
          <w:tcPr>
            <w:tcW w:w="11016" w:type="dxa"/>
            <w:tcBorders>
              <w:top w:val="single" w:sz="4" w:space="0" w:color="auto"/>
              <w:left w:val="single" w:sz="4" w:space="0" w:color="auto"/>
              <w:bottom w:val="single" w:sz="4" w:space="0" w:color="auto"/>
              <w:right w:val="single" w:sz="4" w:space="0" w:color="auto"/>
            </w:tcBorders>
          </w:tcPr>
          <w:p w14:paraId="7DB917C6" w14:textId="77777777" w:rsidR="00AE5EBC" w:rsidRPr="00AE5EBC" w:rsidRDefault="00AE5EBC" w:rsidP="00AE5EBC">
            <w:pPr>
              <w:pStyle w:val="Heading4"/>
            </w:pPr>
            <w:bookmarkStart w:id="102" w:name="_Toc447476955"/>
            <w:r w:rsidRPr="00AE5EBC">
              <w:t>R v Greyeyes</w:t>
            </w:r>
            <w:bookmarkEnd w:id="102"/>
          </w:p>
          <w:p w14:paraId="2D200194" w14:textId="66B49CB4" w:rsidR="00D8513D" w:rsidRDefault="00D8513D" w:rsidP="00AE5EBC">
            <w:pPr>
              <w:rPr>
                <w:color w:val="FF0000"/>
              </w:rPr>
            </w:pPr>
            <w:r w:rsidRPr="00D8513D">
              <w:rPr>
                <w:b/>
                <w:color w:val="FF0000"/>
              </w:rPr>
              <w:t>R</w:t>
            </w:r>
            <w:r w:rsidRPr="00D8513D">
              <w:rPr>
                <w:color w:val="FF0000"/>
              </w:rPr>
              <w:t xml:space="preserve">: being an agent of the purchaser to attain drugs can lead to a conviction of trafficking under 21(1)(b)/(c) as long as it is more than </w:t>
            </w:r>
            <w:r w:rsidRPr="00D8513D">
              <w:rPr>
                <w:i/>
                <w:iCs/>
                <w:color w:val="FF0000"/>
              </w:rPr>
              <w:t xml:space="preserve">incidental </w:t>
            </w:r>
            <w:r w:rsidRPr="00D8513D">
              <w:rPr>
                <w:color w:val="FF0000"/>
              </w:rPr>
              <w:t>assistance</w:t>
            </w:r>
            <w:r w:rsidR="0091775F">
              <w:rPr>
                <w:color w:val="FF0000"/>
              </w:rPr>
              <w:t>. Cory defines aiding and abetting.</w:t>
            </w:r>
          </w:p>
          <w:p w14:paraId="6E7FA486" w14:textId="627CA5BA" w:rsidR="00682212" w:rsidRDefault="00682212" w:rsidP="00386440">
            <w:pPr>
              <w:pStyle w:val="ListParagraph"/>
              <w:numPr>
                <w:ilvl w:val="0"/>
                <w:numId w:val="39"/>
              </w:numPr>
              <w:rPr>
                <w:color w:val="FF0000"/>
                <w:lang w:val="en-CA"/>
              </w:rPr>
            </w:pPr>
            <w:r w:rsidRPr="00682212">
              <w:rPr>
                <w:b/>
                <w:bCs/>
                <w:color w:val="FF0000"/>
                <w:lang w:val="en-CA"/>
              </w:rPr>
              <w:t>21(1)(b)</w:t>
            </w:r>
            <w:r w:rsidRPr="00682212">
              <w:rPr>
                <w:color w:val="FF0000"/>
                <w:lang w:val="en-CA"/>
              </w:rPr>
              <w:t>: to assist or to help the actor</w:t>
            </w:r>
          </w:p>
          <w:p w14:paraId="62EEC4A2" w14:textId="4E796C33" w:rsidR="00D70D9E" w:rsidRPr="00682212" w:rsidRDefault="00D70D9E" w:rsidP="00386440">
            <w:pPr>
              <w:pStyle w:val="ListParagraph"/>
              <w:numPr>
                <w:ilvl w:val="1"/>
                <w:numId w:val="39"/>
              </w:numPr>
              <w:rPr>
                <w:color w:val="FF0000"/>
                <w:lang w:val="en-CA"/>
              </w:rPr>
            </w:pPr>
            <w:r>
              <w:rPr>
                <w:color w:val="FF0000"/>
                <w:lang w:val="en-CA"/>
              </w:rPr>
              <w:t xml:space="preserve">MR: A </w:t>
            </w:r>
            <w:r w:rsidRPr="000732D8">
              <w:rPr>
                <w:color w:val="FF0000"/>
                <w:lang w:val="en-CA"/>
              </w:rPr>
              <w:t>intended</w:t>
            </w:r>
            <w:r>
              <w:rPr>
                <w:color w:val="FF0000"/>
                <w:lang w:val="en-CA"/>
              </w:rPr>
              <w:t xml:space="preserve"> </w:t>
            </w:r>
            <w:r w:rsidRPr="000732D8">
              <w:rPr>
                <w:color w:val="FF0000"/>
                <w:lang w:val="en-CA"/>
              </w:rPr>
              <w:t>the conseque</w:t>
            </w:r>
            <w:r>
              <w:rPr>
                <w:color w:val="FF0000"/>
                <w:lang w:val="en-CA"/>
              </w:rPr>
              <w:t>nces that flowed from</w:t>
            </w:r>
            <w:r w:rsidRPr="000732D8">
              <w:rPr>
                <w:color w:val="FF0000"/>
                <w:lang w:val="en-CA"/>
              </w:rPr>
              <w:t xml:space="preserve"> aid</w:t>
            </w:r>
            <w:r>
              <w:rPr>
                <w:color w:val="FF0000"/>
                <w:lang w:val="en-CA"/>
              </w:rPr>
              <w:t xml:space="preserve">, doesn’t need to </w:t>
            </w:r>
            <w:r>
              <w:rPr>
                <w:b/>
                <w:color w:val="FF0000"/>
                <w:lang w:val="en-CA"/>
              </w:rPr>
              <w:t>desire</w:t>
            </w:r>
            <w:r>
              <w:rPr>
                <w:color w:val="FF0000"/>
                <w:lang w:val="en-CA"/>
              </w:rPr>
              <w:t xml:space="preserve"> or </w:t>
            </w:r>
            <w:r>
              <w:rPr>
                <w:b/>
                <w:color w:val="FF0000"/>
                <w:lang w:val="en-CA"/>
              </w:rPr>
              <w:t xml:space="preserve">approve </w:t>
            </w:r>
            <w:r>
              <w:rPr>
                <w:color w:val="FF0000"/>
                <w:lang w:val="en-CA"/>
              </w:rPr>
              <w:t>of them</w:t>
            </w:r>
          </w:p>
          <w:p w14:paraId="05D24491" w14:textId="45B142D6" w:rsidR="00682212" w:rsidRPr="00D70D9E" w:rsidRDefault="00682212" w:rsidP="00386440">
            <w:pPr>
              <w:pStyle w:val="ListParagraph"/>
              <w:numPr>
                <w:ilvl w:val="0"/>
                <w:numId w:val="39"/>
              </w:numPr>
              <w:rPr>
                <w:color w:val="FF0000"/>
              </w:rPr>
            </w:pPr>
            <w:r w:rsidRPr="00682212">
              <w:rPr>
                <w:b/>
                <w:bCs/>
                <w:color w:val="FF0000"/>
                <w:lang w:val="en-CA"/>
              </w:rPr>
              <w:t>21(1)(c)</w:t>
            </w:r>
            <w:r w:rsidRPr="00682212">
              <w:rPr>
                <w:color w:val="FF0000"/>
                <w:lang w:val="en-CA"/>
              </w:rPr>
              <w:t>: encouraging, instigating, promoting or procuring the crime to the committed</w:t>
            </w:r>
          </w:p>
          <w:p w14:paraId="3C5DEEA6" w14:textId="7355725E" w:rsidR="00D70D9E" w:rsidRPr="000732D8" w:rsidRDefault="00D70D9E" w:rsidP="00386440">
            <w:pPr>
              <w:pStyle w:val="ListParagraph"/>
              <w:numPr>
                <w:ilvl w:val="1"/>
                <w:numId w:val="39"/>
              </w:numPr>
              <w:rPr>
                <w:color w:val="FF0000"/>
              </w:rPr>
            </w:pPr>
            <w:r>
              <w:rPr>
                <w:color w:val="FF0000"/>
              </w:rPr>
              <w:t xml:space="preserve">MR: </w:t>
            </w:r>
            <w:r w:rsidR="00645709">
              <w:rPr>
                <w:color w:val="FF0000"/>
              </w:rPr>
              <w:t>A intended to encourage.</w:t>
            </w:r>
          </w:p>
          <w:p w14:paraId="0C4636F2" w14:textId="77777777" w:rsidR="007E4A4D" w:rsidRPr="007E4A4D" w:rsidRDefault="007E4A4D" w:rsidP="000732D8">
            <w:pPr>
              <w:rPr>
                <w:color w:val="FF0000"/>
                <w:lang w:val="en-CA"/>
              </w:rPr>
            </w:pPr>
          </w:p>
          <w:p w14:paraId="40D20795" w14:textId="5E3AEA50" w:rsidR="00AE5EBC" w:rsidRPr="00D20170" w:rsidRDefault="00AE5EBC" w:rsidP="00AE5EBC">
            <w:r w:rsidRPr="00D20170">
              <w:t>F</w:t>
            </w:r>
            <w:r w:rsidR="00D8513D">
              <w:t>:</w:t>
            </w:r>
            <w:r w:rsidR="00BE0D21">
              <w:t xml:space="preserve"> A helped undercover pig to buy cocaine by guiding him to place to purchase, negotiating price</w:t>
            </w:r>
            <w:r w:rsidR="000237D3">
              <w:t>. Accepted $10 from pig.</w:t>
            </w:r>
          </w:p>
          <w:p w14:paraId="5479B452" w14:textId="55358DEF" w:rsidR="00AE5EBC" w:rsidRPr="00D20170" w:rsidRDefault="00AE5EBC" w:rsidP="00AE5EBC">
            <w:r w:rsidRPr="00D20170">
              <w:t>I</w:t>
            </w:r>
            <w:r w:rsidR="000237D3">
              <w:t xml:space="preserve">: </w:t>
            </w:r>
            <w:r w:rsidR="000237D3" w:rsidRPr="000237D3">
              <w:t xml:space="preserve">Can someone acting as an agent for a </w:t>
            </w:r>
            <w:r w:rsidR="000237D3" w:rsidRPr="000237D3">
              <w:rPr>
                <w:b/>
              </w:rPr>
              <w:t>purchaser</w:t>
            </w:r>
            <w:r w:rsidR="000237D3" w:rsidRPr="000237D3">
              <w:t xml:space="preserve"> of drugs or assisting the purchase to buy drugs be </w:t>
            </w:r>
            <w:r w:rsidR="000237D3">
              <w:t>a party to</w:t>
            </w:r>
            <w:r w:rsidR="000237D3" w:rsidRPr="000237D3">
              <w:t xml:space="preserve"> trafficking under s. 21(1)?</w:t>
            </w:r>
          </w:p>
          <w:p w14:paraId="5C079BC8" w14:textId="6C7BFB01" w:rsidR="00AE5EBC" w:rsidRDefault="00AE5EBC" w:rsidP="00682212">
            <w:r w:rsidRPr="00D20170">
              <w:t>A</w:t>
            </w:r>
            <w:r w:rsidR="000237D3">
              <w:t>:</w:t>
            </w:r>
            <w:r w:rsidR="00682212">
              <w:t xml:space="preserve"> </w:t>
            </w:r>
            <w:r w:rsidR="00682212">
              <w:rPr>
                <w:b/>
              </w:rPr>
              <w:t>Cory J [</w:t>
            </w:r>
            <w:r w:rsidR="00C351DF">
              <w:rPr>
                <w:b/>
              </w:rPr>
              <w:t>M</w:t>
            </w:r>
            <w:r w:rsidR="00682212">
              <w:rPr>
                <w:b/>
              </w:rPr>
              <w:t xml:space="preserve">inority] – </w:t>
            </w:r>
            <w:r w:rsidR="00682212">
              <w:t>Assisting in any part of the purchase should make A a party to trafficking. W</w:t>
            </w:r>
            <w:r w:rsidR="00682212" w:rsidRPr="00682212">
              <w:t xml:space="preserve">hile a </w:t>
            </w:r>
            <w:r w:rsidR="00C351DF">
              <w:t xml:space="preserve">principal </w:t>
            </w:r>
            <w:r w:rsidR="00682212" w:rsidRPr="00682212">
              <w:t xml:space="preserve">purchaser cannot be charged with trafficking (instead is to be charged with possession or possession with the purpose of trafficking), </w:t>
            </w:r>
            <w:r w:rsidR="00C351DF">
              <w:t>should not extend this exception to parties (b/c they would escape culpability). A</w:t>
            </w:r>
            <w:r w:rsidR="00682212" w:rsidRPr="00682212">
              <w:t>gent to the purchaser assists both the seller and the purchaser</w:t>
            </w:r>
            <w:r w:rsidR="00C351DF">
              <w:t>.</w:t>
            </w:r>
          </w:p>
          <w:p w14:paraId="388E3111" w14:textId="36C048F5" w:rsidR="00C351DF" w:rsidRPr="00C351DF" w:rsidRDefault="00C351DF" w:rsidP="00C351DF">
            <w:r w:rsidRPr="00C351DF">
              <w:rPr>
                <w:b/>
              </w:rPr>
              <w:t>L’Heureux-Dube</w:t>
            </w:r>
            <w:r>
              <w:rPr>
                <w:b/>
              </w:rPr>
              <w:t xml:space="preserve"> J [Majority]:</w:t>
            </w:r>
            <w:r w:rsidR="00665B73">
              <w:rPr>
                <w:b/>
              </w:rPr>
              <w:t xml:space="preserve"> </w:t>
            </w:r>
            <w:r w:rsidR="00665B73" w:rsidRPr="00C351DF">
              <w:t xml:space="preserve">Parliament did not intend for </w:t>
            </w:r>
            <w:r w:rsidR="00665B73">
              <w:t xml:space="preserve">any act aiding/abetting a purchaser of drugs to lead to culpability for the seller’s crime. </w:t>
            </w:r>
            <w:r w:rsidR="00665B73">
              <w:rPr>
                <w:b/>
              </w:rPr>
              <w:t>EX:</w:t>
            </w:r>
            <w:r w:rsidR="00665B73">
              <w:t xml:space="preserve"> </w:t>
            </w:r>
            <w:r w:rsidRPr="00C351DF">
              <w:t>BF who drives his GF to get drugs to avoid her walking in the dangerous part of town</w:t>
            </w:r>
            <w:r w:rsidR="00680877">
              <w:t xml:space="preserve"> b/c she is going to do it anyway, and he is </w:t>
            </w:r>
            <w:r w:rsidR="0091775F">
              <w:t>doing it for her safety</w:t>
            </w:r>
            <w:r w:rsidR="00665B73">
              <w:t>.</w:t>
            </w:r>
            <w:r w:rsidR="00680877">
              <w:t xml:space="preserve"> BUT, in this case, A</w:t>
            </w:r>
            <w:r w:rsidRPr="00C351DF">
              <w:t xml:space="preserve"> engaged in a concerted effort to obtain the narcotics for </w:t>
            </w:r>
            <w:r w:rsidR="00680877">
              <w:t>pig</w:t>
            </w:r>
            <w:r w:rsidRPr="00C351DF">
              <w:t xml:space="preserve"> and this mak</w:t>
            </w:r>
            <w:r w:rsidR="00680877">
              <w:t xml:space="preserve">es him party to the trafficking as </w:t>
            </w:r>
            <w:r w:rsidRPr="00C351DF">
              <w:t>without him, the sale would not have happened</w:t>
            </w:r>
            <w:r w:rsidR="00680877">
              <w:t>.</w:t>
            </w:r>
          </w:p>
          <w:p w14:paraId="6D122D95" w14:textId="72794B9B" w:rsidR="00AE5EBC" w:rsidRDefault="00AE5EBC" w:rsidP="00AE5EBC">
            <w:r w:rsidRPr="00D20170">
              <w:t>C</w:t>
            </w:r>
            <w:r w:rsidR="00D8513D">
              <w:t xml:space="preserve">: A convicted of abetting trafficking b/c </w:t>
            </w:r>
            <w:r w:rsidR="00D8513D" w:rsidRPr="00D8513D">
              <w:t>negotiated the price, passed the money to the seller and accepted money for having facilitated the deal</w:t>
            </w:r>
          </w:p>
        </w:tc>
      </w:tr>
    </w:tbl>
    <w:p w14:paraId="78251F29" w14:textId="77777777" w:rsidR="00BE0D21" w:rsidRDefault="00D8513D" w:rsidP="00386440">
      <w:pPr>
        <w:pStyle w:val="ListParagraph"/>
        <w:numPr>
          <w:ilvl w:val="0"/>
          <w:numId w:val="39"/>
        </w:numPr>
        <w:rPr>
          <w:rFonts w:ascii="Times New Roman" w:hAnsi="Times New Roman"/>
          <w:color w:val="00B0F0"/>
        </w:rPr>
      </w:pPr>
      <w:r w:rsidRPr="00D8513D">
        <w:rPr>
          <w:rFonts w:ascii="Times New Roman" w:hAnsi="Times New Roman"/>
          <w:color w:val="00B0F0"/>
        </w:rPr>
        <w:t xml:space="preserve">Comment: Cunliffe points out that this is a peculiar decision as an agent of the purchaser's actions are clearly oriented towards the purchaser, not the seller. </w:t>
      </w:r>
      <w:r w:rsidRPr="00BE0D21">
        <w:rPr>
          <w:rFonts w:ascii="Times New Roman" w:hAnsi="Times New Roman"/>
          <w:b/>
          <w:color w:val="00B0F0"/>
        </w:rPr>
        <w:t>Greyeyes is not selling drugs</w:t>
      </w:r>
      <w:r w:rsidRPr="00D8513D">
        <w:rPr>
          <w:rFonts w:ascii="Times New Roman" w:hAnsi="Times New Roman"/>
          <w:color w:val="00B0F0"/>
        </w:rPr>
        <w:t xml:space="preserve">. </w:t>
      </w:r>
    </w:p>
    <w:p w14:paraId="5558B979" w14:textId="3D0F1152" w:rsidR="00AE5EBC" w:rsidRDefault="00D8513D" w:rsidP="00386440">
      <w:pPr>
        <w:pStyle w:val="ListParagraph"/>
        <w:numPr>
          <w:ilvl w:val="0"/>
          <w:numId w:val="39"/>
        </w:numPr>
        <w:rPr>
          <w:rFonts w:ascii="Times New Roman" w:hAnsi="Times New Roman"/>
          <w:color w:val="00B0F0"/>
        </w:rPr>
      </w:pPr>
      <w:r w:rsidRPr="00D8513D">
        <w:rPr>
          <w:rFonts w:ascii="Times New Roman" w:hAnsi="Times New Roman"/>
          <w:color w:val="00B0F0"/>
        </w:rPr>
        <w:t xml:space="preserve">Cunliffe does not see the difference between Greyeyes and the BF example given by L’HD. In </w:t>
      </w:r>
      <w:r w:rsidRPr="00D8513D">
        <w:rPr>
          <w:rFonts w:ascii="Times New Roman" w:hAnsi="Times New Roman"/>
          <w:i/>
          <w:iCs/>
          <w:color w:val="00B0F0"/>
        </w:rPr>
        <w:t>Hibbert</w:t>
      </w:r>
      <w:r w:rsidRPr="00D8513D">
        <w:rPr>
          <w:rFonts w:ascii="Times New Roman" w:hAnsi="Times New Roman"/>
          <w:color w:val="00B0F0"/>
        </w:rPr>
        <w:t>, desire and motivation were said to be irrelevant, but if we accept the BF example, this is rejected. Also interesting to think about entrapment.  </w:t>
      </w: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2835"/>
        <w:gridCol w:w="4185"/>
      </w:tblGrid>
      <w:tr w:rsidR="00EB37F8" w:rsidRPr="00EB37F8" w14:paraId="35FC4481" w14:textId="77777777" w:rsidTr="00E210C0">
        <w:trPr>
          <w:trHeight w:val="340"/>
        </w:trPr>
        <w:tc>
          <w:tcPr>
            <w:tcW w:w="2420" w:type="dxa"/>
          </w:tcPr>
          <w:p w14:paraId="426C0190" w14:textId="77777777" w:rsidR="00EB37F8" w:rsidRPr="00EB37F8" w:rsidRDefault="00EB37F8" w:rsidP="00EB37F8">
            <w:pPr>
              <w:rPr>
                <w:rFonts w:eastAsia="Times New Roman" w:cs="Times New Roman"/>
                <w:lang w:val="en-GB"/>
              </w:rPr>
            </w:pPr>
            <w:r w:rsidRPr="00EB37F8">
              <w:rPr>
                <w:rFonts w:eastAsia="Times New Roman" w:cs="Times New Roman"/>
                <w:lang w:val="en-GB"/>
              </w:rPr>
              <w:lastRenderedPageBreak/>
              <w:t>(</w:t>
            </w:r>
            <w:r w:rsidRPr="00EB37F8">
              <w:rPr>
                <w:rFonts w:eastAsia="Times New Roman" w:cs="Times New Roman"/>
                <w:color w:val="548DD4"/>
                <w:lang w:val="en-GB"/>
              </w:rPr>
              <w:t>aiding</w:t>
            </w:r>
            <w:r w:rsidRPr="00EB37F8">
              <w:rPr>
                <w:rFonts w:eastAsia="Times New Roman" w:cs="Times New Roman"/>
                <w:lang w:val="en-GB"/>
              </w:rPr>
              <w:t xml:space="preserve"> </w:t>
            </w:r>
            <w:r w:rsidRPr="00EB37F8">
              <w:rPr>
                <w:rFonts w:eastAsia="Times New Roman" w:cs="Times New Roman"/>
                <w:color w:val="FF0000"/>
                <w:lang w:val="en-GB"/>
              </w:rPr>
              <w:t>trafficking</w:t>
            </w:r>
            <w:r w:rsidRPr="00EB37F8">
              <w:rPr>
                <w:rFonts w:eastAsia="Times New Roman" w:cs="Times New Roman"/>
                <w:lang w:val="en-GB"/>
              </w:rPr>
              <w:t>)</w:t>
            </w:r>
          </w:p>
        </w:tc>
        <w:tc>
          <w:tcPr>
            <w:tcW w:w="2835" w:type="dxa"/>
          </w:tcPr>
          <w:p w14:paraId="4484D98A" w14:textId="77777777" w:rsidR="00EB37F8" w:rsidRPr="00EB37F8" w:rsidRDefault="00EB37F8" w:rsidP="00EB37F8">
            <w:pPr>
              <w:rPr>
                <w:rFonts w:eastAsia="Times New Roman" w:cs="Times New Roman"/>
                <w:b/>
                <w:i/>
                <w:lang w:val="en-GB"/>
              </w:rPr>
            </w:pPr>
            <w:r w:rsidRPr="00EB37F8">
              <w:rPr>
                <w:rFonts w:eastAsia="Times New Roman" w:cs="Times New Roman"/>
                <w:b/>
                <w:i/>
                <w:lang w:val="en-GB"/>
              </w:rPr>
              <w:t>AR</w:t>
            </w:r>
          </w:p>
        </w:tc>
        <w:tc>
          <w:tcPr>
            <w:tcW w:w="4185" w:type="dxa"/>
          </w:tcPr>
          <w:p w14:paraId="379A5003" w14:textId="77777777" w:rsidR="00EB37F8" w:rsidRPr="00EB37F8" w:rsidRDefault="00EB37F8" w:rsidP="00EB37F8">
            <w:pPr>
              <w:rPr>
                <w:rFonts w:eastAsia="Times New Roman" w:cs="Times New Roman"/>
                <w:b/>
                <w:i/>
                <w:lang w:val="en-GB"/>
              </w:rPr>
            </w:pPr>
            <w:r w:rsidRPr="00EB37F8">
              <w:rPr>
                <w:rFonts w:eastAsia="Times New Roman" w:cs="Times New Roman"/>
                <w:b/>
                <w:i/>
                <w:lang w:val="en-GB"/>
              </w:rPr>
              <w:t>MR</w:t>
            </w:r>
          </w:p>
        </w:tc>
      </w:tr>
      <w:tr w:rsidR="00EB37F8" w:rsidRPr="00EB37F8" w14:paraId="11C791D8" w14:textId="77777777" w:rsidTr="00E210C0">
        <w:trPr>
          <w:trHeight w:val="379"/>
        </w:trPr>
        <w:tc>
          <w:tcPr>
            <w:tcW w:w="2420" w:type="dxa"/>
          </w:tcPr>
          <w:p w14:paraId="29DCD24B" w14:textId="77777777" w:rsidR="00EB37F8" w:rsidRPr="00EB37F8" w:rsidRDefault="00EB37F8" w:rsidP="00EB37F8">
            <w:pPr>
              <w:rPr>
                <w:rFonts w:eastAsia="Times New Roman" w:cs="Times New Roman"/>
                <w:b/>
                <w:lang w:val="en-GB"/>
              </w:rPr>
            </w:pPr>
            <w:r w:rsidRPr="00EB37F8">
              <w:rPr>
                <w:rFonts w:eastAsia="Times New Roman" w:cs="Times New Roman"/>
                <w:b/>
                <w:lang w:val="en-GB"/>
              </w:rPr>
              <w:t>conduct</w:t>
            </w:r>
          </w:p>
        </w:tc>
        <w:tc>
          <w:tcPr>
            <w:tcW w:w="2835" w:type="dxa"/>
          </w:tcPr>
          <w:p w14:paraId="177C6163" w14:textId="77777777" w:rsidR="00EB37F8" w:rsidRPr="00EB37F8" w:rsidRDefault="00EB37F8" w:rsidP="00EB37F8">
            <w:pPr>
              <w:rPr>
                <w:rFonts w:eastAsia="Times New Roman" w:cs="Times New Roman"/>
                <w:color w:val="548DD4"/>
                <w:lang w:val="en-GB"/>
              </w:rPr>
            </w:pPr>
            <w:r w:rsidRPr="00EB37F8">
              <w:rPr>
                <w:rFonts w:eastAsia="Times New Roman" w:cs="Times New Roman"/>
                <w:color w:val="548DD4"/>
                <w:lang w:val="en-GB"/>
              </w:rPr>
              <w:t>act or omission</w:t>
            </w:r>
          </w:p>
          <w:p w14:paraId="19B0DA26" w14:textId="77777777" w:rsidR="00EB37F8" w:rsidRPr="00EB37F8" w:rsidRDefault="00EB37F8" w:rsidP="00EB37F8">
            <w:pPr>
              <w:rPr>
                <w:rFonts w:eastAsia="Times New Roman" w:cs="Times New Roman"/>
                <w:color w:val="548DD4"/>
                <w:lang w:val="en-GB"/>
              </w:rPr>
            </w:pPr>
            <w:r w:rsidRPr="00EB37F8">
              <w:rPr>
                <w:rFonts w:eastAsia="Times New Roman" w:cs="Times New Roman"/>
                <w:color w:val="FF0000"/>
                <w:lang w:val="en-GB"/>
              </w:rPr>
              <w:t>selling</w:t>
            </w:r>
          </w:p>
        </w:tc>
        <w:tc>
          <w:tcPr>
            <w:tcW w:w="4185" w:type="dxa"/>
          </w:tcPr>
          <w:p w14:paraId="30ADACB6" w14:textId="77777777" w:rsidR="00EB37F8" w:rsidRPr="00EB37F8" w:rsidRDefault="00EB37F8" w:rsidP="00EB37F8">
            <w:pPr>
              <w:rPr>
                <w:rFonts w:eastAsia="Times New Roman" w:cs="Times New Roman"/>
                <w:lang w:val="en-GB"/>
              </w:rPr>
            </w:pPr>
            <w:r w:rsidRPr="00EB37F8">
              <w:rPr>
                <w:rFonts w:eastAsia="Times New Roman" w:cs="Times New Roman"/>
                <w:color w:val="548DD4"/>
                <w:lang w:val="en-GB"/>
              </w:rPr>
              <w:t>intentional</w:t>
            </w:r>
            <w:r w:rsidRPr="00EB37F8">
              <w:rPr>
                <w:rFonts w:eastAsia="Times New Roman" w:cs="Times New Roman"/>
                <w:lang w:val="en-GB"/>
              </w:rPr>
              <w:t xml:space="preserve"> / </w:t>
            </w:r>
            <w:r w:rsidRPr="00EB37F8">
              <w:rPr>
                <w:rFonts w:eastAsia="Times New Roman" w:cs="Times New Roman"/>
                <w:color w:val="FF0000"/>
                <w:lang w:val="en-GB"/>
              </w:rPr>
              <w:t>intentional</w:t>
            </w:r>
          </w:p>
        </w:tc>
      </w:tr>
      <w:tr w:rsidR="00EB37F8" w:rsidRPr="00EB37F8" w14:paraId="715FFE51" w14:textId="77777777" w:rsidTr="00E210C0">
        <w:trPr>
          <w:trHeight w:val="426"/>
        </w:trPr>
        <w:tc>
          <w:tcPr>
            <w:tcW w:w="2420" w:type="dxa"/>
          </w:tcPr>
          <w:p w14:paraId="3032C923" w14:textId="77777777" w:rsidR="00EB37F8" w:rsidRPr="00EB37F8" w:rsidRDefault="00EB37F8" w:rsidP="00EB37F8">
            <w:pPr>
              <w:rPr>
                <w:rFonts w:eastAsia="Times New Roman" w:cs="Times New Roman"/>
                <w:b/>
                <w:lang w:val="en-GB"/>
              </w:rPr>
            </w:pPr>
            <w:r w:rsidRPr="00EB37F8">
              <w:rPr>
                <w:rFonts w:eastAsia="Times New Roman" w:cs="Times New Roman"/>
                <w:b/>
                <w:lang w:val="en-GB"/>
              </w:rPr>
              <w:t>circumstances</w:t>
            </w:r>
          </w:p>
        </w:tc>
        <w:tc>
          <w:tcPr>
            <w:tcW w:w="2835" w:type="dxa"/>
          </w:tcPr>
          <w:p w14:paraId="275B0A00" w14:textId="77777777" w:rsidR="00EB37F8" w:rsidRPr="00EB37F8" w:rsidRDefault="00EB37F8" w:rsidP="00EB37F8">
            <w:pPr>
              <w:rPr>
                <w:rFonts w:eastAsia="Times New Roman" w:cs="Times New Roman"/>
                <w:color w:val="548DD4"/>
                <w:lang w:val="en-GB"/>
              </w:rPr>
            </w:pPr>
            <w:r w:rsidRPr="00EB37F8">
              <w:rPr>
                <w:rFonts w:eastAsia="Times New Roman" w:cs="Times New Roman"/>
                <w:color w:val="548DD4"/>
                <w:lang w:val="en-GB"/>
              </w:rPr>
              <w:t>(designed to assist selling)</w:t>
            </w:r>
          </w:p>
          <w:p w14:paraId="6A9B6402" w14:textId="77777777" w:rsidR="00EB37F8" w:rsidRPr="00EB37F8" w:rsidRDefault="00EB37F8" w:rsidP="00EB37F8">
            <w:pPr>
              <w:rPr>
                <w:rFonts w:eastAsia="Times New Roman" w:cs="Times New Roman"/>
                <w:color w:val="FF0000"/>
                <w:lang w:val="en-GB"/>
              </w:rPr>
            </w:pPr>
            <w:r w:rsidRPr="00EB37F8">
              <w:rPr>
                <w:rFonts w:eastAsia="Times New Roman" w:cs="Times New Roman"/>
                <w:color w:val="FF0000"/>
                <w:lang w:val="en-GB"/>
              </w:rPr>
              <w:t>narcotic included in a Schedule</w:t>
            </w:r>
          </w:p>
        </w:tc>
        <w:tc>
          <w:tcPr>
            <w:tcW w:w="4185" w:type="dxa"/>
          </w:tcPr>
          <w:p w14:paraId="6658A1E7" w14:textId="77777777" w:rsidR="00EB37F8" w:rsidRPr="00EB37F8" w:rsidRDefault="00EB37F8" w:rsidP="00EB37F8">
            <w:pPr>
              <w:rPr>
                <w:rFonts w:eastAsia="Times New Roman" w:cs="Times New Roman"/>
                <w:color w:val="548DD4"/>
                <w:lang w:val="en-GB"/>
              </w:rPr>
            </w:pPr>
            <w:r w:rsidRPr="00EB37F8">
              <w:rPr>
                <w:rFonts w:eastAsia="Times New Roman" w:cs="Times New Roman"/>
                <w:color w:val="548DD4"/>
                <w:lang w:val="en-GB"/>
              </w:rPr>
              <w:t xml:space="preserve">knowledge/WB that </w:t>
            </w:r>
            <w:r w:rsidRPr="00EB37F8">
              <w:rPr>
                <w:rFonts w:eastAsia="Times New Roman" w:cs="Times New Roman"/>
                <w:b/>
                <w:color w:val="548DD4"/>
                <w:lang w:val="en-GB"/>
              </w:rPr>
              <w:t>P</w:t>
            </w:r>
            <w:r w:rsidRPr="00EB37F8">
              <w:rPr>
                <w:rFonts w:eastAsia="Times New Roman" w:cs="Times New Roman"/>
                <w:color w:val="548DD4"/>
                <w:lang w:val="en-GB"/>
              </w:rPr>
              <w:t xml:space="preserve"> intends to sell coke OR intent that P sell coke</w:t>
            </w:r>
          </w:p>
          <w:p w14:paraId="7147FA73" w14:textId="77777777" w:rsidR="00EB37F8" w:rsidRPr="00EB37F8" w:rsidRDefault="00EB37F8" w:rsidP="00EB37F8">
            <w:pPr>
              <w:rPr>
                <w:rFonts w:eastAsia="Times New Roman" w:cs="Times New Roman"/>
                <w:color w:val="FF0000"/>
                <w:lang w:val="en-GB"/>
              </w:rPr>
            </w:pPr>
            <w:r w:rsidRPr="00EB37F8">
              <w:rPr>
                <w:rFonts w:eastAsia="Times New Roman" w:cs="Times New Roman"/>
                <w:color w:val="FF0000"/>
                <w:lang w:val="en-GB"/>
              </w:rPr>
              <w:t>knowledge/WB</w:t>
            </w:r>
          </w:p>
        </w:tc>
      </w:tr>
      <w:tr w:rsidR="00EB37F8" w:rsidRPr="00EB37F8" w14:paraId="25CEEBCB" w14:textId="77777777" w:rsidTr="00E210C0">
        <w:trPr>
          <w:trHeight w:val="340"/>
        </w:trPr>
        <w:tc>
          <w:tcPr>
            <w:tcW w:w="2420" w:type="dxa"/>
          </w:tcPr>
          <w:p w14:paraId="0AAC630A" w14:textId="77777777" w:rsidR="00EB37F8" w:rsidRPr="00EB37F8" w:rsidRDefault="00EB37F8" w:rsidP="00EB37F8">
            <w:pPr>
              <w:rPr>
                <w:rFonts w:eastAsia="Times New Roman" w:cs="Times New Roman"/>
                <w:b/>
                <w:lang w:val="en-GB"/>
              </w:rPr>
            </w:pPr>
            <w:r w:rsidRPr="00EB37F8">
              <w:rPr>
                <w:rFonts w:eastAsia="Times New Roman" w:cs="Times New Roman"/>
                <w:b/>
                <w:lang w:val="en-GB"/>
              </w:rPr>
              <w:t>consequences</w:t>
            </w:r>
          </w:p>
        </w:tc>
        <w:tc>
          <w:tcPr>
            <w:tcW w:w="2835" w:type="dxa"/>
          </w:tcPr>
          <w:p w14:paraId="1260229E" w14:textId="77777777" w:rsidR="00EB37F8" w:rsidRPr="00EB37F8" w:rsidRDefault="00EB37F8" w:rsidP="00EB37F8">
            <w:pPr>
              <w:rPr>
                <w:rFonts w:eastAsia="Times New Roman" w:cs="Times New Roman"/>
                <w:lang w:val="en-GB"/>
              </w:rPr>
            </w:pPr>
          </w:p>
        </w:tc>
        <w:tc>
          <w:tcPr>
            <w:tcW w:w="4185" w:type="dxa"/>
          </w:tcPr>
          <w:p w14:paraId="0D1CD2C8" w14:textId="77777777" w:rsidR="00EB37F8" w:rsidRPr="00EB37F8" w:rsidRDefault="00EB37F8" w:rsidP="00EB37F8">
            <w:pPr>
              <w:rPr>
                <w:rFonts w:eastAsia="Times New Roman" w:cs="Times New Roman"/>
                <w:lang w:val="en-GB"/>
              </w:rPr>
            </w:pPr>
          </w:p>
        </w:tc>
      </w:tr>
    </w:tbl>
    <w:p w14:paraId="06183D00" w14:textId="77777777" w:rsidR="00EB37F8" w:rsidRPr="00D8513D" w:rsidRDefault="00EB37F8" w:rsidP="00EB37F8">
      <w:pPr>
        <w:pStyle w:val="ListParagraph"/>
        <w:rPr>
          <w:rFonts w:ascii="Times New Roman" w:hAnsi="Times New Roman"/>
          <w:color w:val="00B0F0"/>
        </w:rPr>
      </w:pPr>
    </w:p>
    <w:p w14:paraId="55BD3B55" w14:textId="77777777" w:rsidR="00D8513D" w:rsidRDefault="00D8513D" w:rsidP="00AE5EBC">
      <w:pPr>
        <w:rPr>
          <w:rFonts w:ascii="Times New Roman" w:hAnsi="Times New Roman"/>
        </w:rPr>
      </w:pPr>
    </w:p>
    <w:tbl>
      <w:tblPr>
        <w:tblStyle w:val="TableGrid"/>
        <w:tblW w:w="0" w:type="auto"/>
        <w:tblLook w:val="04A0" w:firstRow="1" w:lastRow="0" w:firstColumn="1" w:lastColumn="0" w:noHBand="0" w:noVBand="1"/>
      </w:tblPr>
      <w:tblGrid>
        <w:gridCol w:w="11016"/>
      </w:tblGrid>
      <w:tr w:rsidR="00AE5EBC" w14:paraId="51A6E5F0" w14:textId="77777777" w:rsidTr="00AE5EBC">
        <w:trPr>
          <w:trHeight w:val="410"/>
        </w:trPr>
        <w:tc>
          <w:tcPr>
            <w:tcW w:w="11016" w:type="dxa"/>
            <w:tcBorders>
              <w:top w:val="single" w:sz="4" w:space="0" w:color="auto"/>
              <w:left w:val="single" w:sz="4" w:space="0" w:color="auto"/>
              <w:bottom w:val="single" w:sz="4" w:space="0" w:color="auto"/>
              <w:right w:val="single" w:sz="4" w:space="0" w:color="auto"/>
            </w:tcBorders>
          </w:tcPr>
          <w:p w14:paraId="3DFCF9C5" w14:textId="77777777" w:rsidR="00AE5EBC" w:rsidRPr="00AE5EBC" w:rsidRDefault="00AE5EBC" w:rsidP="00AE5EBC">
            <w:pPr>
              <w:pStyle w:val="Heading4"/>
            </w:pPr>
            <w:bookmarkStart w:id="103" w:name="_Toc447476956"/>
            <w:r w:rsidRPr="00AE5EBC">
              <w:t>R v Briscoe</w:t>
            </w:r>
            <w:bookmarkEnd w:id="103"/>
          </w:p>
          <w:p w14:paraId="508EB4EB" w14:textId="35871467" w:rsidR="00BB394E" w:rsidRDefault="00BB394E" w:rsidP="00AE5EBC">
            <w:pPr>
              <w:rPr>
                <w:color w:val="FF0000"/>
              </w:rPr>
            </w:pPr>
            <w:r w:rsidRPr="00BB394E">
              <w:rPr>
                <w:color w:val="FF0000"/>
              </w:rPr>
              <w:t xml:space="preserve">R: </w:t>
            </w:r>
            <w:r w:rsidR="00585E7C" w:rsidRPr="00585E7C">
              <w:rPr>
                <w:color w:val="FF0000"/>
              </w:rPr>
              <w:t xml:space="preserve">MR requirement for aiding: (1) A must intend to aid, (2) they must know what the principal intends to do. </w:t>
            </w:r>
            <w:r w:rsidR="00585E7C">
              <w:rPr>
                <w:color w:val="FF0000"/>
              </w:rPr>
              <w:t>I</w:t>
            </w:r>
            <w:r w:rsidRPr="00BB394E">
              <w:rPr>
                <w:color w:val="FF0000"/>
              </w:rPr>
              <w:t xml:space="preserve">f the facts give evidence of WB, it can substitute for knowledge in </w:t>
            </w:r>
            <w:r w:rsidR="00585E7C">
              <w:rPr>
                <w:color w:val="FF0000"/>
              </w:rPr>
              <w:t>MR for aiding.</w:t>
            </w:r>
          </w:p>
          <w:p w14:paraId="1A267163" w14:textId="296ABEEB" w:rsidR="000468C3" w:rsidRPr="00D70D9E" w:rsidRDefault="00A124FD" w:rsidP="00386440">
            <w:pPr>
              <w:pStyle w:val="ListParagraph"/>
              <w:numPr>
                <w:ilvl w:val="0"/>
                <w:numId w:val="41"/>
              </w:numPr>
              <w:rPr>
                <w:color w:val="00B0F0"/>
              </w:rPr>
            </w:pPr>
            <w:r w:rsidRPr="00D70D9E">
              <w:rPr>
                <w:color w:val="00B0F0"/>
              </w:rPr>
              <w:t xml:space="preserve">For abetting, continue to follow </w:t>
            </w:r>
            <w:r w:rsidRPr="00D70D9E">
              <w:rPr>
                <w:i/>
                <w:color w:val="00B0F0"/>
              </w:rPr>
              <w:t>Grey</w:t>
            </w:r>
            <w:r w:rsidR="00D70D9E" w:rsidRPr="00D70D9E">
              <w:rPr>
                <w:i/>
                <w:color w:val="00B0F0"/>
              </w:rPr>
              <w:t>eyes</w:t>
            </w:r>
            <w:r w:rsidR="00D70D9E">
              <w:rPr>
                <w:i/>
                <w:color w:val="00B0F0"/>
              </w:rPr>
              <w:t xml:space="preserve">: </w:t>
            </w:r>
            <w:r w:rsidR="00D70D9E">
              <w:rPr>
                <w:color w:val="00B0F0"/>
              </w:rPr>
              <w:t>you only need to intend to encourage.</w:t>
            </w:r>
          </w:p>
          <w:p w14:paraId="0DACCAAB" w14:textId="77777777" w:rsidR="00BB394E" w:rsidRDefault="00BB394E" w:rsidP="00AE5EBC"/>
          <w:p w14:paraId="2D06CE7D" w14:textId="4FCA5D7A" w:rsidR="00AE5EBC" w:rsidRPr="00D20170" w:rsidRDefault="00AE5EBC" w:rsidP="00AE5EBC">
            <w:r w:rsidRPr="00D20170">
              <w:t>F</w:t>
            </w:r>
            <w:r w:rsidR="00072632">
              <w:t>: 13 y.o.</w:t>
            </w:r>
            <w:r w:rsidR="00F72EC2">
              <w:t xml:space="preserve"> lured, sexually assaulted, and murdered. A helped principal offenders, was held to be willfully blind to principals’ intent.</w:t>
            </w:r>
          </w:p>
          <w:p w14:paraId="5C59279B" w14:textId="46BAFCB6" w:rsidR="00AE5EBC" w:rsidRDefault="00AE5EBC" w:rsidP="00AE5EBC">
            <w:r w:rsidRPr="00D20170">
              <w:t>I</w:t>
            </w:r>
            <w:r w:rsidR="00072632">
              <w:t>:</w:t>
            </w:r>
            <w:r w:rsidR="00F72EC2" w:rsidRPr="00F72EC2">
              <w:rPr>
                <w:color w:val="000000"/>
                <w:szCs w:val="20"/>
              </w:rPr>
              <w:t xml:space="preserve"> </w:t>
            </w:r>
            <w:r w:rsidR="00F72EC2" w:rsidRPr="00F72EC2">
              <w:t>Can WB substitute for the knowledge component of the MR in section 21(1)(b)?</w:t>
            </w:r>
          </w:p>
          <w:p w14:paraId="792C55AB" w14:textId="17399C8D" w:rsidR="00AE5EBC" w:rsidRPr="00D20170" w:rsidRDefault="00AE5EBC" w:rsidP="00AE5EBC">
            <w:r w:rsidRPr="00D20170">
              <w:t>L</w:t>
            </w:r>
            <w:r w:rsidR="00072632">
              <w:t>:</w:t>
            </w:r>
            <w:r w:rsidR="00F72EC2">
              <w:t xml:space="preserve"> </w:t>
            </w:r>
            <w:r w:rsidR="00F72EC2">
              <w:rPr>
                <w:i/>
              </w:rPr>
              <w:t xml:space="preserve">CC </w:t>
            </w:r>
            <w:r w:rsidR="00F72EC2">
              <w:t>s 21(1)(b)</w:t>
            </w:r>
          </w:p>
          <w:p w14:paraId="34DF6D2B" w14:textId="7FC992BD" w:rsidR="00AE5EBC" w:rsidRPr="00585E7C" w:rsidRDefault="00AE5EBC" w:rsidP="00AE5EBC">
            <w:pPr>
              <w:rPr>
                <w:b/>
              </w:rPr>
            </w:pPr>
            <w:r w:rsidRPr="00D20170">
              <w:t>A</w:t>
            </w:r>
            <w:r w:rsidR="00072632">
              <w:t>:</w:t>
            </w:r>
            <w:r w:rsidR="00000ED8">
              <w:t xml:space="preserve"> MR requirement for </w:t>
            </w:r>
            <w:r w:rsidR="00000ED8" w:rsidRPr="00CB3A5A">
              <w:rPr>
                <w:u w:val="single"/>
              </w:rPr>
              <w:t>aiding</w:t>
            </w:r>
            <w:r w:rsidR="00000ED8">
              <w:t>:</w:t>
            </w:r>
            <w:r w:rsidR="00943FD6">
              <w:t xml:space="preserve"> (1) A must intend to aid, (2) they must know what the principal intends to do.</w:t>
            </w:r>
            <w:r w:rsidR="00CB3A5A">
              <w:t xml:space="preserve"> Note that this fits with Greyeyes </w:t>
            </w:r>
            <w:r w:rsidR="00CB3A5A">
              <w:sym w:font="Wingdings" w:char="F0E0"/>
            </w:r>
            <w:r w:rsidR="00CB3A5A">
              <w:t xml:space="preserve"> if you </w:t>
            </w:r>
            <w:r w:rsidR="00902D8B">
              <w:t xml:space="preserve">intend to aid, and </w:t>
            </w:r>
            <w:r w:rsidR="00CB3A5A">
              <w:t>know what the principal is planning to do,</w:t>
            </w:r>
            <w:r w:rsidR="00902D8B">
              <w:t xml:space="preserve"> then intending “</w:t>
            </w:r>
            <w:r w:rsidR="00902D8B" w:rsidRPr="00902D8B">
              <w:t>the consequences that flowed from</w:t>
            </w:r>
            <w:r w:rsidR="00902D8B">
              <w:t xml:space="preserve"> [your aiding]” is intending the offence be committed. </w:t>
            </w:r>
            <w:r w:rsidR="00585E7C">
              <w:rPr>
                <w:b/>
              </w:rPr>
              <w:t>WB is enough to satisfy (2).</w:t>
            </w:r>
          </w:p>
          <w:p w14:paraId="643EA0AD" w14:textId="15554F29" w:rsidR="00AE5EBC" w:rsidRPr="00AE5EBC" w:rsidRDefault="00AE5EBC" w:rsidP="00AE5EBC">
            <w:r w:rsidRPr="00D20170">
              <w:t>C</w:t>
            </w:r>
            <w:r w:rsidR="00072632">
              <w:t>:</w:t>
            </w:r>
            <w:r w:rsidR="00585E7C">
              <w:t xml:space="preserve"> A has MR for s 21(1)(b), b/c WB to principal’s intention.</w:t>
            </w:r>
          </w:p>
        </w:tc>
      </w:tr>
    </w:tbl>
    <w:p w14:paraId="0AD000E8" w14:textId="77777777" w:rsidR="00AE5EBC" w:rsidRDefault="00AE5EBC" w:rsidP="00AE5EBC">
      <w:pPr>
        <w:rPr>
          <w:rFonts w:ascii="Times New Roman" w:hAnsi="Times New Roman"/>
        </w:rPr>
      </w:pPr>
    </w:p>
    <w:tbl>
      <w:tblPr>
        <w:tblStyle w:val="TableGrid"/>
        <w:tblW w:w="0" w:type="auto"/>
        <w:tblLook w:val="04A0" w:firstRow="1" w:lastRow="0" w:firstColumn="1" w:lastColumn="0" w:noHBand="0" w:noVBand="1"/>
      </w:tblPr>
      <w:tblGrid>
        <w:gridCol w:w="11016"/>
      </w:tblGrid>
      <w:tr w:rsidR="00AE5EBC" w14:paraId="5D559669" w14:textId="77777777" w:rsidTr="00AE5EBC">
        <w:trPr>
          <w:trHeight w:val="410"/>
        </w:trPr>
        <w:tc>
          <w:tcPr>
            <w:tcW w:w="11016" w:type="dxa"/>
            <w:tcBorders>
              <w:top w:val="single" w:sz="4" w:space="0" w:color="auto"/>
              <w:left w:val="single" w:sz="4" w:space="0" w:color="auto"/>
              <w:bottom w:val="single" w:sz="4" w:space="0" w:color="auto"/>
              <w:right w:val="single" w:sz="4" w:space="0" w:color="auto"/>
            </w:tcBorders>
          </w:tcPr>
          <w:p w14:paraId="5B6381BE" w14:textId="77777777" w:rsidR="00AE5EBC" w:rsidRPr="00AE5EBC" w:rsidRDefault="00AE5EBC" w:rsidP="00AE5EBC">
            <w:pPr>
              <w:pStyle w:val="Heading4"/>
            </w:pPr>
            <w:bookmarkStart w:id="104" w:name="_Toc447476957"/>
            <w:r w:rsidRPr="00AE5EBC">
              <w:t>Dunlop &amp; Sylvester v R</w:t>
            </w:r>
            <w:bookmarkEnd w:id="104"/>
          </w:p>
          <w:p w14:paraId="23B4CD11" w14:textId="1B88D84B" w:rsidR="00585E7C" w:rsidRDefault="00585E7C" w:rsidP="00AE5EBC">
            <w:pPr>
              <w:rPr>
                <w:lang w:val="en-CA"/>
              </w:rPr>
            </w:pPr>
            <w:r w:rsidRPr="00585E7C">
              <w:rPr>
                <w:color w:val="FF0000"/>
                <w:lang w:val="en-CA"/>
              </w:rPr>
              <w:t>R:  Being at the scene of a crime (and not doing anything to stop it) is not sufficient to ground culpability for the crime.</w:t>
            </w:r>
          </w:p>
          <w:p w14:paraId="7EA8F428" w14:textId="77777777" w:rsidR="00585E7C" w:rsidRDefault="00585E7C" w:rsidP="00AE5EBC">
            <w:pPr>
              <w:rPr>
                <w:lang w:val="en-CA"/>
              </w:rPr>
            </w:pPr>
          </w:p>
          <w:p w14:paraId="13754D50" w14:textId="6C7925B8" w:rsidR="00AE5EBC" w:rsidRPr="00D20170" w:rsidRDefault="00AE5EBC" w:rsidP="00AE5EBC">
            <w:pPr>
              <w:rPr>
                <w:lang w:val="en-CA"/>
              </w:rPr>
            </w:pPr>
            <w:r w:rsidRPr="00D20170">
              <w:rPr>
                <w:lang w:val="en-CA"/>
              </w:rPr>
              <w:t>F</w:t>
            </w:r>
            <w:r>
              <w:rPr>
                <w:lang w:val="en-CA"/>
              </w:rPr>
              <w:t>: A</w:t>
            </w:r>
            <w:r w:rsidRPr="00D20170">
              <w:rPr>
                <w:lang w:val="en-CA"/>
              </w:rPr>
              <w:t>s convicted of rape of C. Argued they came to deliver beer, saw C having sex with gang member. One of them said they were with her at a bar earlier in the night.</w:t>
            </w:r>
          </w:p>
          <w:p w14:paraId="1623B023" w14:textId="77777777" w:rsidR="00AE5EBC" w:rsidRPr="00D20170" w:rsidRDefault="00AE5EBC" w:rsidP="00AE5EBC">
            <w:pPr>
              <w:rPr>
                <w:lang w:val="en-CA"/>
              </w:rPr>
            </w:pPr>
            <w:r w:rsidRPr="00D20170">
              <w:rPr>
                <w:lang w:val="en-CA"/>
              </w:rPr>
              <w:t>I: Can A’s be convicted as participants for simply ‘being there?’</w:t>
            </w:r>
          </w:p>
          <w:p w14:paraId="45D9DEAC" w14:textId="77777777" w:rsidR="00AE5EBC" w:rsidRDefault="00AE5EBC" w:rsidP="00AE5EBC">
            <w:pPr>
              <w:rPr>
                <w:lang w:val="en-CA"/>
              </w:rPr>
            </w:pPr>
            <w:r w:rsidRPr="00D20170">
              <w:rPr>
                <w:lang w:val="en-CA"/>
              </w:rPr>
              <w:t>A: Dickson J (AHTW): ‘</w:t>
            </w:r>
            <w:r w:rsidRPr="00D20170">
              <w:rPr>
                <w:b/>
                <w:bCs/>
                <w:i/>
                <w:iCs/>
                <w:u w:val="single"/>
                <w:lang w:val="en-CA"/>
              </w:rPr>
              <w:t xml:space="preserve">Mere presence at the scene of a crime is not sufficient to ground culpability. </w:t>
            </w:r>
            <w:r w:rsidRPr="00D20170">
              <w:rPr>
                <w:lang w:val="en-CA"/>
              </w:rPr>
              <w:t>N</w:t>
            </w:r>
            <w:r w:rsidR="00585E7C">
              <w:rPr>
                <w:lang w:val="en-CA"/>
              </w:rPr>
              <w:t>eed to encourage or facilitate.</w:t>
            </w:r>
          </w:p>
          <w:p w14:paraId="09034408" w14:textId="31A9381D" w:rsidR="00732432" w:rsidRPr="00585E7C" w:rsidRDefault="00732432" w:rsidP="00AE5EBC">
            <w:pPr>
              <w:rPr>
                <w:lang w:val="en-CA"/>
              </w:rPr>
            </w:pPr>
            <w:r>
              <w:rPr>
                <w:lang w:val="en-CA"/>
              </w:rPr>
              <w:t>C: A</w:t>
            </w:r>
            <w:r w:rsidR="00C50647">
              <w:rPr>
                <w:lang w:val="en-CA"/>
              </w:rPr>
              <w:t>s</w:t>
            </w:r>
            <w:r>
              <w:rPr>
                <w:lang w:val="en-CA"/>
              </w:rPr>
              <w:t xml:space="preserve"> acquitted</w:t>
            </w:r>
            <w:r w:rsidR="00C50647">
              <w:rPr>
                <w:lang w:val="en-CA"/>
              </w:rPr>
              <w:t>.</w:t>
            </w:r>
          </w:p>
        </w:tc>
      </w:tr>
    </w:tbl>
    <w:p w14:paraId="37781A21" w14:textId="77777777" w:rsidR="00AE5EBC" w:rsidRDefault="00AE5EBC" w:rsidP="00AE5EBC">
      <w:pPr>
        <w:rPr>
          <w:rFonts w:ascii="Times New Roman" w:hAnsi="Times New Roman"/>
        </w:rPr>
      </w:pPr>
    </w:p>
    <w:tbl>
      <w:tblPr>
        <w:tblStyle w:val="TableGrid"/>
        <w:tblW w:w="0" w:type="auto"/>
        <w:tblLook w:val="04A0" w:firstRow="1" w:lastRow="0" w:firstColumn="1" w:lastColumn="0" w:noHBand="0" w:noVBand="1"/>
      </w:tblPr>
      <w:tblGrid>
        <w:gridCol w:w="11016"/>
      </w:tblGrid>
      <w:tr w:rsidR="00AE5EBC" w14:paraId="1F3CC3C8" w14:textId="77777777" w:rsidTr="00AE5EBC">
        <w:trPr>
          <w:trHeight w:val="410"/>
        </w:trPr>
        <w:tc>
          <w:tcPr>
            <w:tcW w:w="11016" w:type="dxa"/>
            <w:tcBorders>
              <w:top w:val="single" w:sz="4" w:space="0" w:color="auto"/>
              <w:left w:val="single" w:sz="4" w:space="0" w:color="auto"/>
              <w:bottom w:val="single" w:sz="4" w:space="0" w:color="auto"/>
              <w:right w:val="single" w:sz="4" w:space="0" w:color="auto"/>
            </w:tcBorders>
          </w:tcPr>
          <w:p w14:paraId="4B051A42" w14:textId="77777777" w:rsidR="00AE5EBC" w:rsidRPr="00AE5EBC" w:rsidRDefault="00AE5EBC" w:rsidP="00AE5EBC">
            <w:pPr>
              <w:pStyle w:val="Heading4"/>
            </w:pPr>
            <w:bookmarkStart w:id="105" w:name="_Toc447476958"/>
            <w:r w:rsidRPr="00AE5EBC">
              <w:t>R v Nixon</w:t>
            </w:r>
            <w:bookmarkEnd w:id="105"/>
          </w:p>
          <w:p w14:paraId="24557D34" w14:textId="246EB409" w:rsidR="00686A43" w:rsidRDefault="00686A43" w:rsidP="00AE5EBC">
            <w:pPr>
              <w:rPr>
                <w:color w:val="FF0000"/>
                <w:lang w:val="en-CA"/>
              </w:rPr>
            </w:pPr>
            <w:r w:rsidRPr="00686A43">
              <w:rPr>
                <w:color w:val="FF0000"/>
                <w:lang w:val="en-CA"/>
              </w:rPr>
              <w:t xml:space="preserve">R: Failure to do your legal duty </w:t>
            </w:r>
            <w:r w:rsidRPr="00686A43">
              <w:rPr>
                <w:bCs/>
                <w:color w:val="FF0000"/>
                <w:lang w:val="en-CA"/>
              </w:rPr>
              <w:t>[</w:t>
            </w:r>
            <w:r w:rsidRPr="00686A43">
              <w:rPr>
                <w:color w:val="FF0000"/>
                <w:lang w:val="en-CA"/>
              </w:rPr>
              <w:t>b/c of your position</w:t>
            </w:r>
            <w:r w:rsidRPr="00686A43">
              <w:rPr>
                <w:bCs/>
                <w:color w:val="FF0000"/>
                <w:lang w:val="en-CA"/>
              </w:rPr>
              <w:t>]</w:t>
            </w:r>
            <w:r w:rsidRPr="00686A43">
              <w:rPr>
                <w:color w:val="FF0000"/>
                <w:lang w:val="en-CA"/>
              </w:rPr>
              <w:t xml:space="preserve"> may be seen as omissi</w:t>
            </w:r>
            <w:r w:rsidR="000468C3">
              <w:rPr>
                <w:color w:val="FF0000"/>
                <w:lang w:val="en-CA"/>
              </w:rPr>
              <w:t xml:space="preserve">on for the purpose of </w:t>
            </w:r>
            <w:r w:rsidRPr="00686A43">
              <w:rPr>
                <w:color w:val="FF0000"/>
                <w:lang w:val="en-CA"/>
              </w:rPr>
              <w:t>abetting.</w:t>
            </w:r>
            <w:r w:rsidR="000468C3">
              <w:rPr>
                <w:color w:val="FF0000"/>
                <w:lang w:val="en-CA"/>
              </w:rPr>
              <w:t xml:space="preserve"> Crown must still prove intention to abet.</w:t>
            </w:r>
          </w:p>
          <w:p w14:paraId="45FD9190" w14:textId="1BC3919A" w:rsidR="000468C3" w:rsidRPr="000468C3" w:rsidRDefault="000468C3" w:rsidP="00386440">
            <w:pPr>
              <w:pStyle w:val="ListParagraph"/>
              <w:numPr>
                <w:ilvl w:val="0"/>
                <w:numId w:val="40"/>
              </w:numPr>
              <w:rPr>
                <w:color w:val="00B0F0"/>
                <w:lang w:val="en-CA"/>
              </w:rPr>
            </w:pPr>
            <w:r>
              <w:rPr>
                <w:color w:val="00B0F0"/>
                <w:lang w:val="en-CA"/>
              </w:rPr>
              <w:t>NB: this likely translates to aiding as well.</w:t>
            </w:r>
          </w:p>
          <w:p w14:paraId="3BCFB095" w14:textId="77777777" w:rsidR="00686A43" w:rsidRDefault="00686A43" w:rsidP="00AE5EBC">
            <w:pPr>
              <w:rPr>
                <w:lang w:val="en-CA"/>
              </w:rPr>
            </w:pPr>
          </w:p>
          <w:p w14:paraId="1DCD3C7B" w14:textId="53A60D35" w:rsidR="00AE5EBC" w:rsidRPr="00D20170" w:rsidRDefault="00AE5EBC" w:rsidP="00AE5EBC">
            <w:pPr>
              <w:rPr>
                <w:lang w:val="en-CA"/>
              </w:rPr>
            </w:pPr>
            <w:r w:rsidRPr="00D20170">
              <w:rPr>
                <w:lang w:val="en-CA"/>
              </w:rPr>
              <w:t>F: A was chief of lockup. Other cops beat the shit out of the V in typical cop fashion.</w:t>
            </w:r>
          </w:p>
          <w:p w14:paraId="659600BD" w14:textId="01A539BC" w:rsidR="00AE5EBC" w:rsidRDefault="00AE5EBC" w:rsidP="00AE5EBC">
            <w:pPr>
              <w:rPr>
                <w:lang w:val="en-CA"/>
              </w:rPr>
            </w:pPr>
            <w:r w:rsidRPr="00D20170">
              <w:rPr>
                <w:lang w:val="en-CA"/>
              </w:rPr>
              <w:t>I: Was A’s passive allowance of the assault participation?</w:t>
            </w:r>
          </w:p>
          <w:p w14:paraId="3AA4A495" w14:textId="608386DC" w:rsidR="000468C3" w:rsidRPr="009E6240" w:rsidRDefault="000468C3" w:rsidP="00AE5EBC">
            <w:pPr>
              <w:rPr>
                <w:lang w:val="en-CA"/>
              </w:rPr>
            </w:pPr>
            <w:r>
              <w:rPr>
                <w:lang w:val="en-CA"/>
              </w:rPr>
              <w:t>L:</w:t>
            </w:r>
            <w:r w:rsidR="00B77BDC">
              <w:rPr>
                <w:lang w:val="en-CA"/>
              </w:rPr>
              <w:t xml:space="preserve"> </w:t>
            </w:r>
            <w:r w:rsidR="009E6240">
              <w:rPr>
                <w:i/>
                <w:lang w:val="en-CA"/>
              </w:rPr>
              <w:t xml:space="preserve">CC </w:t>
            </w:r>
            <w:r w:rsidR="009E6240">
              <w:rPr>
                <w:lang w:val="en-CA"/>
              </w:rPr>
              <w:t>21(1)(c) - Abetting</w:t>
            </w:r>
          </w:p>
          <w:p w14:paraId="5CE03A6C" w14:textId="77777777" w:rsidR="00AE5EBC" w:rsidRDefault="00AE5EBC" w:rsidP="00AE5EBC">
            <w:pPr>
              <w:rPr>
                <w:lang w:val="en-CA"/>
              </w:rPr>
            </w:pPr>
            <w:r w:rsidRPr="00D20170">
              <w:rPr>
                <w:lang w:val="en-CA"/>
              </w:rPr>
              <w:t xml:space="preserve">A: Legg JA: “An accused who is present at the scene of an offence and who carries out no overt acts to aid or encourage the commission of the offence may none the less be convicted as a party </w:t>
            </w:r>
            <w:r w:rsidRPr="00D20170">
              <w:rPr>
                <w:b/>
                <w:bCs/>
                <w:i/>
                <w:iCs/>
                <w:lang w:val="en-CA"/>
              </w:rPr>
              <w:t xml:space="preserve">if his purpose in failing </w:t>
            </w:r>
            <w:r w:rsidRPr="00D20170">
              <w:rPr>
                <w:lang w:val="en-CA"/>
              </w:rPr>
              <w:t>to act was to aid in the commission of the offence.” A purpose of aiding here was inferred by his failure to perform hi</w:t>
            </w:r>
            <w:r w:rsidR="00686A43">
              <w:rPr>
                <w:lang w:val="en-CA"/>
              </w:rPr>
              <w:t>s occupational duties as chief)</w:t>
            </w:r>
            <w:r w:rsidR="006B1654">
              <w:rPr>
                <w:lang w:val="en-CA"/>
              </w:rPr>
              <w:t>.</w:t>
            </w:r>
          </w:p>
          <w:p w14:paraId="784236C9" w14:textId="2FE9B53F" w:rsidR="006B1654" w:rsidRPr="00686A43" w:rsidRDefault="006B1654" w:rsidP="00AE5EBC">
            <w:pPr>
              <w:rPr>
                <w:lang w:val="en-CA"/>
              </w:rPr>
            </w:pPr>
            <w:r>
              <w:rPr>
                <w:lang w:val="en-CA"/>
              </w:rPr>
              <w:t xml:space="preserve">C: </w:t>
            </w:r>
            <w:r w:rsidR="00B77BDC">
              <w:rPr>
                <w:lang w:val="en-CA"/>
              </w:rPr>
              <w:t>Pig goes to jail.</w:t>
            </w:r>
          </w:p>
        </w:tc>
      </w:tr>
    </w:tbl>
    <w:p w14:paraId="792F8A2C" w14:textId="43E11635" w:rsidR="00AE5EBC" w:rsidRPr="009E6240" w:rsidRDefault="009E6240" w:rsidP="00386440">
      <w:pPr>
        <w:pStyle w:val="ListParagraph"/>
        <w:numPr>
          <w:ilvl w:val="0"/>
          <w:numId w:val="40"/>
        </w:numPr>
        <w:rPr>
          <w:rFonts w:ascii="Times New Roman" w:hAnsi="Times New Roman"/>
          <w:color w:val="00B0F0"/>
        </w:rPr>
      </w:pPr>
      <w:r>
        <w:rPr>
          <w:rFonts w:ascii="Times New Roman" w:hAnsi="Times New Roman"/>
          <w:color w:val="00B0F0"/>
        </w:rPr>
        <w:t xml:space="preserve">Cunliffe: </w:t>
      </w:r>
      <w:r w:rsidR="004C4B8F">
        <w:rPr>
          <w:rFonts w:ascii="Times New Roman" w:hAnsi="Times New Roman"/>
          <w:color w:val="00B0F0"/>
        </w:rPr>
        <w:t>This likely extends only to other</w:t>
      </w:r>
      <w:r w:rsidR="00B3023F">
        <w:rPr>
          <w:rFonts w:ascii="Times New Roman" w:hAnsi="Times New Roman"/>
          <w:color w:val="00B0F0"/>
        </w:rPr>
        <w:t xml:space="preserve"> clear statutory</w:t>
      </w:r>
      <w:r w:rsidR="004C4B8F">
        <w:rPr>
          <w:rFonts w:ascii="Times New Roman" w:hAnsi="Times New Roman"/>
          <w:color w:val="00B0F0"/>
        </w:rPr>
        <w:t xml:space="preserve"> duties to protect.</w:t>
      </w:r>
    </w:p>
    <w:p w14:paraId="102CBEBD" w14:textId="717E645B" w:rsidR="009E6240" w:rsidRDefault="009E6240" w:rsidP="00AE5EBC">
      <w:pPr>
        <w:rPr>
          <w:rFonts w:ascii="Times New Roman" w:hAnsi="Times New Roman"/>
        </w:rPr>
      </w:pPr>
    </w:p>
    <w:p w14:paraId="18DCD9D1" w14:textId="77777777" w:rsidR="009E6240" w:rsidRDefault="009E6240" w:rsidP="00AE5EBC">
      <w:pPr>
        <w:rPr>
          <w:rFonts w:ascii="Times New Roman" w:hAnsi="Times New Roman"/>
        </w:rPr>
      </w:pPr>
    </w:p>
    <w:p w14:paraId="18F47212" w14:textId="52B1BD91" w:rsidR="00BB422B" w:rsidRPr="00BB422B" w:rsidRDefault="00BB422B" w:rsidP="00BB422B">
      <w:pPr>
        <w:pStyle w:val="Heading3"/>
      </w:pPr>
      <w:r>
        <w:lastRenderedPageBreak/>
        <w:t>Intention in Common</w:t>
      </w:r>
    </w:p>
    <w:tbl>
      <w:tblPr>
        <w:tblStyle w:val="TableGrid"/>
        <w:tblW w:w="0" w:type="auto"/>
        <w:tblLook w:val="04A0" w:firstRow="1" w:lastRow="0" w:firstColumn="1" w:lastColumn="0" w:noHBand="0" w:noVBand="1"/>
      </w:tblPr>
      <w:tblGrid>
        <w:gridCol w:w="11016"/>
      </w:tblGrid>
      <w:tr w:rsidR="00AE5EBC" w14:paraId="63DC1E69" w14:textId="77777777" w:rsidTr="00AE5EBC">
        <w:trPr>
          <w:trHeight w:val="410"/>
        </w:trPr>
        <w:tc>
          <w:tcPr>
            <w:tcW w:w="11016" w:type="dxa"/>
            <w:tcBorders>
              <w:top w:val="single" w:sz="4" w:space="0" w:color="auto"/>
              <w:left w:val="single" w:sz="4" w:space="0" w:color="auto"/>
              <w:bottom w:val="single" w:sz="4" w:space="0" w:color="auto"/>
              <w:right w:val="single" w:sz="4" w:space="0" w:color="auto"/>
            </w:tcBorders>
          </w:tcPr>
          <w:p w14:paraId="501FA4D4" w14:textId="77777777" w:rsidR="00AE5EBC" w:rsidRPr="00AE5EBC" w:rsidRDefault="00AE5EBC" w:rsidP="00AE5EBC">
            <w:pPr>
              <w:pStyle w:val="Heading4"/>
            </w:pPr>
            <w:bookmarkStart w:id="106" w:name="_Toc447476959"/>
            <w:r w:rsidRPr="00AE5EBC">
              <w:t>R v Kirkness</w:t>
            </w:r>
            <w:bookmarkEnd w:id="106"/>
          </w:p>
          <w:p w14:paraId="254115B1" w14:textId="6CBE1BB1" w:rsidR="00ED57F8" w:rsidRDefault="00ED57F8" w:rsidP="00ED57F8">
            <w:pPr>
              <w:rPr>
                <w:b/>
                <w:bCs/>
                <w:lang w:val="en-CA"/>
              </w:rPr>
            </w:pPr>
            <w:r>
              <w:rPr>
                <w:b/>
                <w:bCs/>
                <w:lang w:val="en-CA"/>
              </w:rPr>
              <w:t xml:space="preserve">R: </w:t>
            </w:r>
            <w:r w:rsidR="009F311B">
              <w:rPr>
                <w:b/>
                <w:bCs/>
                <w:lang w:val="en-CA"/>
              </w:rPr>
              <w:t>Elements</w:t>
            </w:r>
            <w:r w:rsidRPr="00D20170">
              <w:rPr>
                <w:b/>
                <w:bCs/>
                <w:lang w:val="en-CA"/>
              </w:rPr>
              <w:t xml:space="preserve"> </w:t>
            </w:r>
          </w:p>
          <w:p w14:paraId="40C2F016" w14:textId="77777777" w:rsidR="009F311B" w:rsidRPr="009F311B" w:rsidRDefault="009F311B" w:rsidP="00386440">
            <w:pPr>
              <w:pStyle w:val="ListParagraph"/>
              <w:numPr>
                <w:ilvl w:val="0"/>
                <w:numId w:val="42"/>
              </w:numPr>
              <w:rPr>
                <w:color w:val="FF0000"/>
              </w:rPr>
            </w:pPr>
            <w:r w:rsidRPr="009F311B">
              <w:rPr>
                <w:color w:val="FF0000"/>
              </w:rPr>
              <w:t>2 or more persons form intention in common</w:t>
            </w:r>
          </w:p>
          <w:p w14:paraId="11813FF5" w14:textId="77777777" w:rsidR="009F311B" w:rsidRPr="009F311B" w:rsidRDefault="009F311B" w:rsidP="00386440">
            <w:pPr>
              <w:pStyle w:val="ListParagraph"/>
              <w:numPr>
                <w:ilvl w:val="0"/>
                <w:numId w:val="42"/>
              </w:numPr>
              <w:rPr>
                <w:color w:val="FF0000"/>
              </w:rPr>
            </w:pPr>
            <w:r w:rsidRPr="009F311B">
              <w:rPr>
                <w:color w:val="FF0000"/>
              </w:rPr>
              <w:t>To carry out an unlawful purpose</w:t>
            </w:r>
          </w:p>
          <w:p w14:paraId="267F43D1" w14:textId="77777777" w:rsidR="009F311B" w:rsidRPr="009F311B" w:rsidRDefault="009F311B" w:rsidP="00386440">
            <w:pPr>
              <w:pStyle w:val="ListParagraph"/>
              <w:numPr>
                <w:ilvl w:val="0"/>
                <w:numId w:val="42"/>
              </w:numPr>
              <w:rPr>
                <w:color w:val="FF0000"/>
              </w:rPr>
            </w:pPr>
            <w:r w:rsidRPr="009F311B">
              <w:rPr>
                <w:color w:val="FF0000"/>
              </w:rPr>
              <w:t>To assist one another therein</w:t>
            </w:r>
          </w:p>
          <w:p w14:paraId="7B596A09" w14:textId="77777777" w:rsidR="009F311B" w:rsidRPr="009F311B" w:rsidRDefault="009F311B" w:rsidP="00386440">
            <w:pPr>
              <w:pStyle w:val="ListParagraph"/>
              <w:numPr>
                <w:ilvl w:val="0"/>
                <w:numId w:val="42"/>
              </w:numPr>
              <w:rPr>
                <w:color w:val="FF0000"/>
              </w:rPr>
            </w:pPr>
            <w:r w:rsidRPr="009F311B">
              <w:rPr>
                <w:color w:val="FF0000"/>
              </w:rPr>
              <w:t>1 person commits an offence</w:t>
            </w:r>
          </w:p>
          <w:p w14:paraId="3045D58E" w14:textId="77777777" w:rsidR="009F311B" w:rsidRPr="009F311B" w:rsidRDefault="009F311B" w:rsidP="00386440">
            <w:pPr>
              <w:pStyle w:val="ListParagraph"/>
              <w:numPr>
                <w:ilvl w:val="0"/>
                <w:numId w:val="42"/>
              </w:numPr>
              <w:rPr>
                <w:color w:val="FF0000"/>
              </w:rPr>
            </w:pPr>
            <w:r w:rsidRPr="009F311B">
              <w:rPr>
                <w:color w:val="FF0000"/>
              </w:rPr>
              <w:t>Each person is a party who:</w:t>
            </w:r>
          </w:p>
          <w:p w14:paraId="021E6CDA" w14:textId="77777777" w:rsidR="009F311B" w:rsidRPr="009F311B" w:rsidRDefault="009F311B" w:rsidP="00386440">
            <w:pPr>
              <w:pStyle w:val="ListParagraph"/>
              <w:numPr>
                <w:ilvl w:val="1"/>
                <w:numId w:val="43"/>
              </w:numPr>
              <w:rPr>
                <w:color w:val="FF0000"/>
              </w:rPr>
            </w:pPr>
            <w:r w:rsidRPr="009F311B">
              <w:rPr>
                <w:color w:val="FF0000"/>
              </w:rPr>
              <w:t>Knew or ought to have known</w:t>
            </w:r>
          </w:p>
          <w:p w14:paraId="64428683" w14:textId="77777777" w:rsidR="009F311B" w:rsidRPr="009F311B" w:rsidRDefault="009F311B" w:rsidP="00386440">
            <w:pPr>
              <w:pStyle w:val="ListParagraph"/>
              <w:numPr>
                <w:ilvl w:val="1"/>
                <w:numId w:val="43"/>
              </w:numPr>
              <w:rPr>
                <w:color w:val="FF0000"/>
              </w:rPr>
            </w:pPr>
            <w:r w:rsidRPr="009F311B">
              <w:rPr>
                <w:color w:val="FF0000"/>
              </w:rPr>
              <w:t>That commission of further offence was probable (recklessness - more likely than not)</w:t>
            </w:r>
          </w:p>
          <w:p w14:paraId="7F5A61FA" w14:textId="52E48FFC" w:rsidR="00ED57F8" w:rsidRDefault="00ED57F8" w:rsidP="00AE5EBC">
            <w:pPr>
              <w:rPr>
                <w:b/>
                <w:bCs/>
                <w:lang w:val="en-CA"/>
              </w:rPr>
            </w:pPr>
          </w:p>
          <w:p w14:paraId="69032870" w14:textId="321589F6" w:rsidR="00AE5EBC" w:rsidRPr="00D20170" w:rsidRDefault="00AE5EBC" w:rsidP="00AE5EBC">
            <w:pPr>
              <w:rPr>
                <w:lang w:val="en-CA"/>
              </w:rPr>
            </w:pPr>
            <w:r w:rsidRPr="00D20170">
              <w:rPr>
                <w:b/>
                <w:bCs/>
                <w:lang w:val="en-CA"/>
              </w:rPr>
              <w:t xml:space="preserve">F: </w:t>
            </w:r>
            <w:r w:rsidRPr="00D20170">
              <w:rPr>
                <w:lang w:val="en-CA"/>
              </w:rPr>
              <w:t xml:space="preserve">A participated in B&amp;E with S. S sexually assault V, while A put chair against door. S started to strangle V A spoke out against that action (abandonment). V dies from strangulation. </w:t>
            </w:r>
          </w:p>
          <w:p w14:paraId="39333F35" w14:textId="77777777" w:rsidR="00AE5EBC" w:rsidRPr="00D20170" w:rsidRDefault="00AE5EBC" w:rsidP="00AE5EBC">
            <w:pPr>
              <w:rPr>
                <w:lang w:val="en-CA"/>
              </w:rPr>
            </w:pPr>
            <w:r w:rsidRPr="00D20170">
              <w:rPr>
                <w:b/>
                <w:bCs/>
                <w:lang w:val="en-CA"/>
              </w:rPr>
              <w:t xml:space="preserve">I: </w:t>
            </w:r>
            <w:r w:rsidRPr="00D20170">
              <w:rPr>
                <w:lang w:val="en-CA"/>
              </w:rPr>
              <w:t>How do you establish liability under 21(2)</w:t>
            </w:r>
          </w:p>
          <w:p w14:paraId="7E0CAB04" w14:textId="77777777" w:rsidR="00AE5EBC" w:rsidRPr="00D20170" w:rsidRDefault="00AE5EBC" w:rsidP="00AE5EBC">
            <w:pPr>
              <w:rPr>
                <w:lang w:val="en-CA"/>
              </w:rPr>
            </w:pPr>
            <w:r w:rsidRPr="00D20170">
              <w:rPr>
                <w:b/>
                <w:bCs/>
                <w:lang w:val="en-CA"/>
              </w:rPr>
              <w:t xml:space="preserve">A: </w:t>
            </w:r>
            <w:r w:rsidRPr="00D20170">
              <w:rPr>
                <w:lang w:val="en-CA"/>
              </w:rPr>
              <w:t xml:space="preserve">Wilson J (authoritative dissent): </w:t>
            </w:r>
            <w:r w:rsidRPr="00D20170">
              <w:rPr>
                <w:b/>
                <w:bCs/>
                <w:lang w:val="en-CA"/>
              </w:rPr>
              <w:t xml:space="preserve">Two part test </w:t>
            </w:r>
            <w:r w:rsidRPr="00D20170">
              <w:rPr>
                <w:lang w:val="en-CA"/>
              </w:rPr>
              <w:t xml:space="preserve">(1) show that A formed an intention in common with others to carry out an unlawful purpose and to assist them in achieving that purpose and (2) (i) the commission of the </w:t>
            </w:r>
            <w:r w:rsidRPr="00D20170">
              <w:rPr>
                <w:b/>
                <w:bCs/>
                <w:u w:val="single"/>
                <w:lang w:val="en-CA"/>
              </w:rPr>
              <w:t>ultimate offence</w:t>
            </w:r>
            <w:r w:rsidRPr="00D20170">
              <w:rPr>
                <w:lang w:val="en-CA"/>
              </w:rPr>
              <w:t xml:space="preserve"> must be probable and (ii) the accused must know or ought to have known of this probability.</w:t>
            </w:r>
          </w:p>
          <w:p w14:paraId="4709C5B1" w14:textId="77777777" w:rsidR="00AE5EBC" w:rsidRPr="00D20170" w:rsidRDefault="00AE5EBC" w:rsidP="00AE5EBC">
            <w:pPr>
              <w:rPr>
                <w:lang w:val="en-CA"/>
              </w:rPr>
            </w:pPr>
            <w:r w:rsidRPr="00D20170">
              <w:rPr>
                <w:lang w:val="en-CA"/>
              </w:rPr>
              <w:t>Cory J (majority): Intention in common was for the b&amp;e, NOT for the sexual assault. A could only be guilty of manslaughter if he was a party to the sexual assault, as death was foreseeable consequence.</w:t>
            </w:r>
          </w:p>
          <w:p w14:paraId="18C54B08" w14:textId="6F0582A7" w:rsidR="00AE5EBC" w:rsidRPr="00ED57F8" w:rsidRDefault="00ED57F8" w:rsidP="00AE5EBC">
            <w:pPr>
              <w:rPr>
                <w:bCs/>
                <w:lang w:val="en-CA"/>
              </w:rPr>
            </w:pPr>
            <w:r>
              <w:rPr>
                <w:b/>
                <w:bCs/>
                <w:lang w:val="en-CA"/>
              </w:rPr>
              <w:t xml:space="preserve">C: </w:t>
            </w:r>
            <w:r>
              <w:rPr>
                <w:bCs/>
                <w:lang w:val="en-CA"/>
              </w:rPr>
              <w:t>A acquitted.</w:t>
            </w:r>
          </w:p>
        </w:tc>
      </w:tr>
    </w:tbl>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2835"/>
        <w:gridCol w:w="4185"/>
      </w:tblGrid>
      <w:tr w:rsidR="00B37FF2" w:rsidRPr="00B37FF2" w14:paraId="6DB06EB9" w14:textId="77777777" w:rsidTr="00E210C0">
        <w:trPr>
          <w:trHeight w:val="340"/>
        </w:trPr>
        <w:tc>
          <w:tcPr>
            <w:tcW w:w="2420" w:type="dxa"/>
          </w:tcPr>
          <w:p w14:paraId="0CE6CBD4" w14:textId="77777777" w:rsidR="00B37FF2" w:rsidRPr="00B37FF2" w:rsidRDefault="00B37FF2" w:rsidP="00B37FF2">
            <w:pPr>
              <w:rPr>
                <w:rFonts w:eastAsia="Times New Roman" w:cs="Times New Roman"/>
                <w:lang w:val="en-GB"/>
              </w:rPr>
            </w:pPr>
            <w:r w:rsidRPr="00B37FF2">
              <w:rPr>
                <w:rFonts w:eastAsia="Times New Roman" w:cs="Times New Roman"/>
                <w:color w:val="76923C"/>
                <w:lang w:val="en-GB"/>
              </w:rPr>
              <w:t>common intention</w:t>
            </w:r>
            <w:r w:rsidRPr="00B37FF2">
              <w:rPr>
                <w:rFonts w:eastAsia="Times New Roman" w:cs="Times New Roman"/>
                <w:lang w:val="en-GB"/>
              </w:rPr>
              <w:t xml:space="preserve"> (</w:t>
            </w:r>
            <w:r w:rsidRPr="00B37FF2">
              <w:rPr>
                <w:rFonts w:eastAsia="Times New Roman" w:cs="Times New Roman"/>
                <w:color w:val="548DD4"/>
                <w:lang w:val="en-GB"/>
              </w:rPr>
              <w:t>breaking &amp; entering</w:t>
            </w:r>
            <w:r w:rsidRPr="00B37FF2">
              <w:rPr>
                <w:rFonts w:eastAsia="Times New Roman" w:cs="Times New Roman"/>
                <w:lang w:val="en-GB"/>
              </w:rPr>
              <w:t>&gt;</w:t>
            </w:r>
            <w:r w:rsidRPr="00B37FF2">
              <w:rPr>
                <w:rFonts w:eastAsia="Times New Roman" w:cs="Times New Roman"/>
                <w:color w:val="FF0000"/>
                <w:lang w:val="en-GB"/>
              </w:rPr>
              <w:t>murder</w:t>
            </w:r>
            <w:r w:rsidRPr="00B37FF2">
              <w:rPr>
                <w:rFonts w:eastAsia="Times New Roman" w:cs="Times New Roman"/>
                <w:lang w:val="en-GB"/>
              </w:rPr>
              <w:t>)</w:t>
            </w:r>
          </w:p>
        </w:tc>
        <w:tc>
          <w:tcPr>
            <w:tcW w:w="2835" w:type="dxa"/>
          </w:tcPr>
          <w:p w14:paraId="0D2630D4" w14:textId="77777777" w:rsidR="00B37FF2" w:rsidRPr="00B37FF2" w:rsidRDefault="00B37FF2" w:rsidP="00B37FF2">
            <w:pPr>
              <w:rPr>
                <w:rFonts w:eastAsia="Times New Roman" w:cs="Times New Roman"/>
                <w:b/>
                <w:i/>
                <w:lang w:val="en-GB"/>
              </w:rPr>
            </w:pPr>
          </w:p>
          <w:p w14:paraId="0D2BD9F5" w14:textId="77777777" w:rsidR="00B37FF2" w:rsidRPr="00B37FF2" w:rsidRDefault="00B37FF2" w:rsidP="00B37FF2">
            <w:pPr>
              <w:rPr>
                <w:rFonts w:eastAsia="Times New Roman" w:cs="Times New Roman"/>
                <w:b/>
                <w:i/>
                <w:lang w:val="en-GB"/>
              </w:rPr>
            </w:pPr>
            <w:r w:rsidRPr="00B37FF2">
              <w:rPr>
                <w:rFonts w:eastAsia="Times New Roman" w:cs="Times New Roman"/>
                <w:b/>
                <w:i/>
                <w:lang w:val="en-GB"/>
              </w:rPr>
              <w:t>AR</w:t>
            </w:r>
          </w:p>
        </w:tc>
        <w:tc>
          <w:tcPr>
            <w:tcW w:w="4185" w:type="dxa"/>
          </w:tcPr>
          <w:p w14:paraId="66555488" w14:textId="77777777" w:rsidR="00B37FF2" w:rsidRPr="00B37FF2" w:rsidRDefault="00B37FF2" w:rsidP="00B37FF2">
            <w:pPr>
              <w:rPr>
                <w:rFonts w:eastAsia="Times New Roman" w:cs="Times New Roman"/>
                <w:b/>
                <w:i/>
                <w:lang w:val="en-GB"/>
              </w:rPr>
            </w:pPr>
          </w:p>
          <w:p w14:paraId="7298DF03" w14:textId="77777777" w:rsidR="00B37FF2" w:rsidRPr="00B37FF2" w:rsidRDefault="00B37FF2" w:rsidP="00B37FF2">
            <w:pPr>
              <w:rPr>
                <w:rFonts w:eastAsia="Times New Roman" w:cs="Times New Roman"/>
                <w:b/>
                <w:i/>
                <w:lang w:val="en-GB"/>
              </w:rPr>
            </w:pPr>
            <w:r w:rsidRPr="00B37FF2">
              <w:rPr>
                <w:rFonts w:eastAsia="Times New Roman" w:cs="Times New Roman"/>
                <w:b/>
                <w:i/>
                <w:lang w:val="en-GB"/>
              </w:rPr>
              <w:t>MR</w:t>
            </w:r>
          </w:p>
        </w:tc>
      </w:tr>
      <w:tr w:rsidR="00B37FF2" w:rsidRPr="00B37FF2" w14:paraId="5FBAFBE8" w14:textId="77777777" w:rsidTr="00E210C0">
        <w:trPr>
          <w:trHeight w:val="379"/>
        </w:trPr>
        <w:tc>
          <w:tcPr>
            <w:tcW w:w="2420" w:type="dxa"/>
          </w:tcPr>
          <w:p w14:paraId="24949A22" w14:textId="77777777" w:rsidR="00B37FF2" w:rsidRPr="00B37FF2" w:rsidRDefault="00B37FF2" w:rsidP="00B37FF2">
            <w:pPr>
              <w:rPr>
                <w:rFonts w:eastAsia="Times New Roman" w:cs="Times New Roman"/>
                <w:b/>
                <w:lang w:val="en-GB"/>
              </w:rPr>
            </w:pPr>
          </w:p>
          <w:p w14:paraId="73E9C59E" w14:textId="77777777" w:rsidR="00B37FF2" w:rsidRPr="00B37FF2" w:rsidRDefault="00B37FF2" w:rsidP="00B37FF2">
            <w:pPr>
              <w:rPr>
                <w:rFonts w:eastAsia="Times New Roman" w:cs="Times New Roman"/>
                <w:b/>
                <w:lang w:val="en-GB"/>
              </w:rPr>
            </w:pPr>
            <w:r w:rsidRPr="00B37FF2">
              <w:rPr>
                <w:rFonts w:eastAsia="Times New Roman" w:cs="Times New Roman"/>
                <w:b/>
                <w:lang w:val="en-GB"/>
              </w:rPr>
              <w:t>conduct</w:t>
            </w:r>
          </w:p>
        </w:tc>
        <w:tc>
          <w:tcPr>
            <w:tcW w:w="2835" w:type="dxa"/>
          </w:tcPr>
          <w:p w14:paraId="6A4F323C" w14:textId="77777777" w:rsidR="00B37FF2" w:rsidRPr="00B37FF2" w:rsidRDefault="00B37FF2" w:rsidP="00B37FF2">
            <w:pPr>
              <w:rPr>
                <w:rFonts w:eastAsia="Times New Roman" w:cs="Times New Roman"/>
                <w:color w:val="548DD4"/>
                <w:lang w:val="en-GB"/>
              </w:rPr>
            </w:pPr>
            <w:r w:rsidRPr="00B37FF2">
              <w:rPr>
                <w:rFonts w:eastAsia="Times New Roman" w:cs="Times New Roman"/>
                <w:color w:val="548DD4"/>
                <w:lang w:val="en-GB"/>
              </w:rPr>
              <w:t>(breaks and enters)</w:t>
            </w:r>
          </w:p>
          <w:p w14:paraId="7B47211A" w14:textId="77777777" w:rsidR="00B37FF2" w:rsidRPr="00B37FF2" w:rsidRDefault="00B37FF2" w:rsidP="00B37FF2">
            <w:pPr>
              <w:rPr>
                <w:rFonts w:eastAsia="Times New Roman" w:cs="Times New Roman"/>
                <w:lang w:val="en-GB"/>
              </w:rPr>
            </w:pPr>
          </w:p>
          <w:p w14:paraId="72CDE591" w14:textId="77777777" w:rsidR="00B37FF2" w:rsidRPr="00B37FF2" w:rsidRDefault="00B37FF2" w:rsidP="00B37FF2">
            <w:pPr>
              <w:rPr>
                <w:rFonts w:eastAsia="Times New Roman" w:cs="Times New Roman"/>
                <w:color w:val="FF0000"/>
                <w:lang w:val="en-GB"/>
              </w:rPr>
            </w:pPr>
            <w:r w:rsidRPr="00B37FF2">
              <w:rPr>
                <w:rFonts w:eastAsia="Times New Roman" w:cs="Times New Roman"/>
                <w:color w:val="FF0000"/>
                <w:lang w:val="en-GB"/>
              </w:rPr>
              <w:t>act</w:t>
            </w:r>
          </w:p>
        </w:tc>
        <w:tc>
          <w:tcPr>
            <w:tcW w:w="4185" w:type="dxa"/>
          </w:tcPr>
          <w:p w14:paraId="5FECE715" w14:textId="77777777" w:rsidR="00B37FF2" w:rsidRPr="00B37FF2" w:rsidRDefault="00B37FF2" w:rsidP="00B37FF2">
            <w:pPr>
              <w:rPr>
                <w:rFonts w:eastAsia="Times New Roman" w:cs="Times New Roman"/>
                <w:color w:val="548DD4"/>
                <w:u w:val="single"/>
                <w:lang w:val="en-GB"/>
              </w:rPr>
            </w:pPr>
            <w:r w:rsidRPr="00B37FF2">
              <w:rPr>
                <w:rFonts w:eastAsia="Times New Roman" w:cs="Times New Roman"/>
                <w:color w:val="548DD4"/>
                <w:u w:val="single"/>
                <w:lang w:val="en-GB"/>
              </w:rPr>
              <w:t>intentional</w:t>
            </w:r>
          </w:p>
          <w:p w14:paraId="1E69F0C4" w14:textId="77777777" w:rsidR="00B37FF2" w:rsidRPr="00B37FF2" w:rsidRDefault="00B37FF2" w:rsidP="00B37FF2">
            <w:pPr>
              <w:rPr>
                <w:rFonts w:eastAsia="Times New Roman" w:cs="Times New Roman"/>
                <w:lang w:val="en-GB"/>
              </w:rPr>
            </w:pPr>
          </w:p>
          <w:p w14:paraId="61464467" w14:textId="77777777" w:rsidR="00B37FF2" w:rsidRPr="00B37FF2" w:rsidRDefault="00B37FF2" w:rsidP="00B37FF2">
            <w:pPr>
              <w:rPr>
                <w:rFonts w:eastAsia="Times New Roman" w:cs="Times New Roman"/>
                <w:color w:val="FF0000"/>
                <w:lang w:val="en-GB"/>
              </w:rPr>
            </w:pPr>
            <w:r w:rsidRPr="00B37FF2">
              <w:rPr>
                <w:rFonts w:eastAsia="Times New Roman" w:cs="Times New Roman"/>
                <w:color w:val="FF0000"/>
                <w:lang w:val="en-GB"/>
              </w:rPr>
              <w:t>intentional</w:t>
            </w:r>
          </w:p>
        </w:tc>
      </w:tr>
      <w:tr w:rsidR="00B37FF2" w:rsidRPr="00B37FF2" w14:paraId="72B28D15" w14:textId="77777777" w:rsidTr="00E210C0">
        <w:trPr>
          <w:trHeight w:val="426"/>
        </w:trPr>
        <w:tc>
          <w:tcPr>
            <w:tcW w:w="2420" w:type="dxa"/>
          </w:tcPr>
          <w:p w14:paraId="235EE0FA" w14:textId="77777777" w:rsidR="00B37FF2" w:rsidRPr="00B37FF2" w:rsidRDefault="00B37FF2" w:rsidP="00B37FF2">
            <w:pPr>
              <w:rPr>
                <w:rFonts w:eastAsia="Times New Roman" w:cs="Times New Roman"/>
                <w:b/>
                <w:lang w:val="en-GB"/>
              </w:rPr>
            </w:pPr>
          </w:p>
          <w:p w14:paraId="09E9ADAA" w14:textId="77777777" w:rsidR="00B37FF2" w:rsidRPr="00B37FF2" w:rsidRDefault="00B37FF2" w:rsidP="00B37FF2">
            <w:pPr>
              <w:rPr>
                <w:rFonts w:eastAsia="Times New Roman" w:cs="Times New Roman"/>
                <w:b/>
                <w:lang w:val="en-GB"/>
              </w:rPr>
            </w:pPr>
            <w:r w:rsidRPr="00B37FF2">
              <w:rPr>
                <w:rFonts w:eastAsia="Times New Roman" w:cs="Times New Roman"/>
                <w:b/>
                <w:lang w:val="en-GB"/>
              </w:rPr>
              <w:t>circumstances</w:t>
            </w:r>
          </w:p>
        </w:tc>
        <w:tc>
          <w:tcPr>
            <w:tcW w:w="2835" w:type="dxa"/>
          </w:tcPr>
          <w:p w14:paraId="64B81A3D" w14:textId="77777777" w:rsidR="00B37FF2" w:rsidRPr="00B37FF2" w:rsidRDefault="00B37FF2" w:rsidP="00B37FF2">
            <w:pPr>
              <w:rPr>
                <w:rFonts w:eastAsia="Times New Roman" w:cs="Times New Roman"/>
                <w:color w:val="76923C"/>
                <w:lang w:val="en-GB"/>
              </w:rPr>
            </w:pPr>
            <w:r w:rsidRPr="00B37FF2">
              <w:rPr>
                <w:rFonts w:eastAsia="Times New Roman" w:cs="Times New Roman"/>
                <w:color w:val="76923C"/>
                <w:lang w:val="en-GB"/>
              </w:rPr>
              <w:t>2 or more persons</w:t>
            </w:r>
          </w:p>
          <w:p w14:paraId="05D37AF1" w14:textId="77777777" w:rsidR="00B37FF2" w:rsidRPr="00B37FF2" w:rsidRDefault="00B37FF2" w:rsidP="00B37FF2">
            <w:pPr>
              <w:rPr>
                <w:rFonts w:eastAsia="Times New Roman" w:cs="Times New Roman"/>
                <w:lang w:val="en-GB"/>
              </w:rPr>
            </w:pPr>
          </w:p>
          <w:p w14:paraId="1D202ECB" w14:textId="77777777" w:rsidR="00B37FF2" w:rsidRPr="00B37FF2" w:rsidRDefault="00B37FF2" w:rsidP="00B37FF2">
            <w:pPr>
              <w:rPr>
                <w:rFonts w:eastAsia="Times New Roman" w:cs="Times New Roman"/>
                <w:color w:val="76923C"/>
                <w:u w:val="single"/>
                <w:lang w:val="en-GB"/>
              </w:rPr>
            </w:pPr>
            <w:r w:rsidRPr="00B37FF2">
              <w:rPr>
                <w:rFonts w:eastAsia="Times New Roman" w:cs="Times New Roman"/>
                <w:color w:val="76923C"/>
                <w:u w:val="single"/>
                <w:lang w:val="en-GB"/>
              </w:rPr>
              <w:t>commission of murder probable</w:t>
            </w:r>
          </w:p>
        </w:tc>
        <w:tc>
          <w:tcPr>
            <w:tcW w:w="4185" w:type="dxa"/>
          </w:tcPr>
          <w:p w14:paraId="76AFE0E8" w14:textId="77777777" w:rsidR="00B37FF2" w:rsidRPr="00B37FF2" w:rsidRDefault="00B37FF2" w:rsidP="00B37FF2">
            <w:pPr>
              <w:rPr>
                <w:rFonts w:eastAsia="Times New Roman" w:cs="Times New Roman"/>
                <w:lang w:val="en-GB"/>
              </w:rPr>
            </w:pPr>
          </w:p>
          <w:p w14:paraId="54542934" w14:textId="77777777" w:rsidR="00B37FF2" w:rsidRPr="00B37FF2" w:rsidRDefault="00B37FF2" w:rsidP="00B37FF2">
            <w:pPr>
              <w:rPr>
                <w:rFonts w:eastAsia="Times New Roman" w:cs="Times New Roman"/>
                <w:lang w:val="en-GB"/>
              </w:rPr>
            </w:pPr>
          </w:p>
          <w:p w14:paraId="3BBD92B9" w14:textId="77777777" w:rsidR="00B37FF2" w:rsidRPr="00B37FF2" w:rsidRDefault="00B37FF2" w:rsidP="00B37FF2">
            <w:pPr>
              <w:rPr>
                <w:rFonts w:eastAsia="Times New Roman" w:cs="Times New Roman"/>
                <w:color w:val="76923C"/>
                <w:u w:val="single"/>
                <w:lang w:val="en-GB"/>
              </w:rPr>
            </w:pPr>
            <w:r w:rsidRPr="00B37FF2">
              <w:rPr>
                <w:rFonts w:eastAsia="Times New Roman" w:cs="Times New Roman"/>
                <w:color w:val="76923C"/>
                <w:u w:val="single"/>
                <w:lang w:val="en-GB"/>
              </w:rPr>
              <w:t>knowledge/WB/</w:t>
            </w:r>
            <w:r w:rsidRPr="00B37FF2">
              <w:rPr>
                <w:rFonts w:eastAsia="Times New Roman" w:cs="Times New Roman"/>
                <w:strike/>
                <w:color w:val="76923C"/>
                <w:u w:val="single"/>
                <w:lang w:val="en-GB"/>
              </w:rPr>
              <w:t>ought to have known</w:t>
            </w:r>
          </w:p>
        </w:tc>
      </w:tr>
      <w:tr w:rsidR="00B37FF2" w:rsidRPr="00B37FF2" w14:paraId="2E423DE7" w14:textId="77777777" w:rsidTr="00E210C0">
        <w:trPr>
          <w:trHeight w:val="758"/>
        </w:trPr>
        <w:tc>
          <w:tcPr>
            <w:tcW w:w="2420" w:type="dxa"/>
          </w:tcPr>
          <w:p w14:paraId="46DB6294" w14:textId="77777777" w:rsidR="00B37FF2" w:rsidRPr="00B37FF2" w:rsidRDefault="00B37FF2" w:rsidP="00B37FF2">
            <w:pPr>
              <w:rPr>
                <w:rFonts w:eastAsia="Times New Roman" w:cs="Times New Roman"/>
                <w:b/>
                <w:lang w:val="en-GB"/>
              </w:rPr>
            </w:pPr>
          </w:p>
          <w:p w14:paraId="69619CA8" w14:textId="77777777" w:rsidR="00B37FF2" w:rsidRPr="00B37FF2" w:rsidRDefault="00B37FF2" w:rsidP="00B37FF2">
            <w:pPr>
              <w:rPr>
                <w:rFonts w:eastAsia="Times New Roman" w:cs="Times New Roman"/>
                <w:b/>
                <w:lang w:val="en-GB"/>
              </w:rPr>
            </w:pPr>
          </w:p>
          <w:p w14:paraId="60C3D184" w14:textId="77777777" w:rsidR="00B37FF2" w:rsidRPr="00B37FF2" w:rsidRDefault="00B37FF2" w:rsidP="00B37FF2">
            <w:pPr>
              <w:rPr>
                <w:rFonts w:eastAsia="Times New Roman" w:cs="Times New Roman"/>
                <w:b/>
                <w:lang w:val="en-GB"/>
              </w:rPr>
            </w:pPr>
            <w:r w:rsidRPr="00B37FF2">
              <w:rPr>
                <w:rFonts w:eastAsia="Times New Roman" w:cs="Times New Roman"/>
                <w:b/>
                <w:lang w:val="en-GB"/>
              </w:rPr>
              <w:t>consequences</w:t>
            </w:r>
          </w:p>
        </w:tc>
        <w:tc>
          <w:tcPr>
            <w:tcW w:w="2835" w:type="dxa"/>
          </w:tcPr>
          <w:p w14:paraId="534991CA" w14:textId="77777777" w:rsidR="00B37FF2" w:rsidRPr="00B37FF2" w:rsidRDefault="00B37FF2" w:rsidP="00B37FF2">
            <w:pPr>
              <w:rPr>
                <w:rFonts w:eastAsia="Times New Roman" w:cs="Times New Roman"/>
                <w:lang w:val="en-GB"/>
              </w:rPr>
            </w:pPr>
          </w:p>
          <w:p w14:paraId="486ACE3F" w14:textId="77777777" w:rsidR="00B37FF2" w:rsidRPr="00B37FF2" w:rsidRDefault="00B37FF2" w:rsidP="00B37FF2">
            <w:pPr>
              <w:rPr>
                <w:rFonts w:eastAsia="Times New Roman" w:cs="Times New Roman"/>
                <w:lang w:val="en-GB"/>
              </w:rPr>
            </w:pPr>
          </w:p>
          <w:p w14:paraId="447714E3" w14:textId="77777777" w:rsidR="00B37FF2" w:rsidRPr="00B37FF2" w:rsidRDefault="00B37FF2" w:rsidP="00B37FF2">
            <w:pPr>
              <w:rPr>
                <w:rFonts w:eastAsia="Times New Roman" w:cs="Times New Roman"/>
                <w:lang w:val="en-GB"/>
              </w:rPr>
            </w:pPr>
          </w:p>
          <w:p w14:paraId="276925AD" w14:textId="77777777" w:rsidR="00B37FF2" w:rsidRPr="00B37FF2" w:rsidRDefault="00B37FF2" w:rsidP="00B37FF2">
            <w:pPr>
              <w:rPr>
                <w:rFonts w:eastAsia="Times New Roman" w:cs="Times New Roman"/>
                <w:lang w:val="en-GB"/>
              </w:rPr>
            </w:pPr>
          </w:p>
          <w:p w14:paraId="07D73631" w14:textId="77777777" w:rsidR="00B37FF2" w:rsidRPr="00B37FF2" w:rsidRDefault="00B37FF2" w:rsidP="00B37FF2">
            <w:pPr>
              <w:rPr>
                <w:rFonts w:eastAsia="Times New Roman" w:cs="Times New Roman"/>
                <w:lang w:val="en-GB"/>
              </w:rPr>
            </w:pPr>
          </w:p>
          <w:p w14:paraId="6646AF32" w14:textId="77777777" w:rsidR="00B37FF2" w:rsidRPr="00B37FF2" w:rsidRDefault="00B37FF2" w:rsidP="00B37FF2">
            <w:pPr>
              <w:rPr>
                <w:rFonts w:eastAsia="Times New Roman" w:cs="Times New Roman"/>
                <w:lang w:val="en-GB"/>
              </w:rPr>
            </w:pPr>
          </w:p>
          <w:p w14:paraId="40BBF040" w14:textId="77777777" w:rsidR="00B37FF2" w:rsidRPr="00B37FF2" w:rsidRDefault="00B37FF2" w:rsidP="00B37FF2">
            <w:pPr>
              <w:rPr>
                <w:rFonts w:eastAsia="Times New Roman" w:cs="Times New Roman"/>
                <w:lang w:val="en-GB"/>
              </w:rPr>
            </w:pPr>
          </w:p>
          <w:p w14:paraId="04FC8DFC" w14:textId="77777777" w:rsidR="00B37FF2" w:rsidRPr="00B37FF2" w:rsidRDefault="00B37FF2" w:rsidP="00B37FF2">
            <w:pPr>
              <w:rPr>
                <w:rFonts w:eastAsia="Times New Roman" w:cs="Times New Roman"/>
                <w:color w:val="FF0000"/>
                <w:lang w:val="en-GB"/>
              </w:rPr>
            </w:pPr>
            <w:r w:rsidRPr="00B37FF2">
              <w:rPr>
                <w:rFonts w:eastAsia="Times New Roman" w:cs="Times New Roman"/>
                <w:color w:val="FF0000"/>
                <w:lang w:val="en-GB"/>
              </w:rPr>
              <w:t>death of a human</w:t>
            </w:r>
          </w:p>
          <w:p w14:paraId="67DFC201" w14:textId="77777777" w:rsidR="00B37FF2" w:rsidRPr="00B37FF2" w:rsidRDefault="00B37FF2" w:rsidP="00B37FF2">
            <w:pPr>
              <w:rPr>
                <w:rFonts w:eastAsia="Times New Roman" w:cs="Times New Roman"/>
                <w:color w:val="FF0000"/>
                <w:lang w:val="en-GB"/>
              </w:rPr>
            </w:pPr>
            <w:r w:rsidRPr="00B37FF2">
              <w:rPr>
                <w:rFonts w:eastAsia="Times New Roman" w:cs="Times New Roman"/>
                <w:color w:val="FF0000"/>
                <w:lang w:val="en-GB"/>
              </w:rPr>
              <w:t>(one person commits an offence—all the elements of murder go in this box, really)</w:t>
            </w:r>
          </w:p>
        </w:tc>
        <w:tc>
          <w:tcPr>
            <w:tcW w:w="4185" w:type="dxa"/>
          </w:tcPr>
          <w:p w14:paraId="0E2288D1" w14:textId="77777777" w:rsidR="00B37FF2" w:rsidRPr="00B37FF2" w:rsidRDefault="00B37FF2" w:rsidP="00B37FF2">
            <w:pPr>
              <w:rPr>
                <w:rFonts w:eastAsia="Times New Roman" w:cs="Times New Roman"/>
                <w:color w:val="76923C"/>
                <w:u w:val="single"/>
                <w:lang w:val="en-GB"/>
              </w:rPr>
            </w:pPr>
            <w:r w:rsidRPr="00B37FF2">
              <w:rPr>
                <w:rFonts w:eastAsia="Times New Roman" w:cs="Times New Roman"/>
                <w:color w:val="76923C"/>
                <w:u w:val="single"/>
                <w:lang w:val="en-GB"/>
              </w:rPr>
              <w:t>intent (in common) to assist each other in commission of theft (in carrying out unlawful purpose)</w:t>
            </w:r>
          </w:p>
          <w:p w14:paraId="5DE77558" w14:textId="77777777" w:rsidR="00B37FF2" w:rsidRPr="00B37FF2" w:rsidRDefault="00B37FF2" w:rsidP="00B37FF2">
            <w:pPr>
              <w:rPr>
                <w:rFonts w:eastAsia="Times New Roman" w:cs="Times New Roman"/>
                <w:color w:val="548DD4"/>
                <w:lang w:val="en-GB"/>
              </w:rPr>
            </w:pPr>
          </w:p>
          <w:p w14:paraId="138D8C62" w14:textId="77777777" w:rsidR="00B37FF2" w:rsidRPr="00B37FF2" w:rsidRDefault="00B37FF2" w:rsidP="00B37FF2">
            <w:pPr>
              <w:rPr>
                <w:rFonts w:eastAsia="Times New Roman" w:cs="Times New Roman"/>
                <w:color w:val="548DD4"/>
                <w:lang w:val="en-GB"/>
              </w:rPr>
            </w:pPr>
            <w:r w:rsidRPr="00B37FF2">
              <w:rPr>
                <w:rFonts w:eastAsia="Times New Roman" w:cs="Times New Roman"/>
                <w:color w:val="548DD4"/>
                <w:u w:val="single"/>
                <w:lang w:val="en-GB"/>
              </w:rPr>
              <w:t>intent (in common) to commit theft (to carry out unlawful purpose)</w:t>
            </w:r>
          </w:p>
          <w:p w14:paraId="384F5628" w14:textId="77777777" w:rsidR="00B37FF2" w:rsidRPr="00B37FF2" w:rsidRDefault="00B37FF2" w:rsidP="00B37FF2">
            <w:pPr>
              <w:rPr>
                <w:rFonts w:eastAsia="Times New Roman" w:cs="Times New Roman"/>
                <w:color w:val="548DD4"/>
                <w:lang w:val="en-GB"/>
              </w:rPr>
            </w:pPr>
          </w:p>
          <w:p w14:paraId="56A90C1B" w14:textId="77777777" w:rsidR="00B37FF2" w:rsidRPr="00B37FF2" w:rsidRDefault="00B37FF2" w:rsidP="00B37FF2">
            <w:pPr>
              <w:rPr>
                <w:rFonts w:eastAsia="Times New Roman" w:cs="Times New Roman"/>
                <w:color w:val="FF0000"/>
                <w:lang w:val="en-GB"/>
              </w:rPr>
            </w:pPr>
            <w:r w:rsidRPr="00B37FF2">
              <w:rPr>
                <w:rFonts w:eastAsia="Times New Roman" w:cs="Times New Roman"/>
                <w:color w:val="FF0000"/>
                <w:lang w:val="en-GB"/>
              </w:rPr>
              <w:t>intent to kill</w:t>
            </w:r>
          </w:p>
        </w:tc>
      </w:tr>
    </w:tbl>
    <w:p w14:paraId="0E879E4E" w14:textId="3D029E27" w:rsidR="00AE5EBC" w:rsidRDefault="00AE5EBC" w:rsidP="00AE5EBC">
      <w:pPr>
        <w:rPr>
          <w:rFonts w:ascii="Times New Roman" w:hAnsi="Times New Roman"/>
        </w:rPr>
      </w:pPr>
    </w:p>
    <w:p w14:paraId="287A16BC" w14:textId="77777777" w:rsidR="00B37FF2" w:rsidRDefault="00B37FF2" w:rsidP="00AE5EBC">
      <w:pPr>
        <w:rPr>
          <w:rFonts w:ascii="Times New Roman" w:hAnsi="Times New Roman"/>
        </w:rPr>
      </w:pPr>
    </w:p>
    <w:tbl>
      <w:tblPr>
        <w:tblStyle w:val="TableGrid"/>
        <w:tblW w:w="0" w:type="auto"/>
        <w:tblLook w:val="04A0" w:firstRow="1" w:lastRow="0" w:firstColumn="1" w:lastColumn="0" w:noHBand="0" w:noVBand="1"/>
      </w:tblPr>
      <w:tblGrid>
        <w:gridCol w:w="11016"/>
      </w:tblGrid>
      <w:tr w:rsidR="00AE5EBC" w14:paraId="483676BF" w14:textId="77777777" w:rsidTr="00AE5EBC">
        <w:trPr>
          <w:trHeight w:val="410"/>
        </w:trPr>
        <w:tc>
          <w:tcPr>
            <w:tcW w:w="11016" w:type="dxa"/>
            <w:tcBorders>
              <w:top w:val="single" w:sz="4" w:space="0" w:color="auto"/>
              <w:left w:val="single" w:sz="4" w:space="0" w:color="auto"/>
              <w:bottom w:val="single" w:sz="4" w:space="0" w:color="auto"/>
              <w:right w:val="single" w:sz="4" w:space="0" w:color="auto"/>
            </w:tcBorders>
          </w:tcPr>
          <w:p w14:paraId="0D2C9640" w14:textId="77777777" w:rsidR="00AE5EBC" w:rsidRPr="00AE5EBC" w:rsidRDefault="00AE5EBC" w:rsidP="00AE5EBC">
            <w:pPr>
              <w:pStyle w:val="Heading4"/>
            </w:pPr>
            <w:bookmarkStart w:id="107" w:name="_Toc447476960"/>
            <w:r w:rsidRPr="00AE5EBC">
              <w:t>R v Gauthier</w:t>
            </w:r>
            <w:bookmarkEnd w:id="107"/>
          </w:p>
          <w:p w14:paraId="1BBA69F3" w14:textId="77777777" w:rsidR="00AD6A05" w:rsidRDefault="00AD6A05" w:rsidP="00AD6A05">
            <w:pPr>
              <w:rPr>
                <w:color w:val="FF0000"/>
              </w:rPr>
            </w:pPr>
            <w:r w:rsidRPr="00AD6A05">
              <w:rPr>
                <w:color w:val="FF0000"/>
              </w:rPr>
              <w:t xml:space="preserve">R: Wagner J: elements of the defence: </w:t>
            </w:r>
          </w:p>
          <w:p w14:paraId="447428A4" w14:textId="7EE4A76D" w:rsidR="00AD6A05" w:rsidRPr="00AD6A05" w:rsidRDefault="00AD6A05" w:rsidP="00386440">
            <w:pPr>
              <w:pStyle w:val="ListParagraph"/>
              <w:numPr>
                <w:ilvl w:val="0"/>
                <w:numId w:val="44"/>
              </w:numPr>
              <w:rPr>
                <w:color w:val="FF0000"/>
              </w:rPr>
            </w:pPr>
            <w:r w:rsidRPr="00AD6A05">
              <w:rPr>
                <w:color w:val="FF0000"/>
              </w:rPr>
              <w:t xml:space="preserve">Intention to abandon or withdraw from the unlawful purpose </w:t>
            </w:r>
          </w:p>
          <w:p w14:paraId="1609B08E" w14:textId="70FB10B1" w:rsidR="00AD6A05" w:rsidRPr="00AD6A05" w:rsidRDefault="00AD6A05" w:rsidP="00386440">
            <w:pPr>
              <w:pStyle w:val="ListParagraph"/>
              <w:numPr>
                <w:ilvl w:val="0"/>
                <w:numId w:val="44"/>
              </w:numPr>
              <w:rPr>
                <w:color w:val="FF0000"/>
              </w:rPr>
            </w:pPr>
            <w:r w:rsidRPr="00AD6A05">
              <w:rPr>
                <w:color w:val="FF0000"/>
              </w:rPr>
              <w:t xml:space="preserve">Timely communication to the person who wished to continue </w:t>
            </w:r>
          </w:p>
          <w:p w14:paraId="7E50ACA2" w14:textId="0718A07A" w:rsidR="00AD6A05" w:rsidRPr="00AD6A05" w:rsidRDefault="00AD6A05" w:rsidP="00386440">
            <w:pPr>
              <w:pStyle w:val="ListParagraph"/>
              <w:numPr>
                <w:ilvl w:val="0"/>
                <w:numId w:val="44"/>
              </w:numPr>
              <w:rPr>
                <w:color w:val="FF0000"/>
              </w:rPr>
            </w:pPr>
            <w:r w:rsidRPr="00AD6A05">
              <w:rPr>
                <w:color w:val="FF0000"/>
              </w:rPr>
              <w:t>Unequivocal notice to those who wish to continue</w:t>
            </w:r>
          </w:p>
          <w:p w14:paraId="0C82B61D" w14:textId="6747ECCF" w:rsidR="00AD6A05" w:rsidRPr="00AD6A05" w:rsidRDefault="00AD6A05" w:rsidP="00386440">
            <w:pPr>
              <w:pStyle w:val="ListParagraph"/>
              <w:numPr>
                <w:ilvl w:val="0"/>
                <w:numId w:val="44"/>
              </w:numPr>
              <w:rPr>
                <w:color w:val="FF0000"/>
              </w:rPr>
            </w:pPr>
            <w:r w:rsidRPr="00AD6A05">
              <w:rPr>
                <w:color w:val="FF0000"/>
              </w:rPr>
              <w:t xml:space="preserve">took </w:t>
            </w:r>
            <w:r w:rsidRPr="00AF069E">
              <w:rPr>
                <w:b/>
                <w:color w:val="FF0000"/>
                <w:u w:val="single"/>
              </w:rPr>
              <w:t>reasonable steps proportionate to participation in the commission of the offence</w:t>
            </w:r>
            <w:r w:rsidRPr="00AD6A05">
              <w:rPr>
                <w:color w:val="FF0000"/>
              </w:rPr>
              <w:t>, to neutralize or cancel out the effects of participation or to prevent the commission of the offence.</w:t>
            </w:r>
          </w:p>
          <w:p w14:paraId="6E039CE8" w14:textId="0D913986" w:rsidR="00AD6A05" w:rsidRDefault="00AD6A05" w:rsidP="00AD6A05">
            <w:r w:rsidRPr="00D20170">
              <w:rPr>
                <w:b/>
              </w:rPr>
              <w:t>Dissent</w:t>
            </w:r>
            <w:r w:rsidRPr="00D20170">
              <w:t>: Fish J: this law should not be applied to the A in this case (policy).</w:t>
            </w:r>
          </w:p>
          <w:p w14:paraId="67E72F7A" w14:textId="77777777" w:rsidR="00AD6A05" w:rsidRDefault="00AD6A05" w:rsidP="00AE5EBC"/>
          <w:p w14:paraId="028CD997" w14:textId="5E0E84A5" w:rsidR="00AE5EBC" w:rsidRPr="00D20170" w:rsidRDefault="00AE5EBC" w:rsidP="00AE5EBC">
            <w:r w:rsidRPr="00D20170">
              <w:t>F: A entered murder-suicide pact w/ husband to kill children. After supplying husband with the pills used to kill the children, the accused communicated to husband they should not go through with it. Was convicted of aiding/abetting.</w:t>
            </w:r>
          </w:p>
          <w:p w14:paraId="1F354454" w14:textId="77777777" w:rsidR="00AE5EBC" w:rsidRDefault="00AE5EBC" w:rsidP="00AE5EBC">
            <w:r w:rsidRPr="00D20170">
              <w:t xml:space="preserve">I: What are the elements of abandonment and at what point are they </w:t>
            </w:r>
            <w:r w:rsidR="00AD6A05">
              <w:t>satisfied?</w:t>
            </w:r>
          </w:p>
          <w:p w14:paraId="66B85234" w14:textId="2762A2A9" w:rsidR="00AF069E" w:rsidRDefault="00AF069E" w:rsidP="00AE5EBC">
            <w:r>
              <w:t>C: A convicted, abandonment not made out.</w:t>
            </w:r>
          </w:p>
        </w:tc>
      </w:tr>
    </w:tbl>
    <w:p w14:paraId="6C765FC4" w14:textId="77777777" w:rsidR="00AE5EBC" w:rsidRDefault="00AE5EBC" w:rsidP="00AE5EBC">
      <w:pPr>
        <w:rPr>
          <w:rFonts w:ascii="Times New Roman" w:hAnsi="Times New Roman"/>
        </w:rPr>
      </w:pPr>
    </w:p>
    <w:tbl>
      <w:tblPr>
        <w:tblStyle w:val="TableGrid"/>
        <w:tblW w:w="0" w:type="auto"/>
        <w:tblLook w:val="04A0" w:firstRow="1" w:lastRow="0" w:firstColumn="1" w:lastColumn="0" w:noHBand="0" w:noVBand="1"/>
      </w:tblPr>
      <w:tblGrid>
        <w:gridCol w:w="11016"/>
      </w:tblGrid>
      <w:tr w:rsidR="00AE5EBC" w14:paraId="6F4C6C21" w14:textId="77777777" w:rsidTr="00AE5EBC">
        <w:trPr>
          <w:trHeight w:val="410"/>
        </w:trPr>
        <w:tc>
          <w:tcPr>
            <w:tcW w:w="11016" w:type="dxa"/>
            <w:tcBorders>
              <w:top w:val="single" w:sz="4" w:space="0" w:color="auto"/>
              <w:left w:val="single" w:sz="4" w:space="0" w:color="auto"/>
              <w:bottom w:val="single" w:sz="4" w:space="0" w:color="auto"/>
              <w:right w:val="single" w:sz="4" w:space="0" w:color="auto"/>
            </w:tcBorders>
          </w:tcPr>
          <w:p w14:paraId="6D630FDD" w14:textId="77777777" w:rsidR="00AE5EBC" w:rsidRPr="00F52DE5" w:rsidRDefault="00AE5EBC" w:rsidP="00F52DE5">
            <w:pPr>
              <w:pStyle w:val="Heading4"/>
            </w:pPr>
            <w:bookmarkStart w:id="108" w:name="_Toc447476961"/>
            <w:r w:rsidRPr="00F52DE5">
              <w:lastRenderedPageBreak/>
              <w:t>R v Logan</w:t>
            </w:r>
            <w:bookmarkEnd w:id="108"/>
          </w:p>
          <w:p w14:paraId="0877C538" w14:textId="1E64CD6C" w:rsidR="008F4B1A" w:rsidRDefault="008F4B1A" w:rsidP="00F52DE5">
            <w:pPr>
              <w:rPr>
                <w:color w:val="FF0000"/>
              </w:rPr>
            </w:pPr>
            <w:r w:rsidRPr="00212F1B">
              <w:rPr>
                <w:color w:val="FF0000"/>
              </w:rPr>
              <w:t xml:space="preserve">R: Party to any offence cannot be found guilty of the offence based on a lesser standard of mens rea than </w:t>
            </w:r>
            <w:r w:rsidRPr="00212F1B">
              <w:rPr>
                <w:i/>
                <w:color w:val="FF0000"/>
              </w:rPr>
              <w:t>that which is constitutionally required</w:t>
            </w:r>
            <w:r w:rsidRPr="00212F1B">
              <w:rPr>
                <w:color w:val="FF0000"/>
              </w:rPr>
              <w:t xml:space="preserve"> for convicting the principal.</w:t>
            </w:r>
          </w:p>
          <w:p w14:paraId="682D4302" w14:textId="02C48A6F" w:rsidR="00E15AB3" w:rsidRDefault="00E15AB3" w:rsidP="00386440">
            <w:pPr>
              <w:pStyle w:val="ListParagraph"/>
              <w:numPr>
                <w:ilvl w:val="0"/>
                <w:numId w:val="40"/>
              </w:numPr>
              <w:rPr>
                <w:color w:val="FF0000"/>
              </w:rPr>
            </w:pPr>
            <w:r>
              <w:rPr>
                <w:color w:val="FF0000"/>
              </w:rPr>
              <w:t xml:space="preserve">It is not a PoFJ that participation </w:t>
            </w:r>
            <w:r w:rsidR="0027518E">
              <w:rPr>
                <w:color w:val="FF0000"/>
              </w:rPr>
              <w:t>in</w:t>
            </w:r>
            <w:r>
              <w:rPr>
                <w:color w:val="FF0000"/>
              </w:rPr>
              <w:t xml:space="preserve"> an offence </w:t>
            </w:r>
            <w:r w:rsidR="0027518E">
              <w:rPr>
                <w:color w:val="FF0000"/>
              </w:rPr>
              <w:t>have the same level of MR as the principal offence.</w:t>
            </w:r>
          </w:p>
          <w:p w14:paraId="1C29624E" w14:textId="16EA650D" w:rsidR="008F4B1A" w:rsidRDefault="00E15AB3" w:rsidP="00386440">
            <w:pPr>
              <w:pStyle w:val="ListParagraph"/>
              <w:numPr>
                <w:ilvl w:val="0"/>
                <w:numId w:val="40"/>
              </w:numPr>
              <w:rPr>
                <w:color w:val="FF0000"/>
              </w:rPr>
            </w:pPr>
            <w:r>
              <w:rPr>
                <w:color w:val="FF0000"/>
              </w:rPr>
              <w:t>Participants in an offender, though not lower than any constitutional minimum if there is one attached to the offence</w:t>
            </w:r>
          </w:p>
          <w:p w14:paraId="4AB12DFC" w14:textId="77777777" w:rsidR="00E15AB3" w:rsidRPr="008F4B1A" w:rsidRDefault="00E15AB3" w:rsidP="00E15AB3">
            <w:pPr>
              <w:pStyle w:val="ListParagraph"/>
              <w:rPr>
                <w:color w:val="FF0000"/>
              </w:rPr>
            </w:pPr>
          </w:p>
          <w:p w14:paraId="175BF585" w14:textId="77777777" w:rsidR="008F4B1A" w:rsidRDefault="008F4B1A" w:rsidP="00F52DE5"/>
          <w:p w14:paraId="0C647A1D" w14:textId="2553B538" w:rsidR="00AE5EBC" w:rsidRPr="00D20170" w:rsidRDefault="00AE5EBC" w:rsidP="00F52DE5">
            <w:r w:rsidRPr="00D20170">
              <w:t>F: A were charged with robbery of a store and wounding a cashier. Two were convicted of attempted murder despite not having been the ones with the gun/pulled the trigger. A challenging the constitutionality of the objective component of s.21(2) (“ought to have known”).</w:t>
            </w:r>
          </w:p>
          <w:p w14:paraId="05AD6283" w14:textId="77777777" w:rsidR="00AE5EBC" w:rsidRPr="00D20170" w:rsidRDefault="00AE5EBC" w:rsidP="00F52DE5">
            <w:r w:rsidRPr="00D20170">
              <w:t xml:space="preserve">I: </w:t>
            </w:r>
            <w:r w:rsidRPr="00D20170">
              <w:rPr>
                <w:color w:val="000000"/>
              </w:rPr>
              <w:t>Is the objective test in s21(2) of the Code inoperative for attempted murder?</w:t>
            </w:r>
          </w:p>
          <w:p w14:paraId="67A8E300" w14:textId="77777777" w:rsidR="00AE5EBC" w:rsidRPr="00D20170" w:rsidRDefault="00AE5EBC" w:rsidP="00F52DE5">
            <w:r w:rsidRPr="00D20170">
              <w:t xml:space="preserve">A: In </w:t>
            </w:r>
            <w:r w:rsidRPr="008F4B1A">
              <w:rPr>
                <w:i/>
                <w:color w:val="FF0000"/>
              </w:rPr>
              <w:t>Vaillancourt</w:t>
            </w:r>
            <w:r w:rsidRPr="008F4B1A">
              <w:rPr>
                <w:color w:val="FF0000"/>
              </w:rPr>
              <w:t xml:space="preserve"> </w:t>
            </w:r>
            <w:r w:rsidRPr="00D20170">
              <w:t>the court held that for a few offences the principles of fundamental justice require that a conviction stand unless there is proof BRD of a minimum degree of mens rea (such as murder)</w:t>
            </w:r>
          </w:p>
          <w:p w14:paraId="551965AB" w14:textId="77777777" w:rsidR="00AE5EBC" w:rsidRPr="00D20170" w:rsidRDefault="00AE5EBC" w:rsidP="00F52DE5">
            <w:r w:rsidRPr="00D20170">
              <w:t>For these crimes, since principles of fundamental justice require subjective mens rea to convict a principal, the same minimum degree of mens rea is constitutionally required to convict a party of that offence</w:t>
            </w:r>
          </w:p>
          <w:p w14:paraId="4A5E35D3" w14:textId="77777777" w:rsidR="00AE5EBC" w:rsidRPr="00D20170" w:rsidRDefault="00AE5EBC" w:rsidP="00F52DE5">
            <w:r w:rsidRPr="00D20170">
              <w:t xml:space="preserve">objective component of 21(2) cannot be applied in these cases </w:t>
            </w:r>
          </w:p>
          <w:p w14:paraId="1B43BE4A" w14:textId="77777777" w:rsidR="00AE5EBC" w:rsidRPr="00D20170" w:rsidRDefault="00AE5EBC" w:rsidP="00F52DE5">
            <w:r w:rsidRPr="00D20170">
              <w:t>BUT if it is not one of these relatively few crimes where the stigma requires a minimum MR, it is open to convict someone of the sections of 21 with a MR that is less than what the principal requires.</w:t>
            </w:r>
          </w:p>
          <w:p w14:paraId="10E7E02C" w14:textId="77777777" w:rsidR="00AE5EBC" w:rsidRPr="00D20170" w:rsidRDefault="00AE5EBC" w:rsidP="00F52DE5">
            <w:r w:rsidRPr="00D20170">
              <w:t xml:space="preserve">for attempted murder the objective part is inoperative as it carries enough stigma to trigger the constitutional requirement </w:t>
            </w:r>
          </w:p>
          <w:p w14:paraId="27AE930F" w14:textId="5E9D61E2" w:rsidR="00AE5EBC" w:rsidRPr="008F4B1A" w:rsidRDefault="00AE5EBC" w:rsidP="00212F1B">
            <w:r w:rsidRPr="00D20170">
              <w:t>can only be convicted if knew that the commission of the offence was a probable consequence of carrying out the common purpose</w:t>
            </w:r>
          </w:p>
        </w:tc>
      </w:tr>
    </w:tbl>
    <w:p w14:paraId="61DD2B57" w14:textId="77777777" w:rsidR="00AE5EBC" w:rsidRDefault="00AE5EBC" w:rsidP="00AE5EBC">
      <w:pPr>
        <w:rPr>
          <w:rFonts w:ascii="Times New Roman" w:hAnsi="Times New Roman"/>
        </w:rPr>
      </w:pPr>
    </w:p>
    <w:p w14:paraId="7E8E34A7" w14:textId="77777777" w:rsidR="007074F8" w:rsidRPr="00D20170" w:rsidRDefault="007074F8" w:rsidP="005565D9">
      <w:pPr>
        <w:rPr>
          <w:rFonts w:asciiTheme="majorHAnsi" w:hAnsiTheme="majorHAnsi"/>
          <w:sz w:val="22"/>
          <w:szCs w:val="22"/>
        </w:rPr>
      </w:pPr>
    </w:p>
    <w:p w14:paraId="05C5C65B" w14:textId="3579BF01" w:rsidR="007074F8" w:rsidRDefault="007074F8" w:rsidP="0004066C">
      <w:pPr>
        <w:pStyle w:val="Heading3"/>
        <w:rPr>
          <w:sz w:val="22"/>
          <w:szCs w:val="22"/>
        </w:rPr>
      </w:pPr>
      <w:bookmarkStart w:id="109" w:name="_Toc447476962"/>
      <w:r w:rsidRPr="00D20170">
        <w:rPr>
          <w:sz w:val="22"/>
          <w:szCs w:val="22"/>
        </w:rPr>
        <w:t>Counseling as a Form of Participation</w:t>
      </w:r>
      <w:bookmarkEnd w:id="109"/>
    </w:p>
    <w:tbl>
      <w:tblPr>
        <w:tblStyle w:val="TableGrid"/>
        <w:tblW w:w="0" w:type="auto"/>
        <w:tblLook w:val="04A0" w:firstRow="1" w:lastRow="0" w:firstColumn="1" w:lastColumn="0" w:noHBand="0" w:noVBand="1"/>
      </w:tblPr>
      <w:tblGrid>
        <w:gridCol w:w="11016"/>
      </w:tblGrid>
      <w:tr w:rsidR="00212F1B" w14:paraId="28697299" w14:textId="77777777" w:rsidTr="00212F1B">
        <w:trPr>
          <w:trHeight w:val="410"/>
        </w:trPr>
        <w:tc>
          <w:tcPr>
            <w:tcW w:w="11016" w:type="dxa"/>
            <w:tcBorders>
              <w:top w:val="single" w:sz="4" w:space="0" w:color="auto"/>
              <w:left w:val="single" w:sz="4" w:space="0" w:color="auto"/>
              <w:bottom w:val="single" w:sz="4" w:space="0" w:color="auto"/>
              <w:right w:val="single" w:sz="4" w:space="0" w:color="auto"/>
            </w:tcBorders>
          </w:tcPr>
          <w:p w14:paraId="2B29F2AF" w14:textId="77777777" w:rsidR="00212F1B" w:rsidRPr="00212F1B" w:rsidRDefault="00212F1B" w:rsidP="00212F1B">
            <w:pPr>
              <w:pStyle w:val="Heading4"/>
            </w:pPr>
            <w:bookmarkStart w:id="110" w:name="_Toc447476963"/>
            <w:r w:rsidRPr="00212F1B">
              <w:t>R v O’Brien</w:t>
            </w:r>
            <w:bookmarkEnd w:id="110"/>
          </w:p>
          <w:p w14:paraId="393AD82F" w14:textId="07A7239B" w:rsidR="003F6847" w:rsidRDefault="003F6847" w:rsidP="00212F1B">
            <w:r w:rsidRPr="005B5717">
              <w:rPr>
                <w:color w:val="FF0000"/>
              </w:rPr>
              <w:t>R: Words of encoura</w:t>
            </w:r>
            <w:r w:rsidR="005B5717" w:rsidRPr="005B5717">
              <w:rPr>
                <w:color w:val="FF0000"/>
              </w:rPr>
              <w:t>gement are enough for counselling. In this case A had motive b/c he wanted to sell principal drugs</w:t>
            </w:r>
          </w:p>
          <w:p w14:paraId="320DB4AC" w14:textId="783612CF" w:rsidR="005B5717" w:rsidRPr="005B5717" w:rsidRDefault="005B5717" w:rsidP="00386440">
            <w:pPr>
              <w:pStyle w:val="ListParagraph"/>
              <w:numPr>
                <w:ilvl w:val="0"/>
                <w:numId w:val="45"/>
              </w:numPr>
              <w:rPr>
                <w:color w:val="00B0F0"/>
              </w:rPr>
            </w:pPr>
            <w:r w:rsidRPr="005B5717">
              <w:rPr>
                <w:color w:val="00B0F0"/>
              </w:rPr>
              <w:t xml:space="preserve">NB: why not abetting (use </w:t>
            </w:r>
            <w:r w:rsidRPr="005B5717">
              <w:rPr>
                <w:i/>
                <w:color w:val="00B0F0"/>
              </w:rPr>
              <w:t>Hamilton</w:t>
            </w:r>
            <w:r w:rsidRPr="005B5717">
              <w:rPr>
                <w:color w:val="00B0F0"/>
              </w:rPr>
              <w:t>)</w:t>
            </w:r>
            <w:r w:rsidRPr="005B5717">
              <w:rPr>
                <w:i/>
                <w:color w:val="00B0F0"/>
              </w:rPr>
              <w:t xml:space="preserve"> </w:t>
            </w:r>
          </w:p>
          <w:p w14:paraId="4D7C7853" w14:textId="77777777" w:rsidR="005B5717" w:rsidRDefault="005B5717" w:rsidP="005B5717"/>
          <w:p w14:paraId="034FDD33" w14:textId="4BD4AE98" w:rsidR="00212F1B" w:rsidRPr="00D20170" w:rsidRDefault="00212F1B" w:rsidP="00212F1B">
            <w:r w:rsidRPr="00D20170">
              <w:t xml:space="preserve">F: A was charged with counselling R to rob a convenience store. A appealed. </w:t>
            </w:r>
          </w:p>
          <w:p w14:paraId="29E594CB" w14:textId="77777777" w:rsidR="00212F1B" w:rsidRPr="00D20170" w:rsidRDefault="00212F1B" w:rsidP="00212F1B">
            <w:r w:rsidRPr="00D20170">
              <w:t>I: Was this a case of counselling?</w:t>
            </w:r>
          </w:p>
          <w:p w14:paraId="3923AB25" w14:textId="76272351" w:rsidR="00212F1B" w:rsidRDefault="00212F1B" w:rsidP="00212F1B">
            <w:r w:rsidRPr="00D20170">
              <w:t xml:space="preserve">A: R </w:t>
            </w:r>
            <w:r w:rsidRPr="00D20170">
              <w:rPr>
                <w:color w:val="000000"/>
              </w:rPr>
              <w:t>had not yet made up her mind to rob the store at the time O offered his encouragement. Moreover, O had a motive to encourage R because he wanted to sell her drugs.</w:t>
            </w:r>
          </w:p>
        </w:tc>
      </w:tr>
    </w:tbl>
    <w:p w14:paraId="705E2E59" w14:textId="5A7D61E5" w:rsidR="00212F1B" w:rsidRDefault="00212F1B" w:rsidP="00212F1B">
      <w:pPr>
        <w:rPr>
          <w:rFonts w:ascii="Times New Roman" w:hAnsi="Times New Roman"/>
        </w:rPr>
      </w:pP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2905"/>
        <w:gridCol w:w="4185"/>
      </w:tblGrid>
      <w:tr w:rsidR="00681D7B" w:rsidRPr="00681D7B" w14:paraId="307EC834" w14:textId="77777777" w:rsidTr="00E210C0">
        <w:trPr>
          <w:trHeight w:val="340"/>
        </w:trPr>
        <w:tc>
          <w:tcPr>
            <w:tcW w:w="2420" w:type="dxa"/>
          </w:tcPr>
          <w:p w14:paraId="48D3FD7A" w14:textId="77777777" w:rsidR="00681D7B" w:rsidRPr="00681D7B" w:rsidRDefault="00681D7B" w:rsidP="00681D7B">
            <w:pPr>
              <w:rPr>
                <w:rFonts w:eastAsia="Times New Roman" w:cs="Times New Roman"/>
                <w:lang w:val="en-GB"/>
              </w:rPr>
            </w:pPr>
            <w:r w:rsidRPr="00681D7B">
              <w:rPr>
                <w:rFonts w:eastAsia="Times New Roman" w:cs="Times New Roman"/>
                <w:i/>
                <w:lang w:val="en-GB"/>
              </w:rPr>
              <w:t>CC</w:t>
            </w:r>
            <w:r w:rsidRPr="00681D7B">
              <w:rPr>
                <w:rFonts w:eastAsia="Times New Roman" w:cs="Times New Roman"/>
                <w:lang w:val="en-GB"/>
              </w:rPr>
              <w:t xml:space="preserve"> s </w:t>
            </w:r>
            <w:r w:rsidRPr="00681D7B">
              <w:rPr>
                <w:rFonts w:eastAsia="Times New Roman" w:cs="Times New Roman"/>
                <w:u w:val="single"/>
                <w:lang w:val="en-GB"/>
              </w:rPr>
              <w:t>22</w:t>
            </w:r>
            <w:r w:rsidRPr="00681D7B">
              <w:rPr>
                <w:rFonts w:eastAsia="Times New Roman" w:cs="Times New Roman"/>
                <w:lang w:val="en-GB"/>
              </w:rPr>
              <w:t xml:space="preserve"> (counselling robbery)</w:t>
            </w:r>
          </w:p>
        </w:tc>
        <w:tc>
          <w:tcPr>
            <w:tcW w:w="2905" w:type="dxa"/>
          </w:tcPr>
          <w:p w14:paraId="07B01EF2" w14:textId="77777777" w:rsidR="00681D7B" w:rsidRPr="00681D7B" w:rsidRDefault="00681D7B" w:rsidP="00681D7B">
            <w:pPr>
              <w:rPr>
                <w:rFonts w:eastAsia="Times New Roman" w:cs="Times New Roman"/>
                <w:b/>
                <w:i/>
                <w:lang w:val="en-GB"/>
              </w:rPr>
            </w:pPr>
            <w:r w:rsidRPr="00681D7B">
              <w:rPr>
                <w:rFonts w:eastAsia="Times New Roman" w:cs="Times New Roman"/>
                <w:b/>
                <w:i/>
                <w:lang w:val="en-GB"/>
              </w:rPr>
              <w:t>AR</w:t>
            </w:r>
          </w:p>
        </w:tc>
        <w:tc>
          <w:tcPr>
            <w:tcW w:w="4185" w:type="dxa"/>
          </w:tcPr>
          <w:p w14:paraId="0A9FD36E" w14:textId="77777777" w:rsidR="00681D7B" w:rsidRPr="00681D7B" w:rsidRDefault="00681D7B" w:rsidP="00681D7B">
            <w:pPr>
              <w:rPr>
                <w:rFonts w:eastAsia="Times New Roman" w:cs="Times New Roman"/>
                <w:b/>
                <w:i/>
                <w:lang w:val="en-GB"/>
              </w:rPr>
            </w:pPr>
            <w:r w:rsidRPr="00681D7B">
              <w:rPr>
                <w:rFonts w:eastAsia="Times New Roman" w:cs="Times New Roman"/>
                <w:b/>
                <w:i/>
                <w:lang w:val="en-GB"/>
              </w:rPr>
              <w:t>MR</w:t>
            </w:r>
          </w:p>
        </w:tc>
      </w:tr>
      <w:tr w:rsidR="00681D7B" w:rsidRPr="00681D7B" w14:paraId="5AC89806" w14:textId="77777777" w:rsidTr="00E210C0">
        <w:trPr>
          <w:trHeight w:val="379"/>
        </w:trPr>
        <w:tc>
          <w:tcPr>
            <w:tcW w:w="2420" w:type="dxa"/>
          </w:tcPr>
          <w:p w14:paraId="0AD330EF" w14:textId="77777777" w:rsidR="00681D7B" w:rsidRPr="00681D7B" w:rsidRDefault="00681D7B" w:rsidP="00681D7B">
            <w:pPr>
              <w:rPr>
                <w:rFonts w:eastAsia="Times New Roman" w:cs="Times New Roman"/>
                <w:b/>
                <w:lang w:val="en-GB"/>
              </w:rPr>
            </w:pPr>
            <w:r w:rsidRPr="00681D7B">
              <w:rPr>
                <w:rFonts w:eastAsia="Times New Roman" w:cs="Times New Roman"/>
                <w:b/>
                <w:lang w:val="en-GB"/>
              </w:rPr>
              <w:t>conduct</w:t>
            </w:r>
          </w:p>
        </w:tc>
        <w:tc>
          <w:tcPr>
            <w:tcW w:w="2905" w:type="dxa"/>
          </w:tcPr>
          <w:p w14:paraId="63090395" w14:textId="77777777" w:rsidR="00681D7B" w:rsidRPr="00681D7B" w:rsidRDefault="00681D7B" w:rsidP="00681D7B">
            <w:pPr>
              <w:rPr>
                <w:rFonts w:eastAsia="Times New Roman" w:cs="Times New Roman"/>
                <w:lang w:val="en-GB"/>
              </w:rPr>
            </w:pPr>
            <w:r w:rsidRPr="00681D7B">
              <w:rPr>
                <w:rFonts w:eastAsia="Times New Roman" w:cs="Times New Roman"/>
                <w:lang w:val="en-GB"/>
              </w:rPr>
              <w:t>active inducement of robbery (see s 2, 322)</w:t>
            </w:r>
          </w:p>
        </w:tc>
        <w:tc>
          <w:tcPr>
            <w:tcW w:w="4185" w:type="dxa"/>
          </w:tcPr>
          <w:p w14:paraId="6BDB6542" w14:textId="77777777" w:rsidR="00681D7B" w:rsidRPr="00681D7B" w:rsidRDefault="00681D7B" w:rsidP="00681D7B">
            <w:pPr>
              <w:rPr>
                <w:rFonts w:eastAsia="Times New Roman" w:cs="Times New Roman"/>
                <w:lang w:val="en-GB"/>
              </w:rPr>
            </w:pPr>
            <w:r w:rsidRPr="00681D7B">
              <w:rPr>
                <w:rFonts w:eastAsia="Times New Roman" w:cs="Times New Roman"/>
                <w:lang w:val="en-GB"/>
              </w:rPr>
              <w:t>intentional</w:t>
            </w:r>
          </w:p>
        </w:tc>
      </w:tr>
      <w:tr w:rsidR="00681D7B" w:rsidRPr="00681D7B" w14:paraId="7E07E379" w14:textId="77777777" w:rsidTr="00E210C0">
        <w:trPr>
          <w:trHeight w:val="426"/>
        </w:trPr>
        <w:tc>
          <w:tcPr>
            <w:tcW w:w="2420" w:type="dxa"/>
          </w:tcPr>
          <w:p w14:paraId="5C7D128B" w14:textId="77777777" w:rsidR="00681D7B" w:rsidRPr="00681D7B" w:rsidRDefault="00681D7B" w:rsidP="00681D7B">
            <w:pPr>
              <w:rPr>
                <w:rFonts w:eastAsia="Times New Roman" w:cs="Times New Roman"/>
                <w:b/>
                <w:lang w:val="en-GB"/>
              </w:rPr>
            </w:pPr>
            <w:r w:rsidRPr="00681D7B">
              <w:rPr>
                <w:rFonts w:eastAsia="Times New Roman" w:cs="Times New Roman"/>
                <w:b/>
                <w:lang w:val="en-GB"/>
              </w:rPr>
              <w:t>circumstances</w:t>
            </w:r>
          </w:p>
        </w:tc>
        <w:tc>
          <w:tcPr>
            <w:tcW w:w="2905" w:type="dxa"/>
          </w:tcPr>
          <w:p w14:paraId="453D3BB5" w14:textId="77777777" w:rsidR="00681D7B" w:rsidRPr="00681D7B" w:rsidRDefault="00681D7B" w:rsidP="00681D7B">
            <w:pPr>
              <w:rPr>
                <w:rFonts w:eastAsia="Times New Roman" w:cs="Times New Roman"/>
                <w:lang w:val="en-GB"/>
              </w:rPr>
            </w:pPr>
          </w:p>
        </w:tc>
        <w:tc>
          <w:tcPr>
            <w:tcW w:w="4185" w:type="dxa"/>
          </w:tcPr>
          <w:p w14:paraId="59286718" w14:textId="77777777" w:rsidR="00681D7B" w:rsidRPr="00681D7B" w:rsidRDefault="00681D7B" w:rsidP="00681D7B">
            <w:pPr>
              <w:rPr>
                <w:rFonts w:eastAsia="Times New Roman" w:cs="Times New Roman"/>
                <w:lang w:val="en-GB"/>
              </w:rPr>
            </w:pPr>
          </w:p>
        </w:tc>
      </w:tr>
      <w:tr w:rsidR="00681D7B" w:rsidRPr="00681D7B" w14:paraId="0A2D997D" w14:textId="77777777" w:rsidTr="00E210C0">
        <w:trPr>
          <w:trHeight w:val="426"/>
        </w:trPr>
        <w:tc>
          <w:tcPr>
            <w:tcW w:w="2420" w:type="dxa"/>
          </w:tcPr>
          <w:p w14:paraId="0FAE9E68" w14:textId="77777777" w:rsidR="00681D7B" w:rsidRPr="00681D7B" w:rsidRDefault="00681D7B" w:rsidP="00681D7B">
            <w:pPr>
              <w:rPr>
                <w:rFonts w:eastAsia="Times New Roman" w:cs="Times New Roman"/>
                <w:b/>
                <w:lang w:val="en-GB"/>
              </w:rPr>
            </w:pPr>
            <w:r w:rsidRPr="00681D7B">
              <w:rPr>
                <w:rFonts w:eastAsia="Times New Roman" w:cs="Times New Roman"/>
                <w:b/>
                <w:lang w:val="en-GB"/>
              </w:rPr>
              <w:t>consequences</w:t>
            </w:r>
          </w:p>
        </w:tc>
        <w:tc>
          <w:tcPr>
            <w:tcW w:w="2905" w:type="dxa"/>
          </w:tcPr>
          <w:p w14:paraId="38FFC297" w14:textId="77777777" w:rsidR="00681D7B" w:rsidRPr="00681D7B" w:rsidRDefault="00681D7B" w:rsidP="00681D7B">
            <w:pPr>
              <w:rPr>
                <w:rFonts w:eastAsia="Times New Roman" w:cs="Times New Roman"/>
                <w:lang w:val="en-GB"/>
              </w:rPr>
            </w:pPr>
            <w:r w:rsidRPr="00681D7B">
              <w:rPr>
                <w:rFonts w:eastAsia="Times New Roman" w:cs="Times New Roman"/>
                <w:b/>
                <w:lang w:val="en-GB"/>
              </w:rPr>
              <w:t xml:space="preserve">P </w:t>
            </w:r>
            <w:r w:rsidRPr="00681D7B">
              <w:rPr>
                <w:rFonts w:eastAsia="Times New Roman" w:cs="Times New Roman"/>
                <w:lang w:val="en-GB"/>
              </w:rPr>
              <w:t>intentionally stole from any person while knowingly armed with an offensive weapon</w:t>
            </w:r>
          </w:p>
        </w:tc>
        <w:tc>
          <w:tcPr>
            <w:tcW w:w="4185" w:type="dxa"/>
          </w:tcPr>
          <w:p w14:paraId="46D8E748" w14:textId="77777777" w:rsidR="00681D7B" w:rsidRPr="00681D7B" w:rsidRDefault="00681D7B" w:rsidP="00681D7B">
            <w:pPr>
              <w:rPr>
                <w:rFonts w:eastAsia="Times New Roman" w:cs="Times New Roman"/>
                <w:lang w:val="en-GB"/>
              </w:rPr>
            </w:pPr>
            <w:r w:rsidRPr="00681D7B">
              <w:rPr>
                <w:rFonts w:eastAsia="Times New Roman" w:cs="Times New Roman"/>
                <w:lang w:val="en-GB"/>
              </w:rPr>
              <w:t xml:space="preserve">intending that </w:t>
            </w:r>
            <w:r w:rsidRPr="00681D7B">
              <w:rPr>
                <w:rFonts w:eastAsia="Times New Roman" w:cs="Times New Roman"/>
                <w:b/>
                <w:lang w:val="en-GB"/>
              </w:rPr>
              <w:t>P</w:t>
            </w:r>
            <w:r w:rsidRPr="00681D7B">
              <w:rPr>
                <w:rFonts w:eastAsia="Times New Roman" w:cs="Times New Roman"/>
                <w:lang w:val="en-GB"/>
              </w:rPr>
              <w:t xml:space="preserve"> commit robbery</w:t>
            </w:r>
          </w:p>
        </w:tc>
      </w:tr>
    </w:tbl>
    <w:p w14:paraId="0F6CE219" w14:textId="5F2AA3EF" w:rsidR="007074F8" w:rsidRDefault="007074F8" w:rsidP="007074F8">
      <w:pPr>
        <w:pStyle w:val="Heading3"/>
        <w:rPr>
          <w:sz w:val="22"/>
          <w:szCs w:val="22"/>
        </w:rPr>
      </w:pPr>
      <w:bookmarkStart w:id="111" w:name="_Toc447476964"/>
      <w:r w:rsidRPr="00D20170">
        <w:rPr>
          <w:sz w:val="22"/>
          <w:szCs w:val="22"/>
        </w:rPr>
        <w:lastRenderedPageBreak/>
        <w:t>Accessory after the fact</w:t>
      </w:r>
      <w:bookmarkEnd w:id="111"/>
    </w:p>
    <w:tbl>
      <w:tblPr>
        <w:tblStyle w:val="TableGrid"/>
        <w:tblW w:w="0" w:type="auto"/>
        <w:tblLook w:val="04A0" w:firstRow="1" w:lastRow="0" w:firstColumn="1" w:lastColumn="0" w:noHBand="0" w:noVBand="1"/>
      </w:tblPr>
      <w:tblGrid>
        <w:gridCol w:w="11016"/>
      </w:tblGrid>
      <w:tr w:rsidR="00212F1B" w14:paraId="2E7E6A11" w14:textId="77777777" w:rsidTr="00212F1B">
        <w:trPr>
          <w:trHeight w:val="410"/>
        </w:trPr>
        <w:tc>
          <w:tcPr>
            <w:tcW w:w="11016" w:type="dxa"/>
            <w:tcBorders>
              <w:top w:val="single" w:sz="4" w:space="0" w:color="auto"/>
              <w:left w:val="single" w:sz="4" w:space="0" w:color="auto"/>
              <w:bottom w:val="single" w:sz="4" w:space="0" w:color="auto"/>
              <w:right w:val="single" w:sz="4" w:space="0" w:color="auto"/>
            </w:tcBorders>
          </w:tcPr>
          <w:p w14:paraId="331D35A3" w14:textId="77777777" w:rsidR="00212F1B" w:rsidRPr="00212F1B" w:rsidRDefault="00212F1B" w:rsidP="00212F1B">
            <w:pPr>
              <w:pStyle w:val="Heading4"/>
            </w:pPr>
            <w:bookmarkStart w:id="112" w:name="_Toc447476965"/>
            <w:r w:rsidRPr="00212F1B">
              <w:t>R v Duong</w:t>
            </w:r>
            <w:bookmarkEnd w:id="112"/>
          </w:p>
          <w:p w14:paraId="2E02672D" w14:textId="1C70DAF7" w:rsidR="005B5717" w:rsidRDefault="005B5717" w:rsidP="00212F1B">
            <w:pPr>
              <w:rPr>
                <w:color w:val="FF0000"/>
              </w:rPr>
            </w:pPr>
            <w:r w:rsidRPr="00212F1B">
              <w:rPr>
                <w:color w:val="FF0000"/>
              </w:rPr>
              <w:t>R: WB to whether principal committed offense is sufficient for knowledge in accessory after the fact (BUT use Briscoe definition).</w:t>
            </w:r>
          </w:p>
          <w:p w14:paraId="308CF306" w14:textId="064E3B56" w:rsidR="003404B1" w:rsidRPr="003404B1" w:rsidRDefault="003404B1" w:rsidP="00386440">
            <w:pPr>
              <w:pStyle w:val="ListParagraph"/>
              <w:numPr>
                <w:ilvl w:val="0"/>
                <w:numId w:val="45"/>
              </w:numPr>
              <w:rPr>
                <w:color w:val="FF0000"/>
              </w:rPr>
            </w:pPr>
            <w:r w:rsidRPr="003404B1">
              <w:rPr>
                <w:color w:val="FF0000"/>
              </w:rPr>
              <w:t>Principal/Party that A helped does not need to be convicted</w:t>
            </w:r>
            <w:r w:rsidR="003B4317">
              <w:rPr>
                <w:color w:val="FF0000"/>
              </w:rPr>
              <w:t xml:space="preserve">. But in A’s trial they need to prove </w:t>
            </w:r>
            <w:r w:rsidR="00924151">
              <w:rPr>
                <w:color w:val="FF0000"/>
              </w:rPr>
              <w:t>that the principle committed that effect.</w:t>
            </w:r>
          </w:p>
          <w:p w14:paraId="45335BA8" w14:textId="77777777" w:rsidR="005B5717" w:rsidRDefault="005B5717" w:rsidP="00212F1B"/>
          <w:p w14:paraId="029F819D" w14:textId="2A1A120E" w:rsidR="00212F1B" w:rsidRPr="00D20170" w:rsidRDefault="00212F1B" w:rsidP="00212F1B">
            <w:r w:rsidRPr="00D20170">
              <w:t>F: D’s friend L was suspect in a crime: was broadcasted on news as suspect. D let L stay at his place for 2 weeks. D was convicted of being an accessory after the fact to a murder committed by L. Claimed he didn’t ask L anything b/c didn’t want to know.</w:t>
            </w:r>
          </w:p>
          <w:p w14:paraId="3C3C1DE1" w14:textId="77777777" w:rsidR="00212F1B" w:rsidRPr="00D20170" w:rsidRDefault="00212F1B" w:rsidP="00212F1B">
            <w:r w:rsidRPr="00D20170">
              <w:t xml:space="preserve">I: </w:t>
            </w:r>
            <w:r w:rsidRPr="00D20170">
              <w:rPr>
                <w:color w:val="000000"/>
              </w:rPr>
              <w:t>Can wilful blindness substitute for knowledge as MR in the context of 23 (1)?</w:t>
            </w:r>
          </w:p>
          <w:p w14:paraId="524C69B1" w14:textId="77777777" w:rsidR="00212F1B" w:rsidRDefault="00212F1B" w:rsidP="00212F1B">
            <w:r w:rsidRPr="00D20170">
              <w:t>A: D must have knowledge (MR) of the principal offence that the principal was party to. It could be established on fact that D chose not to make any inquiries because he did not want to know the truth(WB). Such a choice can substitute for actual know</w:t>
            </w:r>
            <w:r w:rsidR="005B5717">
              <w:t>ledge as it makes D blameworthy</w:t>
            </w:r>
          </w:p>
          <w:p w14:paraId="145C2830" w14:textId="7205DA18" w:rsidR="003404B1" w:rsidRPr="005B5717" w:rsidRDefault="003404B1" w:rsidP="00212F1B">
            <w:r>
              <w:t>C: A convicted.</w:t>
            </w:r>
          </w:p>
        </w:tc>
      </w:tr>
    </w:tbl>
    <w:p w14:paraId="42B7E398" w14:textId="5EEC0907" w:rsidR="00212F1B" w:rsidRDefault="00212F1B" w:rsidP="00212F1B">
      <w:pPr>
        <w:rPr>
          <w:rFonts w:ascii="Times New Roman" w:hAnsi="Times New Roman"/>
        </w:rPr>
      </w:pP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2905"/>
        <w:gridCol w:w="4185"/>
      </w:tblGrid>
      <w:tr w:rsidR="00681D7B" w:rsidRPr="00681D7B" w14:paraId="44937771" w14:textId="77777777" w:rsidTr="00E210C0">
        <w:trPr>
          <w:trHeight w:val="340"/>
        </w:trPr>
        <w:tc>
          <w:tcPr>
            <w:tcW w:w="2420" w:type="dxa"/>
          </w:tcPr>
          <w:p w14:paraId="75DBE2C2" w14:textId="77777777" w:rsidR="00681D7B" w:rsidRPr="007D6275" w:rsidRDefault="00681D7B" w:rsidP="00681D7B">
            <w:pPr>
              <w:rPr>
                <w:lang w:val="en-GB"/>
              </w:rPr>
            </w:pPr>
            <w:r w:rsidRPr="007D6275">
              <w:rPr>
                <w:i/>
                <w:lang w:val="en-GB"/>
              </w:rPr>
              <w:t>CC</w:t>
            </w:r>
            <w:r w:rsidRPr="007D6275">
              <w:rPr>
                <w:lang w:val="en-GB"/>
              </w:rPr>
              <w:t xml:space="preserve"> s </w:t>
            </w:r>
            <w:r w:rsidRPr="007D6275">
              <w:rPr>
                <w:u w:val="single"/>
                <w:lang w:val="en-GB"/>
              </w:rPr>
              <w:t>23</w:t>
            </w:r>
            <w:r w:rsidRPr="007D6275">
              <w:rPr>
                <w:lang w:val="en-GB"/>
              </w:rPr>
              <w:t xml:space="preserve"> (accessory after the fact)</w:t>
            </w:r>
          </w:p>
        </w:tc>
        <w:tc>
          <w:tcPr>
            <w:tcW w:w="2905" w:type="dxa"/>
          </w:tcPr>
          <w:p w14:paraId="0F9713F5" w14:textId="77777777" w:rsidR="00681D7B" w:rsidRPr="007D6275" w:rsidRDefault="00681D7B" w:rsidP="00681D7B">
            <w:pPr>
              <w:rPr>
                <w:b/>
                <w:i/>
                <w:lang w:val="en-GB"/>
              </w:rPr>
            </w:pPr>
            <w:r w:rsidRPr="007D6275">
              <w:rPr>
                <w:b/>
                <w:i/>
                <w:lang w:val="en-GB"/>
              </w:rPr>
              <w:t>AR</w:t>
            </w:r>
          </w:p>
        </w:tc>
        <w:tc>
          <w:tcPr>
            <w:tcW w:w="4185" w:type="dxa"/>
          </w:tcPr>
          <w:p w14:paraId="31E54BA3" w14:textId="77777777" w:rsidR="00681D7B" w:rsidRPr="007D6275" w:rsidRDefault="00681D7B" w:rsidP="00681D7B">
            <w:pPr>
              <w:rPr>
                <w:b/>
                <w:i/>
                <w:lang w:val="en-GB"/>
              </w:rPr>
            </w:pPr>
            <w:r w:rsidRPr="007D6275">
              <w:rPr>
                <w:b/>
                <w:i/>
                <w:lang w:val="en-GB"/>
              </w:rPr>
              <w:t>MR</w:t>
            </w:r>
          </w:p>
        </w:tc>
      </w:tr>
      <w:tr w:rsidR="00681D7B" w:rsidRPr="00681D7B" w14:paraId="03F0552D" w14:textId="77777777" w:rsidTr="00E210C0">
        <w:trPr>
          <w:trHeight w:val="379"/>
        </w:trPr>
        <w:tc>
          <w:tcPr>
            <w:tcW w:w="2420" w:type="dxa"/>
          </w:tcPr>
          <w:p w14:paraId="685A11F9" w14:textId="77777777" w:rsidR="00681D7B" w:rsidRPr="007D6275" w:rsidRDefault="00681D7B" w:rsidP="00681D7B">
            <w:pPr>
              <w:rPr>
                <w:b/>
                <w:lang w:val="en-GB"/>
              </w:rPr>
            </w:pPr>
            <w:r w:rsidRPr="007D6275">
              <w:rPr>
                <w:b/>
                <w:lang w:val="en-GB"/>
              </w:rPr>
              <w:t>conduct</w:t>
            </w:r>
          </w:p>
        </w:tc>
        <w:tc>
          <w:tcPr>
            <w:tcW w:w="2905" w:type="dxa"/>
          </w:tcPr>
          <w:p w14:paraId="62707B2F" w14:textId="77777777" w:rsidR="00681D7B" w:rsidRPr="007D6275" w:rsidRDefault="00681D7B" w:rsidP="00681D7B">
            <w:pPr>
              <w:rPr>
                <w:lang w:val="en-GB"/>
              </w:rPr>
            </w:pPr>
            <w:r w:rsidRPr="007D6275">
              <w:rPr>
                <w:lang w:val="en-GB"/>
              </w:rPr>
              <w:t xml:space="preserve">receiving/comforting/assisting </w:t>
            </w:r>
            <w:r w:rsidRPr="007D6275">
              <w:rPr>
                <w:b/>
                <w:lang w:val="en-GB"/>
              </w:rPr>
              <w:t>P</w:t>
            </w:r>
          </w:p>
        </w:tc>
        <w:tc>
          <w:tcPr>
            <w:tcW w:w="4185" w:type="dxa"/>
          </w:tcPr>
          <w:p w14:paraId="1032B256" w14:textId="77777777" w:rsidR="00681D7B" w:rsidRPr="007D6275" w:rsidRDefault="00681D7B" w:rsidP="00681D7B">
            <w:pPr>
              <w:rPr>
                <w:lang w:val="en-GB"/>
              </w:rPr>
            </w:pPr>
            <w:r w:rsidRPr="007D6275">
              <w:rPr>
                <w:lang w:val="en-GB"/>
              </w:rPr>
              <w:t>intentional</w:t>
            </w:r>
          </w:p>
        </w:tc>
      </w:tr>
      <w:tr w:rsidR="00681D7B" w:rsidRPr="00681D7B" w14:paraId="4608D8A7" w14:textId="77777777" w:rsidTr="00E210C0">
        <w:trPr>
          <w:trHeight w:val="426"/>
        </w:trPr>
        <w:tc>
          <w:tcPr>
            <w:tcW w:w="2420" w:type="dxa"/>
          </w:tcPr>
          <w:p w14:paraId="36006136" w14:textId="77777777" w:rsidR="00681D7B" w:rsidRPr="007D6275" w:rsidRDefault="00681D7B" w:rsidP="00681D7B">
            <w:pPr>
              <w:rPr>
                <w:b/>
                <w:lang w:val="en-GB"/>
              </w:rPr>
            </w:pPr>
            <w:r w:rsidRPr="007D6275">
              <w:rPr>
                <w:b/>
                <w:lang w:val="en-GB"/>
              </w:rPr>
              <w:t>circumstances</w:t>
            </w:r>
          </w:p>
        </w:tc>
        <w:tc>
          <w:tcPr>
            <w:tcW w:w="2905" w:type="dxa"/>
          </w:tcPr>
          <w:p w14:paraId="479E217E" w14:textId="77777777" w:rsidR="00681D7B" w:rsidRPr="007D6275" w:rsidRDefault="00681D7B" w:rsidP="00681D7B">
            <w:pPr>
              <w:rPr>
                <w:lang w:val="en-GB"/>
              </w:rPr>
            </w:pPr>
            <w:r w:rsidRPr="007D6275">
              <w:rPr>
                <w:b/>
                <w:lang w:val="en-GB"/>
              </w:rPr>
              <w:t>P</w:t>
            </w:r>
            <w:r w:rsidRPr="007D6275">
              <w:rPr>
                <w:lang w:val="en-GB"/>
              </w:rPr>
              <w:t xml:space="preserve"> has been party to an offence</w:t>
            </w:r>
          </w:p>
        </w:tc>
        <w:tc>
          <w:tcPr>
            <w:tcW w:w="4185" w:type="dxa"/>
          </w:tcPr>
          <w:p w14:paraId="1877C68D" w14:textId="77777777" w:rsidR="00681D7B" w:rsidRPr="007D6275" w:rsidRDefault="00681D7B" w:rsidP="00681D7B">
            <w:pPr>
              <w:rPr>
                <w:lang w:val="en-GB"/>
              </w:rPr>
            </w:pPr>
            <w:r w:rsidRPr="007D6275">
              <w:rPr>
                <w:lang w:val="en-GB"/>
              </w:rPr>
              <w:t xml:space="preserve">knowledge/WB that </w:t>
            </w:r>
            <w:r w:rsidRPr="007D6275">
              <w:rPr>
                <w:b/>
                <w:lang w:val="en-GB"/>
              </w:rPr>
              <w:t>P</w:t>
            </w:r>
            <w:r w:rsidRPr="007D6275">
              <w:rPr>
                <w:lang w:val="en-GB"/>
              </w:rPr>
              <w:t xml:space="preserve"> was party to that </w:t>
            </w:r>
            <w:r w:rsidRPr="007D6275">
              <w:rPr>
                <w:i/>
                <w:lang w:val="en-GB"/>
              </w:rPr>
              <w:t>particular</w:t>
            </w:r>
            <w:r w:rsidRPr="007D6275">
              <w:rPr>
                <w:lang w:val="en-GB"/>
              </w:rPr>
              <w:t xml:space="preserve"> offence (recklessness possible but unlikely because of the stat. language)</w:t>
            </w:r>
          </w:p>
        </w:tc>
      </w:tr>
      <w:tr w:rsidR="00681D7B" w:rsidRPr="00681D7B" w14:paraId="61C7C6F3" w14:textId="77777777" w:rsidTr="00E210C0">
        <w:trPr>
          <w:trHeight w:val="426"/>
        </w:trPr>
        <w:tc>
          <w:tcPr>
            <w:tcW w:w="2420" w:type="dxa"/>
          </w:tcPr>
          <w:p w14:paraId="5C6C58CE" w14:textId="77777777" w:rsidR="00681D7B" w:rsidRPr="007D6275" w:rsidRDefault="00681D7B" w:rsidP="00681D7B">
            <w:pPr>
              <w:rPr>
                <w:b/>
                <w:lang w:val="en-GB"/>
              </w:rPr>
            </w:pPr>
            <w:r w:rsidRPr="007D6275">
              <w:rPr>
                <w:b/>
                <w:lang w:val="en-GB"/>
              </w:rPr>
              <w:t>consequences</w:t>
            </w:r>
          </w:p>
        </w:tc>
        <w:tc>
          <w:tcPr>
            <w:tcW w:w="2905" w:type="dxa"/>
          </w:tcPr>
          <w:p w14:paraId="4397C462" w14:textId="77777777" w:rsidR="00681D7B" w:rsidRPr="007D6275" w:rsidRDefault="00681D7B" w:rsidP="00681D7B">
            <w:pPr>
              <w:rPr>
                <w:b/>
                <w:lang w:val="en-GB"/>
              </w:rPr>
            </w:pPr>
          </w:p>
        </w:tc>
        <w:tc>
          <w:tcPr>
            <w:tcW w:w="4185" w:type="dxa"/>
          </w:tcPr>
          <w:p w14:paraId="3055AC82" w14:textId="77777777" w:rsidR="00681D7B" w:rsidRPr="007D6275" w:rsidRDefault="00681D7B" w:rsidP="00681D7B">
            <w:pPr>
              <w:rPr>
                <w:lang w:val="en-GB"/>
              </w:rPr>
            </w:pPr>
            <w:r w:rsidRPr="007D6275">
              <w:rPr>
                <w:lang w:val="en-GB"/>
              </w:rPr>
              <w:t xml:space="preserve">intent to help </w:t>
            </w:r>
            <w:r w:rsidRPr="007D6275">
              <w:rPr>
                <w:b/>
                <w:lang w:val="en-GB"/>
              </w:rPr>
              <w:t>P</w:t>
            </w:r>
            <w:r w:rsidRPr="007D6275">
              <w:rPr>
                <w:lang w:val="en-GB"/>
              </w:rPr>
              <w:t xml:space="preserve"> escape (need not be permanent—abandonment irrelevant)</w:t>
            </w:r>
          </w:p>
        </w:tc>
      </w:tr>
    </w:tbl>
    <w:p w14:paraId="20233C51" w14:textId="77777777" w:rsidR="00681D7B" w:rsidRDefault="00681D7B" w:rsidP="00212F1B">
      <w:pPr>
        <w:rPr>
          <w:rFonts w:ascii="Times New Roman" w:hAnsi="Times New Roman"/>
        </w:rPr>
      </w:pPr>
    </w:p>
    <w:p w14:paraId="2CF796D5" w14:textId="77777777" w:rsidR="007074F8" w:rsidRPr="00D20170" w:rsidRDefault="007074F8" w:rsidP="005565D9">
      <w:pPr>
        <w:rPr>
          <w:rFonts w:asciiTheme="majorHAnsi" w:hAnsiTheme="majorHAnsi"/>
          <w:sz w:val="22"/>
          <w:szCs w:val="22"/>
        </w:rPr>
      </w:pPr>
    </w:p>
    <w:p w14:paraId="4860A043" w14:textId="2128D22A" w:rsidR="007074F8" w:rsidRDefault="007074F8" w:rsidP="007074F8">
      <w:pPr>
        <w:pStyle w:val="Heading2"/>
        <w:rPr>
          <w:sz w:val="22"/>
          <w:szCs w:val="22"/>
        </w:rPr>
      </w:pPr>
      <w:bookmarkStart w:id="113" w:name="_Toc447476966"/>
      <w:r w:rsidRPr="00D20170">
        <w:rPr>
          <w:sz w:val="22"/>
          <w:szCs w:val="22"/>
        </w:rPr>
        <w:t>Inchoate Offence</w:t>
      </w:r>
      <w:bookmarkEnd w:id="113"/>
      <w:r w:rsidR="00E23D7B">
        <w:rPr>
          <w:sz w:val="22"/>
          <w:szCs w:val="22"/>
        </w:rPr>
        <w:t>s</w:t>
      </w:r>
    </w:p>
    <w:tbl>
      <w:tblPr>
        <w:tblStyle w:val="TableGrid"/>
        <w:tblW w:w="0" w:type="auto"/>
        <w:tblLook w:val="04A0" w:firstRow="1" w:lastRow="0" w:firstColumn="1" w:lastColumn="0" w:noHBand="0" w:noVBand="1"/>
      </w:tblPr>
      <w:tblGrid>
        <w:gridCol w:w="11016"/>
      </w:tblGrid>
      <w:tr w:rsidR="00F1077D" w14:paraId="1F8456CA" w14:textId="77777777" w:rsidTr="008B43B0">
        <w:trPr>
          <w:trHeight w:val="410"/>
        </w:trPr>
        <w:tc>
          <w:tcPr>
            <w:tcW w:w="11016" w:type="dxa"/>
            <w:tcBorders>
              <w:top w:val="single" w:sz="4" w:space="0" w:color="auto"/>
              <w:left w:val="single" w:sz="4" w:space="0" w:color="auto"/>
              <w:bottom w:val="single" w:sz="4" w:space="0" w:color="auto"/>
              <w:right w:val="single" w:sz="4" w:space="0" w:color="auto"/>
            </w:tcBorders>
          </w:tcPr>
          <w:p w14:paraId="79B0F44F" w14:textId="161E8FD5" w:rsidR="00F1077D" w:rsidRDefault="00F1077D" w:rsidP="008B43B0">
            <w:pPr>
              <w:pStyle w:val="Heading4"/>
            </w:pPr>
            <w:r>
              <w:t>Attempts</w:t>
            </w:r>
          </w:p>
          <w:p w14:paraId="1107F1A6" w14:textId="77777777" w:rsidR="00F1077D" w:rsidRPr="00F1077D" w:rsidRDefault="00F1077D" w:rsidP="00F1077D">
            <w:pPr>
              <w:rPr>
                <w:lang w:val="en-CA"/>
              </w:rPr>
            </w:pPr>
            <w:r w:rsidRPr="00F1077D">
              <w:rPr>
                <w:b/>
                <w:bCs/>
                <w:lang w:val="en-CA"/>
              </w:rPr>
              <w:t>24</w:t>
            </w:r>
            <w:r w:rsidRPr="00F1077D">
              <w:rPr>
                <w:lang w:val="en-CA"/>
              </w:rPr>
              <w:t> </w:t>
            </w:r>
            <w:r w:rsidRPr="00F1077D">
              <w:rPr>
                <w:b/>
                <w:bCs/>
                <w:lang w:val="en-CA"/>
              </w:rPr>
              <w:t>(1)</w:t>
            </w:r>
            <w:r w:rsidRPr="00F1077D">
              <w:rPr>
                <w:lang w:val="en-CA"/>
              </w:rPr>
              <w:t> Every one who, having an intent to commit an offence, does or omits to do anything for the purpose of carrying out the intention is guilty of an attempt to commit the offence whether or not it was possible under the circumstances to commit the offence.</w:t>
            </w:r>
          </w:p>
          <w:p w14:paraId="1D199944" w14:textId="77777777" w:rsidR="00F1077D" w:rsidRDefault="00F1077D" w:rsidP="00F1077D">
            <w:pPr>
              <w:rPr>
                <w:b/>
                <w:bCs/>
                <w:lang w:val="en-CA"/>
              </w:rPr>
            </w:pPr>
          </w:p>
          <w:p w14:paraId="78CE2067" w14:textId="67A76D51" w:rsidR="00F1077D" w:rsidRPr="00F1077D" w:rsidRDefault="00F1077D" w:rsidP="00F1077D">
            <w:pPr>
              <w:rPr>
                <w:b/>
                <w:bCs/>
                <w:lang w:val="en-CA"/>
              </w:rPr>
            </w:pPr>
            <w:r w:rsidRPr="00F1077D">
              <w:rPr>
                <w:b/>
                <w:bCs/>
                <w:lang w:val="en-CA"/>
              </w:rPr>
              <w:t>Question of law</w:t>
            </w:r>
          </w:p>
          <w:p w14:paraId="4BAF4F5C" w14:textId="0B64EB89" w:rsidR="00F1077D" w:rsidRPr="00F1077D" w:rsidRDefault="00F1077D" w:rsidP="008B43B0">
            <w:pPr>
              <w:rPr>
                <w:lang w:val="en-CA"/>
              </w:rPr>
            </w:pPr>
            <w:r w:rsidRPr="00F1077D">
              <w:rPr>
                <w:b/>
                <w:bCs/>
                <w:lang w:val="en-CA"/>
              </w:rPr>
              <w:t>(2)</w:t>
            </w:r>
            <w:r w:rsidRPr="00F1077D">
              <w:rPr>
                <w:lang w:val="en-CA"/>
              </w:rPr>
              <w:t> The question whether an act or omission by a person who has an intent to commit an offence is or is not mere preparation to commit the offence, and too remote to constitute an attempt to commit the offence, is a question of law.</w:t>
            </w:r>
          </w:p>
        </w:tc>
      </w:tr>
    </w:tbl>
    <w:p w14:paraId="36135C5E" w14:textId="3A79F89C" w:rsidR="00F1077D" w:rsidRDefault="00F1077D" w:rsidP="00F1077D"/>
    <w:p w14:paraId="7443585A" w14:textId="77777777" w:rsidR="00F1077D" w:rsidRPr="00F1077D" w:rsidRDefault="00F1077D" w:rsidP="00F1077D"/>
    <w:tbl>
      <w:tblPr>
        <w:tblStyle w:val="TableGrid"/>
        <w:tblW w:w="0" w:type="auto"/>
        <w:tblLook w:val="04A0" w:firstRow="1" w:lastRow="0" w:firstColumn="1" w:lastColumn="0" w:noHBand="0" w:noVBand="1"/>
      </w:tblPr>
      <w:tblGrid>
        <w:gridCol w:w="11016"/>
      </w:tblGrid>
      <w:tr w:rsidR="00212F1B" w14:paraId="5F85AC8C" w14:textId="77777777" w:rsidTr="00212F1B">
        <w:trPr>
          <w:trHeight w:val="410"/>
        </w:trPr>
        <w:tc>
          <w:tcPr>
            <w:tcW w:w="11016" w:type="dxa"/>
            <w:tcBorders>
              <w:top w:val="single" w:sz="4" w:space="0" w:color="auto"/>
              <w:left w:val="single" w:sz="4" w:space="0" w:color="auto"/>
              <w:bottom w:val="single" w:sz="4" w:space="0" w:color="auto"/>
              <w:right w:val="single" w:sz="4" w:space="0" w:color="auto"/>
            </w:tcBorders>
          </w:tcPr>
          <w:p w14:paraId="0DBA0D8C" w14:textId="77777777" w:rsidR="00212F1B" w:rsidRPr="00212F1B" w:rsidRDefault="00212F1B" w:rsidP="00212F1B">
            <w:pPr>
              <w:pStyle w:val="Heading4"/>
            </w:pPr>
            <w:bookmarkStart w:id="114" w:name="_Toc447476967"/>
            <w:r w:rsidRPr="00212F1B">
              <w:t>R v Cline</w:t>
            </w:r>
            <w:bookmarkEnd w:id="114"/>
          </w:p>
          <w:p w14:paraId="7C06CD7D" w14:textId="3661D0CC" w:rsidR="00254F0A" w:rsidRDefault="00212F1B" w:rsidP="00212F1B">
            <w:pPr>
              <w:rPr>
                <w:color w:val="FF0000"/>
              </w:rPr>
            </w:pPr>
            <w:r w:rsidRPr="00254F0A">
              <w:rPr>
                <w:color w:val="FF0000"/>
              </w:rPr>
              <w:t xml:space="preserve">R: </w:t>
            </w:r>
            <w:r w:rsidR="00254F0A">
              <w:rPr>
                <w:color w:val="FF0000"/>
              </w:rPr>
              <w:t>For attempts:</w:t>
            </w:r>
          </w:p>
          <w:p w14:paraId="76D87AFE" w14:textId="5B053E72" w:rsidR="00254F0A" w:rsidRPr="003B4317" w:rsidRDefault="00212F1B" w:rsidP="00386440">
            <w:pPr>
              <w:pStyle w:val="ListParagraph"/>
              <w:numPr>
                <w:ilvl w:val="0"/>
                <w:numId w:val="46"/>
              </w:numPr>
              <w:rPr>
                <w:color w:val="FF0000"/>
              </w:rPr>
            </w:pPr>
            <w:r w:rsidRPr="003B4317">
              <w:rPr>
                <w:color w:val="FF0000"/>
              </w:rPr>
              <w:t xml:space="preserve">Need AR and MR </w:t>
            </w:r>
          </w:p>
          <w:p w14:paraId="0CBDBF95" w14:textId="3F88C541" w:rsidR="00254F0A" w:rsidRPr="003B4317" w:rsidRDefault="00212F1B" w:rsidP="00386440">
            <w:pPr>
              <w:pStyle w:val="ListParagraph"/>
              <w:numPr>
                <w:ilvl w:val="0"/>
                <w:numId w:val="46"/>
              </w:numPr>
              <w:rPr>
                <w:color w:val="FF0000"/>
              </w:rPr>
            </w:pPr>
            <w:r w:rsidRPr="003B4317">
              <w:rPr>
                <w:color w:val="FF0000"/>
              </w:rPr>
              <w:t xml:space="preserve">Evidence of similar acts done in the past (if not too remote) may be taken as evidence that A had MR </w:t>
            </w:r>
          </w:p>
          <w:p w14:paraId="74CC3A8B" w14:textId="069671F6" w:rsidR="00254F0A" w:rsidRPr="003B4317" w:rsidRDefault="00212F1B" w:rsidP="00386440">
            <w:pPr>
              <w:pStyle w:val="ListParagraph"/>
              <w:numPr>
                <w:ilvl w:val="0"/>
                <w:numId w:val="46"/>
              </w:numPr>
              <w:rPr>
                <w:color w:val="FF0000"/>
              </w:rPr>
            </w:pPr>
            <w:r w:rsidRPr="003B4317">
              <w:rPr>
                <w:color w:val="FF0000"/>
              </w:rPr>
              <w:t xml:space="preserve">Crown can raise this evidence independently </w:t>
            </w:r>
          </w:p>
          <w:p w14:paraId="74389878" w14:textId="673729C3" w:rsidR="00254F0A" w:rsidRPr="003B4317" w:rsidRDefault="00212F1B" w:rsidP="00386440">
            <w:pPr>
              <w:pStyle w:val="ListParagraph"/>
              <w:numPr>
                <w:ilvl w:val="0"/>
                <w:numId w:val="46"/>
              </w:numPr>
              <w:rPr>
                <w:color w:val="FF0000"/>
              </w:rPr>
            </w:pPr>
            <w:r w:rsidRPr="003B4317">
              <w:rPr>
                <w:color w:val="FF0000"/>
              </w:rPr>
              <w:t xml:space="preserve">action taken does not need to be a crime or tort </w:t>
            </w:r>
          </w:p>
          <w:p w14:paraId="0775BBE6" w14:textId="4163C81A" w:rsidR="00254F0A" w:rsidRPr="003B4317" w:rsidRDefault="00212F1B" w:rsidP="00386440">
            <w:pPr>
              <w:pStyle w:val="ListParagraph"/>
              <w:numPr>
                <w:ilvl w:val="0"/>
                <w:numId w:val="46"/>
              </w:numPr>
              <w:rPr>
                <w:color w:val="FF0000"/>
              </w:rPr>
            </w:pPr>
            <w:r w:rsidRPr="003B4317">
              <w:rPr>
                <w:color w:val="FF0000"/>
              </w:rPr>
              <w:t xml:space="preserve">must be more than preparation </w:t>
            </w:r>
          </w:p>
          <w:p w14:paraId="63E4E72E" w14:textId="6507B52B" w:rsidR="003B4317" w:rsidRPr="003B4317" w:rsidRDefault="00212F1B" w:rsidP="00386440">
            <w:pPr>
              <w:pStyle w:val="ListParagraph"/>
              <w:numPr>
                <w:ilvl w:val="0"/>
                <w:numId w:val="46"/>
              </w:numPr>
              <w:rPr>
                <w:color w:val="FF0000"/>
              </w:rPr>
            </w:pPr>
            <w:r w:rsidRPr="003B4317">
              <w:rPr>
                <w:color w:val="FF0000"/>
              </w:rPr>
              <w:t>“When … preparation is in fact fully completed, the next step in the series of acts done by the accused for the purpose and with the intention of committing the crime as planned” is the AR for an attempt.</w:t>
            </w:r>
          </w:p>
        </w:tc>
      </w:tr>
    </w:tbl>
    <w:p w14:paraId="263952B9" w14:textId="77777777" w:rsidR="00212F1B" w:rsidRDefault="00212F1B" w:rsidP="00212F1B">
      <w:pPr>
        <w:rPr>
          <w:rFonts w:ascii="Times New Roman" w:hAnsi="Times New Roman"/>
        </w:rPr>
      </w:pPr>
    </w:p>
    <w:tbl>
      <w:tblPr>
        <w:tblStyle w:val="TableGrid"/>
        <w:tblW w:w="0" w:type="auto"/>
        <w:tblLook w:val="04A0" w:firstRow="1" w:lastRow="0" w:firstColumn="1" w:lastColumn="0" w:noHBand="0" w:noVBand="1"/>
      </w:tblPr>
      <w:tblGrid>
        <w:gridCol w:w="11016"/>
      </w:tblGrid>
      <w:tr w:rsidR="00212F1B" w14:paraId="33C11AE0" w14:textId="77777777" w:rsidTr="00212F1B">
        <w:trPr>
          <w:trHeight w:val="410"/>
        </w:trPr>
        <w:tc>
          <w:tcPr>
            <w:tcW w:w="11016" w:type="dxa"/>
            <w:tcBorders>
              <w:top w:val="single" w:sz="4" w:space="0" w:color="auto"/>
              <w:left w:val="single" w:sz="4" w:space="0" w:color="auto"/>
              <w:bottom w:val="single" w:sz="4" w:space="0" w:color="auto"/>
              <w:right w:val="single" w:sz="4" w:space="0" w:color="auto"/>
            </w:tcBorders>
          </w:tcPr>
          <w:p w14:paraId="71B1350D" w14:textId="77777777" w:rsidR="00212F1B" w:rsidRPr="00212F1B" w:rsidRDefault="00212F1B" w:rsidP="00212F1B">
            <w:pPr>
              <w:pStyle w:val="Heading4"/>
            </w:pPr>
            <w:bookmarkStart w:id="115" w:name="_Toc447476968"/>
            <w:r w:rsidRPr="00212F1B">
              <w:lastRenderedPageBreak/>
              <w:t>Deutsch v The Queen</w:t>
            </w:r>
            <w:bookmarkEnd w:id="115"/>
          </w:p>
          <w:p w14:paraId="0FB80B0E" w14:textId="0FCB35F8" w:rsidR="002530A8" w:rsidRDefault="002530A8" w:rsidP="00212F1B">
            <w:r w:rsidRPr="00212F1B">
              <w:rPr>
                <w:color w:val="FF0000"/>
              </w:rPr>
              <w:t xml:space="preserve">R: </w:t>
            </w:r>
            <w:r w:rsidR="00A95CC6">
              <w:rPr>
                <w:color w:val="FF0000"/>
              </w:rPr>
              <w:t xml:space="preserve">Clarifying part 5 from </w:t>
            </w:r>
            <w:r w:rsidR="00A95CC6">
              <w:rPr>
                <w:i/>
                <w:color w:val="FF0000"/>
              </w:rPr>
              <w:t xml:space="preserve">Cline: </w:t>
            </w:r>
            <w:r w:rsidRPr="00212F1B">
              <w:rPr>
                <w:color w:val="FF0000"/>
              </w:rPr>
              <w:t>In terms of offenses involving agreement, ITT is sufficient to constitute attempt, offer is not needed. “The distinction between preparation and attempt is essentially a qualitative one, involving the relationship between the nature and quality of the act in question and the nature of the complete offence, although consideration must necessarily be given … to the relative proximity of the act in question to what would have been the completed offence, in terms of time, location and acts under the control of the accused”</w:t>
            </w:r>
          </w:p>
          <w:p w14:paraId="2EEC67B8" w14:textId="77777777" w:rsidR="002530A8" w:rsidRDefault="002530A8" w:rsidP="00212F1B"/>
          <w:p w14:paraId="364D2D68" w14:textId="07CA62F0" w:rsidR="00212F1B" w:rsidRPr="00D20170" w:rsidRDefault="00212F1B" w:rsidP="00212F1B">
            <w:r w:rsidRPr="00D20170">
              <w:t xml:space="preserve">F: Accused had ad for </w:t>
            </w:r>
            <w:r w:rsidR="009A32D5">
              <w:t>secretary</w:t>
            </w:r>
            <w:r w:rsidRPr="00D20170">
              <w:t xml:space="preserve"> feat. sex-having. Charged with attempting to procure persons to have illicit person sex. </w:t>
            </w:r>
          </w:p>
          <w:p w14:paraId="49D3C805" w14:textId="77777777" w:rsidR="00212F1B" w:rsidRPr="00D20170" w:rsidRDefault="00212F1B" w:rsidP="00212F1B">
            <w:r w:rsidRPr="00D20170">
              <w:t>I: When is an act more than preparatory?</w:t>
            </w:r>
          </w:p>
          <w:p w14:paraId="76182671" w14:textId="1F5BE708" w:rsidR="00B23E8F" w:rsidRDefault="009A32D5" w:rsidP="00212F1B">
            <w:r>
              <w:t>L: s 286.8?</w:t>
            </w:r>
          </w:p>
          <w:p w14:paraId="416E68B3" w14:textId="77777777" w:rsidR="00212F1B" w:rsidRDefault="00212F1B" w:rsidP="00212F1B">
            <w:r w:rsidRPr="00D20170">
              <w:t>A: A argued b/c no offer, all actions were merely preparatory. Court says nah. Holding out of monetary incentive (ITT) is e</w:t>
            </w:r>
            <w:r w:rsidR="002530A8">
              <w:t>nough to pass preparatory mark.</w:t>
            </w:r>
          </w:p>
          <w:p w14:paraId="0E24C5B3" w14:textId="6DF32EB5" w:rsidR="00425AE4" w:rsidRPr="002530A8" w:rsidRDefault="00425AE4" w:rsidP="00212F1B">
            <w:r>
              <w:t>C: Go to jail bad man.</w:t>
            </w:r>
          </w:p>
        </w:tc>
      </w:tr>
    </w:tbl>
    <w:p w14:paraId="1230DBB8" w14:textId="77777777" w:rsidR="00212F1B" w:rsidRDefault="00212F1B" w:rsidP="00212F1B">
      <w:pPr>
        <w:rPr>
          <w:rFonts w:ascii="Times New Roman" w:hAnsi="Times New Roman"/>
        </w:rPr>
      </w:pPr>
    </w:p>
    <w:tbl>
      <w:tblPr>
        <w:tblStyle w:val="TableGrid"/>
        <w:tblW w:w="0" w:type="auto"/>
        <w:tblLook w:val="04A0" w:firstRow="1" w:lastRow="0" w:firstColumn="1" w:lastColumn="0" w:noHBand="0" w:noVBand="1"/>
      </w:tblPr>
      <w:tblGrid>
        <w:gridCol w:w="11016"/>
      </w:tblGrid>
      <w:tr w:rsidR="00212F1B" w14:paraId="71918C4D" w14:textId="77777777" w:rsidTr="00212F1B">
        <w:trPr>
          <w:trHeight w:val="410"/>
        </w:trPr>
        <w:tc>
          <w:tcPr>
            <w:tcW w:w="11016" w:type="dxa"/>
            <w:tcBorders>
              <w:top w:val="single" w:sz="4" w:space="0" w:color="auto"/>
              <w:left w:val="single" w:sz="4" w:space="0" w:color="auto"/>
              <w:bottom w:val="single" w:sz="4" w:space="0" w:color="auto"/>
              <w:right w:val="single" w:sz="4" w:space="0" w:color="auto"/>
            </w:tcBorders>
          </w:tcPr>
          <w:p w14:paraId="4487E934" w14:textId="77777777" w:rsidR="00212F1B" w:rsidRPr="00212F1B" w:rsidRDefault="00212F1B" w:rsidP="00212F1B">
            <w:pPr>
              <w:pStyle w:val="Heading4"/>
            </w:pPr>
            <w:bookmarkStart w:id="116" w:name="_Toc447476969"/>
            <w:r w:rsidRPr="00212F1B">
              <w:t>R v Ancio</w:t>
            </w:r>
            <w:bookmarkEnd w:id="116"/>
          </w:p>
          <w:p w14:paraId="7FC563FE" w14:textId="02F9D409" w:rsidR="00425AE4" w:rsidRDefault="00425AE4" w:rsidP="00212F1B">
            <w:pPr>
              <w:rPr>
                <w:b/>
              </w:rPr>
            </w:pPr>
            <w:r w:rsidRPr="00212F1B">
              <w:rPr>
                <w:b/>
                <w:color w:val="FF0000"/>
              </w:rPr>
              <w:t>R</w:t>
            </w:r>
            <w:r w:rsidRPr="00212F1B">
              <w:rPr>
                <w:color w:val="FF0000"/>
              </w:rPr>
              <w:t xml:space="preserve">: </w:t>
            </w:r>
            <w:r w:rsidRPr="00212F1B">
              <w:rPr>
                <w:color w:val="FF0000"/>
                <w:lang w:val="en-CA"/>
              </w:rPr>
              <w:t>For s. 24 need the intention to commit the desired offence to satisfy the MR. For attempted murder: need the intention to kill.</w:t>
            </w:r>
          </w:p>
          <w:p w14:paraId="3C71A2A2" w14:textId="77777777" w:rsidR="00425AE4" w:rsidRDefault="00425AE4" w:rsidP="00212F1B">
            <w:pPr>
              <w:rPr>
                <w:b/>
              </w:rPr>
            </w:pPr>
          </w:p>
          <w:p w14:paraId="2D0A37C0" w14:textId="25D37664" w:rsidR="00212F1B" w:rsidRPr="00D20170" w:rsidRDefault="00212F1B" w:rsidP="00212F1B">
            <w:pPr>
              <w:rPr>
                <w:lang w:val="en-CA"/>
              </w:rPr>
            </w:pPr>
            <w:r w:rsidRPr="00D20170">
              <w:rPr>
                <w:b/>
              </w:rPr>
              <w:t>F</w:t>
            </w:r>
            <w:r w:rsidRPr="00D20170">
              <w:t xml:space="preserve">: </w:t>
            </w:r>
            <w:r w:rsidRPr="00D20170">
              <w:rPr>
                <w:lang w:val="en-CA"/>
              </w:rPr>
              <w:t xml:space="preserve">Ancio wanted to speak to his estranged wife and so broke into an apartment building with a sawed-off shotgun. The new bf threw a chair at Ancio and the gun discharged. Charged with attempted murder. </w:t>
            </w:r>
          </w:p>
          <w:p w14:paraId="4695880F" w14:textId="7ABF49E4" w:rsidR="00212F1B" w:rsidRPr="00425AE4" w:rsidRDefault="00212F1B" w:rsidP="00212F1B">
            <w:pPr>
              <w:rPr>
                <w:lang w:val="en-CA"/>
              </w:rPr>
            </w:pPr>
            <w:r w:rsidRPr="00D20170">
              <w:rPr>
                <w:b/>
              </w:rPr>
              <w:t>I</w:t>
            </w:r>
            <w:r w:rsidRPr="00D20170">
              <w:t xml:space="preserve">: </w:t>
            </w:r>
            <w:r w:rsidRPr="00D20170">
              <w:rPr>
                <w:lang w:val="en-CA"/>
              </w:rPr>
              <w:t>Did Ancio have the requisite intention to complete the offence?</w:t>
            </w:r>
            <w:r w:rsidRPr="00D20170">
              <w:br/>
            </w:r>
            <w:r w:rsidRPr="00D20170">
              <w:rPr>
                <w:b/>
              </w:rPr>
              <w:t xml:space="preserve">L: s. 24: </w:t>
            </w:r>
            <w:r w:rsidRPr="00D20170">
              <w:t>“having an intent to commit an offence”</w:t>
            </w:r>
          </w:p>
        </w:tc>
      </w:tr>
    </w:tbl>
    <w:p w14:paraId="47C80400" w14:textId="77777777" w:rsidR="007074F8" w:rsidRPr="00D20170" w:rsidRDefault="007074F8" w:rsidP="005565D9">
      <w:pPr>
        <w:rPr>
          <w:rFonts w:asciiTheme="majorHAnsi" w:hAnsiTheme="majorHAnsi"/>
          <w:sz w:val="22"/>
          <w:szCs w:val="22"/>
        </w:rPr>
      </w:pPr>
    </w:p>
    <w:tbl>
      <w:tblPr>
        <w:tblStyle w:val="TableGrid"/>
        <w:tblW w:w="0" w:type="auto"/>
        <w:tblLook w:val="04A0" w:firstRow="1" w:lastRow="0" w:firstColumn="1" w:lastColumn="0" w:noHBand="0" w:noVBand="1"/>
      </w:tblPr>
      <w:tblGrid>
        <w:gridCol w:w="11016"/>
      </w:tblGrid>
      <w:tr w:rsidR="00212F1B" w14:paraId="59B585CE" w14:textId="77777777" w:rsidTr="00212F1B">
        <w:trPr>
          <w:trHeight w:val="410"/>
        </w:trPr>
        <w:tc>
          <w:tcPr>
            <w:tcW w:w="11016" w:type="dxa"/>
            <w:tcBorders>
              <w:top w:val="single" w:sz="4" w:space="0" w:color="auto"/>
              <w:left w:val="single" w:sz="4" w:space="0" w:color="auto"/>
              <w:bottom w:val="single" w:sz="4" w:space="0" w:color="auto"/>
              <w:right w:val="single" w:sz="4" w:space="0" w:color="auto"/>
            </w:tcBorders>
          </w:tcPr>
          <w:p w14:paraId="57484448" w14:textId="77777777" w:rsidR="00212F1B" w:rsidRPr="00212F1B" w:rsidRDefault="00212F1B" w:rsidP="00212F1B">
            <w:pPr>
              <w:pStyle w:val="Heading4"/>
            </w:pPr>
            <w:bookmarkStart w:id="117" w:name="_Toc447476970"/>
            <w:r w:rsidRPr="00212F1B">
              <w:t>R v Logan</w:t>
            </w:r>
            <w:bookmarkEnd w:id="117"/>
          </w:p>
          <w:p w14:paraId="0A705E5E" w14:textId="62A1CCD0" w:rsidR="00212F1B" w:rsidRPr="00651C93" w:rsidRDefault="00212F1B" w:rsidP="00212F1B">
            <w:pPr>
              <w:rPr>
                <w:szCs w:val="20"/>
              </w:rPr>
            </w:pPr>
            <w:r w:rsidRPr="00651C93">
              <w:rPr>
                <w:szCs w:val="20"/>
              </w:rPr>
              <w:t xml:space="preserve">L: </w:t>
            </w:r>
            <w:r w:rsidRPr="00651C93">
              <w:rPr>
                <w:i/>
                <w:color w:val="FF0000"/>
                <w:szCs w:val="20"/>
              </w:rPr>
              <w:t>Ancio</w:t>
            </w:r>
            <w:r w:rsidRPr="00651C93">
              <w:rPr>
                <w:color w:val="FF0000"/>
                <w:szCs w:val="20"/>
              </w:rPr>
              <w:t xml:space="preserve">: </w:t>
            </w:r>
            <w:r w:rsidRPr="00651C93">
              <w:rPr>
                <w:szCs w:val="20"/>
              </w:rPr>
              <w:t xml:space="preserve">MR for attempted murder as intent to kill. </w:t>
            </w:r>
            <w:r w:rsidRPr="00651C93">
              <w:rPr>
                <w:i/>
                <w:color w:val="FF0000"/>
                <w:szCs w:val="20"/>
              </w:rPr>
              <w:t>Martineau</w:t>
            </w:r>
            <w:r w:rsidRPr="00651C93">
              <w:rPr>
                <w:szCs w:val="20"/>
              </w:rPr>
              <w:t>: constitutional requirement because of stigma</w:t>
            </w:r>
          </w:p>
          <w:p w14:paraId="13E0F852" w14:textId="77777777" w:rsidR="00212F1B" w:rsidRPr="00651C93" w:rsidRDefault="00212F1B" w:rsidP="00212F1B">
            <w:pPr>
              <w:rPr>
                <w:color w:val="FF0000"/>
                <w:szCs w:val="20"/>
                <w:lang w:val="en-CA"/>
              </w:rPr>
            </w:pPr>
            <w:r w:rsidRPr="00651C93">
              <w:rPr>
                <w:color w:val="FF0000"/>
                <w:szCs w:val="20"/>
              </w:rPr>
              <w:t xml:space="preserve">A: </w:t>
            </w:r>
            <w:r w:rsidRPr="00651C93">
              <w:rPr>
                <w:color w:val="FF0000"/>
                <w:szCs w:val="20"/>
                <w:lang w:val="en-CA"/>
              </w:rPr>
              <w:t xml:space="preserve">the minimum MR constitutionally required for attempted murder is </w:t>
            </w:r>
            <w:r w:rsidRPr="00651C93">
              <w:rPr>
                <w:i/>
                <w:iCs/>
                <w:color w:val="FF0000"/>
                <w:szCs w:val="20"/>
                <w:lang w:val="en-CA"/>
              </w:rPr>
              <w:t>subjective</w:t>
            </w:r>
            <w:r w:rsidRPr="00651C93">
              <w:rPr>
                <w:color w:val="FF0000"/>
                <w:szCs w:val="20"/>
                <w:lang w:val="en-CA"/>
              </w:rPr>
              <w:t xml:space="preserve"> foresight of death</w:t>
            </w:r>
          </w:p>
          <w:p w14:paraId="3A408EDD" w14:textId="743B413E" w:rsidR="00212F1B" w:rsidRPr="00212F1B" w:rsidRDefault="00212F1B" w:rsidP="00212F1B">
            <w:pPr>
              <w:rPr>
                <w:rFonts w:asciiTheme="majorHAnsi" w:hAnsiTheme="majorHAnsi"/>
                <w:color w:val="0000FF"/>
                <w:sz w:val="22"/>
                <w:szCs w:val="22"/>
              </w:rPr>
            </w:pPr>
            <w:r w:rsidRPr="00651C93">
              <w:rPr>
                <w:color w:val="0000FF"/>
                <w:szCs w:val="20"/>
              </w:rPr>
              <w:t>Dissent: L’Heureux –Dubé thinks that the constitutional minimum MR is subjective intent to kill.</w:t>
            </w:r>
            <w:r w:rsidRPr="00651C93">
              <w:rPr>
                <w:rFonts w:asciiTheme="majorHAnsi" w:hAnsiTheme="majorHAnsi"/>
                <w:color w:val="0000FF"/>
                <w:szCs w:val="20"/>
              </w:rPr>
              <w:t xml:space="preserve"> </w:t>
            </w:r>
          </w:p>
        </w:tc>
      </w:tr>
    </w:tbl>
    <w:p w14:paraId="23DB21A7" w14:textId="77777777" w:rsidR="00212F1B" w:rsidRDefault="00212F1B" w:rsidP="00212F1B">
      <w:pPr>
        <w:rPr>
          <w:rFonts w:ascii="Times New Roman" w:hAnsi="Times New Roman"/>
        </w:rPr>
      </w:pPr>
    </w:p>
    <w:tbl>
      <w:tblPr>
        <w:tblStyle w:val="TableGrid"/>
        <w:tblW w:w="0" w:type="auto"/>
        <w:tblLook w:val="04A0" w:firstRow="1" w:lastRow="0" w:firstColumn="1" w:lastColumn="0" w:noHBand="0" w:noVBand="1"/>
      </w:tblPr>
      <w:tblGrid>
        <w:gridCol w:w="11016"/>
      </w:tblGrid>
      <w:tr w:rsidR="00212F1B" w14:paraId="51A2D1DD" w14:textId="77777777" w:rsidTr="00212F1B">
        <w:trPr>
          <w:trHeight w:val="410"/>
        </w:trPr>
        <w:tc>
          <w:tcPr>
            <w:tcW w:w="11016" w:type="dxa"/>
            <w:tcBorders>
              <w:top w:val="single" w:sz="4" w:space="0" w:color="auto"/>
              <w:left w:val="single" w:sz="4" w:space="0" w:color="auto"/>
              <w:bottom w:val="single" w:sz="4" w:space="0" w:color="auto"/>
              <w:right w:val="single" w:sz="4" w:space="0" w:color="auto"/>
            </w:tcBorders>
          </w:tcPr>
          <w:p w14:paraId="4FA8BCC5" w14:textId="77777777" w:rsidR="00212F1B" w:rsidRPr="00212F1B" w:rsidRDefault="00212F1B" w:rsidP="00212F1B">
            <w:pPr>
              <w:pStyle w:val="Heading4"/>
            </w:pPr>
            <w:bookmarkStart w:id="118" w:name="_Toc447476971"/>
            <w:r w:rsidRPr="00212F1B">
              <w:t>R v Sorrell and Bondett</w:t>
            </w:r>
            <w:bookmarkEnd w:id="118"/>
          </w:p>
          <w:p w14:paraId="4C5F99B6" w14:textId="557EA605" w:rsidR="00651C93" w:rsidRDefault="00651C93" w:rsidP="00212F1B">
            <w:pPr>
              <w:rPr>
                <w:b/>
              </w:rPr>
            </w:pPr>
            <w:r w:rsidRPr="00D20170">
              <w:rPr>
                <w:b/>
                <w:bCs/>
                <w:color w:val="FF0000"/>
                <w:lang w:val="en-CA"/>
              </w:rPr>
              <w:t>R</w:t>
            </w:r>
            <w:r w:rsidRPr="00D20170">
              <w:rPr>
                <w:bCs/>
                <w:color w:val="FF0000"/>
                <w:lang w:val="en-CA"/>
              </w:rPr>
              <w:t>: Where intent is inferred from extrinsic evidence, an otherwise equivocal act can be found to constitute the offence of attempt.</w:t>
            </w:r>
          </w:p>
          <w:p w14:paraId="4005B860" w14:textId="77777777" w:rsidR="00651C93" w:rsidRDefault="00651C93" w:rsidP="00212F1B">
            <w:pPr>
              <w:rPr>
                <w:b/>
              </w:rPr>
            </w:pPr>
          </w:p>
          <w:p w14:paraId="6F2C278A" w14:textId="77777777" w:rsidR="00212F1B" w:rsidRDefault="00212F1B" w:rsidP="00212F1B">
            <w:pPr>
              <w:rPr>
                <w:bCs/>
                <w:lang w:val="en-CA"/>
              </w:rPr>
            </w:pPr>
            <w:r w:rsidRPr="00D20170">
              <w:rPr>
                <w:b/>
              </w:rPr>
              <w:t>F</w:t>
            </w:r>
            <w:r w:rsidRPr="00D20170">
              <w:t xml:space="preserve">: A knocked on the door of chicken place 15 mins before close with concealed weapons and ski masks. Door was locked and manager said they were closed. The two men turned towards each other and made a gesture of surprise. They left and were later found by cops. TJ found that the Crown had not proven BRD that they had the requisite intent and was not sure whether their activities had crossed the line between preparation and attempt. </w:t>
            </w:r>
            <w:r w:rsidRPr="00D20170">
              <w:br/>
            </w:r>
            <w:r w:rsidRPr="00D20170">
              <w:rPr>
                <w:b/>
                <w:bCs/>
                <w:lang w:val="en-CA"/>
              </w:rPr>
              <w:t xml:space="preserve">A: </w:t>
            </w:r>
            <w:r w:rsidRPr="00D20170">
              <w:rPr>
                <w:bCs/>
                <w:lang w:val="en-CA"/>
              </w:rPr>
              <w:t>In this case, the A activities had crossed the line between preparation and an attempt and therefore the AR was made out. However, the Crown had not proven BRD that they had the requisite intent. It was open for the TJ to find this because intention could not readily be inferred from the act itself (no extrinsic evidence). In</w:t>
            </w:r>
            <w:r w:rsidR="00651C93">
              <w:rPr>
                <w:bCs/>
                <w:lang w:val="en-CA"/>
              </w:rPr>
              <w:t xml:space="preserve">tention is a question of fact. </w:t>
            </w:r>
          </w:p>
          <w:p w14:paraId="7C7FE5E1" w14:textId="2265B3A7" w:rsidR="008F7CE6" w:rsidRPr="00651C93" w:rsidRDefault="008F7CE6" w:rsidP="00212F1B">
            <w:pPr>
              <w:rPr>
                <w:bCs/>
                <w:lang w:val="en-CA"/>
              </w:rPr>
            </w:pPr>
            <w:r>
              <w:rPr>
                <w:bCs/>
                <w:lang w:val="en-CA"/>
              </w:rPr>
              <w:t>C: As Acquitted.</w:t>
            </w:r>
          </w:p>
        </w:tc>
      </w:tr>
    </w:tbl>
    <w:p w14:paraId="6E59DF21" w14:textId="77777777" w:rsidR="00212F1B" w:rsidRDefault="00212F1B" w:rsidP="00212F1B">
      <w:pPr>
        <w:rPr>
          <w:rFonts w:ascii="Times New Roman" w:hAnsi="Times New Roman"/>
        </w:rPr>
      </w:pPr>
    </w:p>
    <w:tbl>
      <w:tblPr>
        <w:tblStyle w:val="TableGrid"/>
        <w:tblW w:w="0" w:type="auto"/>
        <w:tblLook w:val="04A0" w:firstRow="1" w:lastRow="0" w:firstColumn="1" w:lastColumn="0" w:noHBand="0" w:noVBand="1"/>
      </w:tblPr>
      <w:tblGrid>
        <w:gridCol w:w="11016"/>
      </w:tblGrid>
      <w:tr w:rsidR="00212F1B" w14:paraId="205B7D79" w14:textId="77777777" w:rsidTr="00212F1B">
        <w:trPr>
          <w:trHeight w:val="410"/>
        </w:trPr>
        <w:tc>
          <w:tcPr>
            <w:tcW w:w="11016" w:type="dxa"/>
            <w:tcBorders>
              <w:top w:val="single" w:sz="4" w:space="0" w:color="auto"/>
              <w:left w:val="single" w:sz="4" w:space="0" w:color="auto"/>
              <w:bottom w:val="single" w:sz="4" w:space="0" w:color="auto"/>
              <w:right w:val="single" w:sz="4" w:space="0" w:color="auto"/>
            </w:tcBorders>
          </w:tcPr>
          <w:p w14:paraId="384B4771" w14:textId="77777777" w:rsidR="00212F1B" w:rsidRPr="00212F1B" w:rsidRDefault="00212F1B" w:rsidP="00212F1B">
            <w:pPr>
              <w:pStyle w:val="Heading4"/>
            </w:pPr>
            <w:bookmarkStart w:id="119" w:name="_Toc447476972"/>
            <w:r w:rsidRPr="00212F1B">
              <w:t>USA v Dynar</w:t>
            </w:r>
            <w:bookmarkEnd w:id="119"/>
          </w:p>
          <w:p w14:paraId="56203673" w14:textId="5B866BFF" w:rsidR="00651C93" w:rsidRDefault="00651C93" w:rsidP="00212F1B">
            <w:r w:rsidRPr="00D20170">
              <w:rPr>
                <w:color w:val="FF0000"/>
              </w:rPr>
              <w:t xml:space="preserve">R: Only distinction in Canadian law is between factual impossibility and imaginary crimes. Only the latter will exempt you from criminal liability. </w:t>
            </w:r>
            <w:r w:rsidRPr="00D20170">
              <w:rPr>
                <w:color w:val="FF0000"/>
                <w:lang w:val="en-CA"/>
              </w:rPr>
              <w:t xml:space="preserve">The AR </w:t>
            </w:r>
            <w:r w:rsidR="008F7CE6" w:rsidRPr="00D20170">
              <w:rPr>
                <w:color w:val="FF0000"/>
                <w:lang w:val="en-CA"/>
              </w:rPr>
              <w:t>for attempt</w:t>
            </w:r>
            <w:r w:rsidR="008F7CE6">
              <w:rPr>
                <w:color w:val="FF0000"/>
                <w:lang w:val="en-CA"/>
              </w:rPr>
              <w:t>s</w:t>
            </w:r>
            <w:r w:rsidR="008F7CE6" w:rsidRPr="00D20170">
              <w:rPr>
                <w:color w:val="FF0000"/>
                <w:lang w:val="en-CA"/>
              </w:rPr>
              <w:t xml:space="preserve"> </w:t>
            </w:r>
            <w:r w:rsidRPr="00D20170">
              <w:rPr>
                <w:color w:val="FF0000"/>
                <w:lang w:val="en-CA"/>
              </w:rPr>
              <w:t>is always deficient</w:t>
            </w:r>
            <w:r w:rsidR="008F7CE6">
              <w:rPr>
                <w:color w:val="FF0000"/>
                <w:lang w:val="en-CA"/>
              </w:rPr>
              <w:t xml:space="preserve"> in comparison to full offense, so what matters is intention, not whether it could happen.</w:t>
            </w:r>
          </w:p>
          <w:p w14:paraId="1F82B84C" w14:textId="77777777" w:rsidR="00651C93" w:rsidRDefault="00651C93" w:rsidP="00212F1B"/>
          <w:p w14:paraId="3B007B04" w14:textId="6371CAEC" w:rsidR="00212F1B" w:rsidRPr="00D20170" w:rsidRDefault="00212F1B" w:rsidP="00212F1B">
            <w:pPr>
              <w:rPr>
                <w:lang w:val="en-CA"/>
              </w:rPr>
            </w:pPr>
            <w:r w:rsidRPr="00D20170">
              <w:t xml:space="preserve">F: </w:t>
            </w:r>
            <w:r w:rsidRPr="00D20170">
              <w:rPr>
                <w:lang w:val="en-CA"/>
              </w:rPr>
              <w:t xml:space="preserve">The USA sought to extradite Dynar for attempt to launder the proceeds of crime. It was impossible for him to launder the money because it would never have been drug money (it was an FBI sting). </w:t>
            </w:r>
          </w:p>
          <w:p w14:paraId="1C7C0E70" w14:textId="77777777" w:rsidR="00212F1B" w:rsidRPr="00D20170" w:rsidRDefault="00212F1B" w:rsidP="00212F1B">
            <w:pPr>
              <w:rPr>
                <w:lang w:val="en-CA"/>
              </w:rPr>
            </w:pPr>
            <w:r w:rsidRPr="00D20170">
              <w:t xml:space="preserve">I: </w:t>
            </w:r>
            <w:r w:rsidRPr="00D20170">
              <w:rPr>
                <w:lang w:val="en-CA"/>
              </w:rPr>
              <w:t>Is the fact that it was impossible for him to launder drug money since it was not drug money (</w:t>
            </w:r>
            <w:r w:rsidRPr="00D20170">
              <w:rPr>
                <w:b/>
                <w:lang w:val="en-CA"/>
              </w:rPr>
              <w:t>legal impossibility</w:t>
            </w:r>
            <w:r w:rsidRPr="00D20170">
              <w:rPr>
                <w:lang w:val="en-CA"/>
              </w:rPr>
              <w:t>) a defence?</w:t>
            </w:r>
          </w:p>
          <w:p w14:paraId="3767B36F" w14:textId="0AD53A1A" w:rsidR="00212F1B" w:rsidRPr="00651C93" w:rsidRDefault="00212F1B" w:rsidP="00C67FFE">
            <w:pPr>
              <w:rPr>
                <w:lang w:val="en-CA"/>
              </w:rPr>
            </w:pPr>
            <w:r w:rsidRPr="00D20170">
              <w:t xml:space="preserve">A: </w:t>
            </w:r>
            <w:r w:rsidR="00C67FFE">
              <w:t xml:space="preserve">A argued </w:t>
            </w:r>
            <w:r w:rsidRPr="00D20170">
              <w:t>“</w:t>
            </w:r>
            <w:r w:rsidRPr="00D20170">
              <w:rPr>
                <w:b/>
              </w:rPr>
              <w:t>Legal impossibility</w:t>
            </w:r>
            <w:r w:rsidRPr="00D20170">
              <w:t xml:space="preserve">”: </w:t>
            </w:r>
            <w:r w:rsidRPr="00D20170">
              <w:rPr>
                <w:lang w:val="en-CA"/>
              </w:rPr>
              <w:t>an attempt that must fail because even if completed no crime would have been committed. Thi</w:t>
            </w:r>
            <w:r w:rsidR="00C67FFE">
              <w:rPr>
                <w:lang w:val="en-CA"/>
              </w:rPr>
              <w:t xml:space="preserve">s is not recognized in Canada. </w:t>
            </w:r>
            <w:r w:rsidR="00C67FFE">
              <w:rPr>
                <w:b/>
                <w:lang w:val="en-CA"/>
              </w:rPr>
              <w:t xml:space="preserve">But court says </w:t>
            </w:r>
            <w:r w:rsidR="00C67FFE">
              <w:rPr>
                <w:lang w:val="en-CA"/>
              </w:rPr>
              <w:t>t</w:t>
            </w:r>
            <w:r w:rsidRPr="00D20170">
              <w:rPr>
                <w:lang w:val="en-CA"/>
              </w:rPr>
              <w:t xml:space="preserve">he impossibility </w:t>
            </w:r>
            <w:r w:rsidR="00C67FFE">
              <w:rPr>
                <w:lang w:val="en-CA"/>
              </w:rPr>
              <w:t>A</w:t>
            </w:r>
            <w:r w:rsidRPr="00D20170">
              <w:rPr>
                <w:lang w:val="en-CA"/>
              </w:rPr>
              <w:t xml:space="preserve"> faced was a factual impossibility. He is still criminally liable for attempted laundering even if it was not drug money. What is leg</w:t>
            </w:r>
            <w:r w:rsidR="00C67FFE">
              <w:rPr>
                <w:lang w:val="en-CA"/>
              </w:rPr>
              <w:t>ally relevant to an attempt is A’</w:t>
            </w:r>
            <w:r w:rsidRPr="00D20170">
              <w:rPr>
                <w:lang w:val="en-CA"/>
              </w:rPr>
              <w:t xml:space="preserve">s belief that the money is the proceeds of crime, not the truth that it is not. Truth does not vary with the intention of the accused, and is therefore not a part of </w:t>
            </w:r>
            <w:r w:rsidRPr="00D20170">
              <w:rPr>
                <w:i/>
                <w:iCs/>
                <w:lang w:val="en-CA"/>
              </w:rPr>
              <w:t>mens rea</w:t>
            </w:r>
            <w:r w:rsidRPr="00C67FFE">
              <w:rPr>
                <w:lang w:val="en-CA"/>
              </w:rPr>
              <w:t>.</w:t>
            </w:r>
            <w:r w:rsidRPr="00C67FFE">
              <w:rPr>
                <w:b/>
                <w:lang w:val="en-CA"/>
              </w:rPr>
              <w:t xml:space="preserve"> Only if crime is imaginary </w:t>
            </w:r>
            <w:r w:rsidR="00C67FFE">
              <w:rPr>
                <w:lang w:val="en-CA"/>
              </w:rPr>
              <w:t xml:space="preserve">(his intended action was not actually illegal) </w:t>
            </w:r>
            <w:r w:rsidRPr="00C67FFE">
              <w:rPr>
                <w:b/>
                <w:lang w:val="en-CA"/>
              </w:rPr>
              <w:t xml:space="preserve">can </w:t>
            </w:r>
            <w:r w:rsidR="00651C93" w:rsidRPr="00C67FFE">
              <w:rPr>
                <w:b/>
                <w:lang w:val="en-CA"/>
              </w:rPr>
              <w:t>it exempt you from liability.</w:t>
            </w:r>
            <w:r w:rsidR="00651C93">
              <w:rPr>
                <w:lang w:val="en-CA"/>
              </w:rPr>
              <w:t xml:space="preserve">  </w:t>
            </w:r>
          </w:p>
        </w:tc>
      </w:tr>
    </w:tbl>
    <w:p w14:paraId="4AF1BDB2" w14:textId="77777777" w:rsidR="00C47482" w:rsidRPr="00D20170" w:rsidRDefault="00C47482" w:rsidP="00C47482">
      <w:pPr>
        <w:rPr>
          <w:rFonts w:asciiTheme="majorHAnsi" w:hAnsiTheme="majorHAnsi"/>
          <w:sz w:val="22"/>
          <w:szCs w:val="22"/>
        </w:rPr>
      </w:pPr>
    </w:p>
    <w:p w14:paraId="158A1BED" w14:textId="77777777" w:rsidR="007074F8" w:rsidRPr="00D20170" w:rsidRDefault="007074F8" w:rsidP="005565D9">
      <w:pPr>
        <w:rPr>
          <w:rFonts w:asciiTheme="majorHAnsi" w:hAnsiTheme="majorHAnsi"/>
          <w:sz w:val="22"/>
          <w:szCs w:val="22"/>
        </w:rPr>
      </w:pPr>
    </w:p>
    <w:p w14:paraId="5415C9A3" w14:textId="6DD98A24" w:rsidR="007074F8" w:rsidRDefault="007074F8" w:rsidP="007074F8">
      <w:pPr>
        <w:pStyle w:val="Heading3"/>
        <w:rPr>
          <w:sz w:val="22"/>
          <w:szCs w:val="22"/>
        </w:rPr>
      </w:pPr>
      <w:bookmarkStart w:id="120" w:name="_Toc447476973"/>
      <w:r w:rsidRPr="00D20170">
        <w:rPr>
          <w:sz w:val="22"/>
          <w:szCs w:val="22"/>
        </w:rPr>
        <w:lastRenderedPageBreak/>
        <w:t>Incitement</w:t>
      </w:r>
      <w:bookmarkEnd w:id="120"/>
    </w:p>
    <w:p w14:paraId="3F778E02" w14:textId="4C1D05B1" w:rsidR="00F15503" w:rsidRDefault="00F15503" w:rsidP="00F15503">
      <w:pPr>
        <w:pStyle w:val="ListParagraph"/>
        <w:numPr>
          <w:ilvl w:val="0"/>
          <w:numId w:val="10"/>
        </w:numPr>
      </w:pPr>
      <w:r>
        <w:t xml:space="preserve">Incitement is counseling an offense was not actually committed. </w:t>
      </w:r>
    </w:p>
    <w:p w14:paraId="5576DD84" w14:textId="77777777" w:rsidR="00F15503" w:rsidRPr="00F15503" w:rsidRDefault="00F15503" w:rsidP="00F15503">
      <w:pPr>
        <w:pStyle w:val="ListParagraph"/>
      </w:pPr>
    </w:p>
    <w:tbl>
      <w:tblPr>
        <w:tblStyle w:val="TableGrid"/>
        <w:tblW w:w="0" w:type="auto"/>
        <w:tblLook w:val="04A0" w:firstRow="1" w:lastRow="0" w:firstColumn="1" w:lastColumn="0" w:noHBand="0" w:noVBand="1"/>
      </w:tblPr>
      <w:tblGrid>
        <w:gridCol w:w="11016"/>
      </w:tblGrid>
      <w:tr w:rsidR="00212F1B" w14:paraId="4BE02672" w14:textId="77777777" w:rsidTr="00212F1B">
        <w:trPr>
          <w:trHeight w:val="410"/>
        </w:trPr>
        <w:tc>
          <w:tcPr>
            <w:tcW w:w="11016" w:type="dxa"/>
            <w:tcBorders>
              <w:top w:val="single" w:sz="4" w:space="0" w:color="auto"/>
              <w:left w:val="single" w:sz="4" w:space="0" w:color="auto"/>
              <w:bottom w:val="single" w:sz="4" w:space="0" w:color="auto"/>
              <w:right w:val="single" w:sz="4" w:space="0" w:color="auto"/>
            </w:tcBorders>
          </w:tcPr>
          <w:p w14:paraId="69C257C0" w14:textId="77777777" w:rsidR="00212F1B" w:rsidRPr="005101DE" w:rsidRDefault="00212F1B" w:rsidP="00212F1B">
            <w:pPr>
              <w:pStyle w:val="Heading4"/>
              <w:rPr>
                <w:rFonts w:asciiTheme="minorHAnsi" w:hAnsiTheme="minorHAnsi"/>
                <w:szCs w:val="20"/>
              </w:rPr>
            </w:pPr>
            <w:bookmarkStart w:id="121" w:name="_Toc447476974"/>
            <w:r w:rsidRPr="005101DE">
              <w:rPr>
                <w:rFonts w:asciiTheme="minorHAnsi" w:hAnsiTheme="minorHAnsi"/>
                <w:szCs w:val="20"/>
              </w:rPr>
              <w:t>R v Hamilton</w:t>
            </w:r>
            <w:bookmarkEnd w:id="121"/>
          </w:p>
          <w:p w14:paraId="087F24D7" w14:textId="039658BB" w:rsidR="00F15503" w:rsidRPr="005101DE" w:rsidRDefault="005101DE" w:rsidP="00F15503">
            <w:pPr>
              <w:rPr>
                <w:color w:val="FF0000"/>
                <w:szCs w:val="20"/>
              </w:rPr>
            </w:pPr>
            <w:r>
              <w:rPr>
                <w:b/>
                <w:i/>
                <w:color w:val="FF0000"/>
                <w:szCs w:val="20"/>
              </w:rPr>
              <w:t xml:space="preserve">R: </w:t>
            </w:r>
            <w:r w:rsidR="00F15503" w:rsidRPr="005101DE">
              <w:rPr>
                <w:b/>
                <w:color w:val="FF0000"/>
                <w:szCs w:val="20"/>
              </w:rPr>
              <w:t>(Fish J +5)</w:t>
            </w:r>
            <w:r w:rsidR="00F15503" w:rsidRPr="005101DE">
              <w:rPr>
                <w:color w:val="FF0000"/>
                <w:szCs w:val="20"/>
              </w:rPr>
              <w:t>: Elements of incitement. The purpose of criminalizing aiding, abetting, attempting, counselling, inciting or procuring offences is the same: those things increase the likelihood of some harm occurring.</w:t>
            </w:r>
          </w:p>
          <w:p w14:paraId="10B4FA7D" w14:textId="77777777" w:rsidR="00F15503" w:rsidRPr="005101DE" w:rsidRDefault="00F15503" w:rsidP="00F15503">
            <w:pPr>
              <w:rPr>
                <w:szCs w:val="20"/>
              </w:rPr>
            </w:pPr>
            <w:r w:rsidRPr="005101DE">
              <w:rPr>
                <w:b/>
                <w:szCs w:val="20"/>
              </w:rPr>
              <w:t>F</w:t>
            </w:r>
            <w:r w:rsidRPr="005101DE">
              <w:rPr>
                <w:szCs w:val="20"/>
              </w:rPr>
              <w:t xml:space="preserve">: The </w:t>
            </w:r>
            <w:r w:rsidRPr="005101DE">
              <w:rPr>
                <w:b/>
                <w:szCs w:val="20"/>
              </w:rPr>
              <w:t xml:space="preserve">A </w:t>
            </w:r>
            <w:r w:rsidRPr="005101DE">
              <w:rPr>
                <w:szCs w:val="20"/>
              </w:rPr>
              <w:t xml:space="preserve">skdjgbskjbg. Sjbgskjbg. SLDJKGBSKJG. The </w:t>
            </w:r>
            <w:r w:rsidRPr="005101DE">
              <w:rPr>
                <w:b/>
                <w:szCs w:val="20"/>
              </w:rPr>
              <w:t>A</w:t>
            </w:r>
            <w:r w:rsidRPr="005101DE">
              <w:rPr>
                <w:szCs w:val="20"/>
              </w:rPr>
              <w:t xml:space="preserve"> was charged with incitement of fraud not committed.</w:t>
            </w:r>
          </w:p>
          <w:p w14:paraId="09FA5199" w14:textId="77777777" w:rsidR="00F15503" w:rsidRPr="005101DE" w:rsidRDefault="00F15503" w:rsidP="00F15503">
            <w:pPr>
              <w:rPr>
                <w:szCs w:val="20"/>
              </w:rPr>
            </w:pPr>
            <w:r w:rsidRPr="005101DE">
              <w:rPr>
                <w:b/>
                <w:szCs w:val="20"/>
              </w:rPr>
              <w:t>I</w:t>
            </w:r>
            <w:r w:rsidRPr="005101DE">
              <w:rPr>
                <w:szCs w:val="20"/>
              </w:rPr>
              <w:t>: What are the elements of incitement of an offence not committed?</w:t>
            </w:r>
          </w:p>
          <w:p w14:paraId="6319194C" w14:textId="77777777" w:rsidR="00F15503" w:rsidRPr="005101DE" w:rsidRDefault="00F15503" w:rsidP="00F15503">
            <w:pPr>
              <w:rPr>
                <w:szCs w:val="20"/>
              </w:rPr>
            </w:pPr>
            <w:r w:rsidRPr="005101DE">
              <w:rPr>
                <w:b/>
                <w:szCs w:val="20"/>
              </w:rPr>
              <w:t>L</w:t>
            </w:r>
            <w:r w:rsidRPr="005101DE">
              <w:rPr>
                <w:szCs w:val="20"/>
              </w:rPr>
              <w:t xml:space="preserve">: </w:t>
            </w:r>
            <w:r w:rsidRPr="005101DE">
              <w:rPr>
                <w:i/>
                <w:szCs w:val="20"/>
              </w:rPr>
              <w:t>CC</w:t>
            </w:r>
            <w:r w:rsidRPr="005101DE">
              <w:rPr>
                <w:szCs w:val="20"/>
              </w:rPr>
              <w:t xml:space="preserve"> s </w:t>
            </w:r>
            <w:r w:rsidRPr="005101DE">
              <w:rPr>
                <w:szCs w:val="20"/>
                <w:u w:val="single"/>
              </w:rPr>
              <w:t>464</w:t>
            </w:r>
            <w:r w:rsidRPr="005101DE">
              <w:rPr>
                <w:szCs w:val="20"/>
              </w:rPr>
              <w:t xml:space="preserve"> (incitement of offence not committed), </w:t>
            </w:r>
            <w:r w:rsidRPr="005101DE">
              <w:rPr>
                <w:szCs w:val="20"/>
                <w:u w:val="single"/>
              </w:rPr>
              <w:t>380</w:t>
            </w:r>
            <w:r w:rsidRPr="005101DE">
              <w:rPr>
                <w:szCs w:val="20"/>
              </w:rPr>
              <w:t xml:space="preserve"> (fraud).</w:t>
            </w:r>
          </w:p>
          <w:p w14:paraId="54EC53B9" w14:textId="1DFBF333" w:rsidR="00F15503" w:rsidRPr="005101DE" w:rsidRDefault="00F15503" w:rsidP="00F15503">
            <w:pPr>
              <w:rPr>
                <w:szCs w:val="20"/>
              </w:rPr>
            </w:pPr>
            <w:r w:rsidRPr="005101DE">
              <w:rPr>
                <w:b/>
                <w:szCs w:val="20"/>
              </w:rPr>
              <w:t>A</w:t>
            </w:r>
            <w:r w:rsidRPr="005101DE">
              <w:rPr>
                <w:szCs w:val="20"/>
              </w:rPr>
              <w:t xml:space="preserve">: The </w:t>
            </w:r>
            <w:r w:rsidRPr="005101DE">
              <w:rPr>
                <w:i/>
                <w:szCs w:val="20"/>
              </w:rPr>
              <w:t>AR</w:t>
            </w:r>
            <w:r w:rsidRPr="005101DE">
              <w:rPr>
                <w:szCs w:val="20"/>
              </w:rPr>
              <w:t xml:space="preserve"> of counselling requires more than description of the offence; it involves </w:t>
            </w:r>
            <w:r w:rsidRPr="005101DE">
              <w:rPr>
                <w:i/>
                <w:szCs w:val="20"/>
              </w:rPr>
              <w:t>active inducement</w:t>
            </w:r>
            <w:r w:rsidRPr="005101DE">
              <w:rPr>
                <w:szCs w:val="20"/>
              </w:rPr>
              <w:t xml:space="preserve"> or </w:t>
            </w:r>
            <w:r w:rsidRPr="005101DE">
              <w:rPr>
                <w:i/>
                <w:szCs w:val="20"/>
              </w:rPr>
              <w:t>advocacy</w:t>
            </w:r>
            <w:r w:rsidRPr="005101DE">
              <w:rPr>
                <w:szCs w:val="20"/>
              </w:rPr>
              <w:t xml:space="preserve">. Counselling an offence is criminalized whether or not the offence is committed, because it increases the likelihood of harm occurring, whether or not that harm actually occurs. For </w:t>
            </w:r>
            <w:r w:rsidR="008178D4" w:rsidRPr="005101DE">
              <w:rPr>
                <w:szCs w:val="20"/>
              </w:rPr>
              <w:t>counseling</w:t>
            </w:r>
            <w:r w:rsidRPr="005101DE">
              <w:rPr>
                <w:szCs w:val="20"/>
              </w:rPr>
              <w:t>, the level of ‘risk’ required</w:t>
            </w:r>
            <w:r w:rsidR="008178D4" w:rsidRPr="005101DE">
              <w:rPr>
                <w:szCs w:val="20"/>
              </w:rPr>
              <w:t xml:space="preserve"> (the risk you must create)</w:t>
            </w:r>
            <w:r w:rsidRPr="005101DE">
              <w:rPr>
                <w:szCs w:val="20"/>
              </w:rPr>
              <w:t xml:space="preserve"> for the </w:t>
            </w:r>
            <w:r w:rsidRPr="005101DE">
              <w:rPr>
                <w:i/>
                <w:szCs w:val="20"/>
              </w:rPr>
              <w:t>AR</w:t>
            </w:r>
            <w:r w:rsidRPr="005101DE">
              <w:rPr>
                <w:szCs w:val="20"/>
              </w:rPr>
              <w:t xml:space="preserve">, and to satisfy the </w:t>
            </w:r>
            <w:r w:rsidRPr="005101DE">
              <w:rPr>
                <w:i/>
                <w:szCs w:val="20"/>
              </w:rPr>
              <w:t>MR</w:t>
            </w:r>
            <w:r w:rsidRPr="005101DE">
              <w:rPr>
                <w:szCs w:val="20"/>
              </w:rPr>
              <w:t xml:space="preserve"> recklessness is ‘</w:t>
            </w:r>
            <w:r w:rsidRPr="005101DE">
              <w:rPr>
                <w:szCs w:val="20"/>
                <w:u w:val="single"/>
              </w:rPr>
              <w:t>substantial and unjustified</w:t>
            </w:r>
            <w:r w:rsidRPr="005101DE">
              <w:rPr>
                <w:szCs w:val="20"/>
              </w:rPr>
              <w:t xml:space="preserve">’, which is a standard lower than that in </w:t>
            </w:r>
            <w:r w:rsidRPr="005101DE">
              <w:rPr>
                <w:i/>
                <w:szCs w:val="20"/>
              </w:rPr>
              <w:t>Buzzanga &amp; Durocher</w:t>
            </w:r>
            <w:r w:rsidRPr="005101DE">
              <w:rPr>
                <w:szCs w:val="20"/>
              </w:rPr>
              <w:t xml:space="preserve">, above that in </w:t>
            </w:r>
            <w:r w:rsidRPr="005101DE">
              <w:rPr>
                <w:i/>
                <w:szCs w:val="20"/>
              </w:rPr>
              <w:t>Théroux</w:t>
            </w:r>
            <w:r w:rsidRPr="005101DE">
              <w:rPr>
                <w:szCs w:val="20"/>
              </w:rPr>
              <w:t xml:space="preserve">, and thus </w:t>
            </w:r>
            <w:r w:rsidRPr="005101DE">
              <w:rPr>
                <w:i/>
                <w:szCs w:val="20"/>
              </w:rPr>
              <w:t>much</w:t>
            </w:r>
            <w:r w:rsidRPr="005101DE">
              <w:rPr>
                <w:szCs w:val="20"/>
              </w:rPr>
              <w:t xml:space="preserve"> higher than in </w:t>
            </w:r>
            <w:r w:rsidRPr="005101DE">
              <w:rPr>
                <w:i/>
                <w:szCs w:val="20"/>
              </w:rPr>
              <w:t>Sansregret</w:t>
            </w:r>
            <w:r w:rsidRPr="005101DE">
              <w:rPr>
                <w:szCs w:val="20"/>
              </w:rPr>
              <w:t>.</w:t>
            </w:r>
          </w:p>
          <w:p w14:paraId="0954B541" w14:textId="77777777" w:rsidR="00F15503" w:rsidRPr="005101DE" w:rsidRDefault="00F15503" w:rsidP="00F15503">
            <w:pPr>
              <w:rPr>
                <w:szCs w:val="20"/>
              </w:rPr>
            </w:pP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2905"/>
              <w:gridCol w:w="4185"/>
            </w:tblGrid>
            <w:tr w:rsidR="00F15503" w:rsidRPr="005101DE" w14:paraId="14A52EE2" w14:textId="77777777" w:rsidTr="008B43B0">
              <w:trPr>
                <w:trHeight w:val="340"/>
              </w:trPr>
              <w:tc>
                <w:tcPr>
                  <w:tcW w:w="2420" w:type="dxa"/>
                </w:tcPr>
                <w:p w14:paraId="11BA3850" w14:textId="77777777" w:rsidR="00F15503" w:rsidRPr="005101DE" w:rsidRDefault="00F15503" w:rsidP="008B43B0">
                  <w:pPr>
                    <w:rPr>
                      <w:szCs w:val="20"/>
                    </w:rPr>
                  </w:pPr>
                  <w:r w:rsidRPr="005101DE">
                    <w:rPr>
                      <w:i/>
                      <w:szCs w:val="20"/>
                    </w:rPr>
                    <w:t>CC</w:t>
                  </w:r>
                  <w:r w:rsidRPr="005101DE">
                    <w:rPr>
                      <w:szCs w:val="20"/>
                    </w:rPr>
                    <w:t xml:space="preserve"> s </w:t>
                  </w:r>
                  <w:r w:rsidRPr="005101DE">
                    <w:rPr>
                      <w:szCs w:val="20"/>
                      <w:u w:val="single"/>
                    </w:rPr>
                    <w:t>464</w:t>
                  </w:r>
                  <w:r w:rsidRPr="005101DE">
                    <w:rPr>
                      <w:szCs w:val="20"/>
                    </w:rPr>
                    <w:t xml:space="preserve"> (incitement of fraud)</w:t>
                  </w:r>
                </w:p>
              </w:tc>
              <w:tc>
                <w:tcPr>
                  <w:tcW w:w="2905" w:type="dxa"/>
                </w:tcPr>
                <w:p w14:paraId="300F034B" w14:textId="77777777" w:rsidR="00F15503" w:rsidRPr="005101DE" w:rsidRDefault="00F15503" w:rsidP="008B43B0">
                  <w:pPr>
                    <w:rPr>
                      <w:b/>
                      <w:i/>
                      <w:szCs w:val="20"/>
                    </w:rPr>
                  </w:pPr>
                  <w:r w:rsidRPr="005101DE">
                    <w:rPr>
                      <w:b/>
                      <w:i/>
                      <w:szCs w:val="20"/>
                    </w:rPr>
                    <w:t>AR</w:t>
                  </w:r>
                </w:p>
              </w:tc>
              <w:tc>
                <w:tcPr>
                  <w:tcW w:w="4185" w:type="dxa"/>
                </w:tcPr>
                <w:p w14:paraId="4AFE30DB" w14:textId="77777777" w:rsidR="00F15503" w:rsidRPr="005101DE" w:rsidRDefault="00F15503" w:rsidP="008B43B0">
                  <w:pPr>
                    <w:rPr>
                      <w:b/>
                      <w:i/>
                      <w:szCs w:val="20"/>
                    </w:rPr>
                  </w:pPr>
                  <w:r w:rsidRPr="005101DE">
                    <w:rPr>
                      <w:b/>
                      <w:i/>
                      <w:szCs w:val="20"/>
                    </w:rPr>
                    <w:t>MR</w:t>
                  </w:r>
                </w:p>
              </w:tc>
            </w:tr>
            <w:tr w:rsidR="00F15503" w:rsidRPr="005101DE" w14:paraId="544072E9" w14:textId="77777777" w:rsidTr="008B43B0">
              <w:trPr>
                <w:trHeight w:val="379"/>
              </w:trPr>
              <w:tc>
                <w:tcPr>
                  <w:tcW w:w="2420" w:type="dxa"/>
                </w:tcPr>
                <w:p w14:paraId="2004481B" w14:textId="77777777" w:rsidR="00F15503" w:rsidRPr="005101DE" w:rsidRDefault="00F15503" w:rsidP="008B43B0">
                  <w:pPr>
                    <w:rPr>
                      <w:b/>
                      <w:szCs w:val="20"/>
                    </w:rPr>
                  </w:pPr>
                  <w:r w:rsidRPr="005101DE">
                    <w:rPr>
                      <w:b/>
                      <w:szCs w:val="20"/>
                    </w:rPr>
                    <w:t>conduct</w:t>
                  </w:r>
                </w:p>
              </w:tc>
              <w:tc>
                <w:tcPr>
                  <w:tcW w:w="2905" w:type="dxa"/>
                </w:tcPr>
                <w:p w14:paraId="5F4EE988" w14:textId="77777777" w:rsidR="00F15503" w:rsidRPr="005101DE" w:rsidRDefault="00F15503" w:rsidP="008B43B0">
                  <w:pPr>
                    <w:rPr>
                      <w:szCs w:val="20"/>
                    </w:rPr>
                  </w:pPr>
                  <w:r w:rsidRPr="005101DE">
                    <w:rPr>
                      <w:szCs w:val="20"/>
                    </w:rPr>
                    <w:t xml:space="preserve">deliberate encouragement or active inducement of fraud (see s 380 &amp; </w:t>
                  </w:r>
                  <w:r w:rsidRPr="005101DE">
                    <w:rPr>
                      <w:i/>
                      <w:szCs w:val="20"/>
                    </w:rPr>
                    <w:t>Théroux</w:t>
                  </w:r>
                  <w:r w:rsidRPr="005101DE">
                    <w:rPr>
                      <w:szCs w:val="20"/>
                    </w:rPr>
                    <w:t>)</w:t>
                  </w:r>
                </w:p>
              </w:tc>
              <w:tc>
                <w:tcPr>
                  <w:tcW w:w="4185" w:type="dxa"/>
                </w:tcPr>
                <w:p w14:paraId="7161E94F" w14:textId="77777777" w:rsidR="00F15503" w:rsidRPr="005101DE" w:rsidRDefault="00F15503" w:rsidP="008B43B0">
                  <w:pPr>
                    <w:rPr>
                      <w:szCs w:val="20"/>
                    </w:rPr>
                  </w:pPr>
                  <w:r w:rsidRPr="005101DE">
                    <w:rPr>
                      <w:szCs w:val="20"/>
                    </w:rPr>
                    <w:t>intentional</w:t>
                  </w:r>
                </w:p>
              </w:tc>
            </w:tr>
            <w:tr w:rsidR="00F15503" w:rsidRPr="005101DE" w14:paraId="5B1AC336" w14:textId="77777777" w:rsidTr="008B43B0">
              <w:trPr>
                <w:trHeight w:val="426"/>
              </w:trPr>
              <w:tc>
                <w:tcPr>
                  <w:tcW w:w="2420" w:type="dxa"/>
                </w:tcPr>
                <w:p w14:paraId="47852E2F" w14:textId="77777777" w:rsidR="00F15503" w:rsidRPr="005101DE" w:rsidRDefault="00F15503" w:rsidP="008B43B0">
                  <w:pPr>
                    <w:rPr>
                      <w:b/>
                      <w:szCs w:val="20"/>
                    </w:rPr>
                  </w:pPr>
                  <w:r w:rsidRPr="005101DE">
                    <w:rPr>
                      <w:b/>
                      <w:szCs w:val="20"/>
                    </w:rPr>
                    <w:t>circumstances</w:t>
                  </w:r>
                </w:p>
              </w:tc>
              <w:tc>
                <w:tcPr>
                  <w:tcW w:w="2905" w:type="dxa"/>
                </w:tcPr>
                <w:p w14:paraId="5B499D3C" w14:textId="77777777" w:rsidR="00F15503" w:rsidRPr="005101DE" w:rsidRDefault="00F15503" w:rsidP="008B43B0">
                  <w:pPr>
                    <w:rPr>
                      <w:szCs w:val="20"/>
                    </w:rPr>
                  </w:pPr>
                </w:p>
              </w:tc>
              <w:tc>
                <w:tcPr>
                  <w:tcW w:w="4185" w:type="dxa"/>
                </w:tcPr>
                <w:p w14:paraId="3221F0AC" w14:textId="77777777" w:rsidR="00F15503" w:rsidRPr="005101DE" w:rsidRDefault="00F15503" w:rsidP="008B43B0">
                  <w:pPr>
                    <w:rPr>
                      <w:szCs w:val="20"/>
                    </w:rPr>
                  </w:pPr>
                </w:p>
              </w:tc>
            </w:tr>
            <w:tr w:rsidR="00F15503" w:rsidRPr="005101DE" w14:paraId="16A47553" w14:textId="77777777" w:rsidTr="008B43B0">
              <w:trPr>
                <w:trHeight w:val="426"/>
              </w:trPr>
              <w:tc>
                <w:tcPr>
                  <w:tcW w:w="2420" w:type="dxa"/>
                </w:tcPr>
                <w:p w14:paraId="2CBFC875" w14:textId="77777777" w:rsidR="00F15503" w:rsidRPr="005101DE" w:rsidRDefault="00F15503" w:rsidP="008B43B0">
                  <w:pPr>
                    <w:rPr>
                      <w:b/>
                      <w:szCs w:val="20"/>
                    </w:rPr>
                  </w:pPr>
                  <w:r w:rsidRPr="005101DE">
                    <w:rPr>
                      <w:b/>
                      <w:szCs w:val="20"/>
                    </w:rPr>
                    <w:t>consequences</w:t>
                  </w:r>
                </w:p>
              </w:tc>
              <w:tc>
                <w:tcPr>
                  <w:tcW w:w="2905" w:type="dxa"/>
                </w:tcPr>
                <w:p w14:paraId="547A022D" w14:textId="77777777" w:rsidR="00F15503" w:rsidRPr="005101DE" w:rsidRDefault="00F15503" w:rsidP="008B43B0">
                  <w:pPr>
                    <w:rPr>
                      <w:szCs w:val="20"/>
                    </w:rPr>
                  </w:pPr>
                  <w:r w:rsidRPr="005101DE">
                    <w:rPr>
                      <w:szCs w:val="20"/>
                    </w:rPr>
                    <w:t>‘substantial and unjustified risk’ that fraud will be committed</w:t>
                  </w:r>
                </w:p>
              </w:tc>
              <w:tc>
                <w:tcPr>
                  <w:tcW w:w="4185" w:type="dxa"/>
                </w:tcPr>
                <w:p w14:paraId="67B251BC" w14:textId="77777777" w:rsidR="00F15503" w:rsidRPr="005101DE" w:rsidRDefault="00F15503" w:rsidP="008B43B0">
                  <w:pPr>
                    <w:rPr>
                      <w:szCs w:val="20"/>
                    </w:rPr>
                  </w:pPr>
                  <w:r w:rsidRPr="005101DE">
                    <w:rPr>
                      <w:szCs w:val="20"/>
                    </w:rPr>
                    <w:t>reckless (knowledge of S&amp;U risk and proceeding anyway) to commission of fraud</w:t>
                  </w:r>
                </w:p>
                <w:p w14:paraId="3EF68DE3" w14:textId="77777777" w:rsidR="00F15503" w:rsidRPr="005101DE" w:rsidRDefault="00F15503" w:rsidP="008B43B0">
                  <w:pPr>
                    <w:rPr>
                      <w:szCs w:val="20"/>
                      <w:u w:val="single"/>
                    </w:rPr>
                  </w:pPr>
                  <w:r w:rsidRPr="005101DE">
                    <w:rPr>
                      <w:szCs w:val="20"/>
                      <w:u w:val="single"/>
                    </w:rPr>
                    <w:t>OR</w:t>
                  </w:r>
                </w:p>
                <w:p w14:paraId="13AE0938" w14:textId="77777777" w:rsidR="00F15503" w:rsidRPr="005101DE" w:rsidRDefault="00F15503" w:rsidP="008B43B0">
                  <w:pPr>
                    <w:rPr>
                      <w:szCs w:val="20"/>
                    </w:rPr>
                  </w:pPr>
                  <w:r w:rsidRPr="005101DE">
                    <w:rPr>
                      <w:szCs w:val="20"/>
                    </w:rPr>
                    <w:t>intending that fraud be committed</w:t>
                  </w:r>
                </w:p>
              </w:tc>
            </w:tr>
          </w:tbl>
          <w:p w14:paraId="3E35ABAC" w14:textId="77777777" w:rsidR="00F15503" w:rsidRPr="005101DE" w:rsidRDefault="00F15503" w:rsidP="00F15503">
            <w:pPr>
              <w:rPr>
                <w:szCs w:val="20"/>
              </w:rPr>
            </w:pPr>
          </w:p>
          <w:p w14:paraId="2C07BA01" w14:textId="77777777" w:rsidR="00F15503" w:rsidRPr="005101DE" w:rsidRDefault="00F15503" w:rsidP="00F15503">
            <w:pPr>
              <w:rPr>
                <w:szCs w:val="20"/>
              </w:rPr>
            </w:pPr>
            <w:r w:rsidRPr="005101DE">
              <w:rPr>
                <w:b/>
                <w:szCs w:val="20"/>
              </w:rPr>
              <w:t>Diss. (Charron +2)</w:t>
            </w:r>
            <w:r w:rsidRPr="005101DE">
              <w:rPr>
                <w:szCs w:val="20"/>
              </w:rPr>
              <w:t>: Recklessness should not be enough. REASONS.</w:t>
            </w:r>
          </w:p>
          <w:p w14:paraId="0328B624" w14:textId="6C4F6624" w:rsidR="00212F1B" w:rsidRPr="00212F1B" w:rsidRDefault="00212F1B" w:rsidP="00212F1B">
            <w:pPr>
              <w:rPr>
                <w:b/>
              </w:rPr>
            </w:pPr>
          </w:p>
        </w:tc>
      </w:tr>
    </w:tbl>
    <w:p w14:paraId="4D95863B" w14:textId="30427453" w:rsidR="00212F1B" w:rsidRPr="008B43B0" w:rsidRDefault="008178D4" w:rsidP="00212F1B">
      <w:pPr>
        <w:rPr>
          <w:b/>
        </w:rPr>
      </w:pPr>
      <w:r w:rsidRPr="008B43B0">
        <w:rPr>
          <w:b/>
        </w:rPr>
        <w:t>Required Risk:</w:t>
      </w:r>
    </w:p>
    <w:p w14:paraId="72FB5D98" w14:textId="3188FEC1" w:rsidR="008178D4" w:rsidRPr="008178D4" w:rsidRDefault="008178D4" w:rsidP="00386440">
      <w:pPr>
        <w:pStyle w:val="ListParagraph"/>
        <w:numPr>
          <w:ilvl w:val="0"/>
          <w:numId w:val="45"/>
        </w:numPr>
      </w:pPr>
      <w:r w:rsidRPr="005101DE">
        <w:rPr>
          <w:i/>
        </w:rPr>
        <w:t>Buzzanga &amp; Durocher</w:t>
      </w:r>
      <w:r>
        <w:t xml:space="preserve">: Certain or morally certain, but did it anyway. </w:t>
      </w:r>
    </w:p>
    <w:p w14:paraId="00756168" w14:textId="725C8981" w:rsidR="008178D4" w:rsidRPr="005101DE" w:rsidRDefault="008178D4" w:rsidP="00386440">
      <w:pPr>
        <w:pStyle w:val="ListParagraph"/>
        <w:numPr>
          <w:ilvl w:val="0"/>
          <w:numId w:val="45"/>
        </w:numPr>
        <w:rPr>
          <w:lang w:val="en-CA"/>
        </w:rPr>
      </w:pPr>
      <w:r w:rsidRPr="005101DE">
        <w:rPr>
          <w:i/>
        </w:rPr>
        <w:t>Theroux:</w:t>
      </w:r>
      <w:r w:rsidRPr="005101DE">
        <w:rPr>
          <w:i/>
          <w:lang w:val="en-CA"/>
        </w:rPr>
        <w:t xml:space="preserve"> </w:t>
      </w:r>
      <w:r w:rsidRPr="005101DE">
        <w:rPr>
          <w:lang w:val="en-CA"/>
        </w:rPr>
        <w:t xml:space="preserve">Where A knew the “likely consequences” and chose to proceed anyways. </w:t>
      </w:r>
    </w:p>
    <w:p w14:paraId="146986D1" w14:textId="14248CC8" w:rsidR="007074F8" w:rsidRPr="005101DE" w:rsidRDefault="008178D4" w:rsidP="00386440">
      <w:pPr>
        <w:pStyle w:val="ListParagraph"/>
        <w:numPr>
          <w:ilvl w:val="0"/>
          <w:numId w:val="45"/>
        </w:numPr>
      </w:pPr>
      <w:r w:rsidRPr="005101DE">
        <w:rPr>
          <w:i/>
        </w:rPr>
        <w:t>Sansregret</w:t>
      </w:r>
      <w:r w:rsidRPr="008178D4">
        <w:t>:</w:t>
      </w:r>
      <w:r>
        <w:t xml:space="preserve"> A aware of danger that conduct </w:t>
      </w:r>
      <w:r w:rsidRPr="005101DE">
        <w:rPr>
          <w:b/>
        </w:rPr>
        <w:t>could</w:t>
      </w:r>
      <w:r>
        <w:t xml:space="preserve"> bring about the consequences and still persists (aware of possibility of consequence) </w:t>
      </w:r>
    </w:p>
    <w:p w14:paraId="40A8015C" w14:textId="01FFAAEB" w:rsidR="007074F8" w:rsidRDefault="007074F8" w:rsidP="007074F8">
      <w:pPr>
        <w:pStyle w:val="Heading3"/>
        <w:rPr>
          <w:sz w:val="22"/>
          <w:szCs w:val="22"/>
        </w:rPr>
      </w:pPr>
      <w:bookmarkStart w:id="122" w:name="_Toc447476975"/>
      <w:r w:rsidRPr="00D20170">
        <w:rPr>
          <w:sz w:val="22"/>
          <w:szCs w:val="22"/>
        </w:rPr>
        <w:t>Conspiracy</w:t>
      </w:r>
      <w:bookmarkEnd w:id="122"/>
    </w:p>
    <w:tbl>
      <w:tblPr>
        <w:tblStyle w:val="TableGrid"/>
        <w:tblW w:w="0" w:type="auto"/>
        <w:tblLook w:val="04A0" w:firstRow="1" w:lastRow="0" w:firstColumn="1" w:lastColumn="0" w:noHBand="0" w:noVBand="1"/>
      </w:tblPr>
      <w:tblGrid>
        <w:gridCol w:w="11016"/>
      </w:tblGrid>
      <w:tr w:rsidR="00212F1B" w14:paraId="22F4474F" w14:textId="77777777" w:rsidTr="00212F1B">
        <w:trPr>
          <w:trHeight w:val="410"/>
        </w:trPr>
        <w:tc>
          <w:tcPr>
            <w:tcW w:w="11016" w:type="dxa"/>
            <w:tcBorders>
              <w:top w:val="single" w:sz="4" w:space="0" w:color="auto"/>
              <w:left w:val="single" w:sz="4" w:space="0" w:color="auto"/>
              <w:bottom w:val="single" w:sz="4" w:space="0" w:color="auto"/>
              <w:right w:val="single" w:sz="4" w:space="0" w:color="auto"/>
            </w:tcBorders>
          </w:tcPr>
          <w:p w14:paraId="54321E19" w14:textId="1A3B2739" w:rsidR="00212F1B" w:rsidRPr="00212F1B" w:rsidRDefault="00212F1B" w:rsidP="00212F1B">
            <w:pPr>
              <w:pStyle w:val="Heading4"/>
            </w:pPr>
            <w:bookmarkStart w:id="123" w:name="_Toc447476976"/>
            <w:r w:rsidRPr="00212F1B">
              <w:t>USA v Dynar</w:t>
            </w:r>
            <w:bookmarkEnd w:id="123"/>
          </w:p>
          <w:p w14:paraId="1E2C0956" w14:textId="77777777" w:rsidR="00851DBD" w:rsidRPr="00851DBD" w:rsidRDefault="00851DBD" w:rsidP="00851DBD">
            <w:pPr>
              <w:rPr>
                <w:color w:val="FF0000"/>
                <w:lang w:val="en-CA"/>
              </w:rPr>
            </w:pPr>
            <w:r w:rsidRPr="00851DBD">
              <w:rPr>
                <w:color w:val="FF0000"/>
                <w:lang w:val="en-CA"/>
              </w:rPr>
              <w:t>R: Conspiracy is committed when two or more people:</w:t>
            </w:r>
          </w:p>
          <w:p w14:paraId="1A6EFD70" w14:textId="5E1D84FE" w:rsidR="00851DBD" w:rsidRPr="00851DBD" w:rsidRDefault="00851DBD" w:rsidP="00386440">
            <w:pPr>
              <w:pStyle w:val="ListParagraph"/>
              <w:numPr>
                <w:ilvl w:val="0"/>
                <w:numId w:val="51"/>
              </w:numPr>
              <w:rPr>
                <w:color w:val="FF0000"/>
                <w:lang w:val="en-CA"/>
              </w:rPr>
            </w:pPr>
            <w:r w:rsidRPr="00851DBD">
              <w:rPr>
                <w:color w:val="FF0000"/>
                <w:lang w:val="en-CA"/>
              </w:rPr>
              <w:t>intend to come to an agreement (</w:t>
            </w:r>
            <w:r w:rsidRPr="00851DBD">
              <w:rPr>
                <w:i/>
                <w:iCs/>
                <w:color w:val="FF0000"/>
                <w:lang w:val="en-CA"/>
              </w:rPr>
              <w:t>MR conseq</w:t>
            </w:r>
            <w:r w:rsidRPr="00851DBD">
              <w:rPr>
                <w:color w:val="FF0000"/>
                <w:lang w:val="en-CA"/>
              </w:rPr>
              <w:t xml:space="preserve">), </w:t>
            </w:r>
          </w:p>
          <w:p w14:paraId="2EFD7952" w14:textId="0335E872" w:rsidR="00851DBD" w:rsidRPr="00851DBD" w:rsidRDefault="00851DBD" w:rsidP="00386440">
            <w:pPr>
              <w:pStyle w:val="ListParagraph"/>
              <w:numPr>
                <w:ilvl w:val="0"/>
                <w:numId w:val="51"/>
              </w:numPr>
              <w:rPr>
                <w:color w:val="FF0000"/>
                <w:lang w:val="en-CA"/>
              </w:rPr>
            </w:pPr>
            <w:r w:rsidRPr="00851DBD">
              <w:rPr>
                <w:color w:val="FF0000"/>
                <w:lang w:val="en-CA"/>
              </w:rPr>
              <w:t xml:space="preserve">come to an agreement on a “common design” to commit an offence (AR conseq), </w:t>
            </w:r>
          </w:p>
          <w:p w14:paraId="4D240B24" w14:textId="60C7A9DA" w:rsidR="00851DBD" w:rsidRPr="00851DBD" w:rsidRDefault="00851DBD" w:rsidP="00386440">
            <w:pPr>
              <w:pStyle w:val="ListParagraph"/>
              <w:numPr>
                <w:ilvl w:val="0"/>
                <w:numId w:val="51"/>
              </w:numPr>
              <w:rPr>
                <w:color w:val="FF0000"/>
                <w:lang w:val="en-CA"/>
              </w:rPr>
            </w:pPr>
            <w:r w:rsidRPr="00851DBD">
              <w:rPr>
                <w:color w:val="FF0000"/>
                <w:lang w:val="en-CA"/>
              </w:rPr>
              <w:t xml:space="preserve">the offence is not imaginary (AR circs), </w:t>
            </w:r>
          </w:p>
          <w:p w14:paraId="7ACC416F" w14:textId="10510034" w:rsidR="00851DBD" w:rsidRPr="00851DBD" w:rsidRDefault="00851DBD" w:rsidP="00386440">
            <w:pPr>
              <w:pStyle w:val="ListParagraph"/>
              <w:numPr>
                <w:ilvl w:val="0"/>
                <w:numId w:val="51"/>
              </w:numPr>
              <w:rPr>
                <w:color w:val="FF0000"/>
                <w:lang w:val="en-CA"/>
              </w:rPr>
            </w:pPr>
            <w:r w:rsidRPr="00851DBD">
              <w:rPr>
                <w:color w:val="FF0000"/>
                <w:lang w:val="en-CA"/>
              </w:rPr>
              <w:t xml:space="preserve">and they </w:t>
            </w:r>
            <w:r>
              <w:rPr>
                <w:color w:val="FF0000"/>
                <w:lang w:val="en-CA"/>
              </w:rPr>
              <w:t>have genuine intention</w:t>
            </w:r>
            <w:r w:rsidRPr="00851DBD">
              <w:rPr>
                <w:color w:val="FF0000"/>
                <w:lang w:val="en-CA"/>
              </w:rPr>
              <w:t xml:space="preserve"> to act on that “common design”</w:t>
            </w:r>
            <w:r>
              <w:rPr>
                <w:color w:val="FF0000"/>
                <w:lang w:val="en-CA"/>
              </w:rPr>
              <w:t xml:space="preserve"> </w:t>
            </w:r>
            <w:r w:rsidRPr="00851DBD">
              <w:rPr>
                <w:color w:val="FF0000"/>
                <w:lang w:val="en-CA"/>
              </w:rPr>
              <w:t>(MR conseq—no corresponding AR).</w:t>
            </w:r>
          </w:p>
          <w:p w14:paraId="08F74BF8" w14:textId="77777777" w:rsidR="00851DBD" w:rsidRPr="00851DBD" w:rsidRDefault="00851DBD" w:rsidP="00386440">
            <w:pPr>
              <w:numPr>
                <w:ilvl w:val="0"/>
                <w:numId w:val="47"/>
              </w:numPr>
              <w:rPr>
                <w:color w:val="FF0000"/>
                <w:lang w:val="en-CA"/>
              </w:rPr>
            </w:pPr>
            <w:r w:rsidRPr="00851DBD">
              <w:rPr>
                <w:color w:val="FF0000"/>
                <w:lang w:val="en-CA"/>
              </w:rPr>
              <w:t>Conspiracy is even more preliminary than an attempt—no act that goes toward commission of the offence is necessary (see element 4). This is in recognition that multiple people acting together can wreak greater havoc than any one person alone.</w:t>
            </w:r>
          </w:p>
          <w:p w14:paraId="122A1A53" w14:textId="77777777" w:rsidR="00851DBD" w:rsidRPr="00851DBD" w:rsidRDefault="00851DBD" w:rsidP="00386440">
            <w:pPr>
              <w:numPr>
                <w:ilvl w:val="0"/>
                <w:numId w:val="47"/>
              </w:numPr>
              <w:rPr>
                <w:color w:val="FF0000"/>
                <w:lang w:val="en-CA"/>
              </w:rPr>
            </w:pPr>
            <w:r w:rsidRPr="00851DBD">
              <w:rPr>
                <w:color w:val="FF0000"/>
                <w:lang w:val="en-CA"/>
              </w:rPr>
              <w:t xml:space="preserve">Thus, the criminalization of conspiracy is almost entirely based on the relevant </w:t>
            </w:r>
            <w:r w:rsidRPr="00851DBD">
              <w:rPr>
                <w:i/>
                <w:iCs/>
                <w:color w:val="FF0000"/>
                <w:lang w:val="en-CA"/>
              </w:rPr>
              <w:t>MR</w:t>
            </w:r>
            <w:r w:rsidRPr="00851DBD">
              <w:rPr>
                <w:color w:val="FF0000"/>
                <w:lang w:val="en-CA"/>
              </w:rPr>
              <w:t xml:space="preserve">, and the argument re: </w:t>
            </w:r>
            <w:r w:rsidRPr="00851DBD">
              <w:rPr>
                <w:i/>
                <w:iCs/>
                <w:color w:val="FF0000"/>
                <w:lang w:val="en-CA"/>
              </w:rPr>
              <w:t>attempting</w:t>
            </w:r>
            <w:r w:rsidRPr="00851DBD">
              <w:rPr>
                <w:color w:val="FF0000"/>
                <w:lang w:val="en-CA"/>
              </w:rPr>
              <w:t xml:space="preserve"> to do the impossible, </w:t>
            </w:r>
            <w:r w:rsidRPr="00851DBD">
              <w:rPr>
                <w:i/>
                <w:iCs/>
                <w:color w:val="FF0000"/>
                <w:lang w:val="en-CA"/>
              </w:rPr>
              <w:t>supra</w:t>
            </w:r>
            <w:r w:rsidRPr="00851DBD">
              <w:rPr>
                <w:color w:val="FF0000"/>
                <w:lang w:val="en-CA"/>
              </w:rPr>
              <w:t>, is even stronger here.</w:t>
            </w:r>
          </w:p>
          <w:p w14:paraId="39FFAE93" w14:textId="09EA68CF" w:rsidR="00851DBD" w:rsidRDefault="00851DBD" w:rsidP="008B43B0">
            <w:pPr>
              <w:rPr>
                <w:lang w:val="en-CA"/>
              </w:rPr>
            </w:pPr>
          </w:p>
          <w:p w14:paraId="335999B3" w14:textId="77777777" w:rsidR="00851DBD" w:rsidRDefault="00851DBD" w:rsidP="008B43B0">
            <w:pPr>
              <w:rPr>
                <w:lang w:val="en-CA"/>
              </w:rPr>
            </w:pPr>
          </w:p>
          <w:p w14:paraId="6F674471" w14:textId="5CF4B892" w:rsidR="008B43B0" w:rsidRPr="008B43B0" w:rsidRDefault="008B43B0" w:rsidP="008B43B0">
            <w:pPr>
              <w:rPr>
                <w:lang w:val="en-CA"/>
              </w:rPr>
            </w:pPr>
            <w:r>
              <w:rPr>
                <w:lang w:val="en-CA"/>
              </w:rPr>
              <w:t>F: See above</w:t>
            </w:r>
          </w:p>
          <w:p w14:paraId="6C8F3FC3" w14:textId="6AFB3E1E" w:rsidR="008B43B0" w:rsidRPr="008B43B0" w:rsidRDefault="008B43B0" w:rsidP="008B43B0">
            <w:pPr>
              <w:rPr>
                <w:lang w:val="en-CA"/>
              </w:rPr>
            </w:pPr>
            <w:r>
              <w:rPr>
                <w:lang w:val="en-CA"/>
              </w:rPr>
              <w:t xml:space="preserve">I: </w:t>
            </w:r>
            <w:r w:rsidRPr="008B43B0">
              <w:rPr>
                <w:lang w:val="en-CA"/>
              </w:rPr>
              <w:t xml:space="preserve">Can an </w:t>
            </w:r>
            <w:r w:rsidRPr="008B43B0">
              <w:rPr>
                <w:b/>
                <w:bCs/>
                <w:lang w:val="en-CA"/>
              </w:rPr>
              <w:t>A</w:t>
            </w:r>
            <w:r w:rsidRPr="008B43B0">
              <w:rPr>
                <w:lang w:val="en-CA"/>
              </w:rPr>
              <w:t xml:space="preserve"> be found guilty of conspiracy if the offence they conspired to commit was impossible?</w:t>
            </w:r>
          </w:p>
          <w:p w14:paraId="7C68C3AD" w14:textId="3FCC615F" w:rsidR="008B43B0" w:rsidRDefault="008B43B0" w:rsidP="008B43B0">
            <w:pPr>
              <w:rPr>
                <w:lang w:val="en-CA"/>
              </w:rPr>
            </w:pPr>
            <w:r>
              <w:rPr>
                <w:iCs/>
                <w:lang w:val="en-CA"/>
              </w:rPr>
              <w:t xml:space="preserve">L: </w:t>
            </w:r>
            <w:r w:rsidRPr="008B43B0">
              <w:rPr>
                <w:i/>
                <w:iCs/>
                <w:lang w:val="en-CA"/>
              </w:rPr>
              <w:t>Criminal Code</w:t>
            </w:r>
            <w:r w:rsidRPr="008B43B0">
              <w:rPr>
                <w:lang w:val="en-CA"/>
              </w:rPr>
              <w:t xml:space="preserve"> s 465 (Conspiracy)</w:t>
            </w:r>
          </w:p>
          <w:p w14:paraId="1303F783" w14:textId="27FCE092" w:rsidR="008B43B0" w:rsidRDefault="008B43B0" w:rsidP="008B43B0">
            <w:pPr>
              <w:rPr>
                <w:lang w:val="en-CA"/>
              </w:rPr>
            </w:pPr>
            <w:r>
              <w:rPr>
                <w:lang w:val="en-CA"/>
              </w:rPr>
              <w:t xml:space="preserve">C: </w:t>
            </w:r>
          </w:p>
          <w:p w14:paraId="50E1721E" w14:textId="77777777" w:rsidR="008B43B0" w:rsidRPr="008B43B0" w:rsidRDefault="008B43B0" w:rsidP="008B43B0">
            <w:pPr>
              <w:pStyle w:val="ListParagraph"/>
              <w:numPr>
                <w:ilvl w:val="0"/>
                <w:numId w:val="10"/>
              </w:numPr>
              <w:rPr>
                <w:lang w:val="en-CA"/>
              </w:rPr>
            </w:pPr>
            <w:r w:rsidRPr="008B43B0">
              <w:rPr>
                <w:lang w:val="en-CA"/>
              </w:rPr>
              <w:t>Cite primarily for elements of conspiracy: two or more people intend to come to an agreement to commit a non-imaginary crime, come to that agreement, and intend to act on it. No actual steps need to be taken whatsoever.</w:t>
            </w:r>
          </w:p>
          <w:p w14:paraId="60F49B3C" w14:textId="783C35D8" w:rsidR="00212F1B" w:rsidRPr="00851DBD" w:rsidRDefault="008B43B0" w:rsidP="00386440">
            <w:pPr>
              <w:numPr>
                <w:ilvl w:val="0"/>
                <w:numId w:val="48"/>
              </w:numPr>
              <w:rPr>
                <w:lang w:val="en-CA"/>
              </w:rPr>
            </w:pPr>
            <w:r w:rsidRPr="008B43B0">
              <w:rPr>
                <w:lang w:val="en-CA"/>
              </w:rPr>
              <w:t>The impossibility of committing an offence is irrelevant to conspiracy, unless that offence is imaginary.</w:t>
            </w:r>
          </w:p>
        </w:tc>
      </w:tr>
    </w:tbl>
    <w:p w14:paraId="7B86AB0E" w14:textId="4460E3DC" w:rsidR="00212F1B" w:rsidRDefault="008B43B0" w:rsidP="00386440">
      <w:pPr>
        <w:pStyle w:val="ListParagraph"/>
        <w:numPr>
          <w:ilvl w:val="0"/>
          <w:numId w:val="52"/>
        </w:numPr>
      </w:pPr>
      <w:r>
        <w:t xml:space="preserve">So long as there is a continuing, overall, dominant plan, there may be changes in methods, operations, personnel, etc. </w:t>
      </w:r>
    </w:p>
    <w:p w14:paraId="7ECAC7D3" w14:textId="0E00B85F" w:rsidR="008B43B0" w:rsidRPr="00212F1B" w:rsidRDefault="008B43B0" w:rsidP="00386440">
      <w:pPr>
        <w:pStyle w:val="ListParagraph"/>
        <w:numPr>
          <w:ilvl w:val="0"/>
          <w:numId w:val="52"/>
        </w:numPr>
      </w:pPr>
      <w:r>
        <w:lastRenderedPageBreak/>
        <w:t>If someone conspires with an undercover cop, it does not count as conspiracy because only one party has intention. There must be more than one person</w:t>
      </w:r>
      <w:r w:rsidR="006F3FA0">
        <w:t xml:space="preserve"> to meet all the steps. With undercover cop would fail on the fourth step. </w:t>
      </w: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2905"/>
        <w:gridCol w:w="4185"/>
      </w:tblGrid>
      <w:tr w:rsidR="007D6275" w:rsidRPr="007D6275" w14:paraId="1273658B" w14:textId="77777777" w:rsidTr="00E210C0">
        <w:trPr>
          <w:trHeight w:val="340"/>
        </w:trPr>
        <w:tc>
          <w:tcPr>
            <w:tcW w:w="2420" w:type="dxa"/>
          </w:tcPr>
          <w:p w14:paraId="62FD0FA0" w14:textId="77777777" w:rsidR="007D6275" w:rsidRPr="007D6275" w:rsidRDefault="007D6275" w:rsidP="007D6275">
            <w:pPr>
              <w:ind w:left="360"/>
              <w:rPr>
                <w:szCs w:val="20"/>
                <w:lang w:val="en-GB"/>
              </w:rPr>
            </w:pPr>
            <w:r w:rsidRPr="007D6275">
              <w:rPr>
                <w:i/>
                <w:szCs w:val="20"/>
                <w:lang w:val="en-GB"/>
              </w:rPr>
              <w:t>CC</w:t>
            </w:r>
            <w:r w:rsidRPr="007D6275">
              <w:rPr>
                <w:szCs w:val="20"/>
                <w:lang w:val="en-GB"/>
              </w:rPr>
              <w:t xml:space="preserve"> s </w:t>
            </w:r>
            <w:r w:rsidRPr="007D6275">
              <w:rPr>
                <w:szCs w:val="20"/>
                <w:u w:val="single"/>
                <w:lang w:val="en-GB"/>
              </w:rPr>
              <w:t>465</w:t>
            </w:r>
            <w:r w:rsidRPr="007D6275">
              <w:rPr>
                <w:szCs w:val="20"/>
                <w:lang w:val="en-GB"/>
              </w:rPr>
              <w:t xml:space="preserve"> (conspiracy)</w:t>
            </w:r>
          </w:p>
        </w:tc>
        <w:tc>
          <w:tcPr>
            <w:tcW w:w="2905" w:type="dxa"/>
          </w:tcPr>
          <w:p w14:paraId="214D6131" w14:textId="77777777" w:rsidR="007D6275" w:rsidRPr="007D6275" w:rsidRDefault="007D6275" w:rsidP="007D6275">
            <w:pPr>
              <w:ind w:left="360"/>
              <w:rPr>
                <w:b/>
                <w:i/>
                <w:szCs w:val="20"/>
                <w:lang w:val="en-GB"/>
              </w:rPr>
            </w:pPr>
            <w:r w:rsidRPr="007D6275">
              <w:rPr>
                <w:b/>
                <w:i/>
                <w:szCs w:val="20"/>
                <w:lang w:val="en-GB"/>
              </w:rPr>
              <w:t>AR</w:t>
            </w:r>
          </w:p>
        </w:tc>
        <w:tc>
          <w:tcPr>
            <w:tcW w:w="4185" w:type="dxa"/>
          </w:tcPr>
          <w:p w14:paraId="30965624" w14:textId="77777777" w:rsidR="007D6275" w:rsidRPr="007D6275" w:rsidRDefault="007D6275" w:rsidP="007D6275">
            <w:pPr>
              <w:ind w:left="360"/>
              <w:rPr>
                <w:b/>
                <w:i/>
                <w:szCs w:val="20"/>
                <w:lang w:val="en-GB"/>
              </w:rPr>
            </w:pPr>
            <w:r w:rsidRPr="007D6275">
              <w:rPr>
                <w:b/>
                <w:i/>
                <w:szCs w:val="20"/>
                <w:lang w:val="en-GB"/>
              </w:rPr>
              <w:t>MR</w:t>
            </w:r>
          </w:p>
        </w:tc>
      </w:tr>
      <w:tr w:rsidR="007D6275" w:rsidRPr="007D6275" w14:paraId="2EBC3C60" w14:textId="77777777" w:rsidTr="00E210C0">
        <w:trPr>
          <w:trHeight w:val="379"/>
        </w:trPr>
        <w:tc>
          <w:tcPr>
            <w:tcW w:w="2420" w:type="dxa"/>
          </w:tcPr>
          <w:p w14:paraId="700B3D64" w14:textId="77777777" w:rsidR="007D6275" w:rsidRPr="007D6275" w:rsidRDefault="007D6275" w:rsidP="007D6275">
            <w:pPr>
              <w:ind w:left="360"/>
              <w:rPr>
                <w:b/>
                <w:szCs w:val="20"/>
                <w:lang w:val="en-GB"/>
              </w:rPr>
            </w:pPr>
            <w:r w:rsidRPr="007D6275">
              <w:rPr>
                <w:b/>
                <w:szCs w:val="20"/>
                <w:lang w:val="en-GB"/>
              </w:rPr>
              <w:t>conduct</w:t>
            </w:r>
          </w:p>
        </w:tc>
        <w:tc>
          <w:tcPr>
            <w:tcW w:w="2905" w:type="dxa"/>
          </w:tcPr>
          <w:p w14:paraId="7A3F127F" w14:textId="77777777" w:rsidR="007D6275" w:rsidRPr="007D6275" w:rsidRDefault="007D6275" w:rsidP="007D6275">
            <w:pPr>
              <w:ind w:left="360"/>
              <w:rPr>
                <w:szCs w:val="20"/>
                <w:lang w:val="en-GB"/>
              </w:rPr>
            </w:pPr>
          </w:p>
        </w:tc>
        <w:tc>
          <w:tcPr>
            <w:tcW w:w="4185" w:type="dxa"/>
          </w:tcPr>
          <w:p w14:paraId="60B58500" w14:textId="77777777" w:rsidR="007D6275" w:rsidRPr="007D6275" w:rsidRDefault="007D6275" w:rsidP="007D6275">
            <w:pPr>
              <w:ind w:left="360"/>
              <w:rPr>
                <w:szCs w:val="20"/>
                <w:lang w:val="en-GB"/>
              </w:rPr>
            </w:pPr>
          </w:p>
        </w:tc>
      </w:tr>
      <w:tr w:rsidR="007D6275" w:rsidRPr="007D6275" w14:paraId="35AC8B63" w14:textId="77777777" w:rsidTr="00E210C0">
        <w:trPr>
          <w:trHeight w:val="426"/>
        </w:trPr>
        <w:tc>
          <w:tcPr>
            <w:tcW w:w="2420" w:type="dxa"/>
          </w:tcPr>
          <w:p w14:paraId="0664ED85" w14:textId="77777777" w:rsidR="007D6275" w:rsidRPr="007D6275" w:rsidRDefault="007D6275" w:rsidP="007D6275">
            <w:pPr>
              <w:ind w:left="360"/>
              <w:rPr>
                <w:b/>
                <w:szCs w:val="20"/>
                <w:lang w:val="en-GB"/>
              </w:rPr>
            </w:pPr>
            <w:r w:rsidRPr="007D6275">
              <w:rPr>
                <w:b/>
                <w:szCs w:val="20"/>
                <w:lang w:val="en-GB"/>
              </w:rPr>
              <w:t>circumstances</w:t>
            </w:r>
          </w:p>
        </w:tc>
        <w:tc>
          <w:tcPr>
            <w:tcW w:w="2905" w:type="dxa"/>
          </w:tcPr>
          <w:p w14:paraId="68F8B518" w14:textId="77777777" w:rsidR="007D6275" w:rsidRPr="007D6275" w:rsidRDefault="007D6275" w:rsidP="007D6275">
            <w:pPr>
              <w:ind w:left="360"/>
              <w:rPr>
                <w:szCs w:val="20"/>
                <w:lang w:val="en-GB"/>
              </w:rPr>
            </w:pPr>
            <w:r w:rsidRPr="007D6275">
              <w:rPr>
                <w:szCs w:val="20"/>
                <w:lang w:val="en-GB"/>
              </w:rPr>
              <w:t>2 offenders (no entrapment)</w:t>
            </w:r>
          </w:p>
          <w:p w14:paraId="28485940" w14:textId="77777777" w:rsidR="007D6275" w:rsidRPr="007D6275" w:rsidRDefault="007D6275" w:rsidP="007D6275">
            <w:pPr>
              <w:ind w:left="360"/>
              <w:rPr>
                <w:szCs w:val="20"/>
                <w:lang w:val="en-GB"/>
              </w:rPr>
            </w:pPr>
          </w:p>
          <w:p w14:paraId="7A94A591" w14:textId="77777777" w:rsidR="007D6275" w:rsidRPr="007D6275" w:rsidRDefault="007D6275" w:rsidP="007D6275">
            <w:pPr>
              <w:ind w:left="360"/>
              <w:rPr>
                <w:szCs w:val="20"/>
                <w:lang w:val="en-GB"/>
              </w:rPr>
            </w:pPr>
            <w:r w:rsidRPr="007D6275">
              <w:rPr>
                <w:szCs w:val="20"/>
                <w:lang w:val="en-GB"/>
              </w:rPr>
              <w:t>crime is not imaginary</w:t>
            </w:r>
          </w:p>
        </w:tc>
        <w:tc>
          <w:tcPr>
            <w:tcW w:w="4185" w:type="dxa"/>
          </w:tcPr>
          <w:p w14:paraId="33A0AA28" w14:textId="77777777" w:rsidR="007D6275" w:rsidRPr="007D6275" w:rsidRDefault="007D6275" w:rsidP="007D6275">
            <w:pPr>
              <w:ind w:left="360"/>
              <w:rPr>
                <w:szCs w:val="20"/>
                <w:lang w:val="en-GB"/>
              </w:rPr>
            </w:pPr>
          </w:p>
        </w:tc>
      </w:tr>
      <w:tr w:rsidR="007D6275" w:rsidRPr="007D6275" w14:paraId="66402CA1" w14:textId="77777777" w:rsidTr="00E210C0">
        <w:trPr>
          <w:trHeight w:val="426"/>
        </w:trPr>
        <w:tc>
          <w:tcPr>
            <w:tcW w:w="2420" w:type="dxa"/>
          </w:tcPr>
          <w:p w14:paraId="376C1A0D" w14:textId="77777777" w:rsidR="007D6275" w:rsidRPr="007D6275" w:rsidRDefault="007D6275" w:rsidP="007D6275">
            <w:pPr>
              <w:ind w:left="360"/>
              <w:rPr>
                <w:b/>
                <w:szCs w:val="20"/>
                <w:lang w:val="en-GB"/>
              </w:rPr>
            </w:pPr>
            <w:r w:rsidRPr="007D6275">
              <w:rPr>
                <w:b/>
                <w:szCs w:val="20"/>
                <w:lang w:val="en-GB"/>
              </w:rPr>
              <w:t>consequences</w:t>
            </w:r>
          </w:p>
        </w:tc>
        <w:tc>
          <w:tcPr>
            <w:tcW w:w="2905" w:type="dxa"/>
          </w:tcPr>
          <w:p w14:paraId="49302A55" w14:textId="77777777" w:rsidR="007D6275" w:rsidRPr="007D6275" w:rsidRDefault="007D6275" w:rsidP="007D6275">
            <w:pPr>
              <w:ind w:left="360"/>
              <w:rPr>
                <w:szCs w:val="20"/>
                <w:lang w:val="en-GB"/>
              </w:rPr>
            </w:pPr>
            <w:r w:rsidRPr="007D6275">
              <w:rPr>
                <w:szCs w:val="20"/>
                <w:lang w:val="en-GB"/>
              </w:rPr>
              <w:t>agreement on “common design”—“meeting of the minds”</w:t>
            </w:r>
          </w:p>
        </w:tc>
        <w:tc>
          <w:tcPr>
            <w:tcW w:w="4185" w:type="dxa"/>
          </w:tcPr>
          <w:p w14:paraId="57D4CEE7" w14:textId="77777777" w:rsidR="007D6275" w:rsidRPr="007D6275" w:rsidRDefault="007D6275" w:rsidP="007D6275">
            <w:pPr>
              <w:ind w:left="360"/>
              <w:rPr>
                <w:szCs w:val="20"/>
                <w:lang w:val="en-GB"/>
              </w:rPr>
            </w:pPr>
            <w:r w:rsidRPr="007D6275">
              <w:rPr>
                <w:szCs w:val="20"/>
                <w:lang w:val="en-GB"/>
              </w:rPr>
              <w:t>intention to agree</w:t>
            </w:r>
          </w:p>
          <w:p w14:paraId="1A124D76" w14:textId="77777777" w:rsidR="007D6275" w:rsidRPr="007D6275" w:rsidRDefault="007D6275" w:rsidP="007D6275">
            <w:pPr>
              <w:ind w:left="360"/>
              <w:rPr>
                <w:szCs w:val="20"/>
                <w:lang w:val="en-GB"/>
              </w:rPr>
            </w:pPr>
          </w:p>
          <w:p w14:paraId="4B325DAA" w14:textId="77777777" w:rsidR="007D6275" w:rsidRPr="007D6275" w:rsidRDefault="007D6275" w:rsidP="007D6275">
            <w:pPr>
              <w:ind w:left="360"/>
              <w:rPr>
                <w:szCs w:val="20"/>
                <w:lang w:val="en-GB"/>
              </w:rPr>
            </w:pPr>
            <w:r w:rsidRPr="007D6275">
              <w:rPr>
                <w:szCs w:val="20"/>
                <w:lang w:val="en-GB"/>
              </w:rPr>
              <w:t>intention to act on “common design”</w:t>
            </w:r>
          </w:p>
        </w:tc>
      </w:tr>
    </w:tbl>
    <w:p w14:paraId="744862A3" w14:textId="1AFD5FED" w:rsidR="007074F8" w:rsidRDefault="007074F8" w:rsidP="007D6275">
      <w:pPr>
        <w:ind w:left="360"/>
        <w:rPr>
          <w:rFonts w:asciiTheme="majorHAnsi" w:hAnsiTheme="majorHAnsi"/>
          <w:sz w:val="22"/>
          <w:szCs w:val="22"/>
        </w:rPr>
      </w:pPr>
    </w:p>
    <w:p w14:paraId="0555BEA0" w14:textId="7653F61D" w:rsidR="007D6275" w:rsidRDefault="007D6275" w:rsidP="005565D9">
      <w:pPr>
        <w:rPr>
          <w:rFonts w:asciiTheme="majorHAnsi" w:hAnsiTheme="majorHAnsi"/>
          <w:sz w:val="22"/>
          <w:szCs w:val="22"/>
        </w:rPr>
      </w:pPr>
    </w:p>
    <w:p w14:paraId="0E15B2FF" w14:textId="77777777" w:rsidR="007D6275" w:rsidRPr="00D20170" w:rsidRDefault="007D6275" w:rsidP="005565D9">
      <w:pPr>
        <w:rPr>
          <w:rFonts w:asciiTheme="majorHAnsi" w:hAnsiTheme="majorHAnsi"/>
          <w:sz w:val="22"/>
          <w:szCs w:val="22"/>
        </w:rPr>
      </w:pPr>
    </w:p>
    <w:p w14:paraId="68D44DC7" w14:textId="3B247DEC" w:rsidR="007074F8" w:rsidRDefault="007074F8" w:rsidP="007074F8">
      <w:pPr>
        <w:pStyle w:val="Heading3"/>
        <w:rPr>
          <w:sz w:val="22"/>
          <w:szCs w:val="22"/>
        </w:rPr>
      </w:pPr>
      <w:bookmarkStart w:id="124" w:name="_Toc447476977"/>
      <w:r w:rsidRPr="00D20170">
        <w:rPr>
          <w:sz w:val="22"/>
          <w:szCs w:val="22"/>
        </w:rPr>
        <w:t>Other Forms of Inchoate Liability</w:t>
      </w:r>
      <w:bookmarkEnd w:id="124"/>
    </w:p>
    <w:tbl>
      <w:tblPr>
        <w:tblStyle w:val="TableGrid"/>
        <w:tblW w:w="0" w:type="auto"/>
        <w:tblLook w:val="04A0" w:firstRow="1" w:lastRow="0" w:firstColumn="1" w:lastColumn="0" w:noHBand="0" w:noVBand="1"/>
      </w:tblPr>
      <w:tblGrid>
        <w:gridCol w:w="11016"/>
      </w:tblGrid>
      <w:tr w:rsidR="00212F1B" w14:paraId="77E98478" w14:textId="77777777" w:rsidTr="00212F1B">
        <w:trPr>
          <w:trHeight w:val="410"/>
        </w:trPr>
        <w:tc>
          <w:tcPr>
            <w:tcW w:w="11016" w:type="dxa"/>
            <w:tcBorders>
              <w:top w:val="single" w:sz="4" w:space="0" w:color="auto"/>
              <w:left w:val="single" w:sz="4" w:space="0" w:color="auto"/>
              <w:bottom w:val="single" w:sz="4" w:space="0" w:color="auto"/>
              <w:right w:val="single" w:sz="4" w:space="0" w:color="auto"/>
            </w:tcBorders>
          </w:tcPr>
          <w:p w14:paraId="01434835" w14:textId="77777777" w:rsidR="00212F1B" w:rsidRPr="00212F1B" w:rsidRDefault="00212F1B" w:rsidP="00212F1B">
            <w:pPr>
              <w:pStyle w:val="Heading4"/>
            </w:pPr>
            <w:bookmarkStart w:id="125" w:name="_Toc447476978"/>
            <w:r w:rsidRPr="00212F1B">
              <w:t>R v Dery</w:t>
            </w:r>
            <w:bookmarkEnd w:id="125"/>
          </w:p>
          <w:p w14:paraId="31FB735B" w14:textId="18FFA364" w:rsidR="00150CD5" w:rsidRDefault="00150CD5" w:rsidP="00212F1B">
            <w:pPr>
              <w:rPr>
                <w:lang w:val="en-CA"/>
              </w:rPr>
            </w:pPr>
            <w:r w:rsidRPr="00D20170">
              <w:rPr>
                <w:color w:val="FF0000"/>
                <w:lang w:val="en-CA"/>
              </w:rPr>
              <w:t xml:space="preserve">R: Attempt to conspire is not a crime under Canadian law. </w:t>
            </w:r>
            <w:r w:rsidRPr="00A75D7F">
              <w:rPr>
                <w:b/>
                <w:color w:val="FF0000"/>
                <w:lang w:val="en-CA"/>
              </w:rPr>
              <w:t>We criminalize harm or clear risk of harm, not shapeless potential future occurrences.</w:t>
            </w:r>
          </w:p>
          <w:p w14:paraId="581255C4" w14:textId="77777777" w:rsidR="00150CD5" w:rsidRDefault="00150CD5" w:rsidP="00212F1B">
            <w:pPr>
              <w:rPr>
                <w:lang w:val="en-CA"/>
              </w:rPr>
            </w:pPr>
          </w:p>
          <w:p w14:paraId="0D35D679" w14:textId="2AC4B9A2" w:rsidR="00212F1B" w:rsidRPr="00D20170" w:rsidRDefault="00212F1B" w:rsidP="00212F1B">
            <w:pPr>
              <w:rPr>
                <w:lang w:val="en-CA"/>
              </w:rPr>
            </w:pPr>
            <w:r w:rsidRPr="00D20170">
              <w:rPr>
                <w:lang w:val="en-CA"/>
              </w:rPr>
              <w:t>F: D never actually agrees or attempts to steal any</w:t>
            </w:r>
            <w:r w:rsidR="002B4540">
              <w:rPr>
                <w:lang w:val="en-CA"/>
              </w:rPr>
              <w:t xml:space="preserve">thing, but was </w:t>
            </w:r>
            <w:r w:rsidRPr="00D20170">
              <w:rPr>
                <w:lang w:val="en-CA"/>
              </w:rPr>
              <w:t>convicted of an attempt to conspire (theft).</w:t>
            </w:r>
          </w:p>
          <w:p w14:paraId="6571A2CB" w14:textId="77777777" w:rsidR="00212F1B" w:rsidRPr="00D20170" w:rsidRDefault="00212F1B" w:rsidP="00212F1B">
            <w:pPr>
              <w:rPr>
                <w:lang w:val="en-CA"/>
              </w:rPr>
            </w:pPr>
            <w:r w:rsidRPr="00D20170">
              <w:rPr>
                <w:lang w:val="en-CA"/>
              </w:rPr>
              <w:t>I: Can fruitless contemplation of a crime never attempted bring criminal liability?</w:t>
            </w:r>
          </w:p>
          <w:p w14:paraId="31071626" w14:textId="771303EC" w:rsidR="00212F1B" w:rsidRPr="00150CD5" w:rsidRDefault="00212F1B" w:rsidP="00212F1B">
            <w:pPr>
              <w:rPr>
                <w:lang w:val="en-CA"/>
              </w:rPr>
            </w:pPr>
            <w:r w:rsidRPr="00D20170">
              <w:rPr>
                <w:lang w:val="en-CA"/>
              </w:rPr>
              <w:t>A: No agreement = No conspiracy, No steps to do crime = no attempt. There is no actual harm being criminalized, j</w:t>
            </w:r>
            <w:r w:rsidR="00150CD5">
              <w:rPr>
                <w:lang w:val="en-CA"/>
              </w:rPr>
              <w:t>ust a very distant possibility.</w:t>
            </w:r>
          </w:p>
        </w:tc>
      </w:tr>
    </w:tbl>
    <w:p w14:paraId="548BF989" w14:textId="29A5B67E" w:rsidR="00212F1B" w:rsidRPr="00150CD5" w:rsidRDefault="002B4540" w:rsidP="00386440">
      <w:pPr>
        <w:pStyle w:val="ListParagraph"/>
        <w:numPr>
          <w:ilvl w:val="0"/>
          <w:numId w:val="53"/>
        </w:numPr>
        <w:rPr>
          <w:rFonts w:ascii="Times New Roman" w:hAnsi="Times New Roman"/>
        </w:rPr>
      </w:pPr>
      <w:r w:rsidRPr="00150CD5">
        <w:rPr>
          <w:rFonts w:ascii="Times New Roman" w:hAnsi="Times New Roman"/>
        </w:rPr>
        <w:t xml:space="preserve">can’t criminalize the increase of a risk of a risk. </w:t>
      </w:r>
    </w:p>
    <w:p w14:paraId="50B86FF3" w14:textId="77777777" w:rsidR="002B4540" w:rsidRPr="002B4540" w:rsidRDefault="002B4540" w:rsidP="002B4540">
      <w:pPr>
        <w:pStyle w:val="ListParagraph"/>
        <w:ind w:left="360"/>
        <w:rPr>
          <w:rFonts w:ascii="Times New Roman" w:hAnsi="Times New Roman"/>
        </w:rPr>
      </w:pPr>
    </w:p>
    <w:p w14:paraId="160386E0" w14:textId="3ADC0ACC" w:rsidR="00840075" w:rsidRDefault="00840075" w:rsidP="00840075">
      <w:pPr>
        <w:pStyle w:val="Heading3"/>
      </w:pPr>
      <w:bookmarkStart w:id="126" w:name="_Toc447476979"/>
      <w:r>
        <w:t>New Statutory Forms of Inchoate Liability</w:t>
      </w:r>
      <w:bookmarkEnd w:id="126"/>
    </w:p>
    <w:tbl>
      <w:tblPr>
        <w:tblStyle w:val="TableGrid"/>
        <w:tblW w:w="0" w:type="auto"/>
        <w:tblLook w:val="04A0" w:firstRow="1" w:lastRow="0" w:firstColumn="1" w:lastColumn="0" w:noHBand="0" w:noVBand="1"/>
      </w:tblPr>
      <w:tblGrid>
        <w:gridCol w:w="11016"/>
      </w:tblGrid>
      <w:tr w:rsidR="00212F1B" w14:paraId="6EF49B53" w14:textId="77777777" w:rsidTr="00212F1B">
        <w:trPr>
          <w:trHeight w:val="410"/>
        </w:trPr>
        <w:tc>
          <w:tcPr>
            <w:tcW w:w="11016" w:type="dxa"/>
            <w:tcBorders>
              <w:top w:val="single" w:sz="4" w:space="0" w:color="auto"/>
              <w:left w:val="single" w:sz="4" w:space="0" w:color="auto"/>
              <w:bottom w:val="single" w:sz="4" w:space="0" w:color="auto"/>
              <w:right w:val="single" w:sz="4" w:space="0" w:color="auto"/>
            </w:tcBorders>
          </w:tcPr>
          <w:p w14:paraId="1C638426" w14:textId="77777777" w:rsidR="00212F1B" w:rsidRPr="00212F1B" w:rsidRDefault="00212F1B" w:rsidP="00212F1B">
            <w:pPr>
              <w:pStyle w:val="Heading4"/>
            </w:pPr>
            <w:bookmarkStart w:id="127" w:name="_Toc447476980"/>
            <w:r w:rsidRPr="00212F1B">
              <w:t>R v Legare</w:t>
            </w:r>
            <w:bookmarkEnd w:id="127"/>
          </w:p>
          <w:p w14:paraId="179F76E1" w14:textId="08843198" w:rsidR="00882FB5" w:rsidRDefault="00882FB5" w:rsidP="00212F1B">
            <w:pPr>
              <w:rPr>
                <w:color w:val="FF0000"/>
                <w:lang w:val="en-CA"/>
              </w:rPr>
            </w:pPr>
            <w:r>
              <w:rPr>
                <w:color w:val="FF0000"/>
                <w:lang w:val="en-CA"/>
              </w:rPr>
              <w:t xml:space="preserve">R: </w:t>
            </w:r>
            <w:r w:rsidRPr="00D20170">
              <w:rPr>
                <w:color w:val="FF0000"/>
                <w:lang w:val="en-CA"/>
              </w:rPr>
              <w:t>Offence is made out when: (1) Intentional communication by computer (2) with a person the accused knows or believes to be under 14 [16] years of age (3) for the specific purpose</w:t>
            </w:r>
            <w:r>
              <w:rPr>
                <w:color w:val="FF0000"/>
                <w:lang w:val="en-CA"/>
              </w:rPr>
              <w:t xml:space="preserve"> (</w:t>
            </w:r>
            <w:r w:rsidRPr="000571AC">
              <w:rPr>
                <w:i/>
                <w:color w:val="FF0000"/>
                <w:lang w:val="en-CA"/>
              </w:rPr>
              <w:t>specific intent</w:t>
            </w:r>
            <w:r>
              <w:rPr>
                <w:color w:val="FF0000"/>
                <w:lang w:val="en-CA"/>
              </w:rPr>
              <w:t>)</w:t>
            </w:r>
            <w:r w:rsidRPr="00D20170">
              <w:rPr>
                <w:color w:val="FF0000"/>
                <w:lang w:val="en-CA"/>
              </w:rPr>
              <w:t xml:space="preserve"> of facilitating the commission of any of </w:t>
            </w:r>
            <w:r>
              <w:rPr>
                <w:color w:val="FF0000"/>
                <w:lang w:val="en-CA"/>
              </w:rPr>
              <w:t xml:space="preserve">the listed secondary offences.  Does not matter if acts of accused were </w:t>
            </w:r>
            <w:r>
              <w:rPr>
                <w:i/>
                <w:color w:val="FF0000"/>
                <w:lang w:val="en-CA"/>
              </w:rPr>
              <w:t xml:space="preserve">objectively capable </w:t>
            </w:r>
            <w:r>
              <w:rPr>
                <w:color w:val="FF0000"/>
                <w:lang w:val="en-CA"/>
              </w:rPr>
              <w:t>of facilitating the commission of the specified secondary offence with respect to the underage person concerned.</w:t>
            </w:r>
          </w:p>
          <w:p w14:paraId="526F4FC9" w14:textId="77777777" w:rsidR="00882FB5" w:rsidRDefault="00882FB5" w:rsidP="00212F1B">
            <w:pPr>
              <w:rPr>
                <w:lang w:val="en-CA"/>
              </w:rPr>
            </w:pPr>
          </w:p>
          <w:p w14:paraId="30D170A9" w14:textId="162B566E" w:rsidR="00212F1B" w:rsidRPr="00D20170" w:rsidRDefault="00A75D7F" w:rsidP="00212F1B">
            <w:pPr>
              <w:rPr>
                <w:lang w:val="en-CA"/>
              </w:rPr>
            </w:pPr>
            <w:r>
              <w:rPr>
                <w:lang w:val="en-CA"/>
              </w:rPr>
              <w:t xml:space="preserve">F: </w:t>
            </w:r>
            <w:r w:rsidR="00212F1B" w:rsidRPr="00D20170">
              <w:rPr>
                <w:lang w:val="en-CA"/>
              </w:rPr>
              <w:t>Legislation seeks to close the door on online grooming before any of the underlying crimes are committed</w:t>
            </w:r>
            <w:r w:rsidR="00544E55">
              <w:rPr>
                <w:lang w:val="en-CA"/>
              </w:rPr>
              <w:t>. A</w:t>
            </w:r>
            <w:r w:rsidR="00544E55" w:rsidRPr="00544E55">
              <w:rPr>
                <w:lang w:val="en-CA"/>
              </w:rPr>
              <w:t xml:space="preserve"> groomed minor on computer, phoned her to “talk dirty”, child hung up.</w:t>
            </w:r>
            <w:r w:rsidR="00544E55">
              <w:rPr>
                <w:lang w:val="en-CA"/>
              </w:rPr>
              <w:t xml:space="preserve"> </w:t>
            </w:r>
            <w:r w:rsidR="00544E55" w:rsidRPr="00544E55">
              <w:rPr>
                <w:u w:val="single"/>
                <w:lang w:val="en-CA"/>
              </w:rPr>
              <w:t>No actual attempt to meet the child</w:t>
            </w:r>
            <w:r w:rsidR="00544E55">
              <w:rPr>
                <w:u w:val="single"/>
                <w:lang w:val="en-CA"/>
              </w:rPr>
              <w:t>.</w:t>
            </w:r>
          </w:p>
          <w:p w14:paraId="6DDBC87A" w14:textId="736C5BC7" w:rsidR="00212F1B" w:rsidRPr="00D20170" w:rsidRDefault="00A75D7F" w:rsidP="00212F1B">
            <w:pPr>
              <w:rPr>
                <w:lang w:val="en-CA"/>
              </w:rPr>
            </w:pPr>
            <w:r>
              <w:rPr>
                <w:lang w:val="en-CA"/>
              </w:rPr>
              <w:t xml:space="preserve">I: </w:t>
            </w:r>
            <w:r w:rsidR="00212F1B" w:rsidRPr="00D20170">
              <w:rPr>
                <w:lang w:val="en-CA"/>
              </w:rPr>
              <w:t>Does the communication need to actually facilitate an underlying offence?</w:t>
            </w:r>
          </w:p>
          <w:p w14:paraId="7693F9FF" w14:textId="3A3E197D" w:rsidR="00A75D7F" w:rsidRDefault="00A75D7F" w:rsidP="00212F1B">
            <w:pPr>
              <w:rPr>
                <w:lang w:val="en-CA"/>
              </w:rPr>
            </w:pPr>
            <w:r>
              <w:rPr>
                <w:lang w:val="en-CA"/>
              </w:rPr>
              <w:t xml:space="preserve">L: </w:t>
            </w:r>
            <w:r w:rsidR="005D39AF">
              <w:rPr>
                <w:lang w:val="en-CA"/>
              </w:rPr>
              <w:t xml:space="preserve">“Luring a child on a computer for the purpose of facilitating a sexual offence” - </w:t>
            </w:r>
            <w:r w:rsidRPr="005D39AF">
              <w:rPr>
                <w:b/>
              </w:rPr>
              <w:t xml:space="preserve">s. 172.1(1)(b) </w:t>
            </w:r>
            <w:r w:rsidRPr="00A75D7F">
              <w:t>[as it now is]</w:t>
            </w:r>
          </w:p>
          <w:p w14:paraId="040FD896" w14:textId="58549210" w:rsidR="00212F1B" w:rsidRPr="00882FB5" w:rsidRDefault="00A75D7F" w:rsidP="00212F1B">
            <w:pPr>
              <w:rPr>
                <w:lang w:val="en-CA"/>
              </w:rPr>
            </w:pPr>
            <w:r>
              <w:rPr>
                <w:lang w:val="en-CA"/>
              </w:rPr>
              <w:t xml:space="preserve">A: </w:t>
            </w:r>
            <w:r w:rsidR="00212F1B" w:rsidRPr="00D20170">
              <w:rPr>
                <w:lang w:val="en-CA"/>
              </w:rPr>
              <w:t xml:space="preserve">Communication need only be for </w:t>
            </w:r>
            <w:r w:rsidR="00212F1B" w:rsidRPr="00D20170">
              <w:rPr>
                <w:i/>
                <w:iCs/>
                <w:lang w:val="en-CA"/>
              </w:rPr>
              <w:t>the purpose of facilitating</w:t>
            </w:r>
            <w:r w:rsidR="00882FB5">
              <w:rPr>
                <w:lang w:val="en-CA"/>
              </w:rPr>
              <w:t xml:space="preserve"> underlying offence</w:t>
            </w:r>
          </w:p>
        </w:tc>
      </w:tr>
    </w:tbl>
    <w:p w14:paraId="38F7BF21" w14:textId="63DC1B57" w:rsidR="00212F1B" w:rsidRDefault="002B4540" w:rsidP="00386440">
      <w:pPr>
        <w:pStyle w:val="ListParagraph"/>
        <w:numPr>
          <w:ilvl w:val="0"/>
          <w:numId w:val="53"/>
        </w:numPr>
        <w:rPr>
          <w:rFonts w:ascii="Times New Roman" w:hAnsi="Times New Roman"/>
        </w:rPr>
      </w:pPr>
      <w:r w:rsidRPr="00150CD5">
        <w:rPr>
          <w:rFonts w:ascii="Times New Roman" w:hAnsi="Times New Roman"/>
        </w:rPr>
        <w:t xml:space="preserve">This is conduct that precedes the commission of the offence, but parliament is able to criminalize things that have not yet met the threshold for attempts, but must be explicit. </w:t>
      </w:r>
    </w:p>
    <w:p w14:paraId="0E11D2F7" w14:textId="5F3C4CB6" w:rsidR="00D809C6" w:rsidRDefault="00D809C6" w:rsidP="00D809C6">
      <w:pPr>
        <w:rPr>
          <w:rFonts w:ascii="Times New Roman" w:hAnsi="Times New Roman"/>
        </w:rPr>
      </w:pP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2905"/>
        <w:gridCol w:w="4185"/>
      </w:tblGrid>
      <w:tr w:rsidR="00D809C6" w:rsidRPr="00D809C6" w14:paraId="23CFA861" w14:textId="77777777" w:rsidTr="00E210C0">
        <w:trPr>
          <w:trHeight w:val="340"/>
        </w:trPr>
        <w:tc>
          <w:tcPr>
            <w:tcW w:w="2420" w:type="dxa"/>
          </w:tcPr>
          <w:p w14:paraId="2C427B25" w14:textId="77777777" w:rsidR="00D809C6" w:rsidRPr="00D809C6" w:rsidRDefault="00D809C6" w:rsidP="00D809C6">
            <w:pPr>
              <w:rPr>
                <w:lang w:val="en-GB"/>
              </w:rPr>
            </w:pPr>
            <w:r w:rsidRPr="00D809C6">
              <w:rPr>
                <w:i/>
                <w:lang w:val="en-GB"/>
              </w:rPr>
              <w:t>CC</w:t>
            </w:r>
            <w:r w:rsidRPr="00D809C6">
              <w:rPr>
                <w:lang w:val="en-GB"/>
              </w:rPr>
              <w:t xml:space="preserve"> s </w:t>
            </w:r>
            <w:r w:rsidRPr="00D809C6">
              <w:rPr>
                <w:u w:val="single"/>
                <w:lang w:val="en-GB"/>
              </w:rPr>
              <w:t>172.1(1)(b)</w:t>
            </w:r>
          </w:p>
        </w:tc>
        <w:tc>
          <w:tcPr>
            <w:tcW w:w="2905" w:type="dxa"/>
          </w:tcPr>
          <w:p w14:paraId="0D7B17BB" w14:textId="77777777" w:rsidR="00D809C6" w:rsidRPr="00D809C6" w:rsidRDefault="00D809C6" w:rsidP="00D809C6">
            <w:pPr>
              <w:rPr>
                <w:b/>
                <w:i/>
                <w:lang w:val="en-GB"/>
              </w:rPr>
            </w:pPr>
            <w:r w:rsidRPr="00D809C6">
              <w:rPr>
                <w:b/>
                <w:i/>
                <w:lang w:val="en-GB"/>
              </w:rPr>
              <w:t>AR</w:t>
            </w:r>
          </w:p>
        </w:tc>
        <w:tc>
          <w:tcPr>
            <w:tcW w:w="4185" w:type="dxa"/>
          </w:tcPr>
          <w:p w14:paraId="464A19E1" w14:textId="77777777" w:rsidR="00D809C6" w:rsidRPr="00D809C6" w:rsidRDefault="00D809C6" w:rsidP="00D809C6">
            <w:pPr>
              <w:rPr>
                <w:b/>
                <w:i/>
                <w:lang w:val="en-GB"/>
              </w:rPr>
            </w:pPr>
            <w:r w:rsidRPr="00D809C6">
              <w:rPr>
                <w:b/>
                <w:i/>
                <w:lang w:val="en-GB"/>
              </w:rPr>
              <w:t>MR</w:t>
            </w:r>
          </w:p>
        </w:tc>
      </w:tr>
      <w:tr w:rsidR="00D809C6" w:rsidRPr="00D809C6" w14:paraId="0477EA42" w14:textId="77777777" w:rsidTr="00E210C0">
        <w:trPr>
          <w:trHeight w:val="379"/>
        </w:trPr>
        <w:tc>
          <w:tcPr>
            <w:tcW w:w="2420" w:type="dxa"/>
          </w:tcPr>
          <w:p w14:paraId="707B4A55" w14:textId="77777777" w:rsidR="00D809C6" w:rsidRPr="00D809C6" w:rsidRDefault="00D809C6" w:rsidP="00D809C6">
            <w:pPr>
              <w:rPr>
                <w:b/>
                <w:lang w:val="en-GB"/>
              </w:rPr>
            </w:pPr>
            <w:r w:rsidRPr="00D809C6">
              <w:rPr>
                <w:b/>
                <w:lang w:val="en-GB"/>
              </w:rPr>
              <w:t>conduct</w:t>
            </w:r>
          </w:p>
        </w:tc>
        <w:tc>
          <w:tcPr>
            <w:tcW w:w="2905" w:type="dxa"/>
          </w:tcPr>
          <w:p w14:paraId="44DF8874" w14:textId="77777777" w:rsidR="00D809C6" w:rsidRPr="00D809C6" w:rsidRDefault="00D809C6" w:rsidP="00D809C6">
            <w:pPr>
              <w:rPr>
                <w:lang w:val="en-GB"/>
              </w:rPr>
            </w:pPr>
            <w:r w:rsidRPr="00D809C6">
              <w:rPr>
                <w:lang w:val="en-GB"/>
              </w:rPr>
              <w:t>communication</w:t>
            </w:r>
          </w:p>
        </w:tc>
        <w:tc>
          <w:tcPr>
            <w:tcW w:w="4185" w:type="dxa"/>
          </w:tcPr>
          <w:p w14:paraId="4E82A16E" w14:textId="77777777" w:rsidR="00D809C6" w:rsidRPr="00D809C6" w:rsidRDefault="00D809C6" w:rsidP="00D809C6">
            <w:pPr>
              <w:rPr>
                <w:lang w:val="en-GB"/>
              </w:rPr>
            </w:pPr>
            <w:r w:rsidRPr="00D809C6">
              <w:rPr>
                <w:lang w:val="en-GB"/>
              </w:rPr>
              <w:t>intentional</w:t>
            </w:r>
          </w:p>
        </w:tc>
      </w:tr>
      <w:tr w:rsidR="00D809C6" w:rsidRPr="00D809C6" w14:paraId="63EEEABD" w14:textId="77777777" w:rsidTr="00E210C0">
        <w:trPr>
          <w:trHeight w:val="426"/>
        </w:trPr>
        <w:tc>
          <w:tcPr>
            <w:tcW w:w="2420" w:type="dxa"/>
          </w:tcPr>
          <w:p w14:paraId="07628BAB" w14:textId="77777777" w:rsidR="00D809C6" w:rsidRPr="00D809C6" w:rsidRDefault="00D809C6" w:rsidP="00D809C6">
            <w:pPr>
              <w:rPr>
                <w:b/>
                <w:lang w:val="en-GB"/>
              </w:rPr>
            </w:pPr>
            <w:r w:rsidRPr="00D809C6">
              <w:rPr>
                <w:b/>
                <w:lang w:val="en-GB"/>
              </w:rPr>
              <w:t>circumstances</w:t>
            </w:r>
          </w:p>
        </w:tc>
        <w:tc>
          <w:tcPr>
            <w:tcW w:w="2905" w:type="dxa"/>
          </w:tcPr>
          <w:p w14:paraId="6A94E09B" w14:textId="77777777" w:rsidR="00D809C6" w:rsidRPr="00D809C6" w:rsidRDefault="00D809C6" w:rsidP="00D809C6">
            <w:pPr>
              <w:rPr>
                <w:lang w:val="en-GB"/>
              </w:rPr>
            </w:pPr>
            <w:r w:rsidRPr="00D809C6">
              <w:rPr>
                <w:lang w:val="en-GB"/>
              </w:rPr>
              <w:t>by computer</w:t>
            </w:r>
          </w:p>
          <w:p w14:paraId="6C799111" w14:textId="77777777" w:rsidR="00D809C6" w:rsidRPr="00D809C6" w:rsidRDefault="00D809C6" w:rsidP="00D809C6">
            <w:pPr>
              <w:rPr>
                <w:lang w:val="en-GB"/>
              </w:rPr>
            </w:pPr>
          </w:p>
          <w:p w14:paraId="0EBF358F" w14:textId="77777777" w:rsidR="00D809C6" w:rsidRPr="00D809C6" w:rsidRDefault="00D809C6" w:rsidP="00D809C6">
            <w:pPr>
              <w:rPr>
                <w:lang w:val="en-GB"/>
              </w:rPr>
            </w:pPr>
            <w:r w:rsidRPr="00D809C6">
              <w:rPr>
                <w:lang w:val="en-GB"/>
              </w:rPr>
              <w:t>a person of any age</w:t>
            </w:r>
          </w:p>
          <w:p w14:paraId="58767681" w14:textId="77777777" w:rsidR="00D809C6" w:rsidRPr="00D809C6" w:rsidRDefault="00D809C6" w:rsidP="00D809C6">
            <w:pPr>
              <w:rPr>
                <w:lang w:val="en-GB"/>
              </w:rPr>
            </w:pPr>
            <w:r w:rsidRPr="00D809C6">
              <w:rPr>
                <w:lang w:val="en-GB"/>
              </w:rPr>
              <w:t>OR (in case of recklessness)</w:t>
            </w:r>
          </w:p>
          <w:p w14:paraId="53AD1E9C" w14:textId="77777777" w:rsidR="00D809C6" w:rsidRPr="00D809C6" w:rsidRDefault="00D809C6" w:rsidP="00D809C6">
            <w:pPr>
              <w:rPr>
                <w:lang w:val="en-GB"/>
              </w:rPr>
            </w:pPr>
            <w:r w:rsidRPr="00D809C6">
              <w:rPr>
                <w:lang w:val="en-GB"/>
              </w:rPr>
              <w:t>a person under 16 years of age</w:t>
            </w:r>
          </w:p>
        </w:tc>
        <w:tc>
          <w:tcPr>
            <w:tcW w:w="4185" w:type="dxa"/>
          </w:tcPr>
          <w:p w14:paraId="337C2828" w14:textId="77777777" w:rsidR="00D809C6" w:rsidRPr="00D809C6" w:rsidRDefault="00D809C6" w:rsidP="00D809C6">
            <w:pPr>
              <w:rPr>
                <w:lang w:val="en-GB"/>
              </w:rPr>
            </w:pPr>
          </w:p>
          <w:p w14:paraId="3D1D4612" w14:textId="77777777" w:rsidR="00D809C6" w:rsidRPr="00D809C6" w:rsidRDefault="00D809C6" w:rsidP="00D809C6">
            <w:pPr>
              <w:rPr>
                <w:lang w:val="en-GB"/>
              </w:rPr>
            </w:pPr>
          </w:p>
          <w:p w14:paraId="2715FB94" w14:textId="77777777" w:rsidR="00D809C6" w:rsidRPr="00D809C6" w:rsidRDefault="00D809C6" w:rsidP="00D809C6">
            <w:pPr>
              <w:rPr>
                <w:lang w:val="en-GB"/>
              </w:rPr>
            </w:pPr>
            <w:r w:rsidRPr="00D809C6">
              <w:rPr>
                <w:b/>
                <w:lang w:val="en-GB"/>
              </w:rPr>
              <w:t>A</w:t>
            </w:r>
            <w:r w:rsidRPr="00D809C6">
              <w:rPr>
                <w:lang w:val="en-GB"/>
              </w:rPr>
              <w:t xml:space="preserve"> believes </w:t>
            </w:r>
            <w:r w:rsidRPr="00D809C6">
              <w:rPr>
                <w:b/>
                <w:lang w:val="en-GB"/>
              </w:rPr>
              <w:t>V</w:t>
            </w:r>
            <w:r w:rsidRPr="00D809C6">
              <w:rPr>
                <w:lang w:val="en-GB"/>
              </w:rPr>
              <w:t xml:space="preserve"> is under 16 years of age</w:t>
            </w:r>
          </w:p>
          <w:p w14:paraId="11612AD8" w14:textId="77777777" w:rsidR="00D809C6" w:rsidRPr="00D809C6" w:rsidRDefault="00D809C6" w:rsidP="00D809C6">
            <w:pPr>
              <w:rPr>
                <w:lang w:val="en-GB"/>
              </w:rPr>
            </w:pPr>
            <w:r w:rsidRPr="00D809C6">
              <w:rPr>
                <w:lang w:val="en-GB"/>
              </w:rPr>
              <w:t>OR</w:t>
            </w:r>
          </w:p>
          <w:p w14:paraId="57B55E49" w14:textId="77777777" w:rsidR="00D809C6" w:rsidRPr="00D809C6" w:rsidRDefault="00D809C6" w:rsidP="00D809C6">
            <w:pPr>
              <w:rPr>
                <w:lang w:val="en-GB"/>
              </w:rPr>
            </w:pPr>
            <w:r w:rsidRPr="00D809C6">
              <w:rPr>
                <w:b/>
                <w:lang w:val="en-GB"/>
              </w:rPr>
              <w:t>A</w:t>
            </w:r>
            <w:r w:rsidRPr="00D809C6">
              <w:rPr>
                <w:lang w:val="en-GB"/>
              </w:rPr>
              <w:t xml:space="preserve"> is reckless to </w:t>
            </w:r>
            <w:r w:rsidRPr="00D809C6">
              <w:rPr>
                <w:b/>
                <w:lang w:val="en-GB"/>
              </w:rPr>
              <w:t>V</w:t>
            </w:r>
            <w:r w:rsidRPr="00D809C6">
              <w:rPr>
                <w:lang w:val="en-GB"/>
              </w:rPr>
              <w:t xml:space="preserve"> being under 16 years of age</w:t>
            </w:r>
          </w:p>
        </w:tc>
      </w:tr>
      <w:tr w:rsidR="00D809C6" w:rsidRPr="00D809C6" w14:paraId="417C7522" w14:textId="77777777" w:rsidTr="00E210C0">
        <w:trPr>
          <w:trHeight w:val="426"/>
        </w:trPr>
        <w:tc>
          <w:tcPr>
            <w:tcW w:w="2420" w:type="dxa"/>
          </w:tcPr>
          <w:p w14:paraId="5FB034CB" w14:textId="77777777" w:rsidR="00D809C6" w:rsidRPr="00D809C6" w:rsidRDefault="00D809C6" w:rsidP="00D809C6">
            <w:pPr>
              <w:rPr>
                <w:b/>
                <w:lang w:val="en-GB"/>
              </w:rPr>
            </w:pPr>
            <w:r w:rsidRPr="00D809C6">
              <w:rPr>
                <w:b/>
                <w:lang w:val="en-GB"/>
              </w:rPr>
              <w:t>consequences</w:t>
            </w:r>
          </w:p>
        </w:tc>
        <w:tc>
          <w:tcPr>
            <w:tcW w:w="2905" w:type="dxa"/>
          </w:tcPr>
          <w:p w14:paraId="05E62B50" w14:textId="77777777" w:rsidR="00D809C6" w:rsidRPr="00D809C6" w:rsidRDefault="00D809C6" w:rsidP="00D809C6">
            <w:pPr>
              <w:rPr>
                <w:lang w:val="en-GB"/>
              </w:rPr>
            </w:pPr>
          </w:p>
        </w:tc>
        <w:tc>
          <w:tcPr>
            <w:tcW w:w="4185" w:type="dxa"/>
          </w:tcPr>
          <w:p w14:paraId="6A184E30" w14:textId="77777777" w:rsidR="00D809C6" w:rsidRPr="00D809C6" w:rsidRDefault="00D809C6" w:rsidP="00D809C6">
            <w:pPr>
              <w:rPr>
                <w:lang w:val="en-GB"/>
              </w:rPr>
            </w:pPr>
            <w:r w:rsidRPr="00D809C6">
              <w:rPr>
                <w:lang w:val="en-GB"/>
              </w:rPr>
              <w:t>for the specific purpose of facilitating the commission of a specified offence</w:t>
            </w:r>
          </w:p>
        </w:tc>
      </w:tr>
    </w:tbl>
    <w:p w14:paraId="2757D309" w14:textId="77777777" w:rsidR="00D809C6" w:rsidRPr="00D809C6" w:rsidRDefault="00D809C6" w:rsidP="00D809C6">
      <w:pPr>
        <w:rPr>
          <w:rFonts w:ascii="Times New Roman" w:hAnsi="Times New Roman"/>
        </w:rPr>
      </w:pPr>
    </w:p>
    <w:tbl>
      <w:tblPr>
        <w:tblStyle w:val="TableGrid"/>
        <w:tblW w:w="0" w:type="auto"/>
        <w:tblLook w:val="04A0" w:firstRow="1" w:lastRow="0" w:firstColumn="1" w:lastColumn="0" w:noHBand="0" w:noVBand="1"/>
      </w:tblPr>
      <w:tblGrid>
        <w:gridCol w:w="11016"/>
      </w:tblGrid>
      <w:tr w:rsidR="00212F1B" w14:paraId="4FC671EE" w14:textId="77777777" w:rsidTr="00212F1B">
        <w:trPr>
          <w:trHeight w:val="410"/>
        </w:trPr>
        <w:tc>
          <w:tcPr>
            <w:tcW w:w="11016" w:type="dxa"/>
            <w:tcBorders>
              <w:top w:val="single" w:sz="4" w:space="0" w:color="auto"/>
              <w:left w:val="single" w:sz="4" w:space="0" w:color="auto"/>
              <w:bottom w:val="single" w:sz="4" w:space="0" w:color="auto"/>
              <w:right w:val="single" w:sz="4" w:space="0" w:color="auto"/>
            </w:tcBorders>
          </w:tcPr>
          <w:p w14:paraId="2EE86EFB" w14:textId="77777777" w:rsidR="00212F1B" w:rsidRPr="00212F1B" w:rsidRDefault="00212F1B" w:rsidP="00212F1B">
            <w:pPr>
              <w:pStyle w:val="Heading4"/>
            </w:pPr>
            <w:bookmarkStart w:id="128" w:name="_Toc447476981"/>
            <w:r w:rsidRPr="00212F1B">
              <w:lastRenderedPageBreak/>
              <w:t>R v Khawaja</w:t>
            </w:r>
            <w:bookmarkEnd w:id="128"/>
          </w:p>
          <w:p w14:paraId="25F66E4C" w14:textId="77777777" w:rsidR="00212F1B" w:rsidRPr="00D20170" w:rsidRDefault="00212F1B" w:rsidP="00212F1B">
            <w:pPr>
              <w:rPr>
                <w:lang w:val="en-CA"/>
              </w:rPr>
            </w:pPr>
            <w:r w:rsidRPr="00D20170">
              <w:rPr>
                <w:lang w:val="en-CA"/>
              </w:rPr>
              <w:t>F:   Khawaja convicted of conduct that could facilitate/help carry out activities of Terrorist group</w:t>
            </w:r>
          </w:p>
          <w:p w14:paraId="79F22EA6" w14:textId="77777777" w:rsidR="00212F1B" w:rsidRPr="00D20170" w:rsidRDefault="00212F1B" w:rsidP="00212F1B">
            <w:pPr>
              <w:rPr>
                <w:lang w:val="en-CA"/>
              </w:rPr>
            </w:pPr>
            <w:r w:rsidRPr="00D20170">
              <w:rPr>
                <w:lang w:val="en-CA"/>
              </w:rPr>
              <w:t>I:    Is 83.18 overbroad or grossly disproportionate? (</w:t>
            </w:r>
            <w:r w:rsidRPr="00D20170">
              <w:rPr>
                <w:i/>
                <w:iCs/>
                <w:lang w:val="en-CA"/>
              </w:rPr>
              <w:t xml:space="preserve">Charter </w:t>
            </w:r>
            <w:r w:rsidRPr="00D20170">
              <w:rPr>
                <w:lang w:val="en-CA"/>
              </w:rPr>
              <w:t>s.7)</w:t>
            </w:r>
          </w:p>
          <w:p w14:paraId="6237E51D" w14:textId="3357A3F3" w:rsidR="00126B25" w:rsidRDefault="00DA68E9" w:rsidP="00212F1B">
            <w:pPr>
              <w:rPr>
                <w:i/>
                <w:lang w:val="en-GB"/>
              </w:rPr>
            </w:pPr>
            <w:r>
              <w:rPr>
                <w:lang w:val="en-CA"/>
              </w:rPr>
              <w:t>L</w:t>
            </w:r>
            <w:r w:rsidR="00126B25">
              <w:rPr>
                <w:lang w:val="en-CA"/>
              </w:rPr>
              <w:t>:</w:t>
            </w:r>
            <w:r w:rsidR="00126B25" w:rsidRPr="00126B25">
              <w:rPr>
                <w:rFonts w:ascii="Helvetica Neue" w:eastAsia="Times New Roman" w:hAnsi="Helvetica Neue" w:cs="Times New Roman"/>
                <w:i/>
                <w:lang w:val="en-GB"/>
              </w:rPr>
              <w:t xml:space="preserve"> </w:t>
            </w:r>
            <w:r w:rsidR="00126B25" w:rsidRPr="00126B25">
              <w:rPr>
                <w:i/>
                <w:lang w:val="en-GB"/>
              </w:rPr>
              <w:t>CC</w:t>
            </w:r>
            <w:r w:rsidR="00126B25" w:rsidRPr="00126B25">
              <w:rPr>
                <w:lang w:val="en-GB"/>
              </w:rPr>
              <w:t xml:space="preserve"> Part II.1 (Terrorism), specifically s </w:t>
            </w:r>
            <w:r w:rsidR="00126B25" w:rsidRPr="00126B25">
              <w:rPr>
                <w:u w:val="single"/>
                <w:lang w:val="en-GB"/>
              </w:rPr>
              <w:t>83.18</w:t>
            </w:r>
            <w:r w:rsidR="00126B25" w:rsidRPr="00126B25">
              <w:rPr>
                <w:lang w:val="en-GB"/>
              </w:rPr>
              <w:t xml:space="preserve"> (participation in activity of terrorist group), </w:t>
            </w:r>
            <w:r w:rsidR="00126B25" w:rsidRPr="00126B25">
              <w:rPr>
                <w:i/>
                <w:lang w:val="en-GB"/>
              </w:rPr>
              <w:t>Déry</w:t>
            </w:r>
            <w:r w:rsidR="00126B25">
              <w:rPr>
                <w:i/>
                <w:lang w:val="en-GB"/>
              </w:rPr>
              <w:t>.</w:t>
            </w:r>
          </w:p>
          <w:p w14:paraId="5AF49CBA" w14:textId="4118168B" w:rsidR="00212F1B" w:rsidRPr="00D20170" w:rsidRDefault="006B6B0C" w:rsidP="00212F1B">
            <w:pPr>
              <w:rPr>
                <w:lang w:val="en-CA"/>
              </w:rPr>
            </w:pPr>
            <w:r>
              <w:rPr>
                <w:lang w:val="en-CA"/>
              </w:rPr>
              <w:t>A: Court heighten</w:t>
            </w:r>
            <w:r w:rsidR="00B344F9">
              <w:rPr>
                <w:lang w:val="en-CA"/>
              </w:rPr>
              <w:t>s</w:t>
            </w:r>
            <w:r>
              <w:rPr>
                <w:lang w:val="en-CA"/>
              </w:rPr>
              <w:t xml:space="preserve"> MR. </w:t>
            </w:r>
            <w:r w:rsidR="00212F1B" w:rsidRPr="00D20170">
              <w:rPr>
                <w:lang w:val="en-CA"/>
              </w:rPr>
              <w:t xml:space="preserve">Scope of conduct is appropriately reduced by requirement of </w:t>
            </w:r>
            <w:r w:rsidR="00212F1B" w:rsidRPr="00D20170">
              <w:rPr>
                <w:b/>
                <w:bCs/>
                <w:lang w:val="en-CA"/>
              </w:rPr>
              <w:t>specific intent</w:t>
            </w:r>
            <w:r w:rsidR="00212F1B" w:rsidRPr="00D20170">
              <w:rPr>
                <w:lang w:val="en-CA"/>
              </w:rPr>
              <w:t xml:space="preserve"> and the exclusion of conduct that a reasonable person would not view as capable of materially enhancing abilities of T Group to carry out Terrorist activity. Also NOT grossly disproportionate to objective of preventing the vast harm that may come about if an act of terrorism is committed. The conduct is sufficiently proximate to the consequence of terrorism.</w:t>
            </w:r>
          </w:p>
          <w:p w14:paraId="706385B8" w14:textId="77777777" w:rsidR="00212F1B" w:rsidRDefault="00212F1B" w:rsidP="00212F1B">
            <w:pPr>
              <w:rPr>
                <w:rFonts w:eastAsia="Times New Roman"/>
                <w:color w:val="FF0000"/>
                <w:lang w:val="en-CA"/>
              </w:rPr>
            </w:pPr>
            <w:r w:rsidRPr="00D20170">
              <w:rPr>
                <w:rFonts w:eastAsia="Times New Roman"/>
                <w:color w:val="FF0000"/>
                <w:lang w:val="en-CA"/>
              </w:rPr>
              <w:t xml:space="preserve">R:   83.18 does not violate s.7 of </w:t>
            </w:r>
            <w:r w:rsidRPr="00D20170">
              <w:rPr>
                <w:rFonts w:eastAsia="Times New Roman"/>
                <w:i/>
                <w:iCs/>
                <w:color w:val="FF0000"/>
                <w:lang w:val="en-CA"/>
              </w:rPr>
              <w:t>Charter</w:t>
            </w:r>
            <w:r w:rsidRPr="00D20170">
              <w:rPr>
                <w:rFonts w:eastAsia="Times New Roman"/>
                <w:color w:val="FF0000"/>
                <w:lang w:val="en-CA"/>
              </w:rPr>
              <w:t>, high intent requirement as well as “reasonable person” qualification make risk of harm sufficient merit criminal liability</w:t>
            </w:r>
          </w:p>
          <w:p w14:paraId="2F9A64A4" w14:textId="77777777" w:rsidR="00126B25" w:rsidRDefault="00126B25" w:rsidP="00212F1B">
            <w:pPr>
              <w:rPr>
                <w:rFonts w:eastAsia="Times New Roman"/>
                <w:color w:val="FF0000"/>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2905"/>
              <w:gridCol w:w="4185"/>
            </w:tblGrid>
            <w:tr w:rsidR="00FC7BFE" w:rsidRPr="00FC7BFE" w14:paraId="6BF68A8D" w14:textId="77777777" w:rsidTr="00FC7BFE">
              <w:trPr>
                <w:trHeight w:val="340"/>
                <w:jc w:val="center"/>
              </w:trPr>
              <w:tc>
                <w:tcPr>
                  <w:tcW w:w="2420" w:type="dxa"/>
                </w:tcPr>
                <w:p w14:paraId="070F5833" w14:textId="77777777" w:rsidR="00FC7BFE" w:rsidRPr="00FC7BFE" w:rsidRDefault="00FC7BFE" w:rsidP="00FC7BFE">
                  <w:pPr>
                    <w:rPr>
                      <w:rFonts w:eastAsia="Times New Roman"/>
                      <w:lang w:val="en-GB"/>
                    </w:rPr>
                  </w:pPr>
                  <w:r w:rsidRPr="00FC7BFE">
                    <w:rPr>
                      <w:rFonts w:eastAsia="Times New Roman"/>
                      <w:i/>
                      <w:lang w:val="en-GB"/>
                    </w:rPr>
                    <w:t>CC</w:t>
                  </w:r>
                  <w:r w:rsidRPr="00FC7BFE">
                    <w:rPr>
                      <w:rFonts w:eastAsia="Times New Roman"/>
                      <w:lang w:val="en-GB"/>
                    </w:rPr>
                    <w:t xml:space="preserve"> s </w:t>
                  </w:r>
                  <w:r w:rsidRPr="00FC7BFE">
                    <w:rPr>
                      <w:rFonts w:eastAsia="Times New Roman"/>
                      <w:u w:val="single"/>
                      <w:lang w:val="en-GB"/>
                    </w:rPr>
                    <w:t>83.18</w:t>
                  </w:r>
                </w:p>
              </w:tc>
              <w:tc>
                <w:tcPr>
                  <w:tcW w:w="2905" w:type="dxa"/>
                </w:tcPr>
                <w:p w14:paraId="72B74536" w14:textId="77777777" w:rsidR="00FC7BFE" w:rsidRPr="00FC7BFE" w:rsidRDefault="00FC7BFE" w:rsidP="00FC7BFE">
                  <w:pPr>
                    <w:rPr>
                      <w:rFonts w:eastAsia="Times New Roman"/>
                      <w:b/>
                      <w:i/>
                      <w:lang w:val="en-GB"/>
                    </w:rPr>
                  </w:pPr>
                  <w:r w:rsidRPr="00FC7BFE">
                    <w:rPr>
                      <w:rFonts w:eastAsia="Times New Roman"/>
                      <w:b/>
                      <w:i/>
                      <w:lang w:val="en-GB"/>
                    </w:rPr>
                    <w:t>AR</w:t>
                  </w:r>
                </w:p>
              </w:tc>
              <w:tc>
                <w:tcPr>
                  <w:tcW w:w="4185" w:type="dxa"/>
                </w:tcPr>
                <w:p w14:paraId="7BE71AA8" w14:textId="77777777" w:rsidR="00FC7BFE" w:rsidRPr="00FC7BFE" w:rsidRDefault="00FC7BFE" w:rsidP="00FC7BFE">
                  <w:pPr>
                    <w:rPr>
                      <w:rFonts w:eastAsia="Times New Roman"/>
                      <w:b/>
                      <w:i/>
                      <w:lang w:val="en-GB"/>
                    </w:rPr>
                  </w:pPr>
                  <w:r w:rsidRPr="00FC7BFE">
                    <w:rPr>
                      <w:rFonts w:eastAsia="Times New Roman"/>
                      <w:b/>
                      <w:i/>
                      <w:lang w:val="en-GB"/>
                    </w:rPr>
                    <w:t>MR</w:t>
                  </w:r>
                </w:p>
              </w:tc>
            </w:tr>
            <w:tr w:rsidR="00FC7BFE" w:rsidRPr="00FC7BFE" w14:paraId="42699507" w14:textId="77777777" w:rsidTr="00FC7BFE">
              <w:trPr>
                <w:trHeight w:val="379"/>
                <w:jc w:val="center"/>
              </w:trPr>
              <w:tc>
                <w:tcPr>
                  <w:tcW w:w="2420" w:type="dxa"/>
                </w:tcPr>
                <w:p w14:paraId="6C2E363C" w14:textId="77777777" w:rsidR="00FC7BFE" w:rsidRPr="00FC7BFE" w:rsidRDefault="00FC7BFE" w:rsidP="00FC7BFE">
                  <w:pPr>
                    <w:rPr>
                      <w:rFonts w:eastAsia="Times New Roman"/>
                      <w:b/>
                      <w:lang w:val="en-GB"/>
                    </w:rPr>
                  </w:pPr>
                  <w:r w:rsidRPr="00FC7BFE">
                    <w:rPr>
                      <w:rFonts w:eastAsia="Times New Roman"/>
                      <w:b/>
                      <w:lang w:val="en-GB"/>
                    </w:rPr>
                    <w:t>conduct</w:t>
                  </w:r>
                </w:p>
              </w:tc>
              <w:tc>
                <w:tcPr>
                  <w:tcW w:w="2905" w:type="dxa"/>
                </w:tcPr>
                <w:p w14:paraId="43E3951B" w14:textId="77777777" w:rsidR="00FC7BFE" w:rsidRPr="00FC7BFE" w:rsidRDefault="00FC7BFE" w:rsidP="00FC7BFE">
                  <w:pPr>
                    <w:rPr>
                      <w:rFonts w:eastAsia="Times New Roman"/>
                      <w:lang w:val="en-GB"/>
                    </w:rPr>
                  </w:pPr>
                  <w:r w:rsidRPr="00FC7BFE">
                    <w:rPr>
                      <w:rFonts w:eastAsia="Times New Roman"/>
                      <w:lang w:val="en-GB"/>
                    </w:rPr>
                    <w:t>participating in [consequence]</w:t>
                  </w:r>
                </w:p>
                <w:p w14:paraId="0CDC09A6" w14:textId="77777777" w:rsidR="00FC7BFE" w:rsidRPr="00FC7BFE" w:rsidRDefault="00FC7BFE" w:rsidP="00FC7BFE">
                  <w:pPr>
                    <w:rPr>
                      <w:rFonts w:eastAsia="Times New Roman"/>
                      <w:lang w:val="en-GB"/>
                    </w:rPr>
                  </w:pPr>
                  <w:r w:rsidRPr="00FC7BFE">
                    <w:rPr>
                      <w:rFonts w:eastAsia="Times New Roman"/>
                      <w:lang w:val="en-GB"/>
                    </w:rPr>
                    <w:t>OR</w:t>
                  </w:r>
                </w:p>
                <w:p w14:paraId="706ADACD" w14:textId="77777777" w:rsidR="00FC7BFE" w:rsidRPr="00FC7BFE" w:rsidRDefault="00FC7BFE" w:rsidP="00FC7BFE">
                  <w:pPr>
                    <w:rPr>
                      <w:rFonts w:eastAsia="Times New Roman"/>
                      <w:lang w:val="en-GB"/>
                    </w:rPr>
                  </w:pPr>
                  <w:r w:rsidRPr="00FC7BFE">
                    <w:rPr>
                      <w:rFonts w:eastAsia="Times New Roman"/>
                      <w:lang w:val="en-GB"/>
                    </w:rPr>
                    <w:t>contributing to [consequence]</w:t>
                  </w:r>
                </w:p>
              </w:tc>
              <w:tc>
                <w:tcPr>
                  <w:tcW w:w="4185" w:type="dxa"/>
                </w:tcPr>
                <w:p w14:paraId="4E58DED6" w14:textId="77777777" w:rsidR="00FC7BFE" w:rsidRPr="00FC7BFE" w:rsidRDefault="00FC7BFE" w:rsidP="00FC7BFE">
                  <w:pPr>
                    <w:rPr>
                      <w:rFonts w:eastAsia="Times New Roman"/>
                      <w:lang w:val="en-GB"/>
                    </w:rPr>
                  </w:pPr>
                  <w:r w:rsidRPr="00FC7BFE">
                    <w:rPr>
                      <w:rFonts w:eastAsia="Times New Roman"/>
                      <w:lang w:val="en-GB"/>
                    </w:rPr>
                    <w:t>intentional</w:t>
                  </w:r>
                </w:p>
              </w:tc>
            </w:tr>
            <w:tr w:rsidR="00FC7BFE" w:rsidRPr="00FC7BFE" w14:paraId="4DC355D5" w14:textId="77777777" w:rsidTr="00FC7BFE">
              <w:trPr>
                <w:trHeight w:val="426"/>
                <w:jc w:val="center"/>
              </w:trPr>
              <w:tc>
                <w:tcPr>
                  <w:tcW w:w="2420" w:type="dxa"/>
                </w:tcPr>
                <w:p w14:paraId="67870CDA" w14:textId="77777777" w:rsidR="00FC7BFE" w:rsidRPr="00FC7BFE" w:rsidRDefault="00FC7BFE" w:rsidP="00FC7BFE">
                  <w:pPr>
                    <w:rPr>
                      <w:rFonts w:eastAsia="Times New Roman"/>
                      <w:b/>
                      <w:lang w:val="en-GB"/>
                    </w:rPr>
                  </w:pPr>
                  <w:r w:rsidRPr="00FC7BFE">
                    <w:rPr>
                      <w:rFonts w:eastAsia="Times New Roman"/>
                      <w:b/>
                      <w:lang w:val="en-GB"/>
                    </w:rPr>
                    <w:t>circumstances</w:t>
                  </w:r>
                </w:p>
              </w:tc>
              <w:tc>
                <w:tcPr>
                  <w:tcW w:w="2905" w:type="dxa"/>
                </w:tcPr>
                <w:p w14:paraId="4304E2D5" w14:textId="77777777" w:rsidR="00FC7BFE" w:rsidRPr="00FC7BFE" w:rsidRDefault="00FC7BFE" w:rsidP="00FC7BFE">
                  <w:pPr>
                    <w:rPr>
                      <w:rFonts w:eastAsia="Times New Roman"/>
                      <w:lang w:val="en-GB"/>
                    </w:rPr>
                  </w:pPr>
                  <w:r w:rsidRPr="00FC7BFE">
                    <w:rPr>
                      <w:rFonts w:eastAsia="Times New Roman"/>
                      <w:lang w:val="en-GB"/>
                    </w:rPr>
                    <w:t>directly or indirectly</w:t>
                  </w:r>
                </w:p>
                <w:p w14:paraId="2D7EE4D7" w14:textId="77777777" w:rsidR="00FC7BFE" w:rsidRPr="00FC7BFE" w:rsidRDefault="00FC7BFE" w:rsidP="00FC7BFE">
                  <w:pPr>
                    <w:rPr>
                      <w:rFonts w:eastAsia="Times New Roman"/>
                      <w:lang w:val="en-GB"/>
                    </w:rPr>
                  </w:pPr>
                </w:p>
                <w:p w14:paraId="781DCF50" w14:textId="77777777" w:rsidR="00FC7BFE" w:rsidRPr="00FC7BFE" w:rsidRDefault="00FC7BFE" w:rsidP="00FC7BFE">
                  <w:pPr>
                    <w:rPr>
                      <w:rFonts w:eastAsia="Times New Roman"/>
                      <w:lang w:val="en-GB"/>
                    </w:rPr>
                  </w:pPr>
                  <w:r w:rsidRPr="00FC7BFE">
                    <w:rPr>
                      <w:rFonts w:eastAsia="Times New Roman"/>
                      <w:lang w:val="en-GB"/>
                    </w:rPr>
                    <w:t>of a terrorist group</w:t>
                  </w:r>
                </w:p>
              </w:tc>
              <w:tc>
                <w:tcPr>
                  <w:tcW w:w="4185" w:type="dxa"/>
                </w:tcPr>
                <w:p w14:paraId="2AA72DA5" w14:textId="77777777" w:rsidR="00FC7BFE" w:rsidRPr="00FC7BFE" w:rsidRDefault="00FC7BFE" w:rsidP="00FC7BFE">
                  <w:pPr>
                    <w:rPr>
                      <w:rFonts w:eastAsia="Times New Roman"/>
                      <w:lang w:val="en-GB"/>
                    </w:rPr>
                  </w:pPr>
                </w:p>
                <w:p w14:paraId="6A8ED6E6" w14:textId="77777777" w:rsidR="00FC7BFE" w:rsidRPr="00FC7BFE" w:rsidRDefault="00FC7BFE" w:rsidP="00FC7BFE">
                  <w:pPr>
                    <w:rPr>
                      <w:rFonts w:eastAsia="Times New Roman"/>
                      <w:lang w:val="en-GB"/>
                    </w:rPr>
                  </w:pPr>
                </w:p>
                <w:p w14:paraId="04D72C18" w14:textId="77777777" w:rsidR="00FC7BFE" w:rsidRPr="00FC7BFE" w:rsidRDefault="00FC7BFE" w:rsidP="00FC7BFE">
                  <w:pPr>
                    <w:rPr>
                      <w:rFonts w:eastAsia="Times New Roman"/>
                      <w:lang w:val="en-GB"/>
                    </w:rPr>
                  </w:pPr>
                  <w:r w:rsidRPr="00FC7BFE">
                    <w:rPr>
                      <w:rFonts w:eastAsia="Times New Roman"/>
                      <w:lang w:val="en-GB"/>
                    </w:rPr>
                    <w:t>knowledge that the group is a terrorist group</w:t>
                  </w:r>
                </w:p>
              </w:tc>
            </w:tr>
            <w:tr w:rsidR="00FC7BFE" w:rsidRPr="00FC7BFE" w14:paraId="1432C68B" w14:textId="77777777" w:rsidTr="00FC7BFE">
              <w:trPr>
                <w:trHeight w:val="426"/>
                <w:jc w:val="center"/>
              </w:trPr>
              <w:tc>
                <w:tcPr>
                  <w:tcW w:w="2420" w:type="dxa"/>
                </w:tcPr>
                <w:p w14:paraId="59C0A04C" w14:textId="77777777" w:rsidR="00FC7BFE" w:rsidRPr="00FC7BFE" w:rsidRDefault="00FC7BFE" w:rsidP="00FC7BFE">
                  <w:pPr>
                    <w:rPr>
                      <w:rFonts w:eastAsia="Times New Roman"/>
                      <w:b/>
                      <w:lang w:val="en-GB"/>
                    </w:rPr>
                  </w:pPr>
                  <w:r w:rsidRPr="00FC7BFE">
                    <w:rPr>
                      <w:rFonts w:eastAsia="Times New Roman"/>
                      <w:b/>
                      <w:lang w:val="en-GB"/>
                    </w:rPr>
                    <w:t>consequences</w:t>
                  </w:r>
                </w:p>
              </w:tc>
              <w:tc>
                <w:tcPr>
                  <w:tcW w:w="2905" w:type="dxa"/>
                </w:tcPr>
                <w:p w14:paraId="4DD26E3B" w14:textId="3FF3F21C" w:rsidR="00FC7BFE" w:rsidRPr="00FC7BFE" w:rsidRDefault="002011B4" w:rsidP="00FC7BFE">
                  <w:pPr>
                    <w:rPr>
                      <w:rFonts w:eastAsia="Times New Roman"/>
                      <w:lang w:val="en-GB"/>
                    </w:rPr>
                  </w:pPr>
                  <w:r>
                    <w:rPr>
                      <w:rFonts w:eastAsia="Times New Roman"/>
                      <w:lang w:val="en-GB"/>
                    </w:rPr>
                    <w:t>any activity [circ 2]</w:t>
                  </w:r>
                </w:p>
                <w:p w14:paraId="1CDBB97C" w14:textId="77777777" w:rsidR="00FC7BFE" w:rsidRPr="00FC7BFE" w:rsidRDefault="00FC7BFE" w:rsidP="00FC7BFE">
                  <w:pPr>
                    <w:rPr>
                      <w:rFonts w:eastAsia="Times New Roman"/>
                      <w:lang w:val="en-GB"/>
                    </w:rPr>
                  </w:pPr>
                </w:p>
                <w:p w14:paraId="34677AAD" w14:textId="77777777" w:rsidR="00FC7BFE" w:rsidRPr="00FC7BFE" w:rsidRDefault="00FC7BFE" w:rsidP="00FC7BFE">
                  <w:pPr>
                    <w:rPr>
                      <w:rFonts w:eastAsia="Times New Roman"/>
                      <w:lang w:val="en-GB"/>
                    </w:rPr>
                  </w:pPr>
                  <w:r w:rsidRPr="00FC7BFE">
                    <w:rPr>
                      <w:rFonts w:eastAsia="Times New Roman"/>
                      <w:lang w:val="en-GB"/>
                    </w:rPr>
                    <w:t xml:space="preserve">(per s 83.18(2), it does not have to be a terrorist activity, does not actually have to enhance, and the </w:t>
                  </w:r>
                  <w:r w:rsidRPr="00FC7BFE">
                    <w:rPr>
                      <w:rFonts w:eastAsia="Times New Roman"/>
                      <w:b/>
                      <w:lang w:val="en-GB"/>
                    </w:rPr>
                    <w:t>A</w:t>
                  </w:r>
                  <w:r w:rsidRPr="00FC7BFE">
                    <w:rPr>
                      <w:rFonts w:eastAsia="Times New Roman"/>
                      <w:lang w:val="en-GB"/>
                    </w:rPr>
                    <w:t xml:space="preserve"> does not have to know anything specific about the activity)</w:t>
                  </w:r>
                </w:p>
              </w:tc>
              <w:tc>
                <w:tcPr>
                  <w:tcW w:w="4185" w:type="dxa"/>
                </w:tcPr>
                <w:p w14:paraId="5D0DA916" w14:textId="70061A42" w:rsidR="002011B4" w:rsidRDefault="002011B4" w:rsidP="00FC7BFE">
                  <w:pPr>
                    <w:rPr>
                      <w:rFonts w:eastAsia="Times New Roman"/>
                      <w:lang w:val="en-GB"/>
                    </w:rPr>
                  </w:pPr>
                  <w:r>
                    <w:rPr>
                      <w:rFonts w:eastAsia="Times New Roman"/>
                      <w:lang w:val="en-GB"/>
                    </w:rPr>
                    <w:t xml:space="preserve">Objective: </w:t>
                  </w:r>
                  <w:r w:rsidR="00B22690">
                    <w:rPr>
                      <w:rFonts w:eastAsia="Times New Roman"/>
                      <w:lang w:val="en-GB"/>
                    </w:rPr>
                    <w:t>[consequence 1]</w:t>
                  </w:r>
                  <w:r>
                    <w:rPr>
                      <w:rFonts w:eastAsia="Times New Roman"/>
                      <w:lang w:val="en-GB"/>
                    </w:rPr>
                    <w:t xml:space="preserve"> must be</w:t>
                  </w:r>
                  <w:r w:rsidRPr="00FC7BFE">
                    <w:rPr>
                      <w:rFonts w:eastAsia="Times New Roman"/>
                      <w:lang w:val="en-GB"/>
                    </w:rPr>
                    <w:t xml:space="preserve"> </w:t>
                  </w:r>
                  <w:r w:rsidRPr="00FB0D45">
                    <w:rPr>
                      <w:rFonts w:eastAsia="Times New Roman"/>
                      <w:i/>
                      <w:color w:val="FF0000"/>
                      <w:lang w:val="en-GB"/>
                    </w:rPr>
                    <w:t>reasonably</w:t>
                  </w:r>
                  <w:r w:rsidRPr="00FB0D45">
                    <w:rPr>
                      <w:rFonts w:eastAsia="Times New Roman"/>
                      <w:color w:val="FF0000"/>
                      <w:lang w:val="en-GB"/>
                    </w:rPr>
                    <w:t xml:space="preserve"> </w:t>
                  </w:r>
                  <w:r w:rsidRPr="00FC7BFE">
                    <w:rPr>
                      <w:rFonts w:eastAsia="Times New Roman"/>
                      <w:lang w:val="en-GB"/>
                    </w:rPr>
                    <w:t xml:space="preserve">capable of materially enhancing the abilities of a terrorist group </w:t>
                  </w:r>
                  <w:r w:rsidRPr="00FC7BFE">
                    <w:rPr>
                      <w:rFonts w:eastAsia="Times New Roman"/>
                      <w:u w:val="single"/>
                      <w:lang w:val="en-GB"/>
                    </w:rPr>
                    <w:t>to facilitate or carry out a terrorist activity</w:t>
                  </w:r>
                  <w:r w:rsidRPr="00FC7BFE">
                    <w:rPr>
                      <w:rFonts w:eastAsia="Times New Roman"/>
                      <w:lang w:val="en-GB"/>
                    </w:rPr>
                    <w:t xml:space="preserve"> (para 51)</w:t>
                  </w:r>
                </w:p>
                <w:p w14:paraId="0424FB4A" w14:textId="77777777" w:rsidR="002011B4" w:rsidRDefault="002011B4" w:rsidP="00FC7BFE">
                  <w:pPr>
                    <w:rPr>
                      <w:rFonts w:eastAsia="Times New Roman"/>
                      <w:lang w:val="en-GB"/>
                    </w:rPr>
                  </w:pPr>
                </w:p>
                <w:p w14:paraId="00DA1445" w14:textId="27A76D02" w:rsidR="00FC7BFE" w:rsidRPr="00FC7BFE" w:rsidRDefault="00FC7BFE" w:rsidP="00FC7BFE">
                  <w:pPr>
                    <w:rPr>
                      <w:rFonts w:eastAsia="Times New Roman"/>
                      <w:u w:val="single"/>
                      <w:lang w:val="en-GB"/>
                    </w:rPr>
                  </w:pPr>
                  <w:r w:rsidRPr="00FC7BFE">
                    <w:rPr>
                      <w:rFonts w:eastAsia="Times New Roman"/>
                      <w:lang w:val="en-GB"/>
                    </w:rPr>
                    <w:t xml:space="preserve">specific purpose of enhancing the ability of any terrorist group </w:t>
                  </w:r>
                  <w:r w:rsidRPr="00FC7BFE">
                    <w:rPr>
                      <w:rFonts w:eastAsia="Times New Roman"/>
                      <w:u w:val="single"/>
                      <w:lang w:val="en-GB"/>
                    </w:rPr>
                    <w:t>to carry out a terrorist activity</w:t>
                  </w:r>
                </w:p>
                <w:p w14:paraId="6D9A0B92" w14:textId="77777777" w:rsidR="00FC7BFE" w:rsidRDefault="00FC7BFE" w:rsidP="00FC7BFE">
                  <w:pPr>
                    <w:rPr>
                      <w:rFonts w:eastAsia="Times New Roman"/>
                      <w:lang w:val="en-GB"/>
                    </w:rPr>
                  </w:pPr>
                  <w:r w:rsidRPr="00FC7BFE">
                    <w:rPr>
                      <w:rFonts w:eastAsia="Times New Roman"/>
                      <w:lang w:val="en-GB"/>
                    </w:rPr>
                    <w:t>[This element does much of the work, and per paras 45ff, ‘specific purpose’ or ‘specific intent’ is very very similar to motive.]</w:t>
                  </w:r>
                </w:p>
                <w:p w14:paraId="2761FCCF" w14:textId="77777777" w:rsidR="002011B4" w:rsidRDefault="002011B4" w:rsidP="00FC7BFE">
                  <w:pPr>
                    <w:rPr>
                      <w:rFonts w:eastAsia="Times New Roman"/>
                      <w:lang w:val="en-GB"/>
                    </w:rPr>
                  </w:pPr>
                </w:p>
                <w:p w14:paraId="76617783" w14:textId="016AA721" w:rsidR="002011B4" w:rsidRPr="002011B4" w:rsidRDefault="002011B4" w:rsidP="002011B4">
                  <w:pPr>
                    <w:rPr>
                      <w:rFonts w:eastAsia="Times New Roman"/>
                      <w:i/>
                      <w:u w:val="single"/>
                      <w:lang w:val="en-GB"/>
                    </w:rPr>
                  </w:pPr>
                </w:p>
              </w:tc>
            </w:tr>
          </w:tbl>
          <w:p w14:paraId="7EB0CE36" w14:textId="6228A24D" w:rsidR="00FC7BFE" w:rsidRDefault="00FC7BFE" w:rsidP="00212F1B">
            <w:pPr>
              <w:rPr>
                <w:rFonts w:eastAsia="Times New Roman"/>
                <w:color w:val="FF0000"/>
                <w:lang w:val="en-CA"/>
              </w:rPr>
            </w:pPr>
          </w:p>
          <w:p w14:paraId="00657858" w14:textId="268B63A4" w:rsidR="00126B25" w:rsidRPr="00212F1B" w:rsidRDefault="00126B25" w:rsidP="00212F1B">
            <w:pPr>
              <w:rPr>
                <w:color w:val="FF0000"/>
              </w:rPr>
            </w:pPr>
          </w:p>
        </w:tc>
      </w:tr>
    </w:tbl>
    <w:p w14:paraId="738C6BDC" w14:textId="4CE8758E" w:rsidR="00245938" w:rsidRPr="00D20170" w:rsidRDefault="00245938" w:rsidP="00245938">
      <w:pPr>
        <w:rPr>
          <w:rFonts w:asciiTheme="majorHAnsi" w:hAnsiTheme="majorHAnsi"/>
          <w:sz w:val="22"/>
          <w:szCs w:val="22"/>
        </w:rPr>
      </w:pPr>
    </w:p>
    <w:p w14:paraId="15BD6724" w14:textId="26EAC563" w:rsidR="007D3047" w:rsidRPr="007D3047" w:rsidRDefault="007D3047" w:rsidP="007D3047">
      <w:pPr>
        <w:pStyle w:val="Heading1"/>
        <w:rPr>
          <w:lang w:val="en-CA"/>
        </w:rPr>
      </w:pPr>
      <w:bookmarkStart w:id="129" w:name="_Toc447476982"/>
      <w:r>
        <w:rPr>
          <w:lang w:val="en-CA"/>
        </w:rPr>
        <w:t>VI. Defences</w:t>
      </w:r>
      <w:bookmarkEnd w:id="129"/>
    </w:p>
    <w:p w14:paraId="35B5721D" w14:textId="147A5A1D" w:rsidR="00A01F37" w:rsidRDefault="00A01F37" w:rsidP="007D3047">
      <w:pPr>
        <w:pStyle w:val="Heading2"/>
      </w:pPr>
      <w:bookmarkStart w:id="130" w:name="_Toc447476983"/>
      <w:r w:rsidRPr="00D20170">
        <w:t>Mental Disorder and Automatism</w:t>
      </w:r>
      <w:bookmarkEnd w:id="130"/>
    </w:p>
    <w:p w14:paraId="34DFCBE0" w14:textId="577A494D" w:rsidR="007A1D83" w:rsidRDefault="007A1D83" w:rsidP="007A1D83"/>
    <w:tbl>
      <w:tblPr>
        <w:tblStyle w:val="TableGrid"/>
        <w:tblW w:w="0" w:type="auto"/>
        <w:tblLook w:val="04A0" w:firstRow="1" w:lastRow="0" w:firstColumn="1" w:lastColumn="0" w:noHBand="0" w:noVBand="1"/>
      </w:tblPr>
      <w:tblGrid>
        <w:gridCol w:w="11016"/>
      </w:tblGrid>
      <w:tr w:rsidR="007A1D83" w14:paraId="572C9876" w14:textId="77777777" w:rsidTr="009C1930">
        <w:trPr>
          <w:trHeight w:val="410"/>
        </w:trPr>
        <w:tc>
          <w:tcPr>
            <w:tcW w:w="11016" w:type="dxa"/>
            <w:tcBorders>
              <w:top w:val="single" w:sz="4" w:space="0" w:color="auto"/>
              <w:left w:val="single" w:sz="4" w:space="0" w:color="auto"/>
              <w:bottom w:val="single" w:sz="4" w:space="0" w:color="auto"/>
              <w:right w:val="single" w:sz="4" w:space="0" w:color="auto"/>
            </w:tcBorders>
          </w:tcPr>
          <w:p w14:paraId="5F3F9FE6" w14:textId="14103985" w:rsidR="007A1D83" w:rsidRPr="007D3047" w:rsidRDefault="007A1D83" w:rsidP="009C1930">
            <w:pPr>
              <w:pStyle w:val="Heading5"/>
            </w:pPr>
            <w:r>
              <w:t>Defence of Mental Disorder</w:t>
            </w:r>
          </w:p>
          <w:p w14:paraId="11097E81" w14:textId="77777777" w:rsidR="007A1D83" w:rsidRPr="007A1D83" w:rsidRDefault="007A1D83" w:rsidP="007A1D83">
            <w:pPr>
              <w:rPr>
                <w:lang w:val="en-CA"/>
              </w:rPr>
            </w:pPr>
            <w:r w:rsidRPr="007A1D83">
              <w:rPr>
                <w:b/>
                <w:bCs/>
                <w:lang w:val="en-CA"/>
              </w:rPr>
              <w:t>16</w:t>
            </w:r>
            <w:r w:rsidRPr="007A1D83">
              <w:rPr>
                <w:lang w:val="en-CA"/>
              </w:rPr>
              <w:t> </w:t>
            </w:r>
            <w:r w:rsidRPr="007A1D83">
              <w:rPr>
                <w:b/>
                <w:bCs/>
                <w:lang w:val="en-CA"/>
              </w:rPr>
              <w:t>(1)</w:t>
            </w:r>
            <w:r w:rsidRPr="007A1D83">
              <w:rPr>
                <w:lang w:val="en-CA"/>
              </w:rPr>
              <w:t> No person is criminally responsible for an act committed or an omission made while suffering from a mental disorder that rendered the person incapable of appreciating the nature and quality of the act or omission or of knowing that it was wrong.</w:t>
            </w:r>
          </w:p>
          <w:p w14:paraId="3446E6EB" w14:textId="77777777" w:rsidR="007A1D83" w:rsidRPr="007A1D83" w:rsidRDefault="007A1D83" w:rsidP="007A1D83">
            <w:pPr>
              <w:rPr>
                <w:b/>
                <w:bCs/>
                <w:lang w:val="en-CA"/>
              </w:rPr>
            </w:pPr>
            <w:r w:rsidRPr="007A1D83">
              <w:rPr>
                <w:b/>
                <w:bCs/>
                <w:lang w:val="en-CA"/>
              </w:rPr>
              <w:t>Presumption</w:t>
            </w:r>
          </w:p>
          <w:p w14:paraId="1F1586DC" w14:textId="77777777" w:rsidR="007A1D83" w:rsidRPr="007A1D83" w:rsidRDefault="007A1D83" w:rsidP="007A1D83">
            <w:pPr>
              <w:ind w:left="720"/>
              <w:rPr>
                <w:lang w:val="en-CA"/>
              </w:rPr>
            </w:pPr>
            <w:r w:rsidRPr="007A1D83">
              <w:rPr>
                <w:b/>
                <w:bCs/>
                <w:lang w:val="en-CA"/>
              </w:rPr>
              <w:t>(2)</w:t>
            </w:r>
            <w:r w:rsidRPr="007A1D83">
              <w:rPr>
                <w:lang w:val="en-CA"/>
              </w:rPr>
              <w:t> Every person is presumed not to suffer from a mental disorder so as to be exempt from criminal responsibility by virtue of subsection (1), until the contrary is proved on the balance of probabilities.</w:t>
            </w:r>
          </w:p>
          <w:p w14:paraId="17E37653" w14:textId="77777777" w:rsidR="007A1D83" w:rsidRPr="007A1D83" w:rsidRDefault="007A1D83" w:rsidP="007A1D83">
            <w:pPr>
              <w:rPr>
                <w:b/>
                <w:bCs/>
                <w:lang w:val="en-CA"/>
              </w:rPr>
            </w:pPr>
            <w:r w:rsidRPr="007A1D83">
              <w:rPr>
                <w:b/>
                <w:bCs/>
                <w:lang w:val="en-CA"/>
              </w:rPr>
              <w:t>Burden of proof</w:t>
            </w:r>
          </w:p>
          <w:p w14:paraId="6C4CBE47" w14:textId="5C4C0740" w:rsidR="007A1D83" w:rsidRPr="00D42896" w:rsidRDefault="007A1D83" w:rsidP="007A1D83">
            <w:pPr>
              <w:ind w:left="720"/>
              <w:rPr>
                <w:lang w:val="en-CA"/>
              </w:rPr>
            </w:pPr>
            <w:r w:rsidRPr="007A1D83">
              <w:rPr>
                <w:b/>
                <w:bCs/>
                <w:lang w:val="en-CA"/>
              </w:rPr>
              <w:t>(3)</w:t>
            </w:r>
            <w:r w:rsidRPr="007A1D83">
              <w:rPr>
                <w:lang w:val="en-CA"/>
              </w:rPr>
              <w:t> The burden of proof that an accused was suffering from a mental disorder so as to be exempt from criminal responsibility is on the party that raises the issue.</w:t>
            </w:r>
          </w:p>
        </w:tc>
      </w:tr>
    </w:tbl>
    <w:p w14:paraId="095AF87A" w14:textId="77777777" w:rsidR="007A1D83" w:rsidRPr="007A1D83" w:rsidRDefault="007A1D83" w:rsidP="007A1D83"/>
    <w:p w14:paraId="04054C7B" w14:textId="06FDAD07" w:rsidR="007F4340" w:rsidRDefault="007F4340" w:rsidP="007F4340">
      <w:pPr>
        <w:pStyle w:val="Heading3"/>
      </w:pPr>
      <w:bookmarkStart w:id="131" w:name="_Toc447476984"/>
      <w:r>
        <w:lastRenderedPageBreak/>
        <w:t>Procedural Elements</w:t>
      </w:r>
      <w:bookmarkEnd w:id="131"/>
    </w:p>
    <w:p w14:paraId="6C30E760" w14:textId="42BC8FC8" w:rsidR="007F4340" w:rsidRPr="000678E2" w:rsidRDefault="007F4340" w:rsidP="008D7FBD">
      <w:pPr>
        <w:pStyle w:val="Heading4"/>
        <w:spacing w:after="120"/>
        <w:rPr>
          <w:b w:val="0"/>
          <w:i w:val="0"/>
          <w:u w:val="single"/>
          <w:lang w:val="en-CA"/>
        </w:rPr>
      </w:pPr>
      <w:bookmarkStart w:id="132" w:name="_Toc447476985"/>
      <w:r w:rsidRPr="000678E2">
        <w:rPr>
          <w:b w:val="0"/>
          <w:i w:val="0"/>
          <w:u w:val="single"/>
          <w:lang w:val="en-CA"/>
        </w:rPr>
        <w:t>Fitness to Stand Trial</w:t>
      </w:r>
      <w:bookmarkEnd w:id="132"/>
    </w:p>
    <w:tbl>
      <w:tblPr>
        <w:tblStyle w:val="TableGrid"/>
        <w:tblW w:w="0" w:type="auto"/>
        <w:tblLook w:val="04A0" w:firstRow="1" w:lastRow="0" w:firstColumn="1" w:lastColumn="0" w:noHBand="0" w:noVBand="1"/>
      </w:tblPr>
      <w:tblGrid>
        <w:gridCol w:w="11016"/>
      </w:tblGrid>
      <w:tr w:rsidR="007F4340" w14:paraId="5CFF11F1" w14:textId="77777777" w:rsidTr="00222F68">
        <w:trPr>
          <w:trHeight w:val="410"/>
        </w:trPr>
        <w:tc>
          <w:tcPr>
            <w:tcW w:w="11016" w:type="dxa"/>
            <w:tcBorders>
              <w:top w:val="single" w:sz="4" w:space="0" w:color="auto"/>
              <w:left w:val="single" w:sz="4" w:space="0" w:color="auto"/>
              <w:bottom w:val="single" w:sz="4" w:space="0" w:color="auto"/>
              <w:right w:val="single" w:sz="4" w:space="0" w:color="auto"/>
            </w:tcBorders>
          </w:tcPr>
          <w:p w14:paraId="0937DFE0" w14:textId="0DE11C9B" w:rsidR="007F4340" w:rsidRPr="007D3047" w:rsidRDefault="007F4340" w:rsidP="00222F68">
            <w:pPr>
              <w:pStyle w:val="Heading5"/>
            </w:pPr>
            <w:bookmarkStart w:id="133" w:name="_Toc447476986"/>
            <w:r>
              <w:t>R v Whittle [1994]</w:t>
            </w:r>
            <w:r w:rsidR="00A81FF0">
              <w:t xml:space="preserve"> (p. 794)</w:t>
            </w:r>
            <w:bookmarkEnd w:id="133"/>
          </w:p>
          <w:p w14:paraId="02E34A35" w14:textId="77777777" w:rsidR="003C1E03" w:rsidRPr="003C1E03" w:rsidRDefault="003C1E03" w:rsidP="00386440">
            <w:pPr>
              <w:numPr>
                <w:ilvl w:val="0"/>
                <w:numId w:val="54"/>
              </w:numPr>
              <w:rPr>
                <w:lang w:val="en-CA"/>
              </w:rPr>
            </w:pPr>
            <w:r w:rsidRPr="003C1E03">
              <w:rPr>
                <w:lang w:val="en-CA"/>
              </w:rPr>
              <w:t xml:space="preserve">Sopinka J: </w:t>
            </w:r>
          </w:p>
          <w:p w14:paraId="64A27C17" w14:textId="77777777" w:rsidR="003C1E03" w:rsidRPr="003C1E03" w:rsidRDefault="003C1E03" w:rsidP="00386440">
            <w:pPr>
              <w:numPr>
                <w:ilvl w:val="1"/>
                <w:numId w:val="54"/>
              </w:numPr>
              <w:rPr>
                <w:lang w:val="en-CA"/>
              </w:rPr>
            </w:pPr>
            <w:r w:rsidRPr="003C1E03">
              <w:rPr>
                <w:lang w:val="en-CA"/>
              </w:rPr>
              <w:t>by virtue of s 16 of CC, mentally ill people who fit definition of that section are exempt from criminal liability and punishment.  But, they are not exempt from standing trial.</w:t>
            </w:r>
          </w:p>
          <w:p w14:paraId="487F57F9" w14:textId="77777777" w:rsidR="003C1E03" w:rsidRPr="003C1E03" w:rsidRDefault="003C1E03" w:rsidP="00386440">
            <w:pPr>
              <w:numPr>
                <w:ilvl w:val="1"/>
                <w:numId w:val="54"/>
              </w:numPr>
              <w:rPr>
                <w:lang w:val="en-CA"/>
              </w:rPr>
            </w:pPr>
            <w:r w:rsidRPr="003C1E03">
              <w:rPr>
                <w:lang w:val="en-CA"/>
              </w:rPr>
              <w:t>Test for fitness to stand trial is different from definition of mental disorder in s 16.  The test developed in common law and codified in s 2 of CC requires that the A have cognitive capacity to understand the process and communicate with counsel.  Does NOT require that A be able capable of making rational decisions beneficial to him.</w:t>
            </w:r>
          </w:p>
          <w:p w14:paraId="585EBF3A" w14:textId="77777777" w:rsidR="003C1E03" w:rsidRPr="003C1E03" w:rsidRDefault="003C1E03" w:rsidP="00386440">
            <w:pPr>
              <w:numPr>
                <w:ilvl w:val="1"/>
                <w:numId w:val="54"/>
              </w:numPr>
              <w:rPr>
                <w:lang w:val="en-CA"/>
              </w:rPr>
            </w:pPr>
            <w:r w:rsidRPr="003C1E03">
              <w:rPr>
                <w:lang w:val="en-CA"/>
              </w:rPr>
              <w:t>Not a prerequisite that A be able to exercise analytical reasoning in making choice to accept the advice of counsel or in coming to a decision that serves his best interests</w:t>
            </w:r>
          </w:p>
          <w:p w14:paraId="65E6A970" w14:textId="3F3B5D8A" w:rsidR="007F4340" w:rsidRPr="00D42896" w:rsidRDefault="003C1E03" w:rsidP="00386440">
            <w:pPr>
              <w:numPr>
                <w:ilvl w:val="0"/>
                <w:numId w:val="54"/>
              </w:numPr>
              <w:rPr>
                <w:lang w:val="en-CA"/>
              </w:rPr>
            </w:pPr>
            <w:r w:rsidRPr="003C1E03">
              <w:rPr>
                <w:lang w:val="en-CA"/>
              </w:rPr>
              <w:t>**Accused only needs to know there IS a trial - but don’t need to know what’s really going on.</w:t>
            </w:r>
          </w:p>
        </w:tc>
      </w:tr>
    </w:tbl>
    <w:p w14:paraId="569C603A" w14:textId="4E163682" w:rsidR="007F4340" w:rsidRDefault="007F4340" w:rsidP="007F4340"/>
    <w:p w14:paraId="4535E5F4" w14:textId="494731C8" w:rsidR="00A81FF0" w:rsidRPr="000678E2" w:rsidRDefault="00A81FF0" w:rsidP="008D7FBD">
      <w:pPr>
        <w:pStyle w:val="Heading4"/>
        <w:spacing w:after="120"/>
        <w:rPr>
          <w:b w:val="0"/>
          <w:i w:val="0"/>
          <w:u w:val="single"/>
          <w:lang w:val="en-CA"/>
        </w:rPr>
      </w:pPr>
      <w:bookmarkStart w:id="134" w:name="_Toc447476987"/>
      <w:r w:rsidRPr="000678E2">
        <w:rPr>
          <w:b w:val="0"/>
          <w:i w:val="0"/>
          <w:u w:val="single"/>
          <w:lang w:val="en-CA"/>
        </w:rPr>
        <w:t>Who Can Raise the Mental Disorder Issue?</w:t>
      </w:r>
      <w:bookmarkEnd w:id="134"/>
    </w:p>
    <w:tbl>
      <w:tblPr>
        <w:tblStyle w:val="TableGrid"/>
        <w:tblW w:w="0" w:type="auto"/>
        <w:tblLook w:val="04A0" w:firstRow="1" w:lastRow="0" w:firstColumn="1" w:lastColumn="0" w:noHBand="0" w:noVBand="1"/>
      </w:tblPr>
      <w:tblGrid>
        <w:gridCol w:w="11016"/>
      </w:tblGrid>
      <w:tr w:rsidR="007F4340" w14:paraId="7955EFF1" w14:textId="77777777" w:rsidTr="00222F68">
        <w:trPr>
          <w:trHeight w:val="410"/>
        </w:trPr>
        <w:tc>
          <w:tcPr>
            <w:tcW w:w="11016" w:type="dxa"/>
            <w:tcBorders>
              <w:top w:val="single" w:sz="4" w:space="0" w:color="auto"/>
              <w:left w:val="single" w:sz="4" w:space="0" w:color="auto"/>
              <w:bottom w:val="single" w:sz="4" w:space="0" w:color="auto"/>
              <w:right w:val="single" w:sz="4" w:space="0" w:color="auto"/>
            </w:tcBorders>
          </w:tcPr>
          <w:p w14:paraId="31FA3211" w14:textId="0D0C112B" w:rsidR="007F4340" w:rsidRPr="007D3047" w:rsidRDefault="007F4340" w:rsidP="00222F68">
            <w:pPr>
              <w:pStyle w:val="Heading5"/>
            </w:pPr>
            <w:bookmarkStart w:id="135" w:name="_Toc447476988"/>
            <w:r>
              <w:t>R v Swain [1991]</w:t>
            </w:r>
            <w:r w:rsidR="00A81FF0">
              <w:t xml:space="preserve"> (p. 795)</w:t>
            </w:r>
            <w:bookmarkEnd w:id="135"/>
          </w:p>
          <w:p w14:paraId="6F9A00A3" w14:textId="7ABCD17C" w:rsidR="000B5FF5" w:rsidRDefault="000B5FF5" w:rsidP="00D42896">
            <w:pPr>
              <w:rPr>
                <w:color w:val="FF0000"/>
                <w:lang w:val="en-CA"/>
              </w:rPr>
            </w:pPr>
            <w:r w:rsidRPr="000B5FF5">
              <w:rPr>
                <w:b/>
                <w:color w:val="FF0000"/>
                <w:lang w:val="en-CA"/>
              </w:rPr>
              <w:t>R</w:t>
            </w:r>
            <w:r w:rsidRPr="000B5FF5">
              <w:rPr>
                <w:color w:val="FF0000"/>
                <w:lang w:val="en-CA"/>
              </w:rPr>
              <w:t xml:space="preserve">: </w:t>
            </w:r>
            <w:r w:rsidR="000F25B5">
              <w:rPr>
                <w:color w:val="FF0000"/>
                <w:lang w:val="en-CA"/>
              </w:rPr>
              <w:t xml:space="preserve">Both A </w:t>
            </w:r>
            <w:r w:rsidR="000F25B5">
              <w:rPr>
                <w:i/>
                <w:color w:val="FF0000"/>
                <w:lang w:val="en-CA"/>
              </w:rPr>
              <w:t xml:space="preserve">and </w:t>
            </w:r>
            <w:r w:rsidR="000F25B5">
              <w:rPr>
                <w:color w:val="FF0000"/>
                <w:lang w:val="en-CA"/>
              </w:rPr>
              <w:t>the Crown</w:t>
            </w:r>
            <w:r w:rsidRPr="000B5FF5">
              <w:rPr>
                <w:color w:val="FF0000"/>
                <w:lang w:val="en-CA"/>
              </w:rPr>
              <w:t xml:space="preserve">Two instances where Crown is entitled to lead evidence of insanity: </w:t>
            </w:r>
          </w:p>
          <w:p w14:paraId="72E3C45A" w14:textId="4F1E5798" w:rsidR="000B5FF5" w:rsidRPr="000B5FF5" w:rsidRDefault="000B5FF5" w:rsidP="00386440">
            <w:pPr>
              <w:pStyle w:val="ListParagraph"/>
              <w:numPr>
                <w:ilvl w:val="0"/>
                <w:numId w:val="56"/>
              </w:numPr>
              <w:rPr>
                <w:color w:val="FF0000"/>
                <w:lang w:val="en-CA"/>
              </w:rPr>
            </w:pPr>
            <w:r w:rsidRPr="000B5FF5">
              <w:rPr>
                <w:color w:val="FF0000"/>
                <w:lang w:val="en-CA"/>
              </w:rPr>
              <w:t xml:space="preserve">After trier of fact has concluded that A otherwise guilty of offence charged, and </w:t>
            </w:r>
          </w:p>
          <w:p w14:paraId="17379BD6" w14:textId="73D9282E" w:rsidR="00D42896" w:rsidRPr="000B5FF5" w:rsidRDefault="000B5FF5" w:rsidP="00386440">
            <w:pPr>
              <w:pStyle w:val="ListParagraph"/>
              <w:numPr>
                <w:ilvl w:val="0"/>
                <w:numId w:val="56"/>
              </w:numPr>
              <w:rPr>
                <w:color w:val="FF0000"/>
                <w:lang w:val="en-CA"/>
              </w:rPr>
            </w:pPr>
            <w:r w:rsidRPr="000B5FF5">
              <w:rPr>
                <w:color w:val="FF0000"/>
                <w:lang w:val="en-CA"/>
              </w:rPr>
              <w:t xml:space="preserve">Where A’s own defense has—in view of TJ—put A’s capacity for criminal intent at issue. </w:t>
            </w:r>
          </w:p>
          <w:p w14:paraId="41B75EA3" w14:textId="77777777" w:rsidR="000B5FF5" w:rsidRDefault="000B5FF5" w:rsidP="00D42896">
            <w:pPr>
              <w:rPr>
                <w:lang w:val="en-CA"/>
              </w:rPr>
            </w:pPr>
          </w:p>
          <w:p w14:paraId="546CC416" w14:textId="28BED189" w:rsidR="000B5FF5" w:rsidRPr="00D42896" w:rsidRDefault="000B5FF5" w:rsidP="00D42896">
            <w:pPr>
              <w:rPr>
                <w:lang w:val="en-CA"/>
              </w:rPr>
            </w:pPr>
            <w:r w:rsidRPr="000B5FF5">
              <w:rPr>
                <w:b/>
              </w:rPr>
              <w:t>I</w:t>
            </w:r>
            <w:r>
              <w:t xml:space="preserve">: </w:t>
            </w:r>
            <w:r w:rsidRPr="000B5FF5">
              <w:t>Can Crown raise evidence of insanity over and above A’s wishes, and would the Crown’s doing so interfere with A’s right at CL to control own defense?</w:t>
            </w:r>
          </w:p>
          <w:p w14:paraId="01AF0824" w14:textId="18BAAFA9" w:rsidR="00D42896" w:rsidRPr="00D42896" w:rsidRDefault="000B5FF5" w:rsidP="000B5FF5">
            <w:pPr>
              <w:rPr>
                <w:lang w:val="en-CA"/>
              </w:rPr>
            </w:pPr>
            <w:r>
              <w:rPr>
                <w:b/>
                <w:bCs/>
                <w:lang w:val="en-CA"/>
              </w:rPr>
              <w:t xml:space="preserve">A: </w:t>
            </w:r>
            <w:r w:rsidR="00D42896" w:rsidRPr="00D42896">
              <w:rPr>
                <w:b/>
                <w:bCs/>
                <w:lang w:val="en-CA"/>
              </w:rPr>
              <w:t>Lamer +2:</w:t>
            </w:r>
          </w:p>
          <w:p w14:paraId="32D7F012" w14:textId="77777777" w:rsidR="00D42896" w:rsidRPr="00D42896" w:rsidRDefault="00D42896" w:rsidP="00386440">
            <w:pPr>
              <w:numPr>
                <w:ilvl w:val="0"/>
                <w:numId w:val="55"/>
              </w:numPr>
              <w:rPr>
                <w:lang w:val="en-CA"/>
              </w:rPr>
            </w:pPr>
            <w:r w:rsidRPr="00D42896">
              <w:rPr>
                <w:lang w:val="en-CA"/>
              </w:rPr>
              <w:t>Where A’s own evidence tends to put his or her mental capacity for criminal intent into question the Crown may put forward evidence of mental disorder and TJ may charge jury on s. 16.  (Even if A does not wish to raise s. 16.)  </w:t>
            </w:r>
          </w:p>
          <w:p w14:paraId="2121B5B7" w14:textId="77777777" w:rsidR="00D42896" w:rsidRPr="00D42896" w:rsidRDefault="00D42896" w:rsidP="00386440">
            <w:pPr>
              <w:numPr>
                <w:ilvl w:val="0"/>
                <w:numId w:val="55"/>
              </w:numPr>
              <w:rPr>
                <w:lang w:val="en-CA"/>
              </w:rPr>
            </w:pPr>
            <w:r w:rsidRPr="00D42896">
              <w:rPr>
                <w:lang w:val="en-CA"/>
              </w:rPr>
              <w:t xml:space="preserve">The </w:t>
            </w:r>
            <w:r w:rsidRPr="00322276">
              <w:rPr>
                <w:b/>
                <w:u w:val="single"/>
                <w:lang w:val="en-CA"/>
              </w:rPr>
              <w:t>objective</w:t>
            </w:r>
            <w:r w:rsidRPr="00D42896">
              <w:rPr>
                <w:lang w:val="en-CA"/>
              </w:rPr>
              <w:t xml:space="preserve"> of CL rule that allows Crown to raise evidence of insanity over A’s own wishes in certain cases is twofold:</w:t>
            </w:r>
          </w:p>
          <w:p w14:paraId="2544E96D" w14:textId="77777777" w:rsidR="00D42896" w:rsidRPr="00D42896" w:rsidRDefault="00D42896" w:rsidP="00386440">
            <w:pPr>
              <w:numPr>
                <w:ilvl w:val="1"/>
                <w:numId w:val="55"/>
              </w:numPr>
              <w:rPr>
                <w:lang w:val="en-CA"/>
              </w:rPr>
            </w:pPr>
            <w:r w:rsidRPr="00D42896">
              <w:rPr>
                <w:lang w:val="en-CA"/>
              </w:rPr>
              <w:t>To avoid conviction of someone who may not be criminally responsible on account of mental disorder, but refuses to adduce evidence that they were insane;</w:t>
            </w:r>
          </w:p>
          <w:p w14:paraId="5FBBBA0F" w14:textId="77777777" w:rsidR="00D42896" w:rsidRPr="00D42896" w:rsidRDefault="00D42896" w:rsidP="00386440">
            <w:pPr>
              <w:numPr>
                <w:ilvl w:val="1"/>
                <w:numId w:val="55"/>
              </w:numPr>
              <w:rPr>
                <w:lang w:val="en-CA"/>
              </w:rPr>
            </w:pPr>
            <w:r w:rsidRPr="00D42896">
              <w:rPr>
                <w:lang w:val="en-CA"/>
              </w:rPr>
              <w:t>To protect public from potentially dangerous persons requiring hospitalization</w:t>
            </w:r>
          </w:p>
          <w:p w14:paraId="0F7FFA23" w14:textId="77777777" w:rsidR="00322276" w:rsidRDefault="00D42896" w:rsidP="00386440">
            <w:pPr>
              <w:numPr>
                <w:ilvl w:val="0"/>
                <w:numId w:val="55"/>
              </w:numPr>
              <w:rPr>
                <w:lang w:val="en-CA"/>
              </w:rPr>
            </w:pPr>
            <w:r w:rsidRPr="00D42896">
              <w:rPr>
                <w:lang w:val="en-CA"/>
              </w:rPr>
              <w:t xml:space="preserve">To prevent unnecessarily limiting </w:t>
            </w:r>
            <w:r w:rsidRPr="00322276">
              <w:rPr>
                <w:i/>
                <w:lang w:val="en-CA"/>
              </w:rPr>
              <w:t>Charter</w:t>
            </w:r>
            <w:r w:rsidRPr="00D42896">
              <w:rPr>
                <w:lang w:val="en-CA"/>
              </w:rPr>
              <w:t xml:space="preserve"> rights, Crown may independently raise issue of insanity only after </w:t>
            </w:r>
          </w:p>
          <w:p w14:paraId="7E9A7143" w14:textId="70BCE48B" w:rsidR="00322276" w:rsidRDefault="00D42896" w:rsidP="00386440">
            <w:pPr>
              <w:numPr>
                <w:ilvl w:val="1"/>
                <w:numId w:val="57"/>
              </w:numPr>
              <w:rPr>
                <w:lang w:val="en-CA"/>
              </w:rPr>
            </w:pPr>
            <w:r w:rsidRPr="00D42896">
              <w:rPr>
                <w:lang w:val="en-CA"/>
              </w:rPr>
              <w:t xml:space="preserve">the trier of fact has concluded A is otherwise guilty of the offence charged and </w:t>
            </w:r>
          </w:p>
          <w:p w14:paraId="665F83F3" w14:textId="3857994F" w:rsidR="007F4340" w:rsidRPr="000F25B5" w:rsidRDefault="00D42896" w:rsidP="00386440">
            <w:pPr>
              <w:numPr>
                <w:ilvl w:val="1"/>
                <w:numId w:val="57"/>
              </w:numPr>
              <w:rPr>
                <w:lang w:val="en-CA"/>
              </w:rPr>
            </w:pPr>
            <w:r w:rsidRPr="00D42896">
              <w:rPr>
                <w:lang w:val="en-CA"/>
              </w:rPr>
              <w:t>before a conviction has been entered</w:t>
            </w:r>
            <w:r w:rsidR="00322276">
              <w:rPr>
                <w:lang w:val="en-CA"/>
              </w:rPr>
              <w:t xml:space="preserve"> if A’s evidence has put their capacity at issue</w:t>
            </w:r>
            <w:r w:rsidRPr="00D42896">
              <w:rPr>
                <w:lang w:val="en-CA"/>
              </w:rPr>
              <w:t xml:space="preserve">. </w:t>
            </w:r>
          </w:p>
        </w:tc>
      </w:tr>
    </w:tbl>
    <w:p w14:paraId="37BF287E" w14:textId="3A3AE0A0" w:rsidR="007F4340" w:rsidRDefault="007F4340" w:rsidP="007F4340"/>
    <w:p w14:paraId="7FC8365C" w14:textId="342CC59A" w:rsidR="001717F5" w:rsidRPr="000678E2" w:rsidRDefault="001717F5" w:rsidP="008D7FBD">
      <w:pPr>
        <w:pStyle w:val="Heading4"/>
        <w:spacing w:after="120"/>
        <w:rPr>
          <w:b w:val="0"/>
          <w:i w:val="0"/>
          <w:u w:val="single"/>
          <w:lang w:val="en-CA"/>
        </w:rPr>
      </w:pPr>
      <w:bookmarkStart w:id="136" w:name="_Toc447476989"/>
      <w:r w:rsidRPr="000678E2">
        <w:rPr>
          <w:b w:val="0"/>
          <w:i w:val="0"/>
          <w:u w:val="single"/>
          <w:lang w:val="en-CA"/>
        </w:rPr>
        <w:t>Burden of Proof</w:t>
      </w:r>
      <w:bookmarkEnd w:id="136"/>
    </w:p>
    <w:tbl>
      <w:tblPr>
        <w:tblStyle w:val="TableGrid"/>
        <w:tblW w:w="0" w:type="auto"/>
        <w:tblLook w:val="04A0" w:firstRow="1" w:lastRow="0" w:firstColumn="1" w:lastColumn="0" w:noHBand="0" w:noVBand="1"/>
      </w:tblPr>
      <w:tblGrid>
        <w:gridCol w:w="11016"/>
      </w:tblGrid>
      <w:tr w:rsidR="00A81FF0" w14:paraId="4910C93B" w14:textId="77777777" w:rsidTr="00222F68">
        <w:trPr>
          <w:trHeight w:val="410"/>
        </w:trPr>
        <w:tc>
          <w:tcPr>
            <w:tcW w:w="11016" w:type="dxa"/>
            <w:tcBorders>
              <w:top w:val="single" w:sz="4" w:space="0" w:color="auto"/>
              <w:left w:val="single" w:sz="4" w:space="0" w:color="auto"/>
              <w:bottom w:val="single" w:sz="4" w:space="0" w:color="auto"/>
              <w:right w:val="single" w:sz="4" w:space="0" w:color="auto"/>
            </w:tcBorders>
          </w:tcPr>
          <w:p w14:paraId="5492079C" w14:textId="34D0A382" w:rsidR="00A81FF0" w:rsidRPr="007D3047" w:rsidRDefault="00A81FF0" w:rsidP="00222F68">
            <w:pPr>
              <w:pStyle w:val="Heading5"/>
            </w:pPr>
            <w:bookmarkStart w:id="137" w:name="_Toc447476990"/>
            <w:r>
              <w:t>R v Chaulk pt. 1 [1990] (p. 798)</w:t>
            </w:r>
            <w:bookmarkEnd w:id="137"/>
          </w:p>
          <w:p w14:paraId="4C605CE1" w14:textId="32365B65" w:rsidR="000F25B5" w:rsidRDefault="000F25B5" w:rsidP="000F25B5">
            <w:pPr>
              <w:rPr>
                <w:color w:val="FF0000"/>
                <w:lang w:val="en-CA"/>
              </w:rPr>
            </w:pPr>
            <w:r w:rsidRPr="002F2905">
              <w:rPr>
                <w:color w:val="FF0000"/>
                <w:lang w:val="en-CA"/>
              </w:rPr>
              <w:t xml:space="preserve">R: </w:t>
            </w:r>
            <w:r w:rsidRPr="002F2905">
              <w:rPr>
                <w:rFonts w:hint="eastAsia"/>
                <w:color w:val="FF0000"/>
                <w:lang w:val="en-CA"/>
              </w:rPr>
              <w:t>The presumption of sanity embodied in s. 16(4) violat</w:t>
            </w:r>
            <w:r w:rsidR="002F2905">
              <w:rPr>
                <w:rFonts w:hint="eastAsia"/>
                <w:color w:val="FF0000"/>
                <w:lang w:val="en-CA"/>
              </w:rPr>
              <w:t xml:space="preserve">es the presumption of innocence. </w:t>
            </w:r>
            <w:r w:rsidR="002F2905">
              <w:rPr>
                <w:color w:val="FF0000"/>
                <w:lang w:val="en-CA"/>
              </w:rPr>
              <w:t>H</w:t>
            </w:r>
            <w:r w:rsidRPr="002F2905">
              <w:rPr>
                <w:rFonts w:hint="eastAsia"/>
                <w:color w:val="FF0000"/>
                <w:lang w:val="en-CA"/>
              </w:rPr>
              <w:t xml:space="preserve">owever, given the importance of the objective that </w:t>
            </w:r>
            <w:r w:rsidR="002F2905">
              <w:rPr>
                <w:color w:val="FF0000"/>
                <w:lang w:val="en-CA"/>
              </w:rPr>
              <w:t>“</w:t>
            </w:r>
            <w:r w:rsidRPr="002F2905">
              <w:rPr>
                <w:rFonts w:hint="eastAsia"/>
                <w:color w:val="FF0000"/>
                <w:lang w:val="en-CA"/>
              </w:rPr>
              <w:t>the Crown not be encumbered with an unworkable burden</w:t>
            </w:r>
            <w:r w:rsidR="002F2905">
              <w:rPr>
                <w:color w:val="FF0000"/>
                <w:lang w:val="en-CA"/>
              </w:rPr>
              <w:t>” (to prove sanity of each accused BRD)</w:t>
            </w:r>
            <w:r w:rsidRPr="002F2905">
              <w:rPr>
                <w:rFonts w:hint="eastAsia"/>
                <w:color w:val="FF0000"/>
                <w:lang w:val="en-CA"/>
              </w:rPr>
              <w:t xml:space="preserve">, s. 16(4) is </w:t>
            </w:r>
            <w:r w:rsidR="002F2905">
              <w:rPr>
                <w:color w:val="FF0000"/>
                <w:lang w:val="en-CA"/>
              </w:rPr>
              <w:t>justified</w:t>
            </w:r>
            <w:r w:rsidR="002F2905">
              <w:rPr>
                <w:rFonts w:hint="eastAsia"/>
                <w:color w:val="FF0000"/>
                <w:lang w:val="en-CA"/>
              </w:rPr>
              <w:t xml:space="preserve"> under s</w:t>
            </w:r>
            <w:r w:rsidR="002F2905">
              <w:rPr>
                <w:color w:val="FF0000"/>
                <w:lang w:val="en-CA"/>
              </w:rPr>
              <w:t xml:space="preserve"> 1.</w:t>
            </w:r>
          </w:p>
          <w:p w14:paraId="6A5CED7B" w14:textId="77777777" w:rsidR="002F2905" w:rsidRDefault="002F2905" w:rsidP="000F25B5">
            <w:pPr>
              <w:rPr>
                <w:lang w:val="en-CA"/>
              </w:rPr>
            </w:pPr>
          </w:p>
          <w:p w14:paraId="10A01E0B" w14:textId="06A6E9B4" w:rsidR="000F25B5" w:rsidRPr="000F25B5" w:rsidRDefault="000F25B5" w:rsidP="000F25B5">
            <w:pPr>
              <w:rPr>
                <w:lang w:val="en-CA"/>
              </w:rPr>
            </w:pPr>
            <w:r w:rsidRPr="000F25B5">
              <w:rPr>
                <w:lang w:val="en-CA"/>
              </w:rPr>
              <w:t>F: Who cares</w:t>
            </w:r>
          </w:p>
          <w:p w14:paraId="69AD332E" w14:textId="77777777" w:rsidR="000F25B5" w:rsidRPr="000F25B5" w:rsidRDefault="000F25B5" w:rsidP="000F25B5">
            <w:pPr>
              <w:rPr>
                <w:lang w:val="en-CA"/>
              </w:rPr>
            </w:pPr>
            <w:r w:rsidRPr="000F25B5">
              <w:rPr>
                <w:lang w:val="en-CA"/>
              </w:rPr>
              <w:t>I: Does presumption of sanity violate 11(d)?</w:t>
            </w:r>
          </w:p>
          <w:p w14:paraId="34916BD7" w14:textId="77777777" w:rsidR="000F25B5" w:rsidRPr="000F25B5" w:rsidRDefault="000F25B5" w:rsidP="000F25B5">
            <w:pPr>
              <w:rPr>
                <w:lang w:val="en-CA"/>
              </w:rPr>
            </w:pPr>
            <w:r w:rsidRPr="000F25B5">
              <w:rPr>
                <w:lang w:val="en-CA"/>
              </w:rPr>
              <w:t>L: s 16(4)</w:t>
            </w:r>
          </w:p>
          <w:p w14:paraId="49E2E1CF" w14:textId="77777777" w:rsidR="000F25B5" w:rsidRPr="000F25B5" w:rsidRDefault="000F25B5" w:rsidP="000F25B5">
            <w:pPr>
              <w:rPr>
                <w:lang w:val="en-CA"/>
              </w:rPr>
            </w:pPr>
            <w:r w:rsidRPr="000F25B5">
              <w:rPr>
                <w:lang w:val="en-CA"/>
              </w:rPr>
              <w:t xml:space="preserve">A: </w:t>
            </w:r>
            <w:r w:rsidRPr="000F25B5">
              <w:rPr>
                <w:b/>
                <w:lang w:val="en-CA"/>
              </w:rPr>
              <w:t>Lamer</w:t>
            </w:r>
            <w:r w:rsidRPr="000F25B5">
              <w:rPr>
                <w:lang w:val="en-CA"/>
              </w:rPr>
              <w:t>: Presumption of sanity violates 11(d). Saved under s 1 b/c proportionate.</w:t>
            </w:r>
          </w:p>
          <w:p w14:paraId="1FFD9FB6" w14:textId="77777777" w:rsidR="000F25B5" w:rsidRPr="000F25B5" w:rsidRDefault="000F25B5" w:rsidP="000F25B5">
            <w:pPr>
              <w:rPr>
                <w:lang w:val="en-CA"/>
              </w:rPr>
            </w:pPr>
            <w:r w:rsidRPr="000F25B5">
              <w:rPr>
                <w:b/>
                <w:lang w:val="en-CA"/>
              </w:rPr>
              <w:t>McLachlin</w:t>
            </w:r>
            <w:r w:rsidRPr="000F25B5">
              <w:rPr>
                <w:lang w:val="en-CA"/>
              </w:rPr>
              <w:t>: Sanity is not element of any offence, crown does not need to establish sanity BRD.</w:t>
            </w:r>
          </w:p>
          <w:p w14:paraId="013AD52D" w14:textId="6C028BF7" w:rsidR="00A81FF0" w:rsidRPr="00134FC9" w:rsidRDefault="000F25B5" w:rsidP="00134FC9">
            <w:pPr>
              <w:rPr>
                <w:lang w:val="en-CA"/>
              </w:rPr>
            </w:pPr>
            <w:r w:rsidRPr="000F25B5">
              <w:rPr>
                <w:b/>
                <w:lang w:val="en-CA"/>
              </w:rPr>
              <w:t>Wilson</w:t>
            </w:r>
            <w:r w:rsidRPr="000F25B5">
              <w:rPr>
                <w:lang w:val="en-CA"/>
              </w:rPr>
              <w:t>:</w:t>
            </w:r>
            <w:r>
              <w:rPr>
                <w:lang w:val="en-CA"/>
              </w:rPr>
              <w:t xml:space="preserve"> </w:t>
            </w:r>
            <w:r w:rsidRPr="000F25B5">
              <w:rPr>
                <w:lang w:val="en-CA"/>
              </w:rPr>
              <w:t>Presumption violates 11(d) and is not saved under s 1. Gov’t has not shown objective is real.</w:t>
            </w:r>
          </w:p>
        </w:tc>
      </w:tr>
    </w:tbl>
    <w:p w14:paraId="6A0B5173" w14:textId="6971B315" w:rsidR="001717F5" w:rsidRDefault="001717F5" w:rsidP="007F4340"/>
    <w:p w14:paraId="110078B2" w14:textId="2B72A941" w:rsidR="001717F5" w:rsidRDefault="001717F5" w:rsidP="007F4340"/>
    <w:p w14:paraId="68D3EB37" w14:textId="5187F342" w:rsidR="001717F5" w:rsidRPr="000678E2" w:rsidRDefault="001717F5" w:rsidP="008D7FBD">
      <w:pPr>
        <w:pStyle w:val="Heading4"/>
        <w:spacing w:after="120"/>
        <w:rPr>
          <w:b w:val="0"/>
          <w:i w:val="0"/>
          <w:u w:val="single"/>
          <w:lang w:val="en-CA"/>
        </w:rPr>
      </w:pPr>
      <w:bookmarkStart w:id="138" w:name="_Toc447476991"/>
      <w:r w:rsidRPr="000678E2">
        <w:rPr>
          <w:b w:val="0"/>
          <w:i w:val="0"/>
          <w:u w:val="single"/>
          <w:lang w:val="en-CA"/>
        </w:rPr>
        <w:lastRenderedPageBreak/>
        <w:t>Consequences of Mental Disorder as a Defense</w:t>
      </w:r>
      <w:bookmarkEnd w:id="138"/>
      <w:r w:rsidR="00C2338C">
        <w:rPr>
          <w:b w:val="0"/>
          <w:i w:val="0"/>
          <w:u w:val="single"/>
          <w:lang w:val="en-CA"/>
        </w:rPr>
        <w:t xml:space="preserve"> </w:t>
      </w:r>
      <w:r w:rsidR="003C1E03">
        <w:rPr>
          <w:b w:val="0"/>
          <w:i w:val="0"/>
          <w:u w:val="single"/>
          <w:lang w:val="en-CA"/>
        </w:rPr>
        <w:t>–</w:t>
      </w:r>
      <w:r w:rsidR="00C2338C">
        <w:rPr>
          <w:b w:val="0"/>
          <w:i w:val="0"/>
          <w:u w:val="single"/>
          <w:lang w:val="en-CA"/>
        </w:rPr>
        <w:t xml:space="preserve"> NOT</w:t>
      </w:r>
      <w:r w:rsidR="003C1E03">
        <w:rPr>
          <w:b w:val="0"/>
          <w:i w:val="0"/>
          <w:u w:val="single"/>
          <w:lang w:val="en-CA"/>
        </w:rPr>
        <w:t xml:space="preserve"> EXAMINABLE</w:t>
      </w:r>
    </w:p>
    <w:tbl>
      <w:tblPr>
        <w:tblStyle w:val="TableGrid"/>
        <w:tblW w:w="0" w:type="auto"/>
        <w:tblLook w:val="04A0" w:firstRow="1" w:lastRow="0" w:firstColumn="1" w:lastColumn="0" w:noHBand="0" w:noVBand="1"/>
      </w:tblPr>
      <w:tblGrid>
        <w:gridCol w:w="11016"/>
      </w:tblGrid>
      <w:tr w:rsidR="0024347E" w14:paraId="32B7CF70" w14:textId="77777777" w:rsidTr="0024347E">
        <w:trPr>
          <w:trHeight w:val="410"/>
        </w:trPr>
        <w:tc>
          <w:tcPr>
            <w:tcW w:w="11016" w:type="dxa"/>
            <w:tcBorders>
              <w:top w:val="single" w:sz="4" w:space="0" w:color="auto"/>
              <w:left w:val="single" w:sz="4" w:space="0" w:color="auto"/>
              <w:bottom w:val="single" w:sz="4" w:space="0" w:color="auto"/>
              <w:right w:val="single" w:sz="4" w:space="0" w:color="auto"/>
            </w:tcBorders>
          </w:tcPr>
          <w:p w14:paraId="5590E1FD" w14:textId="77777777" w:rsidR="001E0619" w:rsidRPr="007D3047" w:rsidRDefault="001E0619" w:rsidP="00222F68">
            <w:pPr>
              <w:pStyle w:val="Heading5"/>
            </w:pPr>
            <w:bookmarkStart w:id="139" w:name="_Toc447476992"/>
            <w:r w:rsidRPr="007D3047">
              <w:t>Winko v BC (1999)</w:t>
            </w:r>
            <w:bookmarkEnd w:id="139"/>
          </w:p>
          <w:p w14:paraId="323A985A" w14:textId="77777777" w:rsidR="001E0619" w:rsidRPr="00035BA4" w:rsidRDefault="001E0619" w:rsidP="001E0619">
            <w:pPr>
              <w:pStyle w:val="ListParagraph"/>
              <w:numPr>
                <w:ilvl w:val="0"/>
                <w:numId w:val="10"/>
              </w:numPr>
              <w:rPr>
                <w:color w:val="FF0000"/>
                <w:lang w:val="en-CA"/>
              </w:rPr>
            </w:pPr>
            <w:r w:rsidRPr="00035BA4">
              <w:rPr>
                <w:color w:val="FF0000"/>
                <w:lang w:val="en-CA"/>
              </w:rPr>
              <w:t>Part XX.1 does not violate section 7 or 15 – it protects those accused who are NCR on account of mental disorder by requiring that an absolute discharge be granted unless the court or Review Board is able to conclude that they pose a significant risk to the safety of the public.</w:t>
            </w:r>
          </w:p>
          <w:p w14:paraId="0CF38EB0" w14:textId="77777777" w:rsidR="001E0619" w:rsidRPr="00035BA4" w:rsidRDefault="001E0619" w:rsidP="001E0619">
            <w:pPr>
              <w:pStyle w:val="ListParagraph"/>
              <w:numPr>
                <w:ilvl w:val="0"/>
                <w:numId w:val="10"/>
              </w:numPr>
              <w:rPr>
                <w:color w:val="FF0000"/>
                <w:lang w:val="en-CA"/>
              </w:rPr>
            </w:pPr>
            <w:r w:rsidRPr="00035BA4">
              <w:rPr>
                <w:color w:val="FF0000"/>
                <w:lang w:val="en-CA"/>
              </w:rPr>
              <w:t>It does not deprive mentally ill accused of their liberty or security of the person in a manner contrary to the POFJ</w:t>
            </w:r>
          </w:p>
          <w:p w14:paraId="76B5AF2E" w14:textId="77777777" w:rsidR="001E0619" w:rsidRPr="00035BA4" w:rsidRDefault="001E0619" w:rsidP="001E0619">
            <w:pPr>
              <w:pStyle w:val="ListParagraph"/>
              <w:numPr>
                <w:ilvl w:val="0"/>
                <w:numId w:val="10"/>
              </w:numPr>
              <w:rPr>
                <w:color w:val="FF0000"/>
                <w:lang w:val="en-CA"/>
              </w:rPr>
            </w:pPr>
            <w:r w:rsidRPr="00035BA4">
              <w:rPr>
                <w:color w:val="FF0000"/>
                <w:lang w:val="en-CA"/>
              </w:rPr>
              <w:t>It does not violate their right to equal treatment under the law</w:t>
            </w:r>
          </w:p>
          <w:p w14:paraId="330E6F39" w14:textId="77777777" w:rsidR="001E0619" w:rsidRPr="00035BA4" w:rsidRDefault="001E0619" w:rsidP="001E0619">
            <w:pPr>
              <w:pStyle w:val="ListParagraph"/>
              <w:numPr>
                <w:ilvl w:val="0"/>
                <w:numId w:val="10"/>
              </w:numPr>
              <w:rPr>
                <w:color w:val="FF0000"/>
                <w:lang w:val="en-CA"/>
              </w:rPr>
            </w:pPr>
            <w:r w:rsidRPr="00035BA4">
              <w:rPr>
                <w:color w:val="FF0000"/>
                <w:lang w:val="en-CA"/>
              </w:rPr>
              <w:t>It does not create a burden or presumption of dangerousness on the accused.</w:t>
            </w:r>
          </w:p>
          <w:p w14:paraId="1E3A03FD" w14:textId="4BCDACC2" w:rsidR="0024347E" w:rsidRPr="001E0619" w:rsidRDefault="001E0619" w:rsidP="001E0619">
            <w:pPr>
              <w:rPr>
                <w:i/>
              </w:rPr>
            </w:pPr>
            <w:r w:rsidRPr="001E0619">
              <w:rPr>
                <w:i/>
                <w:lang w:val="en-CA"/>
              </w:rPr>
              <w:t xml:space="preserve">The Statutory provision that this case was decided under has since been changed. The new provision states that public safety is paramount </w:t>
            </w:r>
            <w:r w:rsidRPr="001E0619">
              <w:rPr>
                <w:i/>
                <w:lang w:val="en-CA"/>
              </w:rPr>
              <w:sym w:font="Wingdings" w:char="F0E0"/>
            </w:r>
            <w:r w:rsidRPr="001E0619">
              <w:rPr>
                <w:i/>
                <w:lang w:val="en-CA"/>
              </w:rPr>
              <w:t xml:space="preserve"> constitutional challenge possible?</w:t>
            </w:r>
          </w:p>
        </w:tc>
      </w:tr>
    </w:tbl>
    <w:p w14:paraId="509DBCF3" w14:textId="15812FD7" w:rsidR="0024347E" w:rsidRPr="003C1E03" w:rsidRDefault="003C1E03" w:rsidP="00386440">
      <w:pPr>
        <w:pStyle w:val="ListParagraph"/>
        <w:numPr>
          <w:ilvl w:val="0"/>
          <w:numId w:val="53"/>
        </w:numPr>
        <w:rPr>
          <w:rFonts w:ascii="Times New Roman" w:hAnsi="Times New Roman"/>
        </w:rPr>
      </w:pPr>
      <w:r>
        <w:rPr>
          <w:rFonts w:ascii="Times New Roman" w:hAnsi="Times New Roman"/>
        </w:rPr>
        <w:t xml:space="preserve">Just know: </w:t>
      </w:r>
      <w:r w:rsidRPr="003C1E03">
        <w:rPr>
          <w:rFonts w:ascii="Times New Roman" w:hAnsi="Times New Roman"/>
        </w:rPr>
        <w:t xml:space="preserve">The reason why </w:t>
      </w:r>
      <w:r>
        <w:rPr>
          <w:rFonts w:ascii="Times New Roman" w:hAnsi="Times New Roman"/>
        </w:rPr>
        <w:t>gov’t</w:t>
      </w:r>
      <w:r w:rsidRPr="003C1E03">
        <w:rPr>
          <w:rFonts w:ascii="Times New Roman" w:hAnsi="Times New Roman"/>
        </w:rPr>
        <w:t xml:space="preserve"> want</w:t>
      </w:r>
      <w:r>
        <w:rPr>
          <w:rFonts w:ascii="Times New Roman" w:hAnsi="Times New Roman"/>
        </w:rPr>
        <w:t>s</w:t>
      </w:r>
      <w:r w:rsidRPr="003C1E03">
        <w:rPr>
          <w:rFonts w:ascii="Times New Roman" w:hAnsi="Times New Roman"/>
        </w:rPr>
        <w:t xml:space="preserve"> to put people into the class of NCRMD is for continued supervision (important for </w:t>
      </w:r>
      <w:r>
        <w:rPr>
          <w:rFonts w:ascii="Times New Roman" w:hAnsi="Times New Roman"/>
        </w:rPr>
        <w:t xml:space="preserve">distinction between MD and Non-MD </w:t>
      </w:r>
      <w:r w:rsidRPr="003C1E03">
        <w:rPr>
          <w:rFonts w:ascii="Times New Roman" w:hAnsi="Times New Roman"/>
        </w:rPr>
        <w:t>automatism)</w:t>
      </w:r>
    </w:p>
    <w:p w14:paraId="5C04A4EB" w14:textId="0B602B57" w:rsidR="001717F5" w:rsidRDefault="001717F5" w:rsidP="0024347E">
      <w:pPr>
        <w:rPr>
          <w:rFonts w:ascii="Times New Roman" w:hAnsi="Times New Roman"/>
        </w:rPr>
      </w:pPr>
    </w:p>
    <w:p w14:paraId="036B5A5D" w14:textId="50778F8F" w:rsidR="001717F5" w:rsidRDefault="001717F5" w:rsidP="001717F5">
      <w:pPr>
        <w:pStyle w:val="Heading3"/>
      </w:pPr>
      <w:bookmarkStart w:id="140" w:name="_Toc447476993"/>
      <w:r>
        <w:t>Mental Disorder as a Defence</w:t>
      </w:r>
      <w:bookmarkEnd w:id="140"/>
    </w:p>
    <w:p w14:paraId="15CB4368" w14:textId="3D3BDD91" w:rsidR="001717F5" w:rsidRPr="000678E2" w:rsidRDefault="001717F5" w:rsidP="008D7FBD">
      <w:pPr>
        <w:pStyle w:val="Heading4"/>
        <w:spacing w:after="120"/>
        <w:rPr>
          <w:b w:val="0"/>
          <w:i w:val="0"/>
          <w:u w:val="single"/>
          <w:lang w:val="en-CA"/>
        </w:rPr>
      </w:pPr>
      <w:bookmarkStart w:id="141" w:name="_Toc447476994"/>
      <w:r w:rsidRPr="000678E2">
        <w:rPr>
          <w:b w:val="0"/>
          <w:i w:val="0"/>
          <w:u w:val="single"/>
          <w:lang w:val="en-CA"/>
        </w:rPr>
        <w:t>Mental Disorder or Disease of the Mind</w:t>
      </w:r>
      <w:bookmarkEnd w:id="141"/>
    </w:p>
    <w:tbl>
      <w:tblPr>
        <w:tblStyle w:val="TableGrid"/>
        <w:tblW w:w="0" w:type="auto"/>
        <w:tblLook w:val="04A0" w:firstRow="1" w:lastRow="0" w:firstColumn="1" w:lastColumn="0" w:noHBand="0" w:noVBand="1"/>
      </w:tblPr>
      <w:tblGrid>
        <w:gridCol w:w="11016"/>
      </w:tblGrid>
      <w:tr w:rsidR="0024347E" w14:paraId="0175BEA3" w14:textId="77777777" w:rsidTr="0024347E">
        <w:trPr>
          <w:trHeight w:val="410"/>
        </w:trPr>
        <w:tc>
          <w:tcPr>
            <w:tcW w:w="11016" w:type="dxa"/>
            <w:tcBorders>
              <w:top w:val="single" w:sz="4" w:space="0" w:color="auto"/>
              <w:left w:val="single" w:sz="4" w:space="0" w:color="auto"/>
              <w:bottom w:val="single" w:sz="4" w:space="0" w:color="auto"/>
              <w:right w:val="single" w:sz="4" w:space="0" w:color="auto"/>
            </w:tcBorders>
          </w:tcPr>
          <w:p w14:paraId="76B1ADB4" w14:textId="77F78B81" w:rsidR="0024347E" w:rsidRDefault="001E0619" w:rsidP="00222F68">
            <w:pPr>
              <w:pStyle w:val="Heading5"/>
            </w:pPr>
            <w:bookmarkStart w:id="142" w:name="_Toc447476995"/>
            <w:r w:rsidRPr="007D3047">
              <w:t>R v Cooper</w:t>
            </w:r>
            <w:bookmarkEnd w:id="142"/>
            <w:r w:rsidRPr="007D3047">
              <w:t xml:space="preserve"> </w:t>
            </w:r>
          </w:p>
          <w:p w14:paraId="62E7B53D" w14:textId="5D5756DA" w:rsidR="00E56488" w:rsidRDefault="00E56488" w:rsidP="00E56488">
            <w:pPr>
              <w:rPr>
                <w:rFonts w:eastAsia="Times New Roman" w:cs="Times New Roman"/>
                <w:color w:val="FF0000"/>
              </w:rPr>
            </w:pPr>
            <w:r>
              <w:rPr>
                <w:color w:val="FF0000"/>
              </w:rPr>
              <w:t>R</w:t>
            </w:r>
            <w:r w:rsidRPr="00D20170">
              <w:rPr>
                <w:color w:val="FF0000"/>
              </w:rPr>
              <w:t xml:space="preserve">: </w:t>
            </w:r>
            <w:r w:rsidRPr="00D20170">
              <w:rPr>
                <w:rFonts w:eastAsia="Times New Roman" w:cs="Times New Roman"/>
                <w:color w:val="FF0000"/>
              </w:rPr>
              <w:t>In a legal sense, DOTM includes any illness that impairs t</w:t>
            </w:r>
            <w:r>
              <w:rPr>
                <w:rFonts w:eastAsia="Times New Roman" w:cs="Times New Roman"/>
                <w:color w:val="FF0000"/>
              </w:rPr>
              <w:t>he human mind and its function</w:t>
            </w:r>
            <w:r w:rsidR="00477DA4">
              <w:rPr>
                <w:rFonts w:eastAsia="Times New Roman" w:cs="Times New Roman"/>
                <w:color w:val="FF0000"/>
              </w:rPr>
              <w:t xml:space="preserve">, but medical acceptance as disease is not determinative. </w:t>
            </w:r>
          </w:p>
          <w:p w14:paraId="7AABD6BD" w14:textId="661DB1FF" w:rsidR="002360D0" w:rsidRDefault="002360D0" w:rsidP="00386440">
            <w:pPr>
              <w:pStyle w:val="ListParagraph"/>
              <w:numPr>
                <w:ilvl w:val="0"/>
                <w:numId w:val="53"/>
              </w:numPr>
              <w:rPr>
                <w:rFonts w:eastAsia="Times New Roman" w:cs="Times New Roman"/>
                <w:color w:val="FF0000"/>
              </w:rPr>
            </w:pPr>
            <w:r>
              <w:rPr>
                <w:rFonts w:eastAsia="Times New Roman" w:cs="Times New Roman"/>
                <w:color w:val="FF0000"/>
              </w:rPr>
              <w:t xml:space="preserve">What is a DOTM is a </w:t>
            </w:r>
            <w:r>
              <w:rPr>
                <w:rFonts w:eastAsia="Times New Roman" w:cs="Times New Roman"/>
                <w:b/>
                <w:i/>
                <w:color w:val="FF0000"/>
              </w:rPr>
              <w:t xml:space="preserve">legal </w:t>
            </w:r>
            <w:r>
              <w:rPr>
                <w:rFonts w:eastAsia="Times New Roman" w:cs="Times New Roman"/>
                <w:color w:val="FF0000"/>
              </w:rPr>
              <w:t>question.</w:t>
            </w:r>
          </w:p>
          <w:p w14:paraId="1C427442" w14:textId="492F3ADD" w:rsidR="002360D0" w:rsidRPr="002360D0" w:rsidRDefault="002360D0" w:rsidP="00386440">
            <w:pPr>
              <w:pStyle w:val="ListParagraph"/>
              <w:numPr>
                <w:ilvl w:val="1"/>
                <w:numId w:val="53"/>
              </w:numPr>
              <w:rPr>
                <w:rFonts w:eastAsia="Times New Roman" w:cs="Times New Roman"/>
                <w:color w:val="FF0000"/>
              </w:rPr>
            </w:pPr>
            <w:r>
              <w:rPr>
                <w:rFonts w:eastAsia="Times New Roman" w:cs="Times New Roman"/>
                <w:color w:val="FF0000"/>
              </w:rPr>
              <w:t xml:space="preserve">The “something extra” on top of a medical definition is a question of policy: do we </w:t>
            </w:r>
            <w:r>
              <w:rPr>
                <w:rFonts w:eastAsia="Times New Roman" w:cs="Times New Roman"/>
                <w:i/>
                <w:color w:val="FF0000"/>
              </w:rPr>
              <w:t>want</w:t>
            </w:r>
            <w:r>
              <w:rPr>
                <w:rFonts w:eastAsia="Times New Roman" w:cs="Times New Roman"/>
                <w:color w:val="FF0000"/>
              </w:rPr>
              <w:t xml:space="preserve"> to give access to the defense in those cases?</w:t>
            </w:r>
          </w:p>
          <w:p w14:paraId="6E20D8B2" w14:textId="77777777" w:rsidR="00E56488" w:rsidRDefault="00E56488" w:rsidP="00386440">
            <w:pPr>
              <w:pStyle w:val="ListParagraph"/>
              <w:numPr>
                <w:ilvl w:val="0"/>
                <w:numId w:val="29"/>
              </w:numPr>
              <w:rPr>
                <w:rFonts w:eastAsia="Times New Roman" w:cs="Times New Roman"/>
                <w:color w:val="FF0000"/>
              </w:rPr>
            </w:pPr>
            <w:r>
              <w:rPr>
                <w:rFonts w:eastAsia="Times New Roman" w:cs="Times New Roman"/>
                <w:b/>
                <w:color w:val="FF0000"/>
              </w:rPr>
              <w:t>Excludes:</w:t>
            </w:r>
            <w:r>
              <w:rPr>
                <w:rFonts w:eastAsia="Times New Roman" w:cs="Times New Roman"/>
                <w:color w:val="FF0000"/>
              </w:rPr>
              <w:t xml:space="preserve"> self-</w:t>
            </w:r>
            <w:r w:rsidRPr="00E56488">
              <w:rPr>
                <w:rFonts w:eastAsia="Times New Roman" w:cs="Times New Roman"/>
                <w:color w:val="FF0000"/>
              </w:rPr>
              <w:t>induc</w:t>
            </w:r>
            <w:r>
              <w:rPr>
                <w:rFonts w:eastAsia="Times New Roman" w:cs="Times New Roman"/>
                <w:color w:val="FF0000"/>
              </w:rPr>
              <w:t>ed states and transitory states (e.g. c</w:t>
            </w:r>
            <w:r w:rsidRPr="00E56488">
              <w:rPr>
                <w:rFonts w:eastAsia="Times New Roman" w:cs="Times New Roman"/>
                <w:color w:val="FF0000"/>
              </w:rPr>
              <w:t>oncussion</w:t>
            </w:r>
            <w:r>
              <w:rPr>
                <w:rFonts w:eastAsia="Times New Roman" w:cs="Times New Roman"/>
                <w:color w:val="FF0000"/>
              </w:rPr>
              <w:t xml:space="preserve">, but </w:t>
            </w:r>
            <w:r>
              <w:rPr>
                <w:rFonts w:eastAsia="Times New Roman" w:cs="Times New Roman"/>
                <w:b/>
                <w:color w:val="FF0000"/>
              </w:rPr>
              <w:t xml:space="preserve">not </w:t>
            </w:r>
            <w:r>
              <w:rPr>
                <w:rFonts w:eastAsia="Times New Roman" w:cs="Times New Roman"/>
                <w:color w:val="FF0000"/>
              </w:rPr>
              <w:t>transient delusions from chronic disease)</w:t>
            </w:r>
            <w:r w:rsidRPr="00E56488">
              <w:rPr>
                <w:rFonts w:eastAsia="Times New Roman" w:cs="Times New Roman"/>
                <w:color w:val="FF0000"/>
              </w:rPr>
              <w:t xml:space="preserve">. </w:t>
            </w:r>
          </w:p>
          <w:p w14:paraId="7D26284F" w14:textId="77777777" w:rsidR="00E56488" w:rsidRPr="00E56488" w:rsidRDefault="00E56488" w:rsidP="00386440">
            <w:pPr>
              <w:pStyle w:val="ListParagraph"/>
              <w:numPr>
                <w:ilvl w:val="0"/>
                <w:numId w:val="29"/>
              </w:numPr>
              <w:rPr>
                <w:color w:val="FF0000"/>
              </w:rPr>
            </w:pPr>
            <w:r w:rsidRPr="00E56488">
              <w:rPr>
                <w:rFonts w:eastAsia="Times New Roman" w:cs="Times New Roman"/>
                <w:color w:val="FF0000"/>
              </w:rPr>
              <w:t xml:space="preserve">To support the defense of insanity it has to be intense enough to distort the A’s concept of the nature and quality of the criminal act. </w:t>
            </w:r>
          </w:p>
          <w:p w14:paraId="6D93CA06" w14:textId="77777777" w:rsidR="00E56488" w:rsidRDefault="00E56488" w:rsidP="001E0619"/>
          <w:p w14:paraId="25E1FCCA" w14:textId="1777E4DE" w:rsidR="001E0619" w:rsidRPr="00D20170" w:rsidRDefault="001E0619" w:rsidP="001E0619">
            <w:r w:rsidRPr="00D20170">
              <w:t>I: What is DOTM and how should it be determined whether or not accused has DOTM?</w:t>
            </w:r>
          </w:p>
          <w:p w14:paraId="6B6A5A7D" w14:textId="77777777" w:rsidR="0051134B" w:rsidRDefault="001E0619" w:rsidP="001E0619">
            <w:pPr>
              <w:rPr>
                <w:lang w:val="en-CA"/>
              </w:rPr>
            </w:pPr>
            <w:r w:rsidRPr="00D20170">
              <w:t xml:space="preserve">A: </w:t>
            </w:r>
            <w:r w:rsidRPr="00D20170">
              <w:rPr>
                <w:lang w:val="en-CA"/>
              </w:rPr>
              <w:t>ONCA (</w:t>
            </w:r>
            <w:r w:rsidRPr="00D20170">
              <w:rPr>
                <w:i/>
                <w:iCs/>
                <w:lang w:val="en-CA"/>
              </w:rPr>
              <w:t>R v Simpson</w:t>
            </w:r>
            <w:r w:rsidRPr="00D20170">
              <w:rPr>
                <w:lang w:val="en-CA"/>
              </w:rPr>
              <w:t xml:space="preserve">) – issue was whether a personality disorder was a DOTM within the meaning of s. 16. Held that DOTM is a question of law, though it contains a medical component: </w:t>
            </w:r>
          </w:p>
          <w:p w14:paraId="7BF04157" w14:textId="77777777" w:rsidR="0051134B" w:rsidRDefault="001E0619" w:rsidP="0051134B">
            <w:pPr>
              <w:ind w:left="720"/>
              <w:rPr>
                <w:lang w:val="en-CA"/>
              </w:rPr>
            </w:pPr>
            <w:r w:rsidRPr="00D20170">
              <w:rPr>
                <w:lang w:val="en-CA"/>
              </w:rPr>
              <w:t xml:space="preserve">(1) There has to be medical evidence, doctor can describe the nature of the A’s condition, however </w:t>
            </w:r>
          </w:p>
          <w:p w14:paraId="45C714CC" w14:textId="662BE162" w:rsidR="001E0619" w:rsidRPr="00E56488" w:rsidRDefault="001E0619" w:rsidP="00E56488">
            <w:pPr>
              <w:ind w:left="720"/>
              <w:rPr>
                <w:lang w:val="en-CA"/>
              </w:rPr>
            </w:pPr>
            <w:r w:rsidRPr="00D20170">
              <w:rPr>
                <w:lang w:val="en-CA"/>
              </w:rPr>
              <w:t xml:space="preserve">(2) The </w:t>
            </w:r>
            <w:r w:rsidRPr="00D20170">
              <w:rPr>
                <w:b/>
                <w:u w:val="single"/>
                <w:lang w:val="en-CA"/>
              </w:rPr>
              <w:t>judge</w:t>
            </w:r>
            <w:r w:rsidRPr="00D20170">
              <w:rPr>
                <w:lang w:val="en-CA"/>
              </w:rPr>
              <w:t xml:space="preserve"> is to determine whether condition described by defence is a disease of mind at law (If DOTM, Trier of Fact then decides whether accused has condition described). </w:t>
            </w:r>
          </w:p>
        </w:tc>
      </w:tr>
    </w:tbl>
    <w:p w14:paraId="1D1F359B" w14:textId="77777777" w:rsidR="0024347E" w:rsidRDefault="0024347E" w:rsidP="0024347E">
      <w:pPr>
        <w:rPr>
          <w:rFonts w:ascii="Times New Roman" w:hAnsi="Times New Roman"/>
        </w:rPr>
      </w:pPr>
    </w:p>
    <w:tbl>
      <w:tblPr>
        <w:tblStyle w:val="TableGrid"/>
        <w:tblW w:w="0" w:type="auto"/>
        <w:tblLook w:val="04A0" w:firstRow="1" w:lastRow="0" w:firstColumn="1" w:lastColumn="0" w:noHBand="0" w:noVBand="1"/>
      </w:tblPr>
      <w:tblGrid>
        <w:gridCol w:w="11016"/>
      </w:tblGrid>
      <w:tr w:rsidR="001E0619" w14:paraId="7D525CDF" w14:textId="77777777" w:rsidTr="001E0619">
        <w:trPr>
          <w:trHeight w:val="410"/>
        </w:trPr>
        <w:tc>
          <w:tcPr>
            <w:tcW w:w="11016" w:type="dxa"/>
            <w:tcBorders>
              <w:top w:val="single" w:sz="4" w:space="0" w:color="auto"/>
              <w:left w:val="single" w:sz="4" w:space="0" w:color="auto"/>
              <w:bottom w:val="single" w:sz="4" w:space="0" w:color="auto"/>
              <w:right w:val="single" w:sz="4" w:space="0" w:color="auto"/>
            </w:tcBorders>
          </w:tcPr>
          <w:p w14:paraId="0E443CC6" w14:textId="77777777" w:rsidR="001E0619" w:rsidRPr="00D20170" w:rsidRDefault="001E0619" w:rsidP="00222F68">
            <w:pPr>
              <w:pStyle w:val="Heading5"/>
              <w:rPr>
                <w:lang w:val="en-CA"/>
              </w:rPr>
            </w:pPr>
            <w:bookmarkStart w:id="143" w:name="_Toc447476996"/>
            <w:r w:rsidRPr="00D20170">
              <w:rPr>
                <w:lang w:val="en-CA"/>
              </w:rPr>
              <w:t>R v Bouchard-Lebrun 2011 SCC</w:t>
            </w:r>
            <w:bookmarkEnd w:id="143"/>
          </w:p>
          <w:p w14:paraId="7B381213" w14:textId="5CC57CFC" w:rsidR="00520643" w:rsidRDefault="002360D0" w:rsidP="001E0619">
            <w:pPr>
              <w:rPr>
                <w:color w:val="FF0000"/>
                <w:lang w:val="en-CA"/>
              </w:rPr>
            </w:pPr>
            <w:r w:rsidRPr="002360D0">
              <w:rPr>
                <w:b/>
                <w:color w:val="FF0000"/>
                <w:lang w:val="en-CA"/>
              </w:rPr>
              <w:t>R:</w:t>
            </w:r>
            <w:r>
              <w:rPr>
                <w:color w:val="FF0000"/>
                <w:lang w:val="en-CA"/>
              </w:rPr>
              <w:t xml:space="preserve"> </w:t>
            </w:r>
            <w:r w:rsidR="00486415">
              <w:rPr>
                <w:color w:val="FF0000"/>
                <w:lang w:val="en-CA"/>
              </w:rPr>
              <w:t xml:space="preserve">In case of toxic psychosis, presumption is that dissociation is caused by intoxication, </w:t>
            </w:r>
            <w:r w:rsidR="00486415">
              <w:rPr>
                <w:b/>
                <w:color w:val="FF0000"/>
                <w:lang w:val="en-CA"/>
              </w:rPr>
              <w:t xml:space="preserve">not </w:t>
            </w:r>
            <w:r w:rsidR="00486415">
              <w:rPr>
                <w:color w:val="FF0000"/>
                <w:lang w:val="en-CA"/>
              </w:rPr>
              <w:t xml:space="preserve">a DOTM. </w:t>
            </w:r>
          </w:p>
          <w:p w14:paraId="1F58AF15" w14:textId="38D186E7" w:rsidR="00520643" w:rsidRPr="00631F65" w:rsidRDefault="00631F65" w:rsidP="00386440">
            <w:pPr>
              <w:pStyle w:val="ListParagraph"/>
              <w:numPr>
                <w:ilvl w:val="0"/>
                <w:numId w:val="58"/>
              </w:numPr>
              <w:rPr>
                <w:color w:val="FF0000"/>
                <w:lang w:val="en-CA"/>
              </w:rPr>
            </w:pPr>
            <w:r>
              <w:rPr>
                <w:color w:val="FF0000"/>
                <w:lang w:val="en-CA"/>
              </w:rPr>
              <w:t xml:space="preserve">To rebut: </w:t>
            </w:r>
            <w:r w:rsidR="00520643" w:rsidRPr="00631F65">
              <w:rPr>
                <w:color w:val="FF0000"/>
                <w:lang w:val="en-CA"/>
              </w:rPr>
              <w:t>A can show underlying DOTM unrelated to the intoxicant, on BoP. Circumstances involving intoxicants are decided case by case.</w:t>
            </w:r>
          </w:p>
          <w:p w14:paraId="665E25FC" w14:textId="0E794933" w:rsidR="002360D0" w:rsidRPr="00631F65" w:rsidRDefault="00631F65" w:rsidP="00386440">
            <w:pPr>
              <w:pStyle w:val="ListParagraph"/>
              <w:numPr>
                <w:ilvl w:val="0"/>
                <w:numId w:val="58"/>
              </w:numPr>
              <w:rPr>
                <w:rFonts w:eastAsiaTheme="majorEastAsia" w:cstheme="majorBidi"/>
                <w:bCs/>
                <w:iCs/>
                <w:color w:val="00B0F0"/>
                <w:lang w:val="en-CA"/>
              </w:rPr>
            </w:pPr>
            <w:r w:rsidRPr="00631F65">
              <w:rPr>
                <w:color w:val="00B0F0"/>
                <w:lang w:val="en-CA"/>
              </w:rPr>
              <w:t xml:space="preserve">NB: does not address case where </w:t>
            </w:r>
            <w:r w:rsidR="00486415" w:rsidRPr="00631F65">
              <w:rPr>
                <w:color w:val="00B0F0"/>
                <w:lang w:val="en-CA"/>
              </w:rPr>
              <w:t>A’s evidence shows (BoP) that intoxication triggered underlying chronic DOTM.</w:t>
            </w:r>
          </w:p>
          <w:p w14:paraId="6A351DC1" w14:textId="77777777" w:rsidR="002360D0" w:rsidRPr="00631F65" w:rsidRDefault="002360D0" w:rsidP="001E0619">
            <w:pPr>
              <w:rPr>
                <w:rFonts w:eastAsiaTheme="majorEastAsia" w:cstheme="majorBidi"/>
                <w:b/>
                <w:bCs/>
                <w:iCs/>
                <w:color w:val="00B0F0"/>
                <w:lang w:val="en-CA"/>
              </w:rPr>
            </w:pPr>
          </w:p>
          <w:p w14:paraId="6ADC32BF" w14:textId="62C2CDCD" w:rsidR="001E0619" w:rsidRPr="00D20170" w:rsidRDefault="001E0619" w:rsidP="001E0619">
            <w:r w:rsidRPr="00D20170">
              <w:rPr>
                <w:rFonts w:eastAsiaTheme="majorEastAsia" w:cstheme="majorBidi"/>
                <w:b/>
                <w:bCs/>
                <w:iCs/>
                <w:lang w:val="en-CA"/>
              </w:rPr>
              <w:t>F:</w:t>
            </w:r>
            <w:r w:rsidRPr="00D20170">
              <w:rPr>
                <w:rFonts w:eastAsiaTheme="majorEastAsia" w:cstheme="majorBidi"/>
                <w:bCs/>
                <w:iCs/>
                <w:lang w:val="en-CA"/>
              </w:rPr>
              <w:t xml:space="preserve"> </w:t>
            </w:r>
            <w:r w:rsidRPr="00D20170">
              <w:t>Appellant brutally assaulted two individuals while in a psychotic condition resulting from chemical drug-use.</w:t>
            </w:r>
          </w:p>
          <w:p w14:paraId="1C93B9C8" w14:textId="77777777" w:rsidR="001E0619" w:rsidRPr="00D20170" w:rsidRDefault="001E0619" w:rsidP="001E0619">
            <w:pPr>
              <w:rPr>
                <w:lang w:val="en-CA"/>
              </w:rPr>
            </w:pPr>
            <w:r w:rsidRPr="00D20170">
              <w:rPr>
                <w:b/>
              </w:rPr>
              <w:t>I:</w:t>
            </w:r>
            <w:r w:rsidRPr="00D20170">
              <w:t xml:space="preserve"> </w:t>
            </w:r>
            <w:r w:rsidRPr="00D20170">
              <w:rPr>
                <w:lang w:val="en-CA"/>
              </w:rPr>
              <w:t>Does a toxic psychosis (TP) resulting from a state of self-induced intoxication caused by person’s use of chemical drugs constitute a ‘mental disorder’ within s. 16 of CC?</w:t>
            </w:r>
          </w:p>
          <w:p w14:paraId="6A4AF2D0" w14:textId="77777777" w:rsidR="001E0619" w:rsidRPr="00D20170" w:rsidRDefault="001E0619" w:rsidP="001E0619">
            <w:pPr>
              <w:rPr>
                <w:lang w:val="en-CA"/>
              </w:rPr>
            </w:pPr>
            <w:r w:rsidRPr="00D20170">
              <w:rPr>
                <w:b/>
                <w:lang w:val="en-CA"/>
              </w:rPr>
              <w:t>A:</w:t>
            </w:r>
            <w:r w:rsidRPr="00D20170">
              <w:rPr>
                <w:lang w:val="en-CA"/>
              </w:rPr>
              <w:t xml:space="preserve"> A argues TP is a result of underlying DOTM. There is a test for CC 16 insanity defence : </w:t>
            </w:r>
          </w:p>
          <w:p w14:paraId="58520880" w14:textId="77777777" w:rsidR="001E0619" w:rsidRPr="004425F4" w:rsidRDefault="001E0619" w:rsidP="00386440">
            <w:pPr>
              <w:pStyle w:val="ListParagraph"/>
              <w:numPr>
                <w:ilvl w:val="0"/>
                <w:numId w:val="30"/>
              </w:numPr>
              <w:rPr>
                <w:lang w:val="en-CA"/>
              </w:rPr>
            </w:pPr>
            <w:r w:rsidRPr="004425F4">
              <w:rPr>
                <w:lang w:val="en-CA"/>
              </w:rPr>
              <w:t>Was A suffering from a mental disorder in legal sense at time of alleged event(s)?</w:t>
            </w:r>
          </w:p>
          <w:p w14:paraId="5E1D08C4" w14:textId="77777777" w:rsidR="001E0619" w:rsidRPr="004425F4" w:rsidRDefault="001E0619" w:rsidP="00386440">
            <w:pPr>
              <w:pStyle w:val="ListParagraph"/>
              <w:numPr>
                <w:ilvl w:val="0"/>
                <w:numId w:val="30"/>
              </w:numPr>
              <w:rPr>
                <w:lang w:val="en-CA"/>
              </w:rPr>
            </w:pPr>
            <w:r w:rsidRPr="004425F4">
              <w:rPr>
                <w:lang w:val="en-CA"/>
              </w:rPr>
              <w:t xml:space="preserve">Was A, owing to mental condition, incapable of knowing that act or omission committed wrong? </w:t>
            </w:r>
          </w:p>
          <w:p w14:paraId="1AE6211F" w14:textId="77777777" w:rsidR="001E0619" w:rsidRPr="004425F4" w:rsidRDefault="001E0619" w:rsidP="001E0619">
            <w:pPr>
              <w:rPr>
                <w:b/>
                <w:lang w:val="en-CA"/>
              </w:rPr>
            </w:pPr>
            <w:r w:rsidRPr="004425F4">
              <w:rPr>
                <w:b/>
                <w:lang w:val="en-CA"/>
              </w:rPr>
              <w:t>Framework</w:t>
            </w:r>
          </w:p>
          <w:p w14:paraId="0991548B" w14:textId="77777777" w:rsidR="001E0619" w:rsidRPr="004425F4" w:rsidRDefault="001E0619" w:rsidP="00386440">
            <w:pPr>
              <w:pStyle w:val="ListParagraph"/>
              <w:numPr>
                <w:ilvl w:val="0"/>
                <w:numId w:val="31"/>
              </w:numPr>
              <w:rPr>
                <w:lang w:val="en-CA"/>
              </w:rPr>
            </w:pPr>
            <w:r w:rsidRPr="004425F4">
              <w:rPr>
                <w:lang w:val="en-CA"/>
              </w:rPr>
              <w:t>The incapacity has to result from a DOTM</w:t>
            </w:r>
          </w:p>
          <w:p w14:paraId="27650767" w14:textId="77777777" w:rsidR="001E0619" w:rsidRPr="00D20170" w:rsidRDefault="001E0619" w:rsidP="00386440">
            <w:pPr>
              <w:pStyle w:val="ListParagraph"/>
              <w:numPr>
                <w:ilvl w:val="0"/>
                <w:numId w:val="31"/>
              </w:numPr>
            </w:pPr>
            <w:r w:rsidRPr="004425F4">
              <w:rPr>
                <w:lang w:val="en-CA"/>
              </w:rPr>
              <w:t xml:space="preserve">Characterizing mental condition as disorder is a legal exercise which engages with medical evidence. </w:t>
            </w:r>
          </w:p>
          <w:p w14:paraId="69D9C904" w14:textId="77777777" w:rsidR="001E0619" w:rsidRPr="00D20170" w:rsidRDefault="001E0619" w:rsidP="00386440">
            <w:pPr>
              <w:pStyle w:val="ListParagraph"/>
              <w:numPr>
                <w:ilvl w:val="1"/>
                <w:numId w:val="31"/>
              </w:numPr>
            </w:pPr>
            <w:r w:rsidRPr="004425F4">
              <w:rPr>
                <w:i/>
                <w:lang w:val="en-CA"/>
              </w:rPr>
              <w:t>R v Stone</w:t>
            </w:r>
            <w:r w:rsidRPr="004425F4">
              <w:rPr>
                <w:lang w:val="en-CA"/>
              </w:rPr>
              <w:t xml:space="preserve">: question of whether accused actually suffered from DOTM is a q of fact. </w:t>
            </w:r>
          </w:p>
          <w:p w14:paraId="3A43F92E" w14:textId="77777777" w:rsidR="007B1551" w:rsidRDefault="001E0619" w:rsidP="00386440">
            <w:pPr>
              <w:pStyle w:val="ListParagraph"/>
              <w:numPr>
                <w:ilvl w:val="0"/>
                <w:numId w:val="31"/>
              </w:numPr>
              <w:rPr>
                <w:lang w:val="en-CA"/>
              </w:rPr>
            </w:pPr>
            <w:r w:rsidRPr="004425F4">
              <w:rPr>
                <w:lang w:val="en-CA"/>
              </w:rPr>
              <w:t xml:space="preserve">Toxic Psychosis that results from consumption of alcohol or drugs is generally covered by principles </w:t>
            </w:r>
            <w:r w:rsidRPr="004425F4">
              <w:rPr>
                <w:b/>
                <w:lang w:val="en-CA"/>
              </w:rPr>
              <w:t>that temporary psychosis is excluded from defense of NCRMD</w:t>
            </w:r>
            <w:r w:rsidRPr="004425F4">
              <w:rPr>
                <w:lang w:val="en-CA"/>
              </w:rPr>
              <w:t xml:space="preserve"> (</w:t>
            </w:r>
            <w:r w:rsidRPr="004425F4">
              <w:rPr>
                <w:i/>
                <w:color w:val="FF0000"/>
                <w:lang w:val="en-CA"/>
              </w:rPr>
              <w:t>Cooper</w:t>
            </w:r>
            <w:r w:rsidRPr="004425F4">
              <w:rPr>
                <w:i/>
                <w:lang w:val="en-CA"/>
              </w:rPr>
              <w:t>)</w:t>
            </w:r>
            <w:r w:rsidRPr="004425F4">
              <w:rPr>
                <w:lang w:val="en-CA"/>
              </w:rPr>
              <w:t xml:space="preserve">. </w:t>
            </w:r>
          </w:p>
          <w:p w14:paraId="39B55A34" w14:textId="0AE5867E" w:rsidR="001E0619" w:rsidRPr="002360D0" w:rsidRDefault="001E0619" w:rsidP="00386440">
            <w:pPr>
              <w:pStyle w:val="ListParagraph"/>
              <w:numPr>
                <w:ilvl w:val="1"/>
                <w:numId w:val="31"/>
              </w:numPr>
              <w:rPr>
                <w:lang w:val="en-CA"/>
              </w:rPr>
            </w:pPr>
            <w:r w:rsidRPr="004425F4">
              <w:rPr>
                <w:lang w:val="en-CA"/>
              </w:rPr>
              <w:t xml:space="preserve">This is a </w:t>
            </w:r>
            <w:r w:rsidRPr="007B1551">
              <w:rPr>
                <w:b/>
                <w:u w:val="single"/>
                <w:lang w:val="en-CA"/>
              </w:rPr>
              <w:t>rebuttable principle</w:t>
            </w:r>
            <w:r w:rsidRPr="004425F4">
              <w:rPr>
                <w:lang w:val="en-CA"/>
              </w:rPr>
              <w:t xml:space="preserve"> where A can show underlying DOTM unrelated to the intoxicant, on BoP. Circumstances involving intoxicants are decided case by case. </w:t>
            </w:r>
          </w:p>
        </w:tc>
      </w:tr>
    </w:tbl>
    <w:p w14:paraId="5BC1E201" w14:textId="48618613" w:rsidR="001E0619" w:rsidRDefault="001E0619" w:rsidP="001E0619">
      <w:pPr>
        <w:rPr>
          <w:rFonts w:ascii="Times New Roman" w:hAnsi="Times New Roman"/>
        </w:rPr>
      </w:pPr>
    </w:p>
    <w:p w14:paraId="6061654F" w14:textId="2520104F" w:rsidR="001717F5" w:rsidRPr="000678E2" w:rsidRDefault="001717F5" w:rsidP="008D7FBD">
      <w:pPr>
        <w:pStyle w:val="Heading4"/>
        <w:spacing w:after="120"/>
        <w:rPr>
          <w:b w:val="0"/>
          <w:i w:val="0"/>
          <w:u w:val="single"/>
          <w:lang w:val="en-CA"/>
        </w:rPr>
      </w:pPr>
      <w:bookmarkStart w:id="144" w:name="_Toc447476997"/>
      <w:r w:rsidRPr="000678E2">
        <w:rPr>
          <w:b w:val="0"/>
          <w:i w:val="0"/>
          <w:u w:val="single"/>
          <w:lang w:val="en-CA"/>
        </w:rPr>
        <w:lastRenderedPageBreak/>
        <w:t>Appreciating the Nature and Quality of the Act</w:t>
      </w:r>
      <w:bookmarkEnd w:id="144"/>
    </w:p>
    <w:tbl>
      <w:tblPr>
        <w:tblStyle w:val="TableGrid"/>
        <w:tblW w:w="0" w:type="auto"/>
        <w:tblLook w:val="04A0" w:firstRow="1" w:lastRow="0" w:firstColumn="1" w:lastColumn="0" w:noHBand="0" w:noVBand="1"/>
      </w:tblPr>
      <w:tblGrid>
        <w:gridCol w:w="11016"/>
      </w:tblGrid>
      <w:tr w:rsidR="001E0619" w14:paraId="2410C34D" w14:textId="77777777" w:rsidTr="001E0619">
        <w:trPr>
          <w:trHeight w:val="410"/>
        </w:trPr>
        <w:tc>
          <w:tcPr>
            <w:tcW w:w="11016" w:type="dxa"/>
            <w:tcBorders>
              <w:top w:val="single" w:sz="4" w:space="0" w:color="auto"/>
              <w:left w:val="single" w:sz="4" w:space="0" w:color="auto"/>
              <w:bottom w:val="single" w:sz="4" w:space="0" w:color="auto"/>
              <w:right w:val="single" w:sz="4" w:space="0" w:color="auto"/>
            </w:tcBorders>
          </w:tcPr>
          <w:p w14:paraId="1FBF9BAA" w14:textId="6B13F093" w:rsidR="001E0619" w:rsidRPr="00D20170" w:rsidRDefault="001E0619" w:rsidP="00222F68">
            <w:pPr>
              <w:pStyle w:val="Heading5"/>
              <w:rPr>
                <w:rFonts w:eastAsia="Times New Roman" w:cs="Times New Roman"/>
                <w:color w:val="000000"/>
                <w:lang w:val="en-CA"/>
              </w:rPr>
            </w:pPr>
            <w:bookmarkStart w:id="145" w:name="_Toc447476998"/>
            <w:r w:rsidRPr="00D20170">
              <w:rPr>
                <w:lang w:val="en-CA"/>
              </w:rPr>
              <w:t>Cooper v R (2) SCC:</w:t>
            </w:r>
            <w:bookmarkEnd w:id="145"/>
            <w:r w:rsidRPr="00D20170">
              <w:rPr>
                <w:lang w:val="en-CA"/>
              </w:rPr>
              <w:t xml:space="preserve"> </w:t>
            </w:r>
          </w:p>
          <w:p w14:paraId="5B83EF41" w14:textId="77777777" w:rsidR="00A04A0D" w:rsidRPr="00F8097A" w:rsidRDefault="00A04A0D" w:rsidP="00A04A0D">
            <w:pPr>
              <w:rPr>
                <w:b/>
                <w:i/>
                <w:color w:val="FF0000"/>
                <w:lang w:val="en-CA"/>
              </w:rPr>
            </w:pPr>
            <w:r w:rsidRPr="00F8097A">
              <w:rPr>
                <w:color w:val="FF0000"/>
                <w:lang w:val="en-CA"/>
              </w:rPr>
              <w:t xml:space="preserve">R: The first branch of the test in CC s. 16, in employing the word “appreciates”, imports an additional requirement to mere knowledge of the physical quality of the act. </w:t>
            </w:r>
            <w:r w:rsidRPr="00F8097A">
              <w:rPr>
                <w:b/>
                <w:i/>
                <w:color w:val="FF0000"/>
                <w:lang w:val="en-CA"/>
              </w:rPr>
              <w:t>The requirement is of perception (to be able to perceive the physical consequences of the act).</w:t>
            </w:r>
          </w:p>
          <w:p w14:paraId="7146291C" w14:textId="6F7E75B0" w:rsidR="00A04A0D" w:rsidRDefault="00A04A0D" w:rsidP="00A04A0D">
            <w:pPr>
              <w:rPr>
                <w:lang w:val="en-CA"/>
              </w:rPr>
            </w:pPr>
            <w:r w:rsidRPr="00F8097A">
              <w:rPr>
                <w:color w:val="00B0F0"/>
                <w:lang w:val="en-CA"/>
              </w:rPr>
              <w:t xml:space="preserve">* Note </w:t>
            </w:r>
            <w:r w:rsidRPr="00F8097A">
              <w:rPr>
                <w:color w:val="00B0F0"/>
                <w:lang w:val="en-CA"/>
              </w:rPr>
              <w:sym w:font="Wingdings" w:char="F0E0"/>
            </w:r>
            <w:r w:rsidRPr="00F8097A">
              <w:rPr>
                <w:color w:val="00B0F0"/>
                <w:lang w:val="en-CA"/>
              </w:rPr>
              <w:t xml:space="preserve"> legislature’s deliberate choice not to use “know” has meaning in interpretation.</w:t>
            </w:r>
          </w:p>
          <w:p w14:paraId="4B520182" w14:textId="6D870E8D" w:rsidR="00F8097A" w:rsidRPr="001E0619" w:rsidRDefault="001E0619" w:rsidP="00F8097A">
            <w:pPr>
              <w:rPr>
                <w:lang w:val="en-CA"/>
              </w:rPr>
            </w:pPr>
            <w:r w:rsidRPr="00D20170">
              <w:rPr>
                <w:lang w:val="en-CA"/>
              </w:rPr>
              <w:t>I: What is the difference b/w ‘knowing’ the nature and quality, and ‘appreciating’ th</w:t>
            </w:r>
            <w:r w:rsidR="00F8097A">
              <w:rPr>
                <w:lang w:val="en-CA"/>
              </w:rPr>
              <w:t>e nature and quality of an act?</w:t>
            </w:r>
            <w:r w:rsidRPr="00D20170">
              <w:rPr>
                <w:lang w:val="en-CA"/>
              </w:rPr>
              <w:t xml:space="preserve"> </w:t>
            </w:r>
          </w:p>
        </w:tc>
      </w:tr>
    </w:tbl>
    <w:p w14:paraId="32212A1B" w14:textId="77777777" w:rsidR="001E0619" w:rsidRDefault="001E0619" w:rsidP="001E0619">
      <w:pPr>
        <w:rPr>
          <w:rFonts w:ascii="Times New Roman" w:hAnsi="Times New Roman"/>
        </w:rPr>
      </w:pPr>
    </w:p>
    <w:tbl>
      <w:tblPr>
        <w:tblStyle w:val="TableGrid"/>
        <w:tblW w:w="0" w:type="auto"/>
        <w:tblLook w:val="04A0" w:firstRow="1" w:lastRow="0" w:firstColumn="1" w:lastColumn="0" w:noHBand="0" w:noVBand="1"/>
      </w:tblPr>
      <w:tblGrid>
        <w:gridCol w:w="11016"/>
      </w:tblGrid>
      <w:tr w:rsidR="001E0619" w14:paraId="7146969D" w14:textId="77777777" w:rsidTr="001E0619">
        <w:trPr>
          <w:trHeight w:val="410"/>
        </w:trPr>
        <w:tc>
          <w:tcPr>
            <w:tcW w:w="11016" w:type="dxa"/>
            <w:tcBorders>
              <w:top w:val="single" w:sz="4" w:space="0" w:color="auto"/>
              <w:left w:val="single" w:sz="4" w:space="0" w:color="auto"/>
              <w:bottom w:val="single" w:sz="4" w:space="0" w:color="auto"/>
              <w:right w:val="single" w:sz="4" w:space="0" w:color="auto"/>
            </w:tcBorders>
          </w:tcPr>
          <w:p w14:paraId="7DD25DCD" w14:textId="77777777" w:rsidR="001E0619" w:rsidRPr="00D20170" w:rsidRDefault="001E0619" w:rsidP="000678E2">
            <w:pPr>
              <w:pStyle w:val="Heading5"/>
              <w:rPr>
                <w:rFonts w:eastAsia="Times New Roman" w:cs="Times New Roman"/>
                <w:color w:val="000000"/>
                <w:lang w:val="en-CA"/>
              </w:rPr>
            </w:pPr>
            <w:bookmarkStart w:id="146" w:name="_Toc447476999"/>
            <w:r w:rsidRPr="00D20170">
              <w:rPr>
                <w:lang w:val="en-CA"/>
              </w:rPr>
              <w:t>R v Abbey (1982)</w:t>
            </w:r>
            <w:bookmarkEnd w:id="146"/>
          </w:p>
          <w:p w14:paraId="11AE2E9E" w14:textId="77777777" w:rsidR="000C75A8" w:rsidRPr="000C75A8" w:rsidRDefault="000C75A8" w:rsidP="001E0619">
            <w:pPr>
              <w:rPr>
                <w:lang w:val="en-CA"/>
              </w:rPr>
            </w:pPr>
            <w:r w:rsidRPr="000C75A8">
              <w:rPr>
                <w:color w:val="FF0000"/>
                <w:lang w:val="en-CA"/>
              </w:rPr>
              <w:t xml:space="preserve">R: The consequences you are expected to appreciate are the physical consequences of the act, not penal consequences. Where failure to appreciate physical consequences, DOTM must cause the failure in order to rely on NCRMD. </w:t>
            </w:r>
          </w:p>
          <w:p w14:paraId="42414057" w14:textId="1124FE68" w:rsidR="000C75A8" w:rsidRPr="000C75A8" w:rsidRDefault="000C75A8" w:rsidP="001E0619">
            <w:pPr>
              <w:rPr>
                <w:color w:val="00B0F0"/>
                <w:lang w:val="en-CA"/>
              </w:rPr>
            </w:pPr>
            <w:r w:rsidRPr="000C75A8">
              <w:rPr>
                <w:color w:val="00B0F0"/>
                <w:lang w:val="en-CA"/>
              </w:rPr>
              <w:t>Policy: What is the logic of cutting off MD at understanding physical consequences when s 16 relieves responsibility for offences WITHOUT any physical consequences?</w:t>
            </w:r>
          </w:p>
          <w:p w14:paraId="43C1B9CE" w14:textId="77777777" w:rsidR="000C75A8" w:rsidRDefault="000C75A8" w:rsidP="001E0619">
            <w:pPr>
              <w:rPr>
                <w:b/>
                <w:lang w:val="en-CA"/>
              </w:rPr>
            </w:pPr>
          </w:p>
          <w:p w14:paraId="0A656BB9" w14:textId="529F3F03" w:rsidR="001E0619" w:rsidRPr="00D20170" w:rsidRDefault="001E0619" w:rsidP="001E0619">
            <w:pPr>
              <w:rPr>
                <w:lang w:val="en-CA"/>
              </w:rPr>
            </w:pPr>
            <w:r w:rsidRPr="00D20170">
              <w:rPr>
                <w:b/>
                <w:lang w:val="en-CA"/>
              </w:rPr>
              <w:t>F:</w:t>
            </w:r>
            <w:r w:rsidRPr="00D20170">
              <w:rPr>
                <w:lang w:val="en-CA"/>
              </w:rPr>
              <w:t xml:space="preserve"> A charged with importing cocaine. A knew it was wrong but believed himself to be immune to punishment thanks to external power looking out for him. TJ found NCR b/c he failed appreciate nature and quality (N/Q) of act. </w:t>
            </w:r>
          </w:p>
          <w:p w14:paraId="6FE2618F" w14:textId="77777777" w:rsidR="001E0619" w:rsidRPr="00D20170" w:rsidRDefault="001E0619" w:rsidP="001E0619">
            <w:pPr>
              <w:rPr>
                <w:lang w:val="en-CA"/>
              </w:rPr>
            </w:pPr>
            <w:r w:rsidRPr="00D20170">
              <w:rPr>
                <w:b/>
                <w:lang w:val="en-CA"/>
              </w:rPr>
              <w:t>I:</w:t>
            </w:r>
            <w:r w:rsidRPr="00D20170">
              <w:rPr>
                <w:lang w:val="en-CA"/>
              </w:rPr>
              <w:t xml:space="preserve"> Was A capable of appreciating the nature and quality of his act?</w:t>
            </w:r>
          </w:p>
          <w:p w14:paraId="098292CE" w14:textId="3A9379BC" w:rsidR="00706F8D" w:rsidRPr="00A04A0D" w:rsidRDefault="001E0619" w:rsidP="001E0619">
            <w:pPr>
              <w:rPr>
                <w:lang w:val="en-CA"/>
              </w:rPr>
            </w:pPr>
            <w:r w:rsidRPr="00D20170">
              <w:rPr>
                <w:b/>
                <w:lang w:val="en-CA"/>
              </w:rPr>
              <w:t xml:space="preserve">C: </w:t>
            </w:r>
            <w:r w:rsidRPr="00D20170">
              <w:rPr>
                <w:lang w:val="en-CA"/>
              </w:rPr>
              <w:t>A was responsible, def</w:t>
            </w:r>
            <w:r w:rsidR="00A04A0D">
              <w:rPr>
                <w:lang w:val="en-CA"/>
              </w:rPr>
              <w:t xml:space="preserve">ense of NCRMD not open to him. </w:t>
            </w:r>
          </w:p>
        </w:tc>
      </w:tr>
    </w:tbl>
    <w:p w14:paraId="0C1B778A" w14:textId="22B0B1C3" w:rsidR="0043591D" w:rsidRDefault="0043591D" w:rsidP="002129FC">
      <w:pPr>
        <w:rPr>
          <w:rFonts w:ascii="Times New Roman" w:hAnsi="Times New Roman"/>
        </w:rPr>
      </w:pPr>
    </w:p>
    <w:p w14:paraId="6FA0551D" w14:textId="7FB07906" w:rsidR="00E94285" w:rsidRPr="000678E2" w:rsidRDefault="00E94285" w:rsidP="00E94285">
      <w:pPr>
        <w:pStyle w:val="Heading4"/>
        <w:spacing w:after="120"/>
        <w:rPr>
          <w:b w:val="0"/>
          <w:i w:val="0"/>
          <w:u w:val="single"/>
          <w:lang w:val="en-CA"/>
        </w:rPr>
      </w:pPr>
      <w:bookmarkStart w:id="147" w:name="_Toc447477000"/>
      <w:r w:rsidRPr="000678E2">
        <w:rPr>
          <w:b w:val="0"/>
          <w:i w:val="0"/>
          <w:u w:val="single"/>
          <w:lang w:val="en-CA"/>
        </w:rPr>
        <w:t>Knowing that the Act is Wrong</w:t>
      </w:r>
      <w:bookmarkEnd w:id="147"/>
    </w:p>
    <w:tbl>
      <w:tblPr>
        <w:tblStyle w:val="TableGrid"/>
        <w:tblW w:w="0" w:type="auto"/>
        <w:tblLook w:val="04A0" w:firstRow="1" w:lastRow="0" w:firstColumn="1" w:lastColumn="0" w:noHBand="0" w:noVBand="1"/>
      </w:tblPr>
      <w:tblGrid>
        <w:gridCol w:w="11016"/>
      </w:tblGrid>
      <w:tr w:rsidR="001E0619" w14:paraId="6E33ECAA" w14:textId="77777777" w:rsidTr="001E0619">
        <w:trPr>
          <w:trHeight w:val="410"/>
        </w:trPr>
        <w:tc>
          <w:tcPr>
            <w:tcW w:w="11016" w:type="dxa"/>
            <w:tcBorders>
              <w:top w:val="single" w:sz="4" w:space="0" w:color="auto"/>
              <w:left w:val="single" w:sz="4" w:space="0" w:color="auto"/>
              <w:bottom w:val="single" w:sz="4" w:space="0" w:color="auto"/>
              <w:right w:val="single" w:sz="4" w:space="0" w:color="auto"/>
            </w:tcBorders>
          </w:tcPr>
          <w:p w14:paraId="67CB97D3" w14:textId="77777777" w:rsidR="001E0619" w:rsidRPr="00D20170" w:rsidRDefault="001E0619" w:rsidP="000678E2">
            <w:pPr>
              <w:pStyle w:val="Heading5"/>
              <w:rPr>
                <w:rFonts w:eastAsia="Times New Roman" w:cs="Times New Roman"/>
                <w:color w:val="000000"/>
                <w:lang w:val="en-CA"/>
              </w:rPr>
            </w:pPr>
            <w:bookmarkStart w:id="148" w:name="_Toc447477001"/>
            <w:r w:rsidRPr="00D20170">
              <w:rPr>
                <w:lang w:val="en-CA"/>
              </w:rPr>
              <w:t>R v Chaulk pt. 2</w:t>
            </w:r>
            <w:bookmarkEnd w:id="148"/>
          </w:p>
          <w:p w14:paraId="381BB9A5" w14:textId="49C48CAF" w:rsidR="007A1D83" w:rsidRPr="00D20170" w:rsidRDefault="007A1D83" w:rsidP="007A1D83">
            <w:pPr>
              <w:rPr>
                <w:color w:val="FF0000"/>
                <w:lang w:val="en-CA"/>
              </w:rPr>
            </w:pPr>
            <w:r w:rsidRPr="00D20170">
              <w:rPr>
                <w:b/>
                <w:color w:val="FF0000"/>
                <w:lang w:val="en-CA"/>
              </w:rPr>
              <w:t>R</w:t>
            </w:r>
            <w:r w:rsidRPr="00D20170">
              <w:rPr>
                <w:color w:val="FF0000"/>
                <w:lang w:val="en-CA"/>
              </w:rPr>
              <w:t xml:space="preserve">: </w:t>
            </w:r>
            <w:r w:rsidR="00E0297E">
              <w:rPr>
                <w:i/>
                <w:color w:val="FF0000"/>
                <w:lang w:val="en-CA"/>
              </w:rPr>
              <w:t>“</w:t>
            </w:r>
            <w:r w:rsidR="00E0297E">
              <w:rPr>
                <w:color w:val="FF0000"/>
                <w:lang w:val="en-CA"/>
              </w:rPr>
              <w:t>W</w:t>
            </w:r>
            <w:r w:rsidRPr="00D20170">
              <w:rPr>
                <w:color w:val="FF0000"/>
                <w:lang w:val="en-CA"/>
              </w:rPr>
              <w:t>rong</w:t>
            </w:r>
            <w:r w:rsidR="00E0297E">
              <w:rPr>
                <w:color w:val="FF0000"/>
                <w:lang w:val="en-CA"/>
              </w:rPr>
              <w:t>”</w:t>
            </w:r>
            <w:r w:rsidRPr="00D20170">
              <w:rPr>
                <w:color w:val="FF0000"/>
                <w:lang w:val="en-CA"/>
              </w:rPr>
              <w:t xml:space="preserve"> incorporates a moral dimension.</w:t>
            </w:r>
            <w:r w:rsidR="00E0297E">
              <w:rPr>
                <w:color w:val="FF0000"/>
                <w:lang w:val="en-CA"/>
              </w:rPr>
              <w:t xml:space="preserve"> A needs to be </w:t>
            </w:r>
            <w:r w:rsidR="00E0297E" w:rsidRPr="00E0297E">
              <w:rPr>
                <w:color w:val="FF0000"/>
              </w:rPr>
              <w:t xml:space="preserve">incapable of understanding act is wrong according to </w:t>
            </w:r>
            <w:r w:rsidR="00E0297E" w:rsidRPr="00E0297E">
              <w:rPr>
                <w:b/>
                <w:color w:val="FF0000"/>
              </w:rPr>
              <w:t>ordinary moral standards</w:t>
            </w:r>
            <w:r w:rsidR="00E0297E" w:rsidRPr="00E0297E">
              <w:rPr>
                <w:color w:val="FF0000"/>
              </w:rPr>
              <w:t>, even if he understands the law forbids the act</w:t>
            </w:r>
            <w:r w:rsidR="00E0297E">
              <w:rPr>
                <w:color w:val="FF0000"/>
              </w:rPr>
              <w:t>.</w:t>
            </w:r>
            <w:r w:rsidRPr="00D20170">
              <w:rPr>
                <w:color w:val="FF0000"/>
                <w:lang w:val="en-CA"/>
              </w:rPr>
              <w:t xml:space="preserve">  </w:t>
            </w:r>
          </w:p>
          <w:p w14:paraId="6250C05D" w14:textId="4AE379C0" w:rsidR="007A1D83" w:rsidRPr="00A0484B" w:rsidRDefault="007A1D83" w:rsidP="007A1D83">
            <w:pPr>
              <w:rPr>
                <w:color w:val="00B0F0"/>
                <w:lang w:val="en-CA"/>
              </w:rPr>
            </w:pPr>
            <w:r w:rsidRPr="007A1D83">
              <w:rPr>
                <w:color w:val="00B0F0"/>
                <w:lang w:val="en-CA"/>
              </w:rPr>
              <w:t>Dissent: McLachlan J</w:t>
            </w:r>
            <w:r w:rsidR="00A0484B">
              <w:rPr>
                <w:color w:val="00B0F0"/>
                <w:lang w:val="en-CA"/>
              </w:rPr>
              <w:t xml:space="preserve"> [ASTW]</w:t>
            </w:r>
            <w:r w:rsidRPr="007A1D83">
              <w:rPr>
                <w:color w:val="00B0F0"/>
                <w:lang w:val="en-CA"/>
              </w:rPr>
              <w:t xml:space="preserve"> writes that it only matters that accused is capable of knowing that act is in some sense wrong</w:t>
            </w:r>
            <w:r w:rsidR="00A0484B">
              <w:rPr>
                <w:color w:val="00B0F0"/>
                <w:lang w:val="en-CA"/>
              </w:rPr>
              <w:t xml:space="preserve">; legally wrong suffices </w:t>
            </w:r>
            <w:r w:rsidRPr="007A1D83">
              <w:rPr>
                <w:color w:val="00B0F0"/>
                <w:lang w:val="en-CA"/>
              </w:rPr>
              <w:t>(UK and AU approach).</w:t>
            </w:r>
          </w:p>
          <w:p w14:paraId="248FBDA3" w14:textId="77777777" w:rsidR="007A1D83" w:rsidRDefault="007A1D83" w:rsidP="001E0619">
            <w:pPr>
              <w:rPr>
                <w:b/>
                <w:lang w:val="en-CA"/>
              </w:rPr>
            </w:pPr>
          </w:p>
          <w:p w14:paraId="088C7836" w14:textId="35915C53" w:rsidR="001E0619" w:rsidRPr="00D20170" w:rsidRDefault="001E0619" w:rsidP="001E0619">
            <w:pPr>
              <w:rPr>
                <w:lang w:val="en-CA"/>
              </w:rPr>
            </w:pPr>
            <w:r w:rsidRPr="00D20170">
              <w:rPr>
                <w:b/>
                <w:lang w:val="en-CA"/>
              </w:rPr>
              <w:t>I:</w:t>
            </w:r>
            <w:r w:rsidRPr="00D20170">
              <w:rPr>
                <w:lang w:val="en-CA"/>
              </w:rPr>
              <w:t xml:space="preserve"> What is proper interpretation of the word “wrong” in s. 16(2)?</w:t>
            </w:r>
          </w:p>
          <w:p w14:paraId="235E2811" w14:textId="2BDD8361" w:rsidR="001E0619" w:rsidRPr="001E0619" w:rsidRDefault="001E0619" w:rsidP="001E0619">
            <w:pPr>
              <w:rPr>
                <w:lang w:val="en-CA"/>
              </w:rPr>
            </w:pPr>
            <w:r w:rsidRPr="00D20170">
              <w:rPr>
                <w:b/>
                <w:lang w:val="en-CA"/>
              </w:rPr>
              <w:t>A:</w:t>
            </w:r>
            <w:r w:rsidR="00E0297E">
              <w:rPr>
                <w:lang w:val="en-CA"/>
              </w:rPr>
              <w:t xml:space="preserve"> The term wrong in 16(</w:t>
            </w:r>
            <w:r w:rsidRPr="00D20170">
              <w:rPr>
                <w:lang w:val="en-CA"/>
              </w:rPr>
              <w:t>2</w:t>
            </w:r>
            <w:r w:rsidR="00E0297E">
              <w:rPr>
                <w:lang w:val="en-CA"/>
              </w:rPr>
              <w:t>)</w:t>
            </w:r>
            <w:r w:rsidRPr="00D20170">
              <w:rPr>
                <w:lang w:val="en-CA"/>
              </w:rPr>
              <w:t xml:space="preserve"> must mean more than simply legally wrong. An interpretation that makes the defense available to defenders who know that they are committing a crime but are unable to comprehend that the act is morally wrong will not open floodgates. The incapacity to make moral judgement must be causally linked to DOTM. Dickson’s CJ dissent in </w:t>
            </w:r>
            <w:r w:rsidRPr="00D20170">
              <w:rPr>
                <w:i/>
                <w:lang w:val="en-CA"/>
              </w:rPr>
              <w:t xml:space="preserve">Schwartz </w:t>
            </w:r>
            <w:r w:rsidRPr="00D20170">
              <w:rPr>
                <w:lang w:val="en-CA"/>
              </w:rPr>
              <w:t xml:space="preserve">is adopted by Court as </w:t>
            </w:r>
            <w:r w:rsidR="007A1D83">
              <w:rPr>
                <w:lang w:val="en-CA"/>
              </w:rPr>
              <w:t xml:space="preserve">correct approach in this case. </w:t>
            </w:r>
          </w:p>
        </w:tc>
      </w:tr>
    </w:tbl>
    <w:p w14:paraId="590B2374" w14:textId="77777777" w:rsidR="001E0619" w:rsidRDefault="001E0619" w:rsidP="001E0619">
      <w:pPr>
        <w:rPr>
          <w:rFonts w:ascii="Times New Roman" w:hAnsi="Times New Roman"/>
        </w:rPr>
      </w:pPr>
    </w:p>
    <w:tbl>
      <w:tblPr>
        <w:tblStyle w:val="TableGrid"/>
        <w:tblW w:w="0" w:type="auto"/>
        <w:tblLook w:val="04A0" w:firstRow="1" w:lastRow="0" w:firstColumn="1" w:lastColumn="0" w:noHBand="0" w:noVBand="1"/>
      </w:tblPr>
      <w:tblGrid>
        <w:gridCol w:w="11016"/>
      </w:tblGrid>
      <w:tr w:rsidR="001E0619" w14:paraId="7CDB5653" w14:textId="77777777" w:rsidTr="001E0619">
        <w:trPr>
          <w:trHeight w:val="410"/>
        </w:trPr>
        <w:tc>
          <w:tcPr>
            <w:tcW w:w="11016" w:type="dxa"/>
            <w:tcBorders>
              <w:top w:val="single" w:sz="4" w:space="0" w:color="auto"/>
              <w:left w:val="single" w:sz="4" w:space="0" w:color="auto"/>
              <w:bottom w:val="single" w:sz="4" w:space="0" w:color="auto"/>
              <w:right w:val="single" w:sz="4" w:space="0" w:color="auto"/>
            </w:tcBorders>
          </w:tcPr>
          <w:p w14:paraId="2C404E36" w14:textId="77777777" w:rsidR="001E0619" w:rsidRPr="00D20170" w:rsidRDefault="001E0619" w:rsidP="000678E2">
            <w:pPr>
              <w:pStyle w:val="Heading5"/>
              <w:rPr>
                <w:rFonts w:eastAsia="Times New Roman" w:cs="Times New Roman"/>
                <w:color w:val="000000"/>
                <w:lang w:val="en-CA"/>
              </w:rPr>
            </w:pPr>
            <w:bookmarkStart w:id="149" w:name="_Toc447477002"/>
            <w:r w:rsidRPr="00D20170">
              <w:rPr>
                <w:lang w:val="en-CA"/>
              </w:rPr>
              <w:t>R v Oommen 1994 SCC</w:t>
            </w:r>
            <w:bookmarkEnd w:id="149"/>
          </w:p>
          <w:p w14:paraId="70883A96" w14:textId="5F0AED7C" w:rsidR="00A0484B" w:rsidRPr="001E7DDF" w:rsidRDefault="00A0484B" w:rsidP="001E0619">
            <w:pPr>
              <w:rPr>
                <w:rFonts w:cs="Times New Roman"/>
                <w:lang w:val="en-CA"/>
              </w:rPr>
            </w:pPr>
            <w:r w:rsidRPr="00D20170">
              <w:rPr>
                <w:color w:val="FF0000"/>
                <w:lang w:val="en-CA"/>
              </w:rPr>
              <w:t>R: The appropriate inquiry is whether A lacks the capacity to rationally appreciate whether the act is right or wrong</w:t>
            </w:r>
            <w:r>
              <w:rPr>
                <w:color w:val="FF0000"/>
                <w:lang w:val="en-CA"/>
              </w:rPr>
              <w:t xml:space="preserve"> (in the eyes of society)</w:t>
            </w:r>
            <w:r w:rsidRPr="00D20170">
              <w:rPr>
                <w:color w:val="FF0000"/>
                <w:lang w:val="en-CA"/>
              </w:rPr>
              <w:t>, and hence to make a rational choice about doing the act.</w:t>
            </w:r>
            <w:r w:rsidR="001E7DDF">
              <w:rPr>
                <w:color w:val="FF0000"/>
                <w:lang w:val="en-CA"/>
              </w:rPr>
              <w:t xml:space="preserve"> A needs to have the capacity to know their </w:t>
            </w:r>
            <w:r w:rsidR="001E7DDF">
              <w:rPr>
                <w:i/>
                <w:color w:val="FF0000"/>
                <w:lang w:val="en-CA"/>
              </w:rPr>
              <w:t>specific act</w:t>
            </w:r>
            <w:r w:rsidR="001E7DDF">
              <w:rPr>
                <w:color w:val="FF0000"/>
                <w:lang w:val="en-CA"/>
              </w:rPr>
              <w:t xml:space="preserve"> was wrong. </w:t>
            </w:r>
          </w:p>
          <w:p w14:paraId="75776AFB" w14:textId="77777777" w:rsidR="00A0484B" w:rsidRDefault="00A0484B" w:rsidP="001E0619">
            <w:pPr>
              <w:rPr>
                <w:rFonts w:cs="Times New Roman"/>
                <w:lang w:val="en-CA"/>
              </w:rPr>
            </w:pPr>
          </w:p>
          <w:p w14:paraId="3A053566" w14:textId="10D92544" w:rsidR="001E0619" w:rsidRPr="00D20170" w:rsidRDefault="001E0619" w:rsidP="001E0619">
            <w:pPr>
              <w:rPr>
                <w:lang w:val="en-CA"/>
              </w:rPr>
            </w:pPr>
            <w:r w:rsidRPr="00D20170">
              <w:rPr>
                <w:rFonts w:cs="Times New Roman"/>
                <w:lang w:val="en-CA"/>
              </w:rPr>
              <w:t>F:</w:t>
            </w:r>
            <w:r w:rsidRPr="00D20170">
              <w:rPr>
                <w:lang w:val="en-CA"/>
              </w:rPr>
              <w:t xml:space="preserve"> A suffered from a paranoid delusion and believed that the woman he repeatedly shot was part of a conspiracy that was coming into his house to kill him.</w:t>
            </w:r>
          </w:p>
          <w:p w14:paraId="74DE6457" w14:textId="77777777" w:rsidR="001E0619" w:rsidRPr="00D20170" w:rsidRDefault="001E0619" w:rsidP="001E0619">
            <w:pPr>
              <w:rPr>
                <w:rFonts w:cs="Times New Roman"/>
              </w:rPr>
            </w:pPr>
            <w:r w:rsidRPr="00D20170">
              <w:rPr>
                <w:lang w:val="en-CA"/>
              </w:rPr>
              <w:t xml:space="preserve">I: </w:t>
            </w:r>
            <w:r w:rsidRPr="00D20170">
              <w:rPr>
                <w:rFonts w:cs="Times New Roman"/>
              </w:rPr>
              <w:t>Was A entitled to mental disorder defense because he believed he would be justified in the murder and the disease of the mind caused his incapacity to know right from wrong?</w:t>
            </w:r>
          </w:p>
          <w:p w14:paraId="12BC5917" w14:textId="77777777" w:rsidR="001E0619" w:rsidRPr="00D20170" w:rsidRDefault="001E0619" w:rsidP="001E0619">
            <w:pPr>
              <w:rPr>
                <w:rFonts w:cs="Times New Roman"/>
                <w:i/>
              </w:rPr>
            </w:pPr>
            <w:r w:rsidRPr="00D20170">
              <w:rPr>
                <w:rFonts w:cs="Times New Roman"/>
              </w:rPr>
              <w:t>L:</w:t>
            </w:r>
            <w:r w:rsidRPr="00D20170">
              <w:rPr>
                <w:rFonts w:cs="Times New Roman"/>
                <w:i/>
              </w:rPr>
              <w:t xml:space="preserve"> Chaulk</w:t>
            </w:r>
          </w:p>
          <w:p w14:paraId="4362A239" w14:textId="77777777" w:rsidR="001E0619" w:rsidRDefault="001E0619" w:rsidP="001E0619">
            <w:pPr>
              <w:rPr>
                <w:lang w:val="en-CA"/>
              </w:rPr>
            </w:pPr>
            <w:r w:rsidRPr="00D20170">
              <w:rPr>
                <w:rFonts w:cs="Times New Roman"/>
              </w:rPr>
              <w:t xml:space="preserve">A: </w:t>
            </w:r>
            <w:r w:rsidRPr="00D20170">
              <w:rPr>
                <w:lang w:val="en-CA"/>
              </w:rPr>
              <w:t>In sum: A possessed the general capacity to distinguish right from wrong, but his delusions deprived him of the capacity to know that the killing was wrong in</w:t>
            </w:r>
            <w:r w:rsidR="00A0484B">
              <w:rPr>
                <w:lang w:val="en-CA"/>
              </w:rPr>
              <w:t xml:space="preserve"> this circumstance.</w:t>
            </w:r>
          </w:p>
          <w:p w14:paraId="71A5B345" w14:textId="00F0CEF6" w:rsidR="001E7DDF" w:rsidRPr="00A0484B" w:rsidRDefault="001E7DDF" w:rsidP="001E0619">
            <w:pPr>
              <w:rPr>
                <w:lang w:val="en-CA"/>
              </w:rPr>
            </w:pPr>
            <w:r>
              <w:rPr>
                <w:lang w:val="en-CA"/>
              </w:rPr>
              <w:t>C: A found NCRMD.</w:t>
            </w:r>
          </w:p>
        </w:tc>
      </w:tr>
    </w:tbl>
    <w:p w14:paraId="058B9C87" w14:textId="606B248B" w:rsidR="001E0619" w:rsidRDefault="00BB7A97" w:rsidP="00386440">
      <w:pPr>
        <w:pStyle w:val="ListParagraph"/>
        <w:numPr>
          <w:ilvl w:val="0"/>
          <w:numId w:val="49"/>
        </w:numPr>
        <w:rPr>
          <w:rFonts w:ascii="Times New Roman" w:hAnsi="Times New Roman"/>
        </w:rPr>
      </w:pPr>
      <w:r>
        <w:rPr>
          <w:rFonts w:ascii="Times New Roman" w:hAnsi="Times New Roman"/>
        </w:rPr>
        <w:t xml:space="preserve">Note on the first arm (nature and quality of the act) alone, Oomen would have been convicted (see </w:t>
      </w:r>
      <w:r w:rsidRPr="00BB7A97">
        <w:rPr>
          <w:rFonts w:ascii="Times New Roman" w:hAnsi="Times New Roman"/>
          <w:i/>
          <w:color w:val="FF0000"/>
        </w:rPr>
        <w:t>Abbey</w:t>
      </w:r>
      <w:r w:rsidRPr="00BB7A97">
        <w:rPr>
          <w:rFonts w:ascii="Times New Roman" w:hAnsi="Times New Roman"/>
        </w:rPr>
        <w:t>)</w:t>
      </w:r>
      <w:r>
        <w:rPr>
          <w:rFonts w:ascii="Times New Roman" w:hAnsi="Times New Roman"/>
        </w:rPr>
        <w:t xml:space="preserve">. </w:t>
      </w:r>
    </w:p>
    <w:p w14:paraId="0965C244" w14:textId="7EB48198" w:rsidR="00E81C9F" w:rsidRDefault="00E81C9F" w:rsidP="00386440">
      <w:pPr>
        <w:pStyle w:val="ListParagraph"/>
        <w:numPr>
          <w:ilvl w:val="0"/>
          <w:numId w:val="49"/>
        </w:numPr>
        <w:rPr>
          <w:rFonts w:ascii="Times New Roman" w:hAnsi="Times New Roman"/>
        </w:rPr>
      </w:pPr>
      <w:r w:rsidRPr="00E81C9F">
        <w:rPr>
          <w:rFonts w:ascii="Times New Roman" w:hAnsi="Times New Roman"/>
        </w:rPr>
        <w:t>If A has delusions about the nature of their act, and if those delusions were true it would be an act which is not societally immoral, then they have access s 16.</w:t>
      </w:r>
    </w:p>
    <w:p w14:paraId="76CEDD14" w14:textId="77777777" w:rsidR="00BB7A97" w:rsidRPr="00BB7A97" w:rsidRDefault="00BB7A97" w:rsidP="00BB7A97">
      <w:pPr>
        <w:pStyle w:val="ListParagraph"/>
        <w:rPr>
          <w:rFonts w:ascii="Times New Roman" w:hAnsi="Times New Roman"/>
        </w:rPr>
      </w:pPr>
    </w:p>
    <w:p w14:paraId="0AFF4A94" w14:textId="6A933C23" w:rsidR="00E94285" w:rsidRPr="000678E2" w:rsidRDefault="00E94285" w:rsidP="00E94285">
      <w:pPr>
        <w:pStyle w:val="Heading4"/>
        <w:spacing w:after="120"/>
        <w:rPr>
          <w:b w:val="0"/>
          <w:i w:val="0"/>
          <w:u w:val="single"/>
          <w:lang w:val="en-CA"/>
        </w:rPr>
      </w:pPr>
      <w:bookmarkStart w:id="150" w:name="_Toc447477003"/>
      <w:r w:rsidRPr="000678E2">
        <w:rPr>
          <w:b w:val="0"/>
          <w:i w:val="0"/>
          <w:u w:val="single"/>
          <w:lang w:val="en-CA"/>
        </w:rPr>
        <w:lastRenderedPageBreak/>
        <w:t>Considering the Two Alternatives Arms of Mental Disorder Together</w:t>
      </w:r>
      <w:bookmarkEnd w:id="150"/>
    </w:p>
    <w:tbl>
      <w:tblPr>
        <w:tblStyle w:val="TableGrid"/>
        <w:tblW w:w="0" w:type="auto"/>
        <w:tblLook w:val="04A0" w:firstRow="1" w:lastRow="0" w:firstColumn="1" w:lastColumn="0" w:noHBand="0" w:noVBand="1"/>
      </w:tblPr>
      <w:tblGrid>
        <w:gridCol w:w="11016"/>
      </w:tblGrid>
      <w:tr w:rsidR="001E0619" w14:paraId="2C406DF2" w14:textId="77777777" w:rsidTr="001E0619">
        <w:trPr>
          <w:trHeight w:val="410"/>
        </w:trPr>
        <w:tc>
          <w:tcPr>
            <w:tcW w:w="11016" w:type="dxa"/>
            <w:tcBorders>
              <w:top w:val="single" w:sz="4" w:space="0" w:color="auto"/>
              <w:left w:val="single" w:sz="4" w:space="0" w:color="auto"/>
              <w:bottom w:val="single" w:sz="4" w:space="0" w:color="auto"/>
              <w:right w:val="single" w:sz="4" w:space="0" w:color="auto"/>
            </w:tcBorders>
          </w:tcPr>
          <w:p w14:paraId="2F4A4E5E" w14:textId="2D402407" w:rsidR="001E0619" w:rsidRPr="00D20170" w:rsidRDefault="001E0619" w:rsidP="000678E2">
            <w:pPr>
              <w:pStyle w:val="Heading5"/>
              <w:rPr>
                <w:lang w:val="en-CA"/>
              </w:rPr>
            </w:pPr>
            <w:bookmarkStart w:id="151" w:name="_Toc447477004"/>
            <w:r w:rsidRPr="00D20170">
              <w:rPr>
                <w:lang w:val="en-CA"/>
              </w:rPr>
              <w:t>R v Landry 1988 (Que CA)</w:t>
            </w:r>
            <w:bookmarkEnd w:id="151"/>
            <w:r w:rsidR="00682156">
              <w:rPr>
                <w:lang w:val="en-CA"/>
              </w:rPr>
              <w:t>/ 1991 (SCC)</w:t>
            </w:r>
          </w:p>
          <w:p w14:paraId="18484690" w14:textId="74C9543B" w:rsidR="002559C9" w:rsidRDefault="002559C9" w:rsidP="001E0619">
            <w:pPr>
              <w:rPr>
                <w:rFonts w:eastAsia="Times New Roman"/>
                <w:color w:val="FF0000"/>
                <w:lang w:val="en-CA"/>
              </w:rPr>
            </w:pPr>
            <w:r w:rsidRPr="00D20170">
              <w:rPr>
                <w:rFonts w:eastAsia="Times New Roman"/>
                <w:color w:val="FF0000"/>
                <w:lang w:val="en-CA"/>
              </w:rPr>
              <w:t xml:space="preserve">R: If A is capable of appreciating physical consequences of actions, the </w:t>
            </w:r>
            <w:r w:rsidRPr="00C91DE3">
              <w:rPr>
                <w:rFonts w:eastAsia="Times New Roman"/>
                <w:b/>
                <w:i/>
                <w:color w:val="FF0000"/>
                <w:lang w:val="en-CA"/>
              </w:rPr>
              <w:t>next stage</w:t>
            </w:r>
            <w:r w:rsidRPr="00D20170">
              <w:rPr>
                <w:rFonts w:eastAsia="Times New Roman"/>
                <w:color w:val="FF0000"/>
                <w:lang w:val="en-CA"/>
              </w:rPr>
              <w:t xml:space="preserve"> of analysis asks whether A capable of appreciating action would be viewed as morally wrong according to society.  </w:t>
            </w:r>
            <w:r w:rsidR="00C91DE3">
              <w:rPr>
                <w:rFonts w:eastAsia="Times New Roman"/>
                <w:color w:val="FF0000"/>
                <w:lang w:val="en-CA"/>
              </w:rPr>
              <w:t>They are separate inquiries.</w:t>
            </w:r>
          </w:p>
          <w:p w14:paraId="7F0A60C6" w14:textId="77777777" w:rsidR="002559C9" w:rsidRDefault="002559C9" w:rsidP="001E0619">
            <w:pPr>
              <w:rPr>
                <w:lang w:val="en-CA"/>
              </w:rPr>
            </w:pPr>
          </w:p>
          <w:p w14:paraId="50AD32E1" w14:textId="1180E119" w:rsidR="001E0619" w:rsidRPr="00D20170" w:rsidRDefault="001E0619" w:rsidP="001E0619">
            <w:pPr>
              <w:rPr>
                <w:lang w:val="en-CA"/>
              </w:rPr>
            </w:pPr>
            <w:r w:rsidRPr="00D20170">
              <w:rPr>
                <w:lang w:val="en-CA"/>
              </w:rPr>
              <w:t xml:space="preserve">F: A believed he was God and victim was Satan. </w:t>
            </w:r>
          </w:p>
          <w:p w14:paraId="3E325700" w14:textId="13DB79C8" w:rsidR="001E0619" w:rsidRPr="002559C9" w:rsidRDefault="00682156" w:rsidP="00682156">
            <w:pPr>
              <w:rPr>
                <w:rFonts w:eastAsia="Times New Roman"/>
                <w:lang w:val="en-CA"/>
              </w:rPr>
            </w:pPr>
            <w:r>
              <w:rPr>
                <w:rFonts w:eastAsia="Times New Roman"/>
                <w:lang w:val="en-CA"/>
              </w:rPr>
              <w:t>A</w:t>
            </w:r>
            <w:r w:rsidR="001E0619" w:rsidRPr="00D20170">
              <w:rPr>
                <w:rFonts w:eastAsia="Times New Roman"/>
                <w:lang w:val="en-CA"/>
              </w:rPr>
              <w:t xml:space="preserve">: </w:t>
            </w:r>
            <w:r>
              <w:rPr>
                <w:rFonts w:eastAsia="Times New Roman"/>
                <w:lang w:val="en-CA"/>
              </w:rPr>
              <w:t xml:space="preserve">Que CA: exonerated A under first branch, argued that couldn’t appreciate nature and quality b/c A thought he was God. </w:t>
            </w:r>
            <w:r w:rsidRPr="00682156">
              <w:rPr>
                <w:rFonts w:eastAsia="Times New Roman"/>
                <w:i/>
                <w:lang w:val="en-CA"/>
              </w:rPr>
              <w:t>SCC</w:t>
            </w:r>
            <w:r w:rsidR="001E0619" w:rsidRPr="00D20170">
              <w:rPr>
                <w:rFonts w:eastAsia="Times New Roman"/>
                <w:lang w:val="en-CA"/>
              </w:rPr>
              <w:t xml:space="preserve"> </w:t>
            </w:r>
            <w:r w:rsidR="00C91DE3">
              <w:rPr>
                <w:rFonts w:eastAsia="Times New Roman"/>
                <w:lang w:val="en-CA"/>
              </w:rPr>
              <w:t>upholds on alternate reasoning. S</w:t>
            </w:r>
            <w:r w:rsidR="001E0619" w:rsidRPr="00D20170">
              <w:rPr>
                <w:rFonts w:eastAsia="Times New Roman"/>
                <w:lang w:val="en-CA"/>
              </w:rPr>
              <w:t xml:space="preserve">aid that following </w:t>
            </w:r>
            <w:r w:rsidR="001E0619" w:rsidRPr="00682156">
              <w:rPr>
                <w:rFonts w:eastAsia="Times New Roman"/>
                <w:i/>
                <w:lang w:val="en-CA"/>
              </w:rPr>
              <w:t>Chaulk</w:t>
            </w:r>
            <w:r w:rsidR="001E0619" w:rsidRPr="00D20170">
              <w:rPr>
                <w:rFonts w:eastAsia="Times New Roman"/>
                <w:lang w:val="en-CA"/>
              </w:rPr>
              <w:t>, the appropriate question in this case would have been to ask if A had capacity to understand their actions were morally wrong according t</w:t>
            </w:r>
            <w:r w:rsidR="002559C9">
              <w:rPr>
                <w:rFonts w:eastAsia="Times New Roman"/>
                <w:lang w:val="en-CA"/>
              </w:rPr>
              <w:t>o society in the circumstances.</w:t>
            </w:r>
          </w:p>
        </w:tc>
      </w:tr>
    </w:tbl>
    <w:p w14:paraId="12E15A32" w14:textId="77777777" w:rsidR="00E94285" w:rsidRDefault="00E94285" w:rsidP="000678E2">
      <w:pPr>
        <w:rPr>
          <w:lang w:val="en-CA"/>
        </w:rPr>
      </w:pPr>
    </w:p>
    <w:p w14:paraId="3A1823EE" w14:textId="205BBEBB" w:rsidR="00E94285" w:rsidRDefault="00E94285" w:rsidP="00E94285">
      <w:pPr>
        <w:pStyle w:val="Heading3"/>
      </w:pPr>
      <w:bookmarkStart w:id="152" w:name="_Toc447477005"/>
      <w:r>
        <w:t>Mental Disorder and Non-Mental Disorder Automatism</w:t>
      </w:r>
      <w:bookmarkEnd w:id="152"/>
    </w:p>
    <w:p w14:paraId="7AB0D55C" w14:textId="66BCA140" w:rsidR="00382D3C" w:rsidRPr="00382D3C" w:rsidRDefault="00D2163E" w:rsidP="00382D3C">
      <w:pPr>
        <w:rPr>
          <w:lang w:val="en-CA"/>
        </w:rPr>
      </w:pPr>
      <w:r>
        <w:rPr>
          <w:lang w:val="en-CA"/>
        </w:rPr>
        <w:pict w14:anchorId="446F7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7pt;height:439.65pt">
            <v:imagedata r:id="rId10" o:title="Kieran EDIT - Mental disorder and automatism flowchart-page-001"/>
          </v:shape>
        </w:pict>
      </w:r>
    </w:p>
    <w:tbl>
      <w:tblPr>
        <w:tblStyle w:val="TableGrid"/>
        <w:tblW w:w="0" w:type="auto"/>
        <w:tblLook w:val="04A0" w:firstRow="1" w:lastRow="0" w:firstColumn="1" w:lastColumn="0" w:noHBand="0" w:noVBand="1"/>
      </w:tblPr>
      <w:tblGrid>
        <w:gridCol w:w="11016"/>
      </w:tblGrid>
      <w:tr w:rsidR="001E0619" w14:paraId="630FC250" w14:textId="77777777" w:rsidTr="001E0619">
        <w:trPr>
          <w:trHeight w:val="410"/>
        </w:trPr>
        <w:tc>
          <w:tcPr>
            <w:tcW w:w="11016" w:type="dxa"/>
            <w:tcBorders>
              <w:top w:val="single" w:sz="4" w:space="0" w:color="auto"/>
              <w:left w:val="single" w:sz="4" w:space="0" w:color="auto"/>
              <w:bottom w:val="single" w:sz="4" w:space="0" w:color="auto"/>
              <w:right w:val="single" w:sz="4" w:space="0" w:color="auto"/>
            </w:tcBorders>
          </w:tcPr>
          <w:p w14:paraId="65C0C9F7" w14:textId="77777777" w:rsidR="001E0619" w:rsidRPr="00D20170" w:rsidRDefault="001E0619" w:rsidP="001E0619">
            <w:pPr>
              <w:pStyle w:val="Heading4"/>
              <w:rPr>
                <w:u w:val="single"/>
                <w:lang w:val="en-CA"/>
              </w:rPr>
            </w:pPr>
            <w:bookmarkStart w:id="153" w:name="_Toc447477006"/>
            <w:r w:rsidRPr="00D20170">
              <w:rPr>
                <w:lang w:val="en-CA"/>
              </w:rPr>
              <w:lastRenderedPageBreak/>
              <w:t>R v Parks 1992 2 SCR 871</w:t>
            </w:r>
            <w:bookmarkEnd w:id="153"/>
          </w:p>
          <w:p w14:paraId="30110137" w14:textId="77777777" w:rsidR="001E0619" w:rsidRPr="001E0619" w:rsidRDefault="001E0619" w:rsidP="001E0619">
            <w:pPr>
              <w:rPr>
                <w:b/>
                <w:color w:val="FF0000"/>
                <w:u w:val="single"/>
                <w:lang w:val="en-CA"/>
              </w:rPr>
            </w:pPr>
            <w:r w:rsidRPr="001E0619">
              <w:rPr>
                <w:b/>
                <w:color w:val="FF0000"/>
                <w:u w:val="single"/>
                <w:lang w:val="en-CA"/>
              </w:rPr>
              <w:t>PRE-STONE AUTOMATISM RULES</w:t>
            </w:r>
          </w:p>
          <w:p w14:paraId="33255043" w14:textId="77777777" w:rsidR="00422384" w:rsidRDefault="001E0619" w:rsidP="001E0619">
            <w:pPr>
              <w:rPr>
                <w:color w:val="FF0000"/>
                <w:lang w:val="en-CA"/>
              </w:rPr>
            </w:pPr>
            <w:r w:rsidRPr="001E0619">
              <w:rPr>
                <w:b/>
                <w:color w:val="FF0000"/>
                <w:lang w:val="en-CA"/>
              </w:rPr>
              <w:t xml:space="preserve">R: </w:t>
            </w:r>
            <w:r w:rsidRPr="00855768">
              <w:rPr>
                <w:color w:val="FF0000"/>
                <w:lang w:val="en-CA"/>
              </w:rPr>
              <w:t xml:space="preserve">Crown must prove that sleepwalking came from DOTM, or else non-insane automatism is result. </w:t>
            </w:r>
          </w:p>
          <w:p w14:paraId="176877D2" w14:textId="25AD74D8" w:rsidR="001E0619" w:rsidRDefault="00B37278" w:rsidP="00386440">
            <w:pPr>
              <w:pStyle w:val="ListParagraph"/>
              <w:numPr>
                <w:ilvl w:val="0"/>
                <w:numId w:val="59"/>
              </w:numPr>
              <w:rPr>
                <w:b/>
                <w:color w:val="FF0000"/>
                <w:lang w:val="en-CA"/>
              </w:rPr>
            </w:pPr>
            <w:r w:rsidRPr="00422384">
              <w:rPr>
                <w:b/>
                <w:color w:val="FF0000"/>
                <w:lang w:val="en-CA"/>
              </w:rPr>
              <w:t>Note – this has been overturned.</w:t>
            </w:r>
          </w:p>
          <w:p w14:paraId="0A683B31" w14:textId="77777777" w:rsidR="00422384" w:rsidRPr="00422384" w:rsidRDefault="00422384" w:rsidP="00422384">
            <w:pPr>
              <w:pStyle w:val="ListParagraph"/>
              <w:rPr>
                <w:b/>
                <w:color w:val="FF0000"/>
                <w:lang w:val="en-CA"/>
              </w:rPr>
            </w:pPr>
          </w:p>
          <w:p w14:paraId="570C16AC" w14:textId="5B8F2A3E" w:rsidR="00B37278" w:rsidRPr="00422384" w:rsidRDefault="00B37278" w:rsidP="001E0619">
            <w:pPr>
              <w:rPr>
                <w:color w:val="FF0000"/>
                <w:lang w:val="en-CA"/>
              </w:rPr>
            </w:pPr>
            <w:r w:rsidRPr="00422384">
              <w:rPr>
                <w:b/>
                <w:color w:val="FF0000"/>
                <w:u w:val="single"/>
                <w:lang w:val="en-CA"/>
              </w:rPr>
              <w:t>What remains</w:t>
            </w:r>
            <w:r>
              <w:rPr>
                <w:b/>
                <w:color w:val="FF0000"/>
                <w:lang w:val="en-CA"/>
              </w:rPr>
              <w:t xml:space="preserve">: </w:t>
            </w:r>
            <w:r w:rsidR="009B2B65">
              <w:rPr>
                <w:color w:val="FF0000"/>
                <w:lang w:val="en-CA"/>
              </w:rPr>
              <w:t xml:space="preserve">An important consideration for whether to </w:t>
            </w:r>
            <w:r w:rsidR="00422384">
              <w:rPr>
                <w:color w:val="FF0000"/>
                <w:lang w:val="en-CA"/>
              </w:rPr>
              <w:t xml:space="preserve">rebut presumption of </w:t>
            </w:r>
            <w:r w:rsidR="009B2B65">
              <w:rPr>
                <w:color w:val="FF0000"/>
                <w:lang w:val="en-CA"/>
              </w:rPr>
              <w:t xml:space="preserve">MD automatism is the likelihood of </w:t>
            </w:r>
            <w:r w:rsidR="00422384">
              <w:rPr>
                <w:color w:val="FF0000"/>
                <w:lang w:val="en-CA"/>
              </w:rPr>
              <w:t xml:space="preserve">dissociation reoccurring (reduced in </w:t>
            </w:r>
            <w:r w:rsidR="00422384">
              <w:rPr>
                <w:i/>
                <w:color w:val="FF0000"/>
                <w:lang w:val="en-CA"/>
              </w:rPr>
              <w:t xml:space="preserve">Stone </w:t>
            </w:r>
            <w:r w:rsidR="00422384">
              <w:rPr>
                <w:color w:val="FF0000"/>
                <w:lang w:val="en-CA"/>
              </w:rPr>
              <w:t>to “triggers” reoccurring).</w:t>
            </w:r>
          </w:p>
          <w:p w14:paraId="026CB13B" w14:textId="77777777" w:rsidR="00422384" w:rsidRDefault="00422384" w:rsidP="001E0619">
            <w:pPr>
              <w:rPr>
                <w:lang w:val="en-CA"/>
              </w:rPr>
            </w:pPr>
          </w:p>
          <w:p w14:paraId="1DC968CA" w14:textId="56046A3E" w:rsidR="001E0619" w:rsidRPr="00D20170" w:rsidRDefault="001E0619" w:rsidP="001E0619">
            <w:pPr>
              <w:rPr>
                <w:lang w:val="en-CA"/>
              </w:rPr>
            </w:pPr>
            <w:r w:rsidRPr="00D20170">
              <w:rPr>
                <w:lang w:val="en-CA"/>
              </w:rPr>
              <w:t>F:</w:t>
            </w:r>
            <w:r w:rsidRPr="00D20170">
              <w:t xml:space="preserve"> </w:t>
            </w:r>
            <w:r w:rsidRPr="00D20170">
              <w:rPr>
                <w:lang w:val="en-CA"/>
              </w:rPr>
              <w:t>Parks drove 23km to his in-laws house, murdered mother-in-law, injured father in law, all while apparently sleepwalking. Acquitted at trial.</w:t>
            </w:r>
          </w:p>
          <w:p w14:paraId="52C5DB62" w14:textId="77777777" w:rsidR="001E0619" w:rsidRPr="00D20170" w:rsidRDefault="001E0619" w:rsidP="001E0619">
            <w:pPr>
              <w:rPr>
                <w:lang w:val="en-CA"/>
              </w:rPr>
            </w:pPr>
            <w:r w:rsidRPr="00D20170">
              <w:rPr>
                <w:lang w:val="en-CA"/>
              </w:rPr>
              <w:t>I: Is sleepwalking a disease of the mind?</w:t>
            </w:r>
          </w:p>
          <w:p w14:paraId="2B89DDD3" w14:textId="430E875C" w:rsidR="001E0619" w:rsidRPr="001E0619" w:rsidRDefault="001E0619" w:rsidP="001E0619">
            <w:pPr>
              <w:rPr>
                <w:lang w:val="en-CA"/>
              </w:rPr>
            </w:pPr>
            <w:r w:rsidRPr="00D20170">
              <w:rPr>
                <w:lang w:val="en-CA"/>
              </w:rPr>
              <w:t xml:space="preserve">L: </w:t>
            </w:r>
            <w:r w:rsidRPr="00D20170">
              <w:rPr>
                <w:i/>
              </w:rPr>
              <w:t xml:space="preserve">Rabey </w:t>
            </w:r>
            <w:r w:rsidRPr="00D20170">
              <w:t>- Sleepwalking not DOTM, rather gives rise to automatism defence</w:t>
            </w:r>
            <w:r w:rsidR="00855768">
              <w:t>.</w:t>
            </w:r>
          </w:p>
        </w:tc>
      </w:tr>
    </w:tbl>
    <w:p w14:paraId="44D7CAFB" w14:textId="77777777" w:rsidR="004C4504" w:rsidRPr="00D20170" w:rsidRDefault="004C4504" w:rsidP="002129FC">
      <w:pPr>
        <w:rPr>
          <w:rFonts w:asciiTheme="majorHAnsi" w:eastAsia="Times New Roman" w:hAnsiTheme="majorHAnsi" w:cs="Times New Roman"/>
          <w:color w:val="000000"/>
          <w:sz w:val="22"/>
          <w:szCs w:val="22"/>
          <w:lang w:val="en-CA"/>
        </w:rPr>
      </w:pPr>
    </w:p>
    <w:tbl>
      <w:tblPr>
        <w:tblStyle w:val="TableGrid"/>
        <w:tblW w:w="0" w:type="auto"/>
        <w:tblLook w:val="04A0" w:firstRow="1" w:lastRow="0" w:firstColumn="1" w:lastColumn="0" w:noHBand="0" w:noVBand="1"/>
      </w:tblPr>
      <w:tblGrid>
        <w:gridCol w:w="11016"/>
      </w:tblGrid>
      <w:tr w:rsidR="001E0619" w14:paraId="609492BC" w14:textId="77777777" w:rsidTr="001E0619">
        <w:trPr>
          <w:trHeight w:val="410"/>
        </w:trPr>
        <w:tc>
          <w:tcPr>
            <w:tcW w:w="11016" w:type="dxa"/>
            <w:tcBorders>
              <w:top w:val="single" w:sz="4" w:space="0" w:color="auto"/>
              <w:left w:val="single" w:sz="4" w:space="0" w:color="auto"/>
              <w:bottom w:val="single" w:sz="4" w:space="0" w:color="auto"/>
              <w:right w:val="single" w:sz="4" w:space="0" w:color="auto"/>
            </w:tcBorders>
          </w:tcPr>
          <w:p w14:paraId="4E5F0384" w14:textId="461B9BD3" w:rsidR="001E0619" w:rsidRPr="00D20170" w:rsidRDefault="001E0619" w:rsidP="001E0619">
            <w:pPr>
              <w:pStyle w:val="Heading4"/>
              <w:rPr>
                <w:lang w:val="en-CA"/>
              </w:rPr>
            </w:pPr>
            <w:bookmarkStart w:id="154" w:name="_Toc447477007"/>
            <w:r w:rsidRPr="00D20170">
              <w:rPr>
                <w:lang w:val="en-CA"/>
              </w:rPr>
              <w:t>R v Rabey</w:t>
            </w:r>
            <w:bookmarkEnd w:id="154"/>
            <w:r w:rsidR="005E2040">
              <w:rPr>
                <w:lang w:val="en-CA"/>
              </w:rPr>
              <w:t xml:space="preserve"> 1980 ONCA</w:t>
            </w:r>
          </w:p>
          <w:p w14:paraId="2E16B918" w14:textId="77777777" w:rsidR="001E0619" w:rsidRPr="001E0619" w:rsidRDefault="001E0619" w:rsidP="001E0619">
            <w:pPr>
              <w:rPr>
                <w:color w:val="FF0000"/>
                <w:lang w:val="en-CA"/>
              </w:rPr>
            </w:pPr>
            <w:r w:rsidRPr="001E0619">
              <w:rPr>
                <w:b/>
                <w:color w:val="FF0000"/>
                <w:lang w:val="en-CA"/>
              </w:rPr>
              <w:t xml:space="preserve">R: </w:t>
            </w:r>
            <w:r w:rsidRPr="001E0619">
              <w:rPr>
                <w:color w:val="FF0000"/>
                <w:lang w:val="en-CA"/>
              </w:rPr>
              <w:t xml:space="preserve">Internal cause theory: an internal (chemical) response leading to automatism (often triggered by an event). Internal causes require scrutiny. </w:t>
            </w:r>
          </w:p>
          <w:p w14:paraId="26339FA7" w14:textId="77777777" w:rsidR="00203B84" w:rsidRDefault="00203B84" w:rsidP="001E0619">
            <w:pPr>
              <w:rPr>
                <w:b/>
                <w:color w:val="FF0000"/>
                <w:lang w:val="en-CA"/>
              </w:rPr>
            </w:pPr>
          </w:p>
          <w:p w14:paraId="72C6116D" w14:textId="77777777" w:rsidR="005E2040" w:rsidRDefault="001E0619" w:rsidP="001E0619">
            <w:pPr>
              <w:rPr>
                <w:b/>
                <w:color w:val="FF0000"/>
                <w:lang w:val="en-CA"/>
              </w:rPr>
            </w:pPr>
            <w:r w:rsidRPr="00203B84">
              <w:rPr>
                <w:b/>
                <w:color w:val="FF0000"/>
                <w:lang w:val="en-CA"/>
              </w:rPr>
              <w:t>Critical questions</w:t>
            </w:r>
            <w:r w:rsidR="005E2040">
              <w:rPr>
                <w:b/>
                <w:color w:val="FF0000"/>
                <w:lang w:val="en-CA"/>
              </w:rPr>
              <w:t xml:space="preserve"> for Internal Cause</w:t>
            </w:r>
            <w:r w:rsidRPr="00203B84">
              <w:rPr>
                <w:b/>
                <w:color w:val="FF0000"/>
                <w:lang w:val="en-CA"/>
              </w:rPr>
              <w:t xml:space="preserve">: </w:t>
            </w:r>
          </w:p>
          <w:p w14:paraId="6E6D6E2B" w14:textId="19BB4980" w:rsidR="005E2040" w:rsidRPr="005E2040" w:rsidRDefault="001E0619" w:rsidP="00386440">
            <w:pPr>
              <w:pStyle w:val="ListParagraph"/>
              <w:numPr>
                <w:ilvl w:val="0"/>
                <w:numId w:val="60"/>
              </w:numPr>
              <w:rPr>
                <w:color w:val="FF0000"/>
                <w:lang w:val="en-CA"/>
              </w:rPr>
            </w:pPr>
            <w:r w:rsidRPr="005E2040">
              <w:rPr>
                <w:color w:val="FF0000"/>
                <w:lang w:val="en-CA"/>
              </w:rPr>
              <w:t xml:space="preserve">was their act direct or random form of violence? If direct, undermines claim of automatism. </w:t>
            </w:r>
          </w:p>
          <w:p w14:paraId="5281B3AE" w14:textId="213E27BE" w:rsidR="005E2040" w:rsidRPr="005E2040" w:rsidRDefault="001E0619" w:rsidP="00386440">
            <w:pPr>
              <w:pStyle w:val="ListParagraph"/>
              <w:numPr>
                <w:ilvl w:val="0"/>
                <w:numId w:val="60"/>
              </w:numPr>
              <w:rPr>
                <w:color w:val="FF0000"/>
                <w:lang w:val="en-CA"/>
              </w:rPr>
            </w:pPr>
            <w:r w:rsidRPr="005E2040">
              <w:rPr>
                <w:color w:val="FF0000"/>
                <w:lang w:val="en-CA"/>
              </w:rPr>
              <w:t xml:space="preserve">If reasonable person might dissociate from the magnitude of the shock, suggests non-MD automatism is possible. If not, then undermines claim of automatism. </w:t>
            </w:r>
          </w:p>
          <w:p w14:paraId="2585CD9E" w14:textId="77777777" w:rsidR="005E2040" w:rsidRDefault="001E0619" w:rsidP="001E0619">
            <w:pPr>
              <w:rPr>
                <w:b/>
                <w:color w:val="FF0000"/>
                <w:lang w:val="en-CA"/>
              </w:rPr>
            </w:pPr>
            <w:r w:rsidRPr="00203B84">
              <w:rPr>
                <w:b/>
                <w:color w:val="FF0000"/>
                <w:lang w:val="en-CA"/>
              </w:rPr>
              <w:t>If (1) or (2) not satisfied look to MD automa</w:t>
            </w:r>
            <w:r w:rsidR="005E2040">
              <w:rPr>
                <w:b/>
                <w:color w:val="FF0000"/>
                <w:lang w:val="en-CA"/>
              </w:rPr>
              <w:t xml:space="preserve">tism or consider other defences </w:t>
            </w:r>
          </w:p>
          <w:p w14:paraId="716F942E" w14:textId="27A5FA73" w:rsidR="001E0619" w:rsidRPr="005E2040" w:rsidRDefault="005E2040" w:rsidP="00386440">
            <w:pPr>
              <w:pStyle w:val="ListParagraph"/>
              <w:numPr>
                <w:ilvl w:val="0"/>
                <w:numId w:val="59"/>
              </w:numPr>
              <w:rPr>
                <w:color w:val="FF0000"/>
              </w:rPr>
            </w:pPr>
            <w:r w:rsidRPr="005E2040">
              <w:rPr>
                <w:color w:val="FF0000"/>
                <w:lang w:val="en-CA"/>
              </w:rPr>
              <w:t>(Note: stone gives more comprehensive/authoritative test)</w:t>
            </w:r>
          </w:p>
        </w:tc>
      </w:tr>
    </w:tbl>
    <w:p w14:paraId="3ECE1109" w14:textId="77777777" w:rsidR="001E0619" w:rsidRDefault="001E0619" w:rsidP="001E0619">
      <w:pPr>
        <w:rPr>
          <w:rFonts w:ascii="Times New Roman" w:hAnsi="Times New Roman"/>
        </w:rPr>
      </w:pPr>
    </w:p>
    <w:tbl>
      <w:tblPr>
        <w:tblStyle w:val="TableGrid"/>
        <w:tblW w:w="0" w:type="auto"/>
        <w:tblLook w:val="04A0" w:firstRow="1" w:lastRow="0" w:firstColumn="1" w:lastColumn="0" w:noHBand="0" w:noVBand="1"/>
      </w:tblPr>
      <w:tblGrid>
        <w:gridCol w:w="11016"/>
      </w:tblGrid>
      <w:tr w:rsidR="001E0619" w14:paraId="777C625D" w14:textId="77777777" w:rsidTr="001E0619">
        <w:trPr>
          <w:trHeight w:val="410"/>
        </w:trPr>
        <w:tc>
          <w:tcPr>
            <w:tcW w:w="11016" w:type="dxa"/>
            <w:tcBorders>
              <w:top w:val="single" w:sz="4" w:space="0" w:color="auto"/>
              <w:left w:val="single" w:sz="4" w:space="0" w:color="auto"/>
              <w:bottom w:val="single" w:sz="4" w:space="0" w:color="auto"/>
              <w:right w:val="single" w:sz="4" w:space="0" w:color="auto"/>
            </w:tcBorders>
          </w:tcPr>
          <w:p w14:paraId="76F7A487" w14:textId="77777777" w:rsidR="001E0619" w:rsidRPr="00D20170" w:rsidRDefault="001E0619" w:rsidP="001E0619">
            <w:pPr>
              <w:pStyle w:val="Heading4"/>
              <w:rPr>
                <w:lang w:val="en-CA"/>
              </w:rPr>
            </w:pPr>
            <w:bookmarkStart w:id="155" w:name="_Toc447477008"/>
            <w:r w:rsidRPr="00D20170">
              <w:rPr>
                <w:lang w:val="en-CA"/>
              </w:rPr>
              <w:t>R v Stone 1999 2 SCR 290</w:t>
            </w:r>
            <w:bookmarkEnd w:id="155"/>
          </w:p>
          <w:p w14:paraId="522DC89C" w14:textId="77777777" w:rsidR="009C1930" w:rsidRPr="001E0619" w:rsidRDefault="009C1930" w:rsidP="009C1930">
            <w:pPr>
              <w:rPr>
                <w:color w:val="FF0000"/>
                <w:lang w:val="en-CA"/>
              </w:rPr>
            </w:pPr>
            <w:r w:rsidRPr="001E0619">
              <w:rPr>
                <w:color w:val="FF0000"/>
                <w:lang w:val="en-CA"/>
              </w:rPr>
              <w:t>R: Procedure to determine which defence to leave with Jury:</w:t>
            </w:r>
          </w:p>
          <w:p w14:paraId="4175F2D8" w14:textId="77777777" w:rsidR="009C1930" w:rsidRPr="00945D0F" w:rsidRDefault="009C1930" w:rsidP="00386440">
            <w:pPr>
              <w:pStyle w:val="ListParagraph"/>
              <w:numPr>
                <w:ilvl w:val="0"/>
                <w:numId w:val="50"/>
              </w:numPr>
              <w:rPr>
                <w:color w:val="FF0000"/>
                <w:lang w:val="en-CA"/>
              </w:rPr>
            </w:pPr>
            <w:r w:rsidRPr="00945D0F">
              <w:rPr>
                <w:color w:val="FF0000"/>
                <w:lang w:val="en-CA"/>
              </w:rPr>
              <w:t xml:space="preserve">Judge must ask if D has raised evidence on which a properly instructed jury could find D acted involuntarily on BOP. </w:t>
            </w:r>
          </w:p>
          <w:p w14:paraId="64F23111" w14:textId="77777777" w:rsidR="009C1930" w:rsidRPr="001E0619" w:rsidRDefault="009C1930" w:rsidP="00386440">
            <w:pPr>
              <w:pStyle w:val="ListParagraph"/>
              <w:numPr>
                <w:ilvl w:val="0"/>
                <w:numId w:val="50"/>
              </w:numPr>
              <w:rPr>
                <w:color w:val="FF0000"/>
                <w:lang w:val="en-CA"/>
              </w:rPr>
            </w:pPr>
            <w:r w:rsidRPr="001E0619">
              <w:rPr>
                <w:color w:val="FF0000"/>
                <w:lang w:val="en-CA"/>
              </w:rPr>
              <w:t>If so, must decide which form of automatism to leave with jury. Presumption is MD Automatism.</w:t>
            </w:r>
          </w:p>
          <w:p w14:paraId="3A5148E5" w14:textId="77777777" w:rsidR="009C1930" w:rsidRDefault="009C1930" w:rsidP="00386440">
            <w:pPr>
              <w:pStyle w:val="ListParagraph"/>
              <w:numPr>
                <w:ilvl w:val="0"/>
                <w:numId w:val="50"/>
              </w:numPr>
              <w:rPr>
                <w:color w:val="FF0000"/>
                <w:lang w:val="en-CA"/>
              </w:rPr>
            </w:pPr>
            <w:r w:rsidRPr="001E0619">
              <w:rPr>
                <w:color w:val="FF0000"/>
                <w:lang w:val="en-CA"/>
              </w:rPr>
              <w:t>To decide if presumption is rebutted</w:t>
            </w:r>
            <w:r w:rsidRPr="001E0619">
              <w:rPr>
                <w:color w:val="FF0000"/>
                <w:lang w:val="en-CA"/>
              </w:rPr>
              <w:sym w:font="Wingdings" w:char="F0E0"/>
            </w:r>
            <w:r w:rsidRPr="001E0619">
              <w:rPr>
                <w:color w:val="FF0000"/>
                <w:lang w:val="en-CA"/>
              </w:rPr>
              <w:t xml:space="preserve"> decide if disease of a mind </w:t>
            </w:r>
          </w:p>
          <w:p w14:paraId="5B664C5C" w14:textId="77777777" w:rsidR="009C1930" w:rsidRDefault="009C1930" w:rsidP="00386440">
            <w:pPr>
              <w:pStyle w:val="ListParagraph"/>
              <w:numPr>
                <w:ilvl w:val="1"/>
                <w:numId w:val="50"/>
              </w:numPr>
              <w:rPr>
                <w:color w:val="FF0000"/>
                <w:lang w:val="en-CA"/>
              </w:rPr>
            </w:pPr>
            <w:r w:rsidRPr="00945D0F">
              <w:rPr>
                <w:color w:val="FF0000"/>
                <w:lang w:val="en-CA"/>
              </w:rPr>
              <w:t>Would NORMAL person have reacted to the “trigger” by entering an automatistic state? Psychological blow (internal cause) automatism needs very shocking trigger. If normal person would not → presumption stands. If normal person would, still may find MD, but more likely to rebut presumption.</w:t>
            </w:r>
          </w:p>
          <w:p w14:paraId="7E8C5716" w14:textId="77777777" w:rsidR="009C1930" w:rsidRDefault="009C1930" w:rsidP="00386440">
            <w:pPr>
              <w:pStyle w:val="ListParagraph"/>
              <w:numPr>
                <w:ilvl w:val="1"/>
                <w:numId w:val="50"/>
              </w:numPr>
              <w:rPr>
                <w:color w:val="FF0000"/>
                <w:lang w:val="en-CA"/>
              </w:rPr>
            </w:pPr>
            <w:r w:rsidRPr="00C07314">
              <w:rPr>
                <w:color w:val="FF0000"/>
                <w:lang w:val="en-CA"/>
              </w:rPr>
              <w:t xml:space="preserve">Continuing danger question [POLICY]: Does D present continuing danger to society? Focus should be whether </w:t>
            </w:r>
            <w:r w:rsidRPr="00C07314">
              <w:rPr>
                <w:b/>
                <w:i/>
                <w:color w:val="FF0000"/>
                <w:lang w:val="en-CA"/>
              </w:rPr>
              <w:t>triggers</w:t>
            </w:r>
            <w:r w:rsidRPr="00C07314">
              <w:rPr>
                <w:color w:val="FF0000"/>
                <w:lang w:val="en-CA"/>
              </w:rPr>
              <w:t xml:space="preserve"> are likely to re-occur. If so, more likely MD automatism.</w:t>
            </w:r>
          </w:p>
          <w:p w14:paraId="41621933" w14:textId="2308FAC8" w:rsidR="009C1930" w:rsidRDefault="009C1930" w:rsidP="00386440">
            <w:pPr>
              <w:pStyle w:val="ListParagraph"/>
              <w:numPr>
                <w:ilvl w:val="1"/>
                <w:numId w:val="50"/>
              </w:numPr>
              <w:rPr>
                <w:color w:val="FF0000"/>
                <w:lang w:val="en-CA"/>
              </w:rPr>
            </w:pPr>
            <w:r w:rsidRPr="009C1930">
              <w:rPr>
                <w:color w:val="FF0000"/>
                <w:lang w:val="en-CA"/>
              </w:rPr>
              <w:t>Other policy concerns are also allowed to be considered as they arise.</w:t>
            </w:r>
          </w:p>
          <w:p w14:paraId="2A898613" w14:textId="2AE7D093" w:rsidR="000248A3" w:rsidRDefault="000248A3" w:rsidP="000248A3">
            <w:pPr>
              <w:rPr>
                <w:color w:val="FF0000"/>
                <w:lang w:val="en-CA"/>
              </w:rPr>
            </w:pPr>
          </w:p>
          <w:p w14:paraId="1A39651B" w14:textId="31644534" w:rsidR="000248A3" w:rsidRPr="000248A3" w:rsidRDefault="00163962" w:rsidP="00386440">
            <w:pPr>
              <w:pStyle w:val="ListParagraph"/>
              <w:numPr>
                <w:ilvl w:val="0"/>
                <w:numId w:val="59"/>
              </w:numPr>
              <w:rPr>
                <w:color w:val="FF0000"/>
                <w:lang w:val="en-CA"/>
              </w:rPr>
            </w:pPr>
            <w:r>
              <w:rPr>
                <w:color w:val="FF0000"/>
                <w:lang w:val="en-CA"/>
              </w:rPr>
              <w:t xml:space="preserve">Note on </w:t>
            </w:r>
            <w:r w:rsidR="000248A3">
              <w:rPr>
                <w:i/>
                <w:color w:val="FF0000"/>
                <w:lang w:val="en-CA"/>
              </w:rPr>
              <w:t>Cooper</w:t>
            </w:r>
            <w:r w:rsidR="000248A3">
              <w:rPr>
                <w:color w:val="FF0000"/>
                <w:lang w:val="en-CA"/>
              </w:rPr>
              <w:t>: transient expressions of underlying DoTM can suffice for s 16.</w:t>
            </w:r>
            <w:r>
              <w:rPr>
                <w:color w:val="FF0000"/>
                <w:lang w:val="en-CA"/>
              </w:rPr>
              <w:t xml:space="preserve"> Therefore, dissociation can fall under s 16 even though transient.</w:t>
            </w:r>
          </w:p>
          <w:p w14:paraId="48269BE7" w14:textId="4B143038" w:rsidR="009C1930" w:rsidRPr="00D87E1B" w:rsidRDefault="009C1930" w:rsidP="001E0619">
            <w:pPr>
              <w:rPr>
                <w:color w:val="00B0F0"/>
                <w:lang w:val="en-CA"/>
              </w:rPr>
            </w:pPr>
          </w:p>
          <w:p w14:paraId="608AB958" w14:textId="0C63E776" w:rsidR="003048E7" w:rsidRPr="00D87E1B" w:rsidRDefault="003048E7" w:rsidP="001E0619">
            <w:pPr>
              <w:rPr>
                <w:color w:val="00B0F0"/>
                <w:lang w:val="en-CA"/>
              </w:rPr>
            </w:pPr>
            <w:r w:rsidRPr="00D87E1B">
              <w:rPr>
                <w:color w:val="00B0F0"/>
                <w:lang w:val="en-CA"/>
              </w:rPr>
              <w:t>Binnie</w:t>
            </w:r>
            <w:r w:rsidR="000D7B3D" w:rsidRPr="00D87E1B">
              <w:rPr>
                <w:color w:val="00B0F0"/>
                <w:lang w:val="en-CA"/>
              </w:rPr>
              <w:t xml:space="preserve"> J (+3) [Dissent]: PoFJ that </w:t>
            </w:r>
            <w:r w:rsidR="00D87E1B" w:rsidRPr="00D87E1B">
              <w:rPr>
                <w:color w:val="00B0F0"/>
                <w:lang w:val="en-CA"/>
              </w:rPr>
              <w:t>criminal acts must be voluntary. There is strong evidence</w:t>
            </w:r>
            <w:r w:rsidR="00387B24">
              <w:rPr>
                <w:color w:val="00B0F0"/>
                <w:lang w:val="en-CA"/>
              </w:rPr>
              <w:t xml:space="preserve"> that A </w:t>
            </w:r>
            <w:r w:rsidR="00D87E1B" w:rsidRPr="00D87E1B">
              <w:rPr>
                <w:color w:val="00B0F0"/>
                <w:lang w:val="en-CA"/>
              </w:rPr>
              <w:t>d</w:t>
            </w:r>
            <w:r w:rsidR="00387B24">
              <w:rPr>
                <w:color w:val="00B0F0"/>
                <w:lang w:val="en-CA"/>
              </w:rPr>
              <w:t xml:space="preserve">issociated and therefore was not acting voluntarily. </w:t>
            </w:r>
            <w:r w:rsidR="003709FE">
              <w:rPr>
                <w:color w:val="00B0F0"/>
                <w:lang w:val="en-CA"/>
              </w:rPr>
              <w:t xml:space="preserve">If there is </w:t>
            </w:r>
            <w:r w:rsidR="003709FE" w:rsidRPr="003709FE">
              <w:rPr>
                <w:i/>
                <w:color w:val="00B0F0"/>
                <w:lang w:val="en-CA"/>
              </w:rPr>
              <w:t>reasonable</w:t>
            </w:r>
            <w:r w:rsidR="003709FE">
              <w:rPr>
                <w:color w:val="00B0F0"/>
                <w:lang w:val="en-CA"/>
              </w:rPr>
              <w:t xml:space="preserve"> evidence of dissociation, non-MD automatism should be left with the jury</w:t>
            </w:r>
            <w:r w:rsidR="00387B24">
              <w:rPr>
                <w:color w:val="00B0F0"/>
                <w:lang w:val="en-CA"/>
              </w:rPr>
              <w:t>. E</w:t>
            </w:r>
            <w:r w:rsidR="003709FE">
              <w:rPr>
                <w:color w:val="00B0F0"/>
                <w:lang w:val="en-CA"/>
              </w:rPr>
              <w:t>ntitled to retrial.</w:t>
            </w:r>
          </w:p>
          <w:p w14:paraId="5C6311D9" w14:textId="77777777" w:rsidR="003048E7" w:rsidRPr="009C1930" w:rsidRDefault="003048E7" w:rsidP="001E0619">
            <w:pPr>
              <w:rPr>
                <w:color w:val="FF0000"/>
                <w:lang w:val="en-CA"/>
              </w:rPr>
            </w:pPr>
          </w:p>
          <w:p w14:paraId="156FCCC7" w14:textId="372601FA" w:rsidR="001E0619" w:rsidRPr="00D20170" w:rsidRDefault="001E0619" w:rsidP="001E0619">
            <w:pPr>
              <w:rPr>
                <w:lang w:val="en-CA"/>
              </w:rPr>
            </w:pPr>
            <w:r w:rsidRPr="00D20170">
              <w:rPr>
                <w:lang w:val="en-CA"/>
              </w:rPr>
              <w:t>F: A killed wif</w:t>
            </w:r>
            <w:r w:rsidR="006D4B42">
              <w:rPr>
                <w:lang w:val="en-CA"/>
              </w:rPr>
              <w:t>e</w:t>
            </w:r>
            <w:r w:rsidRPr="00D20170">
              <w:rPr>
                <w:lang w:val="en-CA"/>
              </w:rPr>
              <w:t xml:space="preserve"> after she had insulted him intensely. A argued both MD &amp; non-MD automatism and automatism. Judge leaves only MD automatism w/ jury.</w:t>
            </w:r>
          </w:p>
          <w:p w14:paraId="7D0F99F9" w14:textId="77777777" w:rsidR="001E0619" w:rsidRPr="00D20170" w:rsidRDefault="001E0619" w:rsidP="001E0619">
            <w:pPr>
              <w:rPr>
                <w:lang w:val="en-CA"/>
              </w:rPr>
            </w:pPr>
            <w:r w:rsidRPr="00D20170">
              <w:rPr>
                <w:lang w:val="en-CA"/>
              </w:rPr>
              <w:t>I: Should judge have left non-MD automatism to jury?</w:t>
            </w:r>
          </w:p>
          <w:p w14:paraId="5A243C0F" w14:textId="77777777" w:rsidR="001E0619" w:rsidRDefault="001E0619" w:rsidP="009C1930">
            <w:pPr>
              <w:rPr>
                <w:lang w:val="en-CA"/>
              </w:rPr>
            </w:pPr>
            <w:r w:rsidRPr="00D20170">
              <w:rPr>
                <w:lang w:val="en-CA"/>
              </w:rPr>
              <w:t>A: Automatism is best defined as a state of impaired consciousness in which an individual is capable of action but has no voluntary control over that action. Whether to leave MD or non-MD automatism with the jury depends on the application of the definition of a disease of the mind.</w:t>
            </w:r>
          </w:p>
          <w:p w14:paraId="3E8E6318" w14:textId="1102CEE0" w:rsidR="00B52E13" w:rsidRPr="009C1930" w:rsidRDefault="00B52E13" w:rsidP="009C1930">
            <w:pPr>
              <w:rPr>
                <w:lang w:val="en-CA"/>
              </w:rPr>
            </w:pPr>
            <w:r>
              <w:rPr>
                <w:lang w:val="en-CA"/>
              </w:rPr>
              <w:t xml:space="preserve">C: Non-MD Automatism not left with jury. S 16 left instead. </w:t>
            </w:r>
          </w:p>
        </w:tc>
      </w:tr>
    </w:tbl>
    <w:p w14:paraId="79D67108" w14:textId="08A4A84C" w:rsidR="001E0619" w:rsidRDefault="003C4E27" w:rsidP="00386440">
      <w:pPr>
        <w:pStyle w:val="ListParagraph"/>
        <w:numPr>
          <w:ilvl w:val="0"/>
          <w:numId w:val="59"/>
        </w:numPr>
        <w:rPr>
          <w:rFonts w:ascii="Times New Roman" w:hAnsi="Times New Roman"/>
          <w:color w:val="00B0F0"/>
        </w:rPr>
      </w:pPr>
      <w:r w:rsidRPr="003C4E27">
        <w:rPr>
          <w:rFonts w:ascii="Times New Roman" w:hAnsi="Times New Roman"/>
          <w:color w:val="00B0F0"/>
        </w:rPr>
        <w:t xml:space="preserve">Comment: Cunliffe notes the risk that </w:t>
      </w:r>
      <w:r w:rsidR="00E0412A">
        <w:rPr>
          <w:rFonts w:ascii="Times New Roman" w:hAnsi="Times New Roman"/>
          <w:color w:val="00B0F0"/>
        </w:rPr>
        <w:t>A might have dissociated, and yet neither defen</w:t>
      </w:r>
      <w:r w:rsidR="00EF61FE">
        <w:rPr>
          <w:rFonts w:ascii="Times New Roman" w:hAnsi="Times New Roman"/>
          <w:color w:val="00B0F0"/>
        </w:rPr>
        <w:t xml:space="preserve">ce might be left, because presumption is not rebutted, and then subsequently A is unable to prove DoTM. </w:t>
      </w:r>
    </w:p>
    <w:p w14:paraId="2FD913B3" w14:textId="48E478E0" w:rsidR="00EF61FE" w:rsidRDefault="00EF61FE" w:rsidP="00386440">
      <w:pPr>
        <w:pStyle w:val="ListParagraph"/>
        <w:numPr>
          <w:ilvl w:val="1"/>
          <w:numId w:val="59"/>
        </w:numPr>
        <w:rPr>
          <w:rFonts w:ascii="Times New Roman" w:hAnsi="Times New Roman"/>
          <w:color w:val="00B0F0"/>
        </w:rPr>
      </w:pPr>
      <w:r>
        <w:rPr>
          <w:rFonts w:ascii="Times New Roman" w:hAnsi="Times New Roman"/>
          <w:color w:val="00B0F0"/>
        </w:rPr>
        <w:t xml:space="preserve">If presumption is not displaced, jury must be </w:t>
      </w:r>
      <w:r>
        <w:rPr>
          <w:rFonts w:ascii="Times New Roman" w:hAnsi="Times New Roman"/>
          <w:i/>
          <w:color w:val="00B0F0"/>
        </w:rPr>
        <w:t xml:space="preserve">carefully </w:t>
      </w:r>
      <w:r>
        <w:rPr>
          <w:rFonts w:ascii="Times New Roman" w:hAnsi="Times New Roman"/>
          <w:color w:val="00B0F0"/>
        </w:rPr>
        <w:t xml:space="preserve">instructed on the </w:t>
      </w:r>
      <w:r>
        <w:rPr>
          <w:rFonts w:ascii="Times New Roman" w:hAnsi="Times New Roman"/>
          <w:b/>
          <w:color w:val="00B0F0"/>
        </w:rPr>
        <w:t>legal</w:t>
      </w:r>
      <w:r w:rsidR="00ED3612">
        <w:rPr>
          <w:rFonts w:ascii="Times New Roman" w:hAnsi="Times New Roman"/>
          <w:b/>
          <w:color w:val="00B0F0"/>
        </w:rPr>
        <w:t xml:space="preserve"> meaning </w:t>
      </w:r>
      <w:r w:rsidR="00ED3612">
        <w:rPr>
          <w:rFonts w:ascii="Times New Roman" w:hAnsi="Times New Roman"/>
          <w:color w:val="00B0F0"/>
        </w:rPr>
        <w:t>of disease of the mind.</w:t>
      </w:r>
    </w:p>
    <w:p w14:paraId="7FFE0469" w14:textId="108AF0D1" w:rsidR="00ED3612" w:rsidRPr="003C4E27" w:rsidRDefault="00ED3612" w:rsidP="00ED3612">
      <w:pPr>
        <w:pStyle w:val="ListParagraph"/>
        <w:ind w:left="1440"/>
        <w:rPr>
          <w:rFonts w:ascii="Times New Roman" w:hAnsi="Times New Roman"/>
          <w:color w:val="00B0F0"/>
        </w:rPr>
      </w:pPr>
    </w:p>
    <w:tbl>
      <w:tblPr>
        <w:tblStyle w:val="TableGrid"/>
        <w:tblW w:w="0" w:type="auto"/>
        <w:tblLook w:val="04A0" w:firstRow="1" w:lastRow="0" w:firstColumn="1" w:lastColumn="0" w:noHBand="0" w:noVBand="1"/>
      </w:tblPr>
      <w:tblGrid>
        <w:gridCol w:w="11016"/>
      </w:tblGrid>
      <w:tr w:rsidR="001E0619" w14:paraId="4D98EDE6" w14:textId="77777777" w:rsidTr="001E0619">
        <w:trPr>
          <w:trHeight w:val="410"/>
        </w:trPr>
        <w:tc>
          <w:tcPr>
            <w:tcW w:w="11016" w:type="dxa"/>
            <w:tcBorders>
              <w:top w:val="single" w:sz="4" w:space="0" w:color="auto"/>
              <w:left w:val="single" w:sz="4" w:space="0" w:color="auto"/>
              <w:bottom w:val="single" w:sz="4" w:space="0" w:color="auto"/>
              <w:right w:val="single" w:sz="4" w:space="0" w:color="auto"/>
            </w:tcBorders>
          </w:tcPr>
          <w:p w14:paraId="5C8AFE08" w14:textId="77777777" w:rsidR="001E0619" w:rsidRPr="00D20170" w:rsidRDefault="001E0619" w:rsidP="001E0619">
            <w:pPr>
              <w:pStyle w:val="Heading4"/>
              <w:rPr>
                <w:lang w:val="en-CA"/>
              </w:rPr>
            </w:pPr>
            <w:bookmarkStart w:id="156" w:name="_Toc447477009"/>
            <w:r w:rsidRPr="00D20170">
              <w:rPr>
                <w:lang w:val="en-CA"/>
              </w:rPr>
              <w:lastRenderedPageBreak/>
              <w:t>R v Luedecke 2008 ONCA 716</w:t>
            </w:r>
            <w:bookmarkEnd w:id="156"/>
          </w:p>
          <w:p w14:paraId="449377D7" w14:textId="657941DF" w:rsidR="003C4E27" w:rsidRPr="00D20170" w:rsidRDefault="003C4E27" w:rsidP="003C4E27">
            <w:pPr>
              <w:rPr>
                <w:color w:val="FF0000"/>
                <w:lang w:val="en-CA"/>
              </w:rPr>
            </w:pPr>
            <w:r w:rsidRPr="00D20170">
              <w:rPr>
                <w:b/>
                <w:color w:val="FF0000"/>
                <w:lang w:val="en-CA"/>
              </w:rPr>
              <w:t xml:space="preserve">R: </w:t>
            </w:r>
            <w:r w:rsidR="005123AD">
              <w:rPr>
                <w:color w:val="FF0000"/>
                <w:lang w:val="en-CA"/>
              </w:rPr>
              <w:t xml:space="preserve">Applies </w:t>
            </w:r>
            <w:r w:rsidR="005123AD">
              <w:rPr>
                <w:i/>
                <w:color w:val="FF0000"/>
                <w:lang w:val="en-CA"/>
              </w:rPr>
              <w:t xml:space="preserve">Stone </w:t>
            </w:r>
            <w:r w:rsidR="005123AD">
              <w:rPr>
                <w:color w:val="FF0000"/>
                <w:lang w:val="en-CA"/>
              </w:rPr>
              <w:t xml:space="preserve">to sleepwalking (like in </w:t>
            </w:r>
            <w:r w:rsidR="005123AD" w:rsidRPr="005123AD">
              <w:rPr>
                <w:i/>
                <w:color w:val="FF0000"/>
                <w:lang w:val="en-CA"/>
              </w:rPr>
              <w:t>Parks</w:t>
            </w:r>
            <w:r w:rsidR="005123AD">
              <w:rPr>
                <w:i/>
                <w:color w:val="FF0000"/>
                <w:lang w:val="en-CA"/>
              </w:rPr>
              <w:t xml:space="preserve">, </w:t>
            </w:r>
            <w:r w:rsidR="005123AD">
              <w:rPr>
                <w:color w:val="FF0000"/>
                <w:lang w:val="en-CA"/>
              </w:rPr>
              <w:t xml:space="preserve">but has opposite finding), found DoTM. </w:t>
            </w:r>
            <w:r w:rsidRPr="005123AD">
              <w:rPr>
                <w:color w:val="FF0000"/>
                <w:lang w:val="en-CA"/>
              </w:rPr>
              <w:t>Balance</w:t>
            </w:r>
            <w:r w:rsidRPr="00D20170">
              <w:rPr>
                <w:color w:val="FF0000"/>
                <w:lang w:val="en-CA"/>
              </w:rPr>
              <w:t xml:space="preserve"> t</w:t>
            </w:r>
            <w:r w:rsidR="005123AD">
              <w:rPr>
                <w:color w:val="FF0000"/>
                <w:lang w:val="en-CA"/>
              </w:rPr>
              <w:t>win goals of fair treatment of A and p</w:t>
            </w:r>
            <w:r w:rsidRPr="00D20170">
              <w:rPr>
                <w:color w:val="FF0000"/>
                <w:lang w:val="en-CA"/>
              </w:rPr>
              <w:t xml:space="preserve">ublic safety [Incorporates </w:t>
            </w:r>
            <w:r w:rsidRPr="00D20170">
              <w:rPr>
                <w:i/>
                <w:color w:val="FF0000"/>
                <w:lang w:val="en-CA"/>
              </w:rPr>
              <w:t>Winko</w:t>
            </w:r>
            <w:r w:rsidRPr="00D20170">
              <w:rPr>
                <w:color w:val="FF0000"/>
                <w:lang w:val="en-CA"/>
              </w:rPr>
              <w:t>]. If there is a continuing danger</w:t>
            </w:r>
            <w:r w:rsidR="00DF1568">
              <w:rPr>
                <w:color w:val="FF0000"/>
                <w:lang w:val="en-CA"/>
              </w:rPr>
              <w:t xml:space="preserve"> (recurrence of triggers a la </w:t>
            </w:r>
            <w:r w:rsidR="00DF1568">
              <w:rPr>
                <w:i/>
                <w:color w:val="FF0000"/>
                <w:lang w:val="en-CA"/>
              </w:rPr>
              <w:t>Stone</w:t>
            </w:r>
            <w:r w:rsidR="00DF1568">
              <w:rPr>
                <w:color w:val="FF0000"/>
                <w:lang w:val="en-CA"/>
              </w:rPr>
              <w:t>)</w:t>
            </w:r>
            <w:r w:rsidRPr="00D20170">
              <w:rPr>
                <w:color w:val="FF0000"/>
                <w:lang w:val="en-CA"/>
              </w:rPr>
              <w:t xml:space="preserve"> → policy concerns drive finding MD automatism. Pre-verdict: concern more about society. Post-verdict</w:t>
            </w:r>
            <w:r w:rsidR="00202045">
              <w:rPr>
                <w:color w:val="FF0000"/>
                <w:lang w:val="en-CA"/>
              </w:rPr>
              <w:t xml:space="preserve"> </w:t>
            </w:r>
            <w:r w:rsidRPr="00D20170">
              <w:rPr>
                <w:color w:val="FF0000"/>
                <w:lang w:val="en-CA"/>
              </w:rPr>
              <w:t>(Review Board): concern more about individualized assessment.</w:t>
            </w:r>
          </w:p>
          <w:p w14:paraId="358097F3" w14:textId="74A4ED18" w:rsidR="003C4E27" w:rsidRDefault="003C4E27" w:rsidP="003C4E27">
            <w:pPr>
              <w:rPr>
                <w:b/>
                <w:lang w:val="en-CA"/>
              </w:rPr>
            </w:pPr>
            <w:r w:rsidRPr="00032D23">
              <w:rPr>
                <w:color w:val="00B0F0"/>
                <w:lang w:val="en-CA"/>
              </w:rPr>
              <w:t>[</w:t>
            </w:r>
            <w:r w:rsidRPr="00032D23">
              <w:rPr>
                <w:b/>
                <w:color w:val="00B0F0"/>
                <w:lang w:val="en-CA"/>
              </w:rPr>
              <w:t xml:space="preserve">NB: </w:t>
            </w:r>
            <w:r w:rsidRPr="00032D23">
              <w:rPr>
                <w:color w:val="00B0F0"/>
                <w:lang w:val="en-CA"/>
              </w:rPr>
              <w:t>Review Board must have real evidence that D is still dangerous to continue hold]</w:t>
            </w:r>
            <w:r w:rsidR="00DF1568">
              <w:rPr>
                <w:color w:val="00B0F0"/>
                <w:lang w:val="en-CA"/>
              </w:rPr>
              <w:t>.</w:t>
            </w:r>
          </w:p>
          <w:p w14:paraId="6145A05B" w14:textId="77777777" w:rsidR="003C4E27" w:rsidRDefault="003C4E27" w:rsidP="001E0619">
            <w:pPr>
              <w:rPr>
                <w:b/>
                <w:lang w:val="en-CA"/>
              </w:rPr>
            </w:pPr>
          </w:p>
          <w:p w14:paraId="5B405C7C" w14:textId="08C0A34E" w:rsidR="001E0619" w:rsidRPr="00D20170" w:rsidRDefault="001E0619" w:rsidP="001E0619">
            <w:pPr>
              <w:rPr>
                <w:lang w:val="en-CA"/>
              </w:rPr>
            </w:pPr>
            <w:r w:rsidRPr="00D20170">
              <w:rPr>
                <w:b/>
                <w:lang w:val="en-CA"/>
              </w:rPr>
              <w:t xml:space="preserve">F: </w:t>
            </w:r>
            <w:r w:rsidRPr="00D20170">
              <w:rPr>
                <w:lang w:val="en-CA"/>
              </w:rPr>
              <w:t xml:space="preserve">Luedecke acquitted through non-insane automatism after sexually assaulting a woman at a party </w:t>
            </w:r>
          </w:p>
          <w:p w14:paraId="4F28EA3F" w14:textId="77777777" w:rsidR="001E0619" w:rsidRPr="00D20170" w:rsidRDefault="001E0619" w:rsidP="001E0619">
            <w:pPr>
              <w:rPr>
                <w:lang w:val="en-CA"/>
              </w:rPr>
            </w:pPr>
            <w:r w:rsidRPr="00D20170">
              <w:rPr>
                <w:lang w:val="en-CA"/>
              </w:rPr>
              <w:t>I: Should DOTM have been found?</w:t>
            </w:r>
          </w:p>
          <w:p w14:paraId="6FAF4D9F" w14:textId="77777777" w:rsidR="001E0619" w:rsidRPr="00D20170" w:rsidRDefault="001E0619" w:rsidP="001E0619">
            <w:pPr>
              <w:rPr>
                <w:i/>
                <w:lang w:val="en-CA"/>
              </w:rPr>
            </w:pPr>
            <w:r w:rsidRPr="00D20170">
              <w:rPr>
                <w:b/>
                <w:lang w:val="en-CA"/>
              </w:rPr>
              <w:t xml:space="preserve">L: </w:t>
            </w:r>
            <w:r w:rsidRPr="00D20170">
              <w:rPr>
                <w:i/>
                <w:lang w:val="en-CA"/>
              </w:rPr>
              <w:t>Stone, Winko</w:t>
            </w:r>
          </w:p>
          <w:p w14:paraId="6F2A37CD" w14:textId="77777777" w:rsidR="001E0619" w:rsidRDefault="001E0619" w:rsidP="001E0619">
            <w:pPr>
              <w:rPr>
                <w:lang w:val="en-CA"/>
              </w:rPr>
            </w:pPr>
            <w:r w:rsidRPr="00D20170">
              <w:rPr>
                <w:b/>
                <w:lang w:val="en-CA"/>
              </w:rPr>
              <w:t xml:space="preserve">A: </w:t>
            </w:r>
            <w:r w:rsidRPr="00D20170">
              <w:rPr>
                <w:lang w:val="en-CA"/>
              </w:rPr>
              <w:t xml:space="preserve">Since stone, starting PRESUMPTION is DOTM - assume DOTM, then D may rebut presumption. Focus on recurrence of triggers, not recurrence of sleepwalking ie. tiredness, drinking, stress … </w:t>
            </w:r>
          </w:p>
          <w:p w14:paraId="2F438D85" w14:textId="11911D1A" w:rsidR="00032D23" w:rsidRPr="003C4E27" w:rsidRDefault="00202045" w:rsidP="001E0619">
            <w:pPr>
              <w:rPr>
                <w:b/>
                <w:lang w:val="en-CA"/>
              </w:rPr>
            </w:pPr>
            <w:r w:rsidRPr="00202045">
              <w:rPr>
                <w:b/>
                <w:lang w:val="en-CA"/>
              </w:rPr>
              <w:t>C</w:t>
            </w:r>
            <w:r>
              <w:rPr>
                <w:lang w:val="en-CA"/>
              </w:rPr>
              <w:t>: A finding of MD Automatism should have been resulted.</w:t>
            </w:r>
          </w:p>
        </w:tc>
      </w:tr>
    </w:tbl>
    <w:p w14:paraId="7EEB6E70" w14:textId="2AA3BD77" w:rsidR="001E0619" w:rsidRDefault="001E0619" w:rsidP="001E0619">
      <w:pPr>
        <w:rPr>
          <w:rFonts w:ascii="Times New Roman" w:hAnsi="Times New Roman"/>
        </w:rPr>
      </w:pPr>
    </w:p>
    <w:p w14:paraId="66A83899" w14:textId="3A5D08AE" w:rsidR="000678E2" w:rsidRDefault="000678E2" w:rsidP="000678E2">
      <w:pPr>
        <w:pStyle w:val="Heading2"/>
      </w:pPr>
      <w:bookmarkStart w:id="157" w:name="_Toc447477010"/>
      <w:r>
        <w:t>Intoxication</w:t>
      </w:r>
      <w:bookmarkEnd w:id="157"/>
    </w:p>
    <w:p w14:paraId="21515100" w14:textId="7CB4100A" w:rsidR="001F0411" w:rsidRDefault="00D2163E" w:rsidP="001F0411">
      <w:bookmarkStart w:id="158" w:name="_Toc447477011"/>
      <w:r>
        <w:pict w14:anchorId="06FD9E60">
          <v:shape id="_x0000_i1026" type="#_x0000_t75" style="width:351.55pt;height:455pt">
            <v:imagedata r:id="rId11" o:title="Intoxication flowchart-page-001"/>
          </v:shape>
        </w:pict>
      </w:r>
    </w:p>
    <w:p w14:paraId="1E22C2EB" w14:textId="0608F951" w:rsidR="00BA4B58" w:rsidRPr="00BA4B58" w:rsidRDefault="00BA4B58" w:rsidP="00BA4B58">
      <w:pPr>
        <w:pStyle w:val="Heading3"/>
      </w:pPr>
      <w:r>
        <w:lastRenderedPageBreak/>
        <w:t>The Common Law Defence of Intoxication</w:t>
      </w:r>
      <w:bookmarkEnd w:id="158"/>
    </w:p>
    <w:tbl>
      <w:tblPr>
        <w:tblStyle w:val="TableGrid"/>
        <w:tblW w:w="0" w:type="auto"/>
        <w:tblLook w:val="04A0" w:firstRow="1" w:lastRow="0" w:firstColumn="1" w:lastColumn="0" w:noHBand="0" w:noVBand="1"/>
      </w:tblPr>
      <w:tblGrid>
        <w:gridCol w:w="11016"/>
      </w:tblGrid>
      <w:tr w:rsidR="001E0619" w14:paraId="1932539C" w14:textId="77777777" w:rsidTr="001E0619">
        <w:trPr>
          <w:trHeight w:val="410"/>
        </w:trPr>
        <w:tc>
          <w:tcPr>
            <w:tcW w:w="11016" w:type="dxa"/>
            <w:tcBorders>
              <w:top w:val="single" w:sz="4" w:space="0" w:color="auto"/>
              <w:left w:val="single" w:sz="4" w:space="0" w:color="auto"/>
              <w:bottom w:val="single" w:sz="4" w:space="0" w:color="auto"/>
              <w:right w:val="single" w:sz="4" w:space="0" w:color="auto"/>
            </w:tcBorders>
          </w:tcPr>
          <w:p w14:paraId="6F738AEA" w14:textId="77777777" w:rsidR="001E0619" w:rsidRDefault="001E0619" w:rsidP="001E0619">
            <w:pPr>
              <w:pStyle w:val="Heading4"/>
              <w:rPr>
                <w:lang w:val="en-CA"/>
              </w:rPr>
            </w:pPr>
            <w:bookmarkStart w:id="159" w:name="_Toc447477012"/>
            <w:r w:rsidRPr="00D20170">
              <w:rPr>
                <w:lang w:val="en-CA"/>
              </w:rPr>
              <w:t>DPP v Beard, 1920 HL</w:t>
            </w:r>
            <w:bookmarkEnd w:id="159"/>
          </w:p>
          <w:p w14:paraId="49EED3A4" w14:textId="2873E33C" w:rsidR="003B709A" w:rsidRPr="003B709A" w:rsidRDefault="003B709A" w:rsidP="003B709A">
            <w:pPr>
              <w:rPr>
                <w:lang w:val="en-GB"/>
              </w:rPr>
            </w:pPr>
            <w:r w:rsidRPr="003B709A">
              <w:rPr>
                <w:b/>
                <w:lang w:val="en-GB"/>
              </w:rPr>
              <w:t>I</w:t>
            </w:r>
            <w:r w:rsidRPr="003B709A">
              <w:rPr>
                <w:lang w:val="en-GB"/>
              </w:rPr>
              <w:t>: Is intoxication a defence in criminal law?</w:t>
            </w:r>
          </w:p>
          <w:p w14:paraId="3DD9853F" w14:textId="77777777" w:rsidR="003B709A" w:rsidRDefault="003B709A" w:rsidP="003B709A">
            <w:pPr>
              <w:rPr>
                <w:lang w:val="en-GB"/>
              </w:rPr>
            </w:pPr>
            <w:r w:rsidRPr="003B709A">
              <w:rPr>
                <w:b/>
                <w:lang w:val="en-GB"/>
              </w:rPr>
              <w:t>A</w:t>
            </w:r>
            <w:r w:rsidRPr="003B709A">
              <w:rPr>
                <w:lang w:val="en-GB"/>
              </w:rPr>
              <w:t xml:space="preserve">: When the </w:t>
            </w:r>
            <w:r w:rsidRPr="003B709A">
              <w:rPr>
                <w:b/>
                <w:lang w:val="en-GB"/>
              </w:rPr>
              <w:t>A</w:t>
            </w:r>
            <w:r w:rsidRPr="003B709A">
              <w:rPr>
                <w:lang w:val="en-GB"/>
              </w:rPr>
              <w:t xml:space="preserve"> voluntarily became intoxicated and then committed a offence, his/her drunkenness can substitute for the voluntariness required for the offence itself (</w:t>
            </w:r>
            <w:r w:rsidRPr="003B709A">
              <w:rPr>
                <w:u w:val="single"/>
                <w:lang w:val="en-GB"/>
              </w:rPr>
              <w:t>not true in Canada</w:t>
            </w:r>
            <w:r w:rsidRPr="003B709A">
              <w:rPr>
                <w:lang w:val="en-GB"/>
              </w:rPr>
              <w:t xml:space="preserve">, per Daviault). For crimes that include a specific intent, evidence that the </w:t>
            </w:r>
            <w:r w:rsidRPr="003B709A">
              <w:rPr>
                <w:b/>
                <w:lang w:val="en-GB"/>
              </w:rPr>
              <w:t>A</w:t>
            </w:r>
            <w:r w:rsidRPr="003B709A">
              <w:rPr>
                <w:lang w:val="en-GB"/>
              </w:rPr>
              <w:t xml:space="preserve"> was so drunk that he/she could not form that intent will lead to an acquittal. In such circumstances, the </w:t>
            </w:r>
            <w:r w:rsidRPr="003B709A">
              <w:rPr>
                <w:b/>
                <w:lang w:val="en-GB"/>
              </w:rPr>
              <w:t>A</w:t>
            </w:r>
            <w:r w:rsidRPr="003B709A">
              <w:rPr>
                <w:lang w:val="en-GB"/>
              </w:rPr>
              <w:t xml:space="preserve"> can be convicted of general intent offences. 3 rules emerge from cases. </w:t>
            </w:r>
          </w:p>
          <w:p w14:paraId="25800CCE" w14:textId="77777777" w:rsidR="003B709A" w:rsidRPr="003B709A" w:rsidRDefault="003B709A" w:rsidP="00386440">
            <w:pPr>
              <w:pStyle w:val="ListParagraph"/>
              <w:numPr>
                <w:ilvl w:val="0"/>
                <w:numId w:val="61"/>
              </w:numPr>
              <w:rPr>
                <w:lang w:val="en-GB"/>
              </w:rPr>
            </w:pPr>
            <w:r w:rsidRPr="003B709A">
              <w:rPr>
                <w:lang w:val="en-GB"/>
              </w:rPr>
              <w:t xml:space="preserve">Insanity arising from drunkenness is a defence (disagreement in English law w/r/t whether insanity must be permanent to act as a defence; see Bouchard-Lebrun in Canada). </w:t>
            </w:r>
          </w:p>
          <w:p w14:paraId="7AB38DD1" w14:textId="77777777" w:rsidR="003B709A" w:rsidRPr="003B709A" w:rsidRDefault="003B709A" w:rsidP="00386440">
            <w:pPr>
              <w:pStyle w:val="ListParagraph"/>
              <w:numPr>
                <w:ilvl w:val="0"/>
                <w:numId w:val="61"/>
              </w:numPr>
              <w:rPr>
                <w:lang w:val="en-GB"/>
              </w:rPr>
            </w:pPr>
            <w:r w:rsidRPr="003B709A">
              <w:rPr>
                <w:lang w:val="en-GB"/>
              </w:rPr>
              <w:t xml:space="preserve">Where the </w:t>
            </w:r>
            <w:r w:rsidRPr="003B709A">
              <w:rPr>
                <w:b/>
                <w:lang w:val="en-GB"/>
              </w:rPr>
              <w:t>A</w:t>
            </w:r>
            <w:r w:rsidRPr="003B709A">
              <w:rPr>
                <w:lang w:val="en-GB"/>
              </w:rPr>
              <w:t xml:space="preserve">’s intoxication rendered him/her incapable of forming specific intent, this should be taken into account along with the other evidence in determining whether the </w:t>
            </w:r>
            <w:r w:rsidRPr="003B709A">
              <w:rPr>
                <w:b/>
                <w:lang w:val="en-GB"/>
              </w:rPr>
              <w:t>A</w:t>
            </w:r>
            <w:r w:rsidRPr="003B709A">
              <w:rPr>
                <w:lang w:val="en-GB"/>
              </w:rPr>
              <w:t xml:space="preserve"> actually had that intent. </w:t>
            </w:r>
          </w:p>
          <w:p w14:paraId="6A3A26D9" w14:textId="724275F1" w:rsidR="003B709A" w:rsidRPr="003B709A" w:rsidRDefault="003B709A" w:rsidP="00386440">
            <w:pPr>
              <w:pStyle w:val="ListParagraph"/>
              <w:numPr>
                <w:ilvl w:val="0"/>
                <w:numId w:val="61"/>
              </w:numPr>
              <w:rPr>
                <w:lang w:val="en-GB"/>
              </w:rPr>
            </w:pPr>
            <w:r w:rsidRPr="003B709A">
              <w:rPr>
                <w:lang w:val="en-GB"/>
              </w:rPr>
              <w:t xml:space="preserve">Where drunkenness falls short of incapacity to form intent, this does not rebut the presumption that the </w:t>
            </w:r>
            <w:r w:rsidRPr="003B709A">
              <w:rPr>
                <w:b/>
                <w:lang w:val="en-GB"/>
              </w:rPr>
              <w:t>A</w:t>
            </w:r>
            <w:r w:rsidRPr="003B709A">
              <w:rPr>
                <w:lang w:val="en-GB"/>
              </w:rPr>
              <w:t xml:space="preserve"> intended the natural consequences of his/her actions—decreased inhibition is not enough.</w:t>
            </w:r>
          </w:p>
          <w:p w14:paraId="73FBAD40" w14:textId="795925AD" w:rsidR="003B709A" w:rsidRPr="003B709A" w:rsidRDefault="003B709A" w:rsidP="003B709A">
            <w:pPr>
              <w:rPr>
                <w:lang w:val="en-GB"/>
              </w:rPr>
            </w:pPr>
            <w:r w:rsidRPr="003B709A">
              <w:rPr>
                <w:b/>
                <w:color w:val="00B0F0"/>
                <w:lang w:val="en-GB"/>
              </w:rPr>
              <w:t>NB</w:t>
            </w:r>
            <w:r w:rsidRPr="003B709A">
              <w:rPr>
                <w:color w:val="00B0F0"/>
                <w:lang w:val="en-GB"/>
              </w:rPr>
              <w:t>: Written at a time when drunkenness was considered a moral failing.</w:t>
            </w:r>
          </w:p>
        </w:tc>
      </w:tr>
    </w:tbl>
    <w:p w14:paraId="3ABE35C1" w14:textId="77777777" w:rsidR="001E0619" w:rsidRDefault="001E0619" w:rsidP="001E0619">
      <w:pPr>
        <w:rPr>
          <w:rFonts w:ascii="Times New Roman" w:hAnsi="Times New Roman"/>
        </w:rPr>
      </w:pPr>
    </w:p>
    <w:tbl>
      <w:tblPr>
        <w:tblStyle w:val="TableGrid"/>
        <w:tblW w:w="0" w:type="auto"/>
        <w:tblLook w:val="04A0" w:firstRow="1" w:lastRow="0" w:firstColumn="1" w:lastColumn="0" w:noHBand="0" w:noVBand="1"/>
      </w:tblPr>
      <w:tblGrid>
        <w:gridCol w:w="11016"/>
      </w:tblGrid>
      <w:tr w:rsidR="001E0619" w14:paraId="566E5F40" w14:textId="77777777" w:rsidTr="001E0619">
        <w:trPr>
          <w:trHeight w:val="410"/>
        </w:trPr>
        <w:tc>
          <w:tcPr>
            <w:tcW w:w="11016" w:type="dxa"/>
            <w:tcBorders>
              <w:top w:val="single" w:sz="4" w:space="0" w:color="auto"/>
              <w:left w:val="single" w:sz="4" w:space="0" w:color="auto"/>
              <w:bottom w:val="single" w:sz="4" w:space="0" w:color="auto"/>
              <w:right w:val="single" w:sz="4" w:space="0" w:color="auto"/>
            </w:tcBorders>
          </w:tcPr>
          <w:p w14:paraId="2157E82C" w14:textId="74C75F05" w:rsidR="001E0619" w:rsidRDefault="00CF2EC7" w:rsidP="001E0619">
            <w:pPr>
              <w:pStyle w:val="Heading4"/>
              <w:rPr>
                <w:lang w:val="en-CA"/>
              </w:rPr>
            </w:pPr>
            <w:bookmarkStart w:id="160" w:name="_Toc447477013"/>
            <w:r>
              <w:rPr>
                <w:lang w:val="en-CA"/>
              </w:rPr>
              <w:t>R v</w:t>
            </w:r>
            <w:r w:rsidR="001E0619" w:rsidRPr="00D20170">
              <w:rPr>
                <w:lang w:val="en-CA"/>
              </w:rPr>
              <w:t xml:space="preserve"> Bouchard-Lebrun, 2011 SCC</w:t>
            </w:r>
            <w:bookmarkEnd w:id="160"/>
          </w:p>
          <w:p w14:paraId="1CEC3AE9" w14:textId="250D5709" w:rsidR="00E729EE" w:rsidRPr="00DE1905" w:rsidRDefault="00E729EE" w:rsidP="001E0619">
            <w:pPr>
              <w:rPr>
                <w:color w:val="FF0000"/>
                <w:lang w:val="en-CA"/>
              </w:rPr>
            </w:pPr>
            <w:r w:rsidRPr="00DE1905">
              <w:rPr>
                <w:color w:val="FF0000"/>
                <w:lang w:val="en-CA"/>
              </w:rPr>
              <w:t xml:space="preserve">R: </w:t>
            </w:r>
            <w:r w:rsidR="00282629">
              <w:rPr>
                <w:color w:val="FF0000"/>
                <w:lang w:val="en-CA"/>
              </w:rPr>
              <w:t>Remember from above that presumption is no DoTM. But w</w:t>
            </w:r>
            <w:r w:rsidRPr="00DE1905">
              <w:rPr>
                <w:color w:val="FF0000"/>
                <w:lang w:val="en-CA"/>
              </w:rPr>
              <w:t xml:space="preserve">here the accused raises a defence of mental disorder alongside evidence of self-induced intoxication, the court must first consider s. 16 and </w:t>
            </w:r>
            <w:r w:rsidRPr="00DE1905">
              <w:rPr>
                <w:b/>
                <w:color w:val="FF0000"/>
                <w:lang w:val="en-CA"/>
              </w:rPr>
              <w:t>only if that defence does not apply should it turn</w:t>
            </w:r>
            <w:r w:rsidRPr="00DE1905">
              <w:rPr>
                <w:color w:val="FF0000"/>
                <w:lang w:val="en-CA"/>
              </w:rPr>
              <w:t xml:space="preserve"> to s. 33.1.</w:t>
            </w:r>
          </w:p>
          <w:p w14:paraId="535461A4" w14:textId="77777777" w:rsidR="00E729EE" w:rsidRDefault="00E729EE" w:rsidP="001E0619">
            <w:pPr>
              <w:rPr>
                <w:lang w:val="en-CA"/>
              </w:rPr>
            </w:pPr>
          </w:p>
          <w:p w14:paraId="55F64C9C" w14:textId="3EF4E079" w:rsidR="001E0619" w:rsidRPr="00D20170" w:rsidRDefault="001E0619" w:rsidP="001E0619">
            <w:pPr>
              <w:rPr>
                <w:lang w:val="en-CA"/>
              </w:rPr>
            </w:pPr>
            <w:r w:rsidRPr="00D20170">
              <w:rPr>
                <w:lang w:val="en-CA"/>
              </w:rPr>
              <w:t>F: A took blue pills and had a strange reaction and got violent.</w:t>
            </w:r>
          </w:p>
          <w:p w14:paraId="64E5EF4F" w14:textId="77777777" w:rsidR="001E0619" w:rsidRPr="00D20170" w:rsidRDefault="001E0619" w:rsidP="001E0619">
            <w:pPr>
              <w:rPr>
                <w:lang w:val="en-CA"/>
              </w:rPr>
            </w:pPr>
            <w:r w:rsidRPr="00D20170">
              <w:rPr>
                <w:lang w:val="en-CA"/>
              </w:rPr>
              <w:t>I: How has Canadian law on intoxication developed since Beard?</w:t>
            </w:r>
          </w:p>
          <w:p w14:paraId="641AA674" w14:textId="6EA167BC" w:rsidR="001E0619" w:rsidRPr="00D20170" w:rsidRDefault="001E0619" w:rsidP="001E0619">
            <w:pPr>
              <w:rPr>
                <w:lang w:val="en-CA"/>
              </w:rPr>
            </w:pPr>
            <w:r w:rsidRPr="00D20170">
              <w:rPr>
                <w:lang w:val="en-CA"/>
              </w:rPr>
              <w:t xml:space="preserve">L: </w:t>
            </w:r>
            <w:r w:rsidRPr="0020602C">
              <w:rPr>
                <w:i/>
                <w:color w:val="FF0000"/>
                <w:lang w:val="en-CA"/>
              </w:rPr>
              <w:t>Robinson</w:t>
            </w:r>
            <w:r w:rsidR="001B13A6">
              <w:rPr>
                <w:i/>
                <w:color w:val="FF0000"/>
                <w:lang w:val="en-CA"/>
              </w:rPr>
              <w:t>/Da</w:t>
            </w:r>
            <w:r w:rsidR="00757CFF">
              <w:rPr>
                <w:i/>
                <w:color w:val="FF0000"/>
                <w:lang w:val="en-CA"/>
              </w:rPr>
              <w:t>ley</w:t>
            </w:r>
            <w:r w:rsidRPr="00D20170">
              <w:rPr>
                <w:lang w:val="en-CA"/>
              </w:rPr>
              <w:t xml:space="preserve">: Contra </w:t>
            </w:r>
            <w:r w:rsidRPr="0020602C">
              <w:rPr>
                <w:i/>
                <w:color w:val="FF0000"/>
                <w:lang w:val="en-CA"/>
              </w:rPr>
              <w:t>Beard</w:t>
            </w:r>
            <w:r w:rsidRPr="0020602C">
              <w:rPr>
                <w:color w:val="FF0000"/>
                <w:lang w:val="en-CA"/>
              </w:rPr>
              <w:t xml:space="preserve"> </w:t>
            </w:r>
            <w:r w:rsidRPr="00D20170">
              <w:rPr>
                <w:lang w:val="en-CA"/>
              </w:rPr>
              <w:t xml:space="preserve">the question is whether the accused in fact formulated the </w:t>
            </w:r>
            <w:r w:rsidRPr="001B13A6">
              <w:rPr>
                <w:i/>
                <w:u w:val="single"/>
                <w:lang w:val="en-CA"/>
              </w:rPr>
              <w:t>specific intent</w:t>
            </w:r>
            <w:r w:rsidRPr="00D20170">
              <w:rPr>
                <w:lang w:val="en-CA"/>
              </w:rPr>
              <w:t xml:space="preserve"> in this case, NOT whether they are capable of forming the intent</w:t>
            </w:r>
          </w:p>
          <w:p w14:paraId="6466CA5E" w14:textId="4B92A407" w:rsidR="001E0619" w:rsidRPr="00E729EE" w:rsidRDefault="001E0619" w:rsidP="001E0619">
            <w:pPr>
              <w:rPr>
                <w:lang w:val="en-CA"/>
              </w:rPr>
            </w:pPr>
            <w:r w:rsidRPr="0020602C">
              <w:rPr>
                <w:i/>
                <w:color w:val="FF0000"/>
                <w:lang w:val="en-CA"/>
              </w:rPr>
              <w:t>Daviault</w:t>
            </w:r>
            <w:r w:rsidRPr="00D20170">
              <w:rPr>
                <w:lang w:val="en-CA"/>
              </w:rPr>
              <w:t xml:space="preserve">: substituting the decision to get drunk with the general intent violates the </w:t>
            </w:r>
            <w:r w:rsidRPr="00D20170">
              <w:rPr>
                <w:i/>
                <w:lang w:val="en-CA"/>
              </w:rPr>
              <w:t>Charter</w:t>
            </w:r>
            <w:r w:rsidRPr="00D20170">
              <w:rPr>
                <w:lang w:val="en-CA"/>
              </w:rPr>
              <w:t>. If A is intoxicated to point akin to automa</w:t>
            </w:r>
            <w:r w:rsidR="00E729EE">
              <w:rPr>
                <w:lang w:val="en-CA"/>
              </w:rPr>
              <w:t xml:space="preserve">tism, general intent </w:t>
            </w:r>
            <w:r w:rsidR="001B13A6">
              <w:rPr>
                <w:lang w:val="en-CA"/>
              </w:rPr>
              <w:t>negative</w:t>
            </w:r>
            <w:r w:rsidR="00E729EE">
              <w:rPr>
                <w:lang w:val="en-CA"/>
              </w:rPr>
              <w:t>.</w:t>
            </w:r>
          </w:p>
        </w:tc>
      </w:tr>
    </w:tbl>
    <w:p w14:paraId="30F6CBF7" w14:textId="77777777" w:rsidR="00BA4B58" w:rsidRDefault="00BA4B58" w:rsidP="00BA4B58"/>
    <w:p w14:paraId="6348F1B1" w14:textId="1A545969" w:rsidR="001E0619" w:rsidRDefault="00BA4B58" w:rsidP="00BA4B58">
      <w:pPr>
        <w:pStyle w:val="Heading3"/>
      </w:pPr>
      <w:bookmarkStart w:id="161" w:name="_Toc447477014"/>
      <w:r>
        <w:t>Intoxication and Specific Intent</w:t>
      </w:r>
      <w:bookmarkEnd w:id="161"/>
    </w:p>
    <w:tbl>
      <w:tblPr>
        <w:tblStyle w:val="TableGrid"/>
        <w:tblW w:w="0" w:type="auto"/>
        <w:tblLook w:val="04A0" w:firstRow="1" w:lastRow="0" w:firstColumn="1" w:lastColumn="0" w:noHBand="0" w:noVBand="1"/>
      </w:tblPr>
      <w:tblGrid>
        <w:gridCol w:w="11016"/>
      </w:tblGrid>
      <w:tr w:rsidR="001E0619" w14:paraId="5E0AF1C3" w14:textId="77777777" w:rsidTr="001E0619">
        <w:trPr>
          <w:trHeight w:val="410"/>
        </w:trPr>
        <w:tc>
          <w:tcPr>
            <w:tcW w:w="11016" w:type="dxa"/>
            <w:tcBorders>
              <w:top w:val="single" w:sz="4" w:space="0" w:color="auto"/>
              <w:left w:val="single" w:sz="4" w:space="0" w:color="auto"/>
              <w:bottom w:val="single" w:sz="4" w:space="0" w:color="auto"/>
              <w:right w:val="single" w:sz="4" w:space="0" w:color="auto"/>
            </w:tcBorders>
          </w:tcPr>
          <w:p w14:paraId="2DDBF4C5" w14:textId="77777777" w:rsidR="00A61031" w:rsidRPr="00D20170" w:rsidRDefault="00A61031" w:rsidP="00A61031">
            <w:pPr>
              <w:pStyle w:val="Heading4"/>
              <w:rPr>
                <w:lang w:val="en-CA"/>
              </w:rPr>
            </w:pPr>
            <w:bookmarkStart w:id="162" w:name="_Toc447477015"/>
            <w:r w:rsidRPr="00D20170">
              <w:rPr>
                <w:lang w:val="en-CA"/>
              </w:rPr>
              <w:t>R v George, 1960 SCC</w:t>
            </w:r>
            <w:bookmarkEnd w:id="162"/>
          </w:p>
          <w:p w14:paraId="6A49EAAD" w14:textId="241C02B6" w:rsidR="00A61031" w:rsidRDefault="00A61031" w:rsidP="00A61031">
            <w:pPr>
              <w:rPr>
                <w:color w:val="FF0000"/>
                <w:lang w:val="en-CA"/>
              </w:rPr>
            </w:pPr>
            <w:r w:rsidRPr="00A61031">
              <w:rPr>
                <w:b/>
                <w:bCs/>
                <w:color w:val="FF0000"/>
              </w:rPr>
              <w:t>R:</w:t>
            </w:r>
            <w:r w:rsidRPr="00A61031">
              <w:rPr>
                <w:color w:val="FF0000"/>
              </w:rPr>
              <w:t xml:space="preserve"> For general intent offence, intoxication short of automatism will not displace proposition that people intend probable and natural consequences of their actions</w:t>
            </w:r>
            <w:r w:rsidRPr="00A61031">
              <w:rPr>
                <w:color w:val="FF0000"/>
                <w:lang w:val="en-CA"/>
              </w:rPr>
              <w:t>.</w:t>
            </w:r>
            <w:r w:rsidR="00917404">
              <w:rPr>
                <w:color w:val="FF0000"/>
                <w:lang w:val="en-CA"/>
              </w:rPr>
              <w:t xml:space="preserve"> If A charged with specific intent offence, if lesser included offense is GI, they can still be convicted of that.</w:t>
            </w:r>
          </w:p>
          <w:p w14:paraId="2E274B91" w14:textId="1F4F4899" w:rsidR="00917404" w:rsidRPr="00917404" w:rsidRDefault="00917404" w:rsidP="00386440">
            <w:pPr>
              <w:pStyle w:val="ListParagraph"/>
              <w:numPr>
                <w:ilvl w:val="0"/>
                <w:numId w:val="32"/>
              </w:numPr>
              <w:rPr>
                <w:color w:val="FF0000"/>
                <w:lang w:val="en-CA"/>
              </w:rPr>
            </w:pPr>
            <w:r w:rsidRPr="00917404">
              <w:rPr>
                <w:color w:val="FF0000"/>
                <w:lang w:val="en-CA"/>
              </w:rPr>
              <w:t>Robbery (</w:t>
            </w:r>
            <w:r w:rsidRPr="00917404">
              <w:rPr>
                <w:i/>
                <w:color w:val="FF0000"/>
                <w:lang w:val="en-CA"/>
              </w:rPr>
              <w:t xml:space="preserve">CC </w:t>
            </w:r>
            <w:r w:rsidRPr="00917404">
              <w:rPr>
                <w:color w:val="FF0000"/>
                <w:lang w:val="en-CA"/>
              </w:rPr>
              <w:t>s 343) is SI offense</w:t>
            </w:r>
          </w:p>
          <w:p w14:paraId="1BF09732" w14:textId="1FC73F0B" w:rsidR="00917404" w:rsidRPr="00917404" w:rsidRDefault="00917404" w:rsidP="00386440">
            <w:pPr>
              <w:pStyle w:val="ListParagraph"/>
              <w:numPr>
                <w:ilvl w:val="0"/>
                <w:numId w:val="32"/>
              </w:numPr>
              <w:rPr>
                <w:color w:val="FF0000"/>
                <w:lang w:val="en-CA"/>
              </w:rPr>
            </w:pPr>
            <w:r w:rsidRPr="00917404">
              <w:rPr>
                <w:color w:val="FF0000"/>
              </w:rPr>
              <w:t>Common assault is GI offense (all that is needed is intent to apply force).  </w:t>
            </w:r>
          </w:p>
          <w:p w14:paraId="39CA3DAC" w14:textId="77777777" w:rsidR="00917404" w:rsidRPr="00917404" w:rsidRDefault="00917404" w:rsidP="00917404">
            <w:pPr>
              <w:pStyle w:val="ListParagraph"/>
              <w:rPr>
                <w:color w:val="FF0000"/>
                <w:lang w:val="en-CA"/>
              </w:rPr>
            </w:pPr>
          </w:p>
          <w:p w14:paraId="30BCE922" w14:textId="77777777" w:rsidR="00A61031" w:rsidRPr="00D20170" w:rsidRDefault="00A61031" w:rsidP="00A61031">
            <w:pPr>
              <w:rPr>
                <w:lang w:val="en-CA"/>
              </w:rPr>
            </w:pPr>
            <w:r w:rsidRPr="00D20170">
              <w:rPr>
                <w:lang w:val="en-CA"/>
              </w:rPr>
              <w:t>F:</w:t>
            </w:r>
            <w:r w:rsidRPr="00D20170">
              <w:t xml:space="preserve"> </w:t>
            </w:r>
            <w:r w:rsidRPr="00D20170">
              <w:rPr>
                <w:lang w:val="en-CA"/>
              </w:rPr>
              <w:t>TJ acquitted very intoxicated man who robbed/assaulted man b/c reasonable doubt he could form specific intent needed for robbery (specific intent offence).  Went to SCC on whether lesser included offence of assault was available conviction.</w:t>
            </w:r>
          </w:p>
          <w:p w14:paraId="5A48819C" w14:textId="77777777" w:rsidR="00A61031" w:rsidRPr="00D20170" w:rsidRDefault="00A61031" w:rsidP="00A61031">
            <w:pPr>
              <w:rPr>
                <w:lang w:val="en-CA"/>
              </w:rPr>
            </w:pPr>
            <w:r w:rsidRPr="00D20170">
              <w:rPr>
                <w:lang w:val="en-CA"/>
              </w:rPr>
              <w:t>I:</w:t>
            </w:r>
            <w:r w:rsidRPr="00D20170">
              <w:t xml:space="preserve"> </w:t>
            </w:r>
            <w:r w:rsidRPr="00D20170">
              <w:rPr>
                <w:lang w:val="en-CA"/>
              </w:rPr>
              <w:t>What level of intoxication required for defence for a general intent offence?</w:t>
            </w:r>
          </w:p>
          <w:p w14:paraId="2AA129B8" w14:textId="77777777" w:rsidR="00A61031" w:rsidRPr="00D20170" w:rsidRDefault="00A61031" w:rsidP="00A61031">
            <w:pPr>
              <w:rPr>
                <w:lang w:val="en-CA"/>
              </w:rPr>
            </w:pPr>
            <w:r w:rsidRPr="00D20170">
              <w:rPr>
                <w:lang w:val="en-CA"/>
              </w:rPr>
              <w:t xml:space="preserve">A: </w:t>
            </w:r>
            <w:r w:rsidRPr="00D20170">
              <w:rPr>
                <w:b/>
                <w:lang w:val="en-CA"/>
              </w:rPr>
              <w:t>Ritchie</w:t>
            </w:r>
            <w:r w:rsidRPr="00D20170">
              <w:rPr>
                <w:lang w:val="en-CA"/>
              </w:rPr>
              <w:t xml:space="preserve"> </w:t>
            </w:r>
            <w:r w:rsidRPr="00D20170">
              <w:rPr>
                <w:b/>
                <w:lang w:val="en-CA"/>
              </w:rPr>
              <w:t>J</w:t>
            </w:r>
            <w:r w:rsidRPr="00D20170">
              <w:rPr>
                <w:lang w:val="en-CA"/>
              </w:rPr>
              <w:t>: duty of TJ to decide on all included offences for which there’s evidence. Doesn’t matter if Crown makes reference to the offences.  Distinction b/w general/specific intent: (1) specific: acts done ‘with the specific and ulterior motive and intention of furthering or achieving an illegal object’. (2) general: acts done ‘to achieve an immediate end’ common assault=general intent b/c intent is to physical act of applying force to another (immediate end).  In this case, A knew he was hitting victim (inference that he intended).</w:t>
            </w:r>
          </w:p>
          <w:p w14:paraId="0480D8D4" w14:textId="59F3AF82" w:rsidR="001E0619" w:rsidRDefault="00A61031" w:rsidP="00EF7735">
            <w:r w:rsidRPr="00D20170">
              <w:rPr>
                <w:b/>
                <w:lang w:val="en-CA"/>
              </w:rPr>
              <w:t>Fauteux J (</w:t>
            </w:r>
            <w:r w:rsidR="00EF7735">
              <w:rPr>
                <w:b/>
                <w:lang w:val="en-CA"/>
              </w:rPr>
              <w:t>concurring</w:t>
            </w:r>
            <w:r w:rsidRPr="00D20170">
              <w:rPr>
                <w:b/>
                <w:lang w:val="en-CA"/>
              </w:rPr>
              <w:t>)</w:t>
            </w:r>
            <w:r w:rsidRPr="00D20170">
              <w:rPr>
                <w:lang w:val="en-CA"/>
              </w:rPr>
              <w:t>: Short of degree of drunkenness creating temporary insanity, intoxication could not remove intention to apply force.</w:t>
            </w:r>
          </w:p>
        </w:tc>
      </w:tr>
    </w:tbl>
    <w:p w14:paraId="64E9C13F" w14:textId="77777777" w:rsidR="001E0619" w:rsidRDefault="001E0619" w:rsidP="001E0619">
      <w:pPr>
        <w:rPr>
          <w:rFonts w:ascii="Times New Roman" w:hAnsi="Times New Roman"/>
        </w:rPr>
      </w:pPr>
    </w:p>
    <w:tbl>
      <w:tblPr>
        <w:tblStyle w:val="TableGrid"/>
        <w:tblW w:w="0" w:type="auto"/>
        <w:tblLook w:val="04A0" w:firstRow="1" w:lastRow="0" w:firstColumn="1" w:lastColumn="0" w:noHBand="0" w:noVBand="1"/>
      </w:tblPr>
      <w:tblGrid>
        <w:gridCol w:w="11016"/>
      </w:tblGrid>
      <w:tr w:rsidR="009359B2" w14:paraId="7DE6B841" w14:textId="77777777" w:rsidTr="00A75D7F">
        <w:trPr>
          <w:trHeight w:val="410"/>
        </w:trPr>
        <w:tc>
          <w:tcPr>
            <w:tcW w:w="11016" w:type="dxa"/>
            <w:tcBorders>
              <w:top w:val="single" w:sz="4" w:space="0" w:color="auto"/>
              <w:left w:val="single" w:sz="4" w:space="0" w:color="auto"/>
              <w:bottom w:val="single" w:sz="4" w:space="0" w:color="auto"/>
              <w:right w:val="single" w:sz="4" w:space="0" w:color="auto"/>
            </w:tcBorders>
          </w:tcPr>
          <w:p w14:paraId="573C964E" w14:textId="77777777" w:rsidR="009359B2" w:rsidRPr="00D20170" w:rsidRDefault="009359B2" w:rsidP="009359B2">
            <w:pPr>
              <w:pStyle w:val="Heading4"/>
            </w:pPr>
            <w:bookmarkStart w:id="163" w:name="_Toc447477016"/>
            <w:r w:rsidRPr="00D20170">
              <w:lastRenderedPageBreak/>
              <w:t>R v Bernard, 1988 SCC</w:t>
            </w:r>
            <w:bookmarkEnd w:id="163"/>
          </w:p>
          <w:p w14:paraId="3D862580" w14:textId="77777777" w:rsidR="00EF7735" w:rsidRDefault="009359B2" w:rsidP="009359B2">
            <w:pPr>
              <w:rPr>
                <w:color w:val="FF0000"/>
              </w:rPr>
            </w:pPr>
            <w:r w:rsidRPr="009359B2">
              <w:rPr>
                <w:b/>
                <w:color w:val="FF0000"/>
              </w:rPr>
              <w:t xml:space="preserve">R: </w:t>
            </w:r>
            <w:r w:rsidRPr="009359B2">
              <w:rPr>
                <w:color w:val="FF0000"/>
              </w:rPr>
              <w:t xml:space="preserve">Sexual Assault is a general intent offence. The distinction between general and specific intent is based on sound policy. </w:t>
            </w:r>
            <w:r w:rsidRPr="009359B2">
              <w:rPr>
                <w:b/>
                <w:color w:val="FF0000"/>
              </w:rPr>
              <w:t>Disagreement</w:t>
            </w:r>
            <w:r w:rsidRPr="009359B2">
              <w:rPr>
                <w:color w:val="FF0000"/>
              </w:rPr>
              <w:t xml:space="preserve">: McIntyre </w:t>
            </w:r>
            <w:r w:rsidRPr="009359B2">
              <w:rPr>
                <w:color w:val="FF0000"/>
              </w:rPr>
              <w:sym w:font="Wingdings" w:char="F0E0"/>
            </w:r>
            <w:r w:rsidRPr="009359B2">
              <w:rPr>
                <w:color w:val="FF0000"/>
              </w:rPr>
              <w:t xml:space="preserve"> In cases of general intent, the choice to get drunk can substitute for the intent. Is constitutional b/c you are still proving a mental element. </w:t>
            </w:r>
          </w:p>
          <w:p w14:paraId="4A5F18E2" w14:textId="072B8D6D" w:rsidR="009359B2" w:rsidRPr="00EF7735" w:rsidRDefault="009359B2" w:rsidP="009359B2">
            <w:pPr>
              <w:rPr>
                <w:color w:val="FF0000"/>
                <w:lang w:val="en-CA"/>
              </w:rPr>
            </w:pPr>
            <w:r w:rsidRPr="009359B2">
              <w:rPr>
                <w:color w:val="FF0000"/>
              </w:rPr>
              <w:t xml:space="preserve">Wilson </w:t>
            </w:r>
            <w:r w:rsidRPr="009359B2">
              <w:rPr>
                <w:color w:val="FF0000"/>
              </w:rPr>
              <w:sym w:font="Wingdings" w:char="F0E0"/>
            </w:r>
            <w:r w:rsidRPr="009359B2">
              <w:rPr>
                <w:color w:val="FF0000"/>
              </w:rPr>
              <w:t xml:space="preserve"> W/ general intent offences, substituting the choice to get drunk with the intent would violate s 7 and 11(d). As per </w:t>
            </w:r>
            <w:r w:rsidRPr="009359B2">
              <w:rPr>
                <w:i/>
                <w:color w:val="FF0000"/>
              </w:rPr>
              <w:t xml:space="preserve">Whyte </w:t>
            </w:r>
            <w:r w:rsidRPr="009359B2">
              <w:rPr>
                <w:color w:val="FF0000"/>
              </w:rPr>
              <w:t xml:space="preserve">and </w:t>
            </w:r>
            <w:r w:rsidRPr="009359B2">
              <w:rPr>
                <w:i/>
                <w:color w:val="FF0000"/>
              </w:rPr>
              <w:t>Vallaincourt</w:t>
            </w:r>
            <w:r w:rsidRPr="009359B2">
              <w:rPr>
                <w:color w:val="FF0000"/>
              </w:rPr>
              <w:t>, X can only sub for</w:t>
            </w:r>
            <w:r w:rsidR="00EF7735">
              <w:rPr>
                <w:color w:val="FF0000"/>
              </w:rPr>
              <w:t xml:space="preserve"> MR if X inevitably leads to MR (picked up on in </w:t>
            </w:r>
            <w:r w:rsidR="00EF7735">
              <w:rPr>
                <w:b/>
                <w:i/>
                <w:color w:val="FF0000"/>
              </w:rPr>
              <w:t>Daviault</w:t>
            </w:r>
            <w:r w:rsidR="00EF7735">
              <w:rPr>
                <w:color w:val="FF0000"/>
              </w:rPr>
              <w:t>).</w:t>
            </w:r>
          </w:p>
          <w:p w14:paraId="5C817DB2" w14:textId="77777777" w:rsidR="00EF7735" w:rsidRDefault="00EF7735" w:rsidP="009359B2">
            <w:pPr>
              <w:rPr>
                <w:b/>
                <w:color w:val="000000" w:themeColor="text1"/>
              </w:rPr>
            </w:pPr>
          </w:p>
          <w:p w14:paraId="3D4A7B2E" w14:textId="3DE6DB8D" w:rsidR="009359B2" w:rsidRPr="00D20170" w:rsidRDefault="009359B2" w:rsidP="009359B2">
            <w:pPr>
              <w:rPr>
                <w:b/>
                <w:color w:val="000000" w:themeColor="text1"/>
              </w:rPr>
            </w:pPr>
            <w:r w:rsidRPr="00D20170">
              <w:rPr>
                <w:b/>
                <w:color w:val="000000" w:themeColor="text1"/>
              </w:rPr>
              <w:t xml:space="preserve">F: </w:t>
            </w:r>
            <w:r w:rsidRPr="00D20170">
              <w:rPr>
                <w:color w:val="000000" w:themeColor="text1"/>
              </w:rPr>
              <w:t>A charged with sexual assault causing bodily harm.  Said he forced C to have sex because he was drunk, but stopped when he realized what he was doing.  Appeal to SCC about whether sexual assault causing bodily harm is offence of general intent.</w:t>
            </w:r>
          </w:p>
          <w:p w14:paraId="6D646ED2" w14:textId="77777777" w:rsidR="009359B2" w:rsidRPr="00D20170" w:rsidRDefault="009359B2" w:rsidP="009359B2">
            <w:pPr>
              <w:rPr>
                <w:color w:val="000000" w:themeColor="text1"/>
              </w:rPr>
            </w:pPr>
            <w:r w:rsidRPr="00D20170">
              <w:rPr>
                <w:b/>
                <w:color w:val="000000" w:themeColor="text1"/>
              </w:rPr>
              <w:t xml:space="preserve">I: </w:t>
            </w:r>
            <w:r w:rsidRPr="00D20170">
              <w:rPr>
                <w:color w:val="000000" w:themeColor="text1"/>
              </w:rPr>
              <w:t>Is sexual assault general intent offence, and can intoxication be defense?</w:t>
            </w:r>
          </w:p>
          <w:p w14:paraId="40FC69B2" w14:textId="77777777" w:rsidR="009359B2" w:rsidRPr="00D20170" w:rsidRDefault="009359B2" w:rsidP="009359B2">
            <w:pPr>
              <w:rPr>
                <w:b/>
                <w:color w:val="000000" w:themeColor="text1"/>
              </w:rPr>
            </w:pPr>
            <w:r w:rsidRPr="00D20170">
              <w:rPr>
                <w:b/>
                <w:color w:val="000000" w:themeColor="text1"/>
              </w:rPr>
              <w:t xml:space="preserve">L: </w:t>
            </w:r>
            <w:r w:rsidRPr="00D20170">
              <w:rPr>
                <w:color w:val="000000" w:themeColor="text1"/>
              </w:rPr>
              <w:t>Leary v The Queen: ruled that former offence of rape was general intent offence and voluntary intoxication is no defense</w:t>
            </w:r>
          </w:p>
          <w:p w14:paraId="2923A5CB" w14:textId="77777777" w:rsidR="009359B2" w:rsidRDefault="009359B2" w:rsidP="009359B2">
            <w:pPr>
              <w:rPr>
                <w:color w:val="000000" w:themeColor="text1"/>
              </w:rPr>
            </w:pPr>
            <w:r w:rsidRPr="00D20170">
              <w:rPr>
                <w:b/>
                <w:color w:val="000000" w:themeColor="text1"/>
              </w:rPr>
              <w:t xml:space="preserve">A: </w:t>
            </w:r>
            <w:r w:rsidRPr="00D20170">
              <w:rPr>
                <w:color w:val="000000" w:themeColor="text1"/>
              </w:rPr>
              <w:t>McIntyre J: Drunkenness not a true defense and does not apply to general intent offences.</w:t>
            </w:r>
          </w:p>
          <w:p w14:paraId="4A356815" w14:textId="1242EF35" w:rsidR="00EF7735" w:rsidRPr="00EF7735" w:rsidRDefault="00EF7735" w:rsidP="009359B2">
            <w:pPr>
              <w:rPr>
                <w:color w:val="000000" w:themeColor="text1"/>
              </w:rPr>
            </w:pPr>
            <w:r>
              <w:rPr>
                <w:b/>
                <w:color w:val="000000" w:themeColor="text1"/>
              </w:rPr>
              <w:t xml:space="preserve">C: </w:t>
            </w:r>
            <w:r>
              <w:rPr>
                <w:color w:val="000000" w:themeColor="text1"/>
              </w:rPr>
              <w:t>A</w:t>
            </w:r>
            <w:r w:rsidR="00E57480">
              <w:rPr>
                <w:color w:val="000000" w:themeColor="text1"/>
              </w:rPr>
              <w:t xml:space="preserve"> convicted as was not extremely intoxicated.</w:t>
            </w:r>
          </w:p>
        </w:tc>
      </w:tr>
    </w:tbl>
    <w:p w14:paraId="269B919C" w14:textId="2DA0FC7B" w:rsidR="00BA4B58" w:rsidRPr="00E57480" w:rsidRDefault="00EF7735" w:rsidP="00386440">
      <w:pPr>
        <w:pStyle w:val="ListParagraph"/>
        <w:numPr>
          <w:ilvl w:val="0"/>
          <w:numId w:val="59"/>
        </w:numPr>
        <w:rPr>
          <w:color w:val="00B0F0"/>
        </w:rPr>
      </w:pPr>
      <w:r w:rsidRPr="00E57480">
        <w:rPr>
          <w:color w:val="00B0F0"/>
        </w:rPr>
        <w:t>The constitutionality of Wilson</w:t>
      </w:r>
      <w:r w:rsidR="00E57480" w:rsidRPr="00E57480">
        <w:rPr>
          <w:color w:val="00B0F0"/>
        </w:rPr>
        <w:t>’s reasoning here has yet to be decided. S 33.1 does not square with her reasoning.</w:t>
      </w:r>
    </w:p>
    <w:p w14:paraId="7C37C436" w14:textId="7EB14DA7" w:rsidR="00EF7735" w:rsidRDefault="00EF7735" w:rsidP="00BA4B58"/>
    <w:p w14:paraId="72FCF998" w14:textId="77777777" w:rsidR="00EF7735" w:rsidRDefault="00EF7735" w:rsidP="00BA4B58"/>
    <w:p w14:paraId="15977BAA" w14:textId="76405F01" w:rsidR="00BA4B58" w:rsidRPr="00BA4B58" w:rsidRDefault="00BA4B58" w:rsidP="00BA4B58">
      <w:pPr>
        <w:pStyle w:val="Heading3"/>
      </w:pPr>
      <w:bookmarkStart w:id="164" w:name="_Toc447477017"/>
      <w:r>
        <w:t>Extreme Intoxication and General Intent</w:t>
      </w:r>
      <w:bookmarkEnd w:id="164"/>
    </w:p>
    <w:tbl>
      <w:tblPr>
        <w:tblStyle w:val="TableGrid"/>
        <w:tblW w:w="0" w:type="auto"/>
        <w:tblLook w:val="04A0" w:firstRow="1" w:lastRow="0" w:firstColumn="1" w:lastColumn="0" w:noHBand="0" w:noVBand="1"/>
      </w:tblPr>
      <w:tblGrid>
        <w:gridCol w:w="11016"/>
      </w:tblGrid>
      <w:tr w:rsidR="009359B2" w14:paraId="01EC27A8" w14:textId="77777777" w:rsidTr="00A75D7F">
        <w:trPr>
          <w:trHeight w:val="410"/>
        </w:trPr>
        <w:tc>
          <w:tcPr>
            <w:tcW w:w="11016" w:type="dxa"/>
            <w:tcBorders>
              <w:top w:val="single" w:sz="4" w:space="0" w:color="auto"/>
              <w:left w:val="single" w:sz="4" w:space="0" w:color="auto"/>
              <w:bottom w:val="single" w:sz="4" w:space="0" w:color="auto"/>
              <w:right w:val="single" w:sz="4" w:space="0" w:color="auto"/>
            </w:tcBorders>
          </w:tcPr>
          <w:p w14:paraId="4C0A9059" w14:textId="77777777" w:rsidR="009359B2" w:rsidRPr="00D20170" w:rsidRDefault="009359B2" w:rsidP="009359B2">
            <w:pPr>
              <w:pStyle w:val="Heading4"/>
            </w:pPr>
            <w:bookmarkStart w:id="165" w:name="_Toc447477018"/>
            <w:r w:rsidRPr="00D20170">
              <w:t>R v Daviault, [1994] 3 SCR 63</w:t>
            </w:r>
            <w:bookmarkEnd w:id="165"/>
          </w:p>
          <w:p w14:paraId="4C508C02" w14:textId="0654EAE4" w:rsidR="009359B2" w:rsidRDefault="009359B2" w:rsidP="009359B2">
            <w:pPr>
              <w:rPr>
                <w:color w:val="FF0000"/>
                <w:lang w:val="en-CA"/>
              </w:rPr>
            </w:pPr>
            <w:r w:rsidRPr="00F3475C">
              <w:rPr>
                <w:color w:val="FF0000"/>
              </w:rPr>
              <w:t>R:</w:t>
            </w:r>
            <w:r w:rsidRPr="00F3475C">
              <w:rPr>
                <w:rFonts w:cs="Times New Roman"/>
                <w:color w:val="FF0000"/>
                <w:lang w:val="en-CA"/>
              </w:rPr>
              <w:t xml:space="preserve"> </w:t>
            </w:r>
            <w:r w:rsidRPr="00F3475C">
              <w:rPr>
                <w:color w:val="FF0000"/>
                <w:lang w:val="en-CA"/>
              </w:rPr>
              <w:t xml:space="preserve">Where intoxication is akin to automatism, intoxication may serve as defence to GI crime. Where intoxication is not akin to automatism, not a defence to GI. </w:t>
            </w:r>
          </w:p>
          <w:p w14:paraId="02C3EF08" w14:textId="77777777" w:rsidR="00E57480" w:rsidRPr="00F3475C" w:rsidRDefault="00E57480" w:rsidP="009359B2">
            <w:pPr>
              <w:rPr>
                <w:color w:val="FF0000"/>
                <w:lang w:val="en-CA"/>
              </w:rPr>
            </w:pPr>
          </w:p>
          <w:p w14:paraId="49181539" w14:textId="77777777" w:rsidR="009359B2" w:rsidRPr="00F3475C" w:rsidRDefault="009359B2" w:rsidP="009359B2">
            <w:pPr>
              <w:rPr>
                <w:color w:val="000000" w:themeColor="text1"/>
                <w:lang w:val="en-CA"/>
              </w:rPr>
            </w:pPr>
            <w:r w:rsidRPr="00F3475C">
              <w:rPr>
                <w:color w:val="000000" w:themeColor="text1"/>
                <w:lang w:val="en-CA"/>
              </w:rPr>
              <w:t>F: Daviault was extremely intoxicated when he sexually assaulted C.</w:t>
            </w:r>
          </w:p>
          <w:p w14:paraId="3BF30625" w14:textId="77777777" w:rsidR="009359B2" w:rsidRPr="00F3475C" w:rsidRDefault="009359B2" w:rsidP="009359B2">
            <w:pPr>
              <w:rPr>
                <w:color w:val="000000" w:themeColor="text1"/>
                <w:lang w:val="en-CA"/>
              </w:rPr>
            </w:pPr>
            <w:r w:rsidRPr="00F3475C">
              <w:rPr>
                <w:color w:val="000000" w:themeColor="text1"/>
                <w:lang w:val="en-CA"/>
              </w:rPr>
              <w:t>I: Should extreme intoxication be a defence to a crime of general intent?</w:t>
            </w:r>
          </w:p>
          <w:p w14:paraId="753F9C7E" w14:textId="77777777" w:rsidR="009359B2" w:rsidRPr="00F3475C" w:rsidRDefault="009359B2" w:rsidP="009359B2">
            <w:pPr>
              <w:rPr>
                <w:color w:val="000000" w:themeColor="text1"/>
                <w:lang w:val="en-CA"/>
              </w:rPr>
            </w:pPr>
            <w:r w:rsidRPr="00F3475C">
              <w:rPr>
                <w:color w:val="000000" w:themeColor="text1"/>
                <w:lang w:val="en-CA"/>
              </w:rPr>
              <w:t xml:space="preserve">L: </w:t>
            </w:r>
            <w:r w:rsidRPr="00F3475C">
              <w:rPr>
                <w:i/>
                <w:iCs/>
                <w:color w:val="000000" w:themeColor="text1"/>
                <w:lang w:val="en-CA"/>
              </w:rPr>
              <w:t xml:space="preserve">R v Bernard </w:t>
            </w:r>
            <w:r w:rsidRPr="00F3475C">
              <w:rPr>
                <w:color w:val="000000" w:themeColor="text1"/>
                <w:lang w:val="en-CA"/>
              </w:rPr>
              <w:t>(Wilson J)</w:t>
            </w:r>
          </w:p>
          <w:p w14:paraId="49FCCA5D" w14:textId="54B414A5" w:rsidR="009359B2" w:rsidRPr="009359B2" w:rsidRDefault="009359B2" w:rsidP="009359B2">
            <w:pPr>
              <w:rPr>
                <w:color w:val="000000" w:themeColor="text1"/>
                <w:lang w:val="en-CA"/>
              </w:rPr>
            </w:pPr>
            <w:r w:rsidRPr="00F3475C">
              <w:rPr>
                <w:color w:val="000000" w:themeColor="text1"/>
                <w:lang w:val="en-CA"/>
              </w:rPr>
              <w:t xml:space="preserve">A: Link b/w alcohol consumption and commission of crime is not sufficient to substitute moral blameworthiness of getting that drunk for the MR of the crime. Must have expert evidence and intoxication should be akin to automatism. Whether or not akin to automatism decided on BOP standard of proof. </w:t>
            </w:r>
          </w:p>
        </w:tc>
      </w:tr>
    </w:tbl>
    <w:p w14:paraId="06D73BAC" w14:textId="77777777" w:rsidR="00AA4DB2" w:rsidRPr="00D20170" w:rsidRDefault="00AA4DB2">
      <w:pPr>
        <w:rPr>
          <w:rFonts w:asciiTheme="majorHAnsi" w:eastAsia="Times New Roman" w:hAnsiTheme="majorHAnsi"/>
          <w:b/>
          <w:i/>
          <w:iCs/>
          <w:color w:val="4F81BD" w:themeColor="accent1"/>
          <w:sz w:val="22"/>
          <w:szCs w:val="22"/>
          <w:lang w:val="en-CA"/>
        </w:rPr>
      </w:pPr>
    </w:p>
    <w:p w14:paraId="539741FE" w14:textId="77777777" w:rsidR="00AD28D3" w:rsidRPr="00D20170" w:rsidRDefault="00AD28D3" w:rsidP="00AD28D3">
      <w:pPr>
        <w:rPr>
          <w:rFonts w:asciiTheme="majorHAnsi" w:eastAsia="Times New Roman" w:hAnsiTheme="majorHAnsi"/>
          <w:b/>
          <w:i/>
          <w:iCs/>
          <w:color w:val="4F81BD" w:themeColor="accent1"/>
          <w:sz w:val="22"/>
          <w:szCs w:val="22"/>
          <w:lang w:val="en-CA"/>
        </w:rPr>
      </w:pPr>
    </w:p>
    <w:p w14:paraId="695E9105" w14:textId="3443B137" w:rsidR="00AD28D3" w:rsidRPr="00D20170" w:rsidRDefault="00AD28D3" w:rsidP="00AD28D3">
      <w:pPr>
        <w:rPr>
          <w:rStyle w:val="5yl5"/>
          <w:rFonts w:asciiTheme="majorHAnsi" w:eastAsia="Times New Roman" w:hAnsiTheme="majorHAnsi" w:cs="Times New Roman"/>
          <w:b/>
          <w:i/>
          <w:sz w:val="22"/>
          <w:szCs w:val="22"/>
        </w:rPr>
      </w:pPr>
      <w:r w:rsidRPr="00D20170">
        <w:rPr>
          <w:rStyle w:val="5yl5"/>
          <w:rFonts w:asciiTheme="majorHAnsi" w:eastAsia="Times New Roman" w:hAnsiTheme="majorHAnsi" w:cs="Times New Roman"/>
          <w:b/>
          <w:i/>
          <w:sz w:val="22"/>
          <w:szCs w:val="22"/>
        </w:rPr>
        <w:t>Note re Substitution for MR</w:t>
      </w:r>
    </w:p>
    <w:p w14:paraId="1A67C664" w14:textId="6BF9EA39" w:rsidR="005F1B53" w:rsidRPr="00020A75" w:rsidRDefault="00AD28D3" w:rsidP="00AA4DB2">
      <w:pPr>
        <w:rPr>
          <w:rFonts w:eastAsia="Times New Roman"/>
          <w:b/>
          <w:i/>
          <w:iCs/>
          <w:color w:val="4F81BD" w:themeColor="accent1"/>
          <w:szCs w:val="20"/>
          <w:lang w:val="en-CA"/>
        </w:rPr>
      </w:pPr>
      <w:r w:rsidRPr="00020A75">
        <w:rPr>
          <w:rStyle w:val="5yl5"/>
          <w:rFonts w:eastAsia="Times New Roman" w:cs="Times New Roman"/>
          <w:i/>
          <w:color w:val="FF0000"/>
          <w:szCs w:val="20"/>
        </w:rPr>
        <w:t>Whyte</w:t>
      </w:r>
      <w:r w:rsidRPr="00020A75">
        <w:rPr>
          <w:rStyle w:val="5yl5"/>
          <w:rFonts w:eastAsia="Times New Roman" w:cs="Times New Roman"/>
          <w:szCs w:val="20"/>
        </w:rPr>
        <w:t xml:space="preserve">: it is permissible to substitute proof of one aspect of fault for proof of an essential element of an offence if aspect of fault being used inevitably leads to the mental element. </w:t>
      </w:r>
    </w:p>
    <w:p w14:paraId="1A32A9CC" w14:textId="1A0925C0" w:rsidR="005F1B53" w:rsidRPr="00020A75" w:rsidRDefault="005F1B53" w:rsidP="00AA4DB2">
      <w:pPr>
        <w:rPr>
          <w:rFonts w:eastAsia="Times New Roman" w:cs="Times New Roman"/>
          <w:iCs/>
          <w:szCs w:val="20"/>
          <w:lang w:val="en-CA"/>
        </w:rPr>
      </w:pPr>
      <w:r w:rsidRPr="00020A75">
        <w:rPr>
          <w:rFonts w:eastAsia="Times New Roman" w:cs="Times New Roman"/>
          <w:i/>
          <w:iCs/>
          <w:color w:val="FF0000"/>
          <w:szCs w:val="20"/>
          <w:lang w:val="en-CA"/>
        </w:rPr>
        <w:t>R v Penno:</w:t>
      </w:r>
      <w:r w:rsidRPr="00020A75">
        <w:rPr>
          <w:rFonts w:eastAsia="Times New Roman" w:cs="Times New Roman"/>
          <w:iCs/>
          <w:szCs w:val="20"/>
          <w:lang w:val="en-CA"/>
        </w:rPr>
        <w:t xml:space="preserve"> Where intoxication is an element of the actus reus, the defence cannot apply</w:t>
      </w:r>
      <w:r w:rsidR="00C62CEF" w:rsidRPr="00020A75">
        <w:rPr>
          <w:rFonts w:eastAsia="Times New Roman" w:cs="Times New Roman"/>
          <w:iCs/>
          <w:szCs w:val="20"/>
          <w:lang w:val="en-CA"/>
        </w:rPr>
        <w:t>.</w:t>
      </w:r>
    </w:p>
    <w:p w14:paraId="6998C2AC" w14:textId="77777777" w:rsidR="00DB68D6" w:rsidRPr="00D20170" w:rsidRDefault="00DB68D6" w:rsidP="00AA4DB2">
      <w:pPr>
        <w:rPr>
          <w:rFonts w:asciiTheme="majorHAnsi" w:eastAsia="Times New Roman" w:hAnsiTheme="majorHAnsi"/>
          <w:b/>
          <w:i/>
          <w:iCs/>
          <w:color w:val="4F81BD" w:themeColor="accent1"/>
          <w:sz w:val="22"/>
          <w:szCs w:val="22"/>
          <w:lang w:val="en-CA"/>
        </w:rPr>
      </w:pPr>
    </w:p>
    <w:p w14:paraId="30C32C40" w14:textId="77777777" w:rsidR="00DB68D6" w:rsidRDefault="00DB68D6" w:rsidP="00DB68D6">
      <w:pPr>
        <w:rPr>
          <w:rFonts w:asciiTheme="majorHAnsi" w:eastAsia="Times New Roman" w:hAnsiTheme="majorHAnsi"/>
          <w:b/>
          <w:i/>
          <w:iCs/>
          <w:color w:val="4F81BD" w:themeColor="accent1"/>
          <w:sz w:val="22"/>
          <w:szCs w:val="22"/>
          <w:lang w:val="en-CA"/>
        </w:rPr>
      </w:pPr>
    </w:p>
    <w:tbl>
      <w:tblPr>
        <w:tblStyle w:val="TableGrid"/>
        <w:tblW w:w="0" w:type="auto"/>
        <w:tblLook w:val="04A0" w:firstRow="1" w:lastRow="0" w:firstColumn="1" w:lastColumn="0" w:noHBand="0" w:noVBand="1"/>
      </w:tblPr>
      <w:tblGrid>
        <w:gridCol w:w="11016"/>
      </w:tblGrid>
      <w:tr w:rsidR="009359B2" w14:paraId="332F1E7B" w14:textId="77777777" w:rsidTr="00A75D7F">
        <w:trPr>
          <w:trHeight w:val="410"/>
        </w:trPr>
        <w:tc>
          <w:tcPr>
            <w:tcW w:w="11016" w:type="dxa"/>
            <w:tcBorders>
              <w:top w:val="single" w:sz="4" w:space="0" w:color="auto"/>
              <w:left w:val="single" w:sz="4" w:space="0" w:color="auto"/>
              <w:bottom w:val="single" w:sz="4" w:space="0" w:color="auto"/>
              <w:right w:val="single" w:sz="4" w:space="0" w:color="auto"/>
            </w:tcBorders>
          </w:tcPr>
          <w:p w14:paraId="6EEE7F30" w14:textId="77777777" w:rsidR="009359B2" w:rsidRPr="00D20170" w:rsidRDefault="009359B2" w:rsidP="009359B2">
            <w:pPr>
              <w:pStyle w:val="Heading4"/>
            </w:pPr>
            <w:bookmarkStart w:id="166" w:name="_Toc447477019"/>
            <w:r w:rsidRPr="00D20170">
              <w:t>R v SN, 2012 NUCJ 2</w:t>
            </w:r>
            <w:bookmarkEnd w:id="166"/>
          </w:p>
          <w:p w14:paraId="4E9238B1" w14:textId="77777777" w:rsidR="009359B2" w:rsidRPr="00D20170" w:rsidRDefault="009359B2" w:rsidP="009359B2">
            <w:pPr>
              <w:rPr>
                <w:lang w:val="en-CA"/>
              </w:rPr>
            </w:pPr>
            <w:r w:rsidRPr="00D20170">
              <w:rPr>
                <w:b/>
                <w:lang w:val="en-CA"/>
              </w:rPr>
              <w:t>S. 33.1</w:t>
            </w:r>
            <w:r w:rsidRPr="00D20170">
              <w:rPr>
                <w:lang w:val="en-CA"/>
              </w:rPr>
              <w:t xml:space="preserve"> enacted after </w:t>
            </w:r>
            <w:r w:rsidRPr="00D20170">
              <w:rPr>
                <w:i/>
                <w:iCs/>
                <w:lang w:val="en-CA"/>
              </w:rPr>
              <w:t xml:space="preserve">Daviault </w:t>
            </w:r>
            <w:r w:rsidRPr="00D20170">
              <w:rPr>
                <w:lang w:val="en-CA"/>
              </w:rPr>
              <w:t>with a long preamble emphasizing the desire to protect women and children from gendered violence, and recognizing the association between intoxication and violence, especially against women and children.</w:t>
            </w:r>
          </w:p>
          <w:p w14:paraId="71891673" w14:textId="244697C4" w:rsidR="009359B2" w:rsidRPr="009359B2" w:rsidRDefault="009359B2" w:rsidP="009359B2">
            <w:pPr>
              <w:rPr>
                <w:i/>
                <w:iCs/>
                <w:lang w:val="en-CA"/>
              </w:rPr>
            </w:pPr>
            <w:r w:rsidRPr="00D20170">
              <w:rPr>
                <w:lang w:val="en-CA"/>
              </w:rPr>
              <w:t xml:space="preserve">Excerpt from </w:t>
            </w:r>
            <w:r w:rsidRPr="00D20170">
              <w:rPr>
                <w:i/>
                <w:iCs/>
                <w:lang w:val="en-CA"/>
              </w:rPr>
              <w:t xml:space="preserve">R v SN </w:t>
            </w:r>
            <w:r w:rsidRPr="00D20170">
              <w:rPr>
                <w:lang w:val="en-CA"/>
              </w:rPr>
              <w:t>is of Nunavut judge recognizing that the context he/she will be applying 33.1 in is one in acknowledging where in Nunavut courts, there is hardly a case of violence against a woman where the offender is not intoxicated.</w:t>
            </w:r>
          </w:p>
        </w:tc>
      </w:tr>
    </w:tbl>
    <w:p w14:paraId="174FB705" w14:textId="00EBB66E" w:rsidR="00BA4B58" w:rsidRDefault="00BA4B58" w:rsidP="009359B2">
      <w:pPr>
        <w:rPr>
          <w:rFonts w:ascii="Times New Roman" w:hAnsi="Times New Roman"/>
        </w:rPr>
      </w:pPr>
    </w:p>
    <w:p w14:paraId="6DC25AC5" w14:textId="77777777" w:rsidR="00020A75" w:rsidRDefault="00020A75" w:rsidP="009359B2">
      <w:pPr>
        <w:rPr>
          <w:rFonts w:ascii="Times New Roman" w:hAnsi="Times New Roman"/>
        </w:rPr>
      </w:pPr>
    </w:p>
    <w:tbl>
      <w:tblPr>
        <w:tblStyle w:val="TableGrid"/>
        <w:tblW w:w="0" w:type="auto"/>
        <w:tblLook w:val="04A0" w:firstRow="1" w:lastRow="0" w:firstColumn="1" w:lastColumn="0" w:noHBand="0" w:noVBand="1"/>
      </w:tblPr>
      <w:tblGrid>
        <w:gridCol w:w="11016"/>
      </w:tblGrid>
      <w:tr w:rsidR="00020A75" w14:paraId="142CBA61" w14:textId="77777777" w:rsidTr="006F337C">
        <w:trPr>
          <w:trHeight w:val="410"/>
        </w:trPr>
        <w:tc>
          <w:tcPr>
            <w:tcW w:w="11016" w:type="dxa"/>
            <w:tcBorders>
              <w:top w:val="single" w:sz="4" w:space="0" w:color="auto"/>
              <w:left w:val="single" w:sz="4" w:space="0" w:color="auto"/>
              <w:bottom w:val="single" w:sz="4" w:space="0" w:color="auto"/>
              <w:right w:val="single" w:sz="4" w:space="0" w:color="auto"/>
            </w:tcBorders>
          </w:tcPr>
          <w:p w14:paraId="387943E9" w14:textId="3B75C741" w:rsidR="00020A75" w:rsidRDefault="00020A75" w:rsidP="00020A75">
            <w:pPr>
              <w:pStyle w:val="Heading4"/>
              <w:rPr>
                <w:lang w:val="en-CA"/>
              </w:rPr>
            </w:pPr>
            <w:r w:rsidRPr="00020A75">
              <w:lastRenderedPageBreak/>
              <w:t>Self-induced Intoxication</w:t>
            </w:r>
          </w:p>
          <w:p w14:paraId="1E89A800" w14:textId="7FC80BCA" w:rsidR="00020A75" w:rsidRPr="00020A75" w:rsidRDefault="00020A75" w:rsidP="00020A75">
            <w:pPr>
              <w:rPr>
                <w:b/>
                <w:bCs/>
                <w:i/>
                <w:iCs/>
                <w:lang w:val="en-CA"/>
              </w:rPr>
            </w:pPr>
            <w:r w:rsidRPr="00020A75">
              <w:rPr>
                <w:b/>
                <w:bCs/>
                <w:i/>
                <w:iCs/>
                <w:lang w:val="en-CA"/>
              </w:rPr>
              <w:t>When defence not available</w:t>
            </w:r>
          </w:p>
          <w:p w14:paraId="49771BDA" w14:textId="77777777" w:rsidR="00020A75" w:rsidRPr="00020A75" w:rsidRDefault="00020A75" w:rsidP="00020A75">
            <w:pPr>
              <w:rPr>
                <w:iCs/>
                <w:lang w:val="en-CA"/>
              </w:rPr>
            </w:pPr>
            <w:r w:rsidRPr="00020A75">
              <w:rPr>
                <w:b/>
                <w:bCs/>
                <w:iCs/>
                <w:lang w:val="en-CA"/>
              </w:rPr>
              <w:t>33.1</w:t>
            </w:r>
            <w:r w:rsidRPr="00020A75">
              <w:rPr>
                <w:iCs/>
                <w:lang w:val="en-CA"/>
              </w:rPr>
              <w:t> </w:t>
            </w:r>
            <w:r w:rsidRPr="00020A75">
              <w:rPr>
                <w:b/>
                <w:bCs/>
                <w:iCs/>
                <w:lang w:val="en-CA"/>
              </w:rPr>
              <w:t>(1)</w:t>
            </w:r>
            <w:r w:rsidRPr="00020A75">
              <w:rPr>
                <w:iCs/>
                <w:lang w:val="en-CA"/>
              </w:rPr>
              <w:t> It is not a defence to an offence referred to in subsection (3) that the accused, by reason of self-induced intoxication, lacked the general intent or the voluntariness required to commit the offence, where the accused departed markedly from the standard of care as described in subsection (2).</w:t>
            </w:r>
          </w:p>
          <w:p w14:paraId="06CE6DC5" w14:textId="77777777" w:rsidR="00020A75" w:rsidRDefault="00020A75" w:rsidP="00020A75">
            <w:pPr>
              <w:rPr>
                <w:b/>
                <w:bCs/>
                <w:iCs/>
                <w:lang w:val="en-CA"/>
              </w:rPr>
            </w:pPr>
          </w:p>
          <w:p w14:paraId="797463D7" w14:textId="6F9373CD" w:rsidR="00020A75" w:rsidRPr="00020A75" w:rsidRDefault="00020A75" w:rsidP="00020A75">
            <w:pPr>
              <w:rPr>
                <w:b/>
                <w:bCs/>
                <w:i/>
                <w:iCs/>
                <w:lang w:val="en-CA"/>
              </w:rPr>
            </w:pPr>
            <w:r w:rsidRPr="00020A75">
              <w:rPr>
                <w:b/>
                <w:bCs/>
                <w:i/>
                <w:iCs/>
                <w:lang w:val="en-CA"/>
              </w:rPr>
              <w:t>Criminal fault by reason of intoxication</w:t>
            </w:r>
          </w:p>
          <w:p w14:paraId="012733A8" w14:textId="77777777" w:rsidR="00020A75" w:rsidRPr="00020A75" w:rsidRDefault="00020A75" w:rsidP="00020A75">
            <w:pPr>
              <w:rPr>
                <w:iCs/>
                <w:lang w:val="en-CA"/>
              </w:rPr>
            </w:pPr>
            <w:r w:rsidRPr="00020A75">
              <w:rPr>
                <w:b/>
                <w:bCs/>
                <w:iCs/>
                <w:lang w:val="en-CA"/>
              </w:rPr>
              <w:t>(2)</w:t>
            </w:r>
            <w:r w:rsidRPr="00020A75">
              <w:rPr>
                <w:iCs/>
                <w:lang w:val="en-CA"/>
              </w:rPr>
              <w:t> For the purposes of this section, a person departs markedly from the standard of reasonable care generally recognized in Canadian society and is thereby criminally at fault where the person, while in a state of self-induced intoxication that renders the person unaware of, or incapable of consciously controlling, their behaviour, voluntarily or involuntarily interferes or threatens to interfere with the bodily integrity of another person.</w:t>
            </w:r>
          </w:p>
          <w:p w14:paraId="73178641" w14:textId="77777777" w:rsidR="00020A75" w:rsidRDefault="00020A75" w:rsidP="00020A75">
            <w:pPr>
              <w:rPr>
                <w:b/>
                <w:bCs/>
                <w:iCs/>
                <w:lang w:val="en-CA"/>
              </w:rPr>
            </w:pPr>
          </w:p>
          <w:p w14:paraId="57F573F2" w14:textId="6D97C96F" w:rsidR="00020A75" w:rsidRPr="00020A75" w:rsidRDefault="00020A75" w:rsidP="00020A75">
            <w:pPr>
              <w:rPr>
                <w:b/>
                <w:bCs/>
                <w:i/>
                <w:iCs/>
                <w:lang w:val="en-CA"/>
              </w:rPr>
            </w:pPr>
            <w:r w:rsidRPr="00020A75">
              <w:rPr>
                <w:b/>
                <w:bCs/>
                <w:i/>
                <w:iCs/>
                <w:lang w:val="en-CA"/>
              </w:rPr>
              <w:t>Application</w:t>
            </w:r>
          </w:p>
          <w:p w14:paraId="7E6DE26E" w14:textId="77777777" w:rsidR="00020A75" w:rsidRPr="00020A75" w:rsidRDefault="00020A75" w:rsidP="00020A75">
            <w:pPr>
              <w:rPr>
                <w:iCs/>
                <w:lang w:val="en-CA"/>
              </w:rPr>
            </w:pPr>
            <w:r w:rsidRPr="00020A75">
              <w:rPr>
                <w:b/>
                <w:bCs/>
                <w:iCs/>
                <w:lang w:val="en-CA"/>
              </w:rPr>
              <w:t>(3)</w:t>
            </w:r>
            <w:r w:rsidRPr="00020A75">
              <w:rPr>
                <w:iCs/>
                <w:lang w:val="en-CA"/>
              </w:rPr>
              <w:t> This section applies in respect of an offence under this Act or any other Act of Parliament that includes as an element an assault or any other interference or threat of interference by a person with the bodily integrity of another person.</w:t>
            </w:r>
          </w:p>
          <w:p w14:paraId="4CF95488" w14:textId="5848D113" w:rsidR="00020A75" w:rsidRPr="009359B2" w:rsidRDefault="00020A75" w:rsidP="006F337C">
            <w:pPr>
              <w:rPr>
                <w:i/>
                <w:iCs/>
                <w:lang w:val="en-CA"/>
              </w:rPr>
            </w:pPr>
          </w:p>
        </w:tc>
      </w:tr>
    </w:tbl>
    <w:p w14:paraId="37DF3CF5" w14:textId="19738AC5" w:rsidR="00020A75" w:rsidRDefault="00020A75" w:rsidP="009359B2">
      <w:pPr>
        <w:rPr>
          <w:rFonts w:ascii="Times New Roman" w:hAnsi="Times New Roman"/>
        </w:rPr>
      </w:pPr>
    </w:p>
    <w:p w14:paraId="009F56ED" w14:textId="77777777" w:rsidR="00020A75" w:rsidRDefault="00020A75" w:rsidP="009359B2">
      <w:pPr>
        <w:rPr>
          <w:rFonts w:ascii="Times New Roman" w:hAnsi="Times New Roman"/>
        </w:rPr>
      </w:pPr>
    </w:p>
    <w:p w14:paraId="0A51CECB" w14:textId="786BFF2C" w:rsidR="00BA4B58" w:rsidRDefault="00577D1F" w:rsidP="00BA4B58">
      <w:pPr>
        <w:pStyle w:val="Heading3"/>
      </w:pPr>
      <w:r>
        <w:t xml:space="preserve">Distinguishing General from Specific </w:t>
      </w:r>
      <w:r w:rsidR="006A1FF6">
        <w:t>Intent offences</w:t>
      </w:r>
    </w:p>
    <w:tbl>
      <w:tblPr>
        <w:tblStyle w:val="TableGrid"/>
        <w:tblW w:w="0" w:type="auto"/>
        <w:tblLook w:val="04A0" w:firstRow="1" w:lastRow="0" w:firstColumn="1" w:lastColumn="0" w:noHBand="0" w:noVBand="1"/>
      </w:tblPr>
      <w:tblGrid>
        <w:gridCol w:w="11016"/>
      </w:tblGrid>
      <w:tr w:rsidR="009359B2" w14:paraId="7A9E4266" w14:textId="77777777" w:rsidTr="00A75D7F">
        <w:trPr>
          <w:trHeight w:val="410"/>
        </w:trPr>
        <w:tc>
          <w:tcPr>
            <w:tcW w:w="11016" w:type="dxa"/>
            <w:tcBorders>
              <w:top w:val="single" w:sz="4" w:space="0" w:color="auto"/>
              <w:left w:val="single" w:sz="4" w:space="0" w:color="auto"/>
              <w:bottom w:val="single" w:sz="4" w:space="0" w:color="auto"/>
              <w:right w:val="single" w:sz="4" w:space="0" w:color="auto"/>
            </w:tcBorders>
          </w:tcPr>
          <w:p w14:paraId="1E37926C" w14:textId="77777777" w:rsidR="009359B2" w:rsidRPr="00D20170" w:rsidRDefault="009359B2" w:rsidP="009359B2">
            <w:pPr>
              <w:pStyle w:val="Heading4"/>
            </w:pPr>
            <w:bookmarkStart w:id="167" w:name="_Toc447477021"/>
            <w:r w:rsidRPr="00D20170">
              <w:t>R v Tatton</w:t>
            </w:r>
            <w:bookmarkEnd w:id="167"/>
          </w:p>
          <w:p w14:paraId="360CF4EA" w14:textId="48967647" w:rsidR="006A1FF6" w:rsidRPr="009F605B" w:rsidRDefault="006A1FF6" w:rsidP="006A1FF6">
            <w:pPr>
              <w:rPr>
                <w:b/>
                <w:color w:val="FF0000"/>
                <w:lang w:val="en-CA"/>
              </w:rPr>
            </w:pPr>
            <w:r w:rsidRPr="009F605B">
              <w:rPr>
                <w:b/>
                <w:color w:val="FF0000"/>
                <w:lang w:val="en-CA"/>
              </w:rPr>
              <w:t>R:</w:t>
            </w:r>
          </w:p>
          <w:p w14:paraId="73424678" w14:textId="77777777" w:rsidR="006A1FF6" w:rsidRPr="009F605B" w:rsidRDefault="006A1FF6" w:rsidP="00386440">
            <w:pPr>
              <w:pStyle w:val="ListParagraph"/>
              <w:numPr>
                <w:ilvl w:val="0"/>
                <w:numId w:val="33"/>
              </w:numPr>
              <w:rPr>
                <w:color w:val="FF0000"/>
                <w:lang w:val="en-CA"/>
              </w:rPr>
            </w:pPr>
            <w:r w:rsidRPr="009F605B">
              <w:rPr>
                <w:color w:val="FF0000"/>
                <w:lang w:val="en-CA"/>
              </w:rPr>
              <w:t xml:space="preserve">look to precedent. If the matter has been decided, look no further. </w:t>
            </w:r>
          </w:p>
          <w:p w14:paraId="28B5E921" w14:textId="77777777" w:rsidR="006A1FF6" w:rsidRPr="009F605B" w:rsidRDefault="006A1FF6" w:rsidP="00386440">
            <w:pPr>
              <w:pStyle w:val="ListParagraph"/>
              <w:numPr>
                <w:ilvl w:val="0"/>
                <w:numId w:val="33"/>
              </w:numPr>
              <w:rPr>
                <w:color w:val="FF0000"/>
                <w:lang w:val="en-CA"/>
              </w:rPr>
            </w:pPr>
            <w:r w:rsidRPr="009F605B">
              <w:rPr>
                <w:color w:val="FF0000"/>
                <w:lang w:val="en-CA"/>
              </w:rPr>
              <w:t xml:space="preserve">consider the crime itself and whether it requires “complex” reasoning </w:t>
            </w:r>
          </w:p>
          <w:p w14:paraId="06E0FEE2" w14:textId="77777777" w:rsidR="006A1FF6" w:rsidRPr="009F605B" w:rsidRDefault="006A1FF6" w:rsidP="00386440">
            <w:pPr>
              <w:pStyle w:val="ListParagraph"/>
              <w:numPr>
                <w:ilvl w:val="1"/>
                <w:numId w:val="33"/>
              </w:numPr>
              <w:rPr>
                <w:color w:val="FF0000"/>
                <w:lang w:val="en-CA"/>
              </w:rPr>
            </w:pPr>
            <w:r w:rsidRPr="009F605B">
              <w:rPr>
                <w:color w:val="FF0000"/>
                <w:lang w:val="en-CA"/>
              </w:rPr>
              <w:t>if crime is a “complex” one, then it is more likely that it will be one of specific intent</w:t>
            </w:r>
          </w:p>
          <w:p w14:paraId="0D5A42EE" w14:textId="77777777" w:rsidR="006A1FF6" w:rsidRPr="009F605B" w:rsidRDefault="006A1FF6" w:rsidP="00386440">
            <w:pPr>
              <w:pStyle w:val="ListParagraph"/>
              <w:numPr>
                <w:ilvl w:val="1"/>
                <w:numId w:val="33"/>
              </w:numPr>
              <w:rPr>
                <w:color w:val="FF0000"/>
                <w:lang w:val="en-CA"/>
              </w:rPr>
            </w:pPr>
            <w:r w:rsidRPr="009F605B">
              <w:rPr>
                <w:color w:val="FF0000"/>
                <w:lang w:val="en-CA"/>
              </w:rPr>
              <w:t xml:space="preserve">if it is not, then it is likely general intent. </w:t>
            </w:r>
          </w:p>
          <w:p w14:paraId="0650FA10" w14:textId="77777777" w:rsidR="009F605B" w:rsidRPr="009F605B" w:rsidRDefault="006A1FF6" w:rsidP="00386440">
            <w:pPr>
              <w:pStyle w:val="ListParagraph"/>
              <w:numPr>
                <w:ilvl w:val="2"/>
                <w:numId w:val="33"/>
              </w:numPr>
              <w:rPr>
                <w:color w:val="FF0000"/>
                <w:lang w:val="en-CA"/>
              </w:rPr>
            </w:pPr>
            <w:r w:rsidRPr="009F605B">
              <w:rPr>
                <w:color w:val="FF0000"/>
                <w:lang w:val="en-CA"/>
              </w:rPr>
              <w:t>(</w:t>
            </w:r>
            <w:r w:rsidRPr="009F605B">
              <w:rPr>
                <w:b/>
                <w:bCs/>
                <w:color w:val="FF0000"/>
                <w:lang w:val="en-CA"/>
              </w:rPr>
              <w:t xml:space="preserve">things to assess whether a crime is complex: </w:t>
            </w:r>
            <w:r w:rsidRPr="009F605B">
              <w:rPr>
                <w:color w:val="FF0000"/>
                <w:lang w:val="en-CA"/>
              </w:rPr>
              <w:t xml:space="preserve">does it include intent to bring about certain consequences, require actual knowledge of circumstances or consequence? Does it require proof of an </w:t>
            </w:r>
            <w:r w:rsidRPr="009F605B">
              <w:rPr>
                <w:b/>
                <w:bCs/>
                <w:color w:val="FF0000"/>
                <w:u w:val="single"/>
                <w:lang w:val="en-CA"/>
              </w:rPr>
              <w:t>ulterior purpose</w:t>
            </w:r>
            <w:r w:rsidRPr="009F605B">
              <w:rPr>
                <w:color w:val="FF0000"/>
                <w:lang w:val="en-CA"/>
              </w:rPr>
              <w:t xml:space="preserve">? </w:t>
            </w:r>
          </w:p>
          <w:p w14:paraId="186EE6D1" w14:textId="50F5F1FB" w:rsidR="006A1FF6" w:rsidRPr="009F605B" w:rsidRDefault="006A1FF6" w:rsidP="00386440">
            <w:pPr>
              <w:pStyle w:val="ListParagraph"/>
              <w:numPr>
                <w:ilvl w:val="2"/>
                <w:numId w:val="33"/>
              </w:numPr>
              <w:rPr>
                <w:color w:val="FF0000"/>
                <w:lang w:val="en-CA"/>
              </w:rPr>
            </w:pPr>
            <w:r w:rsidRPr="009F605B">
              <w:rPr>
                <w:color w:val="FF0000"/>
                <w:lang w:val="en-CA"/>
              </w:rPr>
              <w:t>This is not exhaustive list ie. the existence of MR consequence does not have to mean a crime will be “complex” and therefore SI).</w:t>
            </w:r>
          </w:p>
          <w:p w14:paraId="3834358A" w14:textId="77777777" w:rsidR="009F605B" w:rsidRPr="009F605B" w:rsidRDefault="006A1FF6" w:rsidP="00386440">
            <w:pPr>
              <w:pStyle w:val="ListParagraph"/>
              <w:numPr>
                <w:ilvl w:val="0"/>
                <w:numId w:val="33"/>
              </w:numPr>
              <w:rPr>
                <w:color w:val="FF0000"/>
                <w:lang w:val="en-CA"/>
              </w:rPr>
            </w:pPr>
            <w:r w:rsidRPr="009F605B">
              <w:rPr>
                <w:color w:val="FF0000"/>
                <w:lang w:val="en-CA"/>
              </w:rPr>
              <w:t>Account for relevant policy considerations</w:t>
            </w:r>
          </w:p>
          <w:p w14:paraId="78B100DF" w14:textId="77777777" w:rsidR="009F605B" w:rsidRPr="009F605B" w:rsidRDefault="006A1FF6" w:rsidP="00386440">
            <w:pPr>
              <w:pStyle w:val="ListParagraph"/>
              <w:numPr>
                <w:ilvl w:val="1"/>
                <w:numId w:val="33"/>
              </w:numPr>
              <w:rPr>
                <w:color w:val="FF0000"/>
                <w:lang w:val="en-CA"/>
              </w:rPr>
            </w:pPr>
            <w:r w:rsidRPr="009F605B">
              <w:rPr>
                <w:color w:val="FF0000"/>
                <w:lang w:val="en-CA"/>
              </w:rPr>
              <w:t>Existence of lesser included offences? (if there are lesser included offences, it may be more justifiable to allow a defence of intoxication and classifying a crime as specific intent).</w:t>
            </w:r>
          </w:p>
          <w:p w14:paraId="7B7D9506" w14:textId="61DD0FB8" w:rsidR="006A1FF6" w:rsidRPr="009F605B" w:rsidRDefault="006A1FF6" w:rsidP="00386440">
            <w:pPr>
              <w:pStyle w:val="ListParagraph"/>
              <w:numPr>
                <w:ilvl w:val="1"/>
                <w:numId w:val="33"/>
              </w:numPr>
              <w:rPr>
                <w:color w:val="FF0000"/>
                <w:lang w:val="en-CA"/>
              </w:rPr>
            </w:pPr>
            <w:r w:rsidRPr="009F605B">
              <w:rPr>
                <w:color w:val="FF0000"/>
                <w:lang w:val="en-CA"/>
              </w:rPr>
              <w:t>What is the crime’s relationship to alcohol? Offences against the person and property are more commonly associated with alcohol and therefore there is a policy reason for perhaps withholding the defence and classifying a crime as one of general intent.</w:t>
            </w:r>
          </w:p>
          <w:p w14:paraId="7DB2619B" w14:textId="00B7A045" w:rsidR="006A1FF6" w:rsidRDefault="006A1FF6" w:rsidP="009359B2">
            <w:pPr>
              <w:rPr>
                <w:lang w:val="en-CA"/>
              </w:rPr>
            </w:pPr>
          </w:p>
          <w:p w14:paraId="1F8C168A" w14:textId="725C0EEE" w:rsidR="009F605B" w:rsidRPr="009F605B" w:rsidRDefault="009F605B" w:rsidP="009359B2">
            <w:pPr>
              <w:rPr>
                <w:color w:val="00B0F0"/>
                <w:lang w:val="en-CA"/>
              </w:rPr>
            </w:pPr>
            <w:r w:rsidRPr="007648EE">
              <w:rPr>
                <w:b/>
                <w:color w:val="00B0F0"/>
                <w:lang w:val="en-CA"/>
              </w:rPr>
              <w:t>Comment</w:t>
            </w:r>
            <w:r w:rsidRPr="009F605B">
              <w:rPr>
                <w:color w:val="00B0F0"/>
                <w:lang w:val="en-CA"/>
              </w:rPr>
              <w:t xml:space="preserve">: </w:t>
            </w:r>
            <w:r w:rsidRPr="009F605B">
              <w:rPr>
                <w:rFonts w:eastAsia="Times New Roman"/>
                <w:color w:val="00B0F0"/>
                <w:lang w:val="en-CA"/>
              </w:rPr>
              <w:t>Cunliffe mentioned that this analysis is helpful, however unconvincing when you run it in relation to sexual assault. Sexual assault seems to require a complex reasoning process - and good old-fashioned assault simpliciter is available instead. However it is classified as general intent and the judge does not explain that this is a policy choice and we are drawing the line here that intoxication will not be used as an excuse.</w:t>
            </w:r>
          </w:p>
          <w:p w14:paraId="47C6EA3D" w14:textId="77777777" w:rsidR="006A1FF6" w:rsidRDefault="006A1FF6" w:rsidP="009359B2">
            <w:pPr>
              <w:rPr>
                <w:lang w:val="en-CA"/>
              </w:rPr>
            </w:pPr>
          </w:p>
          <w:p w14:paraId="54F90AFB" w14:textId="089B4586" w:rsidR="009359B2" w:rsidRPr="00D20170" w:rsidRDefault="009359B2" w:rsidP="009359B2">
            <w:pPr>
              <w:rPr>
                <w:rFonts w:cs="Times New Roman"/>
                <w:lang w:val="en-CA"/>
              </w:rPr>
            </w:pPr>
            <w:r w:rsidRPr="00D20170">
              <w:rPr>
                <w:lang w:val="en-CA"/>
              </w:rPr>
              <w:t>Facts:  Tatton was intoxicated and committed arson … was not Daviault-ed though</w:t>
            </w:r>
          </w:p>
          <w:p w14:paraId="4338F1BA" w14:textId="7068825F" w:rsidR="009359B2" w:rsidRPr="009F605B" w:rsidRDefault="009359B2" w:rsidP="009359B2">
            <w:pPr>
              <w:rPr>
                <w:rFonts w:cs="Times New Roman"/>
                <w:lang w:val="en-CA"/>
              </w:rPr>
            </w:pPr>
            <w:r w:rsidRPr="00D20170">
              <w:rPr>
                <w:lang w:val="en-CA"/>
              </w:rPr>
              <w:t>Issue:</w:t>
            </w:r>
            <w:r w:rsidRPr="00D20170">
              <w:rPr>
                <w:rFonts w:cs="Times New Roman"/>
                <w:lang w:val="en-CA"/>
              </w:rPr>
              <w:t xml:space="preserve"> </w:t>
            </w:r>
            <w:r w:rsidRPr="00D20170">
              <w:rPr>
                <w:lang w:val="en-CA"/>
              </w:rPr>
              <w:t>How do you determine whether a crime is one of specific or general intent and whether the defence of intoxication should be available?</w:t>
            </w:r>
          </w:p>
        </w:tc>
      </w:tr>
    </w:tbl>
    <w:p w14:paraId="246632B3" w14:textId="40EC38EB" w:rsidR="009359B2" w:rsidRDefault="009359B2" w:rsidP="009359B2">
      <w:pPr>
        <w:rPr>
          <w:rFonts w:ascii="Times New Roman" w:hAnsi="Times New Roman"/>
        </w:rPr>
      </w:pPr>
    </w:p>
    <w:p w14:paraId="79B7A7F1" w14:textId="1A03BC87" w:rsidR="00A21D93" w:rsidRPr="00A21D93" w:rsidRDefault="00A21D93" w:rsidP="009359B2">
      <w:pPr>
        <w:rPr>
          <w:rFonts w:ascii="Times New Roman" w:hAnsi="Times New Roman"/>
          <w:u w:val="single"/>
        </w:rPr>
      </w:pPr>
      <w:r>
        <w:rPr>
          <w:rFonts w:ascii="Times New Roman" w:hAnsi="Times New Roman"/>
          <w:u w:val="single"/>
        </w:rPr>
        <w:t xml:space="preserve">Previously classified offences (from </w:t>
      </w:r>
      <w:r>
        <w:rPr>
          <w:rFonts w:ascii="Times New Roman" w:hAnsi="Times New Roman"/>
          <w:i/>
          <w:u w:val="single"/>
        </w:rPr>
        <w:t>Tatton</w:t>
      </w:r>
      <w:r>
        <w:rPr>
          <w:rFonts w:ascii="Times New Roman" w:hAnsi="Times New Roman"/>
          <w:u w:val="single"/>
        </w:rPr>
        <w:t>)</w:t>
      </w:r>
    </w:p>
    <w:p w14:paraId="594368A7" w14:textId="77777777" w:rsidR="00A21D93" w:rsidRPr="00A21D93" w:rsidRDefault="00A21D93" w:rsidP="00A21D93">
      <w:pPr>
        <w:pStyle w:val="ListParagraph"/>
        <w:numPr>
          <w:ilvl w:val="0"/>
          <w:numId w:val="73"/>
        </w:numPr>
        <w:rPr>
          <w:lang w:val="en-CA"/>
        </w:rPr>
      </w:pPr>
      <w:r w:rsidRPr="00A21D93">
        <w:rPr>
          <w:lang w:val="en-CA"/>
        </w:rPr>
        <w:t>General: assault, sexual assault (Cunliffe argues this one is general intent for policy reasons)</w:t>
      </w:r>
    </w:p>
    <w:p w14:paraId="0A12B25D" w14:textId="77777777" w:rsidR="00A21D93" w:rsidRPr="00A21D93" w:rsidRDefault="00A21D93" w:rsidP="00A21D93">
      <w:pPr>
        <w:pStyle w:val="ListParagraph"/>
        <w:numPr>
          <w:ilvl w:val="0"/>
          <w:numId w:val="73"/>
        </w:numPr>
        <w:rPr>
          <w:lang w:val="en-CA"/>
        </w:rPr>
      </w:pPr>
      <w:r w:rsidRPr="00A21D93">
        <w:rPr>
          <w:lang w:val="en-CA"/>
        </w:rPr>
        <w:t>Specific: murder, robbery, assault with intent to resist arrest (obiter), possession of stolen property (obiter)</w:t>
      </w:r>
    </w:p>
    <w:p w14:paraId="1AC8FC35" w14:textId="77777777" w:rsidR="00DB68D6" w:rsidRPr="00D20170" w:rsidRDefault="00DB68D6" w:rsidP="00DB68D6">
      <w:pPr>
        <w:rPr>
          <w:rFonts w:asciiTheme="majorHAnsi" w:eastAsia="Times New Roman" w:hAnsiTheme="majorHAnsi"/>
          <w:b/>
          <w:i/>
          <w:iCs/>
          <w:color w:val="4F81BD" w:themeColor="accent1"/>
          <w:sz w:val="22"/>
          <w:szCs w:val="22"/>
          <w:lang w:val="en-CA"/>
        </w:rPr>
      </w:pPr>
    </w:p>
    <w:p w14:paraId="50743433" w14:textId="60EC0A23" w:rsidR="00DB68D6" w:rsidRDefault="00DB68D6" w:rsidP="009C13BE">
      <w:pPr>
        <w:pStyle w:val="Heading2"/>
        <w:rPr>
          <w:lang w:val="en-CA"/>
        </w:rPr>
      </w:pPr>
      <w:bookmarkStart w:id="168" w:name="_Toc447477022"/>
      <w:r w:rsidRPr="00D20170">
        <w:rPr>
          <w:lang w:val="en-CA"/>
        </w:rPr>
        <w:t>Self Defence</w:t>
      </w:r>
      <w:bookmarkEnd w:id="168"/>
    </w:p>
    <w:p w14:paraId="3D9515E2" w14:textId="77777777" w:rsidR="00CA0426" w:rsidRPr="00D20170" w:rsidRDefault="00CA0426" w:rsidP="00CA0426">
      <w:pPr>
        <w:pStyle w:val="Heading3"/>
        <w:rPr>
          <w:sz w:val="22"/>
          <w:szCs w:val="22"/>
          <w:lang w:eastAsia="en-CA"/>
        </w:rPr>
      </w:pPr>
      <w:bookmarkStart w:id="169" w:name="_Toc447477023"/>
      <w:r w:rsidRPr="00D20170">
        <w:rPr>
          <w:sz w:val="22"/>
          <w:szCs w:val="22"/>
          <w:lang w:eastAsia="en-CA"/>
        </w:rPr>
        <w:t xml:space="preserve">Section </w:t>
      </w:r>
      <w:r w:rsidRPr="00D20170">
        <w:rPr>
          <w:sz w:val="22"/>
          <w:szCs w:val="22"/>
        </w:rPr>
        <w:t>34</w:t>
      </w:r>
      <w:bookmarkEnd w:id="169"/>
    </w:p>
    <w:p w14:paraId="1B754490" w14:textId="77777777" w:rsidR="00CA0426" w:rsidRPr="007648EE" w:rsidRDefault="00CA0426" w:rsidP="00CA0426">
      <w:pPr>
        <w:ind w:left="540"/>
        <w:rPr>
          <w:rFonts w:eastAsia="Times New Roman" w:cs="Times New Roman"/>
          <w:szCs w:val="20"/>
          <w:lang w:val="en-CA" w:eastAsia="en-CA"/>
        </w:rPr>
      </w:pPr>
      <w:r w:rsidRPr="007648EE">
        <w:rPr>
          <w:rFonts w:eastAsia="Times New Roman" w:cs="Times New Roman"/>
          <w:b/>
          <w:bCs/>
          <w:szCs w:val="20"/>
          <w:u w:val="single"/>
          <w:lang w:val="en-CA" w:eastAsia="en-CA"/>
        </w:rPr>
        <w:t>The three elements set out in sub-section (1) are:</w:t>
      </w:r>
    </w:p>
    <w:p w14:paraId="7CD40A65" w14:textId="77777777" w:rsidR="00CA0426" w:rsidRPr="00C61EF0" w:rsidRDefault="00CA0426" w:rsidP="00386440">
      <w:pPr>
        <w:numPr>
          <w:ilvl w:val="0"/>
          <w:numId w:val="35"/>
        </w:numPr>
        <w:tabs>
          <w:tab w:val="clear" w:pos="720"/>
          <w:tab w:val="num" w:pos="993"/>
        </w:tabs>
        <w:ind w:left="993"/>
        <w:textAlignment w:val="center"/>
        <w:rPr>
          <w:rFonts w:eastAsia="Times New Roman" w:cs="Times New Roman"/>
          <w:color w:val="000000"/>
          <w:szCs w:val="20"/>
          <w:lang w:val="en-CA" w:eastAsia="en-CA"/>
        </w:rPr>
      </w:pPr>
      <w:r w:rsidRPr="00C61EF0">
        <w:rPr>
          <w:rFonts w:eastAsia="Times New Roman" w:cs="Times New Roman"/>
          <w:color w:val="000000"/>
          <w:szCs w:val="20"/>
          <w:lang w:val="en-CA" w:eastAsia="en-CA"/>
        </w:rPr>
        <w:t xml:space="preserve">A must </w:t>
      </w:r>
      <w:r w:rsidRPr="005E109A">
        <w:rPr>
          <w:rFonts w:eastAsia="Times New Roman" w:cs="Times New Roman"/>
          <w:color w:val="0070C0"/>
          <w:szCs w:val="20"/>
          <w:lang w:val="en-CA" w:eastAsia="en-CA"/>
        </w:rPr>
        <w:t>believe</w:t>
      </w:r>
      <w:r w:rsidRPr="00C61EF0">
        <w:rPr>
          <w:rFonts w:eastAsia="Times New Roman" w:cs="Times New Roman"/>
          <w:color w:val="000000"/>
          <w:szCs w:val="20"/>
          <w:lang w:val="en-CA" w:eastAsia="en-CA"/>
        </w:rPr>
        <w:t xml:space="preserve"> on </w:t>
      </w:r>
      <w:r w:rsidRPr="005E109A">
        <w:rPr>
          <w:rFonts w:eastAsia="Times New Roman" w:cs="Times New Roman"/>
          <w:bCs/>
          <w:color w:val="849F4C"/>
          <w:szCs w:val="20"/>
          <w:lang w:val="en-CA" w:eastAsia="en-CA"/>
        </w:rPr>
        <w:t>reasonable grounds</w:t>
      </w:r>
      <w:r w:rsidRPr="00C61EF0">
        <w:rPr>
          <w:rFonts w:eastAsia="Times New Roman" w:cs="Times New Roman"/>
          <w:color w:val="000000"/>
          <w:szCs w:val="20"/>
          <w:lang w:val="en-CA" w:eastAsia="en-CA"/>
        </w:rPr>
        <w:t xml:space="preserve"> that force is being used against them or another person or that a threat of force is being used against them or another person;</w:t>
      </w:r>
    </w:p>
    <w:p w14:paraId="6D9FCCD5" w14:textId="1B76B58E" w:rsidR="00CA0426" w:rsidRPr="00B03EA3" w:rsidRDefault="00CA0426" w:rsidP="007C5B90">
      <w:pPr>
        <w:numPr>
          <w:ilvl w:val="1"/>
          <w:numId w:val="23"/>
        </w:numPr>
        <w:ind w:left="1620"/>
        <w:textAlignment w:val="center"/>
        <w:rPr>
          <w:rFonts w:eastAsia="Times New Roman" w:cs="Times New Roman"/>
          <w:color w:val="00B0F0"/>
          <w:szCs w:val="20"/>
          <w:lang w:val="en-CA" w:eastAsia="en-CA"/>
        </w:rPr>
      </w:pPr>
      <w:r w:rsidRPr="00AE114E">
        <w:rPr>
          <w:rFonts w:eastAsia="Times New Roman" w:cs="Times New Roman"/>
          <w:color w:val="00B0F0"/>
          <w:szCs w:val="20"/>
          <w:lang w:val="en-CA" w:eastAsia="en-CA"/>
        </w:rPr>
        <w:lastRenderedPageBreak/>
        <w:t xml:space="preserve">Rob Nicholson said that this was building on the SCC's comments in </w:t>
      </w:r>
      <w:r w:rsidRPr="00AE114E">
        <w:rPr>
          <w:rFonts w:eastAsia="Times New Roman" w:cs="Times New Roman"/>
          <w:i/>
          <w:iCs/>
          <w:color w:val="00B0F0"/>
          <w:szCs w:val="20"/>
          <w:lang w:val="en-CA" w:eastAsia="en-CA"/>
        </w:rPr>
        <w:t>Lavallee</w:t>
      </w:r>
    </w:p>
    <w:p w14:paraId="341FB94A" w14:textId="46BAF7B3" w:rsidR="00B03EA3" w:rsidRPr="00AE114E" w:rsidRDefault="00B03EA3" w:rsidP="00B03EA3">
      <w:pPr>
        <w:numPr>
          <w:ilvl w:val="2"/>
          <w:numId w:val="23"/>
        </w:numPr>
        <w:textAlignment w:val="center"/>
        <w:rPr>
          <w:rFonts w:eastAsia="Times New Roman" w:cs="Times New Roman"/>
          <w:color w:val="00B0F0"/>
          <w:szCs w:val="20"/>
          <w:lang w:val="en-CA" w:eastAsia="en-CA"/>
        </w:rPr>
      </w:pPr>
      <w:r>
        <w:rPr>
          <w:rFonts w:eastAsia="Times New Roman" w:cs="Times New Roman"/>
          <w:color w:val="00B0F0"/>
          <w:szCs w:val="20"/>
          <w:lang w:val="en-CA" w:eastAsia="en-CA"/>
        </w:rPr>
        <w:t>So it is modified objective.</w:t>
      </w:r>
    </w:p>
    <w:p w14:paraId="2682093B" w14:textId="62BD3D72" w:rsidR="00CA0426" w:rsidRDefault="00CA0426" w:rsidP="00386440">
      <w:pPr>
        <w:numPr>
          <w:ilvl w:val="0"/>
          <w:numId w:val="35"/>
        </w:numPr>
        <w:tabs>
          <w:tab w:val="clear" w:pos="720"/>
          <w:tab w:val="num" w:pos="993"/>
        </w:tabs>
        <w:ind w:left="993"/>
        <w:textAlignment w:val="center"/>
        <w:rPr>
          <w:rFonts w:eastAsia="Times New Roman" w:cs="Times New Roman"/>
          <w:color w:val="000000"/>
          <w:szCs w:val="20"/>
          <w:lang w:val="en-CA" w:eastAsia="en-CA"/>
        </w:rPr>
      </w:pPr>
      <w:r w:rsidRPr="00C61EF0">
        <w:rPr>
          <w:rFonts w:eastAsia="Times New Roman" w:cs="Times New Roman"/>
          <w:color w:val="000000"/>
          <w:szCs w:val="20"/>
          <w:lang w:val="en-CA" w:eastAsia="en-CA"/>
        </w:rPr>
        <w:t xml:space="preserve">A must commit the act that constitutes the offence for the </w:t>
      </w:r>
      <w:r w:rsidRPr="005E109A">
        <w:rPr>
          <w:rFonts w:eastAsia="Times New Roman" w:cs="Times New Roman"/>
          <w:color w:val="0070C0"/>
          <w:szCs w:val="20"/>
          <w:lang w:val="en-CA" w:eastAsia="en-CA"/>
        </w:rPr>
        <w:t>purpose</w:t>
      </w:r>
      <w:r w:rsidRPr="00C61EF0">
        <w:rPr>
          <w:rFonts w:eastAsia="Times New Roman" w:cs="Times New Roman"/>
          <w:color w:val="000000"/>
          <w:szCs w:val="20"/>
          <w:lang w:val="en-CA" w:eastAsia="en-CA"/>
        </w:rPr>
        <w:t xml:space="preserve"> of defending or protecting themselves or the other person; and</w:t>
      </w:r>
    </w:p>
    <w:p w14:paraId="10EB3208" w14:textId="48898362" w:rsidR="00511DE4" w:rsidRPr="007148F0" w:rsidRDefault="00511DE4" w:rsidP="007148F0">
      <w:pPr>
        <w:numPr>
          <w:ilvl w:val="1"/>
          <w:numId w:val="23"/>
        </w:numPr>
        <w:ind w:left="1620"/>
        <w:textAlignment w:val="center"/>
        <w:rPr>
          <w:rFonts w:eastAsia="Times New Roman" w:cs="Times New Roman"/>
          <w:color w:val="00B0F0"/>
          <w:szCs w:val="20"/>
          <w:lang w:val="en-CA" w:eastAsia="en-CA"/>
        </w:rPr>
      </w:pPr>
      <w:r w:rsidRPr="007148F0">
        <w:rPr>
          <w:rFonts w:eastAsia="Times New Roman" w:cs="Times New Roman"/>
          <w:color w:val="00B0F0"/>
          <w:szCs w:val="20"/>
          <w:lang w:val="en-CA" w:eastAsia="en-CA"/>
        </w:rPr>
        <w:t xml:space="preserve">This is about </w:t>
      </w:r>
      <w:r w:rsidRPr="007E7234">
        <w:rPr>
          <w:rFonts w:eastAsia="Times New Roman" w:cs="Times New Roman"/>
          <w:b/>
          <w:i/>
          <w:color w:val="00B0F0"/>
          <w:szCs w:val="20"/>
          <w:lang w:val="en-CA" w:eastAsia="en-CA"/>
        </w:rPr>
        <w:t>motive</w:t>
      </w:r>
      <w:r w:rsidRPr="007148F0">
        <w:rPr>
          <w:rFonts w:eastAsia="Times New Roman" w:cs="Times New Roman"/>
          <w:color w:val="00B0F0"/>
          <w:szCs w:val="20"/>
          <w:lang w:val="en-CA" w:eastAsia="en-CA"/>
        </w:rPr>
        <w:t>.</w:t>
      </w:r>
    </w:p>
    <w:p w14:paraId="65A8EE07" w14:textId="77777777" w:rsidR="00CA0426" w:rsidRPr="00C61EF0" w:rsidRDefault="00CA0426" w:rsidP="00386440">
      <w:pPr>
        <w:numPr>
          <w:ilvl w:val="0"/>
          <w:numId w:val="35"/>
        </w:numPr>
        <w:tabs>
          <w:tab w:val="clear" w:pos="720"/>
          <w:tab w:val="num" w:pos="993"/>
        </w:tabs>
        <w:ind w:left="993"/>
        <w:textAlignment w:val="center"/>
        <w:rPr>
          <w:rFonts w:eastAsia="Times New Roman" w:cs="Times New Roman"/>
          <w:color w:val="000000"/>
          <w:szCs w:val="20"/>
          <w:lang w:val="en-CA" w:eastAsia="en-CA"/>
        </w:rPr>
      </w:pPr>
      <w:r w:rsidRPr="00C61EF0">
        <w:rPr>
          <w:rFonts w:eastAsia="Times New Roman" w:cs="Times New Roman"/>
          <w:color w:val="000000"/>
          <w:szCs w:val="20"/>
          <w:lang w:val="en-CA" w:eastAsia="en-CA"/>
        </w:rPr>
        <w:t xml:space="preserve">the act committed must be </w:t>
      </w:r>
      <w:r w:rsidRPr="005E109A">
        <w:rPr>
          <w:rFonts w:eastAsia="Times New Roman" w:cs="Times New Roman"/>
          <w:bCs/>
          <w:color w:val="849F4C"/>
          <w:szCs w:val="20"/>
          <w:lang w:val="en-CA" w:eastAsia="en-CA"/>
        </w:rPr>
        <w:t>reasonable in the circumstances</w:t>
      </w:r>
      <w:r w:rsidRPr="00C61EF0">
        <w:rPr>
          <w:rFonts w:eastAsia="Times New Roman" w:cs="Times New Roman"/>
          <w:color w:val="000000"/>
          <w:szCs w:val="20"/>
          <w:lang w:val="en-CA" w:eastAsia="en-CA"/>
        </w:rPr>
        <w:t>.</w:t>
      </w:r>
    </w:p>
    <w:p w14:paraId="1CC07B54" w14:textId="77777777" w:rsidR="00CA0426" w:rsidRPr="00AE114E" w:rsidRDefault="00CA0426" w:rsidP="007C5B90">
      <w:pPr>
        <w:numPr>
          <w:ilvl w:val="1"/>
          <w:numId w:val="23"/>
        </w:numPr>
        <w:ind w:left="1620"/>
        <w:textAlignment w:val="center"/>
        <w:rPr>
          <w:rFonts w:eastAsia="Times New Roman" w:cs="Times New Roman"/>
          <w:color w:val="00B0F0"/>
          <w:szCs w:val="20"/>
          <w:lang w:val="en-CA" w:eastAsia="en-CA"/>
        </w:rPr>
      </w:pPr>
      <w:r w:rsidRPr="00AE114E">
        <w:rPr>
          <w:rFonts w:eastAsia="Times New Roman" w:cs="Times New Roman"/>
          <w:color w:val="00B0F0"/>
          <w:szCs w:val="20"/>
          <w:lang w:val="en-CA" w:eastAsia="en-CA"/>
        </w:rPr>
        <w:t>Based heavily on SCC jurisprudence of what is reasonable</w:t>
      </w:r>
    </w:p>
    <w:p w14:paraId="3CFEFD42" w14:textId="029E222C" w:rsidR="00CA0426" w:rsidRPr="00AE114E" w:rsidRDefault="00CA0426" w:rsidP="00CA0426">
      <w:pPr>
        <w:rPr>
          <w:rFonts w:eastAsia="Times New Roman" w:cs="Times New Roman"/>
          <w:color w:val="00B0F0"/>
          <w:szCs w:val="20"/>
          <w:lang w:val="en-CA" w:eastAsia="en-CA"/>
        </w:rPr>
      </w:pPr>
      <w:r w:rsidRPr="00AE114E">
        <w:rPr>
          <w:rFonts w:eastAsia="Times New Roman" w:cs="Times New Roman"/>
          <w:color w:val="00B0F0"/>
          <w:szCs w:val="20"/>
          <w:lang w:val="en-CA" w:eastAsia="en-CA"/>
        </w:rPr>
        <w:t> </w:t>
      </w:r>
    </w:p>
    <w:p w14:paraId="1D469C1A" w14:textId="77777777" w:rsidR="00CA0426" w:rsidRPr="007648EE" w:rsidRDefault="00CA0426" w:rsidP="00CA0426">
      <w:pPr>
        <w:ind w:left="540"/>
        <w:rPr>
          <w:rFonts w:eastAsia="Times New Roman" w:cs="Times New Roman"/>
          <w:szCs w:val="20"/>
          <w:lang w:val="en-CA" w:eastAsia="en-CA"/>
        </w:rPr>
      </w:pPr>
      <w:r w:rsidRPr="007648EE">
        <w:rPr>
          <w:rFonts w:eastAsia="Times New Roman" w:cs="Times New Roman"/>
          <w:szCs w:val="20"/>
          <w:lang w:val="en-CA" w:eastAsia="en-CA"/>
        </w:rPr>
        <w:t> </w:t>
      </w:r>
    </w:p>
    <w:p w14:paraId="38DF6418" w14:textId="77777777" w:rsidR="00CA0426" w:rsidRPr="007648EE" w:rsidRDefault="00CA0426" w:rsidP="00CA0426">
      <w:pPr>
        <w:ind w:left="540"/>
        <w:rPr>
          <w:rFonts w:eastAsia="Times New Roman" w:cs="Times New Roman"/>
          <w:szCs w:val="20"/>
          <w:lang w:val="en-CA" w:eastAsia="en-CA"/>
        </w:rPr>
      </w:pPr>
      <w:r w:rsidRPr="007648EE">
        <w:rPr>
          <w:rFonts w:eastAsia="Times New Roman" w:cs="Times New Roman"/>
          <w:b/>
          <w:bCs/>
          <w:szCs w:val="20"/>
          <w:u w:val="single"/>
          <w:lang w:val="en-CA" w:eastAsia="en-CA"/>
        </w:rPr>
        <w:t xml:space="preserve">The </w:t>
      </w:r>
      <w:r w:rsidRPr="007648EE">
        <w:rPr>
          <w:rFonts w:eastAsia="Times New Roman" w:cs="Times New Roman"/>
          <w:b/>
          <w:bCs/>
          <w:color w:val="849F4C"/>
          <w:szCs w:val="20"/>
          <w:u w:val="single"/>
          <w:lang w:val="en-CA" w:eastAsia="en-CA"/>
        </w:rPr>
        <w:t>relevant circumstances</w:t>
      </w:r>
      <w:r w:rsidRPr="007648EE">
        <w:rPr>
          <w:rFonts w:eastAsia="Times New Roman" w:cs="Times New Roman"/>
          <w:b/>
          <w:bCs/>
          <w:color w:val="000000"/>
          <w:szCs w:val="20"/>
          <w:u w:val="single"/>
          <w:lang w:val="en-CA" w:eastAsia="en-CA"/>
        </w:rPr>
        <w:t xml:space="preserve"> stipulated in s. 34(2) [as an </w:t>
      </w:r>
      <w:r w:rsidRPr="007648EE">
        <w:rPr>
          <w:rFonts w:eastAsia="Times New Roman" w:cs="Times New Roman"/>
          <w:b/>
          <w:bCs/>
          <w:i/>
          <w:iCs/>
          <w:color w:val="000000"/>
          <w:szCs w:val="20"/>
          <w:u w:val="single"/>
          <w:lang w:val="en-CA" w:eastAsia="en-CA"/>
        </w:rPr>
        <w:t>inclusive</w:t>
      </w:r>
      <w:r w:rsidRPr="007648EE">
        <w:rPr>
          <w:rFonts w:eastAsia="Times New Roman" w:cs="Times New Roman"/>
          <w:b/>
          <w:bCs/>
          <w:color w:val="000000"/>
          <w:szCs w:val="20"/>
          <w:u w:val="single"/>
          <w:lang w:val="en-CA" w:eastAsia="en-CA"/>
        </w:rPr>
        <w:t xml:space="preserve"> list – ie other factors may also be relevant]:</w:t>
      </w:r>
    </w:p>
    <w:p w14:paraId="6D0FAD9B" w14:textId="77777777" w:rsidR="00CA0426" w:rsidRPr="007648EE" w:rsidRDefault="00CA0426" w:rsidP="00386440">
      <w:pPr>
        <w:numPr>
          <w:ilvl w:val="0"/>
          <w:numId w:val="36"/>
        </w:numPr>
        <w:tabs>
          <w:tab w:val="clear" w:pos="720"/>
          <w:tab w:val="num" w:pos="993"/>
        </w:tabs>
        <w:ind w:left="993"/>
        <w:textAlignment w:val="center"/>
        <w:rPr>
          <w:rFonts w:eastAsia="Times New Roman" w:cs="Times New Roman"/>
          <w:color w:val="000000"/>
          <w:szCs w:val="20"/>
          <w:lang w:val="en-CA" w:eastAsia="en-CA"/>
        </w:rPr>
      </w:pPr>
      <w:r w:rsidRPr="007648EE">
        <w:rPr>
          <w:rFonts w:eastAsia="Times New Roman" w:cs="Times New Roman"/>
          <w:color w:val="000000"/>
          <w:szCs w:val="20"/>
          <w:lang w:val="en-CA" w:eastAsia="en-CA"/>
        </w:rPr>
        <w:t>the nature of the force or threat;</w:t>
      </w:r>
    </w:p>
    <w:p w14:paraId="0D83F8B1" w14:textId="77777777" w:rsidR="00CA0426" w:rsidRPr="00AE114E" w:rsidRDefault="00CA0426" w:rsidP="007C5B90">
      <w:pPr>
        <w:numPr>
          <w:ilvl w:val="1"/>
          <w:numId w:val="24"/>
        </w:numPr>
        <w:ind w:left="1620"/>
        <w:textAlignment w:val="center"/>
        <w:rPr>
          <w:rFonts w:eastAsia="Times New Roman" w:cs="Times New Roman"/>
          <w:color w:val="00B0F0"/>
          <w:szCs w:val="20"/>
          <w:lang w:val="en-CA" w:eastAsia="en-CA"/>
        </w:rPr>
      </w:pPr>
      <w:r w:rsidRPr="00AE114E">
        <w:rPr>
          <w:rFonts w:eastAsia="Times New Roman" w:cs="Times New Roman"/>
          <w:color w:val="00B0F0"/>
          <w:szCs w:val="20"/>
          <w:lang w:val="en-CA" w:eastAsia="en-CA"/>
        </w:rPr>
        <w:t>Does force mean "against the accused?" … Probably</w:t>
      </w:r>
    </w:p>
    <w:p w14:paraId="1AE848A3" w14:textId="77777777" w:rsidR="00CA0426" w:rsidRPr="007648EE" w:rsidRDefault="00CA0426" w:rsidP="00386440">
      <w:pPr>
        <w:numPr>
          <w:ilvl w:val="0"/>
          <w:numId w:val="36"/>
        </w:numPr>
        <w:tabs>
          <w:tab w:val="clear" w:pos="720"/>
          <w:tab w:val="num" w:pos="993"/>
        </w:tabs>
        <w:ind w:left="993"/>
        <w:textAlignment w:val="center"/>
        <w:rPr>
          <w:rFonts w:eastAsia="Times New Roman" w:cs="Times New Roman"/>
          <w:color w:val="000000"/>
          <w:szCs w:val="20"/>
          <w:lang w:val="en-CA" w:eastAsia="en-CA"/>
        </w:rPr>
      </w:pPr>
      <w:r w:rsidRPr="007648EE">
        <w:rPr>
          <w:rFonts w:eastAsia="Times New Roman" w:cs="Times New Roman"/>
          <w:color w:val="000000"/>
          <w:szCs w:val="20"/>
          <w:lang w:val="en-CA" w:eastAsia="en-CA"/>
        </w:rPr>
        <w:t>the extent to which the use of force was imminent, and whether there were other means available to respond to the potential use of force;</w:t>
      </w:r>
    </w:p>
    <w:p w14:paraId="5C3760BE" w14:textId="77777777" w:rsidR="00CA0426" w:rsidRPr="007648EE" w:rsidRDefault="00CA0426" w:rsidP="00386440">
      <w:pPr>
        <w:numPr>
          <w:ilvl w:val="0"/>
          <w:numId w:val="36"/>
        </w:numPr>
        <w:tabs>
          <w:tab w:val="clear" w:pos="720"/>
          <w:tab w:val="num" w:pos="993"/>
        </w:tabs>
        <w:ind w:left="993"/>
        <w:textAlignment w:val="center"/>
        <w:rPr>
          <w:rFonts w:eastAsia="Times New Roman" w:cs="Times New Roman"/>
          <w:color w:val="000000"/>
          <w:szCs w:val="20"/>
          <w:lang w:val="en-CA" w:eastAsia="en-CA"/>
        </w:rPr>
      </w:pPr>
      <w:r w:rsidRPr="007648EE">
        <w:rPr>
          <w:rFonts w:eastAsia="Times New Roman" w:cs="Times New Roman"/>
          <w:color w:val="000000"/>
          <w:szCs w:val="20"/>
          <w:lang w:val="en-CA" w:eastAsia="en-CA"/>
        </w:rPr>
        <w:t>the person’s role in the incident;</w:t>
      </w:r>
    </w:p>
    <w:p w14:paraId="53873675" w14:textId="77777777" w:rsidR="00CA0426" w:rsidRPr="007648EE" w:rsidRDefault="00CA0426" w:rsidP="00386440">
      <w:pPr>
        <w:numPr>
          <w:ilvl w:val="0"/>
          <w:numId w:val="36"/>
        </w:numPr>
        <w:tabs>
          <w:tab w:val="clear" w:pos="720"/>
          <w:tab w:val="num" w:pos="993"/>
        </w:tabs>
        <w:ind w:left="993"/>
        <w:textAlignment w:val="center"/>
        <w:rPr>
          <w:rFonts w:eastAsia="Times New Roman" w:cs="Times New Roman"/>
          <w:color w:val="000000"/>
          <w:szCs w:val="20"/>
          <w:lang w:val="en-CA" w:eastAsia="en-CA"/>
        </w:rPr>
      </w:pPr>
      <w:r w:rsidRPr="007648EE">
        <w:rPr>
          <w:rFonts w:eastAsia="Times New Roman" w:cs="Times New Roman"/>
          <w:color w:val="000000"/>
          <w:szCs w:val="20"/>
          <w:lang w:val="en-CA" w:eastAsia="en-CA"/>
        </w:rPr>
        <w:t>whether any party in the incident used or threatened to use a weapon;</w:t>
      </w:r>
    </w:p>
    <w:p w14:paraId="054113C1" w14:textId="77777777" w:rsidR="00CA0426" w:rsidRPr="00AE114E" w:rsidRDefault="00CA0426" w:rsidP="007C5B90">
      <w:pPr>
        <w:numPr>
          <w:ilvl w:val="1"/>
          <w:numId w:val="24"/>
        </w:numPr>
        <w:ind w:left="1620"/>
        <w:textAlignment w:val="center"/>
        <w:rPr>
          <w:rFonts w:eastAsia="Times New Roman" w:cs="Times New Roman"/>
          <w:color w:val="00B0F0"/>
          <w:szCs w:val="20"/>
          <w:lang w:val="en-CA" w:eastAsia="en-CA"/>
        </w:rPr>
      </w:pPr>
      <w:r w:rsidRPr="00AE114E">
        <w:rPr>
          <w:rFonts w:eastAsia="Times New Roman" w:cs="Times New Roman"/>
          <w:color w:val="00B0F0"/>
          <w:szCs w:val="20"/>
          <w:lang w:val="en-CA" w:eastAsia="en-CA"/>
        </w:rPr>
        <w:t>Problem: women usually use weapons.</w:t>
      </w:r>
    </w:p>
    <w:p w14:paraId="2C9F8026" w14:textId="77777777" w:rsidR="00CA0426" w:rsidRPr="007648EE" w:rsidRDefault="00CA0426" w:rsidP="00386440">
      <w:pPr>
        <w:numPr>
          <w:ilvl w:val="0"/>
          <w:numId w:val="36"/>
        </w:numPr>
        <w:tabs>
          <w:tab w:val="clear" w:pos="720"/>
          <w:tab w:val="num" w:pos="993"/>
        </w:tabs>
        <w:ind w:left="993"/>
        <w:textAlignment w:val="center"/>
        <w:rPr>
          <w:rFonts w:eastAsia="Times New Roman" w:cs="Times New Roman"/>
          <w:color w:val="000000"/>
          <w:szCs w:val="20"/>
          <w:lang w:val="en-CA" w:eastAsia="en-CA"/>
        </w:rPr>
      </w:pPr>
      <w:r w:rsidRPr="007648EE">
        <w:rPr>
          <w:rFonts w:eastAsia="Times New Roman" w:cs="Times New Roman"/>
          <w:color w:val="000000"/>
          <w:szCs w:val="20"/>
          <w:lang w:val="en-CA" w:eastAsia="en-CA"/>
        </w:rPr>
        <w:t>the size, age, gender and physical capabilities of the parties to the incident;</w:t>
      </w:r>
    </w:p>
    <w:p w14:paraId="7E03EBA5" w14:textId="77777777" w:rsidR="00CA0426" w:rsidRPr="007648EE" w:rsidRDefault="00CA0426" w:rsidP="00386440">
      <w:pPr>
        <w:numPr>
          <w:ilvl w:val="0"/>
          <w:numId w:val="36"/>
        </w:numPr>
        <w:tabs>
          <w:tab w:val="clear" w:pos="720"/>
          <w:tab w:val="num" w:pos="993"/>
        </w:tabs>
        <w:ind w:left="993"/>
        <w:textAlignment w:val="center"/>
        <w:rPr>
          <w:rFonts w:eastAsia="Times New Roman" w:cs="Times New Roman"/>
          <w:color w:val="000000"/>
          <w:szCs w:val="20"/>
          <w:lang w:val="en-CA" w:eastAsia="en-CA"/>
        </w:rPr>
      </w:pPr>
      <w:r w:rsidRPr="007648EE">
        <w:rPr>
          <w:rFonts w:eastAsia="Times New Roman" w:cs="Times New Roman"/>
          <w:color w:val="000000"/>
          <w:szCs w:val="20"/>
          <w:lang w:val="en-CA" w:eastAsia="en-CA"/>
        </w:rPr>
        <w:t>the nature, duration and history of any relationship between the parties to the incident, including any prior use or threat of force and the nature of that force or threat;</w:t>
      </w:r>
    </w:p>
    <w:p w14:paraId="777421D5" w14:textId="77777777" w:rsidR="00CA0426" w:rsidRPr="00AE114E" w:rsidRDefault="00CA0426" w:rsidP="007C5B90">
      <w:pPr>
        <w:numPr>
          <w:ilvl w:val="1"/>
          <w:numId w:val="24"/>
        </w:numPr>
        <w:ind w:left="1620"/>
        <w:textAlignment w:val="center"/>
        <w:rPr>
          <w:rFonts w:eastAsia="Times New Roman" w:cs="Times New Roman"/>
          <w:color w:val="00B0F0"/>
          <w:szCs w:val="20"/>
          <w:lang w:val="en-CA" w:eastAsia="en-CA"/>
        </w:rPr>
      </w:pPr>
      <w:r w:rsidRPr="00AE114E">
        <w:rPr>
          <w:rFonts w:eastAsia="Times New Roman" w:cs="Times New Roman"/>
          <w:color w:val="00B0F0"/>
          <w:szCs w:val="20"/>
          <w:lang w:val="en-CA" w:eastAsia="en-CA"/>
        </w:rPr>
        <w:t>Directly from Lavallee</w:t>
      </w:r>
    </w:p>
    <w:p w14:paraId="3D42E330" w14:textId="2B486623" w:rsidR="00CA0426" w:rsidRPr="007648EE" w:rsidRDefault="00C61EF0" w:rsidP="00CA0426">
      <w:pPr>
        <w:ind w:left="1080"/>
        <w:rPr>
          <w:rFonts w:eastAsia="Times New Roman" w:cs="Times New Roman"/>
          <w:color w:val="000000"/>
          <w:szCs w:val="20"/>
          <w:lang w:val="en-CA" w:eastAsia="en-CA"/>
        </w:rPr>
      </w:pPr>
      <w:r>
        <w:rPr>
          <w:rFonts w:eastAsia="Times New Roman" w:cs="Times New Roman"/>
          <w:color w:val="000000"/>
          <w:szCs w:val="20"/>
          <w:lang w:val="en-CA" w:eastAsia="en-CA"/>
        </w:rPr>
        <w:t>(</w:t>
      </w:r>
      <w:r w:rsidR="00CA0426" w:rsidRPr="007648EE">
        <w:rPr>
          <w:rFonts w:eastAsia="Times New Roman" w:cs="Times New Roman"/>
          <w:color w:val="000000"/>
          <w:szCs w:val="20"/>
          <w:lang w:val="en-CA" w:eastAsia="en-CA"/>
        </w:rPr>
        <w:t>f1)    any history of interaction or communication between the parties to the incident;</w:t>
      </w:r>
    </w:p>
    <w:p w14:paraId="4A127730" w14:textId="77777777" w:rsidR="00CA0426" w:rsidRPr="00AE114E" w:rsidRDefault="00CA0426" w:rsidP="007C5B90">
      <w:pPr>
        <w:numPr>
          <w:ilvl w:val="0"/>
          <w:numId w:val="25"/>
        </w:numPr>
        <w:ind w:left="2160"/>
        <w:textAlignment w:val="center"/>
        <w:rPr>
          <w:rFonts w:eastAsia="Times New Roman" w:cs="Times New Roman"/>
          <w:color w:val="00B0F0"/>
          <w:szCs w:val="20"/>
          <w:lang w:val="en-CA" w:eastAsia="en-CA"/>
        </w:rPr>
      </w:pPr>
      <w:r w:rsidRPr="00AE114E">
        <w:rPr>
          <w:rFonts w:eastAsia="Times New Roman" w:cs="Times New Roman"/>
          <w:color w:val="00B0F0"/>
          <w:szCs w:val="20"/>
          <w:lang w:val="en-CA" w:eastAsia="en-CA"/>
        </w:rPr>
        <w:t>Dr. Cunliffe has no idea what this adds</w:t>
      </w:r>
    </w:p>
    <w:p w14:paraId="4173429B" w14:textId="77777777" w:rsidR="00CA0426" w:rsidRPr="007648EE" w:rsidRDefault="00CA0426" w:rsidP="00386440">
      <w:pPr>
        <w:numPr>
          <w:ilvl w:val="0"/>
          <w:numId w:val="36"/>
        </w:numPr>
        <w:tabs>
          <w:tab w:val="clear" w:pos="720"/>
          <w:tab w:val="num" w:pos="993"/>
        </w:tabs>
        <w:ind w:left="993"/>
        <w:textAlignment w:val="center"/>
        <w:rPr>
          <w:rFonts w:eastAsia="Times New Roman" w:cs="Times New Roman"/>
          <w:color w:val="000000"/>
          <w:szCs w:val="20"/>
          <w:lang w:val="en-CA" w:eastAsia="en-CA"/>
        </w:rPr>
      </w:pPr>
      <w:r w:rsidRPr="007648EE">
        <w:rPr>
          <w:rFonts w:eastAsia="Times New Roman" w:cs="Times New Roman"/>
          <w:color w:val="000000"/>
          <w:szCs w:val="20"/>
          <w:lang w:val="en-CA" w:eastAsia="en-CA"/>
        </w:rPr>
        <w:t>the nature and proportionality of the person’s response to the use or threat of force; and</w:t>
      </w:r>
    </w:p>
    <w:p w14:paraId="7DCF09CC" w14:textId="77777777" w:rsidR="00CA0426" w:rsidRPr="007648EE" w:rsidRDefault="00CA0426" w:rsidP="00386440">
      <w:pPr>
        <w:numPr>
          <w:ilvl w:val="0"/>
          <w:numId w:val="36"/>
        </w:numPr>
        <w:tabs>
          <w:tab w:val="clear" w:pos="720"/>
          <w:tab w:val="num" w:pos="993"/>
        </w:tabs>
        <w:ind w:left="993"/>
        <w:textAlignment w:val="center"/>
        <w:rPr>
          <w:rFonts w:eastAsia="Times New Roman" w:cs="Times New Roman"/>
          <w:color w:val="000000"/>
          <w:szCs w:val="20"/>
          <w:lang w:val="en-CA" w:eastAsia="en-CA"/>
        </w:rPr>
      </w:pPr>
      <w:r w:rsidRPr="007648EE">
        <w:rPr>
          <w:rFonts w:eastAsia="Times New Roman" w:cs="Times New Roman"/>
          <w:color w:val="000000"/>
          <w:szCs w:val="20"/>
          <w:lang w:val="en-CA" w:eastAsia="en-CA"/>
        </w:rPr>
        <w:t>whether the act committed was in response to a use or threat of force that the person knew was lawful.</w:t>
      </w:r>
    </w:p>
    <w:p w14:paraId="0AB7E0FB" w14:textId="77777777" w:rsidR="00CA0426" w:rsidRPr="007648EE" w:rsidRDefault="00CA0426" w:rsidP="00386440">
      <w:pPr>
        <w:numPr>
          <w:ilvl w:val="0"/>
          <w:numId w:val="36"/>
        </w:numPr>
        <w:tabs>
          <w:tab w:val="clear" w:pos="720"/>
          <w:tab w:val="num" w:pos="993"/>
        </w:tabs>
        <w:ind w:left="993"/>
        <w:textAlignment w:val="center"/>
        <w:rPr>
          <w:rFonts w:eastAsia="Times New Roman" w:cs="Times New Roman"/>
          <w:color w:val="000000"/>
          <w:szCs w:val="20"/>
          <w:lang w:val="en-CA" w:eastAsia="en-CA"/>
        </w:rPr>
      </w:pPr>
      <w:r w:rsidRPr="007648EE">
        <w:rPr>
          <w:rFonts w:eastAsia="Times New Roman" w:cs="Times New Roman"/>
          <w:color w:val="000000"/>
          <w:szCs w:val="20"/>
          <w:lang w:val="en-CA" w:eastAsia="en-CA"/>
        </w:rPr>
        <w:t>Note the particular sub-section (3), which applies when a person claims to have been defending themselves or others from the actions of someone entrusted with the administration or enforcement of law.</w:t>
      </w:r>
    </w:p>
    <w:p w14:paraId="18947A64" w14:textId="77777777" w:rsidR="00875814" w:rsidRDefault="00875814" w:rsidP="00875814"/>
    <w:p w14:paraId="166BEA1E" w14:textId="4E4AF6A8" w:rsidR="0046420C" w:rsidRDefault="0046420C" w:rsidP="0046420C">
      <w:pPr>
        <w:pStyle w:val="Heading3"/>
      </w:pPr>
      <w:bookmarkStart w:id="170" w:name="_Toc447477024"/>
      <w:r>
        <w:t>Interpreting and</w:t>
      </w:r>
      <w:r w:rsidR="001A261B">
        <w:t xml:space="preserve"> Applying the Self-Defence Provisions</w:t>
      </w:r>
      <w:bookmarkEnd w:id="170"/>
    </w:p>
    <w:p w14:paraId="5A4DBFCC" w14:textId="552C0FED" w:rsidR="00CA0426" w:rsidRPr="0046420C" w:rsidRDefault="00CA0426" w:rsidP="0046420C">
      <w:pPr>
        <w:pStyle w:val="Heading4"/>
        <w:spacing w:after="120"/>
        <w:rPr>
          <w:b w:val="0"/>
          <w:i w:val="0"/>
          <w:u w:val="single"/>
          <w:lang w:val="en-CA"/>
        </w:rPr>
      </w:pPr>
      <w:bookmarkStart w:id="171" w:name="_Toc447477025"/>
      <w:r w:rsidRPr="0046420C">
        <w:rPr>
          <w:b w:val="0"/>
          <w:i w:val="0"/>
          <w:u w:val="single"/>
          <w:lang w:val="en-CA"/>
        </w:rPr>
        <w:t>Subjectivity and Objectiv</w:t>
      </w:r>
      <w:r w:rsidR="00875814" w:rsidRPr="0046420C">
        <w:rPr>
          <w:b w:val="0"/>
          <w:i w:val="0"/>
          <w:u w:val="single"/>
          <w:lang w:val="en-CA"/>
        </w:rPr>
        <w:t>ity</w:t>
      </w:r>
      <w:bookmarkEnd w:id="171"/>
    </w:p>
    <w:tbl>
      <w:tblPr>
        <w:tblStyle w:val="TableGrid"/>
        <w:tblW w:w="0" w:type="auto"/>
        <w:tblLook w:val="04A0" w:firstRow="1" w:lastRow="0" w:firstColumn="1" w:lastColumn="0" w:noHBand="0" w:noVBand="1"/>
      </w:tblPr>
      <w:tblGrid>
        <w:gridCol w:w="11016"/>
      </w:tblGrid>
      <w:tr w:rsidR="009359B2" w14:paraId="536189AA" w14:textId="77777777" w:rsidTr="00A75D7F">
        <w:trPr>
          <w:trHeight w:val="410"/>
        </w:trPr>
        <w:tc>
          <w:tcPr>
            <w:tcW w:w="11016" w:type="dxa"/>
            <w:tcBorders>
              <w:top w:val="single" w:sz="4" w:space="0" w:color="auto"/>
              <w:left w:val="single" w:sz="4" w:space="0" w:color="auto"/>
              <w:bottom w:val="single" w:sz="4" w:space="0" w:color="auto"/>
              <w:right w:val="single" w:sz="4" w:space="0" w:color="auto"/>
            </w:tcBorders>
          </w:tcPr>
          <w:p w14:paraId="4F93AFF7" w14:textId="77777777" w:rsidR="009359B2" w:rsidRPr="00D20170" w:rsidRDefault="009359B2" w:rsidP="0046420C">
            <w:pPr>
              <w:pStyle w:val="Heading5"/>
            </w:pPr>
            <w:bookmarkStart w:id="172" w:name="_Toc447477026"/>
            <w:r w:rsidRPr="00D20170">
              <w:t>R v Cinous, 2002 SCC 29</w:t>
            </w:r>
            <w:bookmarkEnd w:id="172"/>
          </w:p>
          <w:p w14:paraId="21EFA339" w14:textId="77777777" w:rsidR="008402E7" w:rsidRDefault="009359B2" w:rsidP="009359B2">
            <w:pPr>
              <w:rPr>
                <w:i/>
                <w:color w:val="FF0000"/>
              </w:rPr>
            </w:pPr>
            <w:r w:rsidRPr="009359B2">
              <w:rPr>
                <w:b/>
                <w:color w:val="FF0000"/>
              </w:rPr>
              <w:t xml:space="preserve">R: </w:t>
            </w:r>
            <w:r w:rsidRPr="008402E7">
              <w:rPr>
                <w:color w:val="FF0000"/>
              </w:rPr>
              <w:t>There is not an a</w:t>
            </w:r>
            <w:r w:rsidRPr="008402E7">
              <w:rPr>
                <w:i/>
                <w:color w:val="FF0000"/>
              </w:rPr>
              <w:t xml:space="preserve">ir of reality to EACH element of self defence </w:t>
            </w:r>
            <w:r w:rsidRPr="008402E7">
              <w:rPr>
                <w:color w:val="FF0000"/>
              </w:rPr>
              <w:t>in Cinous’s case</w:t>
            </w:r>
            <w:r w:rsidRPr="008402E7">
              <w:rPr>
                <w:i/>
                <w:color w:val="FF0000"/>
              </w:rPr>
              <w:t xml:space="preserve">. </w:t>
            </w:r>
            <w:r w:rsidRPr="008402E7">
              <w:rPr>
                <w:color w:val="FF0000"/>
              </w:rPr>
              <w:t>Cinous believed he had no alternatives, but that belief was</w:t>
            </w:r>
            <w:r w:rsidRPr="008402E7">
              <w:rPr>
                <w:i/>
                <w:color w:val="FF0000"/>
              </w:rPr>
              <w:t xml:space="preserve"> </w:t>
            </w:r>
            <w:r w:rsidRPr="008402E7">
              <w:rPr>
                <w:b/>
                <w:i/>
                <w:color w:val="FF0000"/>
              </w:rPr>
              <w:t>NOT REASONABLE</w:t>
            </w:r>
            <w:r w:rsidRPr="008402E7">
              <w:rPr>
                <w:i/>
                <w:color w:val="FF0000"/>
              </w:rPr>
              <w:t xml:space="preserve"> </w:t>
            </w:r>
            <w:r w:rsidRPr="008402E7">
              <w:rPr>
                <w:color w:val="FF0000"/>
              </w:rPr>
              <w:t>in the circumstances</w:t>
            </w:r>
            <w:r w:rsidRPr="008402E7">
              <w:rPr>
                <w:i/>
                <w:color w:val="FF0000"/>
              </w:rPr>
              <w:t xml:space="preserve">. </w:t>
            </w:r>
            <w:r w:rsidRPr="008402E7">
              <w:rPr>
                <w:b/>
                <w:i/>
                <w:color w:val="FF0000"/>
              </w:rPr>
              <w:t>Failed objective component of third element of self-defence</w:t>
            </w:r>
            <w:r w:rsidRPr="008402E7">
              <w:rPr>
                <w:i/>
                <w:color w:val="FF0000"/>
              </w:rPr>
              <w:t xml:space="preserve">. </w:t>
            </w:r>
          </w:p>
          <w:p w14:paraId="6FD2877F" w14:textId="4D2B0B64" w:rsidR="009359B2" w:rsidRPr="00CD4FCB" w:rsidRDefault="009359B2" w:rsidP="00CD4FCB">
            <w:pPr>
              <w:pStyle w:val="ListParagraph"/>
              <w:numPr>
                <w:ilvl w:val="0"/>
                <w:numId w:val="74"/>
              </w:numPr>
              <w:rPr>
                <w:rFonts w:asciiTheme="majorHAnsi" w:eastAsia="Times New Roman" w:hAnsiTheme="majorHAnsi"/>
                <w:b/>
                <w:bCs/>
                <w:color w:val="FF0000"/>
                <w:sz w:val="22"/>
                <w:szCs w:val="22"/>
                <w:lang w:val="en-CA"/>
              </w:rPr>
            </w:pPr>
            <w:r w:rsidRPr="00CD4FCB">
              <w:rPr>
                <w:color w:val="FF0000"/>
              </w:rPr>
              <w:t>Cite for proposition that each air of reality defence requires an air of reality be raised by A re</w:t>
            </w:r>
            <w:r w:rsidR="00DD29E1" w:rsidRPr="00CD4FCB">
              <w:rPr>
                <w:color w:val="FF0000"/>
              </w:rPr>
              <w:t>:</w:t>
            </w:r>
            <w:r w:rsidRPr="00CD4FCB">
              <w:rPr>
                <w:color w:val="FF0000"/>
              </w:rPr>
              <w:t xml:space="preserve"> each element, and crown need only disprove one element BRD.</w:t>
            </w:r>
            <w:r w:rsidRPr="00CD4FCB">
              <w:rPr>
                <w:rFonts w:asciiTheme="majorHAnsi" w:eastAsia="Times New Roman" w:hAnsiTheme="majorHAnsi"/>
                <w:b/>
                <w:bCs/>
                <w:iCs/>
                <w:color w:val="FF0000"/>
                <w:sz w:val="22"/>
                <w:szCs w:val="22"/>
                <w:lang w:val="en-CA"/>
              </w:rPr>
              <w:t xml:space="preserve"> </w:t>
            </w:r>
          </w:p>
          <w:p w14:paraId="7AA4FB22" w14:textId="77777777" w:rsidR="009359B2" w:rsidRPr="00D20170" w:rsidRDefault="009359B2" w:rsidP="009359B2">
            <w:pPr>
              <w:rPr>
                <w:lang w:val="en-CA"/>
              </w:rPr>
            </w:pPr>
            <w:r w:rsidRPr="00D20170">
              <w:rPr>
                <w:lang w:val="en-CA"/>
              </w:rPr>
              <w:t xml:space="preserve">F:    Cinous whacks Mike while stopped at a gas station because he believes that Mike and Ice are planning to kill him. The three committed thefts together and Mike and Ice had been acting suspiciously. </w:t>
            </w:r>
          </w:p>
          <w:p w14:paraId="26434C0D" w14:textId="77777777" w:rsidR="009359B2" w:rsidRPr="00D20170" w:rsidRDefault="009359B2" w:rsidP="009359B2">
            <w:pPr>
              <w:rPr>
                <w:lang w:val="en-CA"/>
              </w:rPr>
            </w:pPr>
            <w:r w:rsidRPr="00D20170">
              <w:rPr>
                <w:lang w:val="en-CA"/>
              </w:rPr>
              <w:t>I:    Is there an air of reality to A’s claim of self-defence? What is the test for air of reality?</w:t>
            </w:r>
          </w:p>
          <w:p w14:paraId="7EC95C92" w14:textId="77777777" w:rsidR="009359B2" w:rsidRPr="00D20170" w:rsidRDefault="009359B2" w:rsidP="009359B2">
            <w:pPr>
              <w:rPr>
                <w:lang w:val="en-CA"/>
              </w:rPr>
            </w:pPr>
            <w:r w:rsidRPr="00D20170">
              <w:rPr>
                <w:lang w:val="en-CA"/>
              </w:rPr>
              <w:t>L:    s.34</w:t>
            </w:r>
          </w:p>
          <w:p w14:paraId="28593B2A" w14:textId="77777777" w:rsidR="009359B2" w:rsidRDefault="009359B2" w:rsidP="009359B2">
            <w:pPr>
              <w:rPr>
                <w:lang w:val="en-CA"/>
              </w:rPr>
            </w:pPr>
            <w:r w:rsidRPr="00D20170">
              <w:rPr>
                <w:lang w:val="en-CA"/>
              </w:rPr>
              <w:t>A:    TEST: Is there evidence upon which a properly instructed jury could reasonably find accused acted in self-defence and acquit? Burden is on A to show that:</w:t>
            </w:r>
            <w:r w:rsidRPr="00D20170">
              <w:rPr>
                <w:b/>
                <w:lang w:val="en-CA"/>
              </w:rPr>
              <w:t xml:space="preserve"> i) </w:t>
            </w:r>
            <w:r w:rsidRPr="00D20170">
              <w:rPr>
                <w:lang w:val="en-CA"/>
              </w:rPr>
              <w:t xml:space="preserve">he believed on reasonable grounds (sub&amp;obj) that he (or another) was about to be assaulted </w:t>
            </w:r>
            <w:r w:rsidRPr="00D20170">
              <w:rPr>
                <w:b/>
                <w:lang w:val="en-CA"/>
              </w:rPr>
              <w:t>ii)</w:t>
            </w:r>
            <w:r w:rsidRPr="00D20170">
              <w:rPr>
                <w:lang w:val="en-CA"/>
              </w:rPr>
              <w:t xml:space="preserve"> did A reasonably apprehend death or grievous bodily harm? (sub&amp;obj) </w:t>
            </w:r>
            <w:r w:rsidRPr="00D20170">
              <w:rPr>
                <w:b/>
                <w:lang w:val="en-CA"/>
              </w:rPr>
              <w:t>iii)</w:t>
            </w:r>
            <w:r w:rsidRPr="00D20170">
              <w:rPr>
                <w:lang w:val="en-CA"/>
              </w:rPr>
              <w:t xml:space="preserve"> did A reasonably believe in the circumstances that there was no alternative? (sub&amp;obj).</w:t>
            </w:r>
          </w:p>
          <w:p w14:paraId="7619B5D4" w14:textId="395CD2B7" w:rsidR="006F337C" w:rsidRDefault="006F337C" w:rsidP="009359B2">
            <w:r>
              <w:rPr>
                <w:lang w:val="en-CA"/>
              </w:rPr>
              <w:t>C: A convicted, no air of reality for self defence.</w:t>
            </w:r>
          </w:p>
        </w:tc>
      </w:tr>
    </w:tbl>
    <w:p w14:paraId="6D768719" w14:textId="1992A705" w:rsidR="00302D1E" w:rsidRPr="006D1CED" w:rsidRDefault="00CC38BF" w:rsidP="00386440">
      <w:pPr>
        <w:pStyle w:val="ListParagraph"/>
        <w:numPr>
          <w:ilvl w:val="0"/>
          <w:numId w:val="59"/>
        </w:numPr>
        <w:textAlignment w:val="center"/>
        <w:rPr>
          <w:rFonts w:asciiTheme="majorHAnsi" w:eastAsia="Times New Roman" w:hAnsiTheme="majorHAnsi" w:cs="Times New Roman"/>
          <w:color w:val="000000"/>
          <w:sz w:val="22"/>
          <w:szCs w:val="22"/>
          <w:lang w:val="en-CA" w:eastAsia="en-CA"/>
        </w:rPr>
      </w:pPr>
      <w:r>
        <w:rPr>
          <w:rFonts w:eastAsia="Times New Roman" w:cs="Times New Roman"/>
          <w:color w:val="000000"/>
          <w:szCs w:val="20"/>
          <w:lang w:val="en-CA" w:eastAsia="en-CA"/>
        </w:rPr>
        <w:t>How would this go under s 34?</w:t>
      </w:r>
    </w:p>
    <w:p w14:paraId="2A1E2603" w14:textId="7D45AFCE" w:rsidR="006D1CED" w:rsidRPr="001F1F69" w:rsidRDefault="001F1F69" w:rsidP="001F1F69">
      <w:pPr>
        <w:pStyle w:val="ListParagraph"/>
        <w:ind w:left="1440"/>
        <w:textAlignment w:val="center"/>
        <w:rPr>
          <w:rFonts w:eastAsia="Times New Roman" w:cs="Times New Roman"/>
          <w:b/>
          <w:color w:val="000000"/>
          <w:szCs w:val="20"/>
          <w:u w:val="single"/>
          <w:lang w:val="en-CA" w:eastAsia="en-CA"/>
        </w:rPr>
      </w:pPr>
      <w:r w:rsidRPr="001F1F69">
        <w:rPr>
          <w:rFonts w:eastAsia="Times New Roman" w:cs="Times New Roman"/>
          <w:b/>
          <w:color w:val="000000"/>
          <w:szCs w:val="20"/>
          <w:u w:val="single"/>
          <w:lang w:val="en-CA" w:eastAsia="en-CA"/>
        </w:rPr>
        <w:t>S 34(1)</w:t>
      </w:r>
    </w:p>
    <w:p w14:paraId="065928CA" w14:textId="666EFF9C" w:rsidR="00CC38BF" w:rsidRDefault="006F7680" w:rsidP="00386440">
      <w:pPr>
        <w:pStyle w:val="ListParagraph"/>
        <w:numPr>
          <w:ilvl w:val="1"/>
          <w:numId w:val="62"/>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t xml:space="preserve">Air of reality </w:t>
      </w:r>
      <w:r w:rsidR="001A726E">
        <w:rPr>
          <w:rFonts w:eastAsia="Times New Roman" w:cs="Times New Roman"/>
          <w:color w:val="000000"/>
          <w:szCs w:val="20"/>
          <w:lang w:val="en-CA" w:eastAsia="en-CA"/>
        </w:rPr>
        <w:t xml:space="preserve">that </w:t>
      </w:r>
      <w:r w:rsidR="00CC38BF">
        <w:rPr>
          <w:rFonts w:eastAsia="Times New Roman" w:cs="Times New Roman"/>
          <w:color w:val="000000"/>
          <w:szCs w:val="20"/>
          <w:lang w:val="en-CA" w:eastAsia="en-CA"/>
        </w:rPr>
        <w:t>subjectively believed on reasonable ground</w:t>
      </w:r>
      <w:r>
        <w:rPr>
          <w:rFonts w:eastAsia="Times New Roman" w:cs="Times New Roman"/>
          <w:color w:val="000000"/>
          <w:szCs w:val="20"/>
          <w:lang w:val="en-CA" w:eastAsia="en-CA"/>
        </w:rPr>
        <w:t xml:space="preserve">s </w:t>
      </w:r>
      <w:r w:rsidRPr="00C61EF0">
        <w:rPr>
          <w:rFonts w:eastAsia="Times New Roman" w:cs="Times New Roman"/>
          <w:color w:val="000000"/>
          <w:szCs w:val="20"/>
          <w:lang w:val="en-CA" w:eastAsia="en-CA"/>
        </w:rPr>
        <w:t xml:space="preserve">that a threat of force </w:t>
      </w:r>
      <w:r w:rsidR="001A726E">
        <w:rPr>
          <w:rFonts w:eastAsia="Times New Roman" w:cs="Times New Roman"/>
          <w:color w:val="000000"/>
          <w:szCs w:val="20"/>
          <w:lang w:val="en-CA" w:eastAsia="en-CA"/>
        </w:rPr>
        <w:t>was being used against him.</w:t>
      </w:r>
    </w:p>
    <w:p w14:paraId="0D999530" w14:textId="27E9B399" w:rsidR="006F7680" w:rsidRDefault="001A726E" w:rsidP="00386440">
      <w:pPr>
        <w:pStyle w:val="ListParagraph"/>
        <w:numPr>
          <w:ilvl w:val="1"/>
          <w:numId w:val="62"/>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t>Likely air of reality that he committed the act for the purpose of defending</w:t>
      </w:r>
    </w:p>
    <w:p w14:paraId="4B9BBE3C" w14:textId="16D2C67E" w:rsidR="001A726E" w:rsidRDefault="00464FB6" w:rsidP="00386440">
      <w:pPr>
        <w:pStyle w:val="ListParagraph"/>
        <w:numPr>
          <w:ilvl w:val="1"/>
          <w:numId w:val="62"/>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t>Air of reality that</w:t>
      </w:r>
      <w:r w:rsidR="001A726E">
        <w:rPr>
          <w:rFonts w:eastAsia="Times New Roman" w:cs="Times New Roman"/>
          <w:color w:val="000000"/>
          <w:szCs w:val="20"/>
          <w:lang w:val="en-CA" w:eastAsia="en-CA"/>
        </w:rPr>
        <w:t xml:space="preserve"> the act</w:t>
      </w:r>
      <w:r>
        <w:rPr>
          <w:rFonts w:eastAsia="Times New Roman" w:cs="Times New Roman"/>
          <w:color w:val="000000"/>
          <w:szCs w:val="20"/>
          <w:lang w:val="en-CA" w:eastAsia="en-CA"/>
        </w:rPr>
        <w:t xml:space="preserve"> was</w:t>
      </w:r>
      <w:r w:rsidR="001A726E">
        <w:rPr>
          <w:rFonts w:eastAsia="Times New Roman" w:cs="Times New Roman"/>
          <w:color w:val="000000"/>
          <w:szCs w:val="20"/>
          <w:lang w:val="en-CA" w:eastAsia="en-CA"/>
        </w:rPr>
        <w:t xml:space="preserve"> reasonable in the circumstances?</w:t>
      </w:r>
    </w:p>
    <w:p w14:paraId="2F157B15" w14:textId="33CB3957" w:rsidR="006D1CED" w:rsidRPr="001F1F69" w:rsidRDefault="001F1F69" w:rsidP="001F1F69">
      <w:pPr>
        <w:pStyle w:val="ListParagraph"/>
        <w:ind w:left="2160"/>
        <w:textAlignment w:val="center"/>
        <w:rPr>
          <w:rFonts w:eastAsia="Times New Roman" w:cs="Times New Roman"/>
          <w:b/>
          <w:color w:val="000000"/>
          <w:szCs w:val="20"/>
          <w:u w:val="single"/>
          <w:lang w:val="en-CA" w:eastAsia="en-CA"/>
        </w:rPr>
      </w:pPr>
      <w:r w:rsidRPr="001F1F69">
        <w:rPr>
          <w:rFonts w:eastAsia="Times New Roman" w:cs="Times New Roman"/>
          <w:b/>
          <w:color w:val="000000"/>
          <w:szCs w:val="20"/>
          <w:u w:val="single"/>
          <w:lang w:val="en-CA" w:eastAsia="en-CA"/>
        </w:rPr>
        <w:t>S 34(2)</w:t>
      </w:r>
    </w:p>
    <w:p w14:paraId="1E4D5952" w14:textId="39944C53" w:rsidR="001A726E" w:rsidRDefault="009724F9" w:rsidP="00386440">
      <w:pPr>
        <w:pStyle w:val="ListParagraph"/>
        <w:numPr>
          <w:ilvl w:val="2"/>
          <w:numId w:val="59"/>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t>Ambiguous as the threat, seen</w:t>
      </w:r>
      <w:r w:rsidR="00FF7D98">
        <w:rPr>
          <w:rFonts w:eastAsia="Times New Roman" w:cs="Times New Roman"/>
          <w:color w:val="000000"/>
          <w:szCs w:val="20"/>
          <w:lang w:val="en-CA" w:eastAsia="en-CA"/>
        </w:rPr>
        <w:t xml:space="preserve"> modified</w:t>
      </w:r>
      <w:r>
        <w:rPr>
          <w:rFonts w:eastAsia="Times New Roman" w:cs="Times New Roman"/>
          <w:color w:val="000000"/>
          <w:szCs w:val="20"/>
          <w:lang w:val="en-CA" w:eastAsia="en-CA"/>
        </w:rPr>
        <w:t xml:space="preserve"> objectively, was putting on gloves etc (/)</w:t>
      </w:r>
    </w:p>
    <w:p w14:paraId="7B33D137" w14:textId="420CAD5A" w:rsidR="00464FB6" w:rsidRDefault="00464FB6" w:rsidP="00386440">
      <w:pPr>
        <w:pStyle w:val="ListParagraph"/>
        <w:numPr>
          <w:ilvl w:val="2"/>
          <w:numId w:val="59"/>
        </w:numPr>
        <w:textAlignment w:val="center"/>
        <w:rPr>
          <w:rFonts w:eastAsia="Times New Roman" w:cs="Times New Roman"/>
          <w:color w:val="000000"/>
          <w:szCs w:val="20"/>
          <w:lang w:val="en-CA" w:eastAsia="en-CA"/>
        </w:rPr>
      </w:pPr>
      <w:r>
        <w:rPr>
          <w:rFonts w:eastAsia="Times New Roman" w:cs="Times New Roman"/>
          <w:b/>
          <w:color w:val="000000"/>
          <w:szCs w:val="20"/>
          <w:lang w:val="en-CA" w:eastAsia="en-CA"/>
        </w:rPr>
        <w:t xml:space="preserve">Strongly </w:t>
      </w:r>
      <w:r>
        <w:rPr>
          <w:rFonts w:eastAsia="Times New Roman" w:cs="Times New Roman"/>
          <w:color w:val="000000"/>
          <w:szCs w:val="20"/>
          <w:lang w:val="en-CA" w:eastAsia="en-CA"/>
        </w:rPr>
        <w:t>suggests not reasonable b/c court found there were other means (</w:t>
      </w:r>
      <w:r w:rsidR="009724F9" w:rsidRPr="009724F9">
        <w:rPr>
          <w:rFonts w:eastAsia="Times New Roman" w:cs="Times New Roman"/>
          <w:i/>
          <w:color w:val="FF0000"/>
          <w:szCs w:val="20"/>
          <w:lang w:val="en-CA" w:eastAsia="en-CA"/>
        </w:rPr>
        <w:t xml:space="preserve">Cinous </w:t>
      </w:r>
      <w:r w:rsidR="009724F9">
        <w:rPr>
          <w:rFonts w:eastAsia="Times New Roman" w:cs="Times New Roman"/>
          <w:color w:val="000000"/>
          <w:szCs w:val="20"/>
          <w:lang w:val="en-CA" w:eastAsia="en-CA"/>
        </w:rPr>
        <w:t>turned on this) (-)</w:t>
      </w:r>
    </w:p>
    <w:p w14:paraId="36AC8CE9" w14:textId="656F6E93" w:rsidR="00464FB6" w:rsidRDefault="009724F9" w:rsidP="00386440">
      <w:pPr>
        <w:pStyle w:val="ListParagraph"/>
        <w:numPr>
          <w:ilvl w:val="2"/>
          <w:numId w:val="59"/>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t>Perhaps took on some risk of this from being a criminal (-)</w:t>
      </w:r>
    </w:p>
    <w:p w14:paraId="7F2BAB99" w14:textId="5AE9EDBC" w:rsidR="009724F9" w:rsidRDefault="009724F9" w:rsidP="00386440">
      <w:pPr>
        <w:pStyle w:val="ListParagraph"/>
        <w:numPr>
          <w:ilvl w:val="2"/>
          <w:numId w:val="59"/>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t>Other parties had weapon (+)</w:t>
      </w:r>
    </w:p>
    <w:p w14:paraId="15AF4B9F" w14:textId="2D001522" w:rsidR="009724F9" w:rsidRDefault="009724F9" w:rsidP="00386440">
      <w:pPr>
        <w:pStyle w:val="ListParagraph"/>
        <w:numPr>
          <w:ilvl w:val="2"/>
          <w:numId w:val="59"/>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t>2 large males with a history of violence (+)</w:t>
      </w:r>
    </w:p>
    <w:p w14:paraId="77378447" w14:textId="53FBF1D1" w:rsidR="009724F9" w:rsidRDefault="009724F9" w:rsidP="00386440">
      <w:pPr>
        <w:pStyle w:val="ListParagraph"/>
        <w:numPr>
          <w:ilvl w:val="2"/>
          <w:numId w:val="59"/>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lastRenderedPageBreak/>
        <w:t>A had criminal history with Vs</w:t>
      </w:r>
      <w:r w:rsidR="00B00297">
        <w:rPr>
          <w:rFonts w:eastAsia="Times New Roman" w:cs="Times New Roman"/>
          <w:color w:val="000000"/>
          <w:szCs w:val="20"/>
          <w:lang w:val="en-CA" w:eastAsia="en-CA"/>
        </w:rPr>
        <w:t>, but it is uncertain whether this history would lead him to expect violence against him (/)</w:t>
      </w:r>
    </w:p>
    <w:p w14:paraId="0378AE94" w14:textId="0B31E89C" w:rsidR="00B00297" w:rsidRDefault="00B00297" w:rsidP="00386440">
      <w:pPr>
        <w:pStyle w:val="ListParagraph"/>
        <w:numPr>
          <w:ilvl w:val="2"/>
          <w:numId w:val="59"/>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t>If the</w:t>
      </w:r>
      <w:r w:rsidR="00FF7D98">
        <w:rPr>
          <w:rFonts w:eastAsia="Times New Roman" w:cs="Times New Roman"/>
          <w:color w:val="000000"/>
          <w:szCs w:val="20"/>
          <w:lang w:val="en-CA" w:eastAsia="en-CA"/>
        </w:rPr>
        <w:t xml:space="preserve"> court believes the nature of the threat is ambiguous (as in (a)) then the act is out of proportion (-)</w:t>
      </w:r>
    </w:p>
    <w:p w14:paraId="14B5581B" w14:textId="15F3E886" w:rsidR="00FF7D98" w:rsidRDefault="00FF7D98" w:rsidP="00386440">
      <w:pPr>
        <w:pStyle w:val="ListParagraph"/>
        <w:numPr>
          <w:ilvl w:val="2"/>
          <w:numId w:val="59"/>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t>Not applicable (/)</w:t>
      </w:r>
    </w:p>
    <w:p w14:paraId="492C1301" w14:textId="21BC44A9" w:rsidR="00FF7D98" w:rsidRDefault="00FF7D98" w:rsidP="00386440">
      <w:pPr>
        <w:pStyle w:val="ListParagraph"/>
        <w:numPr>
          <w:ilvl w:val="2"/>
          <w:numId w:val="59"/>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t>Not applicable (/)</w:t>
      </w:r>
    </w:p>
    <w:p w14:paraId="4EA2D71E" w14:textId="6718B297" w:rsidR="00FF7D98" w:rsidRPr="00CC38BF" w:rsidRDefault="00FF7D98" w:rsidP="00386440">
      <w:pPr>
        <w:pStyle w:val="ListParagraph"/>
        <w:numPr>
          <w:ilvl w:val="0"/>
          <w:numId w:val="59"/>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t xml:space="preserve">Taken together, </w:t>
      </w:r>
      <w:r>
        <w:rPr>
          <w:rFonts w:eastAsia="Times New Roman" w:cs="Times New Roman"/>
          <w:i/>
          <w:color w:val="000000"/>
          <w:szCs w:val="20"/>
          <w:lang w:val="en-CA" w:eastAsia="en-CA"/>
        </w:rPr>
        <w:t xml:space="preserve">Cinous </w:t>
      </w:r>
      <w:r>
        <w:rPr>
          <w:rFonts w:eastAsia="Times New Roman" w:cs="Times New Roman"/>
          <w:color w:val="000000"/>
          <w:szCs w:val="20"/>
          <w:lang w:val="en-CA" w:eastAsia="en-CA"/>
        </w:rPr>
        <w:t xml:space="preserve">would have </w:t>
      </w:r>
      <w:r w:rsidR="006D1CED">
        <w:rPr>
          <w:rFonts w:eastAsia="Times New Roman" w:cs="Times New Roman"/>
          <w:color w:val="000000"/>
          <w:szCs w:val="20"/>
          <w:lang w:val="en-CA" w:eastAsia="en-CA"/>
        </w:rPr>
        <w:t>had the same.</w:t>
      </w:r>
    </w:p>
    <w:p w14:paraId="05E4C15D" w14:textId="727B49AC" w:rsidR="00B03EA3" w:rsidRDefault="00B03EA3" w:rsidP="00AB24B1">
      <w:pPr>
        <w:textAlignment w:val="center"/>
        <w:rPr>
          <w:rFonts w:asciiTheme="majorHAnsi" w:eastAsia="Times New Roman" w:hAnsiTheme="majorHAnsi" w:cs="Times New Roman"/>
          <w:color w:val="000000"/>
          <w:sz w:val="22"/>
          <w:szCs w:val="22"/>
          <w:lang w:val="en-CA" w:eastAsia="en-CA"/>
        </w:rPr>
      </w:pPr>
    </w:p>
    <w:p w14:paraId="7EC651FA" w14:textId="77777777" w:rsidR="00B03EA3" w:rsidRDefault="00B03EA3" w:rsidP="00AB24B1">
      <w:pPr>
        <w:textAlignment w:val="center"/>
        <w:rPr>
          <w:rFonts w:asciiTheme="majorHAnsi" w:eastAsia="Times New Roman" w:hAnsiTheme="majorHAnsi" w:cs="Times New Roman"/>
          <w:color w:val="000000"/>
          <w:sz w:val="22"/>
          <w:szCs w:val="22"/>
          <w:lang w:val="en-CA" w:eastAsia="en-CA"/>
        </w:rPr>
      </w:pPr>
    </w:p>
    <w:tbl>
      <w:tblPr>
        <w:tblStyle w:val="TableGrid"/>
        <w:tblW w:w="0" w:type="auto"/>
        <w:tblLook w:val="04A0" w:firstRow="1" w:lastRow="0" w:firstColumn="1" w:lastColumn="0" w:noHBand="0" w:noVBand="1"/>
      </w:tblPr>
      <w:tblGrid>
        <w:gridCol w:w="11016"/>
      </w:tblGrid>
      <w:tr w:rsidR="00302D1E" w14:paraId="53E06BA7" w14:textId="77777777" w:rsidTr="00522928">
        <w:trPr>
          <w:trHeight w:val="410"/>
        </w:trPr>
        <w:tc>
          <w:tcPr>
            <w:tcW w:w="11016" w:type="dxa"/>
            <w:tcBorders>
              <w:top w:val="single" w:sz="4" w:space="0" w:color="auto"/>
              <w:left w:val="single" w:sz="4" w:space="0" w:color="auto"/>
              <w:bottom w:val="single" w:sz="4" w:space="0" w:color="auto"/>
              <w:right w:val="single" w:sz="4" w:space="0" w:color="auto"/>
            </w:tcBorders>
          </w:tcPr>
          <w:p w14:paraId="7729AFE8" w14:textId="77777777" w:rsidR="00302D1E" w:rsidRPr="00D20170" w:rsidRDefault="00302D1E" w:rsidP="001A261B">
            <w:pPr>
              <w:pStyle w:val="Heading5"/>
            </w:pPr>
            <w:bookmarkStart w:id="173" w:name="_Toc447477027"/>
            <w:r w:rsidRPr="00D20170">
              <w:t>Reilly v The Queen, [1984]  2 SCR 396</w:t>
            </w:r>
            <w:bookmarkEnd w:id="173"/>
          </w:p>
          <w:p w14:paraId="154E51CB" w14:textId="77777777" w:rsidR="00302D1E" w:rsidRPr="00D4485C" w:rsidRDefault="00302D1E" w:rsidP="00522928">
            <w:pPr>
              <w:rPr>
                <w:color w:val="FF0000"/>
                <w:lang w:val="en-CA"/>
              </w:rPr>
            </w:pPr>
            <w:r w:rsidRPr="00D4485C">
              <w:rPr>
                <w:b/>
                <w:bCs/>
                <w:color w:val="FF0000"/>
              </w:rPr>
              <w:t xml:space="preserve">R: </w:t>
            </w:r>
            <w:r w:rsidRPr="00D4485C">
              <w:rPr>
                <w:color w:val="FF0000"/>
                <w:lang w:val="en-CA"/>
              </w:rPr>
              <w:t>A’s intoxication should not normally factor into the modified objective standard because it cannot address the reasonable and probable grounds requirement.</w:t>
            </w:r>
          </w:p>
          <w:p w14:paraId="78A48B9F" w14:textId="77777777" w:rsidR="00302D1E" w:rsidRPr="00D20170" w:rsidRDefault="00302D1E" w:rsidP="00522928">
            <w:pPr>
              <w:rPr>
                <w:lang w:val="en-CA"/>
              </w:rPr>
            </w:pPr>
            <w:r w:rsidRPr="00D20170">
              <w:rPr>
                <w:b/>
                <w:lang w:val="en-CA"/>
              </w:rPr>
              <w:t xml:space="preserve">I: </w:t>
            </w:r>
            <w:r w:rsidRPr="00D20170">
              <w:rPr>
                <w:color w:val="000000"/>
                <w:lang w:val="en-CA"/>
              </w:rPr>
              <w:t>Should the A’s intoxication be relevant in assessing whether he or she acted in self defence?</w:t>
            </w:r>
          </w:p>
          <w:p w14:paraId="5B8D396A" w14:textId="77777777" w:rsidR="00302D1E" w:rsidRPr="00D4485C" w:rsidRDefault="00302D1E" w:rsidP="00522928">
            <w:pPr>
              <w:rPr>
                <w:lang w:val="en-CA"/>
              </w:rPr>
            </w:pPr>
            <w:r w:rsidRPr="00D20170">
              <w:rPr>
                <w:b/>
                <w:lang w:val="en-CA"/>
              </w:rPr>
              <w:t xml:space="preserve">A: </w:t>
            </w:r>
            <w:r w:rsidRPr="00D20170">
              <w:rPr>
                <w:color w:val="000000"/>
                <w:lang w:val="en-CA"/>
              </w:rPr>
              <w:t xml:space="preserve">A’s perception that he was being attacked may be mistaken but still must be </w:t>
            </w:r>
            <w:r w:rsidRPr="00D20170">
              <w:rPr>
                <w:i/>
                <w:iCs/>
                <w:color w:val="000000"/>
                <w:lang w:val="en-CA"/>
              </w:rPr>
              <w:t xml:space="preserve">reasonable in all the circumstances </w:t>
            </w:r>
            <w:r w:rsidRPr="00D20170">
              <w:rPr>
                <w:rFonts w:cs="Times New Roman"/>
                <w:lang w:val="en-CA"/>
              </w:rPr>
              <w:t xml:space="preserve">. </w:t>
            </w:r>
            <w:r w:rsidRPr="00D20170">
              <w:rPr>
                <w:color w:val="000000"/>
                <w:lang w:val="en-CA"/>
              </w:rPr>
              <w:t xml:space="preserve">Intoxication may induce an honest mistake but it cannot address the requirement of reasonable and probable grounds </w:t>
            </w:r>
            <w:r w:rsidRPr="00D20170">
              <w:rPr>
                <w:rFonts w:cs="Times New Roman"/>
                <w:lang w:val="en-CA"/>
              </w:rPr>
              <w:t xml:space="preserve">. </w:t>
            </w:r>
            <w:r w:rsidRPr="00D20170">
              <w:rPr>
                <w:color w:val="000000"/>
                <w:lang w:val="en-CA"/>
              </w:rPr>
              <w:t xml:space="preserve">Contrasts this with the honest mistaken belief defence in </w:t>
            </w:r>
            <w:r w:rsidRPr="00D4485C">
              <w:rPr>
                <w:i/>
                <w:iCs/>
                <w:color w:val="FF0000"/>
                <w:lang w:val="en-CA"/>
              </w:rPr>
              <w:t>Pappajohn</w:t>
            </w:r>
            <w:r w:rsidRPr="00D20170">
              <w:rPr>
                <w:i/>
                <w:iCs/>
                <w:color w:val="000000"/>
                <w:lang w:val="en-CA"/>
              </w:rPr>
              <w:t xml:space="preserve"> </w:t>
            </w:r>
            <w:r w:rsidRPr="00D20170">
              <w:rPr>
                <w:color w:val="000000"/>
                <w:lang w:val="en-CA"/>
              </w:rPr>
              <w:t xml:space="preserve">which does not have the reasonable requirement </w:t>
            </w:r>
          </w:p>
        </w:tc>
      </w:tr>
    </w:tbl>
    <w:p w14:paraId="638EBED5" w14:textId="77777777" w:rsidR="00302D1E" w:rsidRDefault="00302D1E" w:rsidP="00302D1E">
      <w:pPr>
        <w:textAlignment w:val="center"/>
        <w:rPr>
          <w:rFonts w:asciiTheme="majorHAnsi" w:eastAsia="Times New Roman" w:hAnsiTheme="majorHAnsi" w:cs="Times New Roman"/>
          <w:color w:val="000000"/>
          <w:sz w:val="22"/>
          <w:szCs w:val="22"/>
          <w:lang w:val="en-CA" w:eastAsia="en-CA"/>
        </w:rPr>
      </w:pPr>
    </w:p>
    <w:tbl>
      <w:tblPr>
        <w:tblStyle w:val="TableGrid"/>
        <w:tblW w:w="0" w:type="auto"/>
        <w:tblLook w:val="04A0" w:firstRow="1" w:lastRow="0" w:firstColumn="1" w:lastColumn="0" w:noHBand="0" w:noVBand="1"/>
      </w:tblPr>
      <w:tblGrid>
        <w:gridCol w:w="11016"/>
      </w:tblGrid>
      <w:tr w:rsidR="00302D1E" w14:paraId="200BB751" w14:textId="77777777" w:rsidTr="00522928">
        <w:trPr>
          <w:trHeight w:val="410"/>
        </w:trPr>
        <w:tc>
          <w:tcPr>
            <w:tcW w:w="11016" w:type="dxa"/>
            <w:tcBorders>
              <w:top w:val="single" w:sz="4" w:space="0" w:color="auto"/>
              <w:left w:val="single" w:sz="4" w:space="0" w:color="auto"/>
              <w:bottom w:val="single" w:sz="4" w:space="0" w:color="auto"/>
              <w:right w:val="single" w:sz="4" w:space="0" w:color="auto"/>
            </w:tcBorders>
          </w:tcPr>
          <w:p w14:paraId="763BD10F" w14:textId="4DBFAD9B" w:rsidR="00302D1E" w:rsidRDefault="00302D1E" w:rsidP="001A261B">
            <w:pPr>
              <w:pStyle w:val="Heading5"/>
              <w:rPr>
                <w:lang w:val="en-CA"/>
              </w:rPr>
            </w:pPr>
            <w:bookmarkStart w:id="174" w:name="_Toc447477028"/>
            <w:r>
              <w:rPr>
                <w:lang w:val="en-CA"/>
              </w:rPr>
              <w:t>R</w:t>
            </w:r>
            <w:r w:rsidR="00A42DCD">
              <w:rPr>
                <w:lang w:val="en-CA"/>
              </w:rPr>
              <w:t xml:space="preserve"> v. Kagaa</w:t>
            </w:r>
            <w:r>
              <w:rPr>
                <w:lang w:val="en-CA"/>
              </w:rPr>
              <w:t>n</w:t>
            </w:r>
            <w:bookmarkEnd w:id="174"/>
          </w:p>
          <w:p w14:paraId="6FD02AED" w14:textId="373BDB05" w:rsidR="00302D1E" w:rsidRPr="00D4485C" w:rsidRDefault="00A42DCD" w:rsidP="00522928">
            <w:pPr>
              <w:rPr>
                <w:lang w:val="en-CA"/>
              </w:rPr>
            </w:pPr>
            <w:r w:rsidRPr="00A42DCD">
              <w:rPr>
                <w:color w:val="FF0000"/>
                <w:lang w:val="en-CA"/>
              </w:rPr>
              <w:t xml:space="preserve">R: </w:t>
            </w:r>
            <w:r w:rsidR="00302D1E" w:rsidRPr="00A42DCD">
              <w:rPr>
                <w:color w:val="FF0000"/>
                <w:lang w:val="en-CA"/>
              </w:rPr>
              <w:t>Nova Scotia court said an accused’s Asperger’s syndrome should be taken into account by the jury as it made him highly anxious and paranoid.</w:t>
            </w:r>
          </w:p>
        </w:tc>
      </w:tr>
    </w:tbl>
    <w:p w14:paraId="7C846395" w14:textId="1BC63ED6" w:rsidR="00302D1E" w:rsidRDefault="00302D1E" w:rsidP="00302D1E">
      <w:pPr>
        <w:rPr>
          <w:rFonts w:asciiTheme="majorHAnsi" w:eastAsia="Times New Roman" w:hAnsiTheme="majorHAnsi"/>
          <w:b/>
          <w:i/>
          <w:iCs/>
          <w:color w:val="4F81BD" w:themeColor="accent1"/>
          <w:sz w:val="22"/>
          <w:szCs w:val="22"/>
          <w:lang w:val="en-CA"/>
        </w:rPr>
      </w:pPr>
    </w:p>
    <w:p w14:paraId="1F656226" w14:textId="56551D16" w:rsidR="00AB24B1" w:rsidRDefault="00AB24B1" w:rsidP="001F3851">
      <w:pPr>
        <w:pStyle w:val="Heading4"/>
        <w:spacing w:after="120"/>
        <w:rPr>
          <w:b w:val="0"/>
          <w:i w:val="0"/>
          <w:u w:val="single"/>
          <w:lang w:val="en-CA"/>
        </w:rPr>
      </w:pPr>
      <w:bookmarkStart w:id="175" w:name="_Toc447477029"/>
      <w:r w:rsidRPr="001F3851">
        <w:rPr>
          <w:b w:val="0"/>
          <w:i w:val="0"/>
          <w:u w:val="single"/>
          <w:lang w:val="en-CA"/>
        </w:rPr>
        <w:t>Proportionality and Other Aspects of “Reasonableness”</w:t>
      </w:r>
      <w:bookmarkEnd w:id="175"/>
    </w:p>
    <w:p w14:paraId="1A49ADC9" w14:textId="1C3CA2D2" w:rsidR="0019340D" w:rsidRDefault="0019340D" w:rsidP="0019340D">
      <w:pPr>
        <w:rPr>
          <w:lang w:val="en-CA"/>
        </w:rPr>
      </w:pPr>
      <w:r>
        <w:rPr>
          <w:i/>
          <w:lang w:val="en-CA"/>
        </w:rPr>
        <w:t xml:space="preserve">CC </w:t>
      </w:r>
      <w:r w:rsidRPr="0019340D">
        <w:rPr>
          <w:lang w:val="en-CA"/>
        </w:rPr>
        <w:t>s</w:t>
      </w:r>
      <w:r>
        <w:rPr>
          <w:lang w:val="en-CA"/>
        </w:rPr>
        <w:t xml:space="preserve"> </w:t>
      </w:r>
      <w:r w:rsidRPr="0019340D">
        <w:rPr>
          <w:lang w:val="en-CA"/>
        </w:rPr>
        <w:t>34</w:t>
      </w:r>
      <w:r>
        <w:rPr>
          <w:lang w:val="en-CA"/>
        </w:rPr>
        <w:t>(2)(g)</w:t>
      </w:r>
      <w:r w:rsidR="003102D1">
        <w:rPr>
          <w:lang w:val="en-CA"/>
        </w:rPr>
        <w:t xml:space="preserve"> codifies proportionality requirement</w:t>
      </w:r>
    </w:p>
    <w:p w14:paraId="276EDB90" w14:textId="77777777" w:rsidR="0019340D" w:rsidRPr="0019340D" w:rsidRDefault="0019340D" w:rsidP="0019340D">
      <w:pPr>
        <w:rPr>
          <w:lang w:val="en-CA"/>
        </w:rPr>
      </w:pPr>
    </w:p>
    <w:tbl>
      <w:tblPr>
        <w:tblStyle w:val="TableGrid"/>
        <w:tblW w:w="0" w:type="auto"/>
        <w:tblLook w:val="04A0" w:firstRow="1" w:lastRow="0" w:firstColumn="1" w:lastColumn="0" w:noHBand="0" w:noVBand="1"/>
      </w:tblPr>
      <w:tblGrid>
        <w:gridCol w:w="11016"/>
      </w:tblGrid>
      <w:tr w:rsidR="00302D1E" w14:paraId="0C5FF48A" w14:textId="77777777" w:rsidTr="00522928">
        <w:trPr>
          <w:trHeight w:val="410"/>
        </w:trPr>
        <w:tc>
          <w:tcPr>
            <w:tcW w:w="11016" w:type="dxa"/>
            <w:tcBorders>
              <w:top w:val="single" w:sz="4" w:space="0" w:color="auto"/>
              <w:left w:val="single" w:sz="4" w:space="0" w:color="auto"/>
              <w:bottom w:val="single" w:sz="4" w:space="0" w:color="auto"/>
              <w:right w:val="single" w:sz="4" w:space="0" w:color="auto"/>
            </w:tcBorders>
          </w:tcPr>
          <w:p w14:paraId="7DED3E11" w14:textId="77777777" w:rsidR="00302D1E" w:rsidRPr="00D20170" w:rsidRDefault="00302D1E" w:rsidP="00522928">
            <w:pPr>
              <w:pStyle w:val="Heading4"/>
            </w:pPr>
            <w:bookmarkStart w:id="176" w:name="_Toc447477030"/>
            <w:r w:rsidRPr="00D20170">
              <w:t>R v Kong, 2006 SCC 40</w:t>
            </w:r>
            <w:bookmarkEnd w:id="176"/>
          </w:p>
          <w:p w14:paraId="11730498" w14:textId="55D9A65E" w:rsidR="00302D1E" w:rsidRPr="00D4485C" w:rsidRDefault="00302D1E" w:rsidP="00522928">
            <w:pPr>
              <w:rPr>
                <w:color w:val="FF0000"/>
                <w:lang w:val="en-CA"/>
              </w:rPr>
            </w:pPr>
            <w:r w:rsidRPr="00D4485C">
              <w:rPr>
                <w:b/>
                <w:color w:val="FF0000"/>
                <w:lang w:val="en-CA"/>
              </w:rPr>
              <w:t xml:space="preserve">R: </w:t>
            </w:r>
            <w:r w:rsidRPr="00D4485C">
              <w:rPr>
                <w:color w:val="FF0000"/>
                <w:lang w:val="en-CA"/>
              </w:rPr>
              <w:t xml:space="preserve">A person is not expected to weigh precisely the exact measure of defensive action. </w:t>
            </w:r>
            <w:r w:rsidRPr="00D4485C">
              <w:rPr>
                <w:rFonts w:eastAsia="Times New Roman"/>
                <w:color w:val="FF0000"/>
                <w:lang w:val="en-CA"/>
              </w:rPr>
              <w:t>The trier of fact must look to all the circumstances to</w:t>
            </w:r>
            <w:r w:rsidR="003102D1">
              <w:rPr>
                <w:rFonts w:eastAsia="Times New Roman"/>
                <w:color w:val="FF0000"/>
                <w:lang w:val="en-CA"/>
              </w:rPr>
              <w:t xml:space="preserve"> consider what is proportionate.</w:t>
            </w:r>
          </w:p>
          <w:p w14:paraId="0483FCC9" w14:textId="77777777" w:rsidR="00302D1E" w:rsidRPr="00D20170" w:rsidRDefault="00302D1E" w:rsidP="00522928">
            <w:pPr>
              <w:rPr>
                <w:color w:val="000000"/>
                <w:lang w:val="en-CA"/>
              </w:rPr>
            </w:pPr>
            <w:r w:rsidRPr="00D20170">
              <w:rPr>
                <w:b/>
                <w:color w:val="000000"/>
                <w:lang w:val="en-CA"/>
              </w:rPr>
              <w:t xml:space="preserve">I: </w:t>
            </w:r>
            <w:r w:rsidRPr="00D20170">
              <w:rPr>
                <w:color w:val="000000"/>
                <w:lang w:val="en-CA"/>
              </w:rPr>
              <w:t>To be said to be reasonable, how should proportionality be measured?</w:t>
            </w:r>
          </w:p>
          <w:p w14:paraId="56855C06" w14:textId="77777777" w:rsidR="00302D1E" w:rsidRPr="00D20170" w:rsidRDefault="00302D1E" w:rsidP="00522928">
            <w:pPr>
              <w:rPr>
                <w:rFonts w:cs="Times New Roman"/>
                <w:b/>
                <w:lang w:val="en-CA"/>
              </w:rPr>
            </w:pPr>
            <w:r w:rsidRPr="00D20170">
              <w:rPr>
                <w:b/>
                <w:color w:val="000000"/>
                <w:lang w:val="en-CA"/>
              </w:rPr>
              <w:t>A:</w:t>
            </w:r>
          </w:p>
          <w:p w14:paraId="55282413" w14:textId="734A378D" w:rsidR="00302D1E" w:rsidRPr="003102D1" w:rsidRDefault="00302D1E" w:rsidP="00386440">
            <w:pPr>
              <w:pStyle w:val="ListParagraph"/>
              <w:numPr>
                <w:ilvl w:val="0"/>
                <w:numId w:val="34"/>
              </w:numPr>
              <w:rPr>
                <w:color w:val="000000"/>
                <w:lang w:val="en-CA"/>
              </w:rPr>
            </w:pPr>
            <w:r w:rsidRPr="003102D1">
              <w:rPr>
                <w:color w:val="000000"/>
                <w:lang w:val="en-CA"/>
              </w:rPr>
              <w:t>A person is not expected to weigh precisely or (weight to a nicety) the exact measure of defensive action</w:t>
            </w:r>
          </w:p>
          <w:p w14:paraId="7FFCDB31" w14:textId="73A322BB" w:rsidR="00302D1E" w:rsidRPr="003102D1" w:rsidRDefault="00302D1E" w:rsidP="00386440">
            <w:pPr>
              <w:pStyle w:val="ListParagraph"/>
              <w:numPr>
                <w:ilvl w:val="0"/>
                <w:numId w:val="34"/>
              </w:numPr>
              <w:rPr>
                <w:color w:val="000000"/>
                <w:lang w:val="en-CA"/>
              </w:rPr>
            </w:pPr>
            <w:r w:rsidRPr="003102D1">
              <w:rPr>
                <w:color w:val="000000"/>
                <w:lang w:val="en-CA"/>
              </w:rPr>
              <w:t xml:space="preserve">A may be mistaken about the nature and extent of force necessary or self-defence provided the mistake was reasonable in the circumstances </w:t>
            </w:r>
          </w:p>
          <w:p w14:paraId="2271F564" w14:textId="2C513B16" w:rsidR="00302D1E" w:rsidRPr="003102D1" w:rsidRDefault="00302D1E" w:rsidP="00386440">
            <w:pPr>
              <w:pStyle w:val="ListParagraph"/>
              <w:numPr>
                <w:ilvl w:val="0"/>
                <w:numId w:val="34"/>
              </w:numPr>
              <w:rPr>
                <w:color w:val="000000"/>
                <w:lang w:val="en-CA"/>
              </w:rPr>
            </w:pPr>
            <w:r w:rsidRPr="003102D1">
              <w:rPr>
                <w:color w:val="000000"/>
                <w:lang w:val="en-CA"/>
              </w:rPr>
              <w:t xml:space="preserve">Trier of fact must look to all the circumstances to consider what a reasonable person might do in the accused’s situation given the threatening attack and the force necessary to defend oneself </w:t>
            </w:r>
          </w:p>
          <w:p w14:paraId="08DFCA48" w14:textId="652ECD82" w:rsidR="00302D1E" w:rsidRPr="003102D1" w:rsidRDefault="00302D1E" w:rsidP="00386440">
            <w:pPr>
              <w:pStyle w:val="ListParagraph"/>
              <w:numPr>
                <w:ilvl w:val="0"/>
                <w:numId w:val="34"/>
              </w:numPr>
              <w:rPr>
                <w:color w:val="000000"/>
                <w:lang w:val="en-CA"/>
              </w:rPr>
            </w:pPr>
            <w:r w:rsidRPr="003102D1">
              <w:rPr>
                <w:color w:val="000000"/>
                <w:lang w:val="en-CA"/>
              </w:rPr>
              <w:t>Requires a “tolerant approach”</w:t>
            </w:r>
          </w:p>
        </w:tc>
      </w:tr>
    </w:tbl>
    <w:p w14:paraId="58351771" w14:textId="77777777" w:rsidR="00302D1E" w:rsidRPr="00D20170" w:rsidRDefault="00302D1E" w:rsidP="00302D1E">
      <w:pPr>
        <w:textAlignment w:val="center"/>
        <w:rPr>
          <w:rFonts w:asciiTheme="majorHAnsi" w:eastAsia="Times New Roman" w:hAnsiTheme="majorHAnsi" w:cs="Times New Roman"/>
          <w:color w:val="000000"/>
          <w:sz w:val="22"/>
          <w:szCs w:val="22"/>
          <w:lang w:val="en-CA" w:eastAsia="en-CA"/>
        </w:rPr>
      </w:pPr>
    </w:p>
    <w:tbl>
      <w:tblPr>
        <w:tblStyle w:val="TableGrid"/>
        <w:tblW w:w="0" w:type="auto"/>
        <w:tblLook w:val="04A0" w:firstRow="1" w:lastRow="0" w:firstColumn="1" w:lastColumn="0" w:noHBand="0" w:noVBand="1"/>
      </w:tblPr>
      <w:tblGrid>
        <w:gridCol w:w="11016"/>
      </w:tblGrid>
      <w:tr w:rsidR="00302D1E" w14:paraId="31B0A9FA" w14:textId="77777777" w:rsidTr="00522928">
        <w:trPr>
          <w:trHeight w:val="410"/>
        </w:trPr>
        <w:tc>
          <w:tcPr>
            <w:tcW w:w="11016" w:type="dxa"/>
            <w:tcBorders>
              <w:top w:val="single" w:sz="4" w:space="0" w:color="auto"/>
              <w:left w:val="single" w:sz="4" w:space="0" w:color="auto"/>
              <w:bottom w:val="single" w:sz="4" w:space="0" w:color="auto"/>
              <w:right w:val="single" w:sz="4" w:space="0" w:color="auto"/>
            </w:tcBorders>
          </w:tcPr>
          <w:p w14:paraId="07D12491" w14:textId="791D842F" w:rsidR="00302D1E" w:rsidRPr="00D20170" w:rsidRDefault="00302D1E" w:rsidP="00522928">
            <w:pPr>
              <w:pStyle w:val="Heading4"/>
            </w:pPr>
            <w:bookmarkStart w:id="177" w:name="_Toc447477031"/>
            <w:r w:rsidRPr="00D20170">
              <w:t>R v Nelson 1992</w:t>
            </w:r>
            <w:bookmarkEnd w:id="177"/>
            <w:r w:rsidR="005C6695">
              <w:t xml:space="preserve"> On CA</w:t>
            </w:r>
          </w:p>
          <w:p w14:paraId="436C07F8" w14:textId="62A53EC8" w:rsidR="005C6695" w:rsidRPr="005C6695" w:rsidRDefault="00302D1E" w:rsidP="00522928">
            <w:pPr>
              <w:rPr>
                <w:color w:val="FF0000"/>
              </w:rPr>
            </w:pPr>
            <w:r w:rsidRPr="003102D1">
              <w:rPr>
                <w:color w:val="FF0000"/>
              </w:rPr>
              <w:t xml:space="preserve">R: </w:t>
            </w:r>
            <w:r w:rsidRPr="00D4485C">
              <w:rPr>
                <w:color w:val="FF0000"/>
              </w:rPr>
              <w:t>Intellectual impairment should be taken into account in assessing an A’s rea</w:t>
            </w:r>
            <w:r w:rsidR="005C6695">
              <w:rPr>
                <w:color w:val="FF0000"/>
              </w:rPr>
              <w:t xml:space="preserve">sonable beliefs and responses. </w:t>
            </w:r>
          </w:p>
          <w:p w14:paraId="7C1EC7E7" w14:textId="6325FD1C" w:rsidR="00302D1E" w:rsidRPr="00D20170" w:rsidRDefault="00302D1E" w:rsidP="00522928">
            <w:pPr>
              <w:rPr>
                <w:color w:val="000000"/>
              </w:rPr>
            </w:pPr>
            <w:r w:rsidRPr="00D20170">
              <w:t xml:space="preserve">I: </w:t>
            </w:r>
            <w:r w:rsidRPr="00D20170">
              <w:rPr>
                <w:color w:val="000000"/>
              </w:rPr>
              <w:t>Should intellectual impairment be taken into account in assessing an A’s reasonable beliefs and responses?</w:t>
            </w:r>
          </w:p>
          <w:p w14:paraId="43E7E107" w14:textId="77777777" w:rsidR="00302D1E" w:rsidRPr="00D4485C" w:rsidRDefault="00302D1E" w:rsidP="00522928">
            <w:pPr>
              <w:rPr>
                <w:lang w:val="en-CA"/>
              </w:rPr>
            </w:pPr>
            <w:r w:rsidRPr="00D20170">
              <w:rPr>
                <w:color w:val="000000"/>
              </w:rPr>
              <w:t>A:</w:t>
            </w:r>
            <w:r w:rsidRPr="00D20170">
              <w:t xml:space="preserve"> </w:t>
            </w:r>
            <w:r w:rsidRPr="00D20170">
              <w:rPr>
                <w:color w:val="000000"/>
              </w:rPr>
              <w:t>An A’s diminished intelligence that affects his or her perception of and reaction to an assault might mean that his or her apprehension and belief could not be fairly measured against the perception of the “ordinary” man</w:t>
            </w:r>
          </w:p>
        </w:tc>
      </w:tr>
    </w:tbl>
    <w:p w14:paraId="6175ACE4" w14:textId="63658AD9" w:rsidR="00302D1E" w:rsidRDefault="00302D1E" w:rsidP="00302D1E">
      <w:pPr>
        <w:textAlignment w:val="center"/>
        <w:rPr>
          <w:rFonts w:asciiTheme="majorHAnsi" w:eastAsia="Times New Roman" w:hAnsiTheme="majorHAnsi" w:cs="Times New Roman"/>
          <w:color w:val="000000"/>
          <w:sz w:val="22"/>
          <w:szCs w:val="22"/>
          <w:lang w:val="en-CA" w:eastAsia="en-CA"/>
        </w:rPr>
      </w:pPr>
    </w:p>
    <w:p w14:paraId="498C86F7" w14:textId="4FABB704" w:rsidR="001F3851" w:rsidRDefault="001F3851" w:rsidP="001F3851">
      <w:pPr>
        <w:pStyle w:val="Heading3"/>
        <w:rPr>
          <w:lang w:eastAsia="en-CA"/>
        </w:rPr>
      </w:pPr>
      <w:bookmarkStart w:id="178" w:name="_Toc447477032"/>
      <w:r>
        <w:rPr>
          <w:lang w:eastAsia="en-CA"/>
        </w:rPr>
        <w:lastRenderedPageBreak/>
        <w:t>Gendered Violence, “Battered Women,” and Self-Defence</w:t>
      </w:r>
      <w:bookmarkEnd w:id="178"/>
    </w:p>
    <w:tbl>
      <w:tblPr>
        <w:tblStyle w:val="TableGrid"/>
        <w:tblW w:w="0" w:type="auto"/>
        <w:tblLook w:val="04A0" w:firstRow="1" w:lastRow="0" w:firstColumn="1" w:lastColumn="0" w:noHBand="0" w:noVBand="1"/>
      </w:tblPr>
      <w:tblGrid>
        <w:gridCol w:w="11016"/>
      </w:tblGrid>
      <w:tr w:rsidR="001F3851" w14:paraId="3FEA52E3" w14:textId="77777777" w:rsidTr="00522928">
        <w:trPr>
          <w:trHeight w:val="410"/>
        </w:trPr>
        <w:tc>
          <w:tcPr>
            <w:tcW w:w="11016" w:type="dxa"/>
            <w:tcBorders>
              <w:top w:val="single" w:sz="4" w:space="0" w:color="auto"/>
              <w:left w:val="single" w:sz="4" w:space="0" w:color="auto"/>
              <w:bottom w:val="single" w:sz="4" w:space="0" w:color="auto"/>
              <w:right w:val="single" w:sz="4" w:space="0" w:color="auto"/>
            </w:tcBorders>
          </w:tcPr>
          <w:p w14:paraId="759D8A21" w14:textId="77777777" w:rsidR="001F3851" w:rsidRDefault="001F3851" w:rsidP="00522928">
            <w:pPr>
              <w:pStyle w:val="Heading4"/>
              <w:rPr>
                <w:lang w:val="en-CA"/>
              </w:rPr>
            </w:pPr>
            <w:bookmarkStart w:id="179" w:name="_Toc447477033"/>
            <w:r>
              <w:rPr>
                <w:lang w:val="en-CA"/>
              </w:rPr>
              <w:t>Sheehy</w:t>
            </w:r>
            <w:bookmarkEnd w:id="179"/>
          </w:p>
          <w:p w14:paraId="37C8FFF6" w14:textId="77777777" w:rsidR="001F3851" w:rsidRPr="00D4485C" w:rsidRDefault="001F3851" w:rsidP="007C5B90">
            <w:pPr>
              <w:numPr>
                <w:ilvl w:val="0"/>
                <w:numId w:val="26"/>
              </w:numPr>
              <w:textAlignment w:val="baseline"/>
              <w:rPr>
                <w:rFonts w:cs="Arial"/>
                <w:color w:val="000000"/>
                <w:szCs w:val="20"/>
                <w:lang w:val="en-CA"/>
              </w:rPr>
            </w:pPr>
            <w:r w:rsidRPr="00D4485C">
              <w:rPr>
                <w:rFonts w:cs="Arial"/>
                <w:color w:val="000000"/>
                <w:szCs w:val="20"/>
                <w:lang w:val="en-CA"/>
              </w:rPr>
              <w:t>Sheehy offers a definition of battering and articulates that trials often descend into competing portraits of women as wholly victimised or undeserving.  Women themselves may reject the label of “battered” for a variety of reasons.</w:t>
            </w:r>
          </w:p>
          <w:p w14:paraId="35105077" w14:textId="77777777" w:rsidR="001F3851" w:rsidRPr="00D4485C" w:rsidRDefault="001F3851" w:rsidP="007C5B90">
            <w:pPr>
              <w:numPr>
                <w:ilvl w:val="0"/>
                <w:numId w:val="26"/>
              </w:numPr>
              <w:textAlignment w:val="baseline"/>
              <w:rPr>
                <w:rFonts w:cs="Arial"/>
                <w:color w:val="000000"/>
                <w:szCs w:val="20"/>
                <w:lang w:val="en-CA"/>
              </w:rPr>
            </w:pPr>
            <w:r w:rsidRPr="00D4485C">
              <w:rPr>
                <w:rFonts w:cs="Arial"/>
                <w:color w:val="000000"/>
                <w:szCs w:val="20"/>
                <w:u w:val="single"/>
                <w:lang w:val="en-CA"/>
              </w:rPr>
              <w:t>Battering</w:t>
            </w:r>
            <w:r w:rsidRPr="00D4485C">
              <w:rPr>
                <w:rFonts w:cs="Arial"/>
                <w:color w:val="000000"/>
                <w:szCs w:val="20"/>
                <w:lang w:val="en-CA"/>
              </w:rPr>
              <w:t>: the systemic use of threats and acts of violence, whether minor or serious, by male partners to get their way</w:t>
            </w:r>
          </w:p>
          <w:p w14:paraId="4DEBC5BD" w14:textId="77777777" w:rsidR="001F3851" w:rsidRPr="00D4485C" w:rsidRDefault="001F3851" w:rsidP="007C5B90">
            <w:pPr>
              <w:numPr>
                <w:ilvl w:val="1"/>
                <w:numId w:val="26"/>
              </w:numPr>
              <w:textAlignment w:val="baseline"/>
              <w:rPr>
                <w:rFonts w:cs="Arial"/>
                <w:color w:val="000000"/>
                <w:szCs w:val="20"/>
                <w:lang w:val="en-CA"/>
              </w:rPr>
            </w:pPr>
            <w:r w:rsidRPr="00D4485C">
              <w:rPr>
                <w:rFonts w:cs="Arial"/>
                <w:color w:val="000000"/>
                <w:szCs w:val="20"/>
                <w:lang w:val="en-CA"/>
              </w:rPr>
              <w:t>Minor or serious - the threats and violence we see in the cases below are VERY serious.</w:t>
            </w:r>
          </w:p>
          <w:p w14:paraId="690DBBB3" w14:textId="77777777" w:rsidR="001F3851" w:rsidRPr="00D4485C" w:rsidRDefault="001F3851" w:rsidP="007C5B90">
            <w:pPr>
              <w:numPr>
                <w:ilvl w:val="2"/>
                <w:numId w:val="26"/>
              </w:numPr>
              <w:textAlignment w:val="baseline"/>
              <w:rPr>
                <w:rFonts w:cs="Arial"/>
                <w:color w:val="000000"/>
                <w:szCs w:val="20"/>
                <w:lang w:val="en-CA"/>
              </w:rPr>
            </w:pPr>
            <w:r w:rsidRPr="00D4485C">
              <w:rPr>
                <w:rFonts w:cs="Arial"/>
                <w:color w:val="000000"/>
                <w:szCs w:val="20"/>
                <w:lang w:val="en-CA"/>
              </w:rPr>
              <w:t>Serious violence tends to be necessary as a key element of the defence for what the courts are looking for</w:t>
            </w:r>
          </w:p>
          <w:p w14:paraId="4EE6AC46" w14:textId="77777777" w:rsidR="001F3851" w:rsidRPr="00D4485C" w:rsidRDefault="001F3851" w:rsidP="007C5B90">
            <w:pPr>
              <w:numPr>
                <w:ilvl w:val="1"/>
                <w:numId w:val="26"/>
              </w:numPr>
              <w:textAlignment w:val="baseline"/>
              <w:rPr>
                <w:rFonts w:cs="Arial"/>
                <w:color w:val="000000"/>
                <w:szCs w:val="20"/>
                <w:lang w:val="en-CA"/>
              </w:rPr>
            </w:pPr>
            <w:r w:rsidRPr="00D4485C">
              <w:rPr>
                <w:rFonts w:cs="Arial"/>
                <w:color w:val="000000"/>
                <w:szCs w:val="20"/>
                <w:lang w:val="en-CA"/>
              </w:rPr>
              <w:t>By male partners - body of empirical evidence is about heterosexual relationships in which there gendered differences in the violence</w:t>
            </w:r>
          </w:p>
          <w:p w14:paraId="026BE901" w14:textId="77777777" w:rsidR="001F3851" w:rsidRPr="00D4485C" w:rsidRDefault="001F3851" w:rsidP="007C5B90">
            <w:pPr>
              <w:numPr>
                <w:ilvl w:val="2"/>
                <w:numId w:val="26"/>
              </w:numPr>
              <w:textAlignment w:val="baseline"/>
              <w:rPr>
                <w:rFonts w:cs="Arial"/>
                <w:color w:val="000000"/>
                <w:szCs w:val="20"/>
                <w:lang w:val="en-CA"/>
              </w:rPr>
            </w:pPr>
            <w:r w:rsidRPr="00D4485C">
              <w:rPr>
                <w:rFonts w:cs="Arial"/>
                <w:color w:val="000000"/>
                <w:szCs w:val="20"/>
                <w:lang w:val="en-CA"/>
              </w:rPr>
              <w:t>In Canada, a woman killed by partner/former partner every 6 days</w:t>
            </w:r>
          </w:p>
          <w:p w14:paraId="00D66A3D" w14:textId="77777777" w:rsidR="001F3851" w:rsidRPr="00D4485C" w:rsidRDefault="001F3851" w:rsidP="007C5B90">
            <w:pPr>
              <w:numPr>
                <w:ilvl w:val="2"/>
                <w:numId w:val="26"/>
              </w:numPr>
              <w:textAlignment w:val="baseline"/>
              <w:rPr>
                <w:rFonts w:cs="Arial"/>
                <w:color w:val="000000"/>
                <w:szCs w:val="20"/>
                <w:lang w:val="en-CA"/>
              </w:rPr>
            </w:pPr>
            <w:r w:rsidRPr="00D4485C">
              <w:rPr>
                <w:rFonts w:cs="Arial"/>
                <w:color w:val="000000"/>
                <w:szCs w:val="20"/>
                <w:lang w:val="en-CA"/>
              </w:rPr>
              <w:t>BUT, violence can arise in other contexts.  But it is far rarer.</w:t>
            </w:r>
          </w:p>
          <w:p w14:paraId="3CB65358" w14:textId="77777777" w:rsidR="001F3851" w:rsidRPr="00D4485C" w:rsidRDefault="001F3851" w:rsidP="007C5B90">
            <w:pPr>
              <w:numPr>
                <w:ilvl w:val="0"/>
                <w:numId w:val="26"/>
              </w:numPr>
              <w:textAlignment w:val="baseline"/>
              <w:rPr>
                <w:rFonts w:cs="Arial"/>
                <w:color w:val="000000"/>
                <w:szCs w:val="20"/>
                <w:lang w:val="en-CA"/>
              </w:rPr>
            </w:pPr>
            <w:r w:rsidRPr="00D4485C">
              <w:rPr>
                <w:rFonts w:cs="Arial"/>
                <w:color w:val="000000"/>
                <w:szCs w:val="20"/>
                <w:lang w:val="en-CA"/>
              </w:rPr>
              <w:t>There is a risk with expert testimony that everyone retreats to stereotypical portrayal of women as either completely non-violent until they kill partner, or as violent past the point of reasonableness</w:t>
            </w:r>
          </w:p>
          <w:p w14:paraId="39A835BF" w14:textId="77777777" w:rsidR="001F3851" w:rsidRPr="00D4485C" w:rsidRDefault="001F3851" w:rsidP="007C5B90">
            <w:pPr>
              <w:numPr>
                <w:ilvl w:val="1"/>
                <w:numId w:val="26"/>
              </w:numPr>
              <w:textAlignment w:val="baseline"/>
              <w:rPr>
                <w:rFonts w:cs="Arial"/>
                <w:color w:val="000000"/>
                <w:szCs w:val="20"/>
                <w:lang w:val="en-CA"/>
              </w:rPr>
            </w:pPr>
            <w:r w:rsidRPr="00D4485C">
              <w:rPr>
                <w:rFonts w:cs="Arial"/>
                <w:color w:val="000000"/>
                <w:szCs w:val="20"/>
                <w:lang w:val="en-CA"/>
              </w:rPr>
              <w:t>This is too simplistic and ignores the nuances that arise in people’s relationships.  Woman may have stuck out at husband previously - must look at circumstances that give rise to this.</w:t>
            </w:r>
          </w:p>
          <w:p w14:paraId="0522C4DF" w14:textId="77777777" w:rsidR="001F3851" w:rsidRPr="00D4485C" w:rsidRDefault="001F3851" w:rsidP="007C5B90">
            <w:pPr>
              <w:numPr>
                <w:ilvl w:val="0"/>
                <w:numId w:val="26"/>
              </w:numPr>
              <w:textAlignment w:val="baseline"/>
              <w:rPr>
                <w:rFonts w:cs="Arial"/>
                <w:color w:val="000000"/>
                <w:szCs w:val="20"/>
                <w:lang w:val="en-CA"/>
              </w:rPr>
            </w:pPr>
            <w:r w:rsidRPr="00D4485C">
              <w:rPr>
                <w:rFonts w:cs="Arial"/>
                <w:color w:val="000000"/>
                <w:szCs w:val="20"/>
                <w:lang w:val="en-CA"/>
              </w:rPr>
              <w:t>Many women accept a plea of manslaughter because they have difficulty justifying, even to themselves, that they have killed someone and that is was appropriate.</w:t>
            </w:r>
          </w:p>
          <w:p w14:paraId="21E74261" w14:textId="77777777" w:rsidR="001F3851" w:rsidRPr="00D4485C" w:rsidRDefault="001F3851" w:rsidP="007C5B90">
            <w:pPr>
              <w:numPr>
                <w:ilvl w:val="0"/>
                <w:numId w:val="26"/>
              </w:numPr>
              <w:textAlignment w:val="baseline"/>
              <w:rPr>
                <w:rFonts w:cs="Arial"/>
                <w:color w:val="000000"/>
                <w:szCs w:val="20"/>
                <w:lang w:val="en-CA"/>
              </w:rPr>
            </w:pPr>
            <w:r w:rsidRPr="00D4485C">
              <w:rPr>
                <w:rFonts w:cs="Arial"/>
                <w:color w:val="000000"/>
                <w:szCs w:val="20"/>
                <w:lang w:val="en-CA"/>
              </w:rPr>
              <w:t>Women who are acquitted or get sentence of manslaughter almost never reoffend!!</w:t>
            </w:r>
          </w:p>
        </w:tc>
      </w:tr>
    </w:tbl>
    <w:p w14:paraId="595373F9" w14:textId="77777777" w:rsidR="001F3851" w:rsidRPr="00D20170" w:rsidRDefault="001F3851" w:rsidP="00302D1E">
      <w:pPr>
        <w:textAlignment w:val="center"/>
        <w:rPr>
          <w:rFonts w:asciiTheme="majorHAnsi" w:eastAsia="Times New Roman" w:hAnsiTheme="majorHAnsi" w:cs="Times New Roman"/>
          <w:color w:val="000000"/>
          <w:sz w:val="22"/>
          <w:szCs w:val="22"/>
          <w:lang w:val="en-CA" w:eastAsia="en-CA"/>
        </w:rPr>
      </w:pPr>
    </w:p>
    <w:tbl>
      <w:tblPr>
        <w:tblStyle w:val="TableGrid"/>
        <w:tblW w:w="0" w:type="auto"/>
        <w:tblLook w:val="04A0" w:firstRow="1" w:lastRow="0" w:firstColumn="1" w:lastColumn="0" w:noHBand="0" w:noVBand="1"/>
      </w:tblPr>
      <w:tblGrid>
        <w:gridCol w:w="11016"/>
      </w:tblGrid>
      <w:tr w:rsidR="00302D1E" w14:paraId="53DEAA68" w14:textId="77777777" w:rsidTr="00522928">
        <w:trPr>
          <w:trHeight w:val="410"/>
        </w:trPr>
        <w:tc>
          <w:tcPr>
            <w:tcW w:w="11016" w:type="dxa"/>
            <w:tcBorders>
              <w:top w:val="single" w:sz="4" w:space="0" w:color="auto"/>
              <w:left w:val="single" w:sz="4" w:space="0" w:color="auto"/>
              <w:bottom w:val="single" w:sz="4" w:space="0" w:color="auto"/>
              <w:right w:val="single" w:sz="4" w:space="0" w:color="auto"/>
            </w:tcBorders>
          </w:tcPr>
          <w:p w14:paraId="7A769532" w14:textId="77777777" w:rsidR="00302D1E" w:rsidRPr="00D20170" w:rsidRDefault="00302D1E" w:rsidP="00522928">
            <w:pPr>
              <w:pStyle w:val="Heading4"/>
              <w:rPr>
                <w:lang w:val="en-CA"/>
              </w:rPr>
            </w:pPr>
            <w:bookmarkStart w:id="180" w:name="_Toc447477034"/>
            <w:r w:rsidRPr="00D20170">
              <w:rPr>
                <w:lang w:val="en-CA"/>
              </w:rPr>
              <w:t>R v Lavallee, [1990] 1 SCR 852</w:t>
            </w:r>
            <w:bookmarkEnd w:id="180"/>
          </w:p>
          <w:p w14:paraId="62D9D2F1" w14:textId="31AFA54F" w:rsidR="008402E7" w:rsidRDefault="00302D1E" w:rsidP="00522928">
            <w:pPr>
              <w:rPr>
                <w:color w:val="FF0000"/>
                <w:lang w:val="en-CA"/>
              </w:rPr>
            </w:pPr>
            <w:r w:rsidRPr="00D4485C">
              <w:rPr>
                <w:color w:val="FF0000"/>
                <w:lang w:val="en-CA"/>
              </w:rPr>
              <w:t>R: There does not have to be an immediate temporal connection between A’s perception and A’s acts, and A’s perception of assault does not necessarily h</w:t>
            </w:r>
            <w:r w:rsidR="008402E7">
              <w:rPr>
                <w:color w:val="FF0000"/>
                <w:lang w:val="en-CA"/>
              </w:rPr>
              <w:t>ave to be accurate. The test is:</w:t>
            </w:r>
          </w:p>
          <w:p w14:paraId="6FD87F6A" w14:textId="534E7343" w:rsidR="008402E7" w:rsidRPr="008402E7" w:rsidRDefault="008402E7" w:rsidP="00386440">
            <w:pPr>
              <w:pStyle w:val="ListParagraph"/>
              <w:numPr>
                <w:ilvl w:val="0"/>
                <w:numId w:val="37"/>
              </w:numPr>
              <w:rPr>
                <w:color w:val="FF0000"/>
                <w:lang w:val="en-CA"/>
              </w:rPr>
            </w:pPr>
            <w:r w:rsidRPr="008402E7">
              <w:rPr>
                <w:color w:val="FF0000"/>
                <w:lang w:val="en-CA"/>
              </w:rPr>
              <w:t>what</w:t>
            </w:r>
            <w:r w:rsidR="00302D1E" w:rsidRPr="008402E7">
              <w:rPr>
                <w:color w:val="FF0000"/>
                <w:lang w:val="en-CA"/>
              </w:rPr>
              <w:t xml:space="preserve"> A reasonably perceived, given her situation and experience and </w:t>
            </w:r>
          </w:p>
          <w:p w14:paraId="41B6D641" w14:textId="1A26CEFD" w:rsidR="008402E7" w:rsidRPr="008402E7" w:rsidRDefault="00302D1E" w:rsidP="00386440">
            <w:pPr>
              <w:pStyle w:val="ListParagraph"/>
              <w:numPr>
                <w:ilvl w:val="0"/>
                <w:numId w:val="37"/>
              </w:numPr>
              <w:rPr>
                <w:color w:val="FF0000"/>
                <w:lang w:val="en-CA"/>
              </w:rPr>
            </w:pPr>
            <w:r w:rsidRPr="008402E7">
              <w:rPr>
                <w:color w:val="FF0000"/>
                <w:lang w:val="en-CA"/>
              </w:rPr>
              <w:t xml:space="preserve">whether A’s belief that she could not otherwise defend herself is based on reasonable and probable grounds given A’s history, circumstances, and perceptions. </w:t>
            </w:r>
          </w:p>
          <w:p w14:paraId="32468E5C" w14:textId="6466401F" w:rsidR="00302D1E" w:rsidRPr="008402E7" w:rsidRDefault="00302D1E" w:rsidP="00386440">
            <w:pPr>
              <w:pStyle w:val="ListParagraph"/>
              <w:numPr>
                <w:ilvl w:val="0"/>
                <w:numId w:val="38"/>
              </w:numPr>
              <w:rPr>
                <w:i/>
                <w:iCs/>
                <w:color w:val="FF0000"/>
                <w:lang w:val="en-CA"/>
              </w:rPr>
            </w:pPr>
            <w:r w:rsidRPr="008402E7">
              <w:rPr>
                <w:color w:val="FF0000"/>
                <w:lang w:val="en-CA"/>
              </w:rPr>
              <w:t>Expert evidence may be useful in analysing both questions in order to understand what A would have reasonably perceived the alternatives to be in circumstances of a battering relationship.</w:t>
            </w:r>
          </w:p>
          <w:p w14:paraId="57D0282D" w14:textId="77777777" w:rsidR="00302D1E" w:rsidRPr="00D20170" w:rsidRDefault="00302D1E" w:rsidP="00522928">
            <w:pPr>
              <w:rPr>
                <w:lang w:val="en-CA"/>
              </w:rPr>
            </w:pPr>
            <w:r w:rsidRPr="00D20170">
              <w:rPr>
                <w:lang w:val="en-CA"/>
              </w:rPr>
              <w:t xml:space="preserve">F: A shot V in back of head. Evidence established that V had been repeatedly and seriously violent towards A throughout duration of relationship. On night in question, V allegedly threatened A, telling her that ‘she would get it later’ and handed her a gun threatening to kill her if she didn’t kill him first. </w:t>
            </w:r>
          </w:p>
          <w:p w14:paraId="67A22E7F" w14:textId="77777777" w:rsidR="00302D1E" w:rsidRPr="00D4485C" w:rsidRDefault="00302D1E" w:rsidP="00522928">
            <w:pPr>
              <w:rPr>
                <w:lang w:val="en-CA"/>
              </w:rPr>
            </w:pPr>
            <w:r>
              <w:rPr>
                <w:lang w:val="en-CA"/>
              </w:rPr>
              <w:t xml:space="preserve">I: (1) </w:t>
            </w:r>
            <w:r w:rsidRPr="00D20170">
              <w:rPr>
                <w:lang w:val="en-CA"/>
              </w:rPr>
              <w:t>Can expert evidence be used in a claim of self-defence, and if so, to what extent?  (2) What is the required temporal connection between apprehension of death and A’s use of force in order to rely on s 34(2)? (3) How are we to judge ‘reasonable and probable grounds’ required by s. 34(2) in the context of a battered woman acting in anticipation of violence from her partner?</w:t>
            </w:r>
          </w:p>
        </w:tc>
      </w:tr>
    </w:tbl>
    <w:p w14:paraId="6C49A501" w14:textId="510BBEED" w:rsidR="00302D1E" w:rsidRDefault="00302D1E" w:rsidP="00302D1E">
      <w:pPr>
        <w:textAlignment w:val="center"/>
        <w:rPr>
          <w:rFonts w:asciiTheme="majorHAnsi" w:eastAsia="Times New Roman" w:hAnsiTheme="majorHAnsi" w:cs="Times New Roman"/>
          <w:color w:val="000000"/>
          <w:sz w:val="22"/>
          <w:szCs w:val="22"/>
          <w:lang w:val="en-CA" w:eastAsia="en-CA"/>
        </w:rPr>
      </w:pPr>
    </w:p>
    <w:p w14:paraId="0851AA71" w14:textId="77777777" w:rsidR="005C6695" w:rsidRPr="006D1CED" w:rsidRDefault="005C6695" w:rsidP="00386440">
      <w:pPr>
        <w:pStyle w:val="ListParagraph"/>
        <w:numPr>
          <w:ilvl w:val="0"/>
          <w:numId w:val="59"/>
        </w:numPr>
        <w:textAlignment w:val="center"/>
        <w:rPr>
          <w:rFonts w:asciiTheme="majorHAnsi" w:eastAsia="Times New Roman" w:hAnsiTheme="majorHAnsi" w:cs="Times New Roman"/>
          <w:color w:val="000000"/>
          <w:sz w:val="22"/>
          <w:szCs w:val="22"/>
          <w:lang w:val="en-CA" w:eastAsia="en-CA"/>
        </w:rPr>
      </w:pPr>
      <w:r>
        <w:rPr>
          <w:rFonts w:eastAsia="Times New Roman" w:cs="Times New Roman"/>
          <w:color w:val="000000"/>
          <w:szCs w:val="20"/>
          <w:lang w:val="en-CA" w:eastAsia="en-CA"/>
        </w:rPr>
        <w:t>How would this go under s 34?</w:t>
      </w:r>
    </w:p>
    <w:p w14:paraId="40047157" w14:textId="77777777" w:rsidR="005C6695" w:rsidRPr="001F1F69" w:rsidRDefault="005C6695" w:rsidP="005C6695">
      <w:pPr>
        <w:pStyle w:val="ListParagraph"/>
        <w:ind w:left="1440"/>
        <w:textAlignment w:val="center"/>
        <w:rPr>
          <w:rFonts w:eastAsia="Times New Roman" w:cs="Times New Roman"/>
          <w:b/>
          <w:color w:val="000000"/>
          <w:szCs w:val="20"/>
          <w:u w:val="single"/>
          <w:lang w:val="en-CA" w:eastAsia="en-CA"/>
        </w:rPr>
      </w:pPr>
      <w:r w:rsidRPr="001F1F69">
        <w:rPr>
          <w:rFonts w:eastAsia="Times New Roman" w:cs="Times New Roman"/>
          <w:b/>
          <w:color w:val="000000"/>
          <w:szCs w:val="20"/>
          <w:u w:val="single"/>
          <w:lang w:val="en-CA" w:eastAsia="en-CA"/>
        </w:rPr>
        <w:t>S 34(1)</w:t>
      </w:r>
    </w:p>
    <w:p w14:paraId="057CEA9B" w14:textId="5FE58047" w:rsidR="005C6695" w:rsidRDefault="005C6695" w:rsidP="00386440">
      <w:pPr>
        <w:pStyle w:val="ListParagraph"/>
        <w:numPr>
          <w:ilvl w:val="0"/>
          <w:numId w:val="64"/>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t xml:space="preserve">Air of reality that </w:t>
      </w:r>
      <w:r w:rsidR="009E69FD">
        <w:rPr>
          <w:rFonts w:eastAsia="Times New Roman" w:cs="Times New Roman"/>
          <w:color w:val="000000"/>
          <w:szCs w:val="20"/>
          <w:lang w:val="en-CA" w:eastAsia="en-CA"/>
        </w:rPr>
        <w:t xml:space="preserve">A </w:t>
      </w:r>
      <w:r>
        <w:rPr>
          <w:rFonts w:eastAsia="Times New Roman" w:cs="Times New Roman"/>
          <w:color w:val="000000"/>
          <w:szCs w:val="20"/>
          <w:lang w:val="en-CA" w:eastAsia="en-CA"/>
        </w:rPr>
        <w:t xml:space="preserve">subjectively believed on reasonable grounds </w:t>
      </w:r>
      <w:r w:rsidRPr="00C61EF0">
        <w:rPr>
          <w:rFonts w:eastAsia="Times New Roman" w:cs="Times New Roman"/>
          <w:color w:val="000000"/>
          <w:szCs w:val="20"/>
          <w:lang w:val="en-CA" w:eastAsia="en-CA"/>
        </w:rPr>
        <w:t xml:space="preserve">that a threat of force </w:t>
      </w:r>
      <w:r w:rsidR="006C011D">
        <w:rPr>
          <w:rFonts w:eastAsia="Times New Roman" w:cs="Times New Roman"/>
          <w:color w:val="000000"/>
          <w:szCs w:val="20"/>
          <w:lang w:val="en-CA" w:eastAsia="en-CA"/>
        </w:rPr>
        <w:t>was being used against her</w:t>
      </w:r>
      <w:r>
        <w:rPr>
          <w:rFonts w:eastAsia="Times New Roman" w:cs="Times New Roman"/>
          <w:color w:val="000000"/>
          <w:szCs w:val="20"/>
          <w:lang w:val="en-CA" w:eastAsia="en-CA"/>
        </w:rPr>
        <w:t>.</w:t>
      </w:r>
    </w:p>
    <w:p w14:paraId="2440E12D" w14:textId="55FB38D6" w:rsidR="005C6695" w:rsidRDefault="009E69FD" w:rsidP="00386440">
      <w:pPr>
        <w:pStyle w:val="ListParagraph"/>
        <w:numPr>
          <w:ilvl w:val="0"/>
          <w:numId w:val="64"/>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t>A</w:t>
      </w:r>
      <w:r w:rsidR="005C6695">
        <w:rPr>
          <w:rFonts w:eastAsia="Times New Roman" w:cs="Times New Roman"/>
          <w:color w:val="000000"/>
          <w:szCs w:val="20"/>
          <w:lang w:val="en-CA" w:eastAsia="en-CA"/>
        </w:rPr>
        <w:t xml:space="preserve">ir of reality that </w:t>
      </w:r>
      <w:r>
        <w:rPr>
          <w:rFonts w:eastAsia="Times New Roman" w:cs="Times New Roman"/>
          <w:color w:val="000000"/>
          <w:szCs w:val="20"/>
          <w:lang w:val="en-CA" w:eastAsia="en-CA"/>
        </w:rPr>
        <w:t>s</w:t>
      </w:r>
      <w:r w:rsidR="005C6695">
        <w:rPr>
          <w:rFonts w:eastAsia="Times New Roman" w:cs="Times New Roman"/>
          <w:color w:val="000000"/>
          <w:szCs w:val="20"/>
          <w:lang w:val="en-CA" w:eastAsia="en-CA"/>
        </w:rPr>
        <w:t>he committed the act for the purpose of defending</w:t>
      </w:r>
      <w:r>
        <w:rPr>
          <w:rFonts w:eastAsia="Times New Roman" w:cs="Times New Roman"/>
          <w:color w:val="000000"/>
          <w:szCs w:val="20"/>
          <w:lang w:val="en-CA" w:eastAsia="en-CA"/>
        </w:rPr>
        <w:t xml:space="preserve"> herself.</w:t>
      </w:r>
    </w:p>
    <w:p w14:paraId="680B3CE8" w14:textId="77777777" w:rsidR="005C6695" w:rsidRDefault="005C6695" w:rsidP="00386440">
      <w:pPr>
        <w:pStyle w:val="ListParagraph"/>
        <w:numPr>
          <w:ilvl w:val="0"/>
          <w:numId w:val="64"/>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t>Air of reality that the act was reasonable in the circumstances?</w:t>
      </w:r>
    </w:p>
    <w:p w14:paraId="122C8E04" w14:textId="77777777" w:rsidR="005C6695" w:rsidRPr="001F1F69" w:rsidRDefault="005C6695" w:rsidP="005C6695">
      <w:pPr>
        <w:pStyle w:val="ListParagraph"/>
        <w:ind w:left="2160"/>
        <w:textAlignment w:val="center"/>
        <w:rPr>
          <w:rFonts w:eastAsia="Times New Roman" w:cs="Times New Roman"/>
          <w:b/>
          <w:color w:val="000000"/>
          <w:szCs w:val="20"/>
          <w:u w:val="single"/>
          <w:lang w:val="en-CA" w:eastAsia="en-CA"/>
        </w:rPr>
      </w:pPr>
      <w:r w:rsidRPr="001F1F69">
        <w:rPr>
          <w:rFonts w:eastAsia="Times New Roman" w:cs="Times New Roman"/>
          <w:b/>
          <w:color w:val="000000"/>
          <w:szCs w:val="20"/>
          <w:u w:val="single"/>
          <w:lang w:val="en-CA" w:eastAsia="en-CA"/>
        </w:rPr>
        <w:t>S 34(2)</w:t>
      </w:r>
    </w:p>
    <w:p w14:paraId="5250DAFC" w14:textId="76A66D48" w:rsidR="005C6695" w:rsidRDefault="009E69FD" w:rsidP="00386440">
      <w:pPr>
        <w:pStyle w:val="ListParagraph"/>
        <w:numPr>
          <w:ilvl w:val="2"/>
          <w:numId w:val="59"/>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t>Nature threat was clear statement of intent to kill (+)</w:t>
      </w:r>
    </w:p>
    <w:p w14:paraId="02EDE3D8" w14:textId="6FA12A82" w:rsidR="005C6695" w:rsidRDefault="009E69FD" w:rsidP="00386440">
      <w:pPr>
        <w:pStyle w:val="ListParagraph"/>
        <w:numPr>
          <w:ilvl w:val="2"/>
          <w:numId w:val="59"/>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t>The threat was not necessarily imminent and (a sexist would say) she had other means</w:t>
      </w:r>
      <w:r w:rsidR="005C6695">
        <w:rPr>
          <w:rFonts w:eastAsia="Times New Roman" w:cs="Times New Roman"/>
          <w:color w:val="000000"/>
          <w:szCs w:val="20"/>
          <w:lang w:val="en-CA" w:eastAsia="en-CA"/>
        </w:rPr>
        <w:t xml:space="preserve"> (-)</w:t>
      </w:r>
    </w:p>
    <w:p w14:paraId="7B4A9754" w14:textId="5A4C965C" w:rsidR="005C6695" w:rsidRDefault="009E69FD" w:rsidP="00386440">
      <w:pPr>
        <w:pStyle w:val="ListParagraph"/>
        <w:numPr>
          <w:ilvl w:val="2"/>
          <w:numId w:val="59"/>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t>Not likely to weigh for or against her(/</w:t>
      </w:r>
      <w:r w:rsidR="005C6695">
        <w:rPr>
          <w:rFonts w:eastAsia="Times New Roman" w:cs="Times New Roman"/>
          <w:color w:val="000000"/>
          <w:szCs w:val="20"/>
          <w:lang w:val="en-CA" w:eastAsia="en-CA"/>
        </w:rPr>
        <w:t>)</w:t>
      </w:r>
    </w:p>
    <w:p w14:paraId="779C64C1" w14:textId="1FD3562F" w:rsidR="005C6695" w:rsidRDefault="009E69FD" w:rsidP="00386440">
      <w:pPr>
        <w:pStyle w:val="ListParagraph"/>
        <w:numPr>
          <w:ilvl w:val="2"/>
          <w:numId w:val="59"/>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t>V had a gun, which he said he would use on her, and gave it to her (/</w:t>
      </w:r>
      <w:r w:rsidR="005C6695">
        <w:rPr>
          <w:rFonts w:eastAsia="Times New Roman" w:cs="Times New Roman"/>
          <w:color w:val="000000"/>
          <w:szCs w:val="20"/>
          <w:lang w:val="en-CA" w:eastAsia="en-CA"/>
        </w:rPr>
        <w:t>)</w:t>
      </w:r>
    </w:p>
    <w:p w14:paraId="45D23EF8" w14:textId="1556CB1E" w:rsidR="005C6695" w:rsidRDefault="00D901C3" w:rsidP="00386440">
      <w:pPr>
        <w:pStyle w:val="ListParagraph"/>
        <w:numPr>
          <w:ilvl w:val="2"/>
          <w:numId w:val="59"/>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t xml:space="preserve">He was a man and larger </w:t>
      </w:r>
      <w:r w:rsidR="005C6695">
        <w:rPr>
          <w:rFonts w:eastAsia="Times New Roman" w:cs="Times New Roman"/>
          <w:color w:val="000000"/>
          <w:szCs w:val="20"/>
          <w:lang w:val="en-CA" w:eastAsia="en-CA"/>
        </w:rPr>
        <w:t>(+)</w:t>
      </w:r>
    </w:p>
    <w:p w14:paraId="2DC67780" w14:textId="58757A48" w:rsidR="005C6695" w:rsidRDefault="00D901C3" w:rsidP="00386440">
      <w:pPr>
        <w:pStyle w:val="ListParagraph"/>
        <w:numPr>
          <w:ilvl w:val="2"/>
          <w:numId w:val="59"/>
        </w:numPr>
        <w:textAlignment w:val="center"/>
        <w:rPr>
          <w:rFonts w:eastAsia="Times New Roman" w:cs="Times New Roman"/>
          <w:color w:val="000000"/>
          <w:szCs w:val="20"/>
          <w:lang w:val="en-CA" w:eastAsia="en-CA"/>
        </w:rPr>
      </w:pPr>
      <w:r w:rsidRPr="00D901C3">
        <w:rPr>
          <w:rFonts w:eastAsia="Times New Roman" w:cs="Times New Roman"/>
          <w:b/>
          <w:color w:val="000000"/>
          <w:szCs w:val="20"/>
          <w:lang w:val="en-CA" w:eastAsia="en-CA"/>
        </w:rPr>
        <w:t>History of abusive relationship,</w:t>
      </w:r>
      <w:r>
        <w:rPr>
          <w:rFonts w:eastAsia="Times New Roman" w:cs="Times New Roman"/>
          <w:color w:val="000000"/>
          <w:szCs w:val="20"/>
          <w:lang w:val="en-CA" w:eastAsia="en-CA"/>
        </w:rPr>
        <w:t xml:space="preserve"> makes her actions more reasonable (+</w:t>
      </w:r>
      <w:r w:rsidR="005C6695">
        <w:rPr>
          <w:rFonts w:eastAsia="Times New Roman" w:cs="Times New Roman"/>
          <w:color w:val="000000"/>
          <w:szCs w:val="20"/>
          <w:lang w:val="en-CA" w:eastAsia="en-CA"/>
        </w:rPr>
        <w:t>)</w:t>
      </w:r>
    </w:p>
    <w:p w14:paraId="31E34750" w14:textId="2189FA26" w:rsidR="005C6695" w:rsidRDefault="00CC3258" w:rsidP="00386440">
      <w:pPr>
        <w:pStyle w:val="ListParagraph"/>
        <w:numPr>
          <w:ilvl w:val="2"/>
          <w:numId w:val="59"/>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t>Given the nature of the threat (death) killing is proportionate (+</w:t>
      </w:r>
      <w:r w:rsidR="005C6695">
        <w:rPr>
          <w:rFonts w:eastAsia="Times New Roman" w:cs="Times New Roman"/>
          <w:color w:val="000000"/>
          <w:szCs w:val="20"/>
          <w:lang w:val="en-CA" w:eastAsia="en-CA"/>
        </w:rPr>
        <w:t>)</w:t>
      </w:r>
    </w:p>
    <w:p w14:paraId="77338B6C" w14:textId="77777777" w:rsidR="005C6695" w:rsidRDefault="005C6695" w:rsidP="00386440">
      <w:pPr>
        <w:pStyle w:val="ListParagraph"/>
        <w:numPr>
          <w:ilvl w:val="2"/>
          <w:numId w:val="59"/>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t>Not applicable (/)</w:t>
      </w:r>
    </w:p>
    <w:p w14:paraId="0F789364" w14:textId="77777777" w:rsidR="005C6695" w:rsidRDefault="005C6695" w:rsidP="00386440">
      <w:pPr>
        <w:pStyle w:val="ListParagraph"/>
        <w:numPr>
          <w:ilvl w:val="2"/>
          <w:numId w:val="59"/>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t>Not applicable (/)</w:t>
      </w:r>
    </w:p>
    <w:p w14:paraId="1FBB1F33" w14:textId="33E8AF05" w:rsidR="005C6695" w:rsidRPr="00CC38BF" w:rsidRDefault="00CC3258" w:rsidP="00386440">
      <w:pPr>
        <w:pStyle w:val="ListParagraph"/>
        <w:numPr>
          <w:ilvl w:val="0"/>
          <w:numId w:val="59"/>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t>Taken together,</w:t>
      </w:r>
      <w:r>
        <w:rPr>
          <w:rFonts w:eastAsia="Times New Roman" w:cs="Times New Roman"/>
          <w:i/>
          <w:color w:val="000000"/>
          <w:szCs w:val="20"/>
          <w:lang w:val="en-CA" w:eastAsia="en-CA"/>
        </w:rPr>
        <w:t xml:space="preserve"> </w:t>
      </w:r>
      <w:r w:rsidRPr="00CC3258">
        <w:rPr>
          <w:rFonts w:eastAsia="Times New Roman" w:cs="Times New Roman"/>
          <w:i/>
          <w:color w:val="FF0000"/>
          <w:szCs w:val="20"/>
          <w:lang w:val="en-CA" w:eastAsia="en-CA"/>
        </w:rPr>
        <w:t xml:space="preserve">Lavallee </w:t>
      </w:r>
      <w:r>
        <w:rPr>
          <w:rFonts w:eastAsia="Times New Roman" w:cs="Times New Roman"/>
          <w:color w:val="000000"/>
          <w:szCs w:val="20"/>
          <w:lang w:val="en-CA" w:eastAsia="en-CA"/>
        </w:rPr>
        <w:t xml:space="preserve">would </w:t>
      </w:r>
      <w:r>
        <w:rPr>
          <w:rFonts w:eastAsia="Times New Roman" w:cs="Times New Roman"/>
          <w:b/>
          <w:color w:val="000000"/>
          <w:szCs w:val="20"/>
          <w:lang w:val="en-CA" w:eastAsia="en-CA"/>
        </w:rPr>
        <w:t xml:space="preserve">definitely </w:t>
      </w:r>
      <w:r>
        <w:rPr>
          <w:rFonts w:eastAsia="Times New Roman" w:cs="Times New Roman"/>
          <w:color w:val="000000"/>
          <w:szCs w:val="20"/>
          <w:lang w:val="en-CA" w:eastAsia="en-CA"/>
        </w:rPr>
        <w:t>be decided the same</w:t>
      </w:r>
    </w:p>
    <w:p w14:paraId="4AA86656" w14:textId="0E8D1734" w:rsidR="005C6695" w:rsidRDefault="005C6695" w:rsidP="00302D1E">
      <w:pPr>
        <w:textAlignment w:val="center"/>
        <w:rPr>
          <w:rFonts w:asciiTheme="majorHAnsi" w:eastAsia="Times New Roman" w:hAnsiTheme="majorHAnsi" w:cs="Times New Roman"/>
          <w:color w:val="000000"/>
          <w:sz w:val="22"/>
          <w:szCs w:val="22"/>
          <w:lang w:val="en-CA" w:eastAsia="en-CA"/>
        </w:rPr>
      </w:pPr>
    </w:p>
    <w:p w14:paraId="55BFCFA0" w14:textId="77777777" w:rsidR="005C6695" w:rsidRPr="00D20170" w:rsidRDefault="005C6695" w:rsidP="00302D1E">
      <w:pPr>
        <w:textAlignment w:val="center"/>
        <w:rPr>
          <w:rFonts w:asciiTheme="majorHAnsi" w:eastAsia="Times New Roman" w:hAnsiTheme="majorHAnsi" w:cs="Times New Roman"/>
          <w:color w:val="000000"/>
          <w:sz w:val="22"/>
          <w:szCs w:val="22"/>
          <w:lang w:val="en-CA" w:eastAsia="en-CA"/>
        </w:rPr>
      </w:pPr>
    </w:p>
    <w:tbl>
      <w:tblPr>
        <w:tblStyle w:val="TableGrid"/>
        <w:tblW w:w="0" w:type="auto"/>
        <w:tblLook w:val="04A0" w:firstRow="1" w:lastRow="0" w:firstColumn="1" w:lastColumn="0" w:noHBand="0" w:noVBand="1"/>
      </w:tblPr>
      <w:tblGrid>
        <w:gridCol w:w="11016"/>
      </w:tblGrid>
      <w:tr w:rsidR="00302D1E" w14:paraId="5973E093" w14:textId="77777777" w:rsidTr="00522928">
        <w:trPr>
          <w:trHeight w:val="410"/>
        </w:trPr>
        <w:tc>
          <w:tcPr>
            <w:tcW w:w="11016" w:type="dxa"/>
            <w:tcBorders>
              <w:top w:val="single" w:sz="4" w:space="0" w:color="auto"/>
              <w:left w:val="single" w:sz="4" w:space="0" w:color="auto"/>
              <w:bottom w:val="single" w:sz="4" w:space="0" w:color="auto"/>
              <w:right w:val="single" w:sz="4" w:space="0" w:color="auto"/>
            </w:tcBorders>
          </w:tcPr>
          <w:p w14:paraId="604C0907" w14:textId="4A66462A" w:rsidR="00302D1E" w:rsidRPr="00D20170" w:rsidRDefault="00302D1E" w:rsidP="00522928">
            <w:pPr>
              <w:pStyle w:val="Heading4"/>
              <w:rPr>
                <w:lang w:val="en-CA"/>
              </w:rPr>
            </w:pPr>
            <w:bookmarkStart w:id="181" w:name="_Toc447477035"/>
            <w:r w:rsidRPr="00D20170">
              <w:rPr>
                <w:lang w:val="en-CA"/>
              </w:rPr>
              <w:lastRenderedPageBreak/>
              <w:t>R v Petel, [1994] 1 SCR 3</w:t>
            </w:r>
            <w:bookmarkEnd w:id="181"/>
          </w:p>
          <w:p w14:paraId="60034083" w14:textId="1034B3EA" w:rsidR="00302D1E" w:rsidRDefault="00302D1E" w:rsidP="00522928">
            <w:pPr>
              <w:rPr>
                <w:color w:val="FF0000"/>
                <w:lang w:val="en-CA"/>
              </w:rPr>
            </w:pPr>
            <w:r w:rsidRPr="00D4485C">
              <w:rPr>
                <w:color w:val="FF0000"/>
                <w:lang w:val="en-CA"/>
              </w:rPr>
              <w:t>R</w:t>
            </w:r>
            <w:r w:rsidRPr="002E17C4">
              <w:rPr>
                <w:b/>
                <w:color w:val="FF0000"/>
                <w:lang w:val="en-CA"/>
              </w:rPr>
              <w:t>:</w:t>
            </w:r>
            <w:r w:rsidRPr="00D4485C">
              <w:rPr>
                <w:color w:val="FF0000"/>
                <w:lang w:val="en-CA"/>
              </w:rPr>
              <w:t xml:space="preserve"> An A can still have access to self-defence if they make a reasonable error as to whether they are being attacked. Earlier threats are </w:t>
            </w:r>
            <w:r w:rsidRPr="00C11244">
              <w:rPr>
                <w:b/>
                <w:color w:val="FF0000"/>
                <w:u w:val="single"/>
                <w:lang w:val="en-CA"/>
              </w:rPr>
              <w:t>very relevant</w:t>
            </w:r>
            <w:r w:rsidRPr="00D4485C">
              <w:rPr>
                <w:color w:val="FF0000"/>
                <w:lang w:val="en-CA"/>
              </w:rPr>
              <w:t xml:space="preserve"> in determining if an A had a reasonable belief.</w:t>
            </w:r>
          </w:p>
          <w:p w14:paraId="50E6C9FC" w14:textId="77777777" w:rsidR="006C011D" w:rsidRPr="00D4485C" w:rsidRDefault="006C011D" w:rsidP="00522928">
            <w:pPr>
              <w:rPr>
                <w:i/>
                <w:iCs/>
                <w:color w:val="FF0000"/>
                <w:lang w:val="en-CA"/>
              </w:rPr>
            </w:pPr>
          </w:p>
          <w:p w14:paraId="77CEBBCD" w14:textId="77777777" w:rsidR="00302D1E" w:rsidRPr="00E43D6C" w:rsidRDefault="00302D1E" w:rsidP="00522928">
            <w:pPr>
              <w:rPr>
                <w:rFonts w:cs="Times New Roman"/>
                <w:szCs w:val="20"/>
                <w:lang w:val="en-CA"/>
              </w:rPr>
            </w:pPr>
            <w:r w:rsidRPr="00E43D6C">
              <w:rPr>
                <w:color w:val="000000"/>
                <w:lang w:val="en-CA"/>
              </w:rPr>
              <w:t xml:space="preserve">F: </w:t>
            </w:r>
            <w:r w:rsidRPr="00E43D6C">
              <w:rPr>
                <w:lang w:val="en-CA"/>
              </w:rPr>
              <w:t> </w:t>
            </w:r>
            <w:r w:rsidRPr="00E43D6C">
              <w:rPr>
                <w:color w:val="000000"/>
                <w:lang w:val="en-CA"/>
              </w:rPr>
              <w:t>E had lived with P, her daughter and her granddaughter. E threatened P frequently and beat her daughter. One day, E and his friend/partner in the drug trade R went to P’s house, forced her to weigh some drugs and threatened her daughter and granddaughter. After doing some drugs, A shot and wounded E and then when she thought R was lunging at her in retaliation, she shot and killed him as well. In the charge to the jury, the TJ said:</w:t>
            </w:r>
            <w:r w:rsidRPr="00E43D6C">
              <w:rPr>
                <w:bCs/>
                <w:color w:val="000000"/>
                <w:lang w:val="en-CA"/>
              </w:rPr>
              <w:t xml:space="preserve"> earlier threats can be used to assess the situation but</w:t>
            </w:r>
            <w:r w:rsidRPr="00E43D6C">
              <w:rPr>
                <w:color w:val="000000"/>
                <w:lang w:val="en-CA"/>
              </w:rPr>
              <w:t xml:space="preserve"> </w:t>
            </w:r>
            <w:r w:rsidRPr="00E43D6C">
              <w:rPr>
                <w:bCs/>
                <w:color w:val="000000"/>
                <w:lang w:val="en-CA"/>
              </w:rPr>
              <w:t>“the threat or assault that evening, in the context of… the carrying out of an assault, that must be assessed on July 21”</w:t>
            </w:r>
          </w:p>
          <w:p w14:paraId="51079BFC" w14:textId="77777777" w:rsidR="00302D1E" w:rsidRPr="00E43D6C" w:rsidRDefault="00302D1E" w:rsidP="00522928">
            <w:pPr>
              <w:rPr>
                <w:rFonts w:cs="Times New Roman"/>
                <w:szCs w:val="20"/>
                <w:lang w:val="en-CA"/>
              </w:rPr>
            </w:pPr>
            <w:r w:rsidRPr="00E43D6C">
              <w:rPr>
                <w:color w:val="000000"/>
                <w:lang w:val="en-CA"/>
              </w:rPr>
              <w:t>I: Did the TJ err in his charge to the jury?</w:t>
            </w:r>
          </w:p>
          <w:p w14:paraId="2BF7FDC5" w14:textId="77777777" w:rsidR="00302D1E" w:rsidRPr="00E43D6C" w:rsidRDefault="00302D1E" w:rsidP="00522928">
            <w:pPr>
              <w:rPr>
                <w:rFonts w:cs="Times New Roman"/>
                <w:szCs w:val="20"/>
                <w:lang w:val="en-CA"/>
              </w:rPr>
            </w:pPr>
            <w:r w:rsidRPr="00E43D6C">
              <w:rPr>
                <w:color w:val="000000"/>
                <w:lang w:val="en-CA"/>
              </w:rPr>
              <w:t xml:space="preserve">L: Section 34 / </w:t>
            </w:r>
            <w:r w:rsidRPr="00E43D6C">
              <w:rPr>
                <w:i/>
                <w:iCs/>
                <w:color w:val="000000"/>
                <w:lang w:val="en-CA"/>
              </w:rPr>
              <w:t>Lavallee</w:t>
            </w:r>
            <w:r w:rsidRPr="00E43D6C">
              <w:rPr>
                <w:color w:val="000000"/>
                <w:lang w:val="en-CA"/>
              </w:rPr>
              <w:t>: imminence is not required for the apprehension of danger</w:t>
            </w:r>
          </w:p>
          <w:p w14:paraId="63CF45A2" w14:textId="77777777" w:rsidR="00302D1E" w:rsidRPr="00E43D6C" w:rsidRDefault="00302D1E" w:rsidP="00522928">
            <w:pPr>
              <w:rPr>
                <w:rFonts w:cs="Times New Roman"/>
                <w:szCs w:val="20"/>
                <w:lang w:val="en-CA"/>
              </w:rPr>
            </w:pPr>
            <w:r w:rsidRPr="00E43D6C">
              <w:rPr>
                <w:color w:val="000000"/>
                <w:lang w:val="en-CA"/>
              </w:rPr>
              <w:t xml:space="preserve">A: The question for the jury to decide on self defence is: </w:t>
            </w:r>
            <w:r w:rsidRPr="00E43D6C">
              <w:rPr>
                <w:i/>
                <w:iCs/>
                <w:color w:val="000000"/>
                <w:lang w:val="en-CA"/>
              </w:rPr>
              <w:t>did P reasonably beleive in all the circumstances that she was being attacke</w:t>
            </w:r>
            <w:r w:rsidRPr="00E43D6C">
              <w:rPr>
                <w:color w:val="000000"/>
                <w:lang w:val="en-CA"/>
              </w:rPr>
              <w:t xml:space="preserve">d? This means that P can still have access to the defence if she makes a reasonable mistake as to the assault. The jury </w:t>
            </w:r>
            <w:r w:rsidRPr="00F168DD">
              <w:rPr>
                <w:b/>
                <w:color w:val="000000"/>
                <w:lang w:val="en-CA"/>
              </w:rPr>
              <w:t>charge suggested that the prior threats should only be used to determine whether there actually had been an assault and not in assessing P’s reasonable belief of the existence of an assault</w:t>
            </w:r>
            <w:r w:rsidRPr="00E43D6C">
              <w:rPr>
                <w:color w:val="000000"/>
                <w:lang w:val="en-CA"/>
              </w:rPr>
              <w:t xml:space="preserve">. This emphasized the victim’s acts instead of the accused’s state of mind and deprived P of the benefit of a </w:t>
            </w:r>
            <w:r w:rsidRPr="00F168DD">
              <w:rPr>
                <w:b/>
                <w:i/>
                <w:iCs/>
                <w:color w:val="000000"/>
                <w:u w:val="single"/>
                <w:lang w:val="en-CA"/>
              </w:rPr>
              <w:t xml:space="preserve">reasonable </w:t>
            </w:r>
            <w:r w:rsidRPr="00F168DD">
              <w:rPr>
                <w:b/>
                <w:color w:val="000000"/>
                <w:u w:val="single"/>
                <w:lang w:val="en-CA"/>
              </w:rPr>
              <w:t>error</w:t>
            </w:r>
            <w:r w:rsidRPr="00E43D6C">
              <w:rPr>
                <w:color w:val="000000"/>
                <w:lang w:val="en-CA"/>
              </w:rPr>
              <w:t>. The threats used by E throughout their cohabitation are very relevant in determining if P had a reasonable belief.</w:t>
            </w:r>
          </w:p>
          <w:p w14:paraId="21AF343E" w14:textId="7624F8A7" w:rsidR="00302D1E" w:rsidRPr="00D4485C" w:rsidRDefault="00302D1E" w:rsidP="00522928">
            <w:pPr>
              <w:rPr>
                <w:rFonts w:cs="Times New Roman"/>
                <w:szCs w:val="20"/>
                <w:lang w:val="en-CA"/>
              </w:rPr>
            </w:pPr>
            <w:r w:rsidRPr="00E43D6C">
              <w:rPr>
                <w:color w:val="000000"/>
                <w:lang w:val="en-CA"/>
              </w:rPr>
              <w:t>C:  TJ erred.</w:t>
            </w:r>
            <w:r w:rsidR="007E0D6C">
              <w:rPr>
                <w:color w:val="000000"/>
                <w:lang w:val="en-CA"/>
              </w:rPr>
              <w:t xml:space="preserve"> Retrial.</w:t>
            </w:r>
          </w:p>
        </w:tc>
      </w:tr>
    </w:tbl>
    <w:p w14:paraId="5142F4DC" w14:textId="77777777" w:rsidR="006C011D" w:rsidRPr="006D1CED" w:rsidRDefault="006C011D" w:rsidP="00386440">
      <w:pPr>
        <w:pStyle w:val="ListParagraph"/>
        <w:numPr>
          <w:ilvl w:val="0"/>
          <w:numId w:val="59"/>
        </w:numPr>
        <w:textAlignment w:val="center"/>
        <w:rPr>
          <w:rFonts w:asciiTheme="majorHAnsi" w:eastAsia="Times New Roman" w:hAnsiTheme="majorHAnsi" w:cs="Times New Roman"/>
          <w:color w:val="000000"/>
          <w:sz w:val="22"/>
          <w:szCs w:val="22"/>
          <w:lang w:val="en-CA" w:eastAsia="en-CA"/>
        </w:rPr>
      </w:pPr>
      <w:r>
        <w:rPr>
          <w:rFonts w:eastAsia="Times New Roman" w:cs="Times New Roman"/>
          <w:color w:val="000000"/>
          <w:szCs w:val="20"/>
          <w:lang w:val="en-CA" w:eastAsia="en-CA"/>
        </w:rPr>
        <w:t>How would this go under s 34?</w:t>
      </w:r>
    </w:p>
    <w:p w14:paraId="10B87251" w14:textId="77777777" w:rsidR="006C011D" w:rsidRPr="001F1F69" w:rsidRDefault="006C011D" w:rsidP="006C011D">
      <w:pPr>
        <w:pStyle w:val="ListParagraph"/>
        <w:ind w:left="1440"/>
        <w:textAlignment w:val="center"/>
        <w:rPr>
          <w:rFonts w:eastAsia="Times New Roman" w:cs="Times New Roman"/>
          <w:b/>
          <w:color w:val="000000"/>
          <w:szCs w:val="20"/>
          <w:u w:val="single"/>
          <w:lang w:val="en-CA" w:eastAsia="en-CA"/>
        </w:rPr>
      </w:pPr>
      <w:r w:rsidRPr="001F1F69">
        <w:rPr>
          <w:rFonts w:eastAsia="Times New Roman" w:cs="Times New Roman"/>
          <w:b/>
          <w:color w:val="000000"/>
          <w:szCs w:val="20"/>
          <w:u w:val="single"/>
          <w:lang w:val="en-CA" w:eastAsia="en-CA"/>
        </w:rPr>
        <w:t>S 34(1)</w:t>
      </w:r>
    </w:p>
    <w:p w14:paraId="0F065177" w14:textId="52BA78C8" w:rsidR="006C011D" w:rsidRDefault="006C011D" w:rsidP="00386440">
      <w:pPr>
        <w:pStyle w:val="ListParagraph"/>
        <w:numPr>
          <w:ilvl w:val="0"/>
          <w:numId w:val="63"/>
        </w:numPr>
        <w:textAlignment w:val="center"/>
        <w:rPr>
          <w:rFonts w:eastAsia="Times New Roman" w:cs="Times New Roman"/>
          <w:color w:val="000000"/>
          <w:szCs w:val="20"/>
          <w:lang w:val="en-CA" w:eastAsia="en-CA"/>
        </w:rPr>
      </w:pPr>
      <w:r>
        <w:rPr>
          <w:rFonts w:eastAsia="Times New Roman" w:cs="Times New Roman"/>
          <w:color w:val="000000"/>
          <w:szCs w:val="20"/>
          <w:lang w:val="en-CA" w:eastAsia="en-CA"/>
        </w:rPr>
        <w:t xml:space="preserve">Air of reality that A subjectively believed on reasonable grounds </w:t>
      </w:r>
      <w:r w:rsidRPr="00C61EF0">
        <w:rPr>
          <w:rFonts w:eastAsia="Times New Roman" w:cs="Times New Roman"/>
          <w:color w:val="000000"/>
          <w:szCs w:val="20"/>
          <w:lang w:val="en-CA" w:eastAsia="en-CA"/>
        </w:rPr>
        <w:t xml:space="preserve">that a threat of force </w:t>
      </w:r>
      <w:r>
        <w:rPr>
          <w:rFonts w:eastAsia="Times New Roman" w:cs="Times New Roman"/>
          <w:color w:val="000000"/>
          <w:szCs w:val="20"/>
          <w:lang w:val="en-CA" w:eastAsia="en-CA"/>
        </w:rPr>
        <w:t>was being used against her.</w:t>
      </w:r>
    </w:p>
    <w:p w14:paraId="419B5B7A" w14:textId="2FD27788" w:rsidR="000A504C" w:rsidRPr="00A75AAD" w:rsidRDefault="00A75AAD" w:rsidP="00386440">
      <w:pPr>
        <w:pStyle w:val="ListParagraph"/>
        <w:numPr>
          <w:ilvl w:val="1"/>
          <w:numId w:val="63"/>
        </w:numPr>
        <w:textAlignment w:val="center"/>
        <w:rPr>
          <w:rFonts w:eastAsia="Times New Roman" w:cs="Times New Roman"/>
          <w:b/>
          <w:color w:val="FF0000"/>
          <w:szCs w:val="20"/>
          <w:lang w:val="en-CA" w:eastAsia="en-CA"/>
        </w:rPr>
      </w:pPr>
      <w:r>
        <w:rPr>
          <w:rFonts w:eastAsia="Times New Roman" w:cs="Times New Roman"/>
          <w:b/>
          <w:color w:val="FF0000"/>
          <w:szCs w:val="20"/>
          <w:lang w:val="en-CA" w:eastAsia="en-CA"/>
        </w:rPr>
        <w:t xml:space="preserve">Cite </w:t>
      </w:r>
      <w:r>
        <w:rPr>
          <w:rFonts w:eastAsia="Times New Roman" w:cs="Times New Roman"/>
          <w:b/>
          <w:i/>
          <w:color w:val="FF0000"/>
          <w:szCs w:val="20"/>
          <w:lang w:val="en-CA" w:eastAsia="en-CA"/>
        </w:rPr>
        <w:t xml:space="preserve">Petel </w:t>
      </w:r>
      <w:r w:rsidRPr="00A75AAD">
        <w:rPr>
          <w:rFonts w:eastAsia="Times New Roman" w:cs="Times New Roman"/>
          <w:b/>
          <w:color w:val="FF0000"/>
          <w:szCs w:val="20"/>
          <w:lang w:val="en-CA" w:eastAsia="en-CA"/>
        </w:rPr>
        <w:t>for</w:t>
      </w:r>
      <w:r>
        <w:rPr>
          <w:rFonts w:eastAsia="Times New Roman" w:cs="Times New Roman"/>
          <w:b/>
          <w:i/>
          <w:color w:val="FF0000"/>
          <w:szCs w:val="20"/>
          <w:lang w:val="en-CA" w:eastAsia="en-CA"/>
        </w:rPr>
        <w:t xml:space="preserve"> </w:t>
      </w:r>
      <w:r w:rsidRPr="00A75AAD">
        <w:rPr>
          <w:rFonts w:eastAsia="Times New Roman" w:cs="Times New Roman"/>
          <w:b/>
          <w:color w:val="FF0000"/>
          <w:szCs w:val="20"/>
          <w:lang w:val="en-CA" w:eastAsia="en-CA"/>
        </w:rPr>
        <w:sym w:font="Wingdings" w:char="F0E0"/>
      </w:r>
      <w:r>
        <w:rPr>
          <w:rFonts w:eastAsia="Times New Roman" w:cs="Times New Roman"/>
          <w:b/>
          <w:i/>
          <w:color w:val="FF0000"/>
          <w:szCs w:val="20"/>
          <w:lang w:val="en-CA" w:eastAsia="en-CA"/>
        </w:rPr>
        <w:t xml:space="preserve"> </w:t>
      </w:r>
      <w:r w:rsidR="00C11244" w:rsidRPr="00A75AAD">
        <w:rPr>
          <w:rFonts w:eastAsia="Times New Roman" w:cs="Times New Roman"/>
          <w:b/>
          <w:color w:val="FF0000"/>
          <w:szCs w:val="20"/>
          <w:lang w:val="en-CA" w:eastAsia="en-CA"/>
        </w:rPr>
        <w:t>Reasonableness</w:t>
      </w:r>
      <w:r w:rsidR="000A504C" w:rsidRPr="00A75AAD">
        <w:rPr>
          <w:rFonts w:eastAsia="Times New Roman" w:cs="Times New Roman"/>
          <w:b/>
          <w:color w:val="FF0000"/>
          <w:szCs w:val="20"/>
          <w:lang w:val="en-CA" w:eastAsia="en-CA"/>
        </w:rPr>
        <w:t xml:space="preserve"> of perception of threat</w:t>
      </w:r>
      <w:r w:rsidR="00C11244" w:rsidRPr="00A75AAD">
        <w:rPr>
          <w:rFonts w:eastAsia="Times New Roman" w:cs="Times New Roman"/>
          <w:b/>
          <w:color w:val="FF0000"/>
          <w:szCs w:val="20"/>
          <w:lang w:val="en-CA" w:eastAsia="en-CA"/>
        </w:rPr>
        <w:t xml:space="preserve"> supported by past abuse</w:t>
      </w:r>
      <w:r w:rsidR="000A504C" w:rsidRPr="00A75AAD">
        <w:rPr>
          <w:rFonts w:eastAsia="Times New Roman" w:cs="Times New Roman"/>
          <w:b/>
          <w:color w:val="FF0000"/>
          <w:szCs w:val="20"/>
          <w:lang w:val="en-CA" w:eastAsia="en-CA"/>
        </w:rPr>
        <w:t>/belief that both of them were planning to harm her</w:t>
      </w:r>
    </w:p>
    <w:p w14:paraId="4D7B4E21" w14:textId="75A60812" w:rsidR="00302D1E" w:rsidRDefault="004E01F7" w:rsidP="00386440">
      <w:pPr>
        <w:pStyle w:val="ListParagraph"/>
        <w:numPr>
          <w:ilvl w:val="0"/>
          <w:numId w:val="63"/>
        </w:numPr>
        <w:textAlignment w:val="center"/>
        <w:rPr>
          <w:rFonts w:asciiTheme="majorHAnsi" w:eastAsia="Times New Roman" w:hAnsiTheme="majorHAnsi" w:cs="Times New Roman"/>
          <w:color w:val="000000"/>
          <w:sz w:val="22"/>
          <w:szCs w:val="22"/>
          <w:lang w:val="en-CA" w:eastAsia="en-CA"/>
        </w:rPr>
      </w:pPr>
      <w:r>
        <w:rPr>
          <w:rFonts w:eastAsia="Times New Roman" w:cs="Times New Roman"/>
          <w:color w:val="000000"/>
          <w:szCs w:val="20"/>
          <w:lang w:val="en-CA" w:eastAsia="en-CA"/>
        </w:rPr>
        <w:t xml:space="preserve">The rest of the analysis is materially the same as in </w:t>
      </w:r>
      <w:r w:rsidRPr="004E01F7">
        <w:rPr>
          <w:rFonts w:eastAsia="Times New Roman" w:cs="Times New Roman"/>
          <w:i/>
          <w:color w:val="FF0000"/>
          <w:szCs w:val="20"/>
          <w:lang w:val="en-CA" w:eastAsia="en-CA"/>
        </w:rPr>
        <w:t>Lavallee</w:t>
      </w:r>
    </w:p>
    <w:p w14:paraId="1A2AC382" w14:textId="77777777" w:rsidR="006C011D" w:rsidRPr="00D20170" w:rsidRDefault="006C011D" w:rsidP="00302D1E">
      <w:pPr>
        <w:textAlignment w:val="center"/>
        <w:rPr>
          <w:rFonts w:asciiTheme="majorHAnsi" w:eastAsia="Times New Roman" w:hAnsiTheme="majorHAnsi" w:cs="Times New Roman"/>
          <w:color w:val="000000"/>
          <w:sz w:val="22"/>
          <w:szCs w:val="22"/>
          <w:lang w:val="en-CA" w:eastAsia="en-CA"/>
        </w:rPr>
      </w:pPr>
    </w:p>
    <w:tbl>
      <w:tblPr>
        <w:tblStyle w:val="TableGrid"/>
        <w:tblW w:w="0" w:type="auto"/>
        <w:tblLook w:val="04A0" w:firstRow="1" w:lastRow="0" w:firstColumn="1" w:lastColumn="0" w:noHBand="0" w:noVBand="1"/>
      </w:tblPr>
      <w:tblGrid>
        <w:gridCol w:w="11016"/>
      </w:tblGrid>
      <w:tr w:rsidR="00302D1E" w14:paraId="5739D74F" w14:textId="77777777" w:rsidTr="00522928">
        <w:trPr>
          <w:trHeight w:val="410"/>
        </w:trPr>
        <w:tc>
          <w:tcPr>
            <w:tcW w:w="11016" w:type="dxa"/>
            <w:tcBorders>
              <w:top w:val="single" w:sz="4" w:space="0" w:color="auto"/>
              <w:left w:val="single" w:sz="4" w:space="0" w:color="auto"/>
              <w:bottom w:val="single" w:sz="4" w:space="0" w:color="auto"/>
              <w:right w:val="single" w:sz="4" w:space="0" w:color="auto"/>
            </w:tcBorders>
          </w:tcPr>
          <w:p w14:paraId="0E7122F4" w14:textId="77777777" w:rsidR="00302D1E" w:rsidRPr="00DE2D47" w:rsidRDefault="00302D1E" w:rsidP="00522928">
            <w:pPr>
              <w:pStyle w:val="Heading4"/>
            </w:pPr>
            <w:bookmarkStart w:id="182" w:name="_Toc447477036"/>
            <w:r w:rsidRPr="00DE2D47">
              <w:t>R v Malott, [1998] 1 SCR 123</w:t>
            </w:r>
            <w:bookmarkEnd w:id="182"/>
          </w:p>
          <w:p w14:paraId="55395274" w14:textId="77777777" w:rsidR="00AB7AC8" w:rsidRDefault="004E01F7" w:rsidP="004E01F7">
            <w:pPr>
              <w:rPr>
                <w:color w:val="FF0000"/>
                <w:lang w:val="en-CA"/>
              </w:rPr>
            </w:pPr>
            <w:r>
              <w:rPr>
                <w:b/>
                <w:color w:val="FF0000"/>
                <w:lang w:val="en-CA"/>
              </w:rPr>
              <w:t>R</w:t>
            </w:r>
            <w:r w:rsidRPr="00E16DA3">
              <w:rPr>
                <w:b/>
                <w:color w:val="FF0000"/>
                <w:lang w:val="en-CA"/>
              </w:rPr>
              <w:t>:</w:t>
            </w:r>
            <w:r w:rsidRPr="00E16DA3">
              <w:rPr>
                <w:color w:val="FF0000"/>
                <w:lang w:val="en-CA"/>
              </w:rPr>
              <w:t xml:space="preserve"> </w:t>
            </w:r>
            <w:r w:rsidRPr="00E16DA3">
              <w:rPr>
                <w:b/>
                <w:bCs/>
                <w:color w:val="FF0000"/>
                <w:lang w:val="en-CA"/>
              </w:rPr>
              <w:t>Major</w:t>
            </w:r>
            <w:r w:rsidRPr="00E16DA3">
              <w:rPr>
                <w:color w:val="FF0000"/>
                <w:lang w:val="en-CA"/>
              </w:rPr>
              <w:t xml:space="preserve">: A TJ must inform the jury of how expert evidence may be used in understanding the following: </w:t>
            </w:r>
          </w:p>
          <w:p w14:paraId="52648B8C" w14:textId="17F9A0F8" w:rsidR="00AB7AC8" w:rsidRPr="00AB7AC8" w:rsidRDefault="004E01F7" w:rsidP="00386440">
            <w:pPr>
              <w:pStyle w:val="ListParagraph"/>
              <w:numPr>
                <w:ilvl w:val="0"/>
                <w:numId w:val="65"/>
              </w:numPr>
              <w:rPr>
                <w:color w:val="FF0000"/>
                <w:lang w:val="en-CA"/>
              </w:rPr>
            </w:pPr>
            <w:r w:rsidRPr="00AB7AC8">
              <w:rPr>
                <w:color w:val="FF0000"/>
                <w:lang w:val="en-CA"/>
              </w:rPr>
              <w:t xml:space="preserve">Why an abused woman might remain in an abusive relationship; </w:t>
            </w:r>
          </w:p>
          <w:p w14:paraId="4C78F515" w14:textId="213D97C7" w:rsidR="00AB7AC8" w:rsidRPr="00AB7AC8" w:rsidRDefault="004E01F7" w:rsidP="00386440">
            <w:pPr>
              <w:pStyle w:val="ListParagraph"/>
              <w:numPr>
                <w:ilvl w:val="0"/>
                <w:numId w:val="65"/>
              </w:numPr>
              <w:rPr>
                <w:color w:val="FF0000"/>
                <w:lang w:val="en-CA"/>
              </w:rPr>
            </w:pPr>
            <w:r w:rsidRPr="00AB7AC8">
              <w:rPr>
                <w:color w:val="FF0000"/>
                <w:lang w:val="en-CA"/>
              </w:rPr>
              <w:t xml:space="preserve">The nature and extent of the violence that may exist in a battering relationship; </w:t>
            </w:r>
          </w:p>
          <w:p w14:paraId="50B82121" w14:textId="27E9FFDF" w:rsidR="00AB7AC8" w:rsidRPr="00AB7AC8" w:rsidRDefault="004E01F7" w:rsidP="00386440">
            <w:pPr>
              <w:pStyle w:val="ListParagraph"/>
              <w:numPr>
                <w:ilvl w:val="0"/>
                <w:numId w:val="65"/>
              </w:numPr>
              <w:rPr>
                <w:color w:val="FF0000"/>
                <w:lang w:val="en-CA"/>
              </w:rPr>
            </w:pPr>
            <w:r w:rsidRPr="00AB7AC8">
              <w:rPr>
                <w:color w:val="FF0000"/>
                <w:lang w:val="en-CA"/>
              </w:rPr>
              <w:t xml:space="preserve">A’s ability to perceive danger from her abuser; </w:t>
            </w:r>
          </w:p>
          <w:p w14:paraId="5CB76A0A" w14:textId="6C120999" w:rsidR="004E01F7" w:rsidRPr="00AB7AC8" w:rsidRDefault="004E01F7" w:rsidP="00386440">
            <w:pPr>
              <w:pStyle w:val="ListParagraph"/>
              <w:numPr>
                <w:ilvl w:val="0"/>
                <w:numId w:val="65"/>
              </w:numPr>
              <w:rPr>
                <w:rFonts w:cs="Times New Roman"/>
                <w:color w:val="FF0000"/>
                <w:szCs w:val="20"/>
                <w:lang w:val="en-CA"/>
              </w:rPr>
            </w:pPr>
            <w:r w:rsidRPr="00AB7AC8">
              <w:rPr>
                <w:color w:val="FF0000"/>
                <w:lang w:val="en-CA"/>
              </w:rPr>
              <w:t>Whether A believed on reasonable grounds that she could not otherwise preserve herself from death or grievous bodily harm.</w:t>
            </w:r>
          </w:p>
          <w:p w14:paraId="770A3F92" w14:textId="43F97691" w:rsidR="004E01F7" w:rsidRDefault="004E01F7" w:rsidP="004E01F7">
            <w:pPr>
              <w:rPr>
                <w:rFonts w:ascii="Arial" w:hAnsi="Arial"/>
                <w:color w:val="FF0000"/>
                <w:lang w:val="en-CA"/>
              </w:rPr>
            </w:pPr>
            <w:r w:rsidRPr="00E16DA3">
              <w:rPr>
                <w:b/>
                <w:bCs/>
                <w:color w:val="FF0000"/>
                <w:lang w:val="en-CA"/>
              </w:rPr>
              <w:t>L’Heureux-Dube</w:t>
            </w:r>
            <w:r w:rsidRPr="00E16DA3">
              <w:rPr>
                <w:color w:val="FF0000"/>
                <w:lang w:val="en-CA"/>
              </w:rPr>
              <w:t>: a judge and jury should be made to appreciate that a battered woman’s experiences are both individualized, based on her own history and relationships, as well as shared with other women, within the context of a society and a legal system which have historically undervalued women. Court should resist “syndromization” by focusing on reasonableness of A’s actions in light of her personal experiences and experiences as a woman</w:t>
            </w:r>
            <w:r w:rsidRPr="00E16DA3">
              <w:rPr>
                <w:rFonts w:ascii="Arial" w:hAnsi="Arial"/>
                <w:color w:val="FF0000"/>
                <w:lang w:val="en-CA"/>
              </w:rPr>
              <w:t>.  </w:t>
            </w:r>
          </w:p>
          <w:p w14:paraId="54467942" w14:textId="77777777" w:rsidR="004E01F7" w:rsidRDefault="004E01F7" w:rsidP="004E01F7">
            <w:pPr>
              <w:rPr>
                <w:b/>
                <w:lang w:val="en-CA"/>
              </w:rPr>
            </w:pPr>
          </w:p>
          <w:p w14:paraId="040537C9" w14:textId="14C57AF2" w:rsidR="00302D1E" w:rsidRPr="004E01F7" w:rsidRDefault="00302D1E" w:rsidP="00522928">
            <w:pPr>
              <w:rPr>
                <w:rFonts w:cs="Times New Roman"/>
                <w:szCs w:val="20"/>
                <w:lang w:val="en-CA"/>
              </w:rPr>
            </w:pPr>
            <w:r w:rsidRPr="00E16DA3">
              <w:rPr>
                <w:b/>
                <w:lang w:val="en-CA"/>
              </w:rPr>
              <w:t>F:</w:t>
            </w:r>
            <w:r w:rsidRPr="00E16DA3">
              <w:rPr>
                <w:lang w:val="en-CA"/>
              </w:rPr>
              <w:t xml:space="preserve"> A and Malott were previously married and during the marriage M violently abused A and her children. The police declined to act when A asked them for help. After the separation, M still required A to participate in his drug trade and used his new gf to psychologically and emotionally abuse her. A shot M to death and then took a taxi to his gf’s house and shot and stabbed her.</w:t>
            </w:r>
          </w:p>
        </w:tc>
      </w:tr>
    </w:tbl>
    <w:p w14:paraId="39B6D844" w14:textId="0805816A" w:rsidR="00302D1E" w:rsidRDefault="00302D1E" w:rsidP="009931DE">
      <w:pPr>
        <w:rPr>
          <w:lang w:val="en-CA"/>
        </w:rPr>
      </w:pPr>
    </w:p>
    <w:p w14:paraId="56426B57" w14:textId="77777777" w:rsidR="00000DA4" w:rsidRPr="00D20170" w:rsidRDefault="00000DA4" w:rsidP="009931DE">
      <w:pPr>
        <w:rPr>
          <w:lang w:val="en-CA"/>
        </w:rPr>
      </w:pPr>
    </w:p>
    <w:p w14:paraId="369381A5" w14:textId="0BE68951" w:rsidR="00302D1E" w:rsidRDefault="00302D1E" w:rsidP="00302D1E">
      <w:pPr>
        <w:pStyle w:val="Heading2"/>
        <w:rPr>
          <w:lang w:val="en-CA"/>
        </w:rPr>
      </w:pPr>
      <w:bookmarkStart w:id="183" w:name="_Toc447477037"/>
      <w:r>
        <w:rPr>
          <w:lang w:val="en-CA"/>
        </w:rPr>
        <w:t>Duress</w:t>
      </w:r>
      <w:bookmarkEnd w:id="183"/>
    </w:p>
    <w:tbl>
      <w:tblPr>
        <w:tblStyle w:val="TableGrid"/>
        <w:tblW w:w="0" w:type="auto"/>
        <w:tblLook w:val="04A0" w:firstRow="1" w:lastRow="0" w:firstColumn="1" w:lastColumn="0" w:noHBand="0" w:noVBand="1"/>
      </w:tblPr>
      <w:tblGrid>
        <w:gridCol w:w="11016"/>
      </w:tblGrid>
      <w:tr w:rsidR="00E210C0" w14:paraId="31F59BE8" w14:textId="77777777" w:rsidTr="00E210C0">
        <w:trPr>
          <w:trHeight w:val="410"/>
        </w:trPr>
        <w:tc>
          <w:tcPr>
            <w:tcW w:w="11016" w:type="dxa"/>
            <w:tcBorders>
              <w:top w:val="single" w:sz="4" w:space="0" w:color="auto"/>
              <w:left w:val="single" w:sz="4" w:space="0" w:color="auto"/>
              <w:bottom w:val="single" w:sz="4" w:space="0" w:color="auto"/>
              <w:right w:val="single" w:sz="4" w:space="0" w:color="auto"/>
            </w:tcBorders>
          </w:tcPr>
          <w:p w14:paraId="757328E5" w14:textId="77777777" w:rsidR="00E210C0" w:rsidRPr="00E210C0" w:rsidRDefault="00E210C0" w:rsidP="00E210C0">
            <w:pPr>
              <w:pStyle w:val="Heading4"/>
              <w:rPr>
                <w:lang w:val="en-CA"/>
              </w:rPr>
            </w:pPr>
            <w:r w:rsidRPr="00E210C0">
              <w:rPr>
                <w:lang w:val="en-CA"/>
              </w:rPr>
              <w:t>Compulsion by threats</w:t>
            </w:r>
          </w:p>
          <w:p w14:paraId="3B3D7FF9" w14:textId="77777777" w:rsidR="00E210C0" w:rsidRPr="00E210C0" w:rsidRDefault="00E210C0" w:rsidP="00E210C0">
            <w:pPr>
              <w:rPr>
                <w:rFonts w:cs="Times New Roman"/>
                <w:lang w:val="en-CA"/>
              </w:rPr>
            </w:pPr>
            <w:r w:rsidRPr="00E210C0">
              <w:rPr>
                <w:rFonts w:cs="Times New Roman"/>
                <w:b/>
                <w:bCs/>
                <w:lang w:val="en-CA"/>
              </w:rPr>
              <w:t>17</w:t>
            </w:r>
            <w:r w:rsidRPr="00E210C0">
              <w:rPr>
                <w:rFonts w:cs="Times New Roman"/>
                <w:lang w:val="en-CA"/>
              </w:rPr>
              <w:t> A person who commits an offence under compulsion by threats of immediate death or bodily harm from a person who is present when the offence is committed is excused for committing the offence if the person believes that the threats will be carried out and if the person is not a party to a conspiracy or association whereby the person is subject to compulsion, but this section does not apply where the offence that is committed is high treason or treason, murder, piracy, attempted murder, sexual assault, sexual assault with a weapon, threats to a third party or causing bodily harm, aggravated sexual assault, forcible abduction, hostage taking, robbery, assault with a weapon or causing bodily harm, aggravated assault, unlawfully causing bodily harm, arson or an offence under sections 280 to 283 (abduction and detention of young persons).</w:t>
            </w:r>
          </w:p>
          <w:p w14:paraId="6C41C37E" w14:textId="46193D55" w:rsidR="00E210C0" w:rsidRPr="00D4485C" w:rsidRDefault="00E210C0" w:rsidP="00E210C0">
            <w:pPr>
              <w:rPr>
                <w:rFonts w:cs="Times New Roman"/>
                <w:lang w:val="en-CA"/>
              </w:rPr>
            </w:pPr>
          </w:p>
        </w:tc>
      </w:tr>
    </w:tbl>
    <w:p w14:paraId="262E9C0E" w14:textId="77777777" w:rsidR="00E210C0" w:rsidRPr="00E210C0" w:rsidRDefault="00E210C0" w:rsidP="00E210C0">
      <w:pPr>
        <w:rPr>
          <w:lang w:val="en-CA"/>
        </w:rPr>
      </w:pPr>
    </w:p>
    <w:tbl>
      <w:tblPr>
        <w:tblStyle w:val="TableGrid"/>
        <w:tblW w:w="0" w:type="auto"/>
        <w:tblLook w:val="04A0" w:firstRow="1" w:lastRow="0" w:firstColumn="1" w:lastColumn="0" w:noHBand="0" w:noVBand="1"/>
      </w:tblPr>
      <w:tblGrid>
        <w:gridCol w:w="11016"/>
      </w:tblGrid>
      <w:tr w:rsidR="00302D1E" w14:paraId="5D16ACBB" w14:textId="77777777" w:rsidTr="00522928">
        <w:trPr>
          <w:trHeight w:val="410"/>
        </w:trPr>
        <w:tc>
          <w:tcPr>
            <w:tcW w:w="11016" w:type="dxa"/>
            <w:tcBorders>
              <w:top w:val="single" w:sz="4" w:space="0" w:color="auto"/>
              <w:left w:val="single" w:sz="4" w:space="0" w:color="auto"/>
              <w:bottom w:val="single" w:sz="4" w:space="0" w:color="auto"/>
              <w:right w:val="single" w:sz="4" w:space="0" w:color="auto"/>
            </w:tcBorders>
          </w:tcPr>
          <w:p w14:paraId="53E161B8" w14:textId="77777777" w:rsidR="00302D1E" w:rsidRPr="006672A5" w:rsidRDefault="00302D1E" w:rsidP="00522928">
            <w:pPr>
              <w:pStyle w:val="Heading4"/>
            </w:pPr>
            <w:bookmarkStart w:id="184" w:name="_Toc447477038"/>
            <w:r w:rsidRPr="006672A5">
              <w:lastRenderedPageBreak/>
              <w:t>R v Paquette 1977</w:t>
            </w:r>
            <w:bookmarkEnd w:id="184"/>
          </w:p>
          <w:p w14:paraId="086EB454" w14:textId="3050D2BA" w:rsidR="00302D1E" w:rsidRPr="005F1211" w:rsidRDefault="00302D1E" w:rsidP="00522928">
            <w:pPr>
              <w:rPr>
                <w:b/>
                <w:color w:val="FF0000"/>
                <w:lang w:val="en-CA"/>
              </w:rPr>
            </w:pPr>
            <w:r w:rsidRPr="00D4485C">
              <w:rPr>
                <w:b/>
                <w:color w:val="FF0000"/>
                <w:lang w:val="en-CA"/>
              </w:rPr>
              <w:t xml:space="preserve">R: </w:t>
            </w:r>
            <w:r w:rsidRPr="0006303F">
              <w:rPr>
                <w:color w:val="FF0000"/>
                <w:lang w:val="en-CA"/>
              </w:rPr>
              <w:t xml:space="preserve">The common law defence of duress is available to a person who is charged as a party to any offence (under 21(1)(b – aiding , 21(1)(c) – abetting,  or 21(2) – common intention). This </w:t>
            </w:r>
            <w:r w:rsidR="0098762E">
              <w:rPr>
                <w:color w:val="FF0000"/>
                <w:lang w:val="en-CA"/>
              </w:rPr>
              <w:t>include</w:t>
            </w:r>
            <w:r w:rsidR="005F1211">
              <w:rPr>
                <w:color w:val="FF0000"/>
                <w:lang w:val="en-CA"/>
              </w:rPr>
              <w:t>s</w:t>
            </w:r>
            <w:r w:rsidRPr="0006303F">
              <w:rPr>
                <w:color w:val="FF0000"/>
                <w:lang w:val="en-CA"/>
              </w:rPr>
              <w:t xml:space="preserve"> the</w:t>
            </w:r>
            <w:r w:rsidR="0006303F">
              <w:rPr>
                <w:color w:val="FF0000"/>
                <w:lang w:val="en-CA"/>
              </w:rPr>
              <w:t xml:space="preserve"> list of offences that principal</w:t>
            </w:r>
            <w:r w:rsidRPr="0006303F">
              <w:rPr>
                <w:color w:val="FF0000"/>
                <w:lang w:val="en-CA"/>
              </w:rPr>
              <w:t xml:space="preserve"> offenders are excluded from accessing </w:t>
            </w:r>
            <w:r w:rsidR="0006303F">
              <w:rPr>
                <w:color w:val="FF0000"/>
                <w:lang w:val="en-CA"/>
              </w:rPr>
              <w:t>under s</w:t>
            </w:r>
            <w:r w:rsidR="0098762E">
              <w:rPr>
                <w:color w:val="FF0000"/>
                <w:lang w:val="en-CA"/>
              </w:rPr>
              <w:t xml:space="preserve"> 17</w:t>
            </w:r>
            <w:r w:rsidR="005F1211">
              <w:rPr>
                <w:color w:val="FF0000"/>
                <w:lang w:val="en-CA"/>
              </w:rPr>
              <w:t>.</w:t>
            </w:r>
          </w:p>
          <w:p w14:paraId="58FC8E5D" w14:textId="77777777" w:rsidR="00B54CE9" w:rsidRPr="00D4485C" w:rsidRDefault="00B54CE9" w:rsidP="00522928">
            <w:pPr>
              <w:rPr>
                <w:rFonts w:cs="Times New Roman"/>
                <w:b/>
                <w:color w:val="FF0000"/>
                <w:lang w:val="en-CA"/>
              </w:rPr>
            </w:pPr>
          </w:p>
          <w:p w14:paraId="1A089DE2" w14:textId="77777777" w:rsidR="00302D1E" w:rsidRPr="006672A5" w:rsidRDefault="00302D1E" w:rsidP="00522928">
            <w:pPr>
              <w:rPr>
                <w:rFonts w:cs="Times New Roman"/>
                <w:lang w:val="en-CA"/>
              </w:rPr>
            </w:pPr>
            <w:r w:rsidRPr="006672A5">
              <w:rPr>
                <w:color w:val="000000"/>
                <w:lang w:val="en-CA"/>
              </w:rPr>
              <w:t>F: P said that he was threatened with a gun to drive C and S to a store so they could rob it. In the course of the robbery an innocent bystander was killed. P was charged under 21(2) for murder.</w:t>
            </w:r>
          </w:p>
          <w:p w14:paraId="579DB6C0" w14:textId="77777777" w:rsidR="00302D1E" w:rsidRPr="006672A5" w:rsidRDefault="00302D1E" w:rsidP="00522928">
            <w:pPr>
              <w:rPr>
                <w:rFonts w:cs="Times New Roman"/>
                <w:lang w:val="en-CA"/>
              </w:rPr>
            </w:pPr>
            <w:r w:rsidRPr="006672A5">
              <w:rPr>
                <w:color w:val="000000"/>
                <w:lang w:val="en-CA"/>
              </w:rPr>
              <w:t>I: Does section 17 preclude A from accessing the defence of duress?</w:t>
            </w:r>
          </w:p>
          <w:p w14:paraId="5878C0CF" w14:textId="77777777" w:rsidR="00302D1E" w:rsidRPr="006672A5" w:rsidRDefault="00302D1E" w:rsidP="00522928">
            <w:pPr>
              <w:rPr>
                <w:rFonts w:cs="Times New Roman"/>
                <w:lang w:val="en-CA"/>
              </w:rPr>
            </w:pPr>
            <w:r w:rsidRPr="006672A5">
              <w:rPr>
                <w:color w:val="000000"/>
                <w:lang w:val="en-CA"/>
              </w:rPr>
              <w:t>L: Section 17 (statutory defence of duress), section 8(3) (common law defences still in force)</w:t>
            </w:r>
          </w:p>
          <w:p w14:paraId="2B89B5F8" w14:textId="77777777" w:rsidR="00302D1E" w:rsidRPr="00D4485C" w:rsidRDefault="00302D1E" w:rsidP="00522928">
            <w:pPr>
              <w:rPr>
                <w:rFonts w:cs="Times New Roman"/>
                <w:lang w:val="en-CA"/>
              </w:rPr>
            </w:pPr>
            <w:r w:rsidRPr="006672A5">
              <w:rPr>
                <w:color w:val="000000"/>
                <w:lang w:val="en-CA"/>
              </w:rPr>
              <w:t>A: On its face section 17 precludes the possibility of the defence for murder or robbery, but this limit only applies to principal offenders (“a person who commits”). P can therefore rely on the common law defence of duress pursuant section 8(3) as he was charged as a party to the offence under 21(2).</w:t>
            </w:r>
          </w:p>
        </w:tc>
      </w:tr>
    </w:tbl>
    <w:p w14:paraId="49ED6045" w14:textId="77777777" w:rsidR="00302D1E" w:rsidRPr="00D20170" w:rsidRDefault="00302D1E" w:rsidP="00302D1E">
      <w:pPr>
        <w:textAlignment w:val="center"/>
        <w:rPr>
          <w:rFonts w:asciiTheme="majorHAnsi" w:eastAsia="Times New Roman" w:hAnsiTheme="majorHAnsi" w:cs="Times New Roman"/>
          <w:color w:val="000000"/>
          <w:sz w:val="22"/>
          <w:szCs w:val="22"/>
          <w:lang w:val="en-CA" w:eastAsia="en-CA"/>
        </w:rPr>
      </w:pPr>
    </w:p>
    <w:tbl>
      <w:tblPr>
        <w:tblStyle w:val="TableGrid"/>
        <w:tblW w:w="0" w:type="auto"/>
        <w:tblLook w:val="04A0" w:firstRow="1" w:lastRow="0" w:firstColumn="1" w:lastColumn="0" w:noHBand="0" w:noVBand="1"/>
      </w:tblPr>
      <w:tblGrid>
        <w:gridCol w:w="11016"/>
      </w:tblGrid>
      <w:tr w:rsidR="00302D1E" w14:paraId="5A6D15C6" w14:textId="77777777" w:rsidTr="00522928">
        <w:trPr>
          <w:trHeight w:val="410"/>
        </w:trPr>
        <w:tc>
          <w:tcPr>
            <w:tcW w:w="11016" w:type="dxa"/>
            <w:tcBorders>
              <w:top w:val="single" w:sz="4" w:space="0" w:color="auto"/>
              <w:left w:val="single" w:sz="4" w:space="0" w:color="auto"/>
              <w:bottom w:val="single" w:sz="4" w:space="0" w:color="auto"/>
              <w:right w:val="single" w:sz="4" w:space="0" w:color="auto"/>
            </w:tcBorders>
          </w:tcPr>
          <w:p w14:paraId="329304D8" w14:textId="77777777" w:rsidR="00302D1E" w:rsidRPr="00787995" w:rsidRDefault="00302D1E" w:rsidP="00522928">
            <w:pPr>
              <w:pStyle w:val="Heading4"/>
            </w:pPr>
            <w:bookmarkStart w:id="185" w:name="_Toc447477039"/>
            <w:r w:rsidRPr="00787995">
              <w:t>R v Ruzic 2001</w:t>
            </w:r>
            <w:bookmarkEnd w:id="185"/>
          </w:p>
          <w:p w14:paraId="4D2D9AC6" w14:textId="0F4A6834" w:rsidR="00302D1E" w:rsidRDefault="00302D1E" w:rsidP="00522928">
            <w:pPr>
              <w:rPr>
                <w:color w:val="FF0000"/>
                <w:lang w:val="en-CA"/>
              </w:rPr>
            </w:pPr>
            <w:r w:rsidRPr="00D4485C">
              <w:rPr>
                <w:b/>
                <w:color w:val="FF0000"/>
                <w:lang w:val="en-CA"/>
              </w:rPr>
              <w:t>R:</w:t>
            </w:r>
            <w:r w:rsidRPr="00D4485C">
              <w:rPr>
                <w:color w:val="FF0000"/>
                <w:lang w:val="en-CA"/>
              </w:rPr>
              <w:t xml:space="preserve"> Moral involuntariness is a PoFJ. It is similar to physical involuntariness, as R was not acting autonomously. S. 17’s reliance on proximity and immediacy infringes s.7 of the </w:t>
            </w:r>
            <w:r w:rsidRPr="00D4485C">
              <w:rPr>
                <w:i/>
                <w:iCs/>
                <w:color w:val="FF0000"/>
                <w:lang w:val="en-CA"/>
              </w:rPr>
              <w:t>Charter</w:t>
            </w:r>
            <w:r w:rsidRPr="00D4485C">
              <w:rPr>
                <w:color w:val="FF0000"/>
                <w:lang w:val="en-CA"/>
              </w:rPr>
              <w:t>; it is contrary to PoFJ to permit individuals who acted involuntarily to be declared criminally liable.</w:t>
            </w:r>
          </w:p>
          <w:p w14:paraId="348C5919" w14:textId="77777777" w:rsidR="00324961" w:rsidRPr="00D4485C" w:rsidRDefault="00324961" w:rsidP="00522928">
            <w:pPr>
              <w:rPr>
                <w:b/>
                <w:iCs/>
                <w:color w:val="FF0000"/>
                <w:lang w:val="en-CA"/>
              </w:rPr>
            </w:pPr>
          </w:p>
          <w:p w14:paraId="699782A2" w14:textId="77777777" w:rsidR="00302D1E" w:rsidRPr="00787995" w:rsidRDefault="00302D1E" w:rsidP="00522928">
            <w:pPr>
              <w:rPr>
                <w:rFonts w:cs="Times New Roman"/>
                <w:lang w:val="en-CA"/>
              </w:rPr>
            </w:pPr>
            <w:r w:rsidRPr="00787995">
              <w:rPr>
                <w:b/>
                <w:color w:val="000000"/>
                <w:lang w:val="en-CA"/>
              </w:rPr>
              <w:t>F:</w:t>
            </w:r>
            <w:r w:rsidRPr="00787995">
              <w:rPr>
                <w:color w:val="000000"/>
                <w:lang w:val="en-CA"/>
              </w:rPr>
              <w:t xml:space="preserve"> R was charged with possession and use of a false passport when she entered Canada. R testified that a man in Belgrade said that if she did not carry heroin to Canada on a fake passport he would harm her mother. </w:t>
            </w:r>
          </w:p>
          <w:p w14:paraId="747B5F7C" w14:textId="77777777" w:rsidR="00302D1E" w:rsidRPr="00787995" w:rsidRDefault="00302D1E" w:rsidP="00522928">
            <w:pPr>
              <w:rPr>
                <w:rFonts w:cs="Times New Roman"/>
                <w:lang w:val="en-CA"/>
              </w:rPr>
            </w:pPr>
            <w:r w:rsidRPr="00787995">
              <w:rPr>
                <w:b/>
                <w:color w:val="000000"/>
                <w:lang w:val="en-CA"/>
              </w:rPr>
              <w:t>I:</w:t>
            </w:r>
            <w:r w:rsidRPr="00787995">
              <w:rPr>
                <w:color w:val="000000"/>
                <w:lang w:val="en-CA"/>
              </w:rPr>
              <w:t xml:space="preserve"> Is it a principle of fundamental justice that only morally voluntary conduct can attract criminal liability? </w:t>
            </w:r>
          </w:p>
          <w:p w14:paraId="3C0B01B2" w14:textId="6584CC3C" w:rsidR="00302D1E" w:rsidRPr="00787995" w:rsidRDefault="00302D1E" w:rsidP="00522928">
            <w:pPr>
              <w:rPr>
                <w:rFonts w:cs="Times New Roman"/>
                <w:lang w:val="en-CA"/>
              </w:rPr>
            </w:pPr>
            <w:r w:rsidRPr="00324961">
              <w:rPr>
                <w:b/>
                <w:color w:val="000000"/>
                <w:lang w:val="en-CA"/>
              </w:rPr>
              <w:t>L</w:t>
            </w:r>
            <w:r w:rsidRPr="00787995">
              <w:rPr>
                <w:color w:val="000000"/>
                <w:lang w:val="en-CA"/>
              </w:rPr>
              <w:t xml:space="preserve">: </w:t>
            </w:r>
            <w:r w:rsidRPr="00787995">
              <w:rPr>
                <w:i/>
                <w:iCs/>
                <w:color w:val="000000"/>
                <w:lang w:val="en-CA"/>
              </w:rPr>
              <w:t>BC Motor Vehicle Act:</w:t>
            </w:r>
            <w:r w:rsidRPr="00787995">
              <w:rPr>
                <w:color w:val="000000"/>
                <w:lang w:val="en-CA"/>
              </w:rPr>
              <w:t xml:space="preserve"> Courts have the power and the duty to evaluate the substantive content of legislation for </w:t>
            </w:r>
            <w:r w:rsidRPr="00787995">
              <w:rPr>
                <w:i/>
                <w:iCs/>
                <w:color w:val="000000"/>
                <w:lang w:val="en-CA"/>
              </w:rPr>
              <w:t xml:space="preserve">Charter </w:t>
            </w:r>
            <w:r w:rsidRPr="00787995">
              <w:rPr>
                <w:color w:val="000000"/>
                <w:lang w:val="en-CA"/>
              </w:rPr>
              <w:t xml:space="preserve">compliance    </w:t>
            </w:r>
          </w:p>
          <w:p w14:paraId="0D4CE801" w14:textId="77777777" w:rsidR="00302D1E" w:rsidRPr="00D4485C" w:rsidRDefault="00302D1E" w:rsidP="00522928">
            <w:pPr>
              <w:rPr>
                <w:color w:val="000000"/>
                <w:lang w:val="en-CA"/>
              </w:rPr>
            </w:pPr>
            <w:r w:rsidRPr="00787995">
              <w:rPr>
                <w:b/>
                <w:color w:val="000000"/>
                <w:lang w:val="en-CA"/>
              </w:rPr>
              <w:t>A:</w:t>
            </w:r>
            <w:r w:rsidRPr="00787995">
              <w:rPr>
                <w:color w:val="000000"/>
                <w:lang w:val="en-CA"/>
              </w:rPr>
              <w:t xml:space="preserve"> Moral involuntariness is a PoFJ because it is analogous to physical involuntariness - a person acting morally involuntarily is not acting autonomously. S.17 does not preclude threats to third parties, it does exclude threats of future harm to the accused or to third parties. Its reliance on proximity and immediacy are contrary to PoFJ because they permit individuals who acted involuntarily to be declared criminally liable. This breach is not saved under section 1. Crown must prove moral voluntariness.</w:t>
            </w:r>
          </w:p>
        </w:tc>
      </w:tr>
    </w:tbl>
    <w:p w14:paraId="25E93B9A" w14:textId="77777777" w:rsidR="00302D1E" w:rsidRPr="00D20170" w:rsidRDefault="00302D1E" w:rsidP="00302D1E">
      <w:pPr>
        <w:textAlignment w:val="center"/>
        <w:rPr>
          <w:rFonts w:asciiTheme="majorHAnsi" w:eastAsia="Times New Roman" w:hAnsiTheme="majorHAnsi" w:cs="Times New Roman"/>
          <w:color w:val="000000"/>
          <w:sz w:val="22"/>
          <w:szCs w:val="22"/>
          <w:lang w:val="en-CA" w:eastAsia="en-CA"/>
        </w:rPr>
      </w:pPr>
    </w:p>
    <w:tbl>
      <w:tblPr>
        <w:tblStyle w:val="TableGrid"/>
        <w:tblW w:w="0" w:type="auto"/>
        <w:tblLook w:val="04A0" w:firstRow="1" w:lastRow="0" w:firstColumn="1" w:lastColumn="0" w:noHBand="0" w:noVBand="1"/>
      </w:tblPr>
      <w:tblGrid>
        <w:gridCol w:w="11016"/>
      </w:tblGrid>
      <w:tr w:rsidR="00302D1E" w14:paraId="1B4B9C5F" w14:textId="77777777" w:rsidTr="00522928">
        <w:trPr>
          <w:trHeight w:val="410"/>
        </w:trPr>
        <w:tc>
          <w:tcPr>
            <w:tcW w:w="11016" w:type="dxa"/>
            <w:tcBorders>
              <w:top w:val="single" w:sz="4" w:space="0" w:color="auto"/>
              <w:left w:val="single" w:sz="4" w:space="0" w:color="auto"/>
              <w:bottom w:val="single" w:sz="4" w:space="0" w:color="auto"/>
              <w:right w:val="single" w:sz="4" w:space="0" w:color="auto"/>
            </w:tcBorders>
          </w:tcPr>
          <w:p w14:paraId="7FA04148" w14:textId="77777777" w:rsidR="00302D1E" w:rsidRPr="00EC2D64" w:rsidRDefault="00302D1E" w:rsidP="00522928">
            <w:pPr>
              <w:pStyle w:val="Heading4"/>
            </w:pPr>
            <w:bookmarkStart w:id="186" w:name="_Toc447477040"/>
            <w:r w:rsidRPr="00EC2D64">
              <w:t>R v Ryan 2013</w:t>
            </w:r>
            <w:bookmarkEnd w:id="186"/>
          </w:p>
          <w:p w14:paraId="41F56C27" w14:textId="77777777" w:rsidR="00302D1E" w:rsidRPr="004A09A0" w:rsidRDefault="00302D1E" w:rsidP="00522928">
            <w:pPr>
              <w:rPr>
                <w:rFonts w:ascii="Times" w:hAnsi="Times" w:cs="Times New Roman"/>
                <w:szCs w:val="20"/>
                <w:lang w:val="en-CA"/>
              </w:rPr>
            </w:pPr>
            <w:r w:rsidRPr="004A09A0">
              <w:rPr>
                <w:lang w:val="en-CA"/>
              </w:rPr>
              <w:t>F: R was the victim of a violent and abusive husband. After the police would not help her, she tried to hire someone to kill him. She contracted with an undercover cop.</w:t>
            </w:r>
          </w:p>
          <w:p w14:paraId="1B96D4D4" w14:textId="77777777" w:rsidR="000B3280" w:rsidRDefault="00302D1E" w:rsidP="00522928">
            <w:pPr>
              <w:rPr>
                <w:color w:val="FF0000"/>
                <w:lang w:val="en-CA"/>
              </w:rPr>
            </w:pPr>
            <w:r w:rsidRPr="004A09A0">
              <w:rPr>
                <w:color w:val="FF0000"/>
                <w:lang w:val="en-CA"/>
              </w:rPr>
              <w:t xml:space="preserve">A: </w:t>
            </w:r>
            <w:r w:rsidRPr="004A09A0">
              <w:rPr>
                <w:b/>
                <w:bCs/>
                <w:color w:val="FF0000"/>
                <w:lang w:val="en-CA"/>
              </w:rPr>
              <w:t>Statutory Defence of Duress</w:t>
            </w:r>
            <w:r w:rsidRPr="004A09A0">
              <w:rPr>
                <w:color w:val="FF0000"/>
                <w:lang w:val="en-CA"/>
              </w:rPr>
              <w:t xml:space="preserve"> (After </w:t>
            </w:r>
            <w:r w:rsidRPr="004A09A0">
              <w:rPr>
                <w:i/>
                <w:iCs/>
                <w:color w:val="FF0000"/>
                <w:lang w:val="en-CA"/>
              </w:rPr>
              <w:t>Ruzic</w:t>
            </w:r>
            <w:r w:rsidRPr="004A09A0">
              <w:rPr>
                <w:color w:val="FF0000"/>
                <w:lang w:val="en-CA"/>
              </w:rPr>
              <w:t xml:space="preserve">): </w:t>
            </w:r>
          </w:p>
          <w:p w14:paraId="4650D232" w14:textId="77777777" w:rsidR="000B3280" w:rsidRPr="000B3280" w:rsidRDefault="00302D1E" w:rsidP="00386440">
            <w:pPr>
              <w:pStyle w:val="ListParagraph"/>
              <w:numPr>
                <w:ilvl w:val="0"/>
                <w:numId w:val="66"/>
              </w:numPr>
              <w:rPr>
                <w:rFonts w:ascii="Times" w:hAnsi="Times" w:cs="Times New Roman"/>
                <w:color w:val="FF0000"/>
                <w:szCs w:val="20"/>
                <w:lang w:val="en-CA"/>
              </w:rPr>
            </w:pPr>
            <w:r w:rsidRPr="000B3280">
              <w:rPr>
                <w:color w:val="FF0000"/>
                <w:lang w:val="en-CA"/>
              </w:rPr>
              <w:t>a threat of death or bodily harm direct</w:t>
            </w:r>
            <w:r w:rsidR="000B3280">
              <w:rPr>
                <w:color w:val="FF0000"/>
                <w:lang w:val="en-CA"/>
              </w:rPr>
              <w:t xml:space="preserve">ed against A or a 3rd party; </w:t>
            </w:r>
          </w:p>
          <w:p w14:paraId="50B6AF40" w14:textId="6E5002D3" w:rsidR="00F52920" w:rsidRPr="00F52920" w:rsidRDefault="00302D1E" w:rsidP="00386440">
            <w:pPr>
              <w:pStyle w:val="ListParagraph"/>
              <w:numPr>
                <w:ilvl w:val="0"/>
                <w:numId w:val="66"/>
              </w:numPr>
              <w:rPr>
                <w:rFonts w:ascii="Times" w:hAnsi="Times" w:cs="Times New Roman"/>
                <w:color w:val="FF0000"/>
                <w:szCs w:val="20"/>
                <w:lang w:val="en-CA"/>
              </w:rPr>
            </w:pPr>
            <w:r w:rsidRPr="000B3280">
              <w:rPr>
                <w:color w:val="FF0000"/>
                <w:lang w:val="en-CA"/>
              </w:rPr>
              <w:t>A must subjectively believe that the</w:t>
            </w:r>
            <w:r w:rsidR="00F52920">
              <w:rPr>
                <w:color w:val="FF0000"/>
                <w:lang w:val="en-CA"/>
              </w:rPr>
              <w:t xml:space="preserve"> threat will be carried out; </w:t>
            </w:r>
            <w:r w:rsidR="00D2163E">
              <w:rPr>
                <w:color w:val="FF0000"/>
                <w:lang w:val="en-CA"/>
              </w:rPr>
              <w:t>(Cunliffe says also consider modified objective)</w:t>
            </w:r>
            <w:bookmarkStart w:id="187" w:name="_GoBack"/>
            <w:bookmarkEnd w:id="187"/>
          </w:p>
          <w:p w14:paraId="2B066AC9" w14:textId="77777777" w:rsidR="00F52920" w:rsidRPr="00F52920" w:rsidRDefault="00302D1E" w:rsidP="00386440">
            <w:pPr>
              <w:pStyle w:val="ListParagraph"/>
              <w:numPr>
                <w:ilvl w:val="0"/>
                <w:numId w:val="66"/>
              </w:numPr>
              <w:rPr>
                <w:rFonts w:ascii="Times" w:hAnsi="Times" w:cs="Times New Roman"/>
                <w:color w:val="FF0000"/>
                <w:szCs w:val="20"/>
                <w:lang w:val="en-CA"/>
              </w:rPr>
            </w:pPr>
            <w:r w:rsidRPr="000B3280">
              <w:rPr>
                <w:color w:val="FF0000"/>
                <w:lang w:val="en-CA"/>
              </w:rPr>
              <w:t>the offence A commits must not be on the li</w:t>
            </w:r>
            <w:r w:rsidR="00F52920">
              <w:rPr>
                <w:color w:val="FF0000"/>
                <w:lang w:val="en-CA"/>
              </w:rPr>
              <w:t xml:space="preserve">st of excluded offences; and </w:t>
            </w:r>
          </w:p>
          <w:p w14:paraId="3DD19020" w14:textId="77777777" w:rsidR="00F52920" w:rsidRPr="00F52920" w:rsidRDefault="00302D1E" w:rsidP="00386440">
            <w:pPr>
              <w:pStyle w:val="ListParagraph"/>
              <w:numPr>
                <w:ilvl w:val="0"/>
                <w:numId w:val="66"/>
              </w:numPr>
              <w:rPr>
                <w:rFonts w:ascii="Times" w:hAnsi="Times" w:cs="Times New Roman"/>
                <w:color w:val="FF0000"/>
                <w:szCs w:val="20"/>
                <w:lang w:val="en-CA"/>
              </w:rPr>
            </w:pPr>
            <w:r w:rsidRPr="000B3280">
              <w:rPr>
                <w:color w:val="FF0000"/>
                <w:lang w:val="en-CA"/>
              </w:rPr>
              <w:t xml:space="preserve">A must not be a party to a conspiracy or criminal association. </w:t>
            </w:r>
          </w:p>
          <w:p w14:paraId="049BE49B" w14:textId="6E4EC768" w:rsidR="00F52920" w:rsidRDefault="00302D1E" w:rsidP="00F52920">
            <w:pPr>
              <w:rPr>
                <w:b/>
                <w:bCs/>
                <w:color w:val="FF0000"/>
                <w:lang w:val="en-CA"/>
              </w:rPr>
            </w:pPr>
            <w:r w:rsidRPr="00F52920">
              <w:rPr>
                <w:b/>
                <w:bCs/>
                <w:color w:val="FF0000"/>
                <w:lang w:val="en-CA"/>
              </w:rPr>
              <w:t xml:space="preserve">In addition, the following requirements were read into s. 17: </w:t>
            </w:r>
          </w:p>
          <w:p w14:paraId="1D201698" w14:textId="77777777" w:rsidR="00F52920" w:rsidRPr="00F52920" w:rsidRDefault="00302D1E" w:rsidP="002B0362">
            <w:pPr>
              <w:pStyle w:val="ListParagraph"/>
              <w:numPr>
                <w:ilvl w:val="0"/>
                <w:numId w:val="66"/>
              </w:numPr>
              <w:rPr>
                <w:rFonts w:ascii="Times" w:hAnsi="Times" w:cs="Times New Roman"/>
                <w:color w:val="FF0000"/>
                <w:szCs w:val="20"/>
                <w:lang w:val="en-CA"/>
              </w:rPr>
            </w:pPr>
            <w:r w:rsidRPr="00F52920">
              <w:rPr>
                <w:color w:val="FF0000"/>
                <w:lang w:val="en-CA"/>
              </w:rPr>
              <w:t>A must have no safe avenue of escape from the threats (judged on a modified object</w:t>
            </w:r>
            <w:r w:rsidR="00F52920">
              <w:rPr>
                <w:color w:val="FF0000"/>
                <w:lang w:val="en-CA"/>
              </w:rPr>
              <w:t xml:space="preserve">ive standard); </w:t>
            </w:r>
          </w:p>
          <w:p w14:paraId="711F613D" w14:textId="77777777" w:rsidR="00F52920" w:rsidRPr="00F52920" w:rsidRDefault="00302D1E" w:rsidP="002B0362">
            <w:pPr>
              <w:pStyle w:val="ListParagraph"/>
              <w:numPr>
                <w:ilvl w:val="0"/>
                <w:numId w:val="66"/>
              </w:numPr>
              <w:rPr>
                <w:rFonts w:ascii="Times" w:hAnsi="Times" w:cs="Times New Roman"/>
                <w:color w:val="FF0000"/>
                <w:szCs w:val="20"/>
                <w:lang w:val="en-CA"/>
              </w:rPr>
            </w:pPr>
            <w:r w:rsidRPr="00F52920">
              <w:rPr>
                <w:color w:val="FF0000"/>
                <w:lang w:val="en-CA"/>
              </w:rPr>
              <w:t xml:space="preserve">read out immediacy in </w:t>
            </w:r>
            <w:r w:rsidRPr="00F52920">
              <w:rPr>
                <w:i/>
                <w:iCs/>
                <w:color w:val="FF0000"/>
                <w:lang w:val="en-CA"/>
              </w:rPr>
              <w:t>Ruzic</w:t>
            </w:r>
            <w:r w:rsidRPr="00F52920">
              <w:rPr>
                <w:color w:val="FF0000"/>
                <w:lang w:val="en-CA"/>
              </w:rPr>
              <w:t xml:space="preserve"> and added a weakened form of if: there must be a close temporal connection between the threat </w:t>
            </w:r>
            <w:r w:rsidR="00F52920">
              <w:rPr>
                <w:color w:val="FF0000"/>
                <w:lang w:val="en-CA"/>
              </w:rPr>
              <w:t xml:space="preserve">and the harm threatened; and </w:t>
            </w:r>
          </w:p>
          <w:p w14:paraId="7F42FDE3" w14:textId="0872AA21" w:rsidR="00302D1E" w:rsidRPr="002B0362" w:rsidRDefault="00302D1E" w:rsidP="002B0362">
            <w:pPr>
              <w:pStyle w:val="ListParagraph"/>
              <w:numPr>
                <w:ilvl w:val="0"/>
                <w:numId w:val="66"/>
              </w:numPr>
              <w:rPr>
                <w:rFonts w:ascii="Times" w:hAnsi="Times" w:cs="Times New Roman"/>
                <w:color w:val="FF0000"/>
                <w:szCs w:val="20"/>
                <w:lang w:val="en-CA"/>
              </w:rPr>
            </w:pPr>
            <w:r w:rsidRPr="00F52920">
              <w:rPr>
                <w:color w:val="FF0000"/>
                <w:lang w:val="en-CA"/>
              </w:rPr>
              <w:t>the offence committed by A must be proportionate to the threat.  </w:t>
            </w:r>
          </w:p>
          <w:p w14:paraId="31F56FDB" w14:textId="04D5B639" w:rsidR="002B0362" w:rsidRPr="002B0362" w:rsidRDefault="002B0362" w:rsidP="002B0362">
            <w:pPr>
              <w:ind w:left="360"/>
              <w:rPr>
                <w:rFonts w:ascii="Times" w:hAnsi="Times" w:cs="Times New Roman"/>
                <w:color w:val="FF0000"/>
                <w:szCs w:val="20"/>
                <w:lang w:val="en-CA"/>
              </w:rPr>
            </w:pPr>
            <w:r>
              <w:rPr>
                <w:rFonts w:ascii="Times" w:hAnsi="Times" w:cs="Times New Roman"/>
                <w:color w:val="FF0000"/>
                <w:szCs w:val="20"/>
                <w:lang w:val="en-CA"/>
              </w:rPr>
              <w:t>[</w:t>
            </w:r>
            <w:r>
              <w:rPr>
                <w:rFonts w:ascii="Times" w:hAnsi="Times" w:cs="Times New Roman"/>
                <w:b/>
                <w:color w:val="FF0000"/>
                <w:szCs w:val="20"/>
                <w:lang w:val="en-CA"/>
              </w:rPr>
              <w:t xml:space="preserve">NB: </w:t>
            </w:r>
            <w:r>
              <w:rPr>
                <w:rFonts w:ascii="Times" w:hAnsi="Times" w:cs="Times New Roman"/>
                <w:color w:val="FF0000"/>
                <w:szCs w:val="20"/>
                <w:lang w:val="en-CA"/>
              </w:rPr>
              <w:t>2, 5, and 6 should be considered holistically together]</w:t>
            </w:r>
          </w:p>
          <w:p w14:paraId="4BA814AD" w14:textId="77777777" w:rsidR="00F52920" w:rsidRDefault="00302D1E" w:rsidP="00522928">
            <w:pPr>
              <w:rPr>
                <w:color w:val="FF0000"/>
                <w:lang w:val="en-CA"/>
              </w:rPr>
            </w:pPr>
            <w:r w:rsidRPr="004A09A0">
              <w:rPr>
                <w:b/>
                <w:bCs/>
                <w:color w:val="FF0000"/>
                <w:lang w:val="en-CA"/>
              </w:rPr>
              <w:t>Common Law Defence of Duress</w:t>
            </w:r>
            <w:r w:rsidR="00F52920">
              <w:rPr>
                <w:color w:val="FF0000"/>
                <w:lang w:val="en-CA"/>
              </w:rPr>
              <w:t xml:space="preserve">: </w:t>
            </w:r>
          </w:p>
          <w:p w14:paraId="0F6674E7" w14:textId="77777777" w:rsidR="00F52920" w:rsidRPr="00F52920" w:rsidRDefault="00302D1E" w:rsidP="00386440">
            <w:pPr>
              <w:pStyle w:val="ListParagraph"/>
              <w:numPr>
                <w:ilvl w:val="0"/>
                <w:numId w:val="68"/>
              </w:numPr>
              <w:rPr>
                <w:rFonts w:ascii="Times" w:hAnsi="Times" w:cs="Times New Roman"/>
                <w:color w:val="FF0000"/>
                <w:szCs w:val="20"/>
                <w:lang w:val="en-CA"/>
              </w:rPr>
            </w:pPr>
            <w:r w:rsidRPr="00F52920">
              <w:rPr>
                <w:color w:val="FF0000"/>
                <w:lang w:val="en-CA"/>
              </w:rPr>
              <w:t>an explicit or implicit threat of death or bodil</w:t>
            </w:r>
            <w:r w:rsidR="00F52920">
              <w:rPr>
                <w:color w:val="FF0000"/>
                <w:lang w:val="en-CA"/>
              </w:rPr>
              <w:t xml:space="preserve">y harm to A or a 3rd person; </w:t>
            </w:r>
          </w:p>
          <w:p w14:paraId="4EC3B23E" w14:textId="77777777" w:rsidR="00F52920" w:rsidRPr="00F52920" w:rsidRDefault="00302D1E" w:rsidP="00386440">
            <w:pPr>
              <w:pStyle w:val="ListParagraph"/>
              <w:numPr>
                <w:ilvl w:val="0"/>
                <w:numId w:val="68"/>
              </w:numPr>
              <w:rPr>
                <w:rFonts w:ascii="Times" w:hAnsi="Times" w:cs="Times New Roman"/>
                <w:color w:val="FF0000"/>
                <w:szCs w:val="20"/>
                <w:lang w:val="en-CA"/>
              </w:rPr>
            </w:pPr>
            <w:r w:rsidRPr="00F52920">
              <w:rPr>
                <w:color w:val="FF0000"/>
                <w:lang w:val="en-CA"/>
              </w:rPr>
              <w:t>reasonable belief (subjective belief that is reasonable) on A’s part that the</w:t>
            </w:r>
            <w:r w:rsidR="00F52920">
              <w:rPr>
                <w:color w:val="FF0000"/>
                <w:lang w:val="en-CA"/>
              </w:rPr>
              <w:t xml:space="preserve"> threat will be carried out; </w:t>
            </w:r>
          </w:p>
          <w:p w14:paraId="10D1F60F" w14:textId="77777777" w:rsidR="00F52920" w:rsidRPr="00F52920" w:rsidRDefault="00302D1E" w:rsidP="00386440">
            <w:pPr>
              <w:pStyle w:val="ListParagraph"/>
              <w:numPr>
                <w:ilvl w:val="0"/>
                <w:numId w:val="68"/>
              </w:numPr>
              <w:rPr>
                <w:rFonts w:ascii="Times" w:hAnsi="Times" w:cs="Times New Roman"/>
                <w:color w:val="FF0000"/>
                <w:szCs w:val="20"/>
                <w:lang w:val="en-CA"/>
              </w:rPr>
            </w:pPr>
            <w:r w:rsidRPr="00F52920">
              <w:rPr>
                <w:color w:val="FF0000"/>
                <w:lang w:val="en-CA"/>
              </w:rPr>
              <w:t xml:space="preserve">the absence of a safe avenue of escape, on modified </w:t>
            </w:r>
            <w:r w:rsidR="00F52920">
              <w:rPr>
                <w:color w:val="FF0000"/>
                <w:lang w:val="en-CA"/>
              </w:rPr>
              <w:t xml:space="preserve">objective standard; </w:t>
            </w:r>
          </w:p>
          <w:p w14:paraId="4A8846B8" w14:textId="77777777" w:rsidR="00F52920" w:rsidRPr="00F52920" w:rsidRDefault="00302D1E" w:rsidP="00386440">
            <w:pPr>
              <w:pStyle w:val="ListParagraph"/>
              <w:numPr>
                <w:ilvl w:val="0"/>
                <w:numId w:val="68"/>
              </w:numPr>
              <w:rPr>
                <w:rFonts w:ascii="Times" w:hAnsi="Times" w:cs="Times New Roman"/>
                <w:color w:val="FF0000"/>
                <w:szCs w:val="20"/>
                <w:lang w:val="en-CA"/>
              </w:rPr>
            </w:pPr>
            <w:r w:rsidRPr="00F52920">
              <w:rPr>
                <w:color w:val="FF0000"/>
                <w:lang w:val="en-CA"/>
              </w:rPr>
              <w:t>a close temporal connection between the thr</w:t>
            </w:r>
            <w:r w:rsidR="00F52920">
              <w:rPr>
                <w:color w:val="FF0000"/>
                <w:lang w:val="en-CA"/>
              </w:rPr>
              <w:t xml:space="preserve">eat and the harm threatened; </w:t>
            </w:r>
          </w:p>
          <w:p w14:paraId="34CA6B24" w14:textId="77777777" w:rsidR="00F52920" w:rsidRPr="00F52920" w:rsidRDefault="00302D1E" w:rsidP="00386440">
            <w:pPr>
              <w:pStyle w:val="ListParagraph"/>
              <w:numPr>
                <w:ilvl w:val="0"/>
                <w:numId w:val="68"/>
              </w:numPr>
              <w:rPr>
                <w:rFonts w:ascii="Times" w:hAnsi="Times" w:cs="Times New Roman"/>
                <w:color w:val="FF0000"/>
                <w:szCs w:val="20"/>
                <w:lang w:val="en-CA"/>
              </w:rPr>
            </w:pPr>
            <w:r w:rsidRPr="00F52920">
              <w:rPr>
                <w:color w:val="FF0000"/>
                <w:lang w:val="en-CA"/>
              </w:rPr>
              <w:t>proportionality between the threatened harm and the harm inflicted by A (m</w:t>
            </w:r>
            <w:r w:rsidR="00F52920">
              <w:rPr>
                <w:color w:val="FF0000"/>
                <w:lang w:val="en-CA"/>
              </w:rPr>
              <w:t xml:space="preserve">odified objective standard); </w:t>
            </w:r>
          </w:p>
          <w:p w14:paraId="4812F8FB" w14:textId="651369B0" w:rsidR="00302D1E" w:rsidRPr="00F52920" w:rsidRDefault="00302D1E" w:rsidP="00386440">
            <w:pPr>
              <w:pStyle w:val="ListParagraph"/>
              <w:numPr>
                <w:ilvl w:val="0"/>
                <w:numId w:val="68"/>
              </w:numPr>
              <w:rPr>
                <w:rFonts w:ascii="Times" w:hAnsi="Times" w:cs="Times New Roman"/>
                <w:color w:val="FF0000"/>
                <w:szCs w:val="20"/>
                <w:lang w:val="en-CA"/>
              </w:rPr>
            </w:pPr>
            <w:r w:rsidRPr="00F52920">
              <w:rPr>
                <w:color w:val="FF0000"/>
                <w:lang w:val="en-CA"/>
              </w:rPr>
              <w:t>A must not be party to a conspiracy or association where A knew that threats and coercion to commit an offence are the possible result.</w:t>
            </w:r>
          </w:p>
          <w:p w14:paraId="1AE6976B" w14:textId="77777777" w:rsidR="00302D1E" w:rsidRPr="00D4485C" w:rsidRDefault="00302D1E" w:rsidP="00522928">
            <w:pPr>
              <w:rPr>
                <w:lang w:val="en-CA"/>
              </w:rPr>
            </w:pPr>
            <w:r w:rsidRPr="004A09A0">
              <w:rPr>
                <w:lang w:val="en-CA"/>
              </w:rPr>
              <w:t xml:space="preserve">C: stay of proceedings ordered. Statutory defence of duress and common law defence of duress clarified. </w:t>
            </w:r>
          </w:p>
        </w:tc>
      </w:tr>
    </w:tbl>
    <w:p w14:paraId="17BFCD6E" w14:textId="1830A94C" w:rsidR="00302D1E" w:rsidRDefault="00302D1E" w:rsidP="00302D1E">
      <w:pPr>
        <w:rPr>
          <w:rFonts w:asciiTheme="majorHAnsi" w:hAnsiTheme="majorHAnsi" w:cs="Arial"/>
          <w:color w:val="000000"/>
          <w:sz w:val="22"/>
          <w:szCs w:val="22"/>
          <w:lang w:val="en-CA"/>
        </w:rPr>
      </w:pPr>
    </w:p>
    <w:p w14:paraId="3438B5ED" w14:textId="77777777" w:rsidR="00302D1E" w:rsidRPr="004A4F06" w:rsidRDefault="00302D1E" w:rsidP="007C5B90">
      <w:pPr>
        <w:pStyle w:val="ListParagraph"/>
        <w:numPr>
          <w:ilvl w:val="0"/>
          <w:numId w:val="26"/>
        </w:numPr>
        <w:rPr>
          <w:rFonts w:cs="Arial"/>
          <w:color w:val="000000"/>
          <w:szCs w:val="20"/>
          <w:lang w:val="en-CA"/>
        </w:rPr>
      </w:pPr>
      <w:r w:rsidRPr="004A4F06">
        <w:rPr>
          <w:rFonts w:cs="Arial"/>
          <w:color w:val="000000"/>
          <w:szCs w:val="20"/>
          <w:lang w:val="en-CA"/>
        </w:rPr>
        <w:t xml:space="preserve">we will put a table at the top of the defence section that breaks down differences between defences. Differences b/w justifications and excuse. </w:t>
      </w:r>
    </w:p>
    <w:p w14:paraId="7EA80B14" w14:textId="77777777" w:rsidR="00302D1E" w:rsidRDefault="00302D1E" w:rsidP="00302D1E">
      <w:pPr>
        <w:rPr>
          <w:rFonts w:asciiTheme="majorHAnsi" w:hAnsiTheme="majorHAnsi" w:cs="Arial"/>
          <w:color w:val="000000"/>
          <w:sz w:val="22"/>
          <w:szCs w:val="22"/>
          <w:lang w:val="en-CA"/>
        </w:rPr>
      </w:pPr>
    </w:p>
    <w:tbl>
      <w:tblPr>
        <w:tblStyle w:val="TableGrid"/>
        <w:tblW w:w="0" w:type="auto"/>
        <w:tblLook w:val="04A0" w:firstRow="1" w:lastRow="0" w:firstColumn="1" w:lastColumn="0" w:noHBand="0" w:noVBand="1"/>
      </w:tblPr>
      <w:tblGrid>
        <w:gridCol w:w="11016"/>
      </w:tblGrid>
      <w:tr w:rsidR="00302D1E" w14:paraId="1E49E744" w14:textId="77777777" w:rsidTr="00522928">
        <w:trPr>
          <w:trHeight w:val="410"/>
        </w:trPr>
        <w:tc>
          <w:tcPr>
            <w:tcW w:w="11016" w:type="dxa"/>
            <w:tcBorders>
              <w:top w:val="single" w:sz="4" w:space="0" w:color="auto"/>
              <w:left w:val="single" w:sz="4" w:space="0" w:color="auto"/>
              <w:bottom w:val="single" w:sz="4" w:space="0" w:color="auto"/>
              <w:right w:val="single" w:sz="4" w:space="0" w:color="auto"/>
            </w:tcBorders>
          </w:tcPr>
          <w:p w14:paraId="0FBDF122" w14:textId="77777777" w:rsidR="00302D1E" w:rsidRDefault="00302D1E" w:rsidP="00522928">
            <w:pPr>
              <w:pStyle w:val="Heading4"/>
            </w:pPr>
            <w:bookmarkStart w:id="188" w:name="_Toc447477041"/>
            <w:r>
              <w:lastRenderedPageBreak/>
              <w:t>R v Aravena</w:t>
            </w:r>
            <w:bookmarkEnd w:id="188"/>
          </w:p>
          <w:p w14:paraId="65AF5D5B" w14:textId="089BFEB0" w:rsidR="000B3280" w:rsidRDefault="000B3280" w:rsidP="00522928">
            <w:pPr>
              <w:rPr>
                <w:lang w:val="en-CA"/>
              </w:rPr>
            </w:pPr>
            <w:r>
              <w:rPr>
                <w:color w:val="FF0000"/>
                <w:lang w:val="en-CA"/>
              </w:rPr>
              <w:t xml:space="preserve">R: Common law defence of duress is available to one who is party to any offence, even murder, b/c it would violate </w:t>
            </w:r>
            <w:r w:rsidRPr="002F6027">
              <w:rPr>
                <w:i/>
                <w:color w:val="FF0000"/>
                <w:lang w:val="en-CA"/>
              </w:rPr>
              <w:t>Charter</w:t>
            </w:r>
            <w:r>
              <w:rPr>
                <w:color w:val="FF0000"/>
                <w:lang w:val="en-CA"/>
              </w:rPr>
              <w:t xml:space="preserve"> and PoFJ convict a morally involuntary. However, defence</w:t>
            </w:r>
            <w:r w:rsidRPr="00C31449">
              <w:rPr>
                <w:color w:val="FF0000"/>
                <w:lang w:val="en-CA"/>
              </w:rPr>
              <w:t xml:space="preserve"> will not readily be made out.</w:t>
            </w:r>
            <w:r>
              <w:rPr>
                <w:color w:val="FF0000"/>
                <w:lang w:val="en-CA"/>
              </w:rPr>
              <w:t xml:space="preserve"> </w:t>
            </w:r>
            <w:r w:rsidRPr="00C31449">
              <w:rPr>
                <w:color w:val="FF0000"/>
                <w:lang w:val="en-CA"/>
              </w:rPr>
              <w:t>Seems to possibly be reintroducing immediacy requirement for murder</w:t>
            </w:r>
            <w:r>
              <w:rPr>
                <w:color w:val="FF0000"/>
                <w:lang w:val="en-CA"/>
              </w:rPr>
              <w:t>.</w:t>
            </w:r>
          </w:p>
          <w:p w14:paraId="18833189" w14:textId="77777777" w:rsidR="000B3280" w:rsidRDefault="000B3280" w:rsidP="00522928">
            <w:pPr>
              <w:rPr>
                <w:lang w:val="en-CA"/>
              </w:rPr>
            </w:pPr>
          </w:p>
          <w:p w14:paraId="5FEF5A46" w14:textId="77E70F23" w:rsidR="000B3280" w:rsidRPr="000B3280" w:rsidRDefault="000B3280" w:rsidP="00522928">
            <w:pPr>
              <w:rPr>
                <w:lang w:val="en-CA"/>
              </w:rPr>
            </w:pPr>
            <w:r>
              <w:rPr>
                <w:lang w:val="en-CA"/>
              </w:rPr>
              <w:t xml:space="preserve">F: </w:t>
            </w:r>
            <w:r w:rsidR="00302D1E" w:rsidRPr="00C31449">
              <w:rPr>
                <w:lang w:val="en-CA"/>
              </w:rPr>
              <w:t xml:space="preserve">A (x3) had </w:t>
            </w:r>
            <w:r w:rsidR="00302D1E" w:rsidRPr="00C31449">
              <w:rPr>
                <w:u w:val="single"/>
                <w:lang w:val="en-CA"/>
              </w:rPr>
              <w:t>aided and abetted</w:t>
            </w:r>
            <w:r w:rsidR="00302D1E" w:rsidRPr="00C31449">
              <w:rPr>
                <w:lang w:val="en-CA"/>
              </w:rPr>
              <w:t xml:space="preserve"> murders that had arisen consequent to internal strife in the Bandidos motorcycle gang. Common law defence because not principal offen</w:t>
            </w:r>
            <w:r>
              <w:rPr>
                <w:lang w:val="en-CA"/>
              </w:rPr>
              <w:t xml:space="preserve">ders </w:t>
            </w:r>
          </w:p>
          <w:p w14:paraId="13CF99BF" w14:textId="00E80CA5" w:rsidR="00302D1E" w:rsidRPr="000B3280" w:rsidRDefault="000B3280" w:rsidP="00522928">
            <w:pPr>
              <w:rPr>
                <w:lang w:val="en-CA"/>
              </w:rPr>
            </w:pPr>
            <w:r>
              <w:rPr>
                <w:b/>
                <w:bCs/>
                <w:lang w:val="en-CA"/>
              </w:rPr>
              <w:t xml:space="preserve">A: </w:t>
            </w:r>
            <w:r w:rsidR="00302D1E" w:rsidRPr="00C31449">
              <w:rPr>
                <w:b/>
                <w:bCs/>
                <w:lang w:val="en-CA"/>
              </w:rPr>
              <w:t>Doherty and Pardu JJ:</w:t>
            </w:r>
            <w:r w:rsidR="00302D1E" w:rsidRPr="00C31449">
              <w:rPr>
                <w:lang w:val="en-CA"/>
              </w:rPr>
              <w:t xml:space="preserve"> Harms of comparable gravity (eg kill or be killed) satisfy the first limb of proportionality: that the</w:t>
            </w:r>
            <w:r w:rsidR="00302D1E" w:rsidRPr="00C31449">
              <w:rPr>
                <w:b/>
                <w:bCs/>
                <w:lang w:val="en-CA"/>
              </w:rPr>
              <w:t xml:space="preserve"> harm threatened is equal or greater than the harm inflicted in response to the threat</w:t>
            </w:r>
            <w:r w:rsidR="00302D1E" w:rsidRPr="00C31449">
              <w:rPr>
                <w:lang w:val="en-CA"/>
              </w:rPr>
              <w:t>.  A choice to commit the act or assist in a murder will not always fall below the standard articulated in the 2</w:t>
            </w:r>
            <w:r w:rsidR="00302D1E" w:rsidRPr="00C31449">
              <w:rPr>
                <w:vertAlign w:val="superscript"/>
                <w:lang w:val="en-CA"/>
              </w:rPr>
              <w:t>nd</w:t>
            </w:r>
            <w:r w:rsidR="00302D1E" w:rsidRPr="00C31449">
              <w:rPr>
                <w:lang w:val="en-CA"/>
              </w:rPr>
              <w:t xml:space="preserve"> aspect of proportionality: </w:t>
            </w:r>
            <w:r w:rsidR="00302D1E" w:rsidRPr="00C31449">
              <w:rPr>
                <w:b/>
                <w:bCs/>
                <w:lang w:val="en-CA"/>
              </w:rPr>
              <w:t>what society expects of a reasonable person similarly situated in the particular circumstances.</w:t>
            </w:r>
            <w:r w:rsidR="00302D1E">
              <w:rPr>
                <w:lang w:val="en-CA"/>
              </w:rPr>
              <w:t xml:space="preserve"> </w:t>
            </w:r>
            <w:r>
              <w:rPr>
                <w:lang w:val="en-CA"/>
              </w:rPr>
              <w:t>Modified objective standard.</w:t>
            </w:r>
          </w:p>
        </w:tc>
      </w:tr>
    </w:tbl>
    <w:p w14:paraId="1439DBFF" w14:textId="77777777" w:rsidR="00302D1E" w:rsidRPr="00D20170" w:rsidRDefault="00302D1E" w:rsidP="00302D1E">
      <w:pPr>
        <w:textAlignment w:val="center"/>
        <w:rPr>
          <w:rFonts w:asciiTheme="majorHAnsi" w:eastAsia="Times New Roman" w:hAnsiTheme="majorHAnsi" w:cs="Times New Roman"/>
          <w:color w:val="000000"/>
          <w:sz w:val="22"/>
          <w:szCs w:val="22"/>
          <w:lang w:val="en-CA" w:eastAsia="en-CA"/>
        </w:rPr>
      </w:pPr>
    </w:p>
    <w:tbl>
      <w:tblPr>
        <w:tblStyle w:val="TableGrid"/>
        <w:tblW w:w="0" w:type="auto"/>
        <w:tblLook w:val="04A0" w:firstRow="1" w:lastRow="0" w:firstColumn="1" w:lastColumn="0" w:noHBand="0" w:noVBand="1"/>
      </w:tblPr>
      <w:tblGrid>
        <w:gridCol w:w="11016"/>
      </w:tblGrid>
      <w:tr w:rsidR="00302D1E" w14:paraId="1F8FFE27" w14:textId="77777777" w:rsidTr="00522928">
        <w:trPr>
          <w:trHeight w:val="410"/>
        </w:trPr>
        <w:tc>
          <w:tcPr>
            <w:tcW w:w="11016" w:type="dxa"/>
            <w:tcBorders>
              <w:top w:val="single" w:sz="4" w:space="0" w:color="auto"/>
              <w:left w:val="single" w:sz="4" w:space="0" w:color="auto"/>
              <w:bottom w:val="single" w:sz="4" w:space="0" w:color="auto"/>
              <w:right w:val="single" w:sz="4" w:space="0" w:color="auto"/>
            </w:tcBorders>
          </w:tcPr>
          <w:p w14:paraId="0AB97346" w14:textId="77777777" w:rsidR="00302D1E" w:rsidRPr="00C31449" w:rsidRDefault="00302D1E" w:rsidP="00522928">
            <w:pPr>
              <w:pStyle w:val="Heading4"/>
            </w:pPr>
            <w:bookmarkStart w:id="189" w:name="_Toc447477042"/>
            <w:r w:rsidRPr="00C31449">
              <w:t>R v Hibbert</w:t>
            </w:r>
            <w:bookmarkEnd w:id="189"/>
          </w:p>
          <w:p w14:paraId="0787E94C" w14:textId="62A67FEE" w:rsidR="00302D1E" w:rsidRDefault="00302D1E" w:rsidP="00522928">
            <w:pPr>
              <w:rPr>
                <w:color w:val="FF0000"/>
                <w:lang w:val="en-CA"/>
              </w:rPr>
            </w:pPr>
            <w:r w:rsidRPr="00D4485C">
              <w:rPr>
                <w:b/>
                <w:color w:val="FF0000"/>
                <w:lang w:val="en-CA"/>
              </w:rPr>
              <w:t>R:</w:t>
            </w:r>
            <w:r w:rsidRPr="00D4485C">
              <w:rPr>
                <w:color w:val="FF0000"/>
                <w:lang w:val="en-CA"/>
              </w:rPr>
              <w:t xml:space="preserve"> Duress </w:t>
            </w:r>
            <w:r w:rsidRPr="00596A51">
              <w:rPr>
                <w:b/>
                <w:color w:val="FF0000"/>
                <w:lang w:val="en-CA"/>
              </w:rPr>
              <w:t>does not negate the mental states</w:t>
            </w:r>
            <w:r w:rsidRPr="00D4485C">
              <w:rPr>
                <w:color w:val="FF0000"/>
                <w:lang w:val="en-CA"/>
              </w:rPr>
              <w:t xml:space="preserve"> in 21(1)(b) and 21(2) but rather duress will excuse the offence. Purpose in section 21(1)(b) is synonymous with intention (NOT desire) and under s. 21(2), intention in common means simply that two persons have in mind the same unlawful purpose.</w:t>
            </w:r>
          </w:p>
          <w:p w14:paraId="2886C80C" w14:textId="77777777" w:rsidR="00596A51" w:rsidRPr="00D4485C" w:rsidRDefault="00596A51" w:rsidP="00522928">
            <w:pPr>
              <w:rPr>
                <w:color w:val="FF0000"/>
                <w:lang w:val="en-CA"/>
              </w:rPr>
            </w:pPr>
          </w:p>
          <w:p w14:paraId="040DCA2D" w14:textId="77777777" w:rsidR="00302D1E" w:rsidRPr="00C31449" w:rsidRDefault="00302D1E" w:rsidP="00522928">
            <w:pPr>
              <w:rPr>
                <w:color w:val="000000"/>
                <w:lang w:val="en-CA"/>
              </w:rPr>
            </w:pPr>
            <w:r w:rsidRPr="00A379E4">
              <w:rPr>
                <w:b/>
                <w:color w:val="000000"/>
                <w:lang w:val="en-CA"/>
              </w:rPr>
              <w:t xml:space="preserve">F: </w:t>
            </w:r>
            <w:r w:rsidRPr="00C31449">
              <w:rPr>
                <w:color w:val="000000"/>
                <w:lang w:val="en-CA"/>
              </w:rPr>
              <w:t>Hibbert was charged as party to an offence. Hibbert testified that he was forced by the principal to accompany him to the victim’s apartment and to lure the victim down to the lobby. Principal shot and killed the victim.</w:t>
            </w:r>
          </w:p>
          <w:p w14:paraId="2011D15A" w14:textId="77777777" w:rsidR="00302D1E" w:rsidRPr="00C31449" w:rsidRDefault="00302D1E" w:rsidP="00522928">
            <w:pPr>
              <w:rPr>
                <w:color w:val="000000"/>
                <w:lang w:val="en-CA"/>
              </w:rPr>
            </w:pPr>
            <w:r w:rsidRPr="00A379E4">
              <w:rPr>
                <w:b/>
                <w:color w:val="000000"/>
                <w:lang w:val="en-CA"/>
              </w:rPr>
              <w:t>I:</w:t>
            </w:r>
            <w:r w:rsidRPr="00C31449">
              <w:rPr>
                <w:color w:val="000000"/>
                <w:lang w:val="en-CA"/>
              </w:rPr>
              <w:t xml:space="preserve"> Does the defence of duress negate the MR of an offence?</w:t>
            </w:r>
          </w:p>
          <w:p w14:paraId="0657BEFA" w14:textId="77777777" w:rsidR="00302D1E" w:rsidRDefault="00302D1E" w:rsidP="00522928">
            <w:pPr>
              <w:rPr>
                <w:color w:val="000000"/>
                <w:lang w:val="en-CA"/>
              </w:rPr>
            </w:pPr>
            <w:r w:rsidRPr="00A379E4">
              <w:rPr>
                <w:b/>
                <w:color w:val="000000"/>
                <w:lang w:val="en-CA"/>
              </w:rPr>
              <w:t>A:</w:t>
            </w:r>
            <w:r w:rsidRPr="00C31449">
              <w:rPr>
                <w:color w:val="000000"/>
                <w:lang w:val="en-CA"/>
              </w:rPr>
              <w:t xml:space="preserve"> Threats of death or bodily harm that affect a person’s state of mind but will not generally negate the MR. This would only be the case if parliament includes purpose (as in desire) as an element. Purpose in section 21(1)(b) is synonymous with intention, and does not require desire to bring the offence about. Under s. 21(2), intention in common means simply that two persons have in mind the same unlawful purpose.</w:t>
            </w:r>
          </w:p>
          <w:p w14:paraId="66993B97" w14:textId="682891E0" w:rsidR="00B1602C" w:rsidRPr="00D4485C" w:rsidRDefault="00B1602C" w:rsidP="00522928">
            <w:pPr>
              <w:rPr>
                <w:color w:val="000000"/>
                <w:lang w:val="en-CA"/>
              </w:rPr>
            </w:pPr>
            <w:r w:rsidRPr="00B1602C">
              <w:rPr>
                <w:b/>
                <w:color w:val="000000"/>
                <w:lang w:val="en-CA"/>
              </w:rPr>
              <w:t>C</w:t>
            </w:r>
            <w:r>
              <w:rPr>
                <w:color w:val="000000"/>
                <w:lang w:val="en-CA"/>
              </w:rPr>
              <w:t>: A acquitted.</w:t>
            </w:r>
          </w:p>
        </w:tc>
      </w:tr>
    </w:tbl>
    <w:p w14:paraId="7215E007" w14:textId="77777777" w:rsidR="00302D1E" w:rsidRPr="00C31449" w:rsidRDefault="00302D1E" w:rsidP="00302D1E"/>
    <w:p w14:paraId="4C405FC8" w14:textId="77777777" w:rsidR="00302D1E" w:rsidRPr="00D4485C" w:rsidRDefault="00302D1E" w:rsidP="00302D1E">
      <w:pPr>
        <w:rPr>
          <w:rFonts w:asciiTheme="majorHAnsi" w:hAnsiTheme="majorHAnsi" w:cs="Arial"/>
          <w:color w:val="000000"/>
          <w:sz w:val="22"/>
          <w:szCs w:val="22"/>
          <w:lang w:val="en-CA"/>
        </w:rPr>
      </w:pPr>
    </w:p>
    <w:p w14:paraId="5CA76395" w14:textId="77777777" w:rsidR="00302D1E" w:rsidRDefault="00302D1E" w:rsidP="00302D1E">
      <w:pPr>
        <w:pStyle w:val="Heading2"/>
        <w:rPr>
          <w:lang w:val="en-CA"/>
        </w:rPr>
      </w:pPr>
      <w:bookmarkStart w:id="190" w:name="_Toc447477043"/>
      <w:r>
        <w:rPr>
          <w:lang w:val="en-CA"/>
        </w:rPr>
        <w:t>Necessity</w:t>
      </w:r>
      <w:bookmarkEnd w:id="190"/>
    </w:p>
    <w:tbl>
      <w:tblPr>
        <w:tblW w:w="0" w:type="auto"/>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106"/>
        <w:gridCol w:w="7294"/>
      </w:tblGrid>
      <w:tr w:rsidR="00B1602C" w:rsidRPr="000403FE" w14:paraId="7B8CC422" w14:textId="77777777" w:rsidTr="00E210C0">
        <w:tc>
          <w:tcPr>
            <w:tcW w:w="30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B576FA" w14:textId="77777777" w:rsidR="00B1602C" w:rsidRPr="000403FE" w:rsidRDefault="00B1602C" w:rsidP="00E210C0">
            <w:pPr>
              <w:rPr>
                <w:rFonts w:ascii="Times" w:hAnsi="Times" w:cs="Times New Roman"/>
                <w:szCs w:val="20"/>
                <w:lang w:val="en-CA"/>
              </w:rPr>
            </w:pPr>
            <w:r w:rsidRPr="000403FE">
              <w:rPr>
                <w:rFonts w:ascii="Times" w:hAnsi="Times" w:cs="Times New Roman"/>
                <w:szCs w:val="20"/>
                <w:lang w:val="en-CA"/>
              </w:rPr>
              <w:t>Element (</w:t>
            </w:r>
            <w:r w:rsidRPr="00CA6E08">
              <w:rPr>
                <w:rFonts w:ascii="Times" w:hAnsi="Times" w:cs="Times New Roman"/>
                <w:i/>
                <w:color w:val="FF0000"/>
                <w:szCs w:val="20"/>
                <w:lang w:val="en-CA"/>
              </w:rPr>
              <w:t>Perka</w:t>
            </w:r>
            <w:r w:rsidRPr="000403FE">
              <w:rPr>
                <w:rFonts w:ascii="Times" w:hAnsi="Times" w:cs="Times New Roman"/>
                <w:szCs w:val="20"/>
                <w:lang w:val="en-CA"/>
              </w:rPr>
              <w:t>)</w:t>
            </w:r>
          </w:p>
        </w:tc>
        <w:tc>
          <w:tcPr>
            <w:tcW w:w="72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A20453" w14:textId="77777777" w:rsidR="00B1602C" w:rsidRPr="000403FE" w:rsidRDefault="00B1602C" w:rsidP="00E210C0">
            <w:pPr>
              <w:rPr>
                <w:rFonts w:ascii="Times" w:hAnsi="Times" w:cs="Times New Roman"/>
                <w:szCs w:val="20"/>
                <w:lang w:val="en-CA"/>
              </w:rPr>
            </w:pPr>
            <w:r w:rsidRPr="000403FE">
              <w:rPr>
                <w:rFonts w:ascii="Times" w:hAnsi="Times" w:cs="Times New Roman"/>
                <w:szCs w:val="20"/>
                <w:lang w:val="en-CA"/>
              </w:rPr>
              <w:t xml:space="preserve"> Mens rea (</w:t>
            </w:r>
            <w:r w:rsidRPr="00CA6E08">
              <w:rPr>
                <w:rFonts w:ascii="Times" w:hAnsi="Times" w:cs="Times New Roman"/>
                <w:i/>
                <w:color w:val="FF0000"/>
                <w:szCs w:val="20"/>
                <w:lang w:val="en-CA"/>
              </w:rPr>
              <w:t>Latimer</w:t>
            </w:r>
            <w:r w:rsidRPr="000403FE">
              <w:rPr>
                <w:rFonts w:ascii="Times" w:hAnsi="Times" w:cs="Times New Roman"/>
                <w:szCs w:val="20"/>
                <w:lang w:val="en-CA"/>
              </w:rPr>
              <w:t>)</w:t>
            </w:r>
          </w:p>
        </w:tc>
      </w:tr>
      <w:tr w:rsidR="00B1602C" w:rsidRPr="000403FE" w14:paraId="31705BF3" w14:textId="77777777" w:rsidTr="00E210C0">
        <w:tc>
          <w:tcPr>
            <w:tcW w:w="31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4D406A" w14:textId="77777777" w:rsidR="00B1602C" w:rsidRPr="000403FE" w:rsidRDefault="00B1602C" w:rsidP="00E210C0">
            <w:pPr>
              <w:rPr>
                <w:rFonts w:ascii="Times" w:hAnsi="Times" w:cs="Times New Roman"/>
                <w:szCs w:val="20"/>
                <w:lang w:val="en-CA"/>
              </w:rPr>
            </w:pPr>
            <w:r w:rsidRPr="000403FE">
              <w:rPr>
                <w:rFonts w:ascii="Times" w:hAnsi="Times" w:cs="Times New Roman"/>
                <w:szCs w:val="20"/>
                <w:lang w:val="en-CA"/>
              </w:rPr>
              <w:t xml:space="preserve"> A is in a pressing emergency of great peril </w:t>
            </w:r>
          </w:p>
        </w:tc>
        <w:tc>
          <w:tcPr>
            <w:tcW w:w="72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AD0A49" w14:textId="77777777" w:rsidR="00B1602C" w:rsidRPr="000403FE" w:rsidRDefault="00B1602C" w:rsidP="00E210C0">
            <w:pPr>
              <w:rPr>
                <w:rFonts w:ascii="Times" w:hAnsi="Times" w:cs="Times New Roman"/>
                <w:szCs w:val="20"/>
                <w:lang w:val="en-CA"/>
              </w:rPr>
            </w:pPr>
            <w:r w:rsidRPr="000403FE">
              <w:rPr>
                <w:rFonts w:ascii="Times" w:hAnsi="Times" w:cs="Times New Roman"/>
                <w:szCs w:val="20"/>
                <w:lang w:val="en-CA"/>
              </w:rPr>
              <w:t xml:space="preserve">Subjective (A’s honest belief) and modified objective (taking A’s situation and characteristics into account, relying on Hibbert) (could also cite Lavallee) </w:t>
            </w:r>
          </w:p>
        </w:tc>
      </w:tr>
      <w:tr w:rsidR="00B1602C" w:rsidRPr="000403FE" w14:paraId="6F929CFD" w14:textId="77777777" w:rsidTr="00E210C0">
        <w:tc>
          <w:tcPr>
            <w:tcW w:w="30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84536B" w14:textId="77777777" w:rsidR="00B1602C" w:rsidRPr="000403FE" w:rsidRDefault="00B1602C" w:rsidP="00E210C0">
            <w:pPr>
              <w:rPr>
                <w:rFonts w:ascii="Times" w:hAnsi="Times" w:cs="Times New Roman"/>
                <w:szCs w:val="20"/>
                <w:lang w:val="en-CA"/>
              </w:rPr>
            </w:pPr>
            <w:r w:rsidRPr="000403FE">
              <w:rPr>
                <w:rFonts w:ascii="Times" w:hAnsi="Times" w:cs="Times New Roman"/>
                <w:szCs w:val="20"/>
                <w:lang w:val="en-CA"/>
              </w:rPr>
              <w:t xml:space="preserve">Compliance with the law is demonstrably impossible  </w:t>
            </w:r>
          </w:p>
        </w:tc>
        <w:tc>
          <w:tcPr>
            <w:tcW w:w="72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80F70D" w14:textId="77777777" w:rsidR="00B1602C" w:rsidRPr="000403FE" w:rsidRDefault="00B1602C" w:rsidP="00E210C0">
            <w:pPr>
              <w:rPr>
                <w:rFonts w:ascii="Times" w:hAnsi="Times" w:cs="Times New Roman"/>
                <w:szCs w:val="20"/>
                <w:lang w:val="en-CA"/>
              </w:rPr>
            </w:pPr>
            <w:r w:rsidRPr="000403FE">
              <w:rPr>
                <w:rFonts w:ascii="Times" w:hAnsi="Times" w:cs="Times New Roman"/>
                <w:szCs w:val="20"/>
                <w:lang w:val="en-CA"/>
              </w:rPr>
              <w:t xml:space="preserve">Subjective and modified objective </w:t>
            </w:r>
          </w:p>
        </w:tc>
      </w:tr>
      <w:tr w:rsidR="00B1602C" w:rsidRPr="000403FE" w14:paraId="172D452B" w14:textId="77777777" w:rsidTr="00E210C0">
        <w:tc>
          <w:tcPr>
            <w:tcW w:w="30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9D8C12" w14:textId="77777777" w:rsidR="00B1602C" w:rsidRPr="000403FE" w:rsidRDefault="00B1602C" w:rsidP="00E210C0">
            <w:pPr>
              <w:rPr>
                <w:rFonts w:ascii="Times" w:hAnsi="Times" w:cs="Times New Roman"/>
                <w:szCs w:val="20"/>
                <w:lang w:val="en-CA"/>
              </w:rPr>
            </w:pPr>
            <w:r w:rsidRPr="000403FE">
              <w:rPr>
                <w:rFonts w:ascii="Times" w:hAnsi="Times" w:cs="Times New Roman"/>
                <w:szCs w:val="20"/>
                <w:lang w:val="en-CA"/>
              </w:rPr>
              <w:t xml:space="preserve">A’s response is proportionate to the threatened harm </w:t>
            </w:r>
          </w:p>
        </w:tc>
        <w:tc>
          <w:tcPr>
            <w:tcW w:w="72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13799D" w14:textId="77777777" w:rsidR="00B1602C" w:rsidRPr="000403FE" w:rsidRDefault="00B1602C" w:rsidP="00E210C0">
            <w:pPr>
              <w:rPr>
                <w:rFonts w:ascii="Times" w:hAnsi="Times" w:cs="Times New Roman"/>
                <w:szCs w:val="20"/>
                <w:lang w:val="en-CA"/>
              </w:rPr>
            </w:pPr>
            <w:r w:rsidRPr="000403FE">
              <w:rPr>
                <w:rFonts w:ascii="Times" w:hAnsi="Times" w:cs="Times New Roman"/>
                <w:szCs w:val="20"/>
                <w:lang w:val="en-CA"/>
              </w:rPr>
              <w:t>Purely objective – no modification. Homicide might never be proportionate.</w:t>
            </w:r>
          </w:p>
        </w:tc>
      </w:tr>
    </w:tbl>
    <w:p w14:paraId="5FCC3408" w14:textId="77777777" w:rsidR="00302D1E" w:rsidRDefault="00302D1E" w:rsidP="00302D1E">
      <w:pPr>
        <w:pStyle w:val="ListParagraph"/>
      </w:pPr>
    </w:p>
    <w:tbl>
      <w:tblPr>
        <w:tblStyle w:val="TableGrid"/>
        <w:tblW w:w="0" w:type="auto"/>
        <w:tblLook w:val="04A0" w:firstRow="1" w:lastRow="0" w:firstColumn="1" w:lastColumn="0" w:noHBand="0" w:noVBand="1"/>
      </w:tblPr>
      <w:tblGrid>
        <w:gridCol w:w="11016"/>
      </w:tblGrid>
      <w:tr w:rsidR="00302D1E" w14:paraId="61CA7349" w14:textId="77777777" w:rsidTr="00522928">
        <w:trPr>
          <w:trHeight w:val="410"/>
        </w:trPr>
        <w:tc>
          <w:tcPr>
            <w:tcW w:w="11016" w:type="dxa"/>
            <w:tcBorders>
              <w:top w:val="single" w:sz="4" w:space="0" w:color="auto"/>
              <w:left w:val="single" w:sz="4" w:space="0" w:color="auto"/>
              <w:bottom w:val="single" w:sz="4" w:space="0" w:color="auto"/>
              <w:right w:val="single" w:sz="4" w:space="0" w:color="auto"/>
            </w:tcBorders>
          </w:tcPr>
          <w:p w14:paraId="37F50534" w14:textId="77777777" w:rsidR="00302D1E" w:rsidRPr="00C31449" w:rsidRDefault="00302D1E" w:rsidP="00522928">
            <w:pPr>
              <w:pStyle w:val="Heading4"/>
            </w:pPr>
            <w:bookmarkStart w:id="191" w:name="_Toc447477044"/>
            <w:r w:rsidRPr="00C31449">
              <w:lastRenderedPageBreak/>
              <w:t>R v Perka 1984</w:t>
            </w:r>
            <w:bookmarkEnd w:id="191"/>
          </w:p>
          <w:p w14:paraId="0AE7642C" w14:textId="77777777" w:rsidR="00AF0F1D" w:rsidRDefault="00302D1E" w:rsidP="00522928">
            <w:pPr>
              <w:rPr>
                <w:color w:val="FF0000"/>
                <w:lang w:val="en-CA"/>
              </w:rPr>
            </w:pPr>
            <w:r w:rsidRPr="00D4485C">
              <w:rPr>
                <w:b/>
                <w:color w:val="FF0000"/>
                <w:lang w:val="en-CA"/>
              </w:rPr>
              <w:t>R:</w:t>
            </w:r>
            <w:r w:rsidRPr="00D4485C">
              <w:rPr>
                <w:color w:val="FF0000"/>
                <w:lang w:val="en-CA"/>
              </w:rPr>
              <w:t xml:space="preserve"> Defence of necessity has three elements: </w:t>
            </w:r>
          </w:p>
          <w:p w14:paraId="6569F60A" w14:textId="3B7F2B83" w:rsidR="00AF0F1D" w:rsidRPr="00AF0F1D" w:rsidRDefault="00302D1E" w:rsidP="00386440">
            <w:pPr>
              <w:pStyle w:val="ListParagraph"/>
              <w:numPr>
                <w:ilvl w:val="0"/>
                <w:numId w:val="69"/>
              </w:numPr>
              <w:rPr>
                <w:color w:val="FF0000"/>
                <w:lang w:val="en-CA"/>
              </w:rPr>
            </w:pPr>
            <w:r w:rsidRPr="00AF0F1D">
              <w:rPr>
                <w:color w:val="FF0000"/>
                <w:lang w:val="en-CA"/>
              </w:rPr>
              <w:t xml:space="preserve">A was in a situation of pressing emergency of great peril; </w:t>
            </w:r>
          </w:p>
          <w:p w14:paraId="14CAB011" w14:textId="41654023" w:rsidR="00AF0F1D" w:rsidRPr="00AF0F1D" w:rsidRDefault="00302D1E" w:rsidP="00386440">
            <w:pPr>
              <w:pStyle w:val="ListParagraph"/>
              <w:numPr>
                <w:ilvl w:val="0"/>
                <w:numId w:val="69"/>
              </w:numPr>
              <w:rPr>
                <w:color w:val="FF0000"/>
                <w:lang w:val="en-CA"/>
              </w:rPr>
            </w:pPr>
            <w:r w:rsidRPr="00AF0F1D">
              <w:rPr>
                <w:color w:val="FF0000"/>
                <w:lang w:val="en-CA"/>
              </w:rPr>
              <w:t xml:space="preserve">Compliance with the law was “demonstrably impossible” – there was no legal way out; </w:t>
            </w:r>
          </w:p>
          <w:p w14:paraId="56CF9136" w14:textId="5FB8D99D" w:rsidR="004E4349" w:rsidRPr="004E4349" w:rsidRDefault="00302D1E" w:rsidP="00386440">
            <w:pPr>
              <w:pStyle w:val="ListParagraph"/>
              <w:numPr>
                <w:ilvl w:val="0"/>
                <w:numId w:val="69"/>
              </w:numPr>
              <w:rPr>
                <w:rFonts w:eastAsia="MS Gothic" w:cs="MS Gothic"/>
                <w:color w:val="FF0000"/>
                <w:szCs w:val="20"/>
                <w:lang w:val="en-CA"/>
              </w:rPr>
            </w:pPr>
            <w:r w:rsidRPr="00AF0F1D">
              <w:rPr>
                <w:color w:val="FF0000"/>
                <w:szCs w:val="20"/>
                <w:lang w:val="en-CA"/>
              </w:rPr>
              <w:t xml:space="preserve">There was proportionality between the harm threatened by the situation and the </w:t>
            </w:r>
            <w:r w:rsidRPr="00AF0F1D">
              <w:rPr>
                <w:rFonts w:ascii="MS Gothic" w:eastAsia="MS Gothic" w:hAnsi="MS Gothic" w:cs="MS Gothic" w:hint="eastAsia"/>
                <w:color w:val="FF0000"/>
                <w:szCs w:val="20"/>
                <w:lang w:val="en-CA"/>
              </w:rPr>
              <w:t> </w:t>
            </w:r>
            <w:r w:rsidRPr="00AF0F1D">
              <w:rPr>
                <w:color w:val="FF0000"/>
                <w:szCs w:val="20"/>
                <w:lang w:val="en-CA"/>
              </w:rPr>
              <w:t>one inflicted by A</w:t>
            </w:r>
            <w:r w:rsidRPr="00AF0F1D">
              <w:rPr>
                <w:rFonts w:cs="Cambria"/>
                <w:color w:val="FF0000"/>
                <w:szCs w:val="20"/>
                <w:lang w:val="en-CA"/>
              </w:rPr>
              <w:t>’</w:t>
            </w:r>
            <w:r w:rsidRPr="00AF0F1D">
              <w:rPr>
                <w:color w:val="FF0000"/>
                <w:szCs w:val="20"/>
                <w:lang w:val="en-CA"/>
              </w:rPr>
              <w:t>s response.</w:t>
            </w:r>
          </w:p>
          <w:p w14:paraId="5CCB7D76" w14:textId="36D65033" w:rsidR="00C0688E" w:rsidRPr="00C0688E" w:rsidRDefault="00C0688E" w:rsidP="00C0688E">
            <w:pPr>
              <w:rPr>
                <w:rFonts w:cs="Times New Roman"/>
                <w:color w:val="FF0000"/>
                <w:szCs w:val="20"/>
                <w:lang w:val="en-CA"/>
              </w:rPr>
            </w:pPr>
            <w:r w:rsidRPr="00C0688E">
              <w:rPr>
                <w:rFonts w:cs="Times New Roman"/>
                <w:b/>
                <w:color w:val="FF0000"/>
                <w:szCs w:val="20"/>
                <w:lang w:val="en-CA"/>
              </w:rPr>
              <w:t>Wilson</w:t>
            </w:r>
            <w:r>
              <w:rPr>
                <w:rFonts w:cs="Times New Roman"/>
                <w:color w:val="FF0000"/>
                <w:szCs w:val="20"/>
                <w:lang w:val="en-CA"/>
              </w:rPr>
              <w:t xml:space="preserve"> J:</w:t>
            </w:r>
            <w:r w:rsidRPr="00C0688E">
              <w:rPr>
                <w:rFonts w:cs="Times New Roman"/>
                <w:color w:val="FF0000"/>
                <w:szCs w:val="20"/>
                <w:lang w:val="en-CA"/>
              </w:rPr>
              <w:t xml:space="preserve"> sometimes we should look at necessity as justification</w:t>
            </w:r>
          </w:p>
          <w:p w14:paraId="583AA72D" w14:textId="05990D35" w:rsidR="00AF0F1D" w:rsidRPr="00C0688E" w:rsidRDefault="00C0688E" w:rsidP="00386440">
            <w:pPr>
              <w:pStyle w:val="ListParagraph"/>
              <w:numPr>
                <w:ilvl w:val="0"/>
                <w:numId w:val="70"/>
              </w:numPr>
              <w:rPr>
                <w:rFonts w:cs="Times New Roman"/>
                <w:color w:val="FF0000"/>
                <w:szCs w:val="20"/>
                <w:lang w:val="en-CA"/>
              </w:rPr>
            </w:pPr>
            <w:r w:rsidRPr="00C0688E">
              <w:rPr>
                <w:rFonts w:cs="Times New Roman"/>
                <w:color w:val="FF0000"/>
                <w:szCs w:val="20"/>
                <w:lang w:val="en-CA"/>
              </w:rPr>
              <w:t>E.G. if they have a legal duty to stop the emergency, we want them to be able to break some laws in order</w:t>
            </w:r>
          </w:p>
          <w:p w14:paraId="6C13B3D9" w14:textId="77777777" w:rsidR="00C0688E" w:rsidRPr="00AF0F1D" w:rsidRDefault="00C0688E" w:rsidP="00522928">
            <w:pPr>
              <w:rPr>
                <w:rFonts w:cs="Times New Roman"/>
                <w:color w:val="FF0000"/>
                <w:szCs w:val="20"/>
                <w:lang w:val="en-CA"/>
              </w:rPr>
            </w:pPr>
          </w:p>
          <w:p w14:paraId="0D7A81FE" w14:textId="77777777" w:rsidR="00302D1E" w:rsidRPr="00C31449" w:rsidRDefault="00302D1E" w:rsidP="00522928">
            <w:pPr>
              <w:rPr>
                <w:rFonts w:ascii="Times" w:hAnsi="Times" w:cs="Times New Roman"/>
                <w:szCs w:val="20"/>
                <w:lang w:val="en-CA"/>
              </w:rPr>
            </w:pPr>
            <w:r w:rsidRPr="00853D1C">
              <w:rPr>
                <w:b/>
                <w:color w:val="000000"/>
                <w:lang w:val="en-CA"/>
              </w:rPr>
              <w:t>F:</w:t>
            </w:r>
            <w:r w:rsidRPr="00C31449">
              <w:rPr>
                <w:color w:val="000000"/>
                <w:lang w:val="en-CA"/>
              </w:rPr>
              <w:t xml:space="preserve"> A (x 4) were on a boat conveying cannabis from one destination in international waters to another. The boat started to have difficulties, so they made an emergency landing in a bay on Vancouver Island. Their evidence was that they intended to repair the boat, reload the drugs, and proceed. They were charged with importing cannabis. TJ included the defence of necessity in his charge to the jury.</w:t>
            </w:r>
          </w:p>
          <w:p w14:paraId="2FD9AEB0" w14:textId="77777777" w:rsidR="00302D1E" w:rsidRPr="00C31449" w:rsidRDefault="00302D1E" w:rsidP="00522928">
            <w:pPr>
              <w:rPr>
                <w:rFonts w:ascii="Times" w:hAnsi="Times" w:cs="Times New Roman"/>
                <w:szCs w:val="20"/>
                <w:lang w:val="en-CA"/>
              </w:rPr>
            </w:pPr>
            <w:r w:rsidRPr="00853D1C">
              <w:rPr>
                <w:b/>
                <w:color w:val="000000"/>
                <w:lang w:val="en-CA"/>
              </w:rPr>
              <w:t>I:</w:t>
            </w:r>
            <w:r w:rsidRPr="00C31449">
              <w:rPr>
                <w:color w:val="000000"/>
                <w:lang w:val="en-CA"/>
              </w:rPr>
              <w:t xml:space="preserve"> Do the A have access to the defence of necessity?</w:t>
            </w:r>
          </w:p>
          <w:p w14:paraId="6E55C671" w14:textId="77777777" w:rsidR="00302D1E" w:rsidRDefault="00302D1E" w:rsidP="00522928">
            <w:pPr>
              <w:rPr>
                <w:color w:val="000000"/>
                <w:lang w:val="en-CA"/>
              </w:rPr>
            </w:pPr>
            <w:r w:rsidRPr="00853D1C">
              <w:rPr>
                <w:b/>
                <w:color w:val="000000"/>
                <w:lang w:val="en-CA"/>
              </w:rPr>
              <w:t>A:</w:t>
            </w:r>
            <w:r w:rsidRPr="00C31449">
              <w:rPr>
                <w:color w:val="000000"/>
                <w:lang w:val="en-CA"/>
              </w:rPr>
              <w:t xml:space="preserve"> (1) in Canada necessity is an excuse and this means that the court is not condoning its actions; (2) criterion is the moral involuntariness of the wrongful action, measured on the basis of society’s expectation of the appropriate and normal resistance to pressure; (3) negligence or involvement in a criminal or immoral activity does not disentitle the actor the excuse of necessity; (4) actions or circumstances which indicate that the wrongful deed was not truly involuntary do disentitle; (5) to be involuntary the act must be inevitable, unavoidable and there must be no reasonable legal alternative; (6) the defence only applies in circumstances of imminent risk where the action was taken to avoid a direct and immediate peril.</w:t>
            </w:r>
          </w:p>
          <w:p w14:paraId="4D0F5F5E" w14:textId="6508BE31" w:rsidR="00AF0F1D" w:rsidRPr="00D4485C" w:rsidRDefault="00AF0F1D" w:rsidP="00522928">
            <w:pPr>
              <w:rPr>
                <w:color w:val="000000"/>
                <w:lang w:val="en-CA"/>
              </w:rPr>
            </w:pPr>
            <w:r w:rsidRPr="00AF0F1D">
              <w:rPr>
                <w:b/>
                <w:color w:val="000000"/>
                <w:lang w:val="en-CA"/>
              </w:rPr>
              <w:t>C</w:t>
            </w:r>
            <w:r>
              <w:rPr>
                <w:color w:val="000000"/>
                <w:lang w:val="en-CA"/>
              </w:rPr>
              <w:t xml:space="preserve">: Retrial. </w:t>
            </w:r>
          </w:p>
        </w:tc>
      </w:tr>
    </w:tbl>
    <w:p w14:paraId="2EB5A511" w14:textId="77777777" w:rsidR="00302D1E" w:rsidRDefault="00302D1E" w:rsidP="00302D1E">
      <w:pPr>
        <w:textAlignment w:val="center"/>
        <w:rPr>
          <w:rFonts w:asciiTheme="majorHAnsi" w:eastAsia="Times New Roman" w:hAnsiTheme="majorHAnsi" w:cs="Times New Roman"/>
          <w:color w:val="000000"/>
          <w:sz w:val="22"/>
          <w:szCs w:val="22"/>
          <w:lang w:val="en-CA" w:eastAsia="en-CA"/>
        </w:rPr>
      </w:pPr>
    </w:p>
    <w:tbl>
      <w:tblPr>
        <w:tblStyle w:val="TableGrid"/>
        <w:tblW w:w="0" w:type="auto"/>
        <w:tblLook w:val="04A0" w:firstRow="1" w:lastRow="0" w:firstColumn="1" w:lastColumn="0" w:noHBand="0" w:noVBand="1"/>
      </w:tblPr>
      <w:tblGrid>
        <w:gridCol w:w="11016"/>
      </w:tblGrid>
      <w:tr w:rsidR="00302D1E" w14:paraId="354CE41D" w14:textId="77777777" w:rsidTr="00522928">
        <w:trPr>
          <w:trHeight w:val="410"/>
        </w:trPr>
        <w:tc>
          <w:tcPr>
            <w:tcW w:w="11016" w:type="dxa"/>
            <w:tcBorders>
              <w:top w:val="single" w:sz="4" w:space="0" w:color="auto"/>
              <w:left w:val="single" w:sz="4" w:space="0" w:color="auto"/>
              <w:bottom w:val="single" w:sz="4" w:space="0" w:color="auto"/>
              <w:right w:val="single" w:sz="4" w:space="0" w:color="auto"/>
            </w:tcBorders>
          </w:tcPr>
          <w:p w14:paraId="098A4616" w14:textId="77777777" w:rsidR="00302D1E" w:rsidRPr="00FF7C78" w:rsidRDefault="00302D1E" w:rsidP="00522928">
            <w:pPr>
              <w:pStyle w:val="Heading4"/>
            </w:pPr>
            <w:bookmarkStart w:id="192" w:name="_Toc447477045"/>
            <w:r w:rsidRPr="00FF7C78">
              <w:t>R v Latimer</w:t>
            </w:r>
            <w:bookmarkEnd w:id="192"/>
          </w:p>
          <w:p w14:paraId="63124ECE" w14:textId="77777777" w:rsidR="00172BF5" w:rsidRDefault="00172BF5" w:rsidP="00522928">
            <w:pPr>
              <w:rPr>
                <w:color w:val="FF0000"/>
                <w:lang w:val="en-CA"/>
              </w:rPr>
            </w:pPr>
            <w:r>
              <w:rPr>
                <w:color w:val="FF0000"/>
                <w:lang w:val="en-CA"/>
              </w:rPr>
              <w:t xml:space="preserve">R: </w:t>
            </w:r>
            <w:r w:rsidRPr="00DC38C3">
              <w:rPr>
                <w:color w:val="FF0000"/>
                <w:lang w:val="en-CA"/>
              </w:rPr>
              <w:t>Must have air of reality to each element of defence of necessity to put defence to jury</w:t>
            </w:r>
          </w:p>
          <w:p w14:paraId="09363D65" w14:textId="77777777" w:rsidR="00172BF5" w:rsidRDefault="00172BF5" w:rsidP="00522928">
            <w:pPr>
              <w:rPr>
                <w:color w:val="FF0000"/>
                <w:lang w:val="en-CA"/>
              </w:rPr>
            </w:pPr>
            <w:r w:rsidRPr="00172BF5">
              <w:rPr>
                <w:b/>
                <w:color w:val="FF0000"/>
                <w:lang w:val="en-CA"/>
              </w:rPr>
              <w:t>TEST</w:t>
            </w:r>
            <w:r w:rsidRPr="00DC38C3">
              <w:rPr>
                <w:color w:val="FF0000"/>
                <w:lang w:val="en-CA"/>
              </w:rPr>
              <w:t xml:space="preserve">: </w:t>
            </w:r>
          </w:p>
          <w:p w14:paraId="0E86FDE9" w14:textId="62259D6E" w:rsidR="00172BF5" w:rsidRPr="00172BF5" w:rsidRDefault="00172BF5" w:rsidP="00386440">
            <w:pPr>
              <w:pStyle w:val="ListParagraph"/>
              <w:numPr>
                <w:ilvl w:val="0"/>
                <w:numId w:val="71"/>
              </w:numPr>
              <w:rPr>
                <w:color w:val="FF0000"/>
                <w:lang w:val="en-CA"/>
              </w:rPr>
            </w:pPr>
            <w:r w:rsidRPr="00172BF5">
              <w:rPr>
                <w:color w:val="FF0000"/>
                <w:lang w:val="en-CA"/>
              </w:rPr>
              <w:t xml:space="preserve">Did </w:t>
            </w:r>
            <w:r>
              <w:rPr>
                <w:color w:val="FF0000"/>
                <w:lang w:val="en-CA"/>
              </w:rPr>
              <w:t>A</w:t>
            </w:r>
            <w:r w:rsidRPr="00172BF5">
              <w:rPr>
                <w:color w:val="FF0000"/>
                <w:lang w:val="en-CA"/>
              </w:rPr>
              <w:t xml:space="preserve"> honestly believe on reasonable grounds that he faced imminent peril? (In this case the argument would have been that Tracy faced imminent peril. (sug&amp;obj) </w:t>
            </w:r>
          </w:p>
          <w:p w14:paraId="4627E89F" w14:textId="77777777" w:rsidR="00172BF5" w:rsidRPr="00172BF5" w:rsidRDefault="00172BF5" w:rsidP="00386440">
            <w:pPr>
              <w:pStyle w:val="ListParagraph"/>
              <w:numPr>
                <w:ilvl w:val="0"/>
                <w:numId w:val="71"/>
              </w:numPr>
              <w:rPr>
                <w:rFonts w:ascii="Times" w:hAnsi="Times"/>
                <w:color w:val="FF0000"/>
                <w:szCs w:val="20"/>
                <w:lang w:val="en-CA"/>
              </w:rPr>
            </w:pPr>
            <w:r w:rsidRPr="00172BF5">
              <w:rPr>
                <w:color w:val="FF0000"/>
                <w:lang w:val="en-CA"/>
              </w:rPr>
              <w:t>Did Accused honestly and reasonably believe that he had no le</w:t>
            </w:r>
            <w:r>
              <w:rPr>
                <w:color w:val="FF0000"/>
                <w:lang w:val="en-CA"/>
              </w:rPr>
              <w:t xml:space="preserve">gal alternative? (sub&amp;obj) </w:t>
            </w:r>
          </w:p>
          <w:p w14:paraId="3E6AF141" w14:textId="291FDB2C" w:rsidR="00172BF5" w:rsidRPr="00172BF5" w:rsidRDefault="00172BF5" w:rsidP="00386440">
            <w:pPr>
              <w:pStyle w:val="ListParagraph"/>
              <w:numPr>
                <w:ilvl w:val="0"/>
                <w:numId w:val="71"/>
              </w:numPr>
              <w:rPr>
                <w:rFonts w:ascii="Times" w:hAnsi="Times"/>
                <w:color w:val="FF0000"/>
                <w:szCs w:val="20"/>
                <w:lang w:val="en-CA"/>
              </w:rPr>
            </w:pPr>
            <w:r w:rsidRPr="00172BF5">
              <w:rPr>
                <w:color w:val="FF0000"/>
                <w:lang w:val="en-CA"/>
              </w:rPr>
              <w:t>Was the harm the accused inflicted proportional to the harm he sought to avoid? (obj. only)</w:t>
            </w:r>
          </w:p>
          <w:p w14:paraId="345EB749" w14:textId="77777777" w:rsidR="00172BF5" w:rsidRDefault="00172BF5" w:rsidP="00522928">
            <w:pPr>
              <w:rPr>
                <w:lang w:val="en-CA"/>
              </w:rPr>
            </w:pPr>
          </w:p>
          <w:p w14:paraId="1B8357BA" w14:textId="1B5CBE52" w:rsidR="00302D1E" w:rsidRPr="005B5DF5" w:rsidRDefault="00302D1E" w:rsidP="00522928">
            <w:pPr>
              <w:rPr>
                <w:rFonts w:ascii="Times" w:hAnsi="Times"/>
                <w:szCs w:val="20"/>
                <w:lang w:val="en-CA"/>
              </w:rPr>
            </w:pPr>
            <w:r>
              <w:rPr>
                <w:lang w:val="en-CA"/>
              </w:rPr>
              <w:t>F:</w:t>
            </w:r>
            <w:r w:rsidRPr="005B5DF5">
              <w:rPr>
                <w:lang w:val="en-CA"/>
              </w:rPr>
              <w:t xml:space="preserve"> Latimer has 12yr daughter with severe cerebral palsy and kills </w:t>
            </w:r>
            <w:r w:rsidR="00172BF5">
              <w:rPr>
                <w:lang w:val="en-CA"/>
              </w:rPr>
              <w:t xml:space="preserve">her by carbon monoxide, appeals. </w:t>
            </w:r>
            <w:r w:rsidRPr="005B5DF5">
              <w:rPr>
                <w:lang w:val="en-CA"/>
              </w:rPr>
              <w:t>That defence of necessity should have been left with the jury.</w:t>
            </w:r>
          </w:p>
          <w:p w14:paraId="18C940DB" w14:textId="7A90BC18" w:rsidR="00302D1E" w:rsidRPr="005B5DF5" w:rsidRDefault="00E360CB" w:rsidP="00522928">
            <w:pPr>
              <w:rPr>
                <w:rFonts w:ascii="Times" w:hAnsi="Times"/>
                <w:szCs w:val="20"/>
                <w:lang w:val="en-CA"/>
              </w:rPr>
            </w:pPr>
            <w:r>
              <w:rPr>
                <w:lang w:val="en-CA"/>
              </w:rPr>
              <w:t xml:space="preserve">I: </w:t>
            </w:r>
            <w:r w:rsidR="00302D1E" w:rsidRPr="005B5DF5">
              <w:rPr>
                <w:lang w:val="en-CA"/>
              </w:rPr>
              <w:t>Did trial judge err in not leaving defence of necessity to jury?</w:t>
            </w:r>
          </w:p>
          <w:p w14:paraId="7BC9D391" w14:textId="6384D0D4" w:rsidR="00302D1E" w:rsidRPr="005B5DF5" w:rsidRDefault="00E360CB" w:rsidP="00522928">
            <w:pPr>
              <w:rPr>
                <w:rFonts w:ascii="Times" w:hAnsi="Times"/>
                <w:szCs w:val="20"/>
                <w:lang w:val="en-CA"/>
              </w:rPr>
            </w:pPr>
            <w:r>
              <w:rPr>
                <w:lang w:val="en-CA"/>
              </w:rPr>
              <w:t>L: </w:t>
            </w:r>
            <w:r w:rsidR="00302D1E" w:rsidRPr="005B5DF5">
              <w:rPr>
                <w:i/>
                <w:iCs/>
                <w:lang w:val="en-CA"/>
              </w:rPr>
              <w:t>R v Perka</w:t>
            </w:r>
          </w:p>
          <w:p w14:paraId="3DCB24BB" w14:textId="77777777" w:rsidR="00302D1E" w:rsidRPr="00D4485C" w:rsidRDefault="00302D1E" w:rsidP="00522928">
            <w:pPr>
              <w:rPr>
                <w:lang w:val="en-CA"/>
              </w:rPr>
            </w:pPr>
            <w:r>
              <w:rPr>
                <w:lang w:val="en-CA"/>
              </w:rPr>
              <w:t xml:space="preserve">C: </w:t>
            </w:r>
            <w:r w:rsidRPr="005B5DF5">
              <w:rPr>
                <w:lang w:val="en-CA"/>
              </w:rPr>
              <w:t xml:space="preserve">TJ concluded that there was not evidence sufficient to give air of reality to any of the elements. </w:t>
            </w:r>
          </w:p>
        </w:tc>
      </w:tr>
    </w:tbl>
    <w:p w14:paraId="61D7FFA1" w14:textId="77777777" w:rsidR="00302D1E" w:rsidRPr="00D20170" w:rsidRDefault="00302D1E" w:rsidP="00302D1E">
      <w:pPr>
        <w:textAlignment w:val="center"/>
        <w:rPr>
          <w:rFonts w:asciiTheme="majorHAnsi" w:eastAsia="Times New Roman" w:hAnsiTheme="majorHAnsi" w:cs="Times New Roman"/>
          <w:color w:val="000000"/>
          <w:sz w:val="22"/>
          <w:szCs w:val="22"/>
          <w:lang w:val="en-CA" w:eastAsia="en-CA"/>
        </w:rPr>
      </w:pPr>
    </w:p>
    <w:p w14:paraId="3676AE30" w14:textId="77777777" w:rsidR="00302D1E" w:rsidRDefault="00302D1E" w:rsidP="00302D1E">
      <w:pPr>
        <w:rPr>
          <w:rFonts w:ascii="Times New Roman" w:hAnsi="Times New Roman" w:cs="Times New Roman"/>
          <w:color w:val="000000"/>
          <w:sz w:val="22"/>
          <w:szCs w:val="22"/>
          <w:lang w:val="en-CA"/>
        </w:rPr>
      </w:pPr>
    </w:p>
    <w:p w14:paraId="53FE5D7C" w14:textId="77777777" w:rsidR="00302D1E" w:rsidRDefault="00302D1E" w:rsidP="00302D1E">
      <w:pPr>
        <w:rPr>
          <w:rFonts w:ascii="Times" w:hAnsi="Times" w:cs="Times New Roman"/>
          <w:szCs w:val="20"/>
          <w:lang w:val="en-CA"/>
        </w:rPr>
      </w:pPr>
    </w:p>
    <w:tbl>
      <w:tblPr>
        <w:tblStyle w:val="TableGrid"/>
        <w:tblW w:w="0" w:type="auto"/>
        <w:tblLook w:val="04A0" w:firstRow="1" w:lastRow="0" w:firstColumn="1" w:lastColumn="0" w:noHBand="0" w:noVBand="1"/>
      </w:tblPr>
      <w:tblGrid>
        <w:gridCol w:w="11016"/>
      </w:tblGrid>
      <w:tr w:rsidR="00302D1E" w14:paraId="0C5320DA" w14:textId="77777777" w:rsidTr="00522928">
        <w:trPr>
          <w:trHeight w:val="410"/>
        </w:trPr>
        <w:tc>
          <w:tcPr>
            <w:tcW w:w="11016" w:type="dxa"/>
            <w:tcBorders>
              <w:top w:val="single" w:sz="4" w:space="0" w:color="auto"/>
              <w:left w:val="single" w:sz="4" w:space="0" w:color="auto"/>
              <w:bottom w:val="single" w:sz="4" w:space="0" w:color="auto"/>
              <w:right w:val="single" w:sz="4" w:space="0" w:color="auto"/>
            </w:tcBorders>
          </w:tcPr>
          <w:p w14:paraId="60553B42" w14:textId="77777777" w:rsidR="00302D1E" w:rsidRDefault="00302D1E" w:rsidP="00522928">
            <w:pPr>
              <w:pStyle w:val="Heading4"/>
            </w:pPr>
            <w:bookmarkStart w:id="193" w:name="_Toc447477046"/>
            <w:r>
              <w:t>R v Unger, 2002 ONCA</w:t>
            </w:r>
            <w:bookmarkEnd w:id="193"/>
          </w:p>
          <w:p w14:paraId="41966FC9" w14:textId="3E09CE4E" w:rsidR="00DD63DD" w:rsidRPr="00DD63DD" w:rsidRDefault="00DD63DD" w:rsidP="00DD63DD">
            <w:pPr>
              <w:rPr>
                <w:color w:val="FF0000"/>
                <w:lang w:val="en-CA"/>
              </w:rPr>
            </w:pPr>
            <w:r w:rsidRPr="00DD63DD">
              <w:rPr>
                <w:color w:val="FF0000"/>
                <w:lang w:val="en-CA"/>
              </w:rPr>
              <w:t>R:  It was not a reasonable legal alternative to fail to respond to the call for assistance. Interesting in this case: the judge’s reasoning almost make it sound justified even though this is more an excuse.</w:t>
            </w:r>
          </w:p>
          <w:p w14:paraId="7796C358" w14:textId="77777777" w:rsidR="00DD63DD" w:rsidRDefault="00DD63DD" w:rsidP="00DD63DD">
            <w:pPr>
              <w:rPr>
                <w:lang w:val="en-CA"/>
              </w:rPr>
            </w:pPr>
          </w:p>
          <w:p w14:paraId="1403C429" w14:textId="4EEDA264" w:rsidR="00302D1E" w:rsidRPr="00DD63DD" w:rsidRDefault="00DD63DD" w:rsidP="00DD63DD">
            <w:pPr>
              <w:rPr>
                <w:lang w:val="en-CA"/>
              </w:rPr>
            </w:pPr>
            <w:r>
              <w:rPr>
                <w:lang w:val="en-CA"/>
              </w:rPr>
              <w:t>F:</w:t>
            </w:r>
            <w:r w:rsidR="00302D1E" w:rsidRPr="00DD63DD">
              <w:rPr>
                <w:lang w:val="en-CA"/>
              </w:rPr>
              <w:t>A was charged with dangerous operation of a motor vehicle.</w:t>
            </w:r>
            <w:r>
              <w:rPr>
                <w:lang w:val="en-CA"/>
              </w:rPr>
              <w:t xml:space="preserve"> M</w:t>
            </w:r>
            <w:r w:rsidR="00302D1E" w:rsidRPr="00DD63DD">
              <w:rPr>
                <w:lang w:val="en-CA"/>
              </w:rPr>
              <w:t>ember of voluntary organization of EMTs that supplemented ambulances</w:t>
            </w:r>
            <w:r>
              <w:rPr>
                <w:lang w:val="en-CA"/>
              </w:rPr>
              <w:t xml:space="preserve">. </w:t>
            </w:r>
            <w:r w:rsidR="00302D1E" w:rsidRPr="00DD63DD">
              <w:rPr>
                <w:lang w:val="en-CA"/>
              </w:rPr>
              <w:t>He drove on the wrong side of the street and broke the speed limit with lights flashing while driving to deliver emergency medical assistance to an injured woman.</w:t>
            </w:r>
          </w:p>
          <w:p w14:paraId="0B711584" w14:textId="6B335D65" w:rsidR="00302D1E" w:rsidRPr="00DD63DD" w:rsidRDefault="00DD63DD" w:rsidP="00DD63DD">
            <w:pPr>
              <w:rPr>
                <w:lang w:val="en-CA"/>
              </w:rPr>
            </w:pPr>
            <w:r>
              <w:rPr>
                <w:b/>
                <w:bCs/>
                <w:lang w:val="en-CA"/>
              </w:rPr>
              <w:t xml:space="preserve">C: </w:t>
            </w:r>
            <w:r w:rsidRPr="00DD63DD">
              <w:rPr>
                <w:lang w:val="en-CA"/>
              </w:rPr>
              <w:t>The defence of necessity succeeds and the Crown should never have pressed these charges.</w:t>
            </w:r>
          </w:p>
        </w:tc>
      </w:tr>
    </w:tbl>
    <w:p w14:paraId="6C201200" w14:textId="77777777" w:rsidR="00302D1E" w:rsidRPr="00D20170" w:rsidRDefault="00302D1E" w:rsidP="00302D1E">
      <w:pPr>
        <w:textAlignment w:val="center"/>
        <w:rPr>
          <w:rFonts w:asciiTheme="majorHAnsi" w:eastAsia="Times New Roman" w:hAnsiTheme="majorHAnsi" w:cs="Times New Roman"/>
          <w:color w:val="000000"/>
          <w:sz w:val="22"/>
          <w:szCs w:val="22"/>
          <w:lang w:val="en-CA" w:eastAsia="en-CA"/>
        </w:rPr>
      </w:pPr>
    </w:p>
    <w:tbl>
      <w:tblPr>
        <w:tblStyle w:val="TableGrid"/>
        <w:tblW w:w="0" w:type="auto"/>
        <w:tblLook w:val="04A0" w:firstRow="1" w:lastRow="0" w:firstColumn="1" w:lastColumn="0" w:noHBand="0" w:noVBand="1"/>
      </w:tblPr>
      <w:tblGrid>
        <w:gridCol w:w="11016"/>
      </w:tblGrid>
      <w:tr w:rsidR="00302D1E" w14:paraId="24244EE5" w14:textId="77777777" w:rsidTr="00522928">
        <w:trPr>
          <w:trHeight w:val="410"/>
        </w:trPr>
        <w:tc>
          <w:tcPr>
            <w:tcW w:w="11016" w:type="dxa"/>
            <w:tcBorders>
              <w:top w:val="single" w:sz="4" w:space="0" w:color="auto"/>
              <w:left w:val="single" w:sz="4" w:space="0" w:color="auto"/>
              <w:bottom w:val="single" w:sz="4" w:space="0" w:color="auto"/>
              <w:right w:val="single" w:sz="4" w:space="0" w:color="auto"/>
            </w:tcBorders>
          </w:tcPr>
          <w:p w14:paraId="255F7CCB" w14:textId="77777777" w:rsidR="00302D1E" w:rsidRPr="00C31449" w:rsidRDefault="00302D1E" w:rsidP="00522928">
            <w:pPr>
              <w:pStyle w:val="Heading4"/>
            </w:pPr>
            <w:bookmarkStart w:id="194" w:name="_Toc447477047"/>
            <w:r w:rsidRPr="00C31449">
              <w:t>Morgentaler v the Queen</w:t>
            </w:r>
            <w:bookmarkEnd w:id="194"/>
          </w:p>
          <w:p w14:paraId="5B4335B6" w14:textId="77777777" w:rsidR="00302D1E" w:rsidRPr="00D4485C" w:rsidRDefault="00302D1E" w:rsidP="00522928">
            <w:pPr>
              <w:rPr>
                <w:color w:val="FF0000"/>
              </w:rPr>
            </w:pPr>
            <w:r w:rsidRPr="00D4485C">
              <w:rPr>
                <w:color w:val="FF0000"/>
                <w:lang w:val="en-CA"/>
              </w:rPr>
              <w:t xml:space="preserve">R: The defence of necessity is applicable where (1) the accused considered the situation so urgent that failure to act </w:t>
            </w:r>
            <w:r w:rsidRPr="00D4485C">
              <w:rPr>
                <w:i/>
                <w:iCs/>
                <w:color w:val="FF0000"/>
                <w:lang w:val="en-CA"/>
              </w:rPr>
              <w:t xml:space="preserve">immediately </w:t>
            </w:r>
            <w:r w:rsidRPr="00D4485C">
              <w:rPr>
                <w:color w:val="FF0000"/>
                <w:lang w:val="en-CA"/>
              </w:rPr>
              <w:t>could endanger life or health and (2) the accused did not have a reasonable alternative to act in compliance with the law</w:t>
            </w:r>
          </w:p>
          <w:p w14:paraId="3C706946" w14:textId="77777777" w:rsidR="00302D1E" w:rsidRPr="00C31449" w:rsidRDefault="00302D1E" w:rsidP="00522928">
            <w:pPr>
              <w:rPr>
                <w:rFonts w:ascii="Times" w:hAnsi="Times" w:cs="Times New Roman"/>
                <w:szCs w:val="20"/>
                <w:lang w:val="en-CA"/>
              </w:rPr>
            </w:pPr>
            <w:r w:rsidRPr="00C31449">
              <w:rPr>
                <w:color w:val="000000"/>
                <w:lang w:val="en-CA"/>
              </w:rPr>
              <w:t>F: M performed an illegal abortion on a young woman because he did not have approval and it was not performed in a hospital. M worried that her determination to have an abortion might lead her to do something foolish if he did not help her.</w:t>
            </w:r>
          </w:p>
          <w:p w14:paraId="3F837A52" w14:textId="77777777" w:rsidR="00302D1E" w:rsidRPr="00C31449" w:rsidRDefault="00302D1E" w:rsidP="00522928">
            <w:pPr>
              <w:rPr>
                <w:rFonts w:ascii="Times" w:hAnsi="Times" w:cs="Times New Roman"/>
                <w:szCs w:val="20"/>
                <w:lang w:val="en-CA"/>
              </w:rPr>
            </w:pPr>
            <w:r w:rsidRPr="00C31449">
              <w:rPr>
                <w:color w:val="000000"/>
                <w:lang w:val="en-CA"/>
              </w:rPr>
              <w:t>I: Does M have access to the defence of necessity?</w:t>
            </w:r>
          </w:p>
          <w:p w14:paraId="31F8781A" w14:textId="77777777" w:rsidR="00302D1E" w:rsidRPr="00D4485C" w:rsidRDefault="00302D1E" w:rsidP="00522928">
            <w:pPr>
              <w:rPr>
                <w:color w:val="000000"/>
                <w:lang w:val="en-CA"/>
              </w:rPr>
            </w:pPr>
            <w:r w:rsidRPr="00C31449">
              <w:rPr>
                <w:color w:val="000000"/>
                <w:lang w:val="en-CA"/>
              </w:rPr>
              <w:t xml:space="preserve">A: To use the defence of necessity a jury must find (i) the accused considered the situation so urgent that failure to terminate the pregnancy </w:t>
            </w:r>
            <w:r w:rsidRPr="00C31449">
              <w:rPr>
                <w:i/>
                <w:iCs/>
                <w:color w:val="000000"/>
                <w:lang w:val="en-CA"/>
              </w:rPr>
              <w:t xml:space="preserve">immediately </w:t>
            </w:r>
            <w:r w:rsidRPr="00C31449">
              <w:rPr>
                <w:color w:val="000000"/>
                <w:lang w:val="en-CA"/>
              </w:rPr>
              <w:t>could endanger life or health and (ii) the accused could not comply with the law. The evidence in this case does not speak of a real and urgent medical emergency and M made no attempts to bring himself within the bounds of the law when performing this abortion.</w:t>
            </w:r>
          </w:p>
        </w:tc>
      </w:tr>
    </w:tbl>
    <w:p w14:paraId="1FF36BAE" w14:textId="77777777" w:rsidR="00302D1E" w:rsidRPr="00D20170" w:rsidRDefault="00302D1E" w:rsidP="00302D1E">
      <w:pPr>
        <w:textAlignment w:val="center"/>
        <w:rPr>
          <w:rFonts w:asciiTheme="majorHAnsi" w:eastAsia="Times New Roman" w:hAnsiTheme="majorHAnsi" w:cs="Times New Roman"/>
          <w:color w:val="000000"/>
          <w:sz w:val="22"/>
          <w:szCs w:val="22"/>
          <w:lang w:val="en-CA" w:eastAsia="en-CA"/>
        </w:rPr>
      </w:pPr>
    </w:p>
    <w:tbl>
      <w:tblPr>
        <w:tblStyle w:val="TableGrid"/>
        <w:tblW w:w="0" w:type="auto"/>
        <w:tblLook w:val="04A0" w:firstRow="1" w:lastRow="0" w:firstColumn="1" w:lastColumn="0" w:noHBand="0" w:noVBand="1"/>
      </w:tblPr>
      <w:tblGrid>
        <w:gridCol w:w="11016"/>
      </w:tblGrid>
      <w:tr w:rsidR="00302D1E" w14:paraId="5947B7FA" w14:textId="77777777" w:rsidTr="00522928">
        <w:trPr>
          <w:trHeight w:val="410"/>
        </w:trPr>
        <w:tc>
          <w:tcPr>
            <w:tcW w:w="11016" w:type="dxa"/>
            <w:tcBorders>
              <w:top w:val="single" w:sz="4" w:space="0" w:color="auto"/>
              <w:left w:val="single" w:sz="4" w:space="0" w:color="auto"/>
              <w:bottom w:val="single" w:sz="4" w:space="0" w:color="auto"/>
              <w:right w:val="single" w:sz="4" w:space="0" w:color="auto"/>
            </w:tcBorders>
          </w:tcPr>
          <w:p w14:paraId="5876A66F" w14:textId="77777777" w:rsidR="00302D1E" w:rsidRPr="00C31449" w:rsidRDefault="00302D1E" w:rsidP="00522928">
            <w:pPr>
              <w:pStyle w:val="Heading4"/>
            </w:pPr>
            <w:bookmarkStart w:id="195" w:name="_Toc447477048"/>
            <w:r w:rsidRPr="00C31449">
              <w:lastRenderedPageBreak/>
              <w:t>R v Morgentaler, Smoling and Scott OCA 1985</w:t>
            </w:r>
            <w:bookmarkEnd w:id="195"/>
          </w:p>
          <w:p w14:paraId="5ADBE151" w14:textId="77777777" w:rsidR="00302D1E" w:rsidRPr="00D4485C" w:rsidRDefault="00302D1E" w:rsidP="00522928">
            <w:pPr>
              <w:rPr>
                <w:rFonts w:ascii="Times" w:hAnsi="Times" w:cs="Times New Roman"/>
                <w:color w:val="FF0000"/>
                <w:szCs w:val="20"/>
                <w:lang w:val="en-CA"/>
              </w:rPr>
            </w:pPr>
            <w:r w:rsidRPr="00D4485C">
              <w:rPr>
                <w:b/>
                <w:color w:val="FF0000"/>
                <w:lang w:val="en-CA"/>
              </w:rPr>
              <w:t>R:</w:t>
            </w:r>
            <w:r w:rsidRPr="00D4485C">
              <w:rPr>
                <w:color w:val="FF0000"/>
                <w:lang w:val="en-CA"/>
              </w:rPr>
              <w:t xml:space="preserve"> Before the defence of necessity is available, the conduct of the accused must be truly </w:t>
            </w:r>
            <w:r w:rsidRPr="00D4485C">
              <w:rPr>
                <w:b/>
                <w:bCs/>
                <w:color w:val="FF0000"/>
                <w:lang w:val="en-CA"/>
              </w:rPr>
              <w:t>involuntary</w:t>
            </w:r>
            <w:r w:rsidRPr="00D4485C">
              <w:rPr>
                <w:color w:val="FF0000"/>
                <w:lang w:val="en-CA"/>
              </w:rPr>
              <w:t xml:space="preserve"> and there must be evidence that compliance with the law was </w:t>
            </w:r>
            <w:r w:rsidRPr="00D4485C">
              <w:rPr>
                <w:b/>
                <w:bCs/>
                <w:color w:val="FF0000"/>
                <w:lang w:val="en-CA"/>
              </w:rPr>
              <w:t>demonstrably impossible.</w:t>
            </w:r>
          </w:p>
          <w:p w14:paraId="405FB6F8" w14:textId="77777777" w:rsidR="00302D1E" w:rsidRPr="00C31449" w:rsidRDefault="00302D1E" w:rsidP="00522928">
            <w:pPr>
              <w:rPr>
                <w:rFonts w:ascii="Times" w:hAnsi="Times" w:cs="Times New Roman"/>
                <w:szCs w:val="20"/>
                <w:lang w:val="en-CA"/>
              </w:rPr>
            </w:pPr>
            <w:r w:rsidRPr="00C31449">
              <w:rPr>
                <w:b/>
                <w:bCs/>
                <w:color w:val="000000"/>
                <w:lang w:val="en-CA"/>
              </w:rPr>
              <w:t xml:space="preserve">F: </w:t>
            </w:r>
            <w:r w:rsidRPr="00C31449">
              <w:rPr>
                <w:color w:val="000000"/>
                <w:lang w:val="en-CA"/>
              </w:rPr>
              <w:t xml:space="preserve">The defendants charged with conspiracy to procure a miscarriage. The defendants acquitted but Crown appealed saying that the defence of necessity should </w:t>
            </w:r>
            <w:r w:rsidRPr="00C31449">
              <w:rPr>
                <w:i/>
                <w:iCs/>
                <w:color w:val="000000"/>
                <w:lang w:val="en-CA"/>
              </w:rPr>
              <w:t xml:space="preserve">not </w:t>
            </w:r>
            <w:r w:rsidRPr="00C31449">
              <w:rPr>
                <w:color w:val="000000"/>
                <w:lang w:val="en-CA"/>
              </w:rPr>
              <w:t>have been left to the jury.</w:t>
            </w:r>
          </w:p>
          <w:p w14:paraId="32FB1A11" w14:textId="77777777" w:rsidR="00302D1E" w:rsidRPr="00C31449" w:rsidRDefault="00302D1E" w:rsidP="00522928">
            <w:pPr>
              <w:rPr>
                <w:rFonts w:ascii="Times" w:hAnsi="Times" w:cs="Times New Roman"/>
                <w:szCs w:val="20"/>
                <w:lang w:val="en-CA"/>
              </w:rPr>
            </w:pPr>
            <w:r w:rsidRPr="00853D1C">
              <w:rPr>
                <w:b/>
                <w:color w:val="000000"/>
                <w:lang w:val="en-CA"/>
              </w:rPr>
              <w:t>I:</w:t>
            </w:r>
            <w:r w:rsidRPr="00C31449">
              <w:rPr>
                <w:color w:val="000000"/>
                <w:lang w:val="en-CA"/>
              </w:rPr>
              <w:t xml:space="preserve"> Did the TJ err in leaving the defence of necessity to the jury?</w:t>
            </w:r>
          </w:p>
          <w:p w14:paraId="6623CD13" w14:textId="77777777" w:rsidR="00302D1E" w:rsidRPr="00C31449" w:rsidRDefault="00302D1E" w:rsidP="00522928">
            <w:pPr>
              <w:rPr>
                <w:rFonts w:ascii="Times" w:hAnsi="Times" w:cs="Times New Roman"/>
                <w:szCs w:val="20"/>
                <w:lang w:val="en-CA"/>
              </w:rPr>
            </w:pPr>
            <w:r w:rsidRPr="00853D1C">
              <w:rPr>
                <w:b/>
                <w:color w:val="000000"/>
                <w:lang w:val="en-CA"/>
              </w:rPr>
              <w:t>A:</w:t>
            </w:r>
            <w:r w:rsidRPr="00C31449">
              <w:rPr>
                <w:color w:val="000000"/>
                <w:lang w:val="en-CA"/>
              </w:rPr>
              <w:t xml:space="preserve"> Before the defence of necessity is available, the conduct of the accused must be truly </w:t>
            </w:r>
            <w:r w:rsidRPr="00C31449">
              <w:rPr>
                <w:b/>
                <w:bCs/>
                <w:color w:val="000000"/>
                <w:lang w:val="en-CA"/>
              </w:rPr>
              <w:t>involuntary</w:t>
            </w:r>
            <w:r w:rsidRPr="00C31449">
              <w:rPr>
                <w:color w:val="000000"/>
                <w:lang w:val="en-CA"/>
              </w:rPr>
              <w:t xml:space="preserve"> and there must be evidence that compliance with the law was </w:t>
            </w:r>
            <w:r w:rsidRPr="00C31449">
              <w:rPr>
                <w:b/>
                <w:bCs/>
                <w:color w:val="000000"/>
                <w:lang w:val="en-CA"/>
              </w:rPr>
              <w:t xml:space="preserve">demonstrably impossible. </w:t>
            </w:r>
            <w:r w:rsidRPr="00C31449">
              <w:rPr>
                <w:color w:val="000000"/>
                <w:lang w:val="en-CA"/>
              </w:rPr>
              <w:t xml:space="preserve">The defendants consciously agree to violate the law; any kind of planning or deliberating are incompatible with “involuntary conduct”. </w:t>
            </w:r>
          </w:p>
          <w:p w14:paraId="067F3603" w14:textId="77777777" w:rsidR="00302D1E" w:rsidRPr="00D4485C" w:rsidRDefault="00302D1E" w:rsidP="00522928">
            <w:pPr>
              <w:rPr>
                <w:rFonts w:ascii="Times" w:hAnsi="Times" w:cs="Times New Roman"/>
                <w:szCs w:val="20"/>
                <w:lang w:val="en-CA"/>
              </w:rPr>
            </w:pPr>
            <w:r w:rsidRPr="00853D1C">
              <w:rPr>
                <w:b/>
                <w:color w:val="000000"/>
                <w:lang w:val="en-CA"/>
              </w:rPr>
              <w:t>C:</w:t>
            </w:r>
            <w:r w:rsidRPr="00C31449">
              <w:rPr>
                <w:color w:val="000000"/>
                <w:lang w:val="en-CA"/>
              </w:rPr>
              <w:t xml:space="preserve"> There was no evidence to support the defence of necessity.</w:t>
            </w:r>
          </w:p>
        </w:tc>
      </w:tr>
    </w:tbl>
    <w:p w14:paraId="2F69D613" w14:textId="77777777" w:rsidR="00302D1E" w:rsidRPr="00D20170" w:rsidRDefault="00302D1E" w:rsidP="00302D1E">
      <w:pPr>
        <w:textAlignment w:val="center"/>
        <w:rPr>
          <w:rFonts w:asciiTheme="majorHAnsi" w:eastAsia="Times New Roman" w:hAnsiTheme="majorHAnsi" w:cs="Times New Roman"/>
          <w:color w:val="000000"/>
          <w:sz w:val="22"/>
          <w:szCs w:val="22"/>
          <w:lang w:val="en-CA" w:eastAsia="en-CA"/>
        </w:rPr>
      </w:pPr>
    </w:p>
    <w:p w14:paraId="69822741" w14:textId="0FEB1EBD" w:rsidR="00C31449" w:rsidRPr="00C31449" w:rsidRDefault="00C31449" w:rsidP="00302D1E">
      <w:pPr>
        <w:pStyle w:val="Heading3"/>
        <w:rPr>
          <w:rFonts w:ascii="Times" w:hAnsi="Times"/>
          <w:szCs w:val="20"/>
        </w:rPr>
      </w:pPr>
    </w:p>
    <w:sectPr w:rsidR="00C31449" w:rsidRPr="00C31449" w:rsidSect="00592BF4">
      <w:footerReference w:type="default" r:id="rId1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12FA3C" w14:textId="77777777" w:rsidR="00D340F2" w:rsidRDefault="00D340F2" w:rsidP="00242C8E">
      <w:r>
        <w:separator/>
      </w:r>
    </w:p>
  </w:endnote>
  <w:endnote w:type="continuationSeparator" w:id="0">
    <w:p w14:paraId="3D873512" w14:textId="77777777" w:rsidR="00D340F2" w:rsidRDefault="00D340F2" w:rsidP="00242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Academy Engraved LET">
    <w:panose1 w:val="02000000000000000000"/>
    <w:charset w:val="00"/>
    <w:family w:val="auto"/>
    <w:pitch w:val="variable"/>
    <w:sig w:usb0="8000007F" w:usb1="4000000A"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00002A87" w:usb1="80000000" w:usb2="00000008" w:usb3="00000000" w:csb0="000001FF" w:csb1="00000000"/>
  </w:font>
  <w:font w:name="Times">
    <w:panose1 w:val="020005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056281"/>
      <w:docPartObj>
        <w:docPartGallery w:val="Page Numbers (Bottom of Page)"/>
        <w:docPartUnique/>
      </w:docPartObj>
    </w:sdtPr>
    <w:sdtEndPr>
      <w:rPr>
        <w:noProof/>
      </w:rPr>
    </w:sdtEndPr>
    <w:sdtContent>
      <w:p w14:paraId="62118F62" w14:textId="756C020C" w:rsidR="00E210C0" w:rsidRDefault="00E210C0">
        <w:pPr>
          <w:pStyle w:val="Footer"/>
          <w:jc w:val="right"/>
        </w:pPr>
        <w:r>
          <w:fldChar w:fldCharType="begin"/>
        </w:r>
        <w:r>
          <w:instrText xml:space="preserve"> PAGE   \* MERGEFORMAT </w:instrText>
        </w:r>
        <w:r>
          <w:fldChar w:fldCharType="separate"/>
        </w:r>
        <w:r w:rsidR="00D2163E">
          <w:rPr>
            <w:noProof/>
          </w:rPr>
          <w:t>45</w:t>
        </w:r>
        <w:r>
          <w:rPr>
            <w:noProof/>
          </w:rPr>
          <w:fldChar w:fldCharType="end"/>
        </w:r>
      </w:p>
    </w:sdtContent>
  </w:sdt>
  <w:p w14:paraId="51934E28" w14:textId="77777777" w:rsidR="00E210C0" w:rsidRDefault="00E210C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F53977" w14:textId="77777777" w:rsidR="00D340F2" w:rsidRDefault="00D340F2" w:rsidP="00242C8E">
      <w:r>
        <w:separator/>
      </w:r>
    </w:p>
  </w:footnote>
  <w:footnote w:type="continuationSeparator" w:id="0">
    <w:p w14:paraId="36B73044" w14:textId="77777777" w:rsidR="00D340F2" w:rsidRDefault="00D340F2" w:rsidP="00242C8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75E34"/>
    <w:multiLevelType w:val="hybridMultilevel"/>
    <w:tmpl w:val="A658FB5E"/>
    <w:lvl w:ilvl="0" w:tplc="10090001">
      <w:start w:val="1"/>
      <w:numFmt w:val="bullet"/>
      <w:lvlText w:val=""/>
      <w:lvlJc w:val="left"/>
      <w:pPr>
        <w:ind w:left="1440" w:hanging="360"/>
      </w:pPr>
      <w:rPr>
        <w:rFonts w:ascii="Symbol" w:hAnsi="Symbol" w:hint="default"/>
      </w:rPr>
    </w:lvl>
    <w:lvl w:ilvl="1" w:tplc="10090001">
      <w:start w:val="1"/>
      <w:numFmt w:val="bullet"/>
      <w:lvlText w:val=""/>
      <w:lvlJc w:val="left"/>
      <w:pPr>
        <w:ind w:left="2160" w:hanging="360"/>
      </w:pPr>
      <w:rPr>
        <w:rFonts w:ascii="Symbol" w:hAnsi="Symbol" w:hint="default"/>
      </w:r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
    <w:nsid w:val="0642404B"/>
    <w:multiLevelType w:val="hybridMultilevel"/>
    <w:tmpl w:val="21C6EE36"/>
    <w:lvl w:ilvl="0" w:tplc="10090001">
      <w:start w:val="1"/>
      <w:numFmt w:val="bullet"/>
      <w:lvlText w:val=""/>
      <w:lvlJc w:val="left"/>
      <w:pPr>
        <w:ind w:left="720" w:hanging="360"/>
      </w:pPr>
      <w:rPr>
        <w:rFonts w:ascii="Symbol" w:hAnsi="Symbol" w:hint="default"/>
      </w:rPr>
    </w:lvl>
    <w:lvl w:ilvl="1" w:tplc="55D44088">
      <w:start w:val="1"/>
      <w:numFmt w:val="decimal"/>
      <w:lvlText w:val="(%2)"/>
      <w:lvlJc w:val="left"/>
      <w:pPr>
        <w:ind w:left="1440" w:hanging="360"/>
      </w:pPr>
      <w:rPr>
        <w:rFonts w:hint="default"/>
        <w:sz w:val="20"/>
        <w:szCs w:val="20"/>
      </w:rPr>
    </w:lvl>
    <w:lvl w:ilvl="2" w:tplc="A29E35B4">
      <w:start w:val="1"/>
      <w:numFmt w:val="lowerLetter"/>
      <w:lvlText w:val="(%3)"/>
      <w:lvlJc w:val="left"/>
      <w:pPr>
        <w:ind w:left="2160" w:hanging="360"/>
      </w:pPr>
      <w:rPr>
        <w:rFont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8C22BC7"/>
    <w:multiLevelType w:val="hybridMultilevel"/>
    <w:tmpl w:val="6FD015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8EA211C"/>
    <w:multiLevelType w:val="multilevel"/>
    <w:tmpl w:val="C01CA1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93491F"/>
    <w:multiLevelType w:val="hybridMultilevel"/>
    <w:tmpl w:val="E02234B2"/>
    <w:lvl w:ilvl="0" w:tplc="55D4408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EC25BE1"/>
    <w:multiLevelType w:val="multilevel"/>
    <w:tmpl w:val="7F1825E0"/>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11B27B3F"/>
    <w:multiLevelType w:val="multilevel"/>
    <w:tmpl w:val="F36A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596B68"/>
    <w:multiLevelType w:val="hybridMultilevel"/>
    <w:tmpl w:val="7042ECCC"/>
    <w:lvl w:ilvl="0" w:tplc="55D4408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1419281B"/>
    <w:multiLevelType w:val="hybridMultilevel"/>
    <w:tmpl w:val="E3AA81A4"/>
    <w:lvl w:ilvl="0" w:tplc="55D44088">
      <w:start w:val="1"/>
      <w:numFmt w:val="decimal"/>
      <w:lvlText w:val="(%1)"/>
      <w:lvlJc w:val="left"/>
      <w:pPr>
        <w:ind w:left="720" w:hanging="360"/>
      </w:pPr>
      <w:rPr>
        <w:rFonts w:hint="default"/>
      </w:rPr>
    </w:lvl>
    <w:lvl w:ilvl="1" w:tplc="9F2272C6">
      <w:start w:val="1"/>
      <w:numFmt w:val="lowerRoman"/>
      <w:lvlText w:val="(%2)"/>
      <w:lvlJc w:val="left"/>
      <w:pPr>
        <w:ind w:left="1440" w:hanging="360"/>
      </w:pPr>
      <w:rPr>
        <w:rFonts w:hint="default"/>
        <w:u w:val="none"/>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15284BA7"/>
    <w:multiLevelType w:val="hybridMultilevel"/>
    <w:tmpl w:val="0D803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8F561C"/>
    <w:multiLevelType w:val="hybridMultilevel"/>
    <w:tmpl w:val="84B6D558"/>
    <w:lvl w:ilvl="0" w:tplc="04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160859E1"/>
    <w:multiLevelType w:val="hybridMultilevel"/>
    <w:tmpl w:val="A91AFF3E"/>
    <w:lvl w:ilvl="0" w:tplc="BC6029E2">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16102064"/>
    <w:multiLevelType w:val="multilevel"/>
    <w:tmpl w:val="8796FBC2"/>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176D6FAD"/>
    <w:multiLevelType w:val="hybridMultilevel"/>
    <w:tmpl w:val="0E7288EE"/>
    <w:lvl w:ilvl="0" w:tplc="55D4408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194A6089"/>
    <w:multiLevelType w:val="hybridMultilevel"/>
    <w:tmpl w:val="E612FC2A"/>
    <w:lvl w:ilvl="0" w:tplc="1009000F">
      <w:start w:val="1"/>
      <w:numFmt w:val="decimal"/>
      <w:lvlText w:val="%1."/>
      <w:lvlJc w:val="left"/>
      <w:pPr>
        <w:ind w:left="720" w:hanging="360"/>
      </w:pPr>
    </w:lvl>
    <w:lvl w:ilvl="1" w:tplc="BC6029E2">
      <w:start w:val="1"/>
      <w:numFmt w:val="decimal"/>
      <w:lvlText w:val="(%2)"/>
      <w:lvlJc w:val="left"/>
      <w:pPr>
        <w:ind w:left="1440" w:hanging="360"/>
      </w:pPr>
      <w:rPr>
        <w:rFonts w:hint="default"/>
      </w:rPr>
    </w:lvl>
    <w:lvl w:ilvl="2" w:tplc="1009001B">
      <w:start w:val="1"/>
      <w:numFmt w:val="lowerRoman"/>
      <w:lvlText w:val="%3."/>
      <w:lvlJc w:val="right"/>
      <w:pPr>
        <w:ind w:left="2160" w:hanging="180"/>
      </w:pPr>
    </w:lvl>
    <w:lvl w:ilvl="3" w:tplc="10090001">
      <w:start w:val="1"/>
      <w:numFmt w:val="bullet"/>
      <w:lvlText w:val=""/>
      <w:lvlJc w:val="left"/>
      <w:pPr>
        <w:ind w:left="2880" w:hanging="360"/>
      </w:pPr>
      <w:rPr>
        <w:rFonts w:ascii="Symbol" w:hAnsi="Symbol" w:hint="default"/>
      </w:rPr>
    </w:lvl>
    <w:lvl w:ilvl="4" w:tplc="84EA9638">
      <w:start w:val="1"/>
      <w:numFmt w:val="lowerLetter"/>
      <w:lvlText w:val="(%5)"/>
      <w:lvlJc w:val="left"/>
      <w:pPr>
        <w:ind w:left="3600" w:hanging="360"/>
      </w:pPr>
      <w:rPr>
        <w:rFonts w:hint="default"/>
      </w:r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19760A56"/>
    <w:multiLevelType w:val="hybridMultilevel"/>
    <w:tmpl w:val="D8CA6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614307"/>
    <w:multiLevelType w:val="hybridMultilevel"/>
    <w:tmpl w:val="5B5C7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F55EE2"/>
    <w:multiLevelType w:val="hybridMultilevel"/>
    <w:tmpl w:val="1F88E5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1B931233"/>
    <w:multiLevelType w:val="hybridMultilevel"/>
    <w:tmpl w:val="A686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644E3D"/>
    <w:multiLevelType w:val="hybridMultilevel"/>
    <w:tmpl w:val="B46AB7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1EB12C5B"/>
    <w:multiLevelType w:val="multilevel"/>
    <w:tmpl w:val="B4780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40C1854"/>
    <w:multiLevelType w:val="hybridMultilevel"/>
    <w:tmpl w:val="F8F20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4714C40"/>
    <w:multiLevelType w:val="hybridMultilevel"/>
    <w:tmpl w:val="CB087046"/>
    <w:lvl w:ilvl="0" w:tplc="A1DAB412">
      <w:start w:val="30"/>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5E61A1A"/>
    <w:multiLevelType w:val="multilevel"/>
    <w:tmpl w:val="1882A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68B4CE3"/>
    <w:multiLevelType w:val="hybridMultilevel"/>
    <w:tmpl w:val="A74821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27F405DE"/>
    <w:multiLevelType w:val="hybridMultilevel"/>
    <w:tmpl w:val="D4B6E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9044092"/>
    <w:multiLevelType w:val="hybridMultilevel"/>
    <w:tmpl w:val="B100DBB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2A1A6BCD"/>
    <w:multiLevelType w:val="multilevel"/>
    <w:tmpl w:val="BBC8697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nsid w:val="2E122019"/>
    <w:multiLevelType w:val="hybridMultilevel"/>
    <w:tmpl w:val="1E04E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E8729D1"/>
    <w:multiLevelType w:val="hybridMultilevel"/>
    <w:tmpl w:val="FD0652D2"/>
    <w:lvl w:ilvl="0" w:tplc="55D4408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2FBD195B"/>
    <w:multiLevelType w:val="hybridMultilevel"/>
    <w:tmpl w:val="D92A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1BF27F5"/>
    <w:multiLevelType w:val="hybridMultilevel"/>
    <w:tmpl w:val="54C0B00A"/>
    <w:lvl w:ilvl="0" w:tplc="1009000F">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nsid w:val="31CE70C8"/>
    <w:multiLevelType w:val="hybridMultilevel"/>
    <w:tmpl w:val="05E22F78"/>
    <w:lvl w:ilvl="0" w:tplc="55D44088">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32B80747"/>
    <w:multiLevelType w:val="hybridMultilevel"/>
    <w:tmpl w:val="66EE4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3A16AE8"/>
    <w:multiLevelType w:val="hybridMultilevel"/>
    <w:tmpl w:val="4DA8B6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35721BFE"/>
    <w:multiLevelType w:val="hybridMultilevel"/>
    <w:tmpl w:val="7E786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38013449"/>
    <w:multiLevelType w:val="multilevel"/>
    <w:tmpl w:val="0D3C3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389A2C9D"/>
    <w:multiLevelType w:val="hybridMultilevel"/>
    <w:tmpl w:val="61DA826E"/>
    <w:lvl w:ilvl="0" w:tplc="55D44088">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nsid w:val="3A144D6D"/>
    <w:multiLevelType w:val="multilevel"/>
    <w:tmpl w:val="13CAA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A9B1722"/>
    <w:multiLevelType w:val="hybridMultilevel"/>
    <w:tmpl w:val="47620F3C"/>
    <w:lvl w:ilvl="0" w:tplc="55D44088">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nsid w:val="3AC55D14"/>
    <w:multiLevelType w:val="multilevel"/>
    <w:tmpl w:val="0BF4D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BB70B73"/>
    <w:multiLevelType w:val="hybridMultilevel"/>
    <w:tmpl w:val="C248BF36"/>
    <w:lvl w:ilvl="0" w:tplc="55D44088">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nsid w:val="3E114BCA"/>
    <w:multiLevelType w:val="hybridMultilevel"/>
    <w:tmpl w:val="8DF2E49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41046D0F"/>
    <w:multiLevelType w:val="hybridMultilevel"/>
    <w:tmpl w:val="16BEE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22E1DFB"/>
    <w:multiLevelType w:val="hybridMultilevel"/>
    <w:tmpl w:val="70E44728"/>
    <w:lvl w:ilvl="0" w:tplc="04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nsid w:val="43C221D0"/>
    <w:multiLevelType w:val="hybridMultilevel"/>
    <w:tmpl w:val="B6AA3804"/>
    <w:lvl w:ilvl="0" w:tplc="55D44088">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nsid w:val="476375BC"/>
    <w:multiLevelType w:val="hybridMultilevel"/>
    <w:tmpl w:val="63E4BA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49324D11"/>
    <w:multiLevelType w:val="multilevel"/>
    <w:tmpl w:val="7F1825E0"/>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nsid w:val="49D07B5F"/>
    <w:multiLevelType w:val="hybridMultilevel"/>
    <w:tmpl w:val="72EEB82E"/>
    <w:lvl w:ilvl="0" w:tplc="55D44088">
      <w:start w:val="1"/>
      <w:numFmt w:val="decimal"/>
      <w:lvlText w:val="(%1)"/>
      <w:lvlJc w:val="left"/>
      <w:pPr>
        <w:ind w:left="720" w:hanging="360"/>
      </w:pPr>
      <w:rPr>
        <w:rFonts w:hint="default"/>
      </w:rPr>
    </w:lvl>
    <w:lvl w:ilvl="1" w:tplc="9F2272C6">
      <w:start w:val="1"/>
      <w:numFmt w:val="lowerRoman"/>
      <w:lvlText w:val="(%2)"/>
      <w:lvlJc w:val="left"/>
      <w:pPr>
        <w:ind w:left="1440" w:hanging="360"/>
      </w:pPr>
      <w:rPr>
        <w:rFonts w:hint="default"/>
        <w:u w:val="none"/>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nsid w:val="512F45C6"/>
    <w:multiLevelType w:val="hybridMultilevel"/>
    <w:tmpl w:val="0FFA257E"/>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517A76A3"/>
    <w:multiLevelType w:val="hybridMultilevel"/>
    <w:tmpl w:val="E2D47CF4"/>
    <w:lvl w:ilvl="0" w:tplc="55D4408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nsid w:val="51FC6936"/>
    <w:multiLevelType w:val="multilevel"/>
    <w:tmpl w:val="17404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52D50C46"/>
    <w:multiLevelType w:val="hybridMultilevel"/>
    <w:tmpl w:val="FA680ED0"/>
    <w:lvl w:ilvl="0" w:tplc="55D44088">
      <w:start w:val="1"/>
      <w:numFmt w:val="decimal"/>
      <w:lvlText w:val="(%1)"/>
      <w:lvlJc w:val="left"/>
      <w:pPr>
        <w:ind w:left="720" w:hanging="360"/>
      </w:pPr>
      <w:rPr>
        <w:rFonts w:hint="default"/>
      </w:rPr>
    </w:lvl>
    <w:lvl w:ilvl="1" w:tplc="A29E35B4">
      <w:start w:val="1"/>
      <w:numFmt w:val="lowerLetter"/>
      <w:lvlText w:val="(%2)"/>
      <w:lvlJc w:val="left"/>
      <w:pPr>
        <w:ind w:left="1440" w:hanging="360"/>
      </w:pPr>
      <w:rPr>
        <w:rFonts w:hint="default"/>
        <w:sz w:val="20"/>
        <w:szCs w:val="20"/>
      </w:rPr>
    </w:lvl>
    <w:lvl w:ilvl="2" w:tplc="A29E35B4">
      <w:start w:val="1"/>
      <w:numFmt w:val="lowerLetter"/>
      <w:lvlText w:val="(%3)"/>
      <w:lvlJc w:val="left"/>
      <w:pPr>
        <w:ind w:left="2160" w:hanging="360"/>
      </w:pPr>
      <w:rPr>
        <w:rFonts w:hint="default"/>
      </w:rPr>
    </w:lvl>
    <w:lvl w:ilvl="3" w:tplc="BFB04C06">
      <w:start w:val="1"/>
      <w:numFmt w:val="lowerRoman"/>
      <w:lvlText w:val="%4)"/>
      <w:lvlJc w:val="left"/>
      <w:pPr>
        <w:ind w:left="3240" w:hanging="720"/>
      </w:pPr>
      <w:rPr>
        <w:rFonts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nsid w:val="55C1067D"/>
    <w:multiLevelType w:val="hybridMultilevel"/>
    <w:tmpl w:val="100AB9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nsid w:val="56EA1BD9"/>
    <w:multiLevelType w:val="hybridMultilevel"/>
    <w:tmpl w:val="60DC674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03">
      <w:start w:val="1"/>
      <w:numFmt w:val="bullet"/>
      <w:lvlText w:val="o"/>
      <w:lvlJc w:val="left"/>
      <w:pPr>
        <w:ind w:left="2160" w:hanging="180"/>
      </w:pPr>
      <w:rPr>
        <w:rFonts w:ascii="Courier New" w:hAnsi="Courier New" w:cs="Courier New"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nsid w:val="572A3D64"/>
    <w:multiLevelType w:val="hybridMultilevel"/>
    <w:tmpl w:val="CA84A6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nsid w:val="590276DE"/>
    <w:multiLevelType w:val="hybridMultilevel"/>
    <w:tmpl w:val="E8A46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415F50"/>
    <w:multiLevelType w:val="hybridMultilevel"/>
    <w:tmpl w:val="9A68FDD6"/>
    <w:lvl w:ilvl="0" w:tplc="55D44088">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nsid w:val="5C7C38E9"/>
    <w:multiLevelType w:val="hybridMultilevel"/>
    <w:tmpl w:val="E3A268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nsid w:val="62DB2749"/>
    <w:multiLevelType w:val="hybridMultilevel"/>
    <w:tmpl w:val="8A962780"/>
    <w:lvl w:ilvl="0" w:tplc="A29E35B4">
      <w:start w:val="1"/>
      <w:numFmt w:val="lowerLetter"/>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nsid w:val="64CB1B14"/>
    <w:multiLevelType w:val="hybridMultilevel"/>
    <w:tmpl w:val="C2DAE2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nsid w:val="650E248A"/>
    <w:multiLevelType w:val="multilevel"/>
    <w:tmpl w:val="0D3E42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5E55DC4"/>
    <w:multiLevelType w:val="multilevel"/>
    <w:tmpl w:val="D456868C"/>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nsid w:val="66115521"/>
    <w:multiLevelType w:val="hybridMultilevel"/>
    <w:tmpl w:val="4364CC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nsid w:val="6DB51347"/>
    <w:multiLevelType w:val="hybridMultilevel"/>
    <w:tmpl w:val="BFB407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nsid w:val="706B053B"/>
    <w:multiLevelType w:val="hybridMultilevel"/>
    <w:tmpl w:val="EB8889C4"/>
    <w:lvl w:ilvl="0" w:tplc="3404E80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70751783"/>
    <w:multiLevelType w:val="multilevel"/>
    <w:tmpl w:val="6762B5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75A92C90"/>
    <w:multiLevelType w:val="hybridMultilevel"/>
    <w:tmpl w:val="7A94DCEC"/>
    <w:lvl w:ilvl="0" w:tplc="BC6029E2">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nsid w:val="775B222E"/>
    <w:multiLevelType w:val="hybridMultilevel"/>
    <w:tmpl w:val="CAE8B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787149C8"/>
    <w:multiLevelType w:val="multilevel"/>
    <w:tmpl w:val="6510AF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A1120C6"/>
    <w:multiLevelType w:val="hybridMultilevel"/>
    <w:tmpl w:val="06CAE632"/>
    <w:lvl w:ilvl="0" w:tplc="10090001">
      <w:start w:val="1"/>
      <w:numFmt w:val="bullet"/>
      <w:lvlText w:val=""/>
      <w:lvlJc w:val="left"/>
      <w:pPr>
        <w:ind w:left="720" w:hanging="360"/>
      </w:pPr>
      <w:rPr>
        <w:rFonts w:ascii="Symbol" w:hAnsi="Symbol" w:hint="default"/>
      </w:rPr>
    </w:lvl>
    <w:lvl w:ilvl="1" w:tplc="A29E35B4">
      <w:start w:val="1"/>
      <w:numFmt w:val="lowerLetter"/>
      <w:lvlText w:val="(%2)"/>
      <w:lvlJc w:val="left"/>
      <w:pPr>
        <w:ind w:left="1440" w:hanging="360"/>
      </w:pPr>
      <w:rPr>
        <w:rFonts w:hint="default"/>
        <w:sz w:val="20"/>
        <w:szCs w:val="20"/>
      </w:rPr>
    </w:lvl>
    <w:lvl w:ilvl="2" w:tplc="A29E35B4">
      <w:start w:val="1"/>
      <w:numFmt w:val="lowerLetter"/>
      <w:lvlText w:val="(%3)"/>
      <w:lvlJc w:val="left"/>
      <w:pPr>
        <w:ind w:left="2160" w:hanging="360"/>
      </w:pPr>
      <w:rPr>
        <w:rFonts w:hint="default"/>
      </w:rPr>
    </w:lvl>
    <w:lvl w:ilvl="3" w:tplc="BFB04C06">
      <w:start w:val="1"/>
      <w:numFmt w:val="lowerRoman"/>
      <w:lvlText w:val="%4)"/>
      <w:lvlJc w:val="left"/>
      <w:pPr>
        <w:ind w:left="3240" w:hanging="720"/>
      </w:pPr>
      <w:rPr>
        <w:rFonts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nsid w:val="7A184AAE"/>
    <w:multiLevelType w:val="hybridMultilevel"/>
    <w:tmpl w:val="7CFE9F0E"/>
    <w:lvl w:ilvl="0" w:tplc="BC6029E2">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2">
    <w:nsid w:val="7B2A4FE5"/>
    <w:multiLevelType w:val="hybridMultilevel"/>
    <w:tmpl w:val="7E6EA3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nsid w:val="7B414881"/>
    <w:multiLevelType w:val="hybridMultilevel"/>
    <w:tmpl w:val="8BDC030A"/>
    <w:lvl w:ilvl="0" w:tplc="A29E35B4">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65"/>
  </w:num>
  <w:num w:numId="2">
    <w:abstractNumId w:val="21"/>
  </w:num>
  <w:num w:numId="3">
    <w:abstractNumId w:val="30"/>
  </w:num>
  <w:num w:numId="4">
    <w:abstractNumId w:val="56"/>
  </w:num>
  <w:num w:numId="5">
    <w:abstractNumId w:val="18"/>
  </w:num>
  <w:num w:numId="6">
    <w:abstractNumId w:val="16"/>
  </w:num>
  <w:num w:numId="7">
    <w:abstractNumId w:val="28"/>
  </w:num>
  <w:num w:numId="8">
    <w:abstractNumId w:val="43"/>
  </w:num>
  <w:num w:numId="9">
    <w:abstractNumId w:val="33"/>
  </w:num>
  <w:num w:numId="10">
    <w:abstractNumId w:val="25"/>
  </w:num>
  <w:num w:numId="11">
    <w:abstractNumId w:val="15"/>
  </w:num>
  <w:num w:numId="12">
    <w:abstractNumId w:val="22"/>
  </w:num>
  <w:num w:numId="13">
    <w:abstractNumId w:val="42"/>
  </w:num>
  <w:num w:numId="14">
    <w:abstractNumId w:val="55"/>
  </w:num>
  <w:num w:numId="15">
    <w:abstractNumId w:val="36"/>
  </w:num>
  <w:num w:numId="16">
    <w:abstractNumId w:val="51"/>
  </w:num>
  <w:num w:numId="17">
    <w:abstractNumId w:val="66"/>
  </w:num>
  <w:num w:numId="18">
    <w:abstractNumId w:val="72"/>
  </w:num>
  <w:num w:numId="19">
    <w:abstractNumId w:val="46"/>
  </w:num>
  <w:num w:numId="20">
    <w:abstractNumId w:val="14"/>
  </w:num>
  <w:num w:numId="21">
    <w:abstractNumId w:val="27"/>
  </w:num>
  <w:num w:numId="22">
    <w:abstractNumId w:val="31"/>
  </w:num>
  <w:num w:numId="23">
    <w:abstractNumId w:val="62"/>
    <w:lvlOverride w:ilvl="0">
      <w:startOverride w:val="1"/>
    </w:lvlOverride>
  </w:num>
  <w:num w:numId="24">
    <w:abstractNumId w:val="12"/>
    <w:lvlOverride w:ilvl="0">
      <w:startOverride w:val="1"/>
    </w:lvlOverride>
  </w:num>
  <w:num w:numId="25">
    <w:abstractNumId w:val="69"/>
  </w:num>
  <w:num w:numId="26">
    <w:abstractNumId w:val="20"/>
  </w:num>
  <w:num w:numId="27">
    <w:abstractNumId w:val="59"/>
  </w:num>
  <w:num w:numId="28">
    <w:abstractNumId w:val="71"/>
  </w:num>
  <w:num w:numId="29">
    <w:abstractNumId w:val="34"/>
  </w:num>
  <w:num w:numId="30">
    <w:abstractNumId w:val="10"/>
  </w:num>
  <w:num w:numId="31">
    <w:abstractNumId w:val="44"/>
  </w:num>
  <w:num w:numId="32">
    <w:abstractNumId w:val="26"/>
  </w:num>
  <w:num w:numId="33">
    <w:abstractNumId w:val="54"/>
  </w:num>
  <w:num w:numId="34">
    <w:abstractNumId w:val="24"/>
  </w:num>
  <w:num w:numId="35">
    <w:abstractNumId w:val="47"/>
  </w:num>
  <w:num w:numId="36">
    <w:abstractNumId w:val="5"/>
  </w:num>
  <w:num w:numId="37">
    <w:abstractNumId w:val="11"/>
  </w:num>
  <w:num w:numId="38">
    <w:abstractNumId w:val="53"/>
  </w:num>
  <w:num w:numId="39">
    <w:abstractNumId w:val="63"/>
  </w:num>
  <w:num w:numId="40">
    <w:abstractNumId w:val="35"/>
  </w:num>
  <w:num w:numId="41">
    <w:abstractNumId w:val="58"/>
  </w:num>
  <w:num w:numId="42">
    <w:abstractNumId w:val="39"/>
  </w:num>
  <w:num w:numId="43">
    <w:abstractNumId w:val="48"/>
  </w:num>
  <w:num w:numId="44">
    <w:abstractNumId w:val="67"/>
  </w:num>
  <w:num w:numId="45">
    <w:abstractNumId w:val="60"/>
  </w:num>
  <w:num w:numId="46">
    <w:abstractNumId w:val="57"/>
  </w:num>
  <w:num w:numId="47">
    <w:abstractNumId w:val="40"/>
  </w:num>
  <w:num w:numId="48">
    <w:abstractNumId w:val="6"/>
  </w:num>
  <w:num w:numId="49">
    <w:abstractNumId w:val="2"/>
  </w:num>
  <w:num w:numId="50">
    <w:abstractNumId w:val="8"/>
  </w:num>
  <w:num w:numId="51">
    <w:abstractNumId w:val="4"/>
  </w:num>
  <w:num w:numId="52">
    <w:abstractNumId w:val="49"/>
  </w:num>
  <w:num w:numId="53">
    <w:abstractNumId w:val="64"/>
  </w:num>
  <w:num w:numId="54">
    <w:abstractNumId w:val="23"/>
  </w:num>
  <w:num w:numId="55">
    <w:abstractNumId w:val="61"/>
  </w:num>
  <w:num w:numId="56">
    <w:abstractNumId w:val="45"/>
  </w:num>
  <w:num w:numId="57">
    <w:abstractNumId w:val="3"/>
  </w:num>
  <w:num w:numId="58">
    <w:abstractNumId w:val="19"/>
  </w:num>
  <w:num w:numId="59">
    <w:abstractNumId w:val="1"/>
  </w:num>
  <w:num w:numId="60">
    <w:abstractNumId w:val="41"/>
  </w:num>
  <w:num w:numId="61">
    <w:abstractNumId w:val="13"/>
  </w:num>
  <w:num w:numId="62">
    <w:abstractNumId w:val="70"/>
  </w:num>
  <w:num w:numId="63">
    <w:abstractNumId w:val="0"/>
  </w:num>
  <w:num w:numId="64">
    <w:abstractNumId w:val="73"/>
  </w:num>
  <w:num w:numId="65">
    <w:abstractNumId w:val="37"/>
  </w:num>
  <w:num w:numId="66">
    <w:abstractNumId w:val="50"/>
  </w:num>
  <w:num w:numId="67">
    <w:abstractNumId w:val="7"/>
  </w:num>
  <w:num w:numId="68">
    <w:abstractNumId w:val="29"/>
  </w:num>
  <w:num w:numId="69">
    <w:abstractNumId w:val="32"/>
  </w:num>
  <w:num w:numId="70">
    <w:abstractNumId w:val="17"/>
  </w:num>
  <w:num w:numId="71">
    <w:abstractNumId w:val="52"/>
  </w:num>
  <w:num w:numId="72">
    <w:abstractNumId w:val="38"/>
  </w:num>
  <w:num w:numId="73">
    <w:abstractNumId w:val="9"/>
  </w:num>
  <w:num w:numId="74">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5D9"/>
    <w:rsid w:val="00000DA4"/>
    <w:rsid w:val="00000ED8"/>
    <w:rsid w:val="000069BD"/>
    <w:rsid w:val="00020A75"/>
    <w:rsid w:val="000237D3"/>
    <w:rsid w:val="00024414"/>
    <w:rsid w:val="000248A3"/>
    <w:rsid w:val="00032D23"/>
    <w:rsid w:val="00034316"/>
    <w:rsid w:val="00035BA4"/>
    <w:rsid w:val="000403FE"/>
    <w:rsid w:val="0004066C"/>
    <w:rsid w:val="00046526"/>
    <w:rsid w:val="000468C3"/>
    <w:rsid w:val="000571AC"/>
    <w:rsid w:val="0006303F"/>
    <w:rsid w:val="000678E2"/>
    <w:rsid w:val="00072632"/>
    <w:rsid w:val="000732D8"/>
    <w:rsid w:val="00073368"/>
    <w:rsid w:val="0008181C"/>
    <w:rsid w:val="00097481"/>
    <w:rsid w:val="000A2A2C"/>
    <w:rsid w:val="000A2C97"/>
    <w:rsid w:val="000A504C"/>
    <w:rsid w:val="000B1EA9"/>
    <w:rsid w:val="000B3280"/>
    <w:rsid w:val="000B473A"/>
    <w:rsid w:val="000B4B69"/>
    <w:rsid w:val="000B5FF5"/>
    <w:rsid w:val="000B795A"/>
    <w:rsid w:val="000B7AF3"/>
    <w:rsid w:val="000C576E"/>
    <w:rsid w:val="000C75A8"/>
    <w:rsid w:val="000D3BE5"/>
    <w:rsid w:val="000D624D"/>
    <w:rsid w:val="000D7B3D"/>
    <w:rsid w:val="000E4634"/>
    <w:rsid w:val="000F25B5"/>
    <w:rsid w:val="001176B8"/>
    <w:rsid w:val="00126B25"/>
    <w:rsid w:val="00134FC9"/>
    <w:rsid w:val="00135963"/>
    <w:rsid w:val="0014119E"/>
    <w:rsid w:val="00142B86"/>
    <w:rsid w:val="00150CD5"/>
    <w:rsid w:val="00152572"/>
    <w:rsid w:val="00157EC0"/>
    <w:rsid w:val="00160265"/>
    <w:rsid w:val="001622A4"/>
    <w:rsid w:val="00163962"/>
    <w:rsid w:val="00164FC2"/>
    <w:rsid w:val="00167C48"/>
    <w:rsid w:val="001717F5"/>
    <w:rsid w:val="00172BF5"/>
    <w:rsid w:val="0017565D"/>
    <w:rsid w:val="00177846"/>
    <w:rsid w:val="00177E38"/>
    <w:rsid w:val="001852EC"/>
    <w:rsid w:val="0018637C"/>
    <w:rsid w:val="0019340D"/>
    <w:rsid w:val="001949DF"/>
    <w:rsid w:val="00194DB7"/>
    <w:rsid w:val="00195D60"/>
    <w:rsid w:val="001A030C"/>
    <w:rsid w:val="001A261B"/>
    <w:rsid w:val="001A726E"/>
    <w:rsid w:val="001B13A6"/>
    <w:rsid w:val="001B5245"/>
    <w:rsid w:val="001B5485"/>
    <w:rsid w:val="001B7C6F"/>
    <w:rsid w:val="001C2CE8"/>
    <w:rsid w:val="001C30A7"/>
    <w:rsid w:val="001C60C3"/>
    <w:rsid w:val="001D5999"/>
    <w:rsid w:val="001E03F8"/>
    <w:rsid w:val="001E0619"/>
    <w:rsid w:val="001E30C4"/>
    <w:rsid w:val="001E7DDF"/>
    <w:rsid w:val="001F0411"/>
    <w:rsid w:val="001F1F69"/>
    <w:rsid w:val="001F3851"/>
    <w:rsid w:val="002011B4"/>
    <w:rsid w:val="00202045"/>
    <w:rsid w:val="00202597"/>
    <w:rsid w:val="00203B84"/>
    <w:rsid w:val="0020602C"/>
    <w:rsid w:val="00206548"/>
    <w:rsid w:val="00206BD8"/>
    <w:rsid w:val="002129FC"/>
    <w:rsid w:val="00212F1B"/>
    <w:rsid w:val="00222CB9"/>
    <w:rsid w:val="00222F68"/>
    <w:rsid w:val="00223C28"/>
    <w:rsid w:val="002360D0"/>
    <w:rsid w:val="00242C8E"/>
    <w:rsid w:val="0024347E"/>
    <w:rsid w:val="00245938"/>
    <w:rsid w:val="0025077D"/>
    <w:rsid w:val="002530A8"/>
    <w:rsid w:val="00254312"/>
    <w:rsid w:val="00254F0A"/>
    <w:rsid w:val="002559C9"/>
    <w:rsid w:val="00256609"/>
    <w:rsid w:val="00257116"/>
    <w:rsid w:val="00266704"/>
    <w:rsid w:val="0027518E"/>
    <w:rsid w:val="00277531"/>
    <w:rsid w:val="00277836"/>
    <w:rsid w:val="00282610"/>
    <w:rsid w:val="00282629"/>
    <w:rsid w:val="002A4509"/>
    <w:rsid w:val="002B02FE"/>
    <w:rsid w:val="002B0362"/>
    <w:rsid w:val="002B269B"/>
    <w:rsid w:val="002B4540"/>
    <w:rsid w:val="002C1CED"/>
    <w:rsid w:val="002C1E70"/>
    <w:rsid w:val="002C7049"/>
    <w:rsid w:val="002E17C4"/>
    <w:rsid w:val="002F1D82"/>
    <w:rsid w:val="002F2905"/>
    <w:rsid w:val="002F5E50"/>
    <w:rsid w:val="002F6027"/>
    <w:rsid w:val="0030212E"/>
    <w:rsid w:val="00302469"/>
    <w:rsid w:val="00302D1E"/>
    <w:rsid w:val="003048E7"/>
    <w:rsid w:val="003102D1"/>
    <w:rsid w:val="0031603F"/>
    <w:rsid w:val="00317C4E"/>
    <w:rsid w:val="00322276"/>
    <w:rsid w:val="00322669"/>
    <w:rsid w:val="00324961"/>
    <w:rsid w:val="00340254"/>
    <w:rsid w:val="003404B1"/>
    <w:rsid w:val="00361181"/>
    <w:rsid w:val="003704C1"/>
    <w:rsid w:val="003709FE"/>
    <w:rsid w:val="003752CC"/>
    <w:rsid w:val="003759AE"/>
    <w:rsid w:val="00381405"/>
    <w:rsid w:val="00382D3C"/>
    <w:rsid w:val="00383E49"/>
    <w:rsid w:val="003856CE"/>
    <w:rsid w:val="00386440"/>
    <w:rsid w:val="00387B24"/>
    <w:rsid w:val="00390775"/>
    <w:rsid w:val="003A0BC4"/>
    <w:rsid w:val="003A566E"/>
    <w:rsid w:val="003B048F"/>
    <w:rsid w:val="003B226A"/>
    <w:rsid w:val="003B4317"/>
    <w:rsid w:val="003B709A"/>
    <w:rsid w:val="003C1E03"/>
    <w:rsid w:val="003C4E27"/>
    <w:rsid w:val="003C66E2"/>
    <w:rsid w:val="003F6847"/>
    <w:rsid w:val="00403A93"/>
    <w:rsid w:val="00405098"/>
    <w:rsid w:val="00422384"/>
    <w:rsid w:val="00425AE4"/>
    <w:rsid w:val="004265FB"/>
    <w:rsid w:val="004355A2"/>
    <w:rsid w:val="0043591D"/>
    <w:rsid w:val="004425F4"/>
    <w:rsid w:val="00454CD3"/>
    <w:rsid w:val="0046420C"/>
    <w:rsid w:val="00464FB6"/>
    <w:rsid w:val="004667A5"/>
    <w:rsid w:val="00477DA4"/>
    <w:rsid w:val="00486415"/>
    <w:rsid w:val="00491A53"/>
    <w:rsid w:val="00495946"/>
    <w:rsid w:val="00495B87"/>
    <w:rsid w:val="004A09A0"/>
    <w:rsid w:val="004A35DB"/>
    <w:rsid w:val="004A4F06"/>
    <w:rsid w:val="004B0EF7"/>
    <w:rsid w:val="004B52EF"/>
    <w:rsid w:val="004B748F"/>
    <w:rsid w:val="004C27EC"/>
    <w:rsid w:val="004C4504"/>
    <w:rsid w:val="004C4B8F"/>
    <w:rsid w:val="004C6489"/>
    <w:rsid w:val="004D4FA2"/>
    <w:rsid w:val="004E01F7"/>
    <w:rsid w:val="004E0CC2"/>
    <w:rsid w:val="004E4349"/>
    <w:rsid w:val="004E6769"/>
    <w:rsid w:val="004F2C79"/>
    <w:rsid w:val="00503650"/>
    <w:rsid w:val="005101DE"/>
    <w:rsid w:val="0051082D"/>
    <w:rsid w:val="00510C4A"/>
    <w:rsid w:val="0051134B"/>
    <w:rsid w:val="00511DE4"/>
    <w:rsid w:val="0051233E"/>
    <w:rsid w:val="005123AD"/>
    <w:rsid w:val="00515813"/>
    <w:rsid w:val="00520643"/>
    <w:rsid w:val="00522928"/>
    <w:rsid w:val="00526D83"/>
    <w:rsid w:val="00544E55"/>
    <w:rsid w:val="00551AB3"/>
    <w:rsid w:val="00553B05"/>
    <w:rsid w:val="005565D9"/>
    <w:rsid w:val="0055726D"/>
    <w:rsid w:val="005752F9"/>
    <w:rsid w:val="00577D1F"/>
    <w:rsid w:val="00585374"/>
    <w:rsid w:val="00585E7C"/>
    <w:rsid w:val="00592BF4"/>
    <w:rsid w:val="0059354D"/>
    <w:rsid w:val="00596A51"/>
    <w:rsid w:val="005A09CB"/>
    <w:rsid w:val="005A38E3"/>
    <w:rsid w:val="005A403E"/>
    <w:rsid w:val="005A6E72"/>
    <w:rsid w:val="005B31AE"/>
    <w:rsid w:val="005B5717"/>
    <w:rsid w:val="005B5DF5"/>
    <w:rsid w:val="005C6695"/>
    <w:rsid w:val="005D1FCD"/>
    <w:rsid w:val="005D39AF"/>
    <w:rsid w:val="005D4574"/>
    <w:rsid w:val="005E109A"/>
    <w:rsid w:val="005E2040"/>
    <w:rsid w:val="005E3260"/>
    <w:rsid w:val="005F1211"/>
    <w:rsid w:val="005F1B53"/>
    <w:rsid w:val="005F31F5"/>
    <w:rsid w:val="005F67A2"/>
    <w:rsid w:val="0060218B"/>
    <w:rsid w:val="00602CBC"/>
    <w:rsid w:val="0060441B"/>
    <w:rsid w:val="00604DF1"/>
    <w:rsid w:val="00610C8E"/>
    <w:rsid w:val="00615761"/>
    <w:rsid w:val="006237C5"/>
    <w:rsid w:val="006256CA"/>
    <w:rsid w:val="00631F65"/>
    <w:rsid w:val="0063547C"/>
    <w:rsid w:val="00640506"/>
    <w:rsid w:val="00645709"/>
    <w:rsid w:val="00647B51"/>
    <w:rsid w:val="00651854"/>
    <w:rsid w:val="00651C93"/>
    <w:rsid w:val="0066169C"/>
    <w:rsid w:val="006635D6"/>
    <w:rsid w:val="00663857"/>
    <w:rsid w:val="00665B73"/>
    <w:rsid w:val="006672A5"/>
    <w:rsid w:val="00680877"/>
    <w:rsid w:val="00681D7B"/>
    <w:rsid w:val="00682156"/>
    <w:rsid w:val="00682212"/>
    <w:rsid w:val="00685430"/>
    <w:rsid w:val="00686A43"/>
    <w:rsid w:val="00686CA4"/>
    <w:rsid w:val="006878EA"/>
    <w:rsid w:val="0069270B"/>
    <w:rsid w:val="00695F0C"/>
    <w:rsid w:val="006A1FF6"/>
    <w:rsid w:val="006B1654"/>
    <w:rsid w:val="006B6B0C"/>
    <w:rsid w:val="006C011D"/>
    <w:rsid w:val="006C3B9C"/>
    <w:rsid w:val="006C6B8D"/>
    <w:rsid w:val="006D1CED"/>
    <w:rsid w:val="006D3A71"/>
    <w:rsid w:val="006D4B42"/>
    <w:rsid w:val="006E4F58"/>
    <w:rsid w:val="006F2409"/>
    <w:rsid w:val="006F337C"/>
    <w:rsid w:val="006F3FA0"/>
    <w:rsid w:val="006F7680"/>
    <w:rsid w:val="007034A0"/>
    <w:rsid w:val="00706F8D"/>
    <w:rsid w:val="007074F8"/>
    <w:rsid w:val="007148F0"/>
    <w:rsid w:val="007159CD"/>
    <w:rsid w:val="00721F47"/>
    <w:rsid w:val="00726E03"/>
    <w:rsid w:val="00727421"/>
    <w:rsid w:val="007315BC"/>
    <w:rsid w:val="00732432"/>
    <w:rsid w:val="00740F74"/>
    <w:rsid w:val="0074140B"/>
    <w:rsid w:val="007421CD"/>
    <w:rsid w:val="00757CFF"/>
    <w:rsid w:val="00757EFB"/>
    <w:rsid w:val="00762E19"/>
    <w:rsid w:val="007648EE"/>
    <w:rsid w:val="00765384"/>
    <w:rsid w:val="00775B92"/>
    <w:rsid w:val="007867FA"/>
    <w:rsid w:val="00787995"/>
    <w:rsid w:val="007A1D83"/>
    <w:rsid w:val="007B0028"/>
    <w:rsid w:val="007B1551"/>
    <w:rsid w:val="007C5B90"/>
    <w:rsid w:val="007D3047"/>
    <w:rsid w:val="007D602A"/>
    <w:rsid w:val="007D6275"/>
    <w:rsid w:val="007E0D6C"/>
    <w:rsid w:val="007E4A4D"/>
    <w:rsid w:val="007E7234"/>
    <w:rsid w:val="007F4340"/>
    <w:rsid w:val="008022DC"/>
    <w:rsid w:val="00806427"/>
    <w:rsid w:val="00816505"/>
    <w:rsid w:val="008178D4"/>
    <w:rsid w:val="00821746"/>
    <w:rsid w:val="00840075"/>
    <w:rsid w:val="008402E7"/>
    <w:rsid w:val="00851DBD"/>
    <w:rsid w:val="00853D1C"/>
    <w:rsid w:val="00853F1E"/>
    <w:rsid w:val="00854152"/>
    <w:rsid w:val="00855768"/>
    <w:rsid w:val="00865FB0"/>
    <w:rsid w:val="00866D21"/>
    <w:rsid w:val="00874020"/>
    <w:rsid w:val="00875814"/>
    <w:rsid w:val="00877B1D"/>
    <w:rsid w:val="008823ED"/>
    <w:rsid w:val="00882FB5"/>
    <w:rsid w:val="008847D8"/>
    <w:rsid w:val="008A03EF"/>
    <w:rsid w:val="008A185E"/>
    <w:rsid w:val="008B012E"/>
    <w:rsid w:val="008B2BAB"/>
    <w:rsid w:val="008B43B0"/>
    <w:rsid w:val="008B6CBC"/>
    <w:rsid w:val="008D11C0"/>
    <w:rsid w:val="008D7E61"/>
    <w:rsid w:val="008D7FBD"/>
    <w:rsid w:val="008E22B0"/>
    <w:rsid w:val="008E498A"/>
    <w:rsid w:val="008F4B1A"/>
    <w:rsid w:val="008F6D84"/>
    <w:rsid w:val="008F7CE6"/>
    <w:rsid w:val="00902D8B"/>
    <w:rsid w:val="00911C31"/>
    <w:rsid w:val="00917404"/>
    <w:rsid w:val="0091775F"/>
    <w:rsid w:val="00924151"/>
    <w:rsid w:val="00930E5F"/>
    <w:rsid w:val="009318E3"/>
    <w:rsid w:val="00934C83"/>
    <w:rsid w:val="009359B2"/>
    <w:rsid w:val="00943FD6"/>
    <w:rsid w:val="00945D0F"/>
    <w:rsid w:val="00950DC5"/>
    <w:rsid w:val="009724F9"/>
    <w:rsid w:val="0098204C"/>
    <w:rsid w:val="00982094"/>
    <w:rsid w:val="00987045"/>
    <w:rsid w:val="0098762E"/>
    <w:rsid w:val="00990BBA"/>
    <w:rsid w:val="00990D7E"/>
    <w:rsid w:val="009931DE"/>
    <w:rsid w:val="00994784"/>
    <w:rsid w:val="009A32D5"/>
    <w:rsid w:val="009A5CE1"/>
    <w:rsid w:val="009B2B65"/>
    <w:rsid w:val="009C13BE"/>
    <w:rsid w:val="009C1930"/>
    <w:rsid w:val="009D3726"/>
    <w:rsid w:val="009E6240"/>
    <w:rsid w:val="009E69FD"/>
    <w:rsid w:val="009F2FA2"/>
    <w:rsid w:val="009F311B"/>
    <w:rsid w:val="009F605B"/>
    <w:rsid w:val="00A01F37"/>
    <w:rsid w:val="00A04834"/>
    <w:rsid w:val="00A0484B"/>
    <w:rsid w:val="00A04A0D"/>
    <w:rsid w:val="00A06496"/>
    <w:rsid w:val="00A124FD"/>
    <w:rsid w:val="00A13D61"/>
    <w:rsid w:val="00A156D0"/>
    <w:rsid w:val="00A21D93"/>
    <w:rsid w:val="00A32990"/>
    <w:rsid w:val="00A33FEC"/>
    <w:rsid w:val="00A379E4"/>
    <w:rsid w:val="00A42DCD"/>
    <w:rsid w:val="00A44AE0"/>
    <w:rsid w:val="00A467C0"/>
    <w:rsid w:val="00A61031"/>
    <w:rsid w:val="00A75AAD"/>
    <w:rsid w:val="00A75CC1"/>
    <w:rsid w:val="00A75D7F"/>
    <w:rsid w:val="00A769D1"/>
    <w:rsid w:val="00A800A6"/>
    <w:rsid w:val="00A81A85"/>
    <w:rsid w:val="00A81FF0"/>
    <w:rsid w:val="00A845A9"/>
    <w:rsid w:val="00A85A8C"/>
    <w:rsid w:val="00A92993"/>
    <w:rsid w:val="00A94DCB"/>
    <w:rsid w:val="00A95CC6"/>
    <w:rsid w:val="00AA4DB2"/>
    <w:rsid w:val="00AA70C5"/>
    <w:rsid w:val="00AB196B"/>
    <w:rsid w:val="00AB24B1"/>
    <w:rsid w:val="00AB3C00"/>
    <w:rsid w:val="00AB7AC8"/>
    <w:rsid w:val="00AC2007"/>
    <w:rsid w:val="00AC39F3"/>
    <w:rsid w:val="00AC609A"/>
    <w:rsid w:val="00AC72E9"/>
    <w:rsid w:val="00AD28D3"/>
    <w:rsid w:val="00AD6A05"/>
    <w:rsid w:val="00AE114E"/>
    <w:rsid w:val="00AE5EBC"/>
    <w:rsid w:val="00AF069E"/>
    <w:rsid w:val="00AF0A20"/>
    <w:rsid w:val="00AF0F1D"/>
    <w:rsid w:val="00B00297"/>
    <w:rsid w:val="00B00376"/>
    <w:rsid w:val="00B003CB"/>
    <w:rsid w:val="00B02260"/>
    <w:rsid w:val="00B03EA3"/>
    <w:rsid w:val="00B12668"/>
    <w:rsid w:val="00B1602C"/>
    <w:rsid w:val="00B16D1F"/>
    <w:rsid w:val="00B22690"/>
    <w:rsid w:val="00B23E8F"/>
    <w:rsid w:val="00B3023F"/>
    <w:rsid w:val="00B344F9"/>
    <w:rsid w:val="00B37278"/>
    <w:rsid w:val="00B37FF2"/>
    <w:rsid w:val="00B50E00"/>
    <w:rsid w:val="00B52E13"/>
    <w:rsid w:val="00B54CE9"/>
    <w:rsid w:val="00B62D8F"/>
    <w:rsid w:val="00B67622"/>
    <w:rsid w:val="00B74BFF"/>
    <w:rsid w:val="00B77BDC"/>
    <w:rsid w:val="00B82DE5"/>
    <w:rsid w:val="00B965B4"/>
    <w:rsid w:val="00BA4B58"/>
    <w:rsid w:val="00BB394E"/>
    <w:rsid w:val="00BB422B"/>
    <w:rsid w:val="00BB72BA"/>
    <w:rsid w:val="00BB7A97"/>
    <w:rsid w:val="00BD094A"/>
    <w:rsid w:val="00BD3538"/>
    <w:rsid w:val="00BE0D21"/>
    <w:rsid w:val="00BE261A"/>
    <w:rsid w:val="00BE5B23"/>
    <w:rsid w:val="00BF49F8"/>
    <w:rsid w:val="00C00AB4"/>
    <w:rsid w:val="00C03DEE"/>
    <w:rsid w:val="00C04F09"/>
    <w:rsid w:val="00C05847"/>
    <w:rsid w:val="00C0688E"/>
    <w:rsid w:val="00C06C45"/>
    <w:rsid w:val="00C0703B"/>
    <w:rsid w:val="00C07314"/>
    <w:rsid w:val="00C11244"/>
    <w:rsid w:val="00C2338C"/>
    <w:rsid w:val="00C25E5C"/>
    <w:rsid w:val="00C31449"/>
    <w:rsid w:val="00C351DF"/>
    <w:rsid w:val="00C42B8F"/>
    <w:rsid w:val="00C47482"/>
    <w:rsid w:val="00C50647"/>
    <w:rsid w:val="00C61EF0"/>
    <w:rsid w:val="00C62CEF"/>
    <w:rsid w:val="00C67FFE"/>
    <w:rsid w:val="00C7125D"/>
    <w:rsid w:val="00C91DE3"/>
    <w:rsid w:val="00CA0426"/>
    <w:rsid w:val="00CA5000"/>
    <w:rsid w:val="00CA6E08"/>
    <w:rsid w:val="00CB3A5A"/>
    <w:rsid w:val="00CB5496"/>
    <w:rsid w:val="00CC3258"/>
    <w:rsid w:val="00CC38BF"/>
    <w:rsid w:val="00CC734C"/>
    <w:rsid w:val="00CD4FCB"/>
    <w:rsid w:val="00CF2EC7"/>
    <w:rsid w:val="00CF3F18"/>
    <w:rsid w:val="00D06A57"/>
    <w:rsid w:val="00D06BC0"/>
    <w:rsid w:val="00D111DE"/>
    <w:rsid w:val="00D112C3"/>
    <w:rsid w:val="00D20170"/>
    <w:rsid w:val="00D2163E"/>
    <w:rsid w:val="00D32399"/>
    <w:rsid w:val="00D32863"/>
    <w:rsid w:val="00D340F2"/>
    <w:rsid w:val="00D42896"/>
    <w:rsid w:val="00D43CFE"/>
    <w:rsid w:val="00D51B06"/>
    <w:rsid w:val="00D70D9E"/>
    <w:rsid w:val="00D7291C"/>
    <w:rsid w:val="00D809C6"/>
    <w:rsid w:val="00D820F5"/>
    <w:rsid w:val="00D8513D"/>
    <w:rsid w:val="00D87E1B"/>
    <w:rsid w:val="00D901C3"/>
    <w:rsid w:val="00D90B26"/>
    <w:rsid w:val="00D9231D"/>
    <w:rsid w:val="00D93AF7"/>
    <w:rsid w:val="00D93B4C"/>
    <w:rsid w:val="00D97943"/>
    <w:rsid w:val="00DA0CE3"/>
    <w:rsid w:val="00DA16AA"/>
    <w:rsid w:val="00DA35CC"/>
    <w:rsid w:val="00DA68E9"/>
    <w:rsid w:val="00DB5757"/>
    <w:rsid w:val="00DB68D6"/>
    <w:rsid w:val="00DC3149"/>
    <w:rsid w:val="00DC38C3"/>
    <w:rsid w:val="00DC7099"/>
    <w:rsid w:val="00DC77ED"/>
    <w:rsid w:val="00DD29E1"/>
    <w:rsid w:val="00DD4933"/>
    <w:rsid w:val="00DD63DD"/>
    <w:rsid w:val="00DD6634"/>
    <w:rsid w:val="00DE06FC"/>
    <w:rsid w:val="00DE08F3"/>
    <w:rsid w:val="00DE1905"/>
    <w:rsid w:val="00DE2D47"/>
    <w:rsid w:val="00DE6E54"/>
    <w:rsid w:val="00DF066E"/>
    <w:rsid w:val="00DF1568"/>
    <w:rsid w:val="00DF32C2"/>
    <w:rsid w:val="00DF42F0"/>
    <w:rsid w:val="00DF7772"/>
    <w:rsid w:val="00E0297E"/>
    <w:rsid w:val="00E0412A"/>
    <w:rsid w:val="00E15AB3"/>
    <w:rsid w:val="00E16DA3"/>
    <w:rsid w:val="00E210C0"/>
    <w:rsid w:val="00E213E3"/>
    <w:rsid w:val="00E23D7B"/>
    <w:rsid w:val="00E2536A"/>
    <w:rsid w:val="00E26340"/>
    <w:rsid w:val="00E360CB"/>
    <w:rsid w:val="00E37241"/>
    <w:rsid w:val="00E41BAB"/>
    <w:rsid w:val="00E43D6C"/>
    <w:rsid w:val="00E47059"/>
    <w:rsid w:val="00E5190B"/>
    <w:rsid w:val="00E5328A"/>
    <w:rsid w:val="00E53702"/>
    <w:rsid w:val="00E56488"/>
    <w:rsid w:val="00E57480"/>
    <w:rsid w:val="00E61BAE"/>
    <w:rsid w:val="00E66CD8"/>
    <w:rsid w:val="00E729EE"/>
    <w:rsid w:val="00E81C9F"/>
    <w:rsid w:val="00E83EA8"/>
    <w:rsid w:val="00E85F57"/>
    <w:rsid w:val="00E926A4"/>
    <w:rsid w:val="00E94285"/>
    <w:rsid w:val="00EB37F8"/>
    <w:rsid w:val="00EC1EEC"/>
    <w:rsid w:val="00EC2D64"/>
    <w:rsid w:val="00EC6578"/>
    <w:rsid w:val="00ED3612"/>
    <w:rsid w:val="00ED4B8D"/>
    <w:rsid w:val="00ED57F8"/>
    <w:rsid w:val="00EE4E12"/>
    <w:rsid w:val="00EF5387"/>
    <w:rsid w:val="00EF61FE"/>
    <w:rsid w:val="00EF6F37"/>
    <w:rsid w:val="00EF7735"/>
    <w:rsid w:val="00EF7CDA"/>
    <w:rsid w:val="00F07499"/>
    <w:rsid w:val="00F1077D"/>
    <w:rsid w:val="00F11B13"/>
    <w:rsid w:val="00F12FD4"/>
    <w:rsid w:val="00F15503"/>
    <w:rsid w:val="00F15E34"/>
    <w:rsid w:val="00F168DD"/>
    <w:rsid w:val="00F23F7B"/>
    <w:rsid w:val="00F24EE9"/>
    <w:rsid w:val="00F3475C"/>
    <w:rsid w:val="00F416F2"/>
    <w:rsid w:val="00F50D3D"/>
    <w:rsid w:val="00F52920"/>
    <w:rsid w:val="00F52DE5"/>
    <w:rsid w:val="00F53D8B"/>
    <w:rsid w:val="00F55157"/>
    <w:rsid w:val="00F72EC2"/>
    <w:rsid w:val="00F776A3"/>
    <w:rsid w:val="00F8097A"/>
    <w:rsid w:val="00F841DC"/>
    <w:rsid w:val="00F84588"/>
    <w:rsid w:val="00F85831"/>
    <w:rsid w:val="00F9016A"/>
    <w:rsid w:val="00F91EDA"/>
    <w:rsid w:val="00FA600F"/>
    <w:rsid w:val="00FB0D45"/>
    <w:rsid w:val="00FC40FC"/>
    <w:rsid w:val="00FC52FC"/>
    <w:rsid w:val="00FC7BFE"/>
    <w:rsid w:val="00FD56F5"/>
    <w:rsid w:val="00FD746A"/>
    <w:rsid w:val="00FE564E"/>
    <w:rsid w:val="00FF0E88"/>
    <w:rsid w:val="00FF61B6"/>
    <w:rsid w:val="00FF7C78"/>
    <w:rsid w:val="00FF7D98"/>
    <w:rsid w:val="083121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1B5D42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999"/>
    <w:rPr>
      <w:sz w:val="20"/>
    </w:rPr>
  </w:style>
  <w:style w:type="paragraph" w:styleId="Heading1">
    <w:name w:val="heading 1"/>
    <w:basedOn w:val="Normal"/>
    <w:next w:val="Normal"/>
    <w:link w:val="Heading1Char"/>
    <w:uiPriority w:val="9"/>
    <w:qFormat/>
    <w:rsid w:val="00157EC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B52EF"/>
    <w:pPr>
      <w:keepNext/>
      <w:keepLines/>
      <w:spacing w:after="200"/>
      <w:outlineLvl w:val="1"/>
    </w:pPr>
    <w:rPr>
      <w:rFonts w:asciiTheme="majorHAnsi" w:eastAsiaTheme="majorEastAsia" w:hAnsiTheme="majorHAnsi" w:cstheme="majorBidi"/>
      <w:b/>
      <w:bCs/>
      <w:color w:val="4F81BD" w:themeColor="accent1"/>
      <w:sz w:val="28"/>
      <w:szCs w:val="26"/>
      <w:u w:val="single"/>
    </w:rPr>
  </w:style>
  <w:style w:type="paragraph" w:styleId="Heading3">
    <w:name w:val="heading 3"/>
    <w:basedOn w:val="Heading2"/>
    <w:next w:val="Normal"/>
    <w:link w:val="Heading3Char"/>
    <w:uiPriority w:val="9"/>
    <w:unhideWhenUsed/>
    <w:qFormat/>
    <w:rsid w:val="00A13D61"/>
    <w:pPr>
      <w:outlineLvl w:val="2"/>
    </w:pPr>
    <w:rPr>
      <w:rFonts w:eastAsia="Times New Roman" w:cs="Times New Roman"/>
      <w:i/>
      <w:iCs/>
      <w:color w:val="2E75B5"/>
      <w:sz w:val="24"/>
      <w:u w:val="none"/>
      <w:lang w:val="en-CA"/>
    </w:rPr>
  </w:style>
  <w:style w:type="paragraph" w:styleId="Heading4">
    <w:name w:val="heading 4"/>
    <w:basedOn w:val="Normal"/>
    <w:next w:val="Normal"/>
    <w:link w:val="Heading4Char"/>
    <w:uiPriority w:val="9"/>
    <w:unhideWhenUsed/>
    <w:qFormat/>
    <w:rsid w:val="00AE5EBC"/>
    <w:pPr>
      <w:keepNext/>
      <w:keepLines/>
      <w:outlineLvl w:val="3"/>
    </w:pPr>
    <w:rPr>
      <w:rFonts w:asciiTheme="majorHAnsi" w:eastAsiaTheme="majorEastAsia" w:hAnsiTheme="majorHAnsi" w:cstheme="majorBidi"/>
      <w:b/>
      <w:bCs/>
      <w:i/>
      <w:iCs/>
      <w:color w:val="4F81BD" w:themeColor="accent1"/>
    </w:rPr>
  </w:style>
  <w:style w:type="paragraph" w:styleId="Heading5">
    <w:name w:val="heading 5"/>
    <w:basedOn w:val="Heading4"/>
    <w:next w:val="Normal"/>
    <w:link w:val="Heading5Char"/>
    <w:uiPriority w:val="9"/>
    <w:unhideWhenUsed/>
    <w:qFormat/>
    <w:rsid w:val="00222F68"/>
    <w:pPr>
      <w:outlineLvl w:val="4"/>
    </w:pPr>
  </w:style>
  <w:style w:type="paragraph" w:styleId="Heading6">
    <w:name w:val="heading 6"/>
    <w:basedOn w:val="Normal"/>
    <w:next w:val="Normal"/>
    <w:link w:val="Heading6Char"/>
    <w:uiPriority w:val="9"/>
    <w:semiHidden/>
    <w:unhideWhenUsed/>
    <w:qFormat/>
    <w:rsid w:val="003B226A"/>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65D9"/>
    <w:pPr>
      <w:ind w:left="720"/>
      <w:contextualSpacing/>
    </w:pPr>
  </w:style>
  <w:style w:type="character" w:customStyle="1" w:styleId="Heading1Char">
    <w:name w:val="Heading 1 Char"/>
    <w:basedOn w:val="DefaultParagraphFont"/>
    <w:link w:val="Heading1"/>
    <w:uiPriority w:val="9"/>
    <w:rsid w:val="00157EC0"/>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157EC0"/>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157E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7EC0"/>
    <w:rPr>
      <w:rFonts w:ascii="Lucida Grande" w:hAnsi="Lucida Grande" w:cs="Lucida Grande"/>
      <w:sz w:val="18"/>
      <w:szCs w:val="18"/>
    </w:rPr>
  </w:style>
  <w:style w:type="paragraph" w:styleId="TOC1">
    <w:name w:val="toc 1"/>
    <w:basedOn w:val="Normal"/>
    <w:next w:val="Normal"/>
    <w:autoRedefine/>
    <w:uiPriority w:val="39"/>
    <w:unhideWhenUsed/>
    <w:rsid w:val="00157EC0"/>
    <w:pPr>
      <w:spacing w:before="120"/>
    </w:pPr>
    <w:rPr>
      <w:b/>
    </w:rPr>
  </w:style>
  <w:style w:type="paragraph" w:styleId="TOC2">
    <w:name w:val="toc 2"/>
    <w:basedOn w:val="Normal"/>
    <w:next w:val="Normal"/>
    <w:autoRedefine/>
    <w:uiPriority w:val="39"/>
    <w:unhideWhenUsed/>
    <w:rsid w:val="00157EC0"/>
    <w:pPr>
      <w:ind w:left="240"/>
    </w:pPr>
    <w:rPr>
      <w:b/>
      <w:sz w:val="22"/>
      <w:szCs w:val="22"/>
    </w:rPr>
  </w:style>
  <w:style w:type="paragraph" w:styleId="TOC3">
    <w:name w:val="toc 3"/>
    <w:basedOn w:val="Normal"/>
    <w:next w:val="Normal"/>
    <w:autoRedefine/>
    <w:uiPriority w:val="39"/>
    <w:unhideWhenUsed/>
    <w:rsid w:val="00157EC0"/>
    <w:pPr>
      <w:ind w:left="480"/>
    </w:pPr>
    <w:rPr>
      <w:sz w:val="22"/>
      <w:szCs w:val="22"/>
    </w:rPr>
  </w:style>
  <w:style w:type="paragraph" w:styleId="TOC4">
    <w:name w:val="toc 4"/>
    <w:basedOn w:val="Normal"/>
    <w:next w:val="Normal"/>
    <w:autoRedefine/>
    <w:uiPriority w:val="39"/>
    <w:unhideWhenUsed/>
    <w:rsid w:val="00157EC0"/>
    <w:pPr>
      <w:ind w:left="720"/>
    </w:pPr>
    <w:rPr>
      <w:szCs w:val="20"/>
    </w:rPr>
  </w:style>
  <w:style w:type="paragraph" w:styleId="TOC5">
    <w:name w:val="toc 5"/>
    <w:basedOn w:val="Normal"/>
    <w:next w:val="Normal"/>
    <w:autoRedefine/>
    <w:uiPriority w:val="39"/>
    <w:unhideWhenUsed/>
    <w:rsid w:val="00157EC0"/>
    <w:pPr>
      <w:ind w:left="960"/>
    </w:pPr>
    <w:rPr>
      <w:szCs w:val="20"/>
    </w:rPr>
  </w:style>
  <w:style w:type="paragraph" w:styleId="TOC6">
    <w:name w:val="toc 6"/>
    <w:basedOn w:val="Normal"/>
    <w:next w:val="Normal"/>
    <w:autoRedefine/>
    <w:uiPriority w:val="39"/>
    <w:unhideWhenUsed/>
    <w:rsid w:val="00157EC0"/>
    <w:pPr>
      <w:ind w:left="1200"/>
    </w:pPr>
    <w:rPr>
      <w:szCs w:val="20"/>
    </w:rPr>
  </w:style>
  <w:style w:type="paragraph" w:styleId="TOC7">
    <w:name w:val="toc 7"/>
    <w:basedOn w:val="Normal"/>
    <w:next w:val="Normal"/>
    <w:autoRedefine/>
    <w:uiPriority w:val="39"/>
    <w:unhideWhenUsed/>
    <w:rsid w:val="00157EC0"/>
    <w:pPr>
      <w:ind w:left="1440"/>
    </w:pPr>
    <w:rPr>
      <w:szCs w:val="20"/>
    </w:rPr>
  </w:style>
  <w:style w:type="paragraph" w:styleId="TOC8">
    <w:name w:val="toc 8"/>
    <w:basedOn w:val="Normal"/>
    <w:next w:val="Normal"/>
    <w:autoRedefine/>
    <w:uiPriority w:val="39"/>
    <w:unhideWhenUsed/>
    <w:rsid w:val="00157EC0"/>
    <w:pPr>
      <w:ind w:left="1680"/>
    </w:pPr>
    <w:rPr>
      <w:szCs w:val="20"/>
    </w:rPr>
  </w:style>
  <w:style w:type="paragraph" w:styleId="TOC9">
    <w:name w:val="toc 9"/>
    <w:basedOn w:val="Normal"/>
    <w:next w:val="Normal"/>
    <w:autoRedefine/>
    <w:uiPriority w:val="39"/>
    <w:unhideWhenUsed/>
    <w:rsid w:val="00157EC0"/>
    <w:pPr>
      <w:ind w:left="1920"/>
    </w:pPr>
    <w:rPr>
      <w:szCs w:val="20"/>
    </w:rPr>
  </w:style>
  <w:style w:type="character" w:customStyle="1" w:styleId="Heading2Char">
    <w:name w:val="Heading 2 Char"/>
    <w:basedOn w:val="DefaultParagraphFont"/>
    <w:link w:val="Heading2"/>
    <w:uiPriority w:val="9"/>
    <w:rsid w:val="004B52EF"/>
    <w:rPr>
      <w:rFonts w:asciiTheme="majorHAnsi" w:eastAsiaTheme="majorEastAsia" w:hAnsiTheme="majorHAnsi" w:cstheme="majorBidi"/>
      <w:b/>
      <w:bCs/>
      <w:color w:val="4F81BD" w:themeColor="accent1"/>
      <w:sz w:val="28"/>
      <w:szCs w:val="26"/>
      <w:u w:val="single"/>
    </w:rPr>
  </w:style>
  <w:style w:type="character" w:customStyle="1" w:styleId="Heading3Char">
    <w:name w:val="Heading 3 Char"/>
    <w:basedOn w:val="DefaultParagraphFont"/>
    <w:link w:val="Heading3"/>
    <w:uiPriority w:val="9"/>
    <w:rsid w:val="00A13D61"/>
    <w:rPr>
      <w:rFonts w:asciiTheme="majorHAnsi" w:eastAsia="Times New Roman" w:hAnsiTheme="majorHAnsi" w:cs="Times New Roman"/>
      <w:b/>
      <w:bCs/>
      <w:i/>
      <w:iCs/>
      <w:color w:val="2E75B5"/>
      <w:szCs w:val="26"/>
      <w:lang w:val="en-CA"/>
    </w:rPr>
  </w:style>
  <w:style w:type="character" w:customStyle="1" w:styleId="Heading4Char">
    <w:name w:val="Heading 4 Char"/>
    <w:basedOn w:val="DefaultParagraphFont"/>
    <w:link w:val="Heading4"/>
    <w:uiPriority w:val="9"/>
    <w:rsid w:val="00AE5EBC"/>
    <w:rPr>
      <w:rFonts w:asciiTheme="majorHAnsi" w:eastAsiaTheme="majorEastAsia" w:hAnsiTheme="majorHAnsi" w:cstheme="majorBidi"/>
      <w:b/>
      <w:bCs/>
      <w:i/>
      <w:iCs/>
      <w:color w:val="4F81BD" w:themeColor="accent1"/>
      <w:sz w:val="20"/>
    </w:rPr>
  </w:style>
  <w:style w:type="character" w:styleId="Emphasis">
    <w:name w:val="Emphasis"/>
    <w:basedOn w:val="DefaultParagraphFont"/>
    <w:uiPriority w:val="20"/>
    <w:qFormat/>
    <w:rsid w:val="00266704"/>
    <w:rPr>
      <w:i/>
      <w:iCs/>
    </w:rPr>
  </w:style>
  <w:style w:type="character" w:styleId="CommentReference">
    <w:name w:val="annotation reference"/>
    <w:basedOn w:val="DefaultParagraphFont"/>
    <w:uiPriority w:val="99"/>
    <w:semiHidden/>
    <w:unhideWhenUsed/>
    <w:rsid w:val="00266704"/>
    <w:rPr>
      <w:sz w:val="18"/>
      <w:szCs w:val="18"/>
    </w:rPr>
  </w:style>
  <w:style w:type="paragraph" w:styleId="CommentText">
    <w:name w:val="annotation text"/>
    <w:basedOn w:val="Normal"/>
    <w:link w:val="CommentTextChar"/>
    <w:uiPriority w:val="99"/>
    <w:semiHidden/>
    <w:unhideWhenUsed/>
    <w:rsid w:val="00266704"/>
  </w:style>
  <w:style w:type="character" w:customStyle="1" w:styleId="CommentTextChar">
    <w:name w:val="Comment Text Char"/>
    <w:basedOn w:val="DefaultParagraphFont"/>
    <w:link w:val="CommentText"/>
    <w:uiPriority w:val="99"/>
    <w:semiHidden/>
    <w:rsid w:val="00266704"/>
  </w:style>
  <w:style w:type="paragraph" w:styleId="CommentSubject">
    <w:name w:val="annotation subject"/>
    <w:basedOn w:val="CommentText"/>
    <w:next w:val="CommentText"/>
    <w:link w:val="CommentSubjectChar"/>
    <w:uiPriority w:val="99"/>
    <w:semiHidden/>
    <w:unhideWhenUsed/>
    <w:rsid w:val="00266704"/>
    <w:rPr>
      <w:b/>
      <w:bCs/>
      <w:szCs w:val="20"/>
    </w:rPr>
  </w:style>
  <w:style w:type="character" w:customStyle="1" w:styleId="CommentSubjectChar">
    <w:name w:val="Comment Subject Char"/>
    <w:basedOn w:val="CommentTextChar"/>
    <w:link w:val="CommentSubject"/>
    <w:uiPriority w:val="99"/>
    <w:semiHidden/>
    <w:rsid w:val="00266704"/>
    <w:rPr>
      <w:b/>
      <w:bCs/>
      <w:sz w:val="20"/>
      <w:szCs w:val="20"/>
    </w:rPr>
  </w:style>
  <w:style w:type="character" w:styleId="HTMLCite">
    <w:name w:val="HTML Cite"/>
    <w:basedOn w:val="DefaultParagraphFont"/>
    <w:uiPriority w:val="99"/>
    <w:semiHidden/>
    <w:unhideWhenUsed/>
    <w:rsid w:val="005A09CB"/>
    <w:rPr>
      <w:i/>
      <w:iCs/>
    </w:rPr>
  </w:style>
  <w:style w:type="character" w:styleId="Hyperlink">
    <w:name w:val="Hyperlink"/>
    <w:basedOn w:val="DefaultParagraphFont"/>
    <w:uiPriority w:val="99"/>
    <w:unhideWhenUsed/>
    <w:rsid w:val="005A09CB"/>
    <w:rPr>
      <w:color w:val="0000FF"/>
      <w:u w:val="single"/>
    </w:rPr>
  </w:style>
  <w:style w:type="paragraph" w:styleId="NormalWeb">
    <w:name w:val="Normal (Web)"/>
    <w:basedOn w:val="Normal"/>
    <w:uiPriority w:val="99"/>
    <w:semiHidden/>
    <w:unhideWhenUsed/>
    <w:rsid w:val="00982094"/>
    <w:rPr>
      <w:rFonts w:ascii="Times New Roman" w:hAnsi="Times New Roman" w:cs="Times New Roman"/>
    </w:rPr>
  </w:style>
  <w:style w:type="paragraph" w:styleId="Quote">
    <w:name w:val="Quote"/>
    <w:basedOn w:val="Normal"/>
    <w:next w:val="Normal"/>
    <w:link w:val="QuoteChar"/>
    <w:uiPriority w:val="29"/>
    <w:qFormat/>
    <w:rsid w:val="008A185E"/>
    <w:rPr>
      <w:i/>
      <w:iCs/>
      <w:color w:val="000000" w:themeColor="text1"/>
    </w:rPr>
  </w:style>
  <w:style w:type="character" w:customStyle="1" w:styleId="QuoteChar">
    <w:name w:val="Quote Char"/>
    <w:basedOn w:val="DefaultParagraphFont"/>
    <w:link w:val="Quote"/>
    <w:uiPriority w:val="29"/>
    <w:rsid w:val="008A185E"/>
    <w:rPr>
      <w:i/>
      <w:iCs/>
      <w:color w:val="000000" w:themeColor="text1"/>
    </w:rPr>
  </w:style>
  <w:style w:type="table" w:styleId="TableGrid">
    <w:name w:val="Table Grid"/>
    <w:basedOn w:val="TableNormal"/>
    <w:uiPriority w:val="59"/>
    <w:rsid w:val="006405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D3538"/>
  </w:style>
  <w:style w:type="paragraph" w:styleId="DocumentMap">
    <w:name w:val="Document Map"/>
    <w:basedOn w:val="Normal"/>
    <w:link w:val="DocumentMapChar"/>
    <w:uiPriority w:val="99"/>
    <w:semiHidden/>
    <w:unhideWhenUsed/>
    <w:rsid w:val="000B4B69"/>
    <w:rPr>
      <w:rFonts w:ascii="Lucida Grande" w:hAnsi="Lucida Grande" w:cs="Lucida Grande"/>
    </w:rPr>
  </w:style>
  <w:style w:type="character" w:customStyle="1" w:styleId="DocumentMapChar">
    <w:name w:val="Document Map Char"/>
    <w:basedOn w:val="DefaultParagraphFont"/>
    <w:link w:val="DocumentMap"/>
    <w:uiPriority w:val="99"/>
    <w:semiHidden/>
    <w:rsid w:val="000B4B69"/>
    <w:rPr>
      <w:rFonts w:ascii="Lucida Grande" w:hAnsi="Lucida Grande" w:cs="Lucida Grande"/>
    </w:rPr>
  </w:style>
  <w:style w:type="paragraph" w:styleId="Header">
    <w:name w:val="header"/>
    <w:basedOn w:val="Normal"/>
    <w:link w:val="HeaderChar"/>
    <w:uiPriority w:val="99"/>
    <w:unhideWhenUsed/>
    <w:rsid w:val="00242C8E"/>
    <w:pPr>
      <w:tabs>
        <w:tab w:val="center" w:pos="4680"/>
        <w:tab w:val="right" w:pos="9360"/>
      </w:tabs>
    </w:pPr>
  </w:style>
  <w:style w:type="character" w:customStyle="1" w:styleId="HeaderChar">
    <w:name w:val="Header Char"/>
    <w:basedOn w:val="DefaultParagraphFont"/>
    <w:link w:val="Header"/>
    <w:uiPriority w:val="99"/>
    <w:rsid w:val="00242C8E"/>
  </w:style>
  <w:style w:type="paragraph" w:styleId="Footer">
    <w:name w:val="footer"/>
    <w:basedOn w:val="Normal"/>
    <w:link w:val="FooterChar"/>
    <w:uiPriority w:val="99"/>
    <w:unhideWhenUsed/>
    <w:rsid w:val="00242C8E"/>
    <w:pPr>
      <w:tabs>
        <w:tab w:val="center" w:pos="4680"/>
        <w:tab w:val="right" w:pos="9360"/>
      </w:tabs>
    </w:pPr>
  </w:style>
  <w:style w:type="character" w:customStyle="1" w:styleId="FooterChar">
    <w:name w:val="Footer Char"/>
    <w:basedOn w:val="DefaultParagraphFont"/>
    <w:link w:val="Footer"/>
    <w:uiPriority w:val="99"/>
    <w:rsid w:val="00242C8E"/>
  </w:style>
  <w:style w:type="character" w:styleId="BookTitle">
    <w:name w:val="Book Title"/>
    <w:basedOn w:val="DefaultParagraphFont"/>
    <w:uiPriority w:val="33"/>
    <w:qFormat/>
    <w:rsid w:val="00245938"/>
    <w:rPr>
      <w:b/>
      <w:bCs/>
      <w:smallCaps/>
      <w:spacing w:val="5"/>
    </w:rPr>
  </w:style>
  <w:style w:type="character" w:customStyle="1" w:styleId="5yl5">
    <w:name w:val="_5yl5"/>
    <w:basedOn w:val="DefaultParagraphFont"/>
    <w:rsid w:val="00AD28D3"/>
  </w:style>
  <w:style w:type="character" w:customStyle="1" w:styleId="Heading5Char">
    <w:name w:val="Heading 5 Char"/>
    <w:basedOn w:val="DefaultParagraphFont"/>
    <w:link w:val="Heading5"/>
    <w:uiPriority w:val="9"/>
    <w:rsid w:val="00222F68"/>
    <w:rPr>
      <w:rFonts w:asciiTheme="majorHAnsi" w:eastAsiaTheme="majorEastAsia" w:hAnsiTheme="majorHAnsi" w:cstheme="majorBidi"/>
      <w:b/>
      <w:bCs/>
      <w:i/>
      <w:iCs/>
      <w:color w:val="4F81BD" w:themeColor="accent1"/>
      <w:sz w:val="20"/>
    </w:rPr>
  </w:style>
  <w:style w:type="character" w:customStyle="1" w:styleId="Heading6Char">
    <w:name w:val="Heading 6 Char"/>
    <w:basedOn w:val="DefaultParagraphFont"/>
    <w:link w:val="Heading6"/>
    <w:uiPriority w:val="9"/>
    <w:semiHidden/>
    <w:rsid w:val="003B226A"/>
    <w:rPr>
      <w:rFonts w:asciiTheme="majorHAnsi" w:eastAsiaTheme="majorEastAsia" w:hAnsiTheme="majorHAnsi" w:cstheme="majorBidi"/>
      <w:color w:val="243F60" w:themeColor="accent1" w:themeShade="7F"/>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999"/>
    <w:rPr>
      <w:sz w:val="20"/>
    </w:rPr>
  </w:style>
  <w:style w:type="paragraph" w:styleId="Heading1">
    <w:name w:val="heading 1"/>
    <w:basedOn w:val="Normal"/>
    <w:next w:val="Normal"/>
    <w:link w:val="Heading1Char"/>
    <w:uiPriority w:val="9"/>
    <w:qFormat/>
    <w:rsid w:val="00157EC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B52EF"/>
    <w:pPr>
      <w:keepNext/>
      <w:keepLines/>
      <w:spacing w:after="200"/>
      <w:outlineLvl w:val="1"/>
    </w:pPr>
    <w:rPr>
      <w:rFonts w:asciiTheme="majorHAnsi" w:eastAsiaTheme="majorEastAsia" w:hAnsiTheme="majorHAnsi" w:cstheme="majorBidi"/>
      <w:b/>
      <w:bCs/>
      <w:color w:val="4F81BD" w:themeColor="accent1"/>
      <w:sz w:val="28"/>
      <w:szCs w:val="26"/>
      <w:u w:val="single"/>
    </w:rPr>
  </w:style>
  <w:style w:type="paragraph" w:styleId="Heading3">
    <w:name w:val="heading 3"/>
    <w:basedOn w:val="Heading2"/>
    <w:next w:val="Normal"/>
    <w:link w:val="Heading3Char"/>
    <w:uiPriority w:val="9"/>
    <w:unhideWhenUsed/>
    <w:qFormat/>
    <w:rsid w:val="00A13D61"/>
    <w:pPr>
      <w:outlineLvl w:val="2"/>
    </w:pPr>
    <w:rPr>
      <w:rFonts w:eastAsia="Times New Roman" w:cs="Times New Roman"/>
      <w:i/>
      <w:iCs/>
      <w:color w:val="2E75B5"/>
      <w:sz w:val="24"/>
      <w:u w:val="none"/>
      <w:lang w:val="en-CA"/>
    </w:rPr>
  </w:style>
  <w:style w:type="paragraph" w:styleId="Heading4">
    <w:name w:val="heading 4"/>
    <w:basedOn w:val="Normal"/>
    <w:next w:val="Normal"/>
    <w:link w:val="Heading4Char"/>
    <w:uiPriority w:val="9"/>
    <w:unhideWhenUsed/>
    <w:qFormat/>
    <w:rsid w:val="00AE5EBC"/>
    <w:pPr>
      <w:keepNext/>
      <w:keepLines/>
      <w:outlineLvl w:val="3"/>
    </w:pPr>
    <w:rPr>
      <w:rFonts w:asciiTheme="majorHAnsi" w:eastAsiaTheme="majorEastAsia" w:hAnsiTheme="majorHAnsi" w:cstheme="majorBidi"/>
      <w:b/>
      <w:bCs/>
      <w:i/>
      <w:iCs/>
      <w:color w:val="4F81BD" w:themeColor="accent1"/>
    </w:rPr>
  </w:style>
  <w:style w:type="paragraph" w:styleId="Heading5">
    <w:name w:val="heading 5"/>
    <w:basedOn w:val="Heading4"/>
    <w:next w:val="Normal"/>
    <w:link w:val="Heading5Char"/>
    <w:uiPriority w:val="9"/>
    <w:unhideWhenUsed/>
    <w:qFormat/>
    <w:rsid w:val="00222F68"/>
    <w:pPr>
      <w:outlineLvl w:val="4"/>
    </w:pPr>
  </w:style>
  <w:style w:type="paragraph" w:styleId="Heading6">
    <w:name w:val="heading 6"/>
    <w:basedOn w:val="Normal"/>
    <w:next w:val="Normal"/>
    <w:link w:val="Heading6Char"/>
    <w:uiPriority w:val="9"/>
    <w:semiHidden/>
    <w:unhideWhenUsed/>
    <w:qFormat/>
    <w:rsid w:val="003B226A"/>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65D9"/>
    <w:pPr>
      <w:ind w:left="720"/>
      <w:contextualSpacing/>
    </w:pPr>
  </w:style>
  <w:style w:type="character" w:customStyle="1" w:styleId="Heading1Char">
    <w:name w:val="Heading 1 Char"/>
    <w:basedOn w:val="DefaultParagraphFont"/>
    <w:link w:val="Heading1"/>
    <w:uiPriority w:val="9"/>
    <w:rsid w:val="00157EC0"/>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157EC0"/>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157E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7EC0"/>
    <w:rPr>
      <w:rFonts w:ascii="Lucida Grande" w:hAnsi="Lucida Grande" w:cs="Lucida Grande"/>
      <w:sz w:val="18"/>
      <w:szCs w:val="18"/>
    </w:rPr>
  </w:style>
  <w:style w:type="paragraph" w:styleId="TOC1">
    <w:name w:val="toc 1"/>
    <w:basedOn w:val="Normal"/>
    <w:next w:val="Normal"/>
    <w:autoRedefine/>
    <w:uiPriority w:val="39"/>
    <w:unhideWhenUsed/>
    <w:rsid w:val="00157EC0"/>
    <w:pPr>
      <w:spacing w:before="120"/>
    </w:pPr>
    <w:rPr>
      <w:b/>
    </w:rPr>
  </w:style>
  <w:style w:type="paragraph" w:styleId="TOC2">
    <w:name w:val="toc 2"/>
    <w:basedOn w:val="Normal"/>
    <w:next w:val="Normal"/>
    <w:autoRedefine/>
    <w:uiPriority w:val="39"/>
    <w:unhideWhenUsed/>
    <w:rsid w:val="00157EC0"/>
    <w:pPr>
      <w:ind w:left="240"/>
    </w:pPr>
    <w:rPr>
      <w:b/>
      <w:sz w:val="22"/>
      <w:szCs w:val="22"/>
    </w:rPr>
  </w:style>
  <w:style w:type="paragraph" w:styleId="TOC3">
    <w:name w:val="toc 3"/>
    <w:basedOn w:val="Normal"/>
    <w:next w:val="Normal"/>
    <w:autoRedefine/>
    <w:uiPriority w:val="39"/>
    <w:unhideWhenUsed/>
    <w:rsid w:val="00157EC0"/>
    <w:pPr>
      <w:ind w:left="480"/>
    </w:pPr>
    <w:rPr>
      <w:sz w:val="22"/>
      <w:szCs w:val="22"/>
    </w:rPr>
  </w:style>
  <w:style w:type="paragraph" w:styleId="TOC4">
    <w:name w:val="toc 4"/>
    <w:basedOn w:val="Normal"/>
    <w:next w:val="Normal"/>
    <w:autoRedefine/>
    <w:uiPriority w:val="39"/>
    <w:unhideWhenUsed/>
    <w:rsid w:val="00157EC0"/>
    <w:pPr>
      <w:ind w:left="720"/>
    </w:pPr>
    <w:rPr>
      <w:szCs w:val="20"/>
    </w:rPr>
  </w:style>
  <w:style w:type="paragraph" w:styleId="TOC5">
    <w:name w:val="toc 5"/>
    <w:basedOn w:val="Normal"/>
    <w:next w:val="Normal"/>
    <w:autoRedefine/>
    <w:uiPriority w:val="39"/>
    <w:unhideWhenUsed/>
    <w:rsid w:val="00157EC0"/>
    <w:pPr>
      <w:ind w:left="960"/>
    </w:pPr>
    <w:rPr>
      <w:szCs w:val="20"/>
    </w:rPr>
  </w:style>
  <w:style w:type="paragraph" w:styleId="TOC6">
    <w:name w:val="toc 6"/>
    <w:basedOn w:val="Normal"/>
    <w:next w:val="Normal"/>
    <w:autoRedefine/>
    <w:uiPriority w:val="39"/>
    <w:unhideWhenUsed/>
    <w:rsid w:val="00157EC0"/>
    <w:pPr>
      <w:ind w:left="1200"/>
    </w:pPr>
    <w:rPr>
      <w:szCs w:val="20"/>
    </w:rPr>
  </w:style>
  <w:style w:type="paragraph" w:styleId="TOC7">
    <w:name w:val="toc 7"/>
    <w:basedOn w:val="Normal"/>
    <w:next w:val="Normal"/>
    <w:autoRedefine/>
    <w:uiPriority w:val="39"/>
    <w:unhideWhenUsed/>
    <w:rsid w:val="00157EC0"/>
    <w:pPr>
      <w:ind w:left="1440"/>
    </w:pPr>
    <w:rPr>
      <w:szCs w:val="20"/>
    </w:rPr>
  </w:style>
  <w:style w:type="paragraph" w:styleId="TOC8">
    <w:name w:val="toc 8"/>
    <w:basedOn w:val="Normal"/>
    <w:next w:val="Normal"/>
    <w:autoRedefine/>
    <w:uiPriority w:val="39"/>
    <w:unhideWhenUsed/>
    <w:rsid w:val="00157EC0"/>
    <w:pPr>
      <w:ind w:left="1680"/>
    </w:pPr>
    <w:rPr>
      <w:szCs w:val="20"/>
    </w:rPr>
  </w:style>
  <w:style w:type="paragraph" w:styleId="TOC9">
    <w:name w:val="toc 9"/>
    <w:basedOn w:val="Normal"/>
    <w:next w:val="Normal"/>
    <w:autoRedefine/>
    <w:uiPriority w:val="39"/>
    <w:unhideWhenUsed/>
    <w:rsid w:val="00157EC0"/>
    <w:pPr>
      <w:ind w:left="1920"/>
    </w:pPr>
    <w:rPr>
      <w:szCs w:val="20"/>
    </w:rPr>
  </w:style>
  <w:style w:type="character" w:customStyle="1" w:styleId="Heading2Char">
    <w:name w:val="Heading 2 Char"/>
    <w:basedOn w:val="DefaultParagraphFont"/>
    <w:link w:val="Heading2"/>
    <w:uiPriority w:val="9"/>
    <w:rsid w:val="004B52EF"/>
    <w:rPr>
      <w:rFonts w:asciiTheme="majorHAnsi" w:eastAsiaTheme="majorEastAsia" w:hAnsiTheme="majorHAnsi" w:cstheme="majorBidi"/>
      <w:b/>
      <w:bCs/>
      <w:color w:val="4F81BD" w:themeColor="accent1"/>
      <w:sz w:val="28"/>
      <w:szCs w:val="26"/>
      <w:u w:val="single"/>
    </w:rPr>
  </w:style>
  <w:style w:type="character" w:customStyle="1" w:styleId="Heading3Char">
    <w:name w:val="Heading 3 Char"/>
    <w:basedOn w:val="DefaultParagraphFont"/>
    <w:link w:val="Heading3"/>
    <w:uiPriority w:val="9"/>
    <w:rsid w:val="00A13D61"/>
    <w:rPr>
      <w:rFonts w:asciiTheme="majorHAnsi" w:eastAsia="Times New Roman" w:hAnsiTheme="majorHAnsi" w:cs="Times New Roman"/>
      <w:b/>
      <w:bCs/>
      <w:i/>
      <w:iCs/>
      <w:color w:val="2E75B5"/>
      <w:szCs w:val="26"/>
      <w:lang w:val="en-CA"/>
    </w:rPr>
  </w:style>
  <w:style w:type="character" w:customStyle="1" w:styleId="Heading4Char">
    <w:name w:val="Heading 4 Char"/>
    <w:basedOn w:val="DefaultParagraphFont"/>
    <w:link w:val="Heading4"/>
    <w:uiPriority w:val="9"/>
    <w:rsid w:val="00AE5EBC"/>
    <w:rPr>
      <w:rFonts w:asciiTheme="majorHAnsi" w:eastAsiaTheme="majorEastAsia" w:hAnsiTheme="majorHAnsi" w:cstheme="majorBidi"/>
      <w:b/>
      <w:bCs/>
      <w:i/>
      <w:iCs/>
      <w:color w:val="4F81BD" w:themeColor="accent1"/>
      <w:sz w:val="20"/>
    </w:rPr>
  </w:style>
  <w:style w:type="character" w:styleId="Emphasis">
    <w:name w:val="Emphasis"/>
    <w:basedOn w:val="DefaultParagraphFont"/>
    <w:uiPriority w:val="20"/>
    <w:qFormat/>
    <w:rsid w:val="00266704"/>
    <w:rPr>
      <w:i/>
      <w:iCs/>
    </w:rPr>
  </w:style>
  <w:style w:type="character" w:styleId="CommentReference">
    <w:name w:val="annotation reference"/>
    <w:basedOn w:val="DefaultParagraphFont"/>
    <w:uiPriority w:val="99"/>
    <w:semiHidden/>
    <w:unhideWhenUsed/>
    <w:rsid w:val="00266704"/>
    <w:rPr>
      <w:sz w:val="18"/>
      <w:szCs w:val="18"/>
    </w:rPr>
  </w:style>
  <w:style w:type="paragraph" w:styleId="CommentText">
    <w:name w:val="annotation text"/>
    <w:basedOn w:val="Normal"/>
    <w:link w:val="CommentTextChar"/>
    <w:uiPriority w:val="99"/>
    <w:semiHidden/>
    <w:unhideWhenUsed/>
    <w:rsid w:val="00266704"/>
  </w:style>
  <w:style w:type="character" w:customStyle="1" w:styleId="CommentTextChar">
    <w:name w:val="Comment Text Char"/>
    <w:basedOn w:val="DefaultParagraphFont"/>
    <w:link w:val="CommentText"/>
    <w:uiPriority w:val="99"/>
    <w:semiHidden/>
    <w:rsid w:val="00266704"/>
  </w:style>
  <w:style w:type="paragraph" w:styleId="CommentSubject">
    <w:name w:val="annotation subject"/>
    <w:basedOn w:val="CommentText"/>
    <w:next w:val="CommentText"/>
    <w:link w:val="CommentSubjectChar"/>
    <w:uiPriority w:val="99"/>
    <w:semiHidden/>
    <w:unhideWhenUsed/>
    <w:rsid w:val="00266704"/>
    <w:rPr>
      <w:b/>
      <w:bCs/>
      <w:szCs w:val="20"/>
    </w:rPr>
  </w:style>
  <w:style w:type="character" w:customStyle="1" w:styleId="CommentSubjectChar">
    <w:name w:val="Comment Subject Char"/>
    <w:basedOn w:val="CommentTextChar"/>
    <w:link w:val="CommentSubject"/>
    <w:uiPriority w:val="99"/>
    <w:semiHidden/>
    <w:rsid w:val="00266704"/>
    <w:rPr>
      <w:b/>
      <w:bCs/>
      <w:sz w:val="20"/>
      <w:szCs w:val="20"/>
    </w:rPr>
  </w:style>
  <w:style w:type="character" w:styleId="HTMLCite">
    <w:name w:val="HTML Cite"/>
    <w:basedOn w:val="DefaultParagraphFont"/>
    <w:uiPriority w:val="99"/>
    <w:semiHidden/>
    <w:unhideWhenUsed/>
    <w:rsid w:val="005A09CB"/>
    <w:rPr>
      <w:i/>
      <w:iCs/>
    </w:rPr>
  </w:style>
  <w:style w:type="character" w:styleId="Hyperlink">
    <w:name w:val="Hyperlink"/>
    <w:basedOn w:val="DefaultParagraphFont"/>
    <w:uiPriority w:val="99"/>
    <w:unhideWhenUsed/>
    <w:rsid w:val="005A09CB"/>
    <w:rPr>
      <w:color w:val="0000FF"/>
      <w:u w:val="single"/>
    </w:rPr>
  </w:style>
  <w:style w:type="paragraph" w:styleId="NormalWeb">
    <w:name w:val="Normal (Web)"/>
    <w:basedOn w:val="Normal"/>
    <w:uiPriority w:val="99"/>
    <w:semiHidden/>
    <w:unhideWhenUsed/>
    <w:rsid w:val="00982094"/>
    <w:rPr>
      <w:rFonts w:ascii="Times New Roman" w:hAnsi="Times New Roman" w:cs="Times New Roman"/>
    </w:rPr>
  </w:style>
  <w:style w:type="paragraph" w:styleId="Quote">
    <w:name w:val="Quote"/>
    <w:basedOn w:val="Normal"/>
    <w:next w:val="Normal"/>
    <w:link w:val="QuoteChar"/>
    <w:uiPriority w:val="29"/>
    <w:qFormat/>
    <w:rsid w:val="008A185E"/>
    <w:rPr>
      <w:i/>
      <w:iCs/>
      <w:color w:val="000000" w:themeColor="text1"/>
    </w:rPr>
  </w:style>
  <w:style w:type="character" w:customStyle="1" w:styleId="QuoteChar">
    <w:name w:val="Quote Char"/>
    <w:basedOn w:val="DefaultParagraphFont"/>
    <w:link w:val="Quote"/>
    <w:uiPriority w:val="29"/>
    <w:rsid w:val="008A185E"/>
    <w:rPr>
      <w:i/>
      <w:iCs/>
      <w:color w:val="000000" w:themeColor="text1"/>
    </w:rPr>
  </w:style>
  <w:style w:type="table" w:styleId="TableGrid">
    <w:name w:val="Table Grid"/>
    <w:basedOn w:val="TableNormal"/>
    <w:uiPriority w:val="59"/>
    <w:rsid w:val="006405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D3538"/>
  </w:style>
  <w:style w:type="paragraph" w:styleId="DocumentMap">
    <w:name w:val="Document Map"/>
    <w:basedOn w:val="Normal"/>
    <w:link w:val="DocumentMapChar"/>
    <w:uiPriority w:val="99"/>
    <w:semiHidden/>
    <w:unhideWhenUsed/>
    <w:rsid w:val="000B4B69"/>
    <w:rPr>
      <w:rFonts w:ascii="Lucida Grande" w:hAnsi="Lucida Grande" w:cs="Lucida Grande"/>
    </w:rPr>
  </w:style>
  <w:style w:type="character" w:customStyle="1" w:styleId="DocumentMapChar">
    <w:name w:val="Document Map Char"/>
    <w:basedOn w:val="DefaultParagraphFont"/>
    <w:link w:val="DocumentMap"/>
    <w:uiPriority w:val="99"/>
    <w:semiHidden/>
    <w:rsid w:val="000B4B69"/>
    <w:rPr>
      <w:rFonts w:ascii="Lucida Grande" w:hAnsi="Lucida Grande" w:cs="Lucida Grande"/>
    </w:rPr>
  </w:style>
  <w:style w:type="paragraph" w:styleId="Header">
    <w:name w:val="header"/>
    <w:basedOn w:val="Normal"/>
    <w:link w:val="HeaderChar"/>
    <w:uiPriority w:val="99"/>
    <w:unhideWhenUsed/>
    <w:rsid w:val="00242C8E"/>
    <w:pPr>
      <w:tabs>
        <w:tab w:val="center" w:pos="4680"/>
        <w:tab w:val="right" w:pos="9360"/>
      </w:tabs>
    </w:pPr>
  </w:style>
  <w:style w:type="character" w:customStyle="1" w:styleId="HeaderChar">
    <w:name w:val="Header Char"/>
    <w:basedOn w:val="DefaultParagraphFont"/>
    <w:link w:val="Header"/>
    <w:uiPriority w:val="99"/>
    <w:rsid w:val="00242C8E"/>
  </w:style>
  <w:style w:type="paragraph" w:styleId="Footer">
    <w:name w:val="footer"/>
    <w:basedOn w:val="Normal"/>
    <w:link w:val="FooterChar"/>
    <w:uiPriority w:val="99"/>
    <w:unhideWhenUsed/>
    <w:rsid w:val="00242C8E"/>
    <w:pPr>
      <w:tabs>
        <w:tab w:val="center" w:pos="4680"/>
        <w:tab w:val="right" w:pos="9360"/>
      </w:tabs>
    </w:pPr>
  </w:style>
  <w:style w:type="character" w:customStyle="1" w:styleId="FooterChar">
    <w:name w:val="Footer Char"/>
    <w:basedOn w:val="DefaultParagraphFont"/>
    <w:link w:val="Footer"/>
    <w:uiPriority w:val="99"/>
    <w:rsid w:val="00242C8E"/>
  </w:style>
  <w:style w:type="character" w:styleId="BookTitle">
    <w:name w:val="Book Title"/>
    <w:basedOn w:val="DefaultParagraphFont"/>
    <w:uiPriority w:val="33"/>
    <w:qFormat/>
    <w:rsid w:val="00245938"/>
    <w:rPr>
      <w:b/>
      <w:bCs/>
      <w:smallCaps/>
      <w:spacing w:val="5"/>
    </w:rPr>
  </w:style>
  <w:style w:type="character" w:customStyle="1" w:styleId="5yl5">
    <w:name w:val="_5yl5"/>
    <w:basedOn w:val="DefaultParagraphFont"/>
    <w:rsid w:val="00AD28D3"/>
  </w:style>
  <w:style w:type="character" w:customStyle="1" w:styleId="Heading5Char">
    <w:name w:val="Heading 5 Char"/>
    <w:basedOn w:val="DefaultParagraphFont"/>
    <w:link w:val="Heading5"/>
    <w:uiPriority w:val="9"/>
    <w:rsid w:val="00222F68"/>
    <w:rPr>
      <w:rFonts w:asciiTheme="majorHAnsi" w:eastAsiaTheme="majorEastAsia" w:hAnsiTheme="majorHAnsi" w:cstheme="majorBidi"/>
      <w:b/>
      <w:bCs/>
      <w:i/>
      <w:iCs/>
      <w:color w:val="4F81BD" w:themeColor="accent1"/>
      <w:sz w:val="20"/>
    </w:rPr>
  </w:style>
  <w:style w:type="character" w:customStyle="1" w:styleId="Heading6Char">
    <w:name w:val="Heading 6 Char"/>
    <w:basedOn w:val="DefaultParagraphFont"/>
    <w:link w:val="Heading6"/>
    <w:uiPriority w:val="9"/>
    <w:semiHidden/>
    <w:rsid w:val="003B226A"/>
    <w:rPr>
      <w:rFonts w:asciiTheme="majorHAnsi" w:eastAsiaTheme="majorEastAsia" w:hAnsiTheme="majorHAnsi" w:cstheme="majorBidi"/>
      <w:color w:val="243F60" w:themeColor="accent1" w:themeShade="7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4827">
      <w:bodyDiv w:val="1"/>
      <w:marLeft w:val="0"/>
      <w:marRight w:val="0"/>
      <w:marTop w:val="0"/>
      <w:marBottom w:val="0"/>
      <w:divBdr>
        <w:top w:val="none" w:sz="0" w:space="0" w:color="auto"/>
        <w:left w:val="none" w:sz="0" w:space="0" w:color="auto"/>
        <w:bottom w:val="none" w:sz="0" w:space="0" w:color="auto"/>
        <w:right w:val="none" w:sz="0" w:space="0" w:color="auto"/>
      </w:divBdr>
    </w:div>
    <w:div w:id="15280323">
      <w:bodyDiv w:val="1"/>
      <w:marLeft w:val="0"/>
      <w:marRight w:val="0"/>
      <w:marTop w:val="0"/>
      <w:marBottom w:val="0"/>
      <w:divBdr>
        <w:top w:val="none" w:sz="0" w:space="0" w:color="auto"/>
        <w:left w:val="none" w:sz="0" w:space="0" w:color="auto"/>
        <w:bottom w:val="none" w:sz="0" w:space="0" w:color="auto"/>
        <w:right w:val="none" w:sz="0" w:space="0" w:color="auto"/>
      </w:divBdr>
      <w:divsChild>
        <w:div w:id="195509933">
          <w:marLeft w:val="0"/>
          <w:marRight w:val="0"/>
          <w:marTop w:val="0"/>
          <w:marBottom w:val="0"/>
          <w:divBdr>
            <w:top w:val="none" w:sz="0" w:space="0" w:color="auto"/>
            <w:left w:val="none" w:sz="0" w:space="0" w:color="auto"/>
            <w:bottom w:val="none" w:sz="0" w:space="0" w:color="auto"/>
            <w:right w:val="none" w:sz="0" w:space="0" w:color="auto"/>
          </w:divBdr>
        </w:div>
      </w:divsChild>
    </w:div>
    <w:div w:id="16203014">
      <w:bodyDiv w:val="1"/>
      <w:marLeft w:val="0"/>
      <w:marRight w:val="0"/>
      <w:marTop w:val="0"/>
      <w:marBottom w:val="0"/>
      <w:divBdr>
        <w:top w:val="none" w:sz="0" w:space="0" w:color="auto"/>
        <w:left w:val="none" w:sz="0" w:space="0" w:color="auto"/>
        <w:bottom w:val="none" w:sz="0" w:space="0" w:color="auto"/>
        <w:right w:val="none" w:sz="0" w:space="0" w:color="auto"/>
      </w:divBdr>
    </w:div>
    <w:div w:id="35396193">
      <w:bodyDiv w:val="1"/>
      <w:marLeft w:val="0"/>
      <w:marRight w:val="0"/>
      <w:marTop w:val="0"/>
      <w:marBottom w:val="0"/>
      <w:divBdr>
        <w:top w:val="none" w:sz="0" w:space="0" w:color="auto"/>
        <w:left w:val="none" w:sz="0" w:space="0" w:color="auto"/>
        <w:bottom w:val="none" w:sz="0" w:space="0" w:color="auto"/>
        <w:right w:val="none" w:sz="0" w:space="0" w:color="auto"/>
      </w:divBdr>
      <w:divsChild>
        <w:div w:id="1073814663">
          <w:marLeft w:val="0"/>
          <w:marRight w:val="0"/>
          <w:marTop w:val="0"/>
          <w:marBottom w:val="0"/>
          <w:divBdr>
            <w:top w:val="none" w:sz="0" w:space="0" w:color="auto"/>
            <w:left w:val="single" w:sz="4" w:space="1" w:color="auto"/>
            <w:bottom w:val="none" w:sz="0" w:space="0" w:color="auto"/>
            <w:right w:val="single" w:sz="4" w:space="1" w:color="auto"/>
          </w:divBdr>
        </w:div>
      </w:divsChild>
    </w:div>
    <w:div w:id="44375101">
      <w:bodyDiv w:val="1"/>
      <w:marLeft w:val="0"/>
      <w:marRight w:val="0"/>
      <w:marTop w:val="0"/>
      <w:marBottom w:val="0"/>
      <w:divBdr>
        <w:top w:val="none" w:sz="0" w:space="0" w:color="auto"/>
        <w:left w:val="none" w:sz="0" w:space="0" w:color="auto"/>
        <w:bottom w:val="none" w:sz="0" w:space="0" w:color="auto"/>
        <w:right w:val="none" w:sz="0" w:space="0" w:color="auto"/>
      </w:divBdr>
    </w:div>
    <w:div w:id="47845705">
      <w:bodyDiv w:val="1"/>
      <w:marLeft w:val="0"/>
      <w:marRight w:val="0"/>
      <w:marTop w:val="0"/>
      <w:marBottom w:val="0"/>
      <w:divBdr>
        <w:top w:val="none" w:sz="0" w:space="0" w:color="auto"/>
        <w:left w:val="none" w:sz="0" w:space="0" w:color="auto"/>
        <w:bottom w:val="none" w:sz="0" w:space="0" w:color="auto"/>
        <w:right w:val="none" w:sz="0" w:space="0" w:color="auto"/>
      </w:divBdr>
    </w:div>
    <w:div w:id="50615051">
      <w:bodyDiv w:val="1"/>
      <w:marLeft w:val="0"/>
      <w:marRight w:val="0"/>
      <w:marTop w:val="0"/>
      <w:marBottom w:val="0"/>
      <w:divBdr>
        <w:top w:val="none" w:sz="0" w:space="0" w:color="auto"/>
        <w:left w:val="none" w:sz="0" w:space="0" w:color="auto"/>
        <w:bottom w:val="none" w:sz="0" w:space="0" w:color="auto"/>
        <w:right w:val="none" w:sz="0" w:space="0" w:color="auto"/>
      </w:divBdr>
      <w:divsChild>
        <w:div w:id="478037449">
          <w:marLeft w:val="0"/>
          <w:marRight w:val="0"/>
          <w:marTop w:val="0"/>
          <w:marBottom w:val="0"/>
          <w:divBdr>
            <w:top w:val="none" w:sz="0" w:space="0" w:color="auto"/>
            <w:left w:val="single" w:sz="4" w:space="1" w:color="auto"/>
            <w:bottom w:val="none" w:sz="0" w:space="0" w:color="auto"/>
            <w:right w:val="single" w:sz="4" w:space="1" w:color="auto"/>
          </w:divBdr>
        </w:div>
      </w:divsChild>
    </w:div>
    <w:div w:id="55325806">
      <w:bodyDiv w:val="1"/>
      <w:marLeft w:val="0"/>
      <w:marRight w:val="0"/>
      <w:marTop w:val="0"/>
      <w:marBottom w:val="0"/>
      <w:divBdr>
        <w:top w:val="none" w:sz="0" w:space="0" w:color="auto"/>
        <w:left w:val="none" w:sz="0" w:space="0" w:color="auto"/>
        <w:bottom w:val="none" w:sz="0" w:space="0" w:color="auto"/>
        <w:right w:val="none" w:sz="0" w:space="0" w:color="auto"/>
      </w:divBdr>
    </w:div>
    <w:div w:id="89548784">
      <w:bodyDiv w:val="1"/>
      <w:marLeft w:val="0"/>
      <w:marRight w:val="0"/>
      <w:marTop w:val="0"/>
      <w:marBottom w:val="0"/>
      <w:divBdr>
        <w:top w:val="none" w:sz="0" w:space="0" w:color="auto"/>
        <w:left w:val="none" w:sz="0" w:space="0" w:color="auto"/>
        <w:bottom w:val="none" w:sz="0" w:space="0" w:color="auto"/>
        <w:right w:val="none" w:sz="0" w:space="0" w:color="auto"/>
      </w:divBdr>
      <w:divsChild>
        <w:div w:id="147598140">
          <w:marLeft w:val="0"/>
          <w:marRight w:val="0"/>
          <w:marTop w:val="0"/>
          <w:marBottom w:val="0"/>
          <w:divBdr>
            <w:top w:val="none" w:sz="0" w:space="0" w:color="auto"/>
            <w:left w:val="single" w:sz="4" w:space="1" w:color="auto"/>
            <w:bottom w:val="none" w:sz="0" w:space="0" w:color="auto"/>
            <w:right w:val="single" w:sz="4" w:space="1" w:color="auto"/>
          </w:divBdr>
        </w:div>
      </w:divsChild>
    </w:div>
    <w:div w:id="92870273">
      <w:bodyDiv w:val="1"/>
      <w:marLeft w:val="0"/>
      <w:marRight w:val="0"/>
      <w:marTop w:val="0"/>
      <w:marBottom w:val="0"/>
      <w:divBdr>
        <w:top w:val="none" w:sz="0" w:space="0" w:color="auto"/>
        <w:left w:val="none" w:sz="0" w:space="0" w:color="auto"/>
        <w:bottom w:val="none" w:sz="0" w:space="0" w:color="auto"/>
        <w:right w:val="none" w:sz="0" w:space="0" w:color="auto"/>
      </w:divBdr>
    </w:div>
    <w:div w:id="94180948">
      <w:bodyDiv w:val="1"/>
      <w:marLeft w:val="0"/>
      <w:marRight w:val="0"/>
      <w:marTop w:val="0"/>
      <w:marBottom w:val="0"/>
      <w:divBdr>
        <w:top w:val="none" w:sz="0" w:space="0" w:color="auto"/>
        <w:left w:val="none" w:sz="0" w:space="0" w:color="auto"/>
        <w:bottom w:val="none" w:sz="0" w:space="0" w:color="auto"/>
        <w:right w:val="none" w:sz="0" w:space="0" w:color="auto"/>
      </w:divBdr>
    </w:div>
    <w:div w:id="102189036">
      <w:bodyDiv w:val="1"/>
      <w:marLeft w:val="0"/>
      <w:marRight w:val="0"/>
      <w:marTop w:val="0"/>
      <w:marBottom w:val="0"/>
      <w:divBdr>
        <w:top w:val="none" w:sz="0" w:space="0" w:color="auto"/>
        <w:left w:val="none" w:sz="0" w:space="0" w:color="auto"/>
        <w:bottom w:val="none" w:sz="0" w:space="0" w:color="auto"/>
        <w:right w:val="none" w:sz="0" w:space="0" w:color="auto"/>
      </w:divBdr>
    </w:div>
    <w:div w:id="109517176">
      <w:bodyDiv w:val="1"/>
      <w:marLeft w:val="0"/>
      <w:marRight w:val="0"/>
      <w:marTop w:val="0"/>
      <w:marBottom w:val="0"/>
      <w:divBdr>
        <w:top w:val="none" w:sz="0" w:space="0" w:color="auto"/>
        <w:left w:val="none" w:sz="0" w:space="0" w:color="auto"/>
        <w:bottom w:val="none" w:sz="0" w:space="0" w:color="auto"/>
        <w:right w:val="none" w:sz="0" w:space="0" w:color="auto"/>
      </w:divBdr>
    </w:div>
    <w:div w:id="119347926">
      <w:bodyDiv w:val="1"/>
      <w:marLeft w:val="0"/>
      <w:marRight w:val="0"/>
      <w:marTop w:val="0"/>
      <w:marBottom w:val="0"/>
      <w:divBdr>
        <w:top w:val="none" w:sz="0" w:space="0" w:color="auto"/>
        <w:left w:val="none" w:sz="0" w:space="0" w:color="auto"/>
        <w:bottom w:val="none" w:sz="0" w:space="0" w:color="auto"/>
        <w:right w:val="none" w:sz="0" w:space="0" w:color="auto"/>
      </w:divBdr>
    </w:div>
    <w:div w:id="129129060">
      <w:bodyDiv w:val="1"/>
      <w:marLeft w:val="0"/>
      <w:marRight w:val="0"/>
      <w:marTop w:val="0"/>
      <w:marBottom w:val="0"/>
      <w:divBdr>
        <w:top w:val="none" w:sz="0" w:space="0" w:color="auto"/>
        <w:left w:val="none" w:sz="0" w:space="0" w:color="auto"/>
        <w:bottom w:val="none" w:sz="0" w:space="0" w:color="auto"/>
        <w:right w:val="none" w:sz="0" w:space="0" w:color="auto"/>
      </w:divBdr>
    </w:div>
    <w:div w:id="131950462">
      <w:bodyDiv w:val="1"/>
      <w:marLeft w:val="0"/>
      <w:marRight w:val="0"/>
      <w:marTop w:val="0"/>
      <w:marBottom w:val="0"/>
      <w:divBdr>
        <w:top w:val="none" w:sz="0" w:space="0" w:color="auto"/>
        <w:left w:val="none" w:sz="0" w:space="0" w:color="auto"/>
        <w:bottom w:val="none" w:sz="0" w:space="0" w:color="auto"/>
        <w:right w:val="none" w:sz="0" w:space="0" w:color="auto"/>
      </w:divBdr>
    </w:div>
    <w:div w:id="136459867">
      <w:bodyDiv w:val="1"/>
      <w:marLeft w:val="0"/>
      <w:marRight w:val="0"/>
      <w:marTop w:val="0"/>
      <w:marBottom w:val="0"/>
      <w:divBdr>
        <w:top w:val="none" w:sz="0" w:space="0" w:color="auto"/>
        <w:left w:val="none" w:sz="0" w:space="0" w:color="auto"/>
        <w:bottom w:val="none" w:sz="0" w:space="0" w:color="auto"/>
        <w:right w:val="none" w:sz="0" w:space="0" w:color="auto"/>
      </w:divBdr>
    </w:div>
    <w:div w:id="156265580">
      <w:bodyDiv w:val="1"/>
      <w:marLeft w:val="0"/>
      <w:marRight w:val="0"/>
      <w:marTop w:val="0"/>
      <w:marBottom w:val="0"/>
      <w:divBdr>
        <w:top w:val="none" w:sz="0" w:space="0" w:color="auto"/>
        <w:left w:val="none" w:sz="0" w:space="0" w:color="auto"/>
        <w:bottom w:val="none" w:sz="0" w:space="0" w:color="auto"/>
        <w:right w:val="none" w:sz="0" w:space="0" w:color="auto"/>
      </w:divBdr>
    </w:div>
    <w:div w:id="161244846">
      <w:bodyDiv w:val="1"/>
      <w:marLeft w:val="0"/>
      <w:marRight w:val="0"/>
      <w:marTop w:val="0"/>
      <w:marBottom w:val="0"/>
      <w:divBdr>
        <w:top w:val="none" w:sz="0" w:space="0" w:color="auto"/>
        <w:left w:val="none" w:sz="0" w:space="0" w:color="auto"/>
        <w:bottom w:val="none" w:sz="0" w:space="0" w:color="auto"/>
        <w:right w:val="none" w:sz="0" w:space="0" w:color="auto"/>
      </w:divBdr>
    </w:div>
    <w:div w:id="167408249">
      <w:bodyDiv w:val="1"/>
      <w:marLeft w:val="0"/>
      <w:marRight w:val="0"/>
      <w:marTop w:val="0"/>
      <w:marBottom w:val="0"/>
      <w:divBdr>
        <w:top w:val="none" w:sz="0" w:space="0" w:color="auto"/>
        <w:left w:val="none" w:sz="0" w:space="0" w:color="auto"/>
        <w:bottom w:val="none" w:sz="0" w:space="0" w:color="auto"/>
        <w:right w:val="none" w:sz="0" w:space="0" w:color="auto"/>
      </w:divBdr>
    </w:div>
    <w:div w:id="167520797">
      <w:bodyDiv w:val="1"/>
      <w:marLeft w:val="0"/>
      <w:marRight w:val="0"/>
      <w:marTop w:val="0"/>
      <w:marBottom w:val="0"/>
      <w:divBdr>
        <w:top w:val="none" w:sz="0" w:space="0" w:color="auto"/>
        <w:left w:val="none" w:sz="0" w:space="0" w:color="auto"/>
        <w:bottom w:val="none" w:sz="0" w:space="0" w:color="auto"/>
        <w:right w:val="none" w:sz="0" w:space="0" w:color="auto"/>
      </w:divBdr>
    </w:div>
    <w:div w:id="176162505">
      <w:bodyDiv w:val="1"/>
      <w:marLeft w:val="0"/>
      <w:marRight w:val="0"/>
      <w:marTop w:val="0"/>
      <w:marBottom w:val="0"/>
      <w:divBdr>
        <w:top w:val="none" w:sz="0" w:space="0" w:color="auto"/>
        <w:left w:val="none" w:sz="0" w:space="0" w:color="auto"/>
        <w:bottom w:val="none" w:sz="0" w:space="0" w:color="auto"/>
        <w:right w:val="none" w:sz="0" w:space="0" w:color="auto"/>
      </w:divBdr>
    </w:div>
    <w:div w:id="181365360">
      <w:bodyDiv w:val="1"/>
      <w:marLeft w:val="0"/>
      <w:marRight w:val="0"/>
      <w:marTop w:val="0"/>
      <w:marBottom w:val="0"/>
      <w:divBdr>
        <w:top w:val="none" w:sz="0" w:space="0" w:color="auto"/>
        <w:left w:val="none" w:sz="0" w:space="0" w:color="auto"/>
        <w:bottom w:val="none" w:sz="0" w:space="0" w:color="auto"/>
        <w:right w:val="none" w:sz="0" w:space="0" w:color="auto"/>
      </w:divBdr>
    </w:div>
    <w:div w:id="183446217">
      <w:bodyDiv w:val="1"/>
      <w:marLeft w:val="0"/>
      <w:marRight w:val="0"/>
      <w:marTop w:val="0"/>
      <w:marBottom w:val="0"/>
      <w:divBdr>
        <w:top w:val="none" w:sz="0" w:space="0" w:color="auto"/>
        <w:left w:val="none" w:sz="0" w:space="0" w:color="auto"/>
        <w:bottom w:val="none" w:sz="0" w:space="0" w:color="auto"/>
        <w:right w:val="none" w:sz="0" w:space="0" w:color="auto"/>
      </w:divBdr>
    </w:div>
    <w:div w:id="190144566">
      <w:bodyDiv w:val="1"/>
      <w:marLeft w:val="0"/>
      <w:marRight w:val="0"/>
      <w:marTop w:val="0"/>
      <w:marBottom w:val="0"/>
      <w:divBdr>
        <w:top w:val="none" w:sz="0" w:space="0" w:color="auto"/>
        <w:left w:val="none" w:sz="0" w:space="0" w:color="auto"/>
        <w:bottom w:val="none" w:sz="0" w:space="0" w:color="auto"/>
        <w:right w:val="none" w:sz="0" w:space="0" w:color="auto"/>
      </w:divBdr>
    </w:div>
    <w:div w:id="191651265">
      <w:bodyDiv w:val="1"/>
      <w:marLeft w:val="0"/>
      <w:marRight w:val="0"/>
      <w:marTop w:val="0"/>
      <w:marBottom w:val="0"/>
      <w:divBdr>
        <w:top w:val="none" w:sz="0" w:space="0" w:color="auto"/>
        <w:left w:val="none" w:sz="0" w:space="0" w:color="auto"/>
        <w:bottom w:val="none" w:sz="0" w:space="0" w:color="auto"/>
        <w:right w:val="none" w:sz="0" w:space="0" w:color="auto"/>
      </w:divBdr>
      <w:divsChild>
        <w:div w:id="1893494119">
          <w:marLeft w:val="0"/>
          <w:marRight w:val="0"/>
          <w:marTop w:val="0"/>
          <w:marBottom w:val="0"/>
          <w:divBdr>
            <w:top w:val="none" w:sz="0" w:space="0" w:color="auto"/>
            <w:left w:val="single" w:sz="4" w:space="1" w:color="auto"/>
            <w:bottom w:val="none" w:sz="0" w:space="0" w:color="auto"/>
            <w:right w:val="single" w:sz="4" w:space="1" w:color="auto"/>
          </w:divBdr>
        </w:div>
      </w:divsChild>
    </w:div>
    <w:div w:id="220679990">
      <w:bodyDiv w:val="1"/>
      <w:marLeft w:val="0"/>
      <w:marRight w:val="0"/>
      <w:marTop w:val="0"/>
      <w:marBottom w:val="0"/>
      <w:divBdr>
        <w:top w:val="none" w:sz="0" w:space="0" w:color="auto"/>
        <w:left w:val="none" w:sz="0" w:space="0" w:color="auto"/>
        <w:bottom w:val="none" w:sz="0" w:space="0" w:color="auto"/>
        <w:right w:val="none" w:sz="0" w:space="0" w:color="auto"/>
      </w:divBdr>
    </w:div>
    <w:div w:id="222327579">
      <w:bodyDiv w:val="1"/>
      <w:marLeft w:val="0"/>
      <w:marRight w:val="0"/>
      <w:marTop w:val="0"/>
      <w:marBottom w:val="0"/>
      <w:divBdr>
        <w:top w:val="none" w:sz="0" w:space="0" w:color="auto"/>
        <w:left w:val="none" w:sz="0" w:space="0" w:color="auto"/>
        <w:bottom w:val="none" w:sz="0" w:space="0" w:color="auto"/>
        <w:right w:val="none" w:sz="0" w:space="0" w:color="auto"/>
      </w:divBdr>
    </w:div>
    <w:div w:id="231698644">
      <w:bodyDiv w:val="1"/>
      <w:marLeft w:val="0"/>
      <w:marRight w:val="0"/>
      <w:marTop w:val="0"/>
      <w:marBottom w:val="0"/>
      <w:divBdr>
        <w:top w:val="none" w:sz="0" w:space="0" w:color="auto"/>
        <w:left w:val="none" w:sz="0" w:space="0" w:color="auto"/>
        <w:bottom w:val="none" w:sz="0" w:space="0" w:color="auto"/>
        <w:right w:val="none" w:sz="0" w:space="0" w:color="auto"/>
      </w:divBdr>
    </w:div>
    <w:div w:id="232204367">
      <w:bodyDiv w:val="1"/>
      <w:marLeft w:val="0"/>
      <w:marRight w:val="0"/>
      <w:marTop w:val="0"/>
      <w:marBottom w:val="0"/>
      <w:divBdr>
        <w:top w:val="none" w:sz="0" w:space="0" w:color="auto"/>
        <w:left w:val="none" w:sz="0" w:space="0" w:color="auto"/>
        <w:bottom w:val="none" w:sz="0" w:space="0" w:color="auto"/>
        <w:right w:val="none" w:sz="0" w:space="0" w:color="auto"/>
      </w:divBdr>
    </w:div>
    <w:div w:id="235559531">
      <w:bodyDiv w:val="1"/>
      <w:marLeft w:val="0"/>
      <w:marRight w:val="0"/>
      <w:marTop w:val="0"/>
      <w:marBottom w:val="0"/>
      <w:divBdr>
        <w:top w:val="none" w:sz="0" w:space="0" w:color="auto"/>
        <w:left w:val="none" w:sz="0" w:space="0" w:color="auto"/>
        <w:bottom w:val="none" w:sz="0" w:space="0" w:color="auto"/>
        <w:right w:val="none" w:sz="0" w:space="0" w:color="auto"/>
      </w:divBdr>
    </w:div>
    <w:div w:id="247429227">
      <w:bodyDiv w:val="1"/>
      <w:marLeft w:val="0"/>
      <w:marRight w:val="0"/>
      <w:marTop w:val="0"/>
      <w:marBottom w:val="0"/>
      <w:divBdr>
        <w:top w:val="none" w:sz="0" w:space="0" w:color="auto"/>
        <w:left w:val="none" w:sz="0" w:space="0" w:color="auto"/>
        <w:bottom w:val="none" w:sz="0" w:space="0" w:color="auto"/>
        <w:right w:val="none" w:sz="0" w:space="0" w:color="auto"/>
      </w:divBdr>
    </w:div>
    <w:div w:id="250353307">
      <w:bodyDiv w:val="1"/>
      <w:marLeft w:val="0"/>
      <w:marRight w:val="0"/>
      <w:marTop w:val="0"/>
      <w:marBottom w:val="0"/>
      <w:divBdr>
        <w:top w:val="none" w:sz="0" w:space="0" w:color="auto"/>
        <w:left w:val="none" w:sz="0" w:space="0" w:color="auto"/>
        <w:bottom w:val="none" w:sz="0" w:space="0" w:color="auto"/>
        <w:right w:val="none" w:sz="0" w:space="0" w:color="auto"/>
      </w:divBdr>
    </w:div>
    <w:div w:id="282885622">
      <w:bodyDiv w:val="1"/>
      <w:marLeft w:val="0"/>
      <w:marRight w:val="0"/>
      <w:marTop w:val="0"/>
      <w:marBottom w:val="0"/>
      <w:divBdr>
        <w:top w:val="none" w:sz="0" w:space="0" w:color="auto"/>
        <w:left w:val="none" w:sz="0" w:space="0" w:color="auto"/>
        <w:bottom w:val="none" w:sz="0" w:space="0" w:color="auto"/>
        <w:right w:val="none" w:sz="0" w:space="0" w:color="auto"/>
      </w:divBdr>
      <w:divsChild>
        <w:div w:id="1330213820">
          <w:marLeft w:val="0"/>
          <w:marRight w:val="0"/>
          <w:marTop w:val="0"/>
          <w:marBottom w:val="0"/>
          <w:divBdr>
            <w:top w:val="none" w:sz="0" w:space="0" w:color="auto"/>
            <w:left w:val="none" w:sz="0" w:space="0" w:color="auto"/>
            <w:bottom w:val="none" w:sz="0" w:space="0" w:color="auto"/>
            <w:right w:val="none" w:sz="0" w:space="0" w:color="auto"/>
          </w:divBdr>
        </w:div>
      </w:divsChild>
    </w:div>
    <w:div w:id="302974266">
      <w:bodyDiv w:val="1"/>
      <w:marLeft w:val="0"/>
      <w:marRight w:val="0"/>
      <w:marTop w:val="0"/>
      <w:marBottom w:val="0"/>
      <w:divBdr>
        <w:top w:val="none" w:sz="0" w:space="0" w:color="auto"/>
        <w:left w:val="none" w:sz="0" w:space="0" w:color="auto"/>
        <w:bottom w:val="none" w:sz="0" w:space="0" w:color="auto"/>
        <w:right w:val="none" w:sz="0" w:space="0" w:color="auto"/>
      </w:divBdr>
    </w:div>
    <w:div w:id="309677963">
      <w:bodyDiv w:val="1"/>
      <w:marLeft w:val="0"/>
      <w:marRight w:val="0"/>
      <w:marTop w:val="0"/>
      <w:marBottom w:val="0"/>
      <w:divBdr>
        <w:top w:val="none" w:sz="0" w:space="0" w:color="auto"/>
        <w:left w:val="none" w:sz="0" w:space="0" w:color="auto"/>
        <w:bottom w:val="none" w:sz="0" w:space="0" w:color="auto"/>
        <w:right w:val="none" w:sz="0" w:space="0" w:color="auto"/>
      </w:divBdr>
    </w:div>
    <w:div w:id="320429898">
      <w:bodyDiv w:val="1"/>
      <w:marLeft w:val="0"/>
      <w:marRight w:val="0"/>
      <w:marTop w:val="0"/>
      <w:marBottom w:val="0"/>
      <w:divBdr>
        <w:top w:val="none" w:sz="0" w:space="0" w:color="auto"/>
        <w:left w:val="none" w:sz="0" w:space="0" w:color="auto"/>
        <w:bottom w:val="none" w:sz="0" w:space="0" w:color="auto"/>
        <w:right w:val="none" w:sz="0" w:space="0" w:color="auto"/>
      </w:divBdr>
      <w:divsChild>
        <w:div w:id="1595895415">
          <w:marLeft w:val="0"/>
          <w:marRight w:val="0"/>
          <w:marTop w:val="0"/>
          <w:marBottom w:val="0"/>
          <w:divBdr>
            <w:top w:val="none" w:sz="0" w:space="0" w:color="auto"/>
            <w:left w:val="single" w:sz="4" w:space="1" w:color="auto"/>
            <w:bottom w:val="none" w:sz="0" w:space="0" w:color="auto"/>
            <w:right w:val="single" w:sz="4" w:space="1" w:color="auto"/>
          </w:divBdr>
        </w:div>
      </w:divsChild>
    </w:div>
    <w:div w:id="321275166">
      <w:bodyDiv w:val="1"/>
      <w:marLeft w:val="0"/>
      <w:marRight w:val="0"/>
      <w:marTop w:val="0"/>
      <w:marBottom w:val="0"/>
      <w:divBdr>
        <w:top w:val="none" w:sz="0" w:space="0" w:color="auto"/>
        <w:left w:val="none" w:sz="0" w:space="0" w:color="auto"/>
        <w:bottom w:val="none" w:sz="0" w:space="0" w:color="auto"/>
        <w:right w:val="none" w:sz="0" w:space="0" w:color="auto"/>
      </w:divBdr>
    </w:div>
    <w:div w:id="323749873">
      <w:bodyDiv w:val="1"/>
      <w:marLeft w:val="0"/>
      <w:marRight w:val="0"/>
      <w:marTop w:val="0"/>
      <w:marBottom w:val="0"/>
      <w:divBdr>
        <w:top w:val="none" w:sz="0" w:space="0" w:color="auto"/>
        <w:left w:val="none" w:sz="0" w:space="0" w:color="auto"/>
        <w:bottom w:val="none" w:sz="0" w:space="0" w:color="auto"/>
        <w:right w:val="none" w:sz="0" w:space="0" w:color="auto"/>
      </w:divBdr>
    </w:div>
    <w:div w:id="326591481">
      <w:bodyDiv w:val="1"/>
      <w:marLeft w:val="0"/>
      <w:marRight w:val="0"/>
      <w:marTop w:val="0"/>
      <w:marBottom w:val="0"/>
      <w:divBdr>
        <w:top w:val="none" w:sz="0" w:space="0" w:color="auto"/>
        <w:left w:val="none" w:sz="0" w:space="0" w:color="auto"/>
        <w:bottom w:val="none" w:sz="0" w:space="0" w:color="auto"/>
        <w:right w:val="none" w:sz="0" w:space="0" w:color="auto"/>
      </w:divBdr>
    </w:div>
    <w:div w:id="331298060">
      <w:bodyDiv w:val="1"/>
      <w:marLeft w:val="0"/>
      <w:marRight w:val="0"/>
      <w:marTop w:val="0"/>
      <w:marBottom w:val="0"/>
      <w:divBdr>
        <w:top w:val="none" w:sz="0" w:space="0" w:color="auto"/>
        <w:left w:val="none" w:sz="0" w:space="0" w:color="auto"/>
        <w:bottom w:val="none" w:sz="0" w:space="0" w:color="auto"/>
        <w:right w:val="none" w:sz="0" w:space="0" w:color="auto"/>
      </w:divBdr>
    </w:div>
    <w:div w:id="348065409">
      <w:bodyDiv w:val="1"/>
      <w:marLeft w:val="0"/>
      <w:marRight w:val="0"/>
      <w:marTop w:val="0"/>
      <w:marBottom w:val="0"/>
      <w:divBdr>
        <w:top w:val="none" w:sz="0" w:space="0" w:color="auto"/>
        <w:left w:val="none" w:sz="0" w:space="0" w:color="auto"/>
        <w:bottom w:val="none" w:sz="0" w:space="0" w:color="auto"/>
        <w:right w:val="none" w:sz="0" w:space="0" w:color="auto"/>
      </w:divBdr>
    </w:div>
    <w:div w:id="349265222">
      <w:bodyDiv w:val="1"/>
      <w:marLeft w:val="0"/>
      <w:marRight w:val="0"/>
      <w:marTop w:val="0"/>
      <w:marBottom w:val="0"/>
      <w:divBdr>
        <w:top w:val="none" w:sz="0" w:space="0" w:color="auto"/>
        <w:left w:val="none" w:sz="0" w:space="0" w:color="auto"/>
        <w:bottom w:val="none" w:sz="0" w:space="0" w:color="auto"/>
        <w:right w:val="none" w:sz="0" w:space="0" w:color="auto"/>
      </w:divBdr>
    </w:div>
    <w:div w:id="354160539">
      <w:bodyDiv w:val="1"/>
      <w:marLeft w:val="0"/>
      <w:marRight w:val="0"/>
      <w:marTop w:val="0"/>
      <w:marBottom w:val="0"/>
      <w:divBdr>
        <w:top w:val="none" w:sz="0" w:space="0" w:color="auto"/>
        <w:left w:val="none" w:sz="0" w:space="0" w:color="auto"/>
        <w:bottom w:val="none" w:sz="0" w:space="0" w:color="auto"/>
        <w:right w:val="none" w:sz="0" w:space="0" w:color="auto"/>
      </w:divBdr>
    </w:div>
    <w:div w:id="354772882">
      <w:bodyDiv w:val="1"/>
      <w:marLeft w:val="0"/>
      <w:marRight w:val="0"/>
      <w:marTop w:val="0"/>
      <w:marBottom w:val="0"/>
      <w:divBdr>
        <w:top w:val="none" w:sz="0" w:space="0" w:color="auto"/>
        <w:left w:val="none" w:sz="0" w:space="0" w:color="auto"/>
        <w:bottom w:val="none" w:sz="0" w:space="0" w:color="auto"/>
        <w:right w:val="none" w:sz="0" w:space="0" w:color="auto"/>
      </w:divBdr>
    </w:div>
    <w:div w:id="377323150">
      <w:bodyDiv w:val="1"/>
      <w:marLeft w:val="0"/>
      <w:marRight w:val="0"/>
      <w:marTop w:val="0"/>
      <w:marBottom w:val="0"/>
      <w:divBdr>
        <w:top w:val="none" w:sz="0" w:space="0" w:color="auto"/>
        <w:left w:val="none" w:sz="0" w:space="0" w:color="auto"/>
        <w:bottom w:val="none" w:sz="0" w:space="0" w:color="auto"/>
        <w:right w:val="none" w:sz="0" w:space="0" w:color="auto"/>
      </w:divBdr>
    </w:div>
    <w:div w:id="382172374">
      <w:bodyDiv w:val="1"/>
      <w:marLeft w:val="0"/>
      <w:marRight w:val="0"/>
      <w:marTop w:val="0"/>
      <w:marBottom w:val="0"/>
      <w:divBdr>
        <w:top w:val="none" w:sz="0" w:space="0" w:color="auto"/>
        <w:left w:val="none" w:sz="0" w:space="0" w:color="auto"/>
        <w:bottom w:val="none" w:sz="0" w:space="0" w:color="auto"/>
        <w:right w:val="none" w:sz="0" w:space="0" w:color="auto"/>
      </w:divBdr>
      <w:divsChild>
        <w:div w:id="1527596766">
          <w:marLeft w:val="0"/>
          <w:marRight w:val="0"/>
          <w:marTop w:val="0"/>
          <w:marBottom w:val="0"/>
          <w:divBdr>
            <w:top w:val="none" w:sz="0" w:space="0" w:color="auto"/>
            <w:left w:val="single" w:sz="4" w:space="1" w:color="auto"/>
            <w:bottom w:val="none" w:sz="0" w:space="0" w:color="auto"/>
            <w:right w:val="single" w:sz="4" w:space="1" w:color="auto"/>
          </w:divBdr>
        </w:div>
      </w:divsChild>
    </w:div>
    <w:div w:id="407456969">
      <w:bodyDiv w:val="1"/>
      <w:marLeft w:val="0"/>
      <w:marRight w:val="0"/>
      <w:marTop w:val="0"/>
      <w:marBottom w:val="0"/>
      <w:divBdr>
        <w:top w:val="none" w:sz="0" w:space="0" w:color="auto"/>
        <w:left w:val="none" w:sz="0" w:space="0" w:color="auto"/>
        <w:bottom w:val="none" w:sz="0" w:space="0" w:color="auto"/>
        <w:right w:val="none" w:sz="0" w:space="0" w:color="auto"/>
      </w:divBdr>
    </w:div>
    <w:div w:id="424108594">
      <w:bodyDiv w:val="1"/>
      <w:marLeft w:val="0"/>
      <w:marRight w:val="0"/>
      <w:marTop w:val="0"/>
      <w:marBottom w:val="0"/>
      <w:divBdr>
        <w:top w:val="none" w:sz="0" w:space="0" w:color="auto"/>
        <w:left w:val="none" w:sz="0" w:space="0" w:color="auto"/>
        <w:bottom w:val="none" w:sz="0" w:space="0" w:color="auto"/>
        <w:right w:val="none" w:sz="0" w:space="0" w:color="auto"/>
      </w:divBdr>
      <w:divsChild>
        <w:div w:id="1351684197">
          <w:marLeft w:val="0"/>
          <w:marRight w:val="0"/>
          <w:marTop w:val="0"/>
          <w:marBottom w:val="0"/>
          <w:divBdr>
            <w:top w:val="none" w:sz="0" w:space="0" w:color="auto"/>
            <w:left w:val="single" w:sz="4" w:space="1" w:color="auto"/>
            <w:bottom w:val="none" w:sz="0" w:space="0" w:color="auto"/>
            <w:right w:val="single" w:sz="4" w:space="1" w:color="auto"/>
          </w:divBdr>
        </w:div>
      </w:divsChild>
    </w:div>
    <w:div w:id="428043760">
      <w:bodyDiv w:val="1"/>
      <w:marLeft w:val="0"/>
      <w:marRight w:val="0"/>
      <w:marTop w:val="0"/>
      <w:marBottom w:val="0"/>
      <w:divBdr>
        <w:top w:val="none" w:sz="0" w:space="0" w:color="auto"/>
        <w:left w:val="none" w:sz="0" w:space="0" w:color="auto"/>
        <w:bottom w:val="none" w:sz="0" w:space="0" w:color="auto"/>
        <w:right w:val="none" w:sz="0" w:space="0" w:color="auto"/>
      </w:divBdr>
    </w:div>
    <w:div w:id="428547384">
      <w:bodyDiv w:val="1"/>
      <w:marLeft w:val="0"/>
      <w:marRight w:val="0"/>
      <w:marTop w:val="0"/>
      <w:marBottom w:val="0"/>
      <w:divBdr>
        <w:top w:val="none" w:sz="0" w:space="0" w:color="auto"/>
        <w:left w:val="none" w:sz="0" w:space="0" w:color="auto"/>
        <w:bottom w:val="none" w:sz="0" w:space="0" w:color="auto"/>
        <w:right w:val="none" w:sz="0" w:space="0" w:color="auto"/>
      </w:divBdr>
    </w:div>
    <w:div w:id="434787752">
      <w:bodyDiv w:val="1"/>
      <w:marLeft w:val="0"/>
      <w:marRight w:val="0"/>
      <w:marTop w:val="0"/>
      <w:marBottom w:val="0"/>
      <w:divBdr>
        <w:top w:val="none" w:sz="0" w:space="0" w:color="auto"/>
        <w:left w:val="none" w:sz="0" w:space="0" w:color="auto"/>
        <w:bottom w:val="none" w:sz="0" w:space="0" w:color="auto"/>
        <w:right w:val="none" w:sz="0" w:space="0" w:color="auto"/>
      </w:divBdr>
    </w:div>
    <w:div w:id="450056285">
      <w:bodyDiv w:val="1"/>
      <w:marLeft w:val="0"/>
      <w:marRight w:val="0"/>
      <w:marTop w:val="0"/>
      <w:marBottom w:val="0"/>
      <w:divBdr>
        <w:top w:val="none" w:sz="0" w:space="0" w:color="auto"/>
        <w:left w:val="none" w:sz="0" w:space="0" w:color="auto"/>
        <w:bottom w:val="none" w:sz="0" w:space="0" w:color="auto"/>
        <w:right w:val="none" w:sz="0" w:space="0" w:color="auto"/>
      </w:divBdr>
    </w:div>
    <w:div w:id="452016882">
      <w:bodyDiv w:val="1"/>
      <w:marLeft w:val="0"/>
      <w:marRight w:val="0"/>
      <w:marTop w:val="0"/>
      <w:marBottom w:val="0"/>
      <w:divBdr>
        <w:top w:val="none" w:sz="0" w:space="0" w:color="auto"/>
        <w:left w:val="none" w:sz="0" w:space="0" w:color="auto"/>
        <w:bottom w:val="none" w:sz="0" w:space="0" w:color="auto"/>
        <w:right w:val="none" w:sz="0" w:space="0" w:color="auto"/>
      </w:divBdr>
    </w:div>
    <w:div w:id="491793589">
      <w:bodyDiv w:val="1"/>
      <w:marLeft w:val="0"/>
      <w:marRight w:val="0"/>
      <w:marTop w:val="0"/>
      <w:marBottom w:val="0"/>
      <w:divBdr>
        <w:top w:val="none" w:sz="0" w:space="0" w:color="auto"/>
        <w:left w:val="none" w:sz="0" w:space="0" w:color="auto"/>
        <w:bottom w:val="none" w:sz="0" w:space="0" w:color="auto"/>
        <w:right w:val="none" w:sz="0" w:space="0" w:color="auto"/>
      </w:divBdr>
    </w:div>
    <w:div w:id="493106919">
      <w:bodyDiv w:val="1"/>
      <w:marLeft w:val="0"/>
      <w:marRight w:val="0"/>
      <w:marTop w:val="0"/>
      <w:marBottom w:val="0"/>
      <w:divBdr>
        <w:top w:val="none" w:sz="0" w:space="0" w:color="auto"/>
        <w:left w:val="none" w:sz="0" w:space="0" w:color="auto"/>
        <w:bottom w:val="none" w:sz="0" w:space="0" w:color="auto"/>
        <w:right w:val="none" w:sz="0" w:space="0" w:color="auto"/>
      </w:divBdr>
      <w:divsChild>
        <w:div w:id="1377703350">
          <w:marLeft w:val="0"/>
          <w:marRight w:val="0"/>
          <w:marTop w:val="0"/>
          <w:marBottom w:val="0"/>
          <w:divBdr>
            <w:top w:val="none" w:sz="0" w:space="0" w:color="auto"/>
            <w:left w:val="single" w:sz="4" w:space="1" w:color="auto"/>
            <w:bottom w:val="none" w:sz="0" w:space="0" w:color="auto"/>
            <w:right w:val="single" w:sz="4" w:space="1" w:color="auto"/>
          </w:divBdr>
        </w:div>
      </w:divsChild>
    </w:div>
    <w:div w:id="507985311">
      <w:bodyDiv w:val="1"/>
      <w:marLeft w:val="0"/>
      <w:marRight w:val="0"/>
      <w:marTop w:val="0"/>
      <w:marBottom w:val="0"/>
      <w:divBdr>
        <w:top w:val="none" w:sz="0" w:space="0" w:color="auto"/>
        <w:left w:val="none" w:sz="0" w:space="0" w:color="auto"/>
        <w:bottom w:val="none" w:sz="0" w:space="0" w:color="auto"/>
        <w:right w:val="none" w:sz="0" w:space="0" w:color="auto"/>
      </w:divBdr>
    </w:div>
    <w:div w:id="508101088">
      <w:bodyDiv w:val="1"/>
      <w:marLeft w:val="0"/>
      <w:marRight w:val="0"/>
      <w:marTop w:val="0"/>
      <w:marBottom w:val="0"/>
      <w:divBdr>
        <w:top w:val="none" w:sz="0" w:space="0" w:color="auto"/>
        <w:left w:val="none" w:sz="0" w:space="0" w:color="auto"/>
        <w:bottom w:val="none" w:sz="0" w:space="0" w:color="auto"/>
        <w:right w:val="none" w:sz="0" w:space="0" w:color="auto"/>
      </w:divBdr>
    </w:div>
    <w:div w:id="510026912">
      <w:bodyDiv w:val="1"/>
      <w:marLeft w:val="0"/>
      <w:marRight w:val="0"/>
      <w:marTop w:val="0"/>
      <w:marBottom w:val="0"/>
      <w:divBdr>
        <w:top w:val="none" w:sz="0" w:space="0" w:color="auto"/>
        <w:left w:val="none" w:sz="0" w:space="0" w:color="auto"/>
        <w:bottom w:val="none" w:sz="0" w:space="0" w:color="auto"/>
        <w:right w:val="none" w:sz="0" w:space="0" w:color="auto"/>
      </w:divBdr>
    </w:div>
    <w:div w:id="525754798">
      <w:bodyDiv w:val="1"/>
      <w:marLeft w:val="0"/>
      <w:marRight w:val="0"/>
      <w:marTop w:val="0"/>
      <w:marBottom w:val="0"/>
      <w:divBdr>
        <w:top w:val="none" w:sz="0" w:space="0" w:color="auto"/>
        <w:left w:val="none" w:sz="0" w:space="0" w:color="auto"/>
        <w:bottom w:val="none" w:sz="0" w:space="0" w:color="auto"/>
        <w:right w:val="none" w:sz="0" w:space="0" w:color="auto"/>
      </w:divBdr>
    </w:div>
    <w:div w:id="528840177">
      <w:bodyDiv w:val="1"/>
      <w:marLeft w:val="0"/>
      <w:marRight w:val="0"/>
      <w:marTop w:val="0"/>
      <w:marBottom w:val="0"/>
      <w:divBdr>
        <w:top w:val="none" w:sz="0" w:space="0" w:color="auto"/>
        <w:left w:val="none" w:sz="0" w:space="0" w:color="auto"/>
        <w:bottom w:val="none" w:sz="0" w:space="0" w:color="auto"/>
        <w:right w:val="none" w:sz="0" w:space="0" w:color="auto"/>
      </w:divBdr>
    </w:div>
    <w:div w:id="555118192">
      <w:bodyDiv w:val="1"/>
      <w:marLeft w:val="0"/>
      <w:marRight w:val="0"/>
      <w:marTop w:val="0"/>
      <w:marBottom w:val="0"/>
      <w:divBdr>
        <w:top w:val="none" w:sz="0" w:space="0" w:color="auto"/>
        <w:left w:val="none" w:sz="0" w:space="0" w:color="auto"/>
        <w:bottom w:val="none" w:sz="0" w:space="0" w:color="auto"/>
        <w:right w:val="none" w:sz="0" w:space="0" w:color="auto"/>
      </w:divBdr>
    </w:div>
    <w:div w:id="559172578">
      <w:bodyDiv w:val="1"/>
      <w:marLeft w:val="0"/>
      <w:marRight w:val="0"/>
      <w:marTop w:val="0"/>
      <w:marBottom w:val="0"/>
      <w:divBdr>
        <w:top w:val="none" w:sz="0" w:space="0" w:color="auto"/>
        <w:left w:val="none" w:sz="0" w:space="0" w:color="auto"/>
        <w:bottom w:val="none" w:sz="0" w:space="0" w:color="auto"/>
        <w:right w:val="none" w:sz="0" w:space="0" w:color="auto"/>
      </w:divBdr>
      <w:divsChild>
        <w:div w:id="1051687199">
          <w:marLeft w:val="0"/>
          <w:marRight w:val="0"/>
          <w:marTop w:val="0"/>
          <w:marBottom w:val="0"/>
          <w:divBdr>
            <w:top w:val="none" w:sz="0" w:space="0" w:color="auto"/>
            <w:left w:val="single" w:sz="4" w:space="1" w:color="auto"/>
            <w:bottom w:val="none" w:sz="0" w:space="0" w:color="auto"/>
            <w:right w:val="single" w:sz="4" w:space="1" w:color="auto"/>
          </w:divBdr>
        </w:div>
      </w:divsChild>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73589973">
      <w:bodyDiv w:val="1"/>
      <w:marLeft w:val="0"/>
      <w:marRight w:val="0"/>
      <w:marTop w:val="0"/>
      <w:marBottom w:val="0"/>
      <w:divBdr>
        <w:top w:val="none" w:sz="0" w:space="0" w:color="auto"/>
        <w:left w:val="none" w:sz="0" w:space="0" w:color="auto"/>
        <w:bottom w:val="none" w:sz="0" w:space="0" w:color="auto"/>
        <w:right w:val="none" w:sz="0" w:space="0" w:color="auto"/>
      </w:divBdr>
    </w:div>
    <w:div w:id="573900688">
      <w:bodyDiv w:val="1"/>
      <w:marLeft w:val="0"/>
      <w:marRight w:val="0"/>
      <w:marTop w:val="0"/>
      <w:marBottom w:val="0"/>
      <w:divBdr>
        <w:top w:val="none" w:sz="0" w:space="0" w:color="auto"/>
        <w:left w:val="none" w:sz="0" w:space="0" w:color="auto"/>
        <w:bottom w:val="none" w:sz="0" w:space="0" w:color="auto"/>
        <w:right w:val="none" w:sz="0" w:space="0" w:color="auto"/>
      </w:divBdr>
      <w:divsChild>
        <w:div w:id="1470173936">
          <w:marLeft w:val="0"/>
          <w:marRight w:val="0"/>
          <w:marTop w:val="0"/>
          <w:marBottom w:val="0"/>
          <w:divBdr>
            <w:top w:val="none" w:sz="0" w:space="0" w:color="auto"/>
            <w:left w:val="single" w:sz="4" w:space="1" w:color="auto"/>
            <w:bottom w:val="none" w:sz="0" w:space="0" w:color="auto"/>
            <w:right w:val="single" w:sz="4" w:space="1" w:color="auto"/>
          </w:divBdr>
        </w:div>
      </w:divsChild>
    </w:div>
    <w:div w:id="584001325">
      <w:bodyDiv w:val="1"/>
      <w:marLeft w:val="0"/>
      <w:marRight w:val="0"/>
      <w:marTop w:val="0"/>
      <w:marBottom w:val="0"/>
      <w:divBdr>
        <w:top w:val="none" w:sz="0" w:space="0" w:color="auto"/>
        <w:left w:val="none" w:sz="0" w:space="0" w:color="auto"/>
        <w:bottom w:val="none" w:sz="0" w:space="0" w:color="auto"/>
        <w:right w:val="none" w:sz="0" w:space="0" w:color="auto"/>
      </w:divBdr>
      <w:divsChild>
        <w:div w:id="1945576681">
          <w:marLeft w:val="0"/>
          <w:marRight w:val="0"/>
          <w:marTop w:val="0"/>
          <w:marBottom w:val="0"/>
          <w:divBdr>
            <w:top w:val="none" w:sz="0" w:space="0" w:color="auto"/>
            <w:left w:val="single" w:sz="4" w:space="1" w:color="auto"/>
            <w:bottom w:val="none" w:sz="0" w:space="0" w:color="auto"/>
            <w:right w:val="single" w:sz="4" w:space="1" w:color="auto"/>
          </w:divBdr>
        </w:div>
      </w:divsChild>
    </w:div>
    <w:div w:id="592864735">
      <w:bodyDiv w:val="1"/>
      <w:marLeft w:val="0"/>
      <w:marRight w:val="0"/>
      <w:marTop w:val="0"/>
      <w:marBottom w:val="0"/>
      <w:divBdr>
        <w:top w:val="none" w:sz="0" w:space="0" w:color="auto"/>
        <w:left w:val="none" w:sz="0" w:space="0" w:color="auto"/>
        <w:bottom w:val="none" w:sz="0" w:space="0" w:color="auto"/>
        <w:right w:val="none" w:sz="0" w:space="0" w:color="auto"/>
      </w:divBdr>
    </w:div>
    <w:div w:id="602038398">
      <w:bodyDiv w:val="1"/>
      <w:marLeft w:val="0"/>
      <w:marRight w:val="0"/>
      <w:marTop w:val="0"/>
      <w:marBottom w:val="0"/>
      <w:divBdr>
        <w:top w:val="none" w:sz="0" w:space="0" w:color="auto"/>
        <w:left w:val="none" w:sz="0" w:space="0" w:color="auto"/>
        <w:bottom w:val="none" w:sz="0" w:space="0" w:color="auto"/>
        <w:right w:val="none" w:sz="0" w:space="0" w:color="auto"/>
      </w:divBdr>
    </w:div>
    <w:div w:id="626937425">
      <w:bodyDiv w:val="1"/>
      <w:marLeft w:val="0"/>
      <w:marRight w:val="0"/>
      <w:marTop w:val="0"/>
      <w:marBottom w:val="0"/>
      <w:divBdr>
        <w:top w:val="none" w:sz="0" w:space="0" w:color="auto"/>
        <w:left w:val="none" w:sz="0" w:space="0" w:color="auto"/>
        <w:bottom w:val="none" w:sz="0" w:space="0" w:color="auto"/>
        <w:right w:val="none" w:sz="0" w:space="0" w:color="auto"/>
      </w:divBdr>
    </w:div>
    <w:div w:id="631440776">
      <w:bodyDiv w:val="1"/>
      <w:marLeft w:val="0"/>
      <w:marRight w:val="0"/>
      <w:marTop w:val="0"/>
      <w:marBottom w:val="0"/>
      <w:divBdr>
        <w:top w:val="none" w:sz="0" w:space="0" w:color="auto"/>
        <w:left w:val="none" w:sz="0" w:space="0" w:color="auto"/>
        <w:bottom w:val="none" w:sz="0" w:space="0" w:color="auto"/>
        <w:right w:val="none" w:sz="0" w:space="0" w:color="auto"/>
      </w:divBdr>
    </w:div>
    <w:div w:id="634068499">
      <w:bodyDiv w:val="1"/>
      <w:marLeft w:val="0"/>
      <w:marRight w:val="0"/>
      <w:marTop w:val="0"/>
      <w:marBottom w:val="0"/>
      <w:divBdr>
        <w:top w:val="none" w:sz="0" w:space="0" w:color="auto"/>
        <w:left w:val="none" w:sz="0" w:space="0" w:color="auto"/>
        <w:bottom w:val="none" w:sz="0" w:space="0" w:color="auto"/>
        <w:right w:val="none" w:sz="0" w:space="0" w:color="auto"/>
      </w:divBdr>
      <w:divsChild>
        <w:div w:id="1034117691">
          <w:marLeft w:val="0"/>
          <w:marRight w:val="0"/>
          <w:marTop w:val="0"/>
          <w:marBottom w:val="0"/>
          <w:divBdr>
            <w:top w:val="none" w:sz="0" w:space="0" w:color="auto"/>
            <w:left w:val="none" w:sz="0" w:space="0" w:color="auto"/>
            <w:bottom w:val="none" w:sz="0" w:space="0" w:color="auto"/>
            <w:right w:val="none" w:sz="0" w:space="0" w:color="auto"/>
          </w:divBdr>
        </w:div>
      </w:divsChild>
    </w:div>
    <w:div w:id="657610935">
      <w:bodyDiv w:val="1"/>
      <w:marLeft w:val="0"/>
      <w:marRight w:val="0"/>
      <w:marTop w:val="0"/>
      <w:marBottom w:val="0"/>
      <w:divBdr>
        <w:top w:val="none" w:sz="0" w:space="0" w:color="auto"/>
        <w:left w:val="none" w:sz="0" w:space="0" w:color="auto"/>
        <w:bottom w:val="none" w:sz="0" w:space="0" w:color="auto"/>
        <w:right w:val="none" w:sz="0" w:space="0" w:color="auto"/>
      </w:divBdr>
    </w:div>
    <w:div w:id="666325474">
      <w:bodyDiv w:val="1"/>
      <w:marLeft w:val="0"/>
      <w:marRight w:val="0"/>
      <w:marTop w:val="0"/>
      <w:marBottom w:val="0"/>
      <w:divBdr>
        <w:top w:val="none" w:sz="0" w:space="0" w:color="auto"/>
        <w:left w:val="none" w:sz="0" w:space="0" w:color="auto"/>
        <w:bottom w:val="none" w:sz="0" w:space="0" w:color="auto"/>
        <w:right w:val="none" w:sz="0" w:space="0" w:color="auto"/>
      </w:divBdr>
    </w:div>
    <w:div w:id="673999750">
      <w:bodyDiv w:val="1"/>
      <w:marLeft w:val="0"/>
      <w:marRight w:val="0"/>
      <w:marTop w:val="0"/>
      <w:marBottom w:val="0"/>
      <w:divBdr>
        <w:top w:val="none" w:sz="0" w:space="0" w:color="auto"/>
        <w:left w:val="none" w:sz="0" w:space="0" w:color="auto"/>
        <w:bottom w:val="none" w:sz="0" w:space="0" w:color="auto"/>
        <w:right w:val="none" w:sz="0" w:space="0" w:color="auto"/>
      </w:divBdr>
    </w:div>
    <w:div w:id="679697461">
      <w:bodyDiv w:val="1"/>
      <w:marLeft w:val="0"/>
      <w:marRight w:val="0"/>
      <w:marTop w:val="0"/>
      <w:marBottom w:val="0"/>
      <w:divBdr>
        <w:top w:val="none" w:sz="0" w:space="0" w:color="auto"/>
        <w:left w:val="none" w:sz="0" w:space="0" w:color="auto"/>
        <w:bottom w:val="none" w:sz="0" w:space="0" w:color="auto"/>
        <w:right w:val="none" w:sz="0" w:space="0" w:color="auto"/>
      </w:divBdr>
      <w:divsChild>
        <w:div w:id="1752315176">
          <w:marLeft w:val="0"/>
          <w:marRight w:val="0"/>
          <w:marTop w:val="0"/>
          <w:marBottom w:val="0"/>
          <w:divBdr>
            <w:top w:val="none" w:sz="0" w:space="0" w:color="auto"/>
            <w:left w:val="single" w:sz="4" w:space="1" w:color="auto"/>
            <w:bottom w:val="none" w:sz="0" w:space="0" w:color="auto"/>
            <w:right w:val="single" w:sz="4" w:space="1" w:color="auto"/>
          </w:divBdr>
        </w:div>
      </w:divsChild>
    </w:div>
    <w:div w:id="681594156">
      <w:bodyDiv w:val="1"/>
      <w:marLeft w:val="0"/>
      <w:marRight w:val="0"/>
      <w:marTop w:val="0"/>
      <w:marBottom w:val="0"/>
      <w:divBdr>
        <w:top w:val="none" w:sz="0" w:space="0" w:color="auto"/>
        <w:left w:val="none" w:sz="0" w:space="0" w:color="auto"/>
        <w:bottom w:val="none" w:sz="0" w:space="0" w:color="auto"/>
        <w:right w:val="none" w:sz="0" w:space="0" w:color="auto"/>
      </w:divBdr>
    </w:div>
    <w:div w:id="686367411">
      <w:bodyDiv w:val="1"/>
      <w:marLeft w:val="0"/>
      <w:marRight w:val="0"/>
      <w:marTop w:val="0"/>
      <w:marBottom w:val="0"/>
      <w:divBdr>
        <w:top w:val="none" w:sz="0" w:space="0" w:color="auto"/>
        <w:left w:val="none" w:sz="0" w:space="0" w:color="auto"/>
        <w:bottom w:val="none" w:sz="0" w:space="0" w:color="auto"/>
        <w:right w:val="none" w:sz="0" w:space="0" w:color="auto"/>
      </w:divBdr>
    </w:div>
    <w:div w:id="687874610">
      <w:bodyDiv w:val="1"/>
      <w:marLeft w:val="0"/>
      <w:marRight w:val="0"/>
      <w:marTop w:val="0"/>
      <w:marBottom w:val="0"/>
      <w:divBdr>
        <w:top w:val="none" w:sz="0" w:space="0" w:color="auto"/>
        <w:left w:val="none" w:sz="0" w:space="0" w:color="auto"/>
        <w:bottom w:val="none" w:sz="0" w:space="0" w:color="auto"/>
        <w:right w:val="none" w:sz="0" w:space="0" w:color="auto"/>
      </w:divBdr>
    </w:div>
    <w:div w:id="707536362">
      <w:bodyDiv w:val="1"/>
      <w:marLeft w:val="0"/>
      <w:marRight w:val="0"/>
      <w:marTop w:val="0"/>
      <w:marBottom w:val="0"/>
      <w:divBdr>
        <w:top w:val="none" w:sz="0" w:space="0" w:color="auto"/>
        <w:left w:val="none" w:sz="0" w:space="0" w:color="auto"/>
        <w:bottom w:val="none" w:sz="0" w:space="0" w:color="auto"/>
        <w:right w:val="none" w:sz="0" w:space="0" w:color="auto"/>
      </w:divBdr>
    </w:div>
    <w:div w:id="709888860">
      <w:bodyDiv w:val="1"/>
      <w:marLeft w:val="0"/>
      <w:marRight w:val="0"/>
      <w:marTop w:val="0"/>
      <w:marBottom w:val="0"/>
      <w:divBdr>
        <w:top w:val="none" w:sz="0" w:space="0" w:color="auto"/>
        <w:left w:val="none" w:sz="0" w:space="0" w:color="auto"/>
        <w:bottom w:val="none" w:sz="0" w:space="0" w:color="auto"/>
        <w:right w:val="none" w:sz="0" w:space="0" w:color="auto"/>
      </w:divBdr>
      <w:divsChild>
        <w:div w:id="1407268040">
          <w:marLeft w:val="0"/>
          <w:marRight w:val="0"/>
          <w:marTop w:val="0"/>
          <w:marBottom w:val="0"/>
          <w:divBdr>
            <w:top w:val="none" w:sz="0" w:space="0" w:color="auto"/>
            <w:left w:val="single" w:sz="4" w:space="1" w:color="auto"/>
            <w:bottom w:val="none" w:sz="0" w:space="0" w:color="auto"/>
            <w:right w:val="single" w:sz="4" w:space="1" w:color="auto"/>
          </w:divBdr>
        </w:div>
      </w:divsChild>
    </w:div>
    <w:div w:id="715356297">
      <w:bodyDiv w:val="1"/>
      <w:marLeft w:val="0"/>
      <w:marRight w:val="0"/>
      <w:marTop w:val="0"/>
      <w:marBottom w:val="0"/>
      <w:divBdr>
        <w:top w:val="none" w:sz="0" w:space="0" w:color="auto"/>
        <w:left w:val="none" w:sz="0" w:space="0" w:color="auto"/>
        <w:bottom w:val="none" w:sz="0" w:space="0" w:color="auto"/>
        <w:right w:val="none" w:sz="0" w:space="0" w:color="auto"/>
      </w:divBdr>
      <w:divsChild>
        <w:div w:id="70087408">
          <w:marLeft w:val="0"/>
          <w:marRight w:val="0"/>
          <w:marTop w:val="0"/>
          <w:marBottom w:val="0"/>
          <w:divBdr>
            <w:top w:val="none" w:sz="0" w:space="0" w:color="auto"/>
            <w:left w:val="none" w:sz="0" w:space="0" w:color="auto"/>
            <w:bottom w:val="none" w:sz="0" w:space="0" w:color="auto"/>
            <w:right w:val="none" w:sz="0" w:space="0" w:color="auto"/>
          </w:divBdr>
        </w:div>
        <w:div w:id="342515334">
          <w:marLeft w:val="0"/>
          <w:marRight w:val="0"/>
          <w:marTop w:val="0"/>
          <w:marBottom w:val="0"/>
          <w:divBdr>
            <w:top w:val="none" w:sz="0" w:space="0" w:color="auto"/>
            <w:left w:val="none" w:sz="0" w:space="0" w:color="auto"/>
            <w:bottom w:val="none" w:sz="0" w:space="0" w:color="auto"/>
            <w:right w:val="none" w:sz="0" w:space="0" w:color="auto"/>
          </w:divBdr>
        </w:div>
        <w:div w:id="1362710172">
          <w:marLeft w:val="0"/>
          <w:marRight w:val="0"/>
          <w:marTop w:val="0"/>
          <w:marBottom w:val="0"/>
          <w:divBdr>
            <w:top w:val="none" w:sz="0" w:space="0" w:color="auto"/>
            <w:left w:val="none" w:sz="0" w:space="0" w:color="auto"/>
            <w:bottom w:val="none" w:sz="0" w:space="0" w:color="auto"/>
            <w:right w:val="none" w:sz="0" w:space="0" w:color="auto"/>
          </w:divBdr>
        </w:div>
        <w:div w:id="1592199168">
          <w:marLeft w:val="0"/>
          <w:marRight w:val="0"/>
          <w:marTop w:val="0"/>
          <w:marBottom w:val="0"/>
          <w:divBdr>
            <w:top w:val="none" w:sz="0" w:space="0" w:color="auto"/>
            <w:left w:val="none" w:sz="0" w:space="0" w:color="auto"/>
            <w:bottom w:val="none" w:sz="0" w:space="0" w:color="auto"/>
            <w:right w:val="none" w:sz="0" w:space="0" w:color="auto"/>
          </w:divBdr>
        </w:div>
        <w:div w:id="1962809304">
          <w:marLeft w:val="0"/>
          <w:marRight w:val="0"/>
          <w:marTop w:val="0"/>
          <w:marBottom w:val="0"/>
          <w:divBdr>
            <w:top w:val="none" w:sz="0" w:space="0" w:color="auto"/>
            <w:left w:val="none" w:sz="0" w:space="0" w:color="auto"/>
            <w:bottom w:val="none" w:sz="0" w:space="0" w:color="auto"/>
            <w:right w:val="none" w:sz="0" w:space="0" w:color="auto"/>
          </w:divBdr>
        </w:div>
        <w:div w:id="988288085">
          <w:marLeft w:val="0"/>
          <w:marRight w:val="0"/>
          <w:marTop w:val="0"/>
          <w:marBottom w:val="0"/>
          <w:divBdr>
            <w:top w:val="none" w:sz="0" w:space="0" w:color="auto"/>
            <w:left w:val="none" w:sz="0" w:space="0" w:color="auto"/>
            <w:bottom w:val="none" w:sz="0" w:space="0" w:color="auto"/>
            <w:right w:val="none" w:sz="0" w:space="0" w:color="auto"/>
          </w:divBdr>
        </w:div>
        <w:div w:id="558324647">
          <w:marLeft w:val="0"/>
          <w:marRight w:val="0"/>
          <w:marTop w:val="0"/>
          <w:marBottom w:val="0"/>
          <w:divBdr>
            <w:top w:val="none" w:sz="0" w:space="0" w:color="auto"/>
            <w:left w:val="none" w:sz="0" w:space="0" w:color="auto"/>
            <w:bottom w:val="none" w:sz="0" w:space="0" w:color="auto"/>
            <w:right w:val="none" w:sz="0" w:space="0" w:color="auto"/>
          </w:divBdr>
        </w:div>
        <w:div w:id="684871095">
          <w:marLeft w:val="0"/>
          <w:marRight w:val="0"/>
          <w:marTop w:val="0"/>
          <w:marBottom w:val="0"/>
          <w:divBdr>
            <w:top w:val="none" w:sz="0" w:space="0" w:color="auto"/>
            <w:left w:val="none" w:sz="0" w:space="0" w:color="auto"/>
            <w:bottom w:val="none" w:sz="0" w:space="0" w:color="auto"/>
            <w:right w:val="none" w:sz="0" w:space="0" w:color="auto"/>
          </w:divBdr>
        </w:div>
        <w:div w:id="368578527">
          <w:marLeft w:val="0"/>
          <w:marRight w:val="0"/>
          <w:marTop w:val="0"/>
          <w:marBottom w:val="0"/>
          <w:divBdr>
            <w:top w:val="none" w:sz="0" w:space="0" w:color="auto"/>
            <w:left w:val="none" w:sz="0" w:space="0" w:color="auto"/>
            <w:bottom w:val="none" w:sz="0" w:space="0" w:color="auto"/>
            <w:right w:val="none" w:sz="0" w:space="0" w:color="auto"/>
          </w:divBdr>
        </w:div>
        <w:div w:id="1692100982">
          <w:marLeft w:val="0"/>
          <w:marRight w:val="0"/>
          <w:marTop w:val="0"/>
          <w:marBottom w:val="0"/>
          <w:divBdr>
            <w:top w:val="none" w:sz="0" w:space="0" w:color="auto"/>
            <w:left w:val="none" w:sz="0" w:space="0" w:color="auto"/>
            <w:bottom w:val="none" w:sz="0" w:space="0" w:color="auto"/>
            <w:right w:val="none" w:sz="0" w:space="0" w:color="auto"/>
          </w:divBdr>
        </w:div>
        <w:div w:id="1924336690">
          <w:marLeft w:val="0"/>
          <w:marRight w:val="0"/>
          <w:marTop w:val="0"/>
          <w:marBottom w:val="0"/>
          <w:divBdr>
            <w:top w:val="none" w:sz="0" w:space="0" w:color="auto"/>
            <w:left w:val="none" w:sz="0" w:space="0" w:color="auto"/>
            <w:bottom w:val="none" w:sz="0" w:space="0" w:color="auto"/>
            <w:right w:val="none" w:sz="0" w:space="0" w:color="auto"/>
          </w:divBdr>
        </w:div>
        <w:div w:id="1969433497">
          <w:marLeft w:val="0"/>
          <w:marRight w:val="0"/>
          <w:marTop w:val="0"/>
          <w:marBottom w:val="0"/>
          <w:divBdr>
            <w:top w:val="none" w:sz="0" w:space="0" w:color="auto"/>
            <w:left w:val="none" w:sz="0" w:space="0" w:color="auto"/>
            <w:bottom w:val="none" w:sz="0" w:space="0" w:color="auto"/>
            <w:right w:val="none" w:sz="0" w:space="0" w:color="auto"/>
          </w:divBdr>
        </w:div>
      </w:divsChild>
    </w:div>
    <w:div w:id="744958400">
      <w:bodyDiv w:val="1"/>
      <w:marLeft w:val="0"/>
      <w:marRight w:val="0"/>
      <w:marTop w:val="0"/>
      <w:marBottom w:val="0"/>
      <w:divBdr>
        <w:top w:val="none" w:sz="0" w:space="0" w:color="auto"/>
        <w:left w:val="none" w:sz="0" w:space="0" w:color="auto"/>
        <w:bottom w:val="none" w:sz="0" w:space="0" w:color="auto"/>
        <w:right w:val="none" w:sz="0" w:space="0" w:color="auto"/>
      </w:divBdr>
    </w:div>
    <w:div w:id="748237020">
      <w:bodyDiv w:val="1"/>
      <w:marLeft w:val="0"/>
      <w:marRight w:val="0"/>
      <w:marTop w:val="0"/>
      <w:marBottom w:val="0"/>
      <w:divBdr>
        <w:top w:val="none" w:sz="0" w:space="0" w:color="auto"/>
        <w:left w:val="none" w:sz="0" w:space="0" w:color="auto"/>
        <w:bottom w:val="none" w:sz="0" w:space="0" w:color="auto"/>
        <w:right w:val="none" w:sz="0" w:space="0" w:color="auto"/>
      </w:divBdr>
    </w:div>
    <w:div w:id="748887870">
      <w:bodyDiv w:val="1"/>
      <w:marLeft w:val="0"/>
      <w:marRight w:val="0"/>
      <w:marTop w:val="0"/>
      <w:marBottom w:val="0"/>
      <w:divBdr>
        <w:top w:val="none" w:sz="0" w:space="0" w:color="auto"/>
        <w:left w:val="none" w:sz="0" w:space="0" w:color="auto"/>
        <w:bottom w:val="none" w:sz="0" w:space="0" w:color="auto"/>
        <w:right w:val="none" w:sz="0" w:space="0" w:color="auto"/>
      </w:divBdr>
    </w:div>
    <w:div w:id="756094422">
      <w:bodyDiv w:val="1"/>
      <w:marLeft w:val="0"/>
      <w:marRight w:val="0"/>
      <w:marTop w:val="0"/>
      <w:marBottom w:val="0"/>
      <w:divBdr>
        <w:top w:val="none" w:sz="0" w:space="0" w:color="auto"/>
        <w:left w:val="none" w:sz="0" w:space="0" w:color="auto"/>
        <w:bottom w:val="none" w:sz="0" w:space="0" w:color="auto"/>
        <w:right w:val="none" w:sz="0" w:space="0" w:color="auto"/>
      </w:divBdr>
    </w:div>
    <w:div w:id="776680436">
      <w:bodyDiv w:val="1"/>
      <w:marLeft w:val="0"/>
      <w:marRight w:val="0"/>
      <w:marTop w:val="0"/>
      <w:marBottom w:val="0"/>
      <w:divBdr>
        <w:top w:val="none" w:sz="0" w:space="0" w:color="auto"/>
        <w:left w:val="none" w:sz="0" w:space="0" w:color="auto"/>
        <w:bottom w:val="none" w:sz="0" w:space="0" w:color="auto"/>
        <w:right w:val="none" w:sz="0" w:space="0" w:color="auto"/>
      </w:divBdr>
    </w:div>
    <w:div w:id="780032327">
      <w:bodyDiv w:val="1"/>
      <w:marLeft w:val="0"/>
      <w:marRight w:val="0"/>
      <w:marTop w:val="0"/>
      <w:marBottom w:val="0"/>
      <w:divBdr>
        <w:top w:val="none" w:sz="0" w:space="0" w:color="auto"/>
        <w:left w:val="none" w:sz="0" w:space="0" w:color="auto"/>
        <w:bottom w:val="none" w:sz="0" w:space="0" w:color="auto"/>
        <w:right w:val="none" w:sz="0" w:space="0" w:color="auto"/>
      </w:divBdr>
    </w:div>
    <w:div w:id="788206546">
      <w:bodyDiv w:val="1"/>
      <w:marLeft w:val="0"/>
      <w:marRight w:val="0"/>
      <w:marTop w:val="0"/>
      <w:marBottom w:val="0"/>
      <w:divBdr>
        <w:top w:val="none" w:sz="0" w:space="0" w:color="auto"/>
        <w:left w:val="none" w:sz="0" w:space="0" w:color="auto"/>
        <w:bottom w:val="none" w:sz="0" w:space="0" w:color="auto"/>
        <w:right w:val="none" w:sz="0" w:space="0" w:color="auto"/>
      </w:divBdr>
    </w:div>
    <w:div w:id="800658660">
      <w:bodyDiv w:val="1"/>
      <w:marLeft w:val="0"/>
      <w:marRight w:val="0"/>
      <w:marTop w:val="0"/>
      <w:marBottom w:val="0"/>
      <w:divBdr>
        <w:top w:val="none" w:sz="0" w:space="0" w:color="auto"/>
        <w:left w:val="none" w:sz="0" w:space="0" w:color="auto"/>
        <w:bottom w:val="none" w:sz="0" w:space="0" w:color="auto"/>
        <w:right w:val="none" w:sz="0" w:space="0" w:color="auto"/>
      </w:divBdr>
    </w:div>
    <w:div w:id="811337252">
      <w:bodyDiv w:val="1"/>
      <w:marLeft w:val="0"/>
      <w:marRight w:val="0"/>
      <w:marTop w:val="0"/>
      <w:marBottom w:val="0"/>
      <w:divBdr>
        <w:top w:val="none" w:sz="0" w:space="0" w:color="auto"/>
        <w:left w:val="none" w:sz="0" w:space="0" w:color="auto"/>
        <w:bottom w:val="none" w:sz="0" w:space="0" w:color="auto"/>
        <w:right w:val="none" w:sz="0" w:space="0" w:color="auto"/>
      </w:divBdr>
    </w:div>
    <w:div w:id="818419546">
      <w:bodyDiv w:val="1"/>
      <w:marLeft w:val="0"/>
      <w:marRight w:val="0"/>
      <w:marTop w:val="0"/>
      <w:marBottom w:val="0"/>
      <w:divBdr>
        <w:top w:val="none" w:sz="0" w:space="0" w:color="auto"/>
        <w:left w:val="none" w:sz="0" w:space="0" w:color="auto"/>
        <w:bottom w:val="none" w:sz="0" w:space="0" w:color="auto"/>
        <w:right w:val="none" w:sz="0" w:space="0" w:color="auto"/>
      </w:divBdr>
    </w:div>
    <w:div w:id="824858554">
      <w:bodyDiv w:val="1"/>
      <w:marLeft w:val="0"/>
      <w:marRight w:val="0"/>
      <w:marTop w:val="0"/>
      <w:marBottom w:val="0"/>
      <w:divBdr>
        <w:top w:val="none" w:sz="0" w:space="0" w:color="auto"/>
        <w:left w:val="none" w:sz="0" w:space="0" w:color="auto"/>
        <w:bottom w:val="none" w:sz="0" w:space="0" w:color="auto"/>
        <w:right w:val="none" w:sz="0" w:space="0" w:color="auto"/>
      </w:divBdr>
    </w:div>
    <w:div w:id="831599823">
      <w:bodyDiv w:val="1"/>
      <w:marLeft w:val="0"/>
      <w:marRight w:val="0"/>
      <w:marTop w:val="0"/>
      <w:marBottom w:val="0"/>
      <w:divBdr>
        <w:top w:val="none" w:sz="0" w:space="0" w:color="auto"/>
        <w:left w:val="none" w:sz="0" w:space="0" w:color="auto"/>
        <w:bottom w:val="none" w:sz="0" w:space="0" w:color="auto"/>
        <w:right w:val="none" w:sz="0" w:space="0" w:color="auto"/>
      </w:divBdr>
    </w:div>
    <w:div w:id="843595685">
      <w:bodyDiv w:val="1"/>
      <w:marLeft w:val="0"/>
      <w:marRight w:val="0"/>
      <w:marTop w:val="0"/>
      <w:marBottom w:val="0"/>
      <w:divBdr>
        <w:top w:val="none" w:sz="0" w:space="0" w:color="auto"/>
        <w:left w:val="none" w:sz="0" w:space="0" w:color="auto"/>
        <w:bottom w:val="none" w:sz="0" w:space="0" w:color="auto"/>
        <w:right w:val="none" w:sz="0" w:space="0" w:color="auto"/>
      </w:divBdr>
    </w:div>
    <w:div w:id="854736472">
      <w:bodyDiv w:val="1"/>
      <w:marLeft w:val="0"/>
      <w:marRight w:val="0"/>
      <w:marTop w:val="0"/>
      <w:marBottom w:val="0"/>
      <w:divBdr>
        <w:top w:val="none" w:sz="0" w:space="0" w:color="auto"/>
        <w:left w:val="none" w:sz="0" w:space="0" w:color="auto"/>
        <w:bottom w:val="none" w:sz="0" w:space="0" w:color="auto"/>
        <w:right w:val="none" w:sz="0" w:space="0" w:color="auto"/>
      </w:divBdr>
    </w:div>
    <w:div w:id="857885128">
      <w:bodyDiv w:val="1"/>
      <w:marLeft w:val="0"/>
      <w:marRight w:val="0"/>
      <w:marTop w:val="0"/>
      <w:marBottom w:val="0"/>
      <w:divBdr>
        <w:top w:val="none" w:sz="0" w:space="0" w:color="auto"/>
        <w:left w:val="none" w:sz="0" w:space="0" w:color="auto"/>
        <w:bottom w:val="none" w:sz="0" w:space="0" w:color="auto"/>
        <w:right w:val="none" w:sz="0" w:space="0" w:color="auto"/>
      </w:divBdr>
    </w:div>
    <w:div w:id="865169531">
      <w:bodyDiv w:val="1"/>
      <w:marLeft w:val="0"/>
      <w:marRight w:val="0"/>
      <w:marTop w:val="0"/>
      <w:marBottom w:val="0"/>
      <w:divBdr>
        <w:top w:val="none" w:sz="0" w:space="0" w:color="auto"/>
        <w:left w:val="none" w:sz="0" w:space="0" w:color="auto"/>
        <w:bottom w:val="none" w:sz="0" w:space="0" w:color="auto"/>
        <w:right w:val="none" w:sz="0" w:space="0" w:color="auto"/>
      </w:divBdr>
      <w:divsChild>
        <w:div w:id="726221207">
          <w:marLeft w:val="0"/>
          <w:marRight w:val="0"/>
          <w:marTop w:val="0"/>
          <w:marBottom w:val="0"/>
          <w:divBdr>
            <w:top w:val="none" w:sz="0" w:space="0" w:color="auto"/>
            <w:left w:val="single" w:sz="4" w:space="1" w:color="auto"/>
            <w:bottom w:val="none" w:sz="0" w:space="0" w:color="auto"/>
            <w:right w:val="single" w:sz="4" w:space="1" w:color="auto"/>
          </w:divBdr>
        </w:div>
      </w:divsChild>
    </w:div>
    <w:div w:id="873732676">
      <w:bodyDiv w:val="1"/>
      <w:marLeft w:val="0"/>
      <w:marRight w:val="0"/>
      <w:marTop w:val="0"/>
      <w:marBottom w:val="0"/>
      <w:divBdr>
        <w:top w:val="none" w:sz="0" w:space="0" w:color="auto"/>
        <w:left w:val="none" w:sz="0" w:space="0" w:color="auto"/>
        <w:bottom w:val="none" w:sz="0" w:space="0" w:color="auto"/>
        <w:right w:val="none" w:sz="0" w:space="0" w:color="auto"/>
      </w:divBdr>
      <w:divsChild>
        <w:div w:id="920913903">
          <w:marLeft w:val="0"/>
          <w:marRight w:val="0"/>
          <w:marTop w:val="0"/>
          <w:marBottom w:val="0"/>
          <w:divBdr>
            <w:top w:val="none" w:sz="0" w:space="0" w:color="auto"/>
            <w:left w:val="single" w:sz="4" w:space="1" w:color="auto"/>
            <w:bottom w:val="none" w:sz="0" w:space="0" w:color="auto"/>
            <w:right w:val="single" w:sz="4" w:space="1" w:color="auto"/>
          </w:divBdr>
        </w:div>
      </w:divsChild>
    </w:div>
    <w:div w:id="884833774">
      <w:bodyDiv w:val="1"/>
      <w:marLeft w:val="0"/>
      <w:marRight w:val="0"/>
      <w:marTop w:val="0"/>
      <w:marBottom w:val="0"/>
      <w:divBdr>
        <w:top w:val="none" w:sz="0" w:space="0" w:color="auto"/>
        <w:left w:val="none" w:sz="0" w:space="0" w:color="auto"/>
        <w:bottom w:val="none" w:sz="0" w:space="0" w:color="auto"/>
        <w:right w:val="none" w:sz="0" w:space="0" w:color="auto"/>
      </w:divBdr>
    </w:div>
    <w:div w:id="904680035">
      <w:bodyDiv w:val="1"/>
      <w:marLeft w:val="0"/>
      <w:marRight w:val="0"/>
      <w:marTop w:val="0"/>
      <w:marBottom w:val="0"/>
      <w:divBdr>
        <w:top w:val="none" w:sz="0" w:space="0" w:color="auto"/>
        <w:left w:val="none" w:sz="0" w:space="0" w:color="auto"/>
        <w:bottom w:val="none" w:sz="0" w:space="0" w:color="auto"/>
        <w:right w:val="none" w:sz="0" w:space="0" w:color="auto"/>
      </w:divBdr>
    </w:div>
    <w:div w:id="914319002">
      <w:bodyDiv w:val="1"/>
      <w:marLeft w:val="0"/>
      <w:marRight w:val="0"/>
      <w:marTop w:val="0"/>
      <w:marBottom w:val="0"/>
      <w:divBdr>
        <w:top w:val="none" w:sz="0" w:space="0" w:color="auto"/>
        <w:left w:val="none" w:sz="0" w:space="0" w:color="auto"/>
        <w:bottom w:val="none" w:sz="0" w:space="0" w:color="auto"/>
        <w:right w:val="none" w:sz="0" w:space="0" w:color="auto"/>
      </w:divBdr>
    </w:div>
    <w:div w:id="937786921">
      <w:bodyDiv w:val="1"/>
      <w:marLeft w:val="0"/>
      <w:marRight w:val="0"/>
      <w:marTop w:val="0"/>
      <w:marBottom w:val="0"/>
      <w:divBdr>
        <w:top w:val="none" w:sz="0" w:space="0" w:color="auto"/>
        <w:left w:val="none" w:sz="0" w:space="0" w:color="auto"/>
        <w:bottom w:val="none" w:sz="0" w:space="0" w:color="auto"/>
        <w:right w:val="none" w:sz="0" w:space="0" w:color="auto"/>
      </w:divBdr>
      <w:divsChild>
        <w:div w:id="374358662">
          <w:marLeft w:val="0"/>
          <w:marRight w:val="0"/>
          <w:marTop w:val="0"/>
          <w:marBottom w:val="0"/>
          <w:divBdr>
            <w:top w:val="none" w:sz="0" w:space="0" w:color="auto"/>
            <w:left w:val="single" w:sz="4" w:space="1" w:color="auto"/>
            <w:bottom w:val="none" w:sz="0" w:space="0" w:color="auto"/>
            <w:right w:val="single" w:sz="4" w:space="1" w:color="auto"/>
          </w:divBdr>
        </w:div>
      </w:divsChild>
    </w:div>
    <w:div w:id="939290672">
      <w:bodyDiv w:val="1"/>
      <w:marLeft w:val="0"/>
      <w:marRight w:val="0"/>
      <w:marTop w:val="0"/>
      <w:marBottom w:val="0"/>
      <w:divBdr>
        <w:top w:val="none" w:sz="0" w:space="0" w:color="auto"/>
        <w:left w:val="none" w:sz="0" w:space="0" w:color="auto"/>
        <w:bottom w:val="none" w:sz="0" w:space="0" w:color="auto"/>
        <w:right w:val="none" w:sz="0" w:space="0" w:color="auto"/>
      </w:divBdr>
    </w:div>
    <w:div w:id="953252767">
      <w:bodyDiv w:val="1"/>
      <w:marLeft w:val="0"/>
      <w:marRight w:val="0"/>
      <w:marTop w:val="0"/>
      <w:marBottom w:val="0"/>
      <w:divBdr>
        <w:top w:val="none" w:sz="0" w:space="0" w:color="auto"/>
        <w:left w:val="none" w:sz="0" w:space="0" w:color="auto"/>
        <w:bottom w:val="none" w:sz="0" w:space="0" w:color="auto"/>
        <w:right w:val="none" w:sz="0" w:space="0" w:color="auto"/>
      </w:divBdr>
    </w:div>
    <w:div w:id="954601914">
      <w:bodyDiv w:val="1"/>
      <w:marLeft w:val="0"/>
      <w:marRight w:val="0"/>
      <w:marTop w:val="0"/>
      <w:marBottom w:val="0"/>
      <w:divBdr>
        <w:top w:val="none" w:sz="0" w:space="0" w:color="auto"/>
        <w:left w:val="none" w:sz="0" w:space="0" w:color="auto"/>
        <w:bottom w:val="none" w:sz="0" w:space="0" w:color="auto"/>
        <w:right w:val="none" w:sz="0" w:space="0" w:color="auto"/>
      </w:divBdr>
    </w:div>
    <w:div w:id="966162194">
      <w:bodyDiv w:val="1"/>
      <w:marLeft w:val="0"/>
      <w:marRight w:val="0"/>
      <w:marTop w:val="0"/>
      <w:marBottom w:val="0"/>
      <w:divBdr>
        <w:top w:val="none" w:sz="0" w:space="0" w:color="auto"/>
        <w:left w:val="none" w:sz="0" w:space="0" w:color="auto"/>
        <w:bottom w:val="none" w:sz="0" w:space="0" w:color="auto"/>
        <w:right w:val="none" w:sz="0" w:space="0" w:color="auto"/>
      </w:divBdr>
    </w:div>
    <w:div w:id="979846886">
      <w:bodyDiv w:val="1"/>
      <w:marLeft w:val="0"/>
      <w:marRight w:val="0"/>
      <w:marTop w:val="0"/>
      <w:marBottom w:val="0"/>
      <w:divBdr>
        <w:top w:val="none" w:sz="0" w:space="0" w:color="auto"/>
        <w:left w:val="none" w:sz="0" w:space="0" w:color="auto"/>
        <w:bottom w:val="none" w:sz="0" w:space="0" w:color="auto"/>
        <w:right w:val="none" w:sz="0" w:space="0" w:color="auto"/>
      </w:divBdr>
    </w:div>
    <w:div w:id="995374115">
      <w:bodyDiv w:val="1"/>
      <w:marLeft w:val="0"/>
      <w:marRight w:val="0"/>
      <w:marTop w:val="0"/>
      <w:marBottom w:val="0"/>
      <w:divBdr>
        <w:top w:val="none" w:sz="0" w:space="0" w:color="auto"/>
        <w:left w:val="none" w:sz="0" w:space="0" w:color="auto"/>
        <w:bottom w:val="none" w:sz="0" w:space="0" w:color="auto"/>
        <w:right w:val="none" w:sz="0" w:space="0" w:color="auto"/>
      </w:divBdr>
    </w:div>
    <w:div w:id="997272028">
      <w:bodyDiv w:val="1"/>
      <w:marLeft w:val="0"/>
      <w:marRight w:val="0"/>
      <w:marTop w:val="0"/>
      <w:marBottom w:val="0"/>
      <w:divBdr>
        <w:top w:val="none" w:sz="0" w:space="0" w:color="auto"/>
        <w:left w:val="none" w:sz="0" w:space="0" w:color="auto"/>
        <w:bottom w:val="none" w:sz="0" w:space="0" w:color="auto"/>
        <w:right w:val="none" w:sz="0" w:space="0" w:color="auto"/>
      </w:divBdr>
    </w:div>
    <w:div w:id="1012225728">
      <w:bodyDiv w:val="1"/>
      <w:marLeft w:val="0"/>
      <w:marRight w:val="0"/>
      <w:marTop w:val="0"/>
      <w:marBottom w:val="0"/>
      <w:divBdr>
        <w:top w:val="none" w:sz="0" w:space="0" w:color="auto"/>
        <w:left w:val="none" w:sz="0" w:space="0" w:color="auto"/>
        <w:bottom w:val="none" w:sz="0" w:space="0" w:color="auto"/>
        <w:right w:val="none" w:sz="0" w:space="0" w:color="auto"/>
      </w:divBdr>
    </w:div>
    <w:div w:id="1031610795">
      <w:bodyDiv w:val="1"/>
      <w:marLeft w:val="0"/>
      <w:marRight w:val="0"/>
      <w:marTop w:val="0"/>
      <w:marBottom w:val="0"/>
      <w:divBdr>
        <w:top w:val="none" w:sz="0" w:space="0" w:color="auto"/>
        <w:left w:val="none" w:sz="0" w:space="0" w:color="auto"/>
        <w:bottom w:val="none" w:sz="0" w:space="0" w:color="auto"/>
        <w:right w:val="none" w:sz="0" w:space="0" w:color="auto"/>
      </w:divBdr>
    </w:div>
    <w:div w:id="1041905844">
      <w:bodyDiv w:val="1"/>
      <w:marLeft w:val="0"/>
      <w:marRight w:val="0"/>
      <w:marTop w:val="0"/>
      <w:marBottom w:val="0"/>
      <w:divBdr>
        <w:top w:val="none" w:sz="0" w:space="0" w:color="auto"/>
        <w:left w:val="none" w:sz="0" w:space="0" w:color="auto"/>
        <w:bottom w:val="none" w:sz="0" w:space="0" w:color="auto"/>
        <w:right w:val="none" w:sz="0" w:space="0" w:color="auto"/>
      </w:divBdr>
    </w:div>
    <w:div w:id="1060709646">
      <w:bodyDiv w:val="1"/>
      <w:marLeft w:val="0"/>
      <w:marRight w:val="0"/>
      <w:marTop w:val="0"/>
      <w:marBottom w:val="0"/>
      <w:divBdr>
        <w:top w:val="none" w:sz="0" w:space="0" w:color="auto"/>
        <w:left w:val="none" w:sz="0" w:space="0" w:color="auto"/>
        <w:bottom w:val="none" w:sz="0" w:space="0" w:color="auto"/>
        <w:right w:val="none" w:sz="0" w:space="0" w:color="auto"/>
      </w:divBdr>
    </w:div>
    <w:div w:id="1065562812">
      <w:bodyDiv w:val="1"/>
      <w:marLeft w:val="0"/>
      <w:marRight w:val="0"/>
      <w:marTop w:val="0"/>
      <w:marBottom w:val="0"/>
      <w:divBdr>
        <w:top w:val="none" w:sz="0" w:space="0" w:color="auto"/>
        <w:left w:val="none" w:sz="0" w:space="0" w:color="auto"/>
        <w:bottom w:val="none" w:sz="0" w:space="0" w:color="auto"/>
        <w:right w:val="none" w:sz="0" w:space="0" w:color="auto"/>
      </w:divBdr>
    </w:div>
    <w:div w:id="1078596770">
      <w:bodyDiv w:val="1"/>
      <w:marLeft w:val="0"/>
      <w:marRight w:val="0"/>
      <w:marTop w:val="0"/>
      <w:marBottom w:val="0"/>
      <w:divBdr>
        <w:top w:val="none" w:sz="0" w:space="0" w:color="auto"/>
        <w:left w:val="none" w:sz="0" w:space="0" w:color="auto"/>
        <w:bottom w:val="none" w:sz="0" w:space="0" w:color="auto"/>
        <w:right w:val="none" w:sz="0" w:space="0" w:color="auto"/>
      </w:divBdr>
      <w:divsChild>
        <w:div w:id="2064325079">
          <w:marLeft w:val="0"/>
          <w:marRight w:val="0"/>
          <w:marTop w:val="0"/>
          <w:marBottom w:val="0"/>
          <w:divBdr>
            <w:top w:val="none" w:sz="0" w:space="0" w:color="auto"/>
            <w:left w:val="single" w:sz="4" w:space="1" w:color="auto"/>
            <w:bottom w:val="none" w:sz="0" w:space="0" w:color="auto"/>
            <w:right w:val="single" w:sz="4" w:space="1" w:color="auto"/>
          </w:divBdr>
        </w:div>
      </w:divsChild>
    </w:div>
    <w:div w:id="1084493051">
      <w:bodyDiv w:val="1"/>
      <w:marLeft w:val="0"/>
      <w:marRight w:val="0"/>
      <w:marTop w:val="0"/>
      <w:marBottom w:val="0"/>
      <w:divBdr>
        <w:top w:val="none" w:sz="0" w:space="0" w:color="auto"/>
        <w:left w:val="none" w:sz="0" w:space="0" w:color="auto"/>
        <w:bottom w:val="none" w:sz="0" w:space="0" w:color="auto"/>
        <w:right w:val="none" w:sz="0" w:space="0" w:color="auto"/>
      </w:divBdr>
    </w:div>
    <w:div w:id="1095516259">
      <w:bodyDiv w:val="1"/>
      <w:marLeft w:val="0"/>
      <w:marRight w:val="0"/>
      <w:marTop w:val="0"/>
      <w:marBottom w:val="0"/>
      <w:divBdr>
        <w:top w:val="none" w:sz="0" w:space="0" w:color="auto"/>
        <w:left w:val="none" w:sz="0" w:space="0" w:color="auto"/>
        <w:bottom w:val="none" w:sz="0" w:space="0" w:color="auto"/>
        <w:right w:val="none" w:sz="0" w:space="0" w:color="auto"/>
      </w:divBdr>
    </w:div>
    <w:div w:id="1108547243">
      <w:bodyDiv w:val="1"/>
      <w:marLeft w:val="0"/>
      <w:marRight w:val="0"/>
      <w:marTop w:val="0"/>
      <w:marBottom w:val="0"/>
      <w:divBdr>
        <w:top w:val="none" w:sz="0" w:space="0" w:color="auto"/>
        <w:left w:val="none" w:sz="0" w:space="0" w:color="auto"/>
        <w:bottom w:val="none" w:sz="0" w:space="0" w:color="auto"/>
        <w:right w:val="none" w:sz="0" w:space="0" w:color="auto"/>
      </w:divBdr>
    </w:div>
    <w:div w:id="1117914834">
      <w:bodyDiv w:val="1"/>
      <w:marLeft w:val="0"/>
      <w:marRight w:val="0"/>
      <w:marTop w:val="0"/>
      <w:marBottom w:val="0"/>
      <w:divBdr>
        <w:top w:val="none" w:sz="0" w:space="0" w:color="auto"/>
        <w:left w:val="none" w:sz="0" w:space="0" w:color="auto"/>
        <w:bottom w:val="none" w:sz="0" w:space="0" w:color="auto"/>
        <w:right w:val="none" w:sz="0" w:space="0" w:color="auto"/>
      </w:divBdr>
      <w:divsChild>
        <w:div w:id="2104111594">
          <w:marLeft w:val="0"/>
          <w:marRight w:val="0"/>
          <w:marTop w:val="0"/>
          <w:marBottom w:val="0"/>
          <w:divBdr>
            <w:top w:val="none" w:sz="0" w:space="0" w:color="auto"/>
            <w:left w:val="single" w:sz="4" w:space="1" w:color="auto"/>
            <w:bottom w:val="none" w:sz="0" w:space="0" w:color="auto"/>
            <w:right w:val="single" w:sz="4" w:space="1" w:color="auto"/>
          </w:divBdr>
        </w:div>
      </w:divsChild>
    </w:div>
    <w:div w:id="1142768875">
      <w:bodyDiv w:val="1"/>
      <w:marLeft w:val="0"/>
      <w:marRight w:val="0"/>
      <w:marTop w:val="0"/>
      <w:marBottom w:val="0"/>
      <w:divBdr>
        <w:top w:val="none" w:sz="0" w:space="0" w:color="auto"/>
        <w:left w:val="none" w:sz="0" w:space="0" w:color="auto"/>
        <w:bottom w:val="none" w:sz="0" w:space="0" w:color="auto"/>
        <w:right w:val="none" w:sz="0" w:space="0" w:color="auto"/>
      </w:divBdr>
    </w:div>
    <w:div w:id="1163549178">
      <w:bodyDiv w:val="1"/>
      <w:marLeft w:val="0"/>
      <w:marRight w:val="0"/>
      <w:marTop w:val="0"/>
      <w:marBottom w:val="0"/>
      <w:divBdr>
        <w:top w:val="none" w:sz="0" w:space="0" w:color="auto"/>
        <w:left w:val="none" w:sz="0" w:space="0" w:color="auto"/>
        <w:bottom w:val="none" w:sz="0" w:space="0" w:color="auto"/>
        <w:right w:val="none" w:sz="0" w:space="0" w:color="auto"/>
      </w:divBdr>
      <w:divsChild>
        <w:div w:id="306738796">
          <w:marLeft w:val="0"/>
          <w:marRight w:val="0"/>
          <w:marTop w:val="0"/>
          <w:marBottom w:val="0"/>
          <w:divBdr>
            <w:top w:val="none" w:sz="0" w:space="0" w:color="auto"/>
            <w:left w:val="single" w:sz="4" w:space="1" w:color="auto"/>
            <w:bottom w:val="none" w:sz="0" w:space="0" w:color="auto"/>
            <w:right w:val="single" w:sz="4" w:space="1" w:color="auto"/>
          </w:divBdr>
        </w:div>
      </w:divsChild>
    </w:div>
    <w:div w:id="1167407233">
      <w:bodyDiv w:val="1"/>
      <w:marLeft w:val="0"/>
      <w:marRight w:val="0"/>
      <w:marTop w:val="0"/>
      <w:marBottom w:val="0"/>
      <w:divBdr>
        <w:top w:val="none" w:sz="0" w:space="0" w:color="auto"/>
        <w:left w:val="none" w:sz="0" w:space="0" w:color="auto"/>
        <w:bottom w:val="none" w:sz="0" w:space="0" w:color="auto"/>
        <w:right w:val="none" w:sz="0" w:space="0" w:color="auto"/>
      </w:divBdr>
    </w:div>
    <w:div w:id="1176074762">
      <w:bodyDiv w:val="1"/>
      <w:marLeft w:val="0"/>
      <w:marRight w:val="0"/>
      <w:marTop w:val="0"/>
      <w:marBottom w:val="0"/>
      <w:divBdr>
        <w:top w:val="none" w:sz="0" w:space="0" w:color="auto"/>
        <w:left w:val="none" w:sz="0" w:space="0" w:color="auto"/>
        <w:bottom w:val="none" w:sz="0" w:space="0" w:color="auto"/>
        <w:right w:val="none" w:sz="0" w:space="0" w:color="auto"/>
      </w:divBdr>
    </w:div>
    <w:div w:id="1181355113">
      <w:bodyDiv w:val="1"/>
      <w:marLeft w:val="0"/>
      <w:marRight w:val="0"/>
      <w:marTop w:val="0"/>
      <w:marBottom w:val="0"/>
      <w:divBdr>
        <w:top w:val="none" w:sz="0" w:space="0" w:color="auto"/>
        <w:left w:val="none" w:sz="0" w:space="0" w:color="auto"/>
        <w:bottom w:val="none" w:sz="0" w:space="0" w:color="auto"/>
        <w:right w:val="none" w:sz="0" w:space="0" w:color="auto"/>
      </w:divBdr>
    </w:div>
    <w:div w:id="1181507583">
      <w:bodyDiv w:val="1"/>
      <w:marLeft w:val="0"/>
      <w:marRight w:val="0"/>
      <w:marTop w:val="0"/>
      <w:marBottom w:val="0"/>
      <w:divBdr>
        <w:top w:val="none" w:sz="0" w:space="0" w:color="auto"/>
        <w:left w:val="none" w:sz="0" w:space="0" w:color="auto"/>
        <w:bottom w:val="none" w:sz="0" w:space="0" w:color="auto"/>
        <w:right w:val="none" w:sz="0" w:space="0" w:color="auto"/>
      </w:divBdr>
    </w:div>
    <w:div w:id="1199203768">
      <w:bodyDiv w:val="1"/>
      <w:marLeft w:val="0"/>
      <w:marRight w:val="0"/>
      <w:marTop w:val="0"/>
      <w:marBottom w:val="0"/>
      <w:divBdr>
        <w:top w:val="none" w:sz="0" w:space="0" w:color="auto"/>
        <w:left w:val="none" w:sz="0" w:space="0" w:color="auto"/>
        <w:bottom w:val="none" w:sz="0" w:space="0" w:color="auto"/>
        <w:right w:val="none" w:sz="0" w:space="0" w:color="auto"/>
      </w:divBdr>
    </w:div>
    <w:div w:id="1201817751">
      <w:bodyDiv w:val="1"/>
      <w:marLeft w:val="0"/>
      <w:marRight w:val="0"/>
      <w:marTop w:val="0"/>
      <w:marBottom w:val="0"/>
      <w:divBdr>
        <w:top w:val="none" w:sz="0" w:space="0" w:color="auto"/>
        <w:left w:val="none" w:sz="0" w:space="0" w:color="auto"/>
        <w:bottom w:val="none" w:sz="0" w:space="0" w:color="auto"/>
        <w:right w:val="none" w:sz="0" w:space="0" w:color="auto"/>
      </w:divBdr>
      <w:divsChild>
        <w:div w:id="581448431">
          <w:marLeft w:val="0"/>
          <w:marRight w:val="0"/>
          <w:marTop w:val="0"/>
          <w:marBottom w:val="0"/>
          <w:divBdr>
            <w:top w:val="none" w:sz="0" w:space="0" w:color="auto"/>
            <w:left w:val="single" w:sz="4" w:space="1" w:color="auto"/>
            <w:bottom w:val="none" w:sz="0" w:space="0" w:color="auto"/>
            <w:right w:val="single" w:sz="4" w:space="1" w:color="auto"/>
          </w:divBdr>
        </w:div>
      </w:divsChild>
    </w:div>
    <w:div w:id="1225531032">
      <w:bodyDiv w:val="1"/>
      <w:marLeft w:val="0"/>
      <w:marRight w:val="0"/>
      <w:marTop w:val="0"/>
      <w:marBottom w:val="0"/>
      <w:divBdr>
        <w:top w:val="none" w:sz="0" w:space="0" w:color="auto"/>
        <w:left w:val="none" w:sz="0" w:space="0" w:color="auto"/>
        <w:bottom w:val="none" w:sz="0" w:space="0" w:color="auto"/>
        <w:right w:val="none" w:sz="0" w:space="0" w:color="auto"/>
      </w:divBdr>
    </w:div>
    <w:div w:id="1243296641">
      <w:bodyDiv w:val="1"/>
      <w:marLeft w:val="0"/>
      <w:marRight w:val="0"/>
      <w:marTop w:val="0"/>
      <w:marBottom w:val="0"/>
      <w:divBdr>
        <w:top w:val="none" w:sz="0" w:space="0" w:color="auto"/>
        <w:left w:val="none" w:sz="0" w:space="0" w:color="auto"/>
        <w:bottom w:val="none" w:sz="0" w:space="0" w:color="auto"/>
        <w:right w:val="none" w:sz="0" w:space="0" w:color="auto"/>
      </w:divBdr>
    </w:div>
    <w:div w:id="1253783759">
      <w:bodyDiv w:val="1"/>
      <w:marLeft w:val="0"/>
      <w:marRight w:val="0"/>
      <w:marTop w:val="0"/>
      <w:marBottom w:val="0"/>
      <w:divBdr>
        <w:top w:val="none" w:sz="0" w:space="0" w:color="auto"/>
        <w:left w:val="none" w:sz="0" w:space="0" w:color="auto"/>
        <w:bottom w:val="none" w:sz="0" w:space="0" w:color="auto"/>
        <w:right w:val="none" w:sz="0" w:space="0" w:color="auto"/>
      </w:divBdr>
    </w:div>
    <w:div w:id="1269047391">
      <w:bodyDiv w:val="1"/>
      <w:marLeft w:val="0"/>
      <w:marRight w:val="0"/>
      <w:marTop w:val="0"/>
      <w:marBottom w:val="0"/>
      <w:divBdr>
        <w:top w:val="none" w:sz="0" w:space="0" w:color="auto"/>
        <w:left w:val="none" w:sz="0" w:space="0" w:color="auto"/>
        <w:bottom w:val="none" w:sz="0" w:space="0" w:color="auto"/>
        <w:right w:val="none" w:sz="0" w:space="0" w:color="auto"/>
      </w:divBdr>
    </w:div>
    <w:div w:id="1269582219">
      <w:bodyDiv w:val="1"/>
      <w:marLeft w:val="0"/>
      <w:marRight w:val="0"/>
      <w:marTop w:val="0"/>
      <w:marBottom w:val="0"/>
      <w:divBdr>
        <w:top w:val="none" w:sz="0" w:space="0" w:color="auto"/>
        <w:left w:val="none" w:sz="0" w:space="0" w:color="auto"/>
        <w:bottom w:val="none" w:sz="0" w:space="0" w:color="auto"/>
        <w:right w:val="none" w:sz="0" w:space="0" w:color="auto"/>
      </w:divBdr>
    </w:div>
    <w:div w:id="1279677764">
      <w:bodyDiv w:val="1"/>
      <w:marLeft w:val="0"/>
      <w:marRight w:val="0"/>
      <w:marTop w:val="0"/>
      <w:marBottom w:val="0"/>
      <w:divBdr>
        <w:top w:val="none" w:sz="0" w:space="0" w:color="auto"/>
        <w:left w:val="none" w:sz="0" w:space="0" w:color="auto"/>
        <w:bottom w:val="none" w:sz="0" w:space="0" w:color="auto"/>
        <w:right w:val="none" w:sz="0" w:space="0" w:color="auto"/>
      </w:divBdr>
    </w:div>
    <w:div w:id="1282345166">
      <w:bodyDiv w:val="1"/>
      <w:marLeft w:val="0"/>
      <w:marRight w:val="0"/>
      <w:marTop w:val="0"/>
      <w:marBottom w:val="0"/>
      <w:divBdr>
        <w:top w:val="none" w:sz="0" w:space="0" w:color="auto"/>
        <w:left w:val="none" w:sz="0" w:space="0" w:color="auto"/>
        <w:bottom w:val="none" w:sz="0" w:space="0" w:color="auto"/>
        <w:right w:val="none" w:sz="0" w:space="0" w:color="auto"/>
      </w:divBdr>
    </w:div>
    <w:div w:id="1295982239">
      <w:bodyDiv w:val="1"/>
      <w:marLeft w:val="0"/>
      <w:marRight w:val="0"/>
      <w:marTop w:val="0"/>
      <w:marBottom w:val="0"/>
      <w:divBdr>
        <w:top w:val="none" w:sz="0" w:space="0" w:color="auto"/>
        <w:left w:val="none" w:sz="0" w:space="0" w:color="auto"/>
        <w:bottom w:val="none" w:sz="0" w:space="0" w:color="auto"/>
        <w:right w:val="none" w:sz="0" w:space="0" w:color="auto"/>
      </w:divBdr>
    </w:div>
    <w:div w:id="1301610526">
      <w:bodyDiv w:val="1"/>
      <w:marLeft w:val="0"/>
      <w:marRight w:val="0"/>
      <w:marTop w:val="0"/>
      <w:marBottom w:val="0"/>
      <w:divBdr>
        <w:top w:val="none" w:sz="0" w:space="0" w:color="auto"/>
        <w:left w:val="none" w:sz="0" w:space="0" w:color="auto"/>
        <w:bottom w:val="none" w:sz="0" w:space="0" w:color="auto"/>
        <w:right w:val="none" w:sz="0" w:space="0" w:color="auto"/>
      </w:divBdr>
      <w:divsChild>
        <w:div w:id="72550669">
          <w:marLeft w:val="0"/>
          <w:marRight w:val="0"/>
          <w:marTop w:val="0"/>
          <w:marBottom w:val="0"/>
          <w:divBdr>
            <w:top w:val="none" w:sz="0" w:space="0" w:color="auto"/>
            <w:left w:val="single" w:sz="4" w:space="1" w:color="auto"/>
            <w:bottom w:val="none" w:sz="0" w:space="0" w:color="auto"/>
            <w:right w:val="single" w:sz="4" w:space="1" w:color="auto"/>
          </w:divBdr>
        </w:div>
      </w:divsChild>
    </w:div>
    <w:div w:id="1303853372">
      <w:bodyDiv w:val="1"/>
      <w:marLeft w:val="0"/>
      <w:marRight w:val="0"/>
      <w:marTop w:val="0"/>
      <w:marBottom w:val="0"/>
      <w:divBdr>
        <w:top w:val="none" w:sz="0" w:space="0" w:color="auto"/>
        <w:left w:val="none" w:sz="0" w:space="0" w:color="auto"/>
        <w:bottom w:val="none" w:sz="0" w:space="0" w:color="auto"/>
        <w:right w:val="none" w:sz="0" w:space="0" w:color="auto"/>
      </w:divBdr>
      <w:divsChild>
        <w:div w:id="1479569510">
          <w:marLeft w:val="0"/>
          <w:marRight w:val="0"/>
          <w:marTop w:val="0"/>
          <w:marBottom w:val="0"/>
          <w:divBdr>
            <w:top w:val="none" w:sz="0" w:space="0" w:color="auto"/>
            <w:left w:val="single" w:sz="4" w:space="1" w:color="auto"/>
            <w:bottom w:val="none" w:sz="0" w:space="0" w:color="auto"/>
            <w:right w:val="single" w:sz="4" w:space="1" w:color="auto"/>
          </w:divBdr>
        </w:div>
      </w:divsChild>
    </w:div>
    <w:div w:id="1306591716">
      <w:bodyDiv w:val="1"/>
      <w:marLeft w:val="0"/>
      <w:marRight w:val="0"/>
      <w:marTop w:val="0"/>
      <w:marBottom w:val="0"/>
      <w:divBdr>
        <w:top w:val="none" w:sz="0" w:space="0" w:color="auto"/>
        <w:left w:val="none" w:sz="0" w:space="0" w:color="auto"/>
        <w:bottom w:val="none" w:sz="0" w:space="0" w:color="auto"/>
        <w:right w:val="none" w:sz="0" w:space="0" w:color="auto"/>
      </w:divBdr>
    </w:div>
    <w:div w:id="1307125076">
      <w:bodyDiv w:val="1"/>
      <w:marLeft w:val="0"/>
      <w:marRight w:val="0"/>
      <w:marTop w:val="0"/>
      <w:marBottom w:val="0"/>
      <w:divBdr>
        <w:top w:val="none" w:sz="0" w:space="0" w:color="auto"/>
        <w:left w:val="none" w:sz="0" w:space="0" w:color="auto"/>
        <w:bottom w:val="none" w:sz="0" w:space="0" w:color="auto"/>
        <w:right w:val="none" w:sz="0" w:space="0" w:color="auto"/>
      </w:divBdr>
    </w:div>
    <w:div w:id="1307708789">
      <w:bodyDiv w:val="1"/>
      <w:marLeft w:val="0"/>
      <w:marRight w:val="0"/>
      <w:marTop w:val="0"/>
      <w:marBottom w:val="0"/>
      <w:divBdr>
        <w:top w:val="none" w:sz="0" w:space="0" w:color="auto"/>
        <w:left w:val="none" w:sz="0" w:space="0" w:color="auto"/>
        <w:bottom w:val="none" w:sz="0" w:space="0" w:color="auto"/>
        <w:right w:val="none" w:sz="0" w:space="0" w:color="auto"/>
      </w:divBdr>
    </w:div>
    <w:div w:id="1325354618">
      <w:bodyDiv w:val="1"/>
      <w:marLeft w:val="0"/>
      <w:marRight w:val="0"/>
      <w:marTop w:val="0"/>
      <w:marBottom w:val="0"/>
      <w:divBdr>
        <w:top w:val="none" w:sz="0" w:space="0" w:color="auto"/>
        <w:left w:val="none" w:sz="0" w:space="0" w:color="auto"/>
        <w:bottom w:val="none" w:sz="0" w:space="0" w:color="auto"/>
        <w:right w:val="none" w:sz="0" w:space="0" w:color="auto"/>
      </w:divBdr>
    </w:div>
    <w:div w:id="1332374185">
      <w:bodyDiv w:val="1"/>
      <w:marLeft w:val="0"/>
      <w:marRight w:val="0"/>
      <w:marTop w:val="0"/>
      <w:marBottom w:val="0"/>
      <w:divBdr>
        <w:top w:val="none" w:sz="0" w:space="0" w:color="auto"/>
        <w:left w:val="none" w:sz="0" w:space="0" w:color="auto"/>
        <w:bottom w:val="none" w:sz="0" w:space="0" w:color="auto"/>
        <w:right w:val="none" w:sz="0" w:space="0" w:color="auto"/>
      </w:divBdr>
    </w:div>
    <w:div w:id="1336156083">
      <w:bodyDiv w:val="1"/>
      <w:marLeft w:val="0"/>
      <w:marRight w:val="0"/>
      <w:marTop w:val="0"/>
      <w:marBottom w:val="0"/>
      <w:divBdr>
        <w:top w:val="none" w:sz="0" w:space="0" w:color="auto"/>
        <w:left w:val="none" w:sz="0" w:space="0" w:color="auto"/>
        <w:bottom w:val="none" w:sz="0" w:space="0" w:color="auto"/>
        <w:right w:val="none" w:sz="0" w:space="0" w:color="auto"/>
      </w:divBdr>
    </w:div>
    <w:div w:id="1343167844">
      <w:bodyDiv w:val="1"/>
      <w:marLeft w:val="0"/>
      <w:marRight w:val="0"/>
      <w:marTop w:val="0"/>
      <w:marBottom w:val="0"/>
      <w:divBdr>
        <w:top w:val="none" w:sz="0" w:space="0" w:color="auto"/>
        <w:left w:val="none" w:sz="0" w:space="0" w:color="auto"/>
        <w:bottom w:val="none" w:sz="0" w:space="0" w:color="auto"/>
        <w:right w:val="none" w:sz="0" w:space="0" w:color="auto"/>
      </w:divBdr>
    </w:div>
    <w:div w:id="1380200455">
      <w:bodyDiv w:val="1"/>
      <w:marLeft w:val="0"/>
      <w:marRight w:val="0"/>
      <w:marTop w:val="0"/>
      <w:marBottom w:val="0"/>
      <w:divBdr>
        <w:top w:val="none" w:sz="0" w:space="0" w:color="auto"/>
        <w:left w:val="none" w:sz="0" w:space="0" w:color="auto"/>
        <w:bottom w:val="none" w:sz="0" w:space="0" w:color="auto"/>
        <w:right w:val="none" w:sz="0" w:space="0" w:color="auto"/>
      </w:divBdr>
    </w:div>
    <w:div w:id="1386837312">
      <w:bodyDiv w:val="1"/>
      <w:marLeft w:val="0"/>
      <w:marRight w:val="0"/>
      <w:marTop w:val="0"/>
      <w:marBottom w:val="0"/>
      <w:divBdr>
        <w:top w:val="none" w:sz="0" w:space="0" w:color="auto"/>
        <w:left w:val="none" w:sz="0" w:space="0" w:color="auto"/>
        <w:bottom w:val="none" w:sz="0" w:space="0" w:color="auto"/>
        <w:right w:val="none" w:sz="0" w:space="0" w:color="auto"/>
      </w:divBdr>
    </w:div>
    <w:div w:id="1393890326">
      <w:bodyDiv w:val="1"/>
      <w:marLeft w:val="0"/>
      <w:marRight w:val="0"/>
      <w:marTop w:val="0"/>
      <w:marBottom w:val="0"/>
      <w:divBdr>
        <w:top w:val="none" w:sz="0" w:space="0" w:color="auto"/>
        <w:left w:val="none" w:sz="0" w:space="0" w:color="auto"/>
        <w:bottom w:val="none" w:sz="0" w:space="0" w:color="auto"/>
        <w:right w:val="none" w:sz="0" w:space="0" w:color="auto"/>
      </w:divBdr>
      <w:divsChild>
        <w:div w:id="486701495">
          <w:marLeft w:val="0"/>
          <w:marRight w:val="0"/>
          <w:marTop w:val="0"/>
          <w:marBottom w:val="0"/>
          <w:divBdr>
            <w:top w:val="none" w:sz="0" w:space="0" w:color="auto"/>
            <w:left w:val="single" w:sz="4" w:space="1" w:color="auto"/>
            <w:bottom w:val="none" w:sz="0" w:space="0" w:color="auto"/>
            <w:right w:val="single" w:sz="4" w:space="1" w:color="auto"/>
          </w:divBdr>
        </w:div>
      </w:divsChild>
    </w:div>
    <w:div w:id="1408764592">
      <w:bodyDiv w:val="1"/>
      <w:marLeft w:val="0"/>
      <w:marRight w:val="0"/>
      <w:marTop w:val="0"/>
      <w:marBottom w:val="0"/>
      <w:divBdr>
        <w:top w:val="none" w:sz="0" w:space="0" w:color="auto"/>
        <w:left w:val="none" w:sz="0" w:space="0" w:color="auto"/>
        <w:bottom w:val="none" w:sz="0" w:space="0" w:color="auto"/>
        <w:right w:val="none" w:sz="0" w:space="0" w:color="auto"/>
      </w:divBdr>
    </w:div>
    <w:div w:id="1414743823">
      <w:bodyDiv w:val="1"/>
      <w:marLeft w:val="0"/>
      <w:marRight w:val="0"/>
      <w:marTop w:val="0"/>
      <w:marBottom w:val="0"/>
      <w:divBdr>
        <w:top w:val="none" w:sz="0" w:space="0" w:color="auto"/>
        <w:left w:val="none" w:sz="0" w:space="0" w:color="auto"/>
        <w:bottom w:val="none" w:sz="0" w:space="0" w:color="auto"/>
        <w:right w:val="none" w:sz="0" w:space="0" w:color="auto"/>
      </w:divBdr>
    </w:div>
    <w:div w:id="1420255781">
      <w:bodyDiv w:val="1"/>
      <w:marLeft w:val="0"/>
      <w:marRight w:val="0"/>
      <w:marTop w:val="0"/>
      <w:marBottom w:val="0"/>
      <w:divBdr>
        <w:top w:val="none" w:sz="0" w:space="0" w:color="auto"/>
        <w:left w:val="none" w:sz="0" w:space="0" w:color="auto"/>
        <w:bottom w:val="none" w:sz="0" w:space="0" w:color="auto"/>
        <w:right w:val="none" w:sz="0" w:space="0" w:color="auto"/>
      </w:divBdr>
    </w:div>
    <w:div w:id="1424380196">
      <w:bodyDiv w:val="1"/>
      <w:marLeft w:val="0"/>
      <w:marRight w:val="0"/>
      <w:marTop w:val="0"/>
      <w:marBottom w:val="0"/>
      <w:divBdr>
        <w:top w:val="none" w:sz="0" w:space="0" w:color="auto"/>
        <w:left w:val="none" w:sz="0" w:space="0" w:color="auto"/>
        <w:bottom w:val="none" w:sz="0" w:space="0" w:color="auto"/>
        <w:right w:val="none" w:sz="0" w:space="0" w:color="auto"/>
      </w:divBdr>
    </w:div>
    <w:div w:id="1434086136">
      <w:bodyDiv w:val="1"/>
      <w:marLeft w:val="0"/>
      <w:marRight w:val="0"/>
      <w:marTop w:val="0"/>
      <w:marBottom w:val="0"/>
      <w:divBdr>
        <w:top w:val="none" w:sz="0" w:space="0" w:color="auto"/>
        <w:left w:val="none" w:sz="0" w:space="0" w:color="auto"/>
        <w:bottom w:val="none" w:sz="0" w:space="0" w:color="auto"/>
        <w:right w:val="none" w:sz="0" w:space="0" w:color="auto"/>
      </w:divBdr>
    </w:div>
    <w:div w:id="1450247532">
      <w:bodyDiv w:val="1"/>
      <w:marLeft w:val="0"/>
      <w:marRight w:val="0"/>
      <w:marTop w:val="0"/>
      <w:marBottom w:val="0"/>
      <w:divBdr>
        <w:top w:val="none" w:sz="0" w:space="0" w:color="auto"/>
        <w:left w:val="none" w:sz="0" w:space="0" w:color="auto"/>
        <w:bottom w:val="none" w:sz="0" w:space="0" w:color="auto"/>
        <w:right w:val="none" w:sz="0" w:space="0" w:color="auto"/>
      </w:divBdr>
      <w:divsChild>
        <w:div w:id="872380150">
          <w:marLeft w:val="0"/>
          <w:marRight w:val="0"/>
          <w:marTop w:val="0"/>
          <w:marBottom w:val="0"/>
          <w:divBdr>
            <w:top w:val="none" w:sz="0" w:space="0" w:color="auto"/>
            <w:left w:val="single" w:sz="4" w:space="1" w:color="auto"/>
            <w:bottom w:val="none" w:sz="0" w:space="0" w:color="auto"/>
            <w:right w:val="single" w:sz="4" w:space="1" w:color="auto"/>
          </w:divBdr>
        </w:div>
      </w:divsChild>
    </w:div>
    <w:div w:id="1459303894">
      <w:bodyDiv w:val="1"/>
      <w:marLeft w:val="0"/>
      <w:marRight w:val="0"/>
      <w:marTop w:val="0"/>
      <w:marBottom w:val="0"/>
      <w:divBdr>
        <w:top w:val="none" w:sz="0" w:space="0" w:color="auto"/>
        <w:left w:val="none" w:sz="0" w:space="0" w:color="auto"/>
        <w:bottom w:val="none" w:sz="0" w:space="0" w:color="auto"/>
        <w:right w:val="none" w:sz="0" w:space="0" w:color="auto"/>
      </w:divBdr>
    </w:div>
    <w:div w:id="1469781016">
      <w:bodyDiv w:val="1"/>
      <w:marLeft w:val="0"/>
      <w:marRight w:val="0"/>
      <w:marTop w:val="0"/>
      <w:marBottom w:val="0"/>
      <w:divBdr>
        <w:top w:val="none" w:sz="0" w:space="0" w:color="auto"/>
        <w:left w:val="none" w:sz="0" w:space="0" w:color="auto"/>
        <w:bottom w:val="none" w:sz="0" w:space="0" w:color="auto"/>
        <w:right w:val="none" w:sz="0" w:space="0" w:color="auto"/>
      </w:divBdr>
    </w:div>
    <w:div w:id="1504396087">
      <w:bodyDiv w:val="1"/>
      <w:marLeft w:val="0"/>
      <w:marRight w:val="0"/>
      <w:marTop w:val="0"/>
      <w:marBottom w:val="0"/>
      <w:divBdr>
        <w:top w:val="none" w:sz="0" w:space="0" w:color="auto"/>
        <w:left w:val="none" w:sz="0" w:space="0" w:color="auto"/>
        <w:bottom w:val="none" w:sz="0" w:space="0" w:color="auto"/>
        <w:right w:val="none" w:sz="0" w:space="0" w:color="auto"/>
      </w:divBdr>
    </w:div>
    <w:div w:id="1518235420">
      <w:bodyDiv w:val="1"/>
      <w:marLeft w:val="0"/>
      <w:marRight w:val="0"/>
      <w:marTop w:val="0"/>
      <w:marBottom w:val="0"/>
      <w:divBdr>
        <w:top w:val="none" w:sz="0" w:space="0" w:color="auto"/>
        <w:left w:val="none" w:sz="0" w:space="0" w:color="auto"/>
        <w:bottom w:val="none" w:sz="0" w:space="0" w:color="auto"/>
        <w:right w:val="none" w:sz="0" w:space="0" w:color="auto"/>
      </w:divBdr>
    </w:div>
    <w:div w:id="1524637213">
      <w:bodyDiv w:val="1"/>
      <w:marLeft w:val="0"/>
      <w:marRight w:val="0"/>
      <w:marTop w:val="0"/>
      <w:marBottom w:val="0"/>
      <w:divBdr>
        <w:top w:val="none" w:sz="0" w:space="0" w:color="auto"/>
        <w:left w:val="none" w:sz="0" w:space="0" w:color="auto"/>
        <w:bottom w:val="none" w:sz="0" w:space="0" w:color="auto"/>
        <w:right w:val="none" w:sz="0" w:space="0" w:color="auto"/>
      </w:divBdr>
    </w:div>
    <w:div w:id="1546143261">
      <w:bodyDiv w:val="1"/>
      <w:marLeft w:val="0"/>
      <w:marRight w:val="0"/>
      <w:marTop w:val="0"/>
      <w:marBottom w:val="0"/>
      <w:divBdr>
        <w:top w:val="none" w:sz="0" w:space="0" w:color="auto"/>
        <w:left w:val="none" w:sz="0" w:space="0" w:color="auto"/>
        <w:bottom w:val="none" w:sz="0" w:space="0" w:color="auto"/>
        <w:right w:val="none" w:sz="0" w:space="0" w:color="auto"/>
      </w:divBdr>
    </w:div>
    <w:div w:id="1552575428">
      <w:bodyDiv w:val="1"/>
      <w:marLeft w:val="0"/>
      <w:marRight w:val="0"/>
      <w:marTop w:val="0"/>
      <w:marBottom w:val="0"/>
      <w:divBdr>
        <w:top w:val="none" w:sz="0" w:space="0" w:color="auto"/>
        <w:left w:val="none" w:sz="0" w:space="0" w:color="auto"/>
        <w:bottom w:val="none" w:sz="0" w:space="0" w:color="auto"/>
        <w:right w:val="none" w:sz="0" w:space="0" w:color="auto"/>
      </w:divBdr>
    </w:div>
    <w:div w:id="1566338147">
      <w:bodyDiv w:val="1"/>
      <w:marLeft w:val="0"/>
      <w:marRight w:val="0"/>
      <w:marTop w:val="0"/>
      <w:marBottom w:val="0"/>
      <w:divBdr>
        <w:top w:val="none" w:sz="0" w:space="0" w:color="auto"/>
        <w:left w:val="none" w:sz="0" w:space="0" w:color="auto"/>
        <w:bottom w:val="none" w:sz="0" w:space="0" w:color="auto"/>
        <w:right w:val="none" w:sz="0" w:space="0" w:color="auto"/>
      </w:divBdr>
      <w:divsChild>
        <w:div w:id="888490482">
          <w:marLeft w:val="0"/>
          <w:marRight w:val="0"/>
          <w:marTop w:val="0"/>
          <w:marBottom w:val="0"/>
          <w:divBdr>
            <w:top w:val="none" w:sz="0" w:space="0" w:color="auto"/>
            <w:left w:val="single" w:sz="4" w:space="1" w:color="auto"/>
            <w:bottom w:val="none" w:sz="0" w:space="0" w:color="auto"/>
            <w:right w:val="single" w:sz="4" w:space="1" w:color="auto"/>
          </w:divBdr>
        </w:div>
      </w:divsChild>
    </w:div>
    <w:div w:id="1592275279">
      <w:bodyDiv w:val="1"/>
      <w:marLeft w:val="0"/>
      <w:marRight w:val="0"/>
      <w:marTop w:val="0"/>
      <w:marBottom w:val="0"/>
      <w:divBdr>
        <w:top w:val="none" w:sz="0" w:space="0" w:color="auto"/>
        <w:left w:val="none" w:sz="0" w:space="0" w:color="auto"/>
        <w:bottom w:val="none" w:sz="0" w:space="0" w:color="auto"/>
        <w:right w:val="none" w:sz="0" w:space="0" w:color="auto"/>
      </w:divBdr>
    </w:div>
    <w:div w:id="1611009104">
      <w:bodyDiv w:val="1"/>
      <w:marLeft w:val="0"/>
      <w:marRight w:val="0"/>
      <w:marTop w:val="0"/>
      <w:marBottom w:val="0"/>
      <w:divBdr>
        <w:top w:val="none" w:sz="0" w:space="0" w:color="auto"/>
        <w:left w:val="none" w:sz="0" w:space="0" w:color="auto"/>
        <w:bottom w:val="none" w:sz="0" w:space="0" w:color="auto"/>
        <w:right w:val="none" w:sz="0" w:space="0" w:color="auto"/>
      </w:divBdr>
    </w:div>
    <w:div w:id="1622495700">
      <w:bodyDiv w:val="1"/>
      <w:marLeft w:val="0"/>
      <w:marRight w:val="0"/>
      <w:marTop w:val="0"/>
      <w:marBottom w:val="0"/>
      <w:divBdr>
        <w:top w:val="none" w:sz="0" w:space="0" w:color="auto"/>
        <w:left w:val="none" w:sz="0" w:space="0" w:color="auto"/>
        <w:bottom w:val="none" w:sz="0" w:space="0" w:color="auto"/>
        <w:right w:val="none" w:sz="0" w:space="0" w:color="auto"/>
      </w:divBdr>
    </w:div>
    <w:div w:id="1625506300">
      <w:bodyDiv w:val="1"/>
      <w:marLeft w:val="0"/>
      <w:marRight w:val="0"/>
      <w:marTop w:val="0"/>
      <w:marBottom w:val="0"/>
      <w:divBdr>
        <w:top w:val="none" w:sz="0" w:space="0" w:color="auto"/>
        <w:left w:val="none" w:sz="0" w:space="0" w:color="auto"/>
        <w:bottom w:val="none" w:sz="0" w:space="0" w:color="auto"/>
        <w:right w:val="none" w:sz="0" w:space="0" w:color="auto"/>
      </w:divBdr>
      <w:divsChild>
        <w:div w:id="1576932409">
          <w:marLeft w:val="0"/>
          <w:marRight w:val="0"/>
          <w:marTop w:val="0"/>
          <w:marBottom w:val="0"/>
          <w:divBdr>
            <w:top w:val="none" w:sz="0" w:space="0" w:color="auto"/>
            <w:left w:val="single" w:sz="4" w:space="1" w:color="auto"/>
            <w:bottom w:val="none" w:sz="0" w:space="0" w:color="auto"/>
            <w:right w:val="single" w:sz="4" w:space="1" w:color="auto"/>
          </w:divBdr>
        </w:div>
      </w:divsChild>
    </w:div>
    <w:div w:id="1628659554">
      <w:bodyDiv w:val="1"/>
      <w:marLeft w:val="0"/>
      <w:marRight w:val="0"/>
      <w:marTop w:val="0"/>
      <w:marBottom w:val="0"/>
      <w:divBdr>
        <w:top w:val="none" w:sz="0" w:space="0" w:color="auto"/>
        <w:left w:val="none" w:sz="0" w:space="0" w:color="auto"/>
        <w:bottom w:val="none" w:sz="0" w:space="0" w:color="auto"/>
        <w:right w:val="none" w:sz="0" w:space="0" w:color="auto"/>
      </w:divBdr>
      <w:divsChild>
        <w:div w:id="366881691">
          <w:marLeft w:val="0"/>
          <w:marRight w:val="0"/>
          <w:marTop w:val="0"/>
          <w:marBottom w:val="0"/>
          <w:divBdr>
            <w:top w:val="none" w:sz="0" w:space="0" w:color="auto"/>
            <w:left w:val="single" w:sz="4" w:space="1" w:color="auto"/>
            <w:bottom w:val="none" w:sz="0" w:space="0" w:color="auto"/>
            <w:right w:val="single" w:sz="4" w:space="1" w:color="auto"/>
          </w:divBdr>
        </w:div>
      </w:divsChild>
    </w:div>
    <w:div w:id="1632201593">
      <w:bodyDiv w:val="1"/>
      <w:marLeft w:val="0"/>
      <w:marRight w:val="0"/>
      <w:marTop w:val="0"/>
      <w:marBottom w:val="0"/>
      <w:divBdr>
        <w:top w:val="none" w:sz="0" w:space="0" w:color="auto"/>
        <w:left w:val="none" w:sz="0" w:space="0" w:color="auto"/>
        <w:bottom w:val="none" w:sz="0" w:space="0" w:color="auto"/>
        <w:right w:val="none" w:sz="0" w:space="0" w:color="auto"/>
      </w:divBdr>
      <w:divsChild>
        <w:div w:id="1278874711">
          <w:marLeft w:val="0"/>
          <w:marRight w:val="0"/>
          <w:marTop w:val="0"/>
          <w:marBottom w:val="0"/>
          <w:divBdr>
            <w:top w:val="none" w:sz="0" w:space="0" w:color="auto"/>
            <w:left w:val="single" w:sz="4" w:space="1" w:color="auto"/>
            <w:bottom w:val="none" w:sz="0" w:space="0" w:color="auto"/>
            <w:right w:val="single" w:sz="4" w:space="1" w:color="auto"/>
          </w:divBdr>
        </w:div>
      </w:divsChild>
    </w:div>
    <w:div w:id="1653559975">
      <w:bodyDiv w:val="1"/>
      <w:marLeft w:val="0"/>
      <w:marRight w:val="0"/>
      <w:marTop w:val="0"/>
      <w:marBottom w:val="0"/>
      <w:divBdr>
        <w:top w:val="none" w:sz="0" w:space="0" w:color="auto"/>
        <w:left w:val="none" w:sz="0" w:space="0" w:color="auto"/>
        <w:bottom w:val="none" w:sz="0" w:space="0" w:color="auto"/>
        <w:right w:val="none" w:sz="0" w:space="0" w:color="auto"/>
      </w:divBdr>
    </w:div>
    <w:div w:id="1688754687">
      <w:bodyDiv w:val="1"/>
      <w:marLeft w:val="0"/>
      <w:marRight w:val="0"/>
      <w:marTop w:val="0"/>
      <w:marBottom w:val="0"/>
      <w:divBdr>
        <w:top w:val="none" w:sz="0" w:space="0" w:color="auto"/>
        <w:left w:val="none" w:sz="0" w:space="0" w:color="auto"/>
        <w:bottom w:val="none" w:sz="0" w:space="0" w:color="auto"/>
        <w:right w:val="none" w:sz="0" w:space="0" w:color="auto"/>
      </w:divBdr>
      <w:divsChild>
        <w:div w:id="763958847">
          <w:marLeft w:val="0"/>
          <w:marRight w:val="0"/>
          <w:marTop w:val="0"/>
          <w:marBottom w:val="0"/>
          <w:divBdr>
            <w:top w:val="none" w:sz="0" w:space="0" w:color="auto"/>
            <w:left w:val="single" w:sz="4" w:space="1" w:color="auto"/>
            <w:bottom w:val="none" w:sz="0" w:space="0" w:color="auto"/>
            <w:right w:val="single" w:sz="4" w:space="1" w:color="auto"/>
          </w:divBdr>
        </w:div>
      </w:divsChild>
    </w:div>
    <w:div w:id="1705212656">
      <w:bodyDiv w:val="1"/>
      <w:marLeft w:val="0"/>
      <w:marRight w:val="0"/>
      <w:marTop w:val="0"/>
      <w:marBottom w:val="0"/>
      <w:divBdr>
        <w:top w:val="none" w:sz="0" w:space="0" w:color="auto"/>
        <w:left w:val="none" w:sz="0" w:space="0" w:color="auto"/>
        <w:bottom w:val="none" w:sz="0" w:space="0" w:color="auto"/>
        <w:right w:val="none" w:sz="0" w:space="0" w:color="auto"/>
      </w:divBdr>
    </w:div>
    <w:div w:id="1707749744">
      <w:bodyDiv w:val="1"/>
      <w:marLeft w:val="0"/>
      <w:marRight w:val="0"/>
      <w:marTop w:val="0"/>
      <w:marBottom w:val="0"/>
      <w:divBdr>
        <w:top w:val="none" w:sz="0" w:space="0" w:color="auto"/>
        <w:left w:val="none" w:sz="0" w:space="0" w:color="auto"/>
        <w:bottom w:val="none" w:sz="0" w:space="0" w:color="auto"/>
        <w:right w:val="none" w:sz="0" w:space="0" w:color="auto"/>
      </w:divBdr>
    </w:div>
    <w:div w:id="1714618511">
      <w:bodyDiv w:val="1"/>
      <w:marLeft w:val="0"/>
      <w:marRight w:val="0"/>
      <w:marTop w:val="0"/>
      <w:marBottom w:val="0"/>
      <w:divBdr>
        <w:top w:val="none" w:sz="0" w:space="0" w:color="auto"/>
        <w:left w:val="none" w:sz="0" w:space="0" w:color="auto"/>
        <w:bottom w:val="none" w:sz="0" w:space="0" w:color="auto"/>
        <w:right w:val="none" w:sz="0" w:space="0" w:color="auto"/>
      </w:divBdr>
    </w:div>
    <w:div w:id="1738896050">
      <w:bodyDiv w:val="1"/>
      <w:marLeft w:val="0"/>
      <w:marRight w:val="0"/>
      <w:marTop w:val="0"/>
      <w:marBottom w:val="0"/>
      <w:divBdr>
        <w:top w:val="none" w:sz="0" w:space="0" w:color="auto"/>
        <w:left w:val="none" w:sz="0" w:space="0" w:color="auto"/>
        <w:bottom w:val="none" w:sz="0" w:space="0" w:color="auto"/>
        <w:right w:val="none" w:sz="0" w:space="0" w:color="auto"/>
      </w:divBdr>
    </w:div>
    <w:div w:id="1741555725">
      <w:bodyDiv w:val="1"/>
      <w:marLeft w:val="0"/>
      <w:marRight w:val="0"/>
      <w:marTop w:val="0"/>
      <w:marBottom w:val="0"/>
      <w:divBdr>
        <w:top w:val="none" w:sz="0" w:space="0" w:color="auto"/>
        <w:left w:val="none" w:sz="0" w:space="0" w:color="auto"/>
        <w:bottom w:val="none" w:sz="0" w:space="0" w:color="auto"/>
        <w:right w:val="none" w:sz="0" w:space="0" w:color="auto"/>
      </w:divBdr>
    </w:div>
    <w:div w:id="1765955097">
      <w:bodyDiv w:val="1"/>
      <w:marLeft w:val="0"/>
      <w:marRight w:val="0"/>
      <w:marTop w:val="0"/>
      <w:marBottom w:val="0"/>
      <w:divBdr>
        <w:top w:val="none" w:sz="0" w:space="0" w:color="auto"/>
        <w:left w:val="none" w:sz="0" w:space="0" w:color="auto"/>
        <w:bottom w:val="none" w:sz="0" w:space="0" w:color="auto"/>
        <w:right w:val="none" w:sz="0" w:space="0" w:color="auto"/>
      </w:divBdr>
    </w:div>
    <w:div w:id="1773208355">
      <w:bodyDiv w:val="1"/>
      <w:marLeft w:val="0"/>
      <w:marRight w:val="0"/>
      <w:marTop w:val="0"/>
      <w:marBottom w:val="0"/>
      <w:divBdr>
        <w:top w:val="none" w:sz="0" w:space="0" w:color="auto"/>
        <w:left w:val="none" w:sz="0" w:space="0" w:color="auto"/>
        <w:bottom w:val="none" w:sz="0" w:space="0" w:color="auto"/>
        <w:right w:val="none" w:sz="0" w:space="0" w:color="auto"/>
      </w:divBdr>
    </w:div>
    <w:div w:id="1777291616">
      <w:bodyDiv w:val="1"/>
      <w:marLeft w:val="0"/>
      <w:marRight w:val="0"/>
      <w:marTop w:val="0"/>
      <w:marBottom w:val="0"/>
      <w:divBdr>
        <w:top w:val="none" w:sz="0" w:space="0" w:color="auto"/>
        <w:left w:val="none" w:sz="0" w:space="0" w:color="auto"/>
        <w:bottom w:val="none" w:sz="0" w:space="0" w:color="auto"/>
        <w:right w:val="none" w:sz="0" w:space="0" w:color="auto"/>
      </w:divBdr>
    </w:div>
    <w:div w:id="1777604063">
      <w:bodyDiv w:val="1"/>
      <w:marLeft w:val="0"/>
      <w:marRight w:val="0"/>
      <w:marTop w:val="0"/>
      <w:marBottom w:val="0"/>
      <w:divBdr>
        <w:top w:val="none" w:sz="0" w:space="0" w:color="auto"/>
        <w:left w:val="none" w:sz="0" w:space="0" w:color="auto"/>
        <w:bottom w:val="none" w:sz="0" w:space="0" w:color="auto"/>
        <w:right w:val="none" w:sz="0" w:space="0" w:color="auto"/>
      </w:divBdr>
    </w:div>
    <w:div w:id="1781729152">
      <w:bodyDiv w:val="1"/>
      <w:marLeft w:val="0"/>
      <w:marRight w:val="0"/>
      <w:marTop w:val="0"/>
      <w:marBottom w:val="0"/>
      <w:divBdr>
        <w:top w:val="none" w:sz="0" w:space="0" w:color="auto"/>
        <w:left w:val="none" w:sz="0" w:space="0" w:color="auto"/>
        <w:bottom w:val="none" w:sz="0" w:space="0" w:color="auto"/>
        <w:right w:val="none" w:sz="0" w:space="0" w:color="auto"/>
      </w:divBdr>
      <w:divsChild>
        <w:div w:id="821308733">
          <w:marLeft w:val="0"/>
          <w:marRight w:val="0"/>
          <w:marTop w:val="0"/>
          <w:marBottom w:val="0"/>
          <w:divBdr>
            <w:top w:val="none" w:sz="0" w:space="0" w:color="auto"/>
            <w:left w:val="single" w:sz="4" w:space="1" w:color="auto"/>
            <w:bottom w:val="none" w:sz="0" w:space="0" w:color="auto"/>
            <w:right w:val="single" w:sz="4" w:space="1" w:color="auto"/>
          </w:divBdr>
        </w:div>
      </w:divsChild>
    </w:div>
    <w:div w:id="1800607034">
      <w:bodyDiv w:val="1"/>
      <w:marLeft w:val="0"/>
      <w:marRight w:val="0"/>
      <w:marTop w:val="0"/>
      <w:marBottom w:val="0"/>
      <w:divBdr>
        <w:top w:val="none" w:sz="0" w:space="0" w:color="auto"/>
        <w:left w:val="none" w:sz="0" w:space="0" w:color="auto"/>
        <w:bottom w:val="none" w:sz="0" w:space="0" w:color="auto"/>
        <w:right w:val="none" w:sz="0" w:space="0" w:color="auto"/>
      </w:divBdr>
    </w:div>
    <w:div w:id="1810324736">
      <w:bodyDiv w:val="1"/>
      <w:marLeft w:val="0"/>
      <w:marRight w:val="0"/>
      <w:marTop w:val="0"/>
      <w:marBottom w:val="0"/>
      <w:divBdr>
        <w:top w:val="none" w:sz="0" w:space="0" w:color="auto"/>
        <w:left w:val="none" w:sz="0" w:space="0" w:color="auto"/>
        <w:bottom w:val="none" w:sz="0" w:space="0" w:color="auto"/>
        <w:right w:val="none" w:sz="0" w:space="0" w:color="auto"/>
      </w:divBdr>
      <w:divsChild>
        <w:div w:id="580990135">
          <w:marLeft w:val="0"/>
          <w:marRight w:val="0"/>
          <w:marTop w:val="0"/>
          <w:marBottom w:val="0"/>
          <w:divBdr>
            <w:top w:val="none" w:sz="0" w:space="0" w:color="auto"/>
            <w:left w:val="single" w:sz="4" w:space="1" w:color="auto"/>
            <w:bottom w:val="none" w:sz="0" w:space="0" w:color="auto"/>
            <w:right w:val="single" w:sz="4" w:space="1" w:color="auto"/>
          </w:divBdr>
        </w:div>
      </w:divsChild>
    </w:div>
    <w:div w:id="1819415223">
      <w:bodyDiv w:val="1"/>
      <w:marLeft w:val="0"/>
      <w:marRight w:val="0"/>
      <w:marTop w:val="0"/>
      <w:marBottom w:val="0"/>
      <w:divBdr>
        <w:top w:val="none" w:sz="0" w:space="0" w:color="auto"/>
        <w:left w:val="none" w:sz="0" w:space="0" w:color="auto"/>
        <w:bottom w:val="none" w:sz="0" w:space="0" w:color="auto"/>
        <w:right w:val="none" w:sz="0" w:space="0" w:color="auto"/>
      </w:divBdr>
    </w:div>
    <w:div w:id="1829663627">
      <w:bodyDiv w:val="1"/>
      <w:marLeft w:val="0"/>
      <w:marRight w:val="0"/>
      <w:marTop w:val="0"/>
      <w:marBottom w:val="0"/>
      <w:divBdr>
        <w:top w:val="none" w:sz="0" w:space="0" w:color="auto"/>
        <w:left w:val="none" w:sz="0" w:space="0" w:color="auto"/>
        <w:bottom w:val="none" w:sz="0" w:space="0" w:color="auto"/>
        <w:right w:val="none" w:sz="0" w:space="0" w:color="auto"/>
      </w:divBdr>
    </w:div>
    <w:div w:id="1838763760">
      <w:bodyDiv w:val="1"/>
      <w:marLeft w:val="0"/>
      <w:marRight w:val="0"/>
      <w:marTop w:val="0"/>
      <w:marBottom w:val="0"/>
      <w:divBdr>
        <w:top w:val="none" w:sz="0" w:space="0" w:color="auto"/>
        <w:left w:val="none" w:sz="0" w:space="0" w:color="auto"/>
        <w:bottom w:val="none" w:sz="0" w:space="0" w:color="auto"/>
        <w:right w:val="none" w:sz="0" w:space="0" w:color="auto"/>
      </w:divBdr>
    </w:div>
    <w:div w:id="1874880515">
      <w:bodyDiv w:val="1"/>
      <w:marLeft w:val="0"/>
      <w:marRight w:val="0"/>
      <w:marTop w:val="0"/>
      <w:marBottom w:val="0"/>
      <w:divBdr>
        <w:top w:val="none" w:sz="0" w:space="0" w:color="auto"/>
        <w:left w:val="none" w:sz="0" w:space="0" w:color="auto"/>
        <w:bottom w:val="none" w:sz="0" w:space="0" w:color="auto"/>
        <w:right w:val="none" w:sz="0" w:space="0" w:color="auto"/>
      </w:divBdr>
    </w:div>
    <w:div w:id="1879512767">
      <w:bodyDiv w:val="1"/>
      <w:marLeft w:val="0"/>
      <w:marRight w:val="0"/>
      <w:marTop w:val="0"/>
      <w:marBottom w:val="0"/>
      <w:divBdr>
        <w:top w:val="none" w:sz="0" w:space="0" w:color="auto"/>
        <w:left w:val="none" w:sz="0" w:space="0" w:color="auto"/>
        <w:bottom w:val="none" w:sz="0" w:space="0" w:color="auto"/>
        <w:right w:val="none" w:sz="0" w:space="0" w:color="auto"/>
      </w:divBdr>
    </w:div>
    <w:div w:id="1880894081">
      <w:bodyDiv w:val="1"/>
      <w:marLeft w:val="0"/>
      <w:marRight w:val="0"/>
      <w:marTop w:val="0"/>
      <w:marBottom w:val="0"/>
      <w:divBdr>
        <w:top w:val="none" w:sz="0" w:space="0" w:color="auto"/>
        <w:left w:val="none" w:sz="0" w:space="0" w:color="auto"/>
        <w:bottom w:val="none" w:sz="0" w:space="0" w:color="auto"/>
        <w:right w:val="none" w:sz="0" w:space="0" w:color="auto"/>
      </w:divBdr>
      <w:divsChild>
        <w:div w:id="413550286">
          <w:marLeft w:val="0"/>
          <w:marRight w:val="0"/>
          <w:marTop w:val="0"/>
          <w:marBottom w:val="0"/>
          <w:divBdr>
            <w:top w:val="none" w:sz="0" w:space="0" w:color="auto"/>
            <w:left w:val="single" w:sz="4" w:space="1" w:color="auto"/>
            <w:bottom w:val="none" w:sz="0" w:space="0" w:color="auto"/>
            <w:right w:val="single" w:sz="4" w:space="1" w:color="auto"/>
          </w:divBdr>
        </w:div>
      </w:divsChild>
    </w:div>
    <w:div w:id="1888032624">
      <w:bodyDiv w:val="1"/>
      <w:marLeft w:val="0"/>
      <w:marRight w:val="0"/>
      <w:marTop w:val="0"/>
      <w:marBottom w:val="0"/>
      <w:divBdr>
        <w:top w:val="none" w:sz="0" w:space="0" w:color="auto"/>
        <w:left w:val="none" w:sz="0" w:space="0" w:color="auto"/>
        <w:bottom w:val="none" w:sz="0" w:space="0" w:color="auto"/>
        <w:right w:val="none" w:sz="0" w:space="0" w:color="auto"/>
      </w:divBdr>
    </w:div>
    <w:div w:id="1888636621">
      <w:bodyDiv w:val="1"/>
      <w:marLeft w:val="0"/>
      <w:marRight w:val="0"/>
      <w:marTop w:val="0"/>
      <w:marBottom w:val="0"/>
      <w:divBdr>
        <w:top w:val="none" w:sz="0" w:space="0" w:color="auto"/>
        <w:left w:val="none" w:sz="0" w:space="0" w:color="auto"/>
        <w:bottom w:val="none" w:sz="0" w:space="0" w:color="auto"/>
        <w:right w:val="none" w:sz="0" w:space="0" w:color="auto"/>
      </w:divBdr>
    </w:div>
    <w:div w:id="1899970975">
      <w:bodyDiv w:val="1"/>
      <w:marLeft w:val="0"/>
      <w:marRight w:val="0"/>
      <w:marTop w:val="0"/>
      <w:marBottom w:val="0"/>
      <w:divBdr>
        <w:top w:val="none" w:sz="0" w:space="0" w:color="auto"/>
        <w:left w:val="none" w:sz="0" w:space="0" w:color="auto"/>
        <w:bottom w:val="none" w:sz="0" w:space="0" w:color="auto"/>
        <w:right w:val="none" w:sz="0" w:space="0" w:color="auto"/>
      </w:divBdr>
    </w:div>
    <w:div w:id="1913193240">
      <w:bodyDiv w:val="1"/>
      <w:marLeft w:val="0"/>
      <w:marRight w:val="0"/>
      <w:marTop w:val="0"/>
      <w:marBottom w:val="0"/>
      <w:divBdr>
        <w:top w:val="none" w:sz="0" w:space="0" w:color="auto"/>
        <w:left w:val="none" w:sz="0" w:space="0" w:color="auto"/>
        <w:bottom w:val="none" w:sz="0" w:space="0" w:color="auto"/>
        <w:right w:val="none" w:sz="0" w:space="0" w:color="auto"/>
      </w:divBdr>
    </w:div>
    <w:div w:id="1913193582">
      <w:bodyDiv w:val="1"/>
      <w:marLeft w:val="0"/>
      <w:marRight w:val="0"/>
      <w:marTop w:val="0"/>
      <w:marBottom w:val="0"/>
      <w:divBdr>
        <w:top w:val="none" w:sz="0" w:space="0" w:color="auto"/>
        <w:left w:val="none" w:sz="0" w:space="0" w:color="auto"/>
        <w:bottom w:val="none" w:sz="0" w:space="0" w:color="auto"/>
        <w:right w:val="none" w:sz="0" w:space="0" w:color="auto"/>
      </w:divBdr>
      <w:divsChild>
        <w:div w:id="1394502513">
          <w:marLeft w:val="0"/>
          <w:marRight w:val="0"/>
          <w:marTop w:val="0"/>
          <w:marBottom w:val="0"/>
          <w:divBdr>
            <w:top w:val="none" w:sz="0" w:space="0" w:color="auto"/>
            <w:left w:val="single" w:sz="4" w:space="1" w:color="auto"/>
            <w:bottom w:val="none" w:sz="0" w:space="0" w:color="auto"/>
            <w:right w:val="single" w:sz="4" w:space="1" w:color="auto"/>
          </w:divBdr>
        </w:div>
      </w:divsChild>
    </w:div>
    <w:div w:id="1917125895">
      <w:bodyDiv w:val="1"/>
      <w:marLeft w:val="0"/>
      <w:marRight w:val="0"/>
      <w:marTop w:val="0"/>
      <w:marBottom w:val="0"/>
      <w:divBdr>
        <w:top w:val="none" w:sz="0" w:space="0" w:color="auto"/>
        <w:left w:val="none" w:sz="0" w:space="0" w:color="auto"/>
        <w:bottom w:val="none" w:sz="0" w:space="0" w:color="auto"/>
        <w:right w:val="none" w:sz="0" w:space="0" w:color="auto"/>
      </w:divBdr>
    </w:div>
    <w:div w:id="1919050920">
      <w:bodyDiv w:val="1"/>
      <w:marLeft w:val="0"/>
      <w:marRight w:val="0"/>
      <w:marTop w:val="0"/>
      <w:marBottom w:val="0"/>
      <w:divBdr>
        <w:top w:val="none" w:sz="0" w:space="0" w:color="auto"/>
        <w:left w:val="none" w:sz="0" w:space="0" w:color="auto"/>
        <w:bottom w:val="none" w:sz="0" w:space="0" w:color="auto"/>
        <w:right w:val="none" w:sz="0" w:space="0" w:color="auto"/>
      </w:divBdr>
    </w:div>
    <w:div w:id="1954240594">
      <w:bodyDiv w:val="1"/>
      <w:marLeft w:val="0"/>
      <w:marRight w:val="0"/>
      <w:marTop w:val="0"/>
      <w:marBottom w:val="0"/>
      <w:divBdr>
        <w:top w:val="none" w:sz="0" w:space="0" w:color="auto"/>
        <w:left w:val="none" w:sz="0" w:space="0" w:color="auto"/>
        <w:bottom w:val="none" w:sz="0" w:space="0" w:color="auto"/>
        <w:right w:val="none" w:sz="0" w:space="0" w:color="auto"/>
      </w:divBdr>
    </w:div>
    <w:div w:id="1957323928">
      <w:bodyDiv w:val="1"/>
      <w:marLeft w:val="0"/>
      <w:marRight w:val="0"/>
      <w:marTop w:val="0"/>
      <w:marBottom w:val="0"/>
      <w:divBdr>
        <w:top w:val="none" w:sz="0" w:space="0" w:color="auto"/>
        <w:left w:val="none" w:sz="0" w:space="0" w:color="auto"/>
        <w:bottom w:val="none" w:sz="0" w:space="0" w:color="auto"/>
        <w:right w:val="none" w:sz="0" w:space="0" w:color="auto"/>
      </w:divBdr>
      <w:divsChild>
        <w:div w:id="1889536369">
          <w:marLeft w:val="0"/>
          <w:marRight w:val="0"/>
          <w:marTop w:val="0"/>
          <w:marBottom w:val="0"/>
          <w:divBdr>
            <w:top w:val="none" w:sz="0" w:space="0" w:color="auto"/>
            <w:left w:val="single" w:sz="4" w:space="1" w:color="auto"/>
            <w:bottom w:val="none" w:sz="0" w:space="0" w:color="auto"/>
            <w:right w:val="single" w:sz="4" w:space="1" w:color="auto"/>
          </w:divBdr>
        </w:div>
      </w:divsChild>
    </w:div>
    <w:div w:id="1963917964">
      <w:bodyDiv w:val="1"/>
      <w:marLeft w:val="0"/>
      <w:marRight w:val="0"/>
      <w:marTop w:val="0"/>
      <w:marBottom w:val="0"/>
      <w:divBdr>
        <w:top w:val="none" w:sz="0" w:space="0" w:color="auto"/>
        <w:left w:val="none" w:sz="0" w:space="0" w:color="auto"/>
        <w:bottom w:val="none" w:sz="0" w:space="0" w:color="auto"/>
        <w:right w:val="none" w:sz="0" w:space="0" w:color="auto"/>
      </w:divBdr>
    </w:div>
    <w:div w:id="1965117519">
      <w:bodyDiv w:val="1"/>
      <w:marLeft w:val="0"/>
      <w:marRight w:val="0"/>
      <w:marTop w:val="0"/>
      <w:marBottom w:val="0"/>
      <w:divBdr>
        <w:top w:val="none" w:sz="0" w:space="0" w:color="auto"/>
        <w:left w:val="none" w:sz="0" w:space="0" w:color="auto"/>
        <w:bottom w:val="none" w:sz="0" w:space="0" w:color="auto"/>
        <w:right w:val="none" w:sz="0" w:space="0" w:color="auto"/>
      </w:divBdr>
      <w:divsChild>
        <w:div w:id="1366638069">
          <w:marLeft w:val="0"/>
          <w:marRight w:val="0"/>
          <w:marTop w:val="0"/>
          <w:marBottom w:val="0"/>
          <w:divBdr>
            <w:top w:val="none" w:sz="0" w:space="0" w:color="auto"/>
            <w:left w:val="single" w:sz="4" w:space="1" w:color="auto"/>
            <w:bottom w:val="none" w:sz="0" w:space="0" w:color="auto"/>
            <w:right w:val="single" w:sz="4" w:space="1" w:color="auto"/>
          </w:divBdr>
        </w:div>
      </w:divsChild>
    </w:div>
    <w:div w:id="1967467433">
      <w:bodyDiv w:val="1"/>
      <w:marLeft w:val="0"/>
      <w:marRight w:val="0"/>
      <w:marTop w:val="0"/>
      <w:marBottom w:val="0"/>
      <w:divBdr>
        <w:top w:val="none" w:sz="0" w:space="0" w:color="auto"/>
        <w:left w:val="none" w:sz="0" w:space="0" w:color="auto"/>
        <w:bottom w:val="none" w:sz="0" w:space="0" w:color="auto"/>
        <w:right w:val="none" w:sz="0" w:space="0" w:color="auto"/>
      </w:divBdr>
    </w:div>
    <w:div w:id="1972131258">
      <w:bodyDiv w:val="1"/>
      <w:marLeft w:val="0"/>
      <w:marRight w:val="0"/>
      <w:marTop w:val="0"/>
      <w:marBottom w:val="0"/>
      <w:divBdr>
        <w:top w:val="none" w:sz="0" w:space="0" w:color="auto"/>
        <w:left w:val="none" w:sz="0" w:space="0" w:color="auto"/>
        <w:bottom w:val="none" w:sz="0" w:space="0" w:color="auto"/>
        <w:right w:val="none" w:sz="0" w:space="0" w:color="auto"/>
      </w:divBdr>
    </w:div>
    <w:div w:id="1994261866">
      <w:bodyDiv w:val="1"/>
      <w:marLeft w:val="0"/>
      <w:marRight w:val="0"/>
      <w:marTop w:val="0"/>
      <w:marBottom w:val="0"/>
      <w:divBdr>
        <w:top w:val="none" w:sz="0" w:space="0" w:color="auto"/>
        <w:left w:val="none" w:sz="0" w:space="0" w:color="auto"/>
        <w:bottom w:val="none" w:sz="0" w:space="0" w:color="auto"/>
        <w:right w:val="none" w:sz="0" w:space="0" w:color="auto"/>
      </w:divBdr>
    </w:div>
    <w:div w:id="1998993095">
      <w:bodyDiv w:val="1"/>
      <w:marLeft w:val="0"/>
      <w:marRight w:val="0"/>
      <w:marTop w:val="0"/>
      <w:marBottom w:val="0"/>
      <w:divBdr>
        <w:top w:val="none" w:sz="0" w:space="0" w:color="auto"/>
        <w:left w:val="none" w:sz="0" w:space="0" w:color="auto"/>
        <w:bottom w:val="none" w:sz="0" w:space="0" w:color="auto"/>
        <w:right w:val="none" w:sz="0" w:space="0" w:color="auto"/>
      </w:divBdr>
    </w:div>
    <w:div w:id="2001497097">
      <w:bodyDiv w:val="1"/>
      <w:marLeft w:val="0"/>
      <w:marRight w:val="0"/>
      <w:marTop w:val="0"/>
      <w:marBottom w:val="0"/>
      <w:divBdr>
        <w:top w:val="none" w:sz="0" w:space="0" w:color="auto"/>
        <w:left w:val="none" w:sz="0" w:space="0" w:color="auto"/>
        <w:bottom w:val="none" w:sz="0" w:space="0" w:color="auto"/>
        <w:right w:val="none" w:sz="0" w:space="0" w:color="auto"/>
      </w:divBdr>
      <w:divsChild>
        <w:div w:id="1499267976">
          <w:marLeft w:val="0"/>
          <w:marRight w:val="0"/>
          <w:marTop w:val="0"/>
          <w:marBottom w:val="0"/>
          <w:divBdr>
            <w:top w:val="none" w:sz="0" w:space="0" w:color="auto"/>
            <w:left w:val="none" w:sz="0" w:space="0" w:color="auto"/>
            <w:bottom w:val="none" w:sz="0" w:space="0" w:color="auto"/>
            <w:right w:val="none" w:sz="0" w:space="0" w:color="auto"/>
          </w:divBdr>
        </w:div>
        <w:div w:id="110444683">
          <w:marLeft w:val="0"/>
          <w:marRight w:val="0"/>
          <w:marTop w:val="0"/>
          <w:marBottom w:val="0"/>
          <w:divBdr>
            <w:top w:val="none" w:sz="0" w:space="0" w:color="auto"/>
            <w:left w:val="none" w:sz="0" w:space="0" w:color="auto"/>
            <w:bottom w:val="none" w:sz="0" w:space="0" w:color="auto"/>
            <w:right w:val="none" w:sz="0" w:space="0" w:color="auto"/>
          </w:divBdr>
        </w:div>
        <w:div w:id="734861251">
          <w:marLeft w:val="0"/>
          <w:marRight w:val="0"/>
          <w:marTop w:val="0"/>
          <w:marBottom w:val="0"/>
          <w:divBdr>
            <w:top w:val="none" w:sz="0" w:space="0" w:color="auto"/>
            <w:left w:val="none" w:sz="0" w:space="0" w:color="auto"/>
            <w:bottom w:val="none" w:sz="0" w:space="0" w:color="auto"/>
            <w:right w:val="none" w:sz="0" w:space="0" w:color="auto"/>
          </w:divBdr>
        </w:div>
        <w:div w:id="733241896">
          <w:marLeft w:val="0"/>
          <w:marRight w:val="0"/>
          <w:marTop w:val="0"/>
          <w:marBottom w:val="0"/>
          <w:divBdr>
            <w:top w:val="none" w:sz="0" w:space="0" w:color="auto"/>
            <w:left w:val="none" w:sz="0" w:space="0" w:color="auto"/>
            <w:bottom w:val="none" w:sz="0" w:space="0" w:color="auto"/>
            <w:right w:val="none" w:sz="0" w:space="0" w:color="auto"/>
          </w:divBdr>
        </w:div>
        <w:div w:id="1137796043">
          <w:marLeft w:val="0"/>
          <w:marRight w:val="0"/>
          <w:marTop w:val="0"/>
          <w:marBottom w:val="0"/>
          <w:divBdr>
            <w:top w:val="none" w:sz="0" w:space="0" w:color="auto"/>
            <w:left w:val="none" w:sz="0" w:space="0" w:color="auto"/>
            <w:bottom w:val="none" w:sz="0" w:space="0" w:color="auto"/>
            <w:right w:val="none" w:sz="0" w:space="0" w:color="auto"/>
          </w:divBdr>
        </w:div>
        <w:div w:id="88434278">
          <w:marLeft w:val="0"/>
          <w:marRight w:val="0"/>
          <w:marTop w:val="0"/>
          <w:marBottom w:val="0"/>
          <w:divBdr>
            <w:top w:val="none" w:sz="0" w:space="0" w:color="auto"/>
            <w:left w:val="none" w:sz="0" w:space="0" w:color="auto"/>
            <w:bottom w:val="none" w:sz="0" w:space="0" w:color="auto"/>
            <w:right w:val="none" w:sz="0" w:space="0" w:color="auto"/>
          </w:divBdr>
        </w:div>
        <w:div w:id="2040741589">
          <w:marLeft w:val="0"/>
          <w:marRight w:val="0"/>
          <w:marTop w:val="0"/>
          <w:marBottom w:val="0"/>
          <w:divBdr>
            <w:top w:val="none" w:sz="0" w:space="0" w:color="auto"/>
            <w:left w:val="none" w:sz="0" w:space="0" w:color="auto"/>
            <w:bottom w:val="none" w:sz="0" w:space="0" w:color="auto"/>
            <w:right w:val="none" w:sz="0" w:space="0" w:color="auto"/>
          </w:divBdr>
        </w:div>
        <w:div w:id="11615133">
          <w:marLeft w:val="0"/>
          <w:marRight w:val="0"/>
          <w:marTop w:val="0"/>
          <w:marBottom w:val="0"/>
          <w:divBdr>
            <w:top w:val="none" w:sz="0" w:space="0" w:color="auto"/>
            <w:left w:val="none" w:sz="0" w:space="0" w:color="auto"/>
            <w:bottom w:val="none" w:sz="0" w:space="0" w:color="auto"/>
            <w:right w:val="none" w:sz="0" w:space="0" w:color="auto"/>
          </w:divBdr>
        </w:div>
        <w:div w:id="2142726638">
          <w:marLeft w:val="0"/>
          <w:marRight w:val="0"/>
          <w:marTop w:val="0"/>
          <w:marBottom w:val="0"/>
          <w:divBdr>
            <w:top w:val="none" w:sz="0" w:space="0" w:color="auto"/>
            <w:left w:val="none" w:sz="0" w:space="0" w:color="auto"/>
            <w:bottom w:val="none" w:sz="0" w:space="0" w:color="auto"/>
            <w:right w:val="none" w:sz="0" w:space="0" w:color="auto"/>
          </w:divBdr>
        </w:div>
        <w:div w:id="2145002175">
          <w:marLeft w:val="0"/>
          <w:marRight w:val="0"/>
          <w:marTop w:val="0"/>
          <w:marBottom w:val="0"/>
          <w:divBdr>
            <w:top w:val="none" w:sz="0" w:space="0" w:color="auto"/>
            <w:left w:val="none" w:sz="0" w:space="0" w:color="auto"/>
            <w:bottom w:val="none" w:sz="0" w:space="0" w:color="auto"/>
            <w:right w:val="none" w:sz="0" w:space="0" w:color="auto"/>
          </w:divBdr>
        </w:div>
        <w:div w:id="448086549">
          <w:marLeft w:val="0"/>
          <w:marRight w:val="0"/>
          <w:marTop w:val="0"/>
          <w:marBottom w:val="0"/>
          <w:divBdr>
            <w:top w:val="none" w:sz="0" w:space="0" w:color="auto"/>
            <w:left w:val="none" w:sz="0" w:space="0" w:color="auto"/>
            <w:bottom w:val="none" w:sz="0" w:space="0" w:color="auto"/>
            <w:right w:val="none" w:sz="0" w:space="0" w:color="auto"/>
          </w:divBdr>
        </w:div>
        <w:div w:id="1263146769">
          <w:marLeft w:val="0"/>
          <w:marRight w:val="0"/>
          <w:marTop w:val="0"/>
          <w:marBottom w:val="0"/>
          <w:divBdr>
            <w:top w:val="none" w:sz="0" w:space="0" w:color="auto"/>
            <w:left w:val="none" w:sz="0" w:space="0" w:color="auto"/>
            <w:bottom w:val="none" w:sz="0" w:space="0" w:color="auto"/>
            <w:right w:val="none" w:sz="0" w:space="0" w:color="auto"/>
          </w:divBdr>
        </w:div>
      </w:divsChild>
    </w:div>
    <w:div w:id="2032608773">
      <w:bodyDiv w:val="1"/>
      <w:marLeft w:val="0"/>
      <w:marRight w:val="0"/>
      <w:marTop w:val="0"/>
      <w:marBottom w:val="0"/>
      <w:divBdr>
        <w:top w:val="none" w:sz="0" w:space="0" w:color="auto"/>
        <w:left w:val="none" w:sz="0" w:space="0" w:color="auto"/>
        <w:bottom w:val="none" w:sz="0" w:space="0" w:color="auto"/>
        <w:right w:val="none" w:sz="0" w:space="0" w:color="auto"/>
      </w:divBdr>
    </w:div>
    <w:div w:id="2039119460">
      <w:bodyDiv w:val="1"/>
      <w:marLeft w:val="0"/>
      <w:marRight w:val="0"/>
      <w:marTop w:val="0"/>
      <w:marBottom w:val="0"/>
      <w:divBdr>
        <w:top w:val="none" w:sz="0" w:space="0" w:color="auto"/>
        <w:left w:val="none" w:sz="0" w:space="0" w:color="auto"/>
        <w:bottom w:val="none" w:sz="0" w:space="0" w:color="auto"/>
        <w:right w:val="none" w:sz="0" w:space="0" w:color="auto"/>
      </w:divBdr>
    </w:div>
    <w:div w:id="2040743553">
      <w:bodyDiv w:val="1"/>
      <w:marLeft w:val="0"/>
      <w:marRight w:val="0"/>
      <w:marTop w:val="0"/>
      <w:marBottom w:val="0"/>
      <w:divBdr>
        <w:top w:val="none" w:sz="0" w:space="0" w:color="auto"/>
        <w:left w:val="none" w:sz="0" w:space="0" w:color="auto"/>
        <w:bottom w:val="none" w:sz="0" w:space="0" w:color="auto"/>
        <w:right w:val="none" w:sz="0" w:space="0" w:color="auto"/>
      </w:divBdr>
    </w:div>
    <w:div w:id="2057971908">
      <w:bodyDiv w:val="1"/>
      <w:marLeft w:val="0"/>
      <w:marRight w:val="0"/>
      <w:marTop w:val="0"/>
      <w:marBottom w:val="0"/>
      <w:divBdr>
        <w:top w:val="none" w:sz="0" w:space="0" w:color="auto"/>
        <w:left w:val="none" w:sz="0" w:space="0" w:color="auto"/>
        <w:bottom w:val="none" w:sz="0" w:space="0" w:color="auto"/>
        <w:right w:val="none" w:sz="0" w:space="0" w:color="auto"/>
      </w:divBdr>
    </w:div>
    <w:div w:id="2072382335">
      <w:bodyDiv w:val="1"/>
      <w:marLeft w:val="0"/>
      <w:marRight w:val="0"/>
      <w:marTop w:val="0"/>
      <w:marBottom w:val="0"/>
      <w:divBdr>
        <w:top w:val="none" w:sz="0" w:space="0" w:color="auto"/>
        <w:left w:val="none" w:sz="0" w:space="0" w:color="auto"/>
        <w:bottom w:val="none" w:sz="0" w:space="0" w:color="auto"/>
        <w:right w:val="none" w:sz="0" w:space="0" w:color="auto"/>
      </w:divBdr>
    </w:div>
    <w:div w:id="2084601411">
      <w:bodyDiv w:val="1"/>
      <w:marLeft w:val="0"/>
      <w:marRight w:val="0"/>
      <w:marTop w:val="0"/>
      <w:marBottom w:val="0"/>
      <w:divBdr>
        <w:top w:val="none" w:sz="0" w:space="0" w:color="auto"/>
        <w:left w:val="none" w:sz="0" w:space="0" w:color="auto"/>
        <w:bottom w:val="none" w:sz="0" w:space="0" w:color="auto"/>
        <w:right w:val="none" w:sz="0" w:space="0" w:color="auto"/>
      </w:divBdr>
    </w:div>
    <w:div w:id="2088569942">
      <w:bodyDiv w:val="1"/>
      <w:marLeft w:val="0"/>
      <w:marRight w:val="0"/>
      <w:marTop w:val="0"/>
      <w:marBottom w:val="0"/>
      <w:divBdr>
        <w:top w:val="none" w:sz="0" w:space="0" w:color="auto"/>
        <w:left w:val="none" w:sz="0" w:space="0" w:color="auto"/>
        <w:bottom w:val="none" w:sz="0" w:space="0" w:color="auto"/>
        <w:right w:val="none" w:sz="0" w:space="0" w:color="auto"/>
      </w:divBdr>
    </w:div>
    <w:div w:id="2089035458">
      <w:bodyDiv w:val="1"/>
      <w:marLeft w:val="0"/>
      <w:marRight w:val="0"/>
      <w:marTop w:val="0"/>
      <w:marBottom w:val="0"/>
      <w:divBdr>
        <w:top w:val="none" w:sz="0" w:space="0" w:color="auto"/>
        <w:left w:val="none" w:sz="0" w:space="0" w:color="auto"/>
        <w:bottom w:val="none" w:sz="0" w:space="0" w:color="auto"/>
        <w:right w:val="none" w:sz="0" w:space="0" w:color="auto"/>
      </w:divBdr>
      <w:divsChild>
        <w:div w:id="543904904">
          <w:marLeft w:val="0"/>
          <w:marRight w:val="0"/>
          <w:marTop w:val="0"/>
          <w:marBottom w:val="0"/>
          <w:divBdr>
            <w:top w:val="none" w:sz="0" w:space="0" w:color="auto"/>
            <w:left w:val="single" w:sz="4" w:space="1" w:color="auto"/>
            <w:bottom w:val="none" w:sz="0" w:space="0" w:color="auto"/>
            <w:right w:val="single" w:sz="4" w:space="1" w:color="auto"/>
          </w:divBdr>
        </w:div>
      </w:divsChild>
    </w:div>
    <w:div w:id="2113894902">
      <w:bodyDiv w:val="1"/>
      <w:marLeft w:val="0"/>
      <w:marRight w:val="0"/>
      <w:marTop w:val="0"/>
      <w:marBottom w:val="0"/>
      <w:divBdr>
        <w:top w:val="none" w:sz="0" w:space="0" w:color="auto"/>
        <w:left w:val="none" w:sz="0" w:space="0" w:color="auto"/>
        <w:bottom w:val="none" w:sz="0" w:space="0" w:color="auto"/>
        <w:right w:val="none" w:sz="0" w:space="0" w:color="auto"/>
      </w:divBdr>
      <w:divsChild>
        <w:div w:id="1526868490">
          <w:marLeft w:val="0"/>
          <w:marRight w:val="0"/>
          <w:marTop w:val="0"/>
          <w:marBottom w:val="0"/>
          <w:divBdr>
            <w:top w:val="none" w:sz="0" w:space="0" w:color="auto"/>
            <w:left w:val="single" w:sz="4" w:space="1" w:color="auto"/>
            <w:bottom w:val="none" w:sz="0" w:space="0" w:color="auto"/>
            <w:right w:val="single" w:sz="4" w:space="1" w:color="auto"/>
          </w:divBdr>
        </w:div>
      </w:divsChild>
    </w:div>
    <w:div w:id="2116512321">
      <w:bodyDiv w:val="1"/>
      <w:marLeft w:val="0"/>
      <w:marRight w:val="0"/>
      <w:marTop w:val="0"/>
      <w:marBottom w:val="0"/>
      <w:divBdr>
        <w:top w:val="none" w:sz="0" w:space="0" w:color="auto"/>
        <w:left w:val="none" w:sz="0" w:space="0" w:color="auto"/>
        <w:bottom w:val="none" w:sz="0" w:space="0" w:color="auto"/>
        <w:right w:val="none" w:sz="0" w:space="0" w:color="auto"/>
      </w:divBdr>
    </w:div>
    <w:div w:id="2130393322">
      <w:bodyDiv w:val="1"/>
      <w:marLeft w:val="0"/>
      <w:marRight w:val="0"/>
      <w:marTop w:val="0"/>
      <w:marBottom w:val="0"/>
      <w:divBdr>
        <w:top w:val="none" w:sz="0" w:space="0" w:color="auto"/>
        <w:left w:val="none" w:sz="0" w:space="0" w:color="auto"/>
        <w:bottom w:val="none" w:sz="0" w:space="0" w:color="auto"/>
        <w:right w:val="none" w:sz="0" w:space="0" w:color="auto"/>
      </w:divBdr>
    </w:div>
    <w:div w:id="2135520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3226AEA-8BDE-F344-B20B-E1A0235BA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2094</TotalTime>
  <Pages>48</Pages>
  <Words>21908</Words>
  <Characters>124882</Characters>
  <Application>Microsoft Macintosh Word</Application>
  <DocSecurity>0</DocSecurity>
  <Lines>1040</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 Nielsen</dc:creator>
  <cp:keywords/>
  <dc:description/>
  <cp:lastModifiedBy>Ian</cp:lastModifiedBy>
  <cp:revision>67</cp:revision>
  <cp:lastPrinted>2015-12-09T03:31:00Z</cp:lastPrinted>
  <dcterms:created xsi:type="dcterms:W3CDTF">2016-02-08T19:29:00Z</dcterms:created>
  <dcterms:modified xsi:type="dcterms:W3CDTF">2016-04-11T19:28:00Z</dcterms:modified>
</cp:coreProperties>
</file>