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9DE16" w14:textId="02AF2E2B" w:rsidR="008B5F86" w:rsidRPr="007E7F05" w:rsidRDefault="004626D5" w:rsidP="007E7F05">
      <w:pPr>
        <w:pStyle w:val="Title"/>
      </w:pPr>
      <w:r w:rsidRPr="007E7F05">
        <w:t>Foundational approach</w:t>
      </w:r>
    </w:p>
    <w:p w14:paraId="150CD627" w14:textId="73CB53A3" w:rsidR="00960E57" w:rsidRPr="00960E57" w:rsidRDefault="00960E57" w:rsidP="00960E57">
      <w:pPr>
        <w:pBdr>
          <w:top w:val="dashed" w:sz="4" w:space="1" w:color="auto"/>
          <w:bottom w:val="dashed" w:sz="4" w:space="1" w:color="auto"/>
        </w:pBdr>
        <w:rPr>
          <w:b/>
          <w:lang w:val="en-CA"/>
        </w:rPr>
      </w:pPr>
      <w:r>
        <w:rPr>
          <w:b/>
          <w:lang w:val="en-CA"/>
        </w:rPr>
        <w:t>STARTING PRESUMPTIONS</w:t>
      </w:r>
    </w:p>
    <w:p w14:paraId="288052C9" w14:textId="77777777" w:rsidR="00960E57" w:rsidRDefault="00960E57" w:rsidP="00BE5F1E">
      <w:pPr>
        <w:rPr>
          <w:lang w:val="en-CA"/>
        </w:rPr>
      </w:pPr>
    </w:p>
    <w:p w14:paraId="6C3CA2F9" w14:textId="3A8E5C26" w:rsidR="001B757E" w:rsidRDefault="00960E57" w:rsidP="00FC4693">
      <w:pPr>
        <w:pStyle w:val="ListParagraph"/>
        <w:numPr>
          <w:ilvl w:val="0"/>
          <w:numId w:val="22"/>
        </w:numPr>
        <w:rPr>
          <w:lang w:val="en-CA"/>
        </w:rPr>
      </w:pPr>
      <w:r>
        <w:rPr>
          <w:lang w:val="en-CA"/>
        </w:rPr>
        <w:t xml:space="preserve">Onus </w:t>
      </w:r>
      <w:r w:rsidR="002408F4">
        <w:rPr>
          <w:lang w:val="en-CA"/>
        </w:rPr>
        <w:t>to demonstrate materiality and relevance is</w:t>
      </w:r>
      <w:r>
        <w:rPr>
          <w:lang w:val="en-CA"/>
        </w:rPr>
        <w:t xml:space="preserve"> on the party seeking to tender the evidence</w:t>
      </w:r>
    </w:p>
    <w:p w14:paraId="1EAEA450" w14:textId="7EB165DB" w:rsidR="005B210E" w:rsidRPr="001B757E" w:rsidRDefault="00105412" w:rsidP="00FC4693">
      <w:pPr>
        <w:pStyle w:val="ListParagraph"/>
        <w:numPr>
          <w:ilvl w:val="0"/>
          <w:numId w:val="22"/>
        </w:numPr>
        <w:rPr>
          <w:lang w:val="en-CA"/>
        </w:rPr>
      </w:pPr>
      <w:r w:rsidRPr="001B757E">
        <w:rPr>
          <w:lang w:val="en-CA"/>
        </w:rPr>
        <w:t xml:space="preserve">In determining admissibility, all evidence </w:t>
      </w:r>
      <w:r w:rsidR="00D11D61">
        <w:rPr>
          <w:lang w:val="en-CA"/>
        </w:rPr>
        <w:t>is</w:t>
      </w:r>
      <w:r w:rsidRPr="001B757E">
        <w:rPr>
          <w:lang w:val="en-CA"/>
        </w:rPr>
        <w:t xml:space="preserve"> presumed to be true (</w:t>
      </w:r>
      <w:r w:rsidRPr="00650EB6">
        <w:rPr>
          <w:b/>
          <w:color w:val="0000FF"/>
          <w:lang w:val="en-CA"/>
        </w:rPr>
        <w:t>Watson</w:t>
      </w:r>
      <w:r w:rsidRPr="00650EB6">
        <w:rPr>
          <w:lang w:val="en-CA"/>
        </w:rPr>
        <w:t>).</w:t>
      </w:r>
    </w:p>
    <w:p w14:paraId="69B13796" w14:textId="77777777" w:rsidR="00186E9E" w:rsidRDefault="00186E9E" w:rsidP="005B210E"/>
    <w:p w14:paraId="3354754C" w14:textId="4A24B6E1" w:rsidR="00960E57" w:rsidRDefault="005B210E" w:rsidP="00960E57">
      <w:pPr>
        <w:pBdr>
          <w:top w:val="dashed" w:sz="4" w:space="1" w:color="auto"/>
          <w:bottom w:val="dashed" w:sz="4" w:space="1" w:color="auto"/>
        </w:pBdr>
        <w:rPr>
          <w:b/>
        </w:rPr>
      </w:pPr>
      <w:r>
        <w:rPr>
          <w:b/>
        </w:rPr>
        <w:t>MATERIALITY</w:t>
      </w:r>
      <w:r w:rsidR="00BA4E13" w:rsidRPr="00BA4E13">
        <w:rPr>
          <w:b/>
        </w:rPr>
        <w:t xml:space="preserve"> </w:t>
      </w:r>
      <w:r w:rsidR="00BA4E13">
        <w:rPr>
          <w:b/>
        </w:rPr>
        <w:t>&amp; RELEVANCE</w:t>
      </w:r>
    </w:p>
    <w:p w14:paraId="7D88C082" w14:textId="77777777" w:rsidR="00960E57" w:rsidRDefault="00960E57" w:rsidP="005C5639"/>
    <w:p w14:paraId="24F77AB6" w14:textId="5E54E74D" w:rsidR="006A43DA" w:rsidRDefault="00E062B0" w:rsidP="00FC4693">
      <w:pPr>
        <w:pStyle w:val="ListParagraph"/>
        <w:numPr>
          <w:ilvl w:val="0"/>
          <w:numId w:val="21"/>
        </w:numPr>
      </w:pPr>
      <w:r>
        <w:t xml:space="preserve">To be admissible, evidence must be relevant to a material issue. </w:t>
      </w:r>
    </w:p>
    <w:p w14:paraId="3EEFA0B2" w14:textId="0B698896" w:rsidR="00682F62" w:rsidRDefault="002C71F6" w:rsidP="00FC4693">
      <w:pPr>
        <w:pStyle w:val="ListParagraph"/>
        <w:numPr>
          <w:ilvl w:val="0"/>
          <w:numId w:val="21"/>
        </w:numPr>
      </w:pPr>
      <w:r>
        <w:rPr>
          <w:b/>
        </w:rPr>
        <w:t xml:space="preserve">Relevance: </w:t>
      </w:r>
      <w:r w:rsidR="00650EB6" w:rsidRPr="00650EB6">
        <w:t>Evidence is relevant if it has any tendency, as a matter of logic and human experi</w:t>
      </w:r>
      <w:r w:rsidR="00650EB6">
        <w:t xml:space="preserve">ence, to prove a fact in issue </w:t>
      </w:r>
      <w:r w:rsidR="00402261">
        <w:t>(</w:t>
      </w:r>
      <w:r w:rsidR="00402261" w:rsidRPr="00E118C5">
        <w:rPr>
          <w:b/>
          <w:color w:val="0000FF"/>
        </w:rPr>
        <w:t>Corbett</w:t>
      </w:r>
      <w:r w:rsidR="00402261">
        <w:t xml:space="preserve"> cited in </w:t>
      </w:r>
      <w:r w:rsidR="00402261" w:rsidRPr="00E118C5">
        <w:rPr>
          <w:b/>
          <w:color w:val="0000FF"/>
        </w:rPr>
        <w:t>Watson</w:t>
      </w:r>
      <w:r w:rsidR="00402261">
        <w:t>).</w:t>
      </w:r>
    </w:p>
    <w:p w14:paraId="37E6F3C5" w14:textId="791C555D" w:rsidR="002408F4" w:rsidRDefault="002408F4" w:rsidP="00FC4693">
      <w:pPr>
        <w:pStyle w:val="ListParagraph"/>
        <w:numPr>
          <w:ilvl w:val="1"/>
          <w:numId w:val="21"/>
        </w:numPr>
      </w:pPr>
      <w:r>
        <w:t>There is no minimum probative value required for evidence to be deemed relevant (</w:t>
      </w:r>
      <w:r w:rsidRPr="00960E57">
        <w:rPr>
          <w:b/>
          <w:color w:val="0000FF"/>
        </w:rPr>
        <w:t>Morris</w:t>
      </w:r>
      <w:r>
        <w:t xml:space="preserve"> cited in </w:t>
      </w:r>
      <w:r w:rsidRPr="00960E57">
        <w:rPr>
          <w:b/>
          <w:color w:val="0000FF"/>
        </w:rPr>
        <w:t>Watson</w:t>
      </w:r>
      <w:r>
        <w:t xml:space="preserve">; </w:t>
      </w:r>
      <w:r w:rsidRPr="00960E57">
        <w:rPr>
          <w:b/>
          <w:color w:val="0000FF"/>
        </w:rPr>
        <w:t>Arp</w:t>
      </w:r>
      <w:r>
        <w:t>).</w:t>
      </w:r>
    </w:p>
    <w:p w14:paraId="020C4221" w14:textId="243A2947" w:rsidR="002C71F6" w:rsidRDefault="002C71F6" w:rsidP="00FC4693">
      <w:pPr>
        <w:pStyle w:val="ListParagraph"/>
        <w:numPr>
          <w:ilvl w:val="0"/>
          <w:numId w:val="21"/>
        </w:numPr>
      </w:pPr>
      <w:r>
        <w:rPr>
          <w:b/>
        </w:rPr>
        <w:t xml:space="preserve">Materiality: </w:t>
      </w:r>
      <w:r w:rsidR="00402261">
        <w:t>Evidence is material if it is directed towards a matter in issue in the case (</w:t>
      </w:r>
      <w:r w:rsidR="00402261">
        <w:rPr>
          <w:b/>
          <w:color w:val="0000FF"/>
        </w:rPr>
        <w:t>B(L)</w:t>
      </w:r>
      <w:r w:rsidR="00402261">
        <w:t>).</w:t>
      </w:r>
    </w:p>
    <w:p w14:paraId="25818730" w14:textId="77777777" w:rsidR="007715D7" w:rsidRPr="00D76F21" w:rsidRDefault="007715D7" w:rsidP="00FC4693">
      <w:pPr>
        <w:numPr>
          <w:ilvl w:val="1"/>
          <w:numId w:val="21"/>
        </w:numPr>
        <w:tabs>
          <w:tab w:val="left" w:pos="7003"/>
        </w:tabs>
      </w:pPr>
      <w:r w:rsidRPr="007715D7">
        <w:rPr>
          <w:b/>
        </w:rPr>
        <w:t>Primary</w:t>
      </w:r>
      <w:r w:rsidRPr="00D76F21">
        <w:t>: substantive law—what needs to be proven in order to convict (actus reus, mens rea, identification)—motive is also primary because it is always relevant</w:t>
      </w:r>
    </w:p>
    <w:p w14:paraId="30FE43F3" w14:textId="0FC9D81D" w:rsidR="007715D7" w:rsidRDefault="007715D7" w:rsidP="00FC4693">
      <w:pPr>
        <w:numPr>
          <w:ilvl w:val="1"/>
          <w:numId w:val="21"/>
        </w:numPr>
        <w:tabs>
          <w:tab w:val="left" w:pos="7003"/>
        </w:tabs>
      </w:pPr>
      <w:r w:rsidRPr="007715D7">
        <w:rPr>
          <w:b/>
        </w:rPr>
        <w:t>Secondary</w:t>
      </w:r>
      <w:r w:rsidRPr="00D76F21">
        <w:t>: questions that relate to reliability or credibility of other evidence—e.g. relates to credibility of crown’s key witness or reliability of expert testimony—not directly aimed at issue in case, but is intended to help the trier of fact assess the quality of evidence</w:t>
      </w:r>
    </w:p>
    <w:p w14:paraId="2508DA99" w14:textId="77777777" w:rsidR="00682F62" w:rsidRDefault="00682F62" w:rsidP="00FC4693">
      <w:pPr>
        <w:pStyle w:val="ListParagraph"/>
        <w:numPr>
          <w:ilvl w:val="0"/>
          <w:numId w:val="21"/>
        </w:numPr>
      </w:pPr>
      <w:r>
        <w:rPr>
          <w:b/>
        </w:rPr>
        <w:t xml:space="preserve">Prima facie admissibility: </w:t>
      </w:r>
      <w:r w:rsidR="002C71F6">
        <w:t xml:space="preserve">Once relevance and materiality are established, the evidence is </w:t>
      </w:r>
      <w:r w:rsidR="002C71F6">
        <w:rPr>
          <w:i/>
        </w:rPr>
        <w:t xml:space="preserve">prima facie </w:t>
      </w:r>
      <w:r w:rsidR="002C71F6">
        <w:t>admissible</w:t>
      </w:r>
      <w:r>
        <w:t xml:space="preserve"> (</w:t>
      </w:r>
      <w:r w:rsidRPr="00682F62">
        <w:rPr>
          <w:b/>
          <w:color w:val="0000FF"/>
        </w:rPr>
        <w:t>Watson</w:t>
      </w:r>
      <w:r>
        <w:t>)</w:t>
      </w:r>
      <w:r w:rsidR="002C71F6">
        <w:t xml:space="preserve">. </w:t>
      </w:r>
    </w:p>
    <w:p w14:paraId="42640BC0" w14:textId="66DD6AA3" w:rsidR="00DC305D" w:rsidRPr="002408F4" w:rsidRDefault="002C71F6" w:rsidP="00FC4693">
      <w:pPr>
        <w:pStyle w:val="ListParagraph"/>
        <w:numPr>
          <w:ilvl w:val="1"/>
          <w:numId w:val="21"/>
        </w:numPr>
      </w:pPr>
      <w:r>
        <w:t xml:space="preserve">The onus then shifts to the person </w:t>
      </w:r>
      <w:r w:rsidR="00682F62">
        <w:t>seeking to exclude the evidence to demonstrate that an exclusionary rule is triggered.</w:t>
      </w:r>
    </w:p>
    <w:p w14:paraId="53F2AEAB" w14:textId="77777777" w:rsidR="00517AF1" w:rsidRDefault="00517AF1" w:rsidP="00517AF1">
      <w:pPr>
        <w:rPr>
          <w:b/>
        </w:rPr>
      </w:pPr>
    </w:p>
    <w:p w14:paraId="3A46760A" w14:textId="3C2B2A49" w:rsidR="001B757E" w:rsidRPr="00517AF1" w:rsidRDefault="002A3EC9" w:rsidP="001B757E">
      <w:pPr>
        <w:pBdr>
          <w:top w:val="dashed" w:sz="4" w:space="1" w:color="auto"/>
          <w:bottom w:val="dashed" w:sz="4" w:space="1" w:color="auto"/>
        </w:pBdr>
        <w:rPr>
          <w:b/>
        </w:rPr>
      </w:pPr>
      <w:r w:rsidRPr="00E118C5">
        <w:rPr>
          <w:b/>
        </w:rPr>
        <w:t>EXCLUSIONARY RULES</w:t>
      </w:r>
    </w:p>
    <w:p w14:paraId="5F020563" w14:textId="77777777" w:rsidR="001B757E" w:rsidRPr="001B757E" w:rsidRDefault="001B757E" w:rsidP="001B757E">
      <w:pPr>
        <w:pStyle w:val="ListParagraph"/>
      </w:pPr>
    </w:p>
    <w:p w14:paraId="61618585" w14:textId="2F103A84" w:rsidR="002A3EC9" w:rsidRPr="002A3EC9" w:rsidRDefault="002A3EC9" w:rsidP="00FC4693">
      <w:pPr>
        <w:pStyle w:val="ListParagraph"/>
        <w:numPr>
          <w:ilvl w:val="0"/>
          <w:numId w:val="18"/>
        </w:numPr>
      </w:pPr>
      <w:r>
        <w:rPr>
          <w:b/>
        </w:rPr>
        <w:t>Privilege</w:t>
      </w:r>
      <w:r w:rsidR="00D27F42">
        <w:t xml:space="preserve">: page </w:t>
      </w:r>
      <w:r w:rsidR="009C5B61">
        <w:t>4</w:t>
      </w:r>
    </w:p>
    <w:p w14:paraId="754C1C39" w14:textId="3D8AC28B" w:rsidR="002A3EC9" w:rsidRPr="00387675" w:rsidRDefault="002A3EC9" w:rsidP="00FC4693">
      <w:pPr>
        <w:pStyle w:val="ListParagraph"/>
        <w:numPr>
          <w:ilvl w:val="0"/>
          <w:numId w:val="18"/>
        </w:numPr>
      </w:pPr>
      <w:r>
        <w:rPr>
          <w:b/>
        </w:rPr>
        <w:t>Opinion Evidence</w:t>
      </w:r>
      <w:r w:rsidR="00D27F42">
        <w:t xml:space="preserve">: page </w:t>
      </w:r>
      <w:r w:rsidR="007F38E2">
        <w:t>6</w:t>
      </w:r>
    </w:p>
    <w:p w14:paraId="03E3BFE8" w14:textId="791C687A" w:rsidR="002A3EC9" w:rsidRPr="00387675" w:rsidRDefault="002A3EC9" w:rsidP="00FC4693">
      <w:pPr>
        <w:pStyle w:val="ListParagraph"/>
        <w:numPr>
          <w:ilvl w:val="0"/>
          <w:numId w:val="18"/>
        </w:numPr>
      </w:pPr>
      <w:r>
        <w:rPr>
          <w:b/>
        </w:rPr>
        <w:t>Self-Incrimination</w:t>
      </w:r>
      <w:r w:rsidR="007F38E2">
        <w:t>: page 13</w:t>
      </w:r>
    </w:p>
    <w:p w14:paraId="5345CADF" w14:textId="7DC197AD" w:rsidR="002A3EC9" w:rsidRPr="00387675" w:rsidRDefault="002A3EC9" w:rsidP="00FC4693">
      <w:pPr>
        <w:pStyle w:val="ListParagraph"/>
        <w:numPr>
          <w:ilvl w:val="0"/>
          <w:numId w:val="18"/>
        </w:numPr>
      </w:pPr>
      <w:r>
        <w:rPr>
          <w:b/>
        </w:rPr>
        <w:t>Improperly Obtained Evidence</w:t>
      </w:r>
      <w:r w:rsidR="00D27F42">
        <w:t xml:space="preserve">: page </w:t>
      </w:r>
      <w:r w:rsidR="00ED3395">
        <w:t>16</w:t>
      </w:r>
    </w:p>
    <w:p w14:paraId="3784B191" w14:textId="66954F1A" w:rsidR="002A3EC9" w:rsidRPr="00387675" w:rsidRDefault="002A3EC9" w:rsidP="00FC4693">
      <w:pPr>
        <w:pStyle w:val="ListParagraph"/>
        <w:numPr>
          <w:ilvl w:val="0"/>
          <w:numId w:val="18"/>
        </w:numPr>
      </w:pPr>
      <w:r>
        <w:rPr>
          <w:b/>
        </w:rPr>
        <w:t>Hearsay</w:t>
      </w:r>
      <w:r w:rsidR="00194EDC">
        <w:t>: page 19</w:t>
      </w:r>
    </w:p>
    <w:p w14:paraId="210413FA" w14:textId="0BCB4FEB" w:rsidR="00E118C5" w:rsidRDefault="002A3EC9" w:rsidP="00FC4693">
      <w:pPr>
        <w:pStyle w:val="ListParagraph"/>
        <w:numPr>
          <w:ilvl w:val="0"/>
          <w:numId w:val="18"/>
        </w:numPr>
      </w:pPr>
      <w:r>
        <w:rPr>
          <w:b/>
        </w:rPr>
        <w:t>Similar Fact Evidence</w:t>
      </w:r>
      <w:r w:rsidR="00D27F42">
        <w:t xml:space="preserve">: page </w:t>
      </w:r>
      <w:r w:rsidR="009E6CB9">
        <w:t>24</w:t>
      </w:r>
      <w:bookmarkStart w:id="0" w:name="_GoBack"/>
      <w:bookmarkEnd w:id="0"/>
    </w:p>
    <w:p w14:paraId="2023C877" w14:textId="77777777" w:rsidR="00517AF1" w:rsidRDefault="00517AF1" w:rsidP="00E118C5">
      <w:pPr>
        <w:rPr>
          <w:b/>
        </w:rPr>
      </w:pPr>
    </w:p>
    <w:p w14:paraId="5750EE38" w14:textId="56CFAF9C" w:rsidR="002408F4" w:rsidRPr="002408F4" w:rsidRDefault="002A3EC9" w:rsidP="002408F4">
      <w:pPr>
        <w:pBdr>
          <w:top w:val="dashed" w:sz="4" w:space="1" w:color="auto"/>
          <w:bottom w:val="dashed" w:sz="4" w:space="1" w:color="auto"/>
        </w:pBdr>
        <w:rPr>
          <w:b/>
        </w:rPr>
      </w:pPr>
      <w:r w:rsidRPr="00E118C5">
        <w:rPr>
          <w:b/>
        </w:rPr>
        <w:t>COST-BENEFIT ANALYSIS</w:t>
      </w:r>
    </w:p>
    <w:p w14:paraId="7890E8A2" w14:textId="77777777" w:rsidR="002408F4" w:rsidRDefault="002408F4" w:rsidP="002408F4"/>
    <w:p w14:paraId="17CB91EE" w14:textId="77AA1E1E" w:rsidR="00E118C5" w:rsidRDefault="00F92047" w:rsidP="00FC4693">
      <w:pPr>
        <w:pStyle w:val="ListParagraph"/>
        <w:numPr>
          <w:ilvl w:val="0"/>
          <w:numId w:val="23"/>
        </w:numPr>
      </w:pPr>
      <w:r>
        <w:t xml:space="preserve">The court retains a residual discretion to </w:t>
      </w:r>
      <w:r w:rsidR="005442E1">
        <w:t>exclude</w:t>
      </w:r>
      <w:r>
        <w:t xml:space="preserve"> evidence where:</w:t>
      </w:r>
    </w:p>
    <w:p w14:paraId="370555F0" w14:textId="76886A4B" w:rsidR="00FE1BCD" w:rsidRDefault="00F92047" w:rsidP="00BE2B71">
      <w:pPr>
        <w:pStyle w:val="ListParagraph"/>
        <w:numPr>
          <w:ilvl w:val="0"/>
          <w:numId w:val="15"/>
        </w:numPr>
      </w:pPr>
      <w:r w:rsidRPr="002408F4">
        <w:rPr>
          <w:b/>
        </w:rPr>
        <w:t>Crown</w:t>
      </w:r>
      <w:r w:rsidR="005F5F0F">
        <w:rPr>
          <w:b/>
        </w:rPr>
        <w:t>/civil</w:t>
      </w:r>
      <w:r w:rsidRPr="002408F4">
        <w:rPr>
          <w:b/>
        </w:rPr>
        <w:t xml:space="preserve"> evidence</w:t>
      </w:r>
      <w:r>
        <w:t>: its</w:t>
      </w:r>
      <w:r w:rsidR="002A3EC9">
        <w:t xml:space="preserve"> prejudicial effect </w:t>
      </w:r>
      <w:r w:rsidR="00FE1BCD">
        <w:t>outweigh its probative value</w:t>
      </w:r>
      <w:r w:rsidR="005A082D">
        <w:t xml:space="preserve"> (</w:t>
      </w:r>
      <w:r w:rsidR="005A082D" w:rsidRPr="00086C73">
        <w:rPr>
          <w:b/>
          <w:color w:val="0000FF"/>
        </w:rPr>
        <w:t>Watson</w:t>
      </w:r>
      <w:r w:rsidR="005A082D">
        <w:t>)</w:t>
      </w:r>
    </w:p>
    <w:p w14:paraId="2E806244" w14:textId="1FF78A7C" w:rsidR="00E66D43" w:rsidRDefault="00347BE2" w:rsidP="00BE2B71">
      <w:pPr>
        <w:pStyle w:val="ListParagraph"/>
        <w:numPr>
          <w:ilvl w:val="0"/>
          <w:numId w:val="15"/>
        </w:numPr>
      </w:pPr>
      <w:r w:rsidRPr="002408F4">
        <w:rPr>
          <w:b/>
        </w:rPr>
        <w:t>Defence evidence</w:t>
      </w:r>
      <w:r>
        <w:t>: its</w:t>
      </w:r>
      <w:r w:rsidR="002A3EC9">
        <w:t xml:space="preserve"> prejudicial risk </w:t>
      </w:r>
      <w:r w:rsidR="002A3EC9">
        <w:rPr>
          <w:u w:val="single"/>
        </w:rPr>
        <w:t>substantially</w:t>
      </w:r>
      <w:r w:rsidR="002A3EC9">
        <w:t xml:space="preserve"> outweigh </w:t>
      </w:r>
      <w:r w:rsidR="00A718ED">
        <w:t>its</w:t>
      </w:r>
      <w:r w:rsidR="00087DAF">
        <w:t xml:space="preserve"> probative value (</w:t>
      </w:r>
      <w:r w:rsidR="00087DAF" w:rsidRPr="00086C73">
        <w:rPr>
          <w:b/>
          <w:color w:val="0000FF"/>
        </w:rPr>
        <w:t>Seaboyer</w:t>
      </w:r>
      <w:r w:rsidR="00087DAF">
        <w:t>)</w:t>
      </w:r>
    </w:p>
    <w:p w14:paraId="609E2113" w14:textId="11900042" w:rsidR="004F0476" w:rsidRPr="00D57ED5" w:rsidRDefault="008D0F6C" w:rsidP="00FC4693">
      <w:pPr>
        <w:pStyle w:val="ListParagraph"/>
        <w:numPr>
          <w:ilvl w:val="0"/>
          <w:numId w:val="23"/>
        </w:numPr>
      </w:pPr>
      <w:r w:rsidRPr="00D57ED5">
        <w:rPr>
          <w:b/>
        </w:rPr>
        <w:t>Probative v</w:t>
      </w:r>
      <w:r w:rsidR="00796889" w:rsidRPr="00D57ED5">
        <w:rPr>
          <w:b/>
        </w:rPr>
        <w:t>alue</w:t>
      </w:r>
      <w:r w:rsidR="00105412" w:rsidRPr="00D57ED5">
        <w:t xml:space="preserve"> </w:t>
      </w:r>
      <w:r w:rsidR="007E7F05" w:rsidRPr="00D57ED5">
        <w:t>considers</w:t>
      </w:r>
      <w:r w:rsidR="00105412" w:rsidRPr="00D57ED5">
        <w:t xml:space="preserve"> </w:t>
      </w:r>
      <w:r w:rsidR="00ED3624" w:rsidRPr="00D57ED5">
        <w:t xml:space="preserve">the </w:t>
      </w:r>
      <w:r w:rsidR="003B3DF3">
        <w:t xml:space="preserve">believability (reliability + </w:t>
      </w:r>
      <w:r w:rsidR="0064764F">
        <w:t>credibility of witness)</w:t>
      </w:r>
      <w:r w:rsidR="00F269DD" w:rsidRPr="00D57ED5">
        <w:t xml:space="preserve"> and </w:t>
      </w:r>
      <w:r w:rsidR="00B52FB2" w:rsidRPr="00D57ED5">
        <w:t>cogency</w:t>
      </w:r>
      <w:r w:rsidR="00A42C2D" w:rsidRPr="00D57ED5">
        <w:t xml:space="preserve"> of </w:t>
      </w:r>
      <w:r w:rsidR="00ED3624" w:rsidRPr="00D57ED5">
        <w:t>the evidence. In other words, how likely is it to be true, and how valuable is the evidence in the resolution of the case?</w:t>
      </w:r>
      <w:r w:rsidR="004F0476" w:rsidRPr="00D57ED5">
        <w:t xml:space="preserve"> (</w:t>
      </w:r>
      <w:r w:rsidR="00EE55C3" w:rsidRPr="00D57ED5">
        <w:rPr>
          <w:b/>
          <w:color w:val="0000FF"/>
        </w:rPr>
        <w:t>Mohan</w:t>
      </w:r>
      <w:r w:rsidR="00385F44" w:rsidRPr="00D57ED5">
        <w:rPr>
          <w:b/>
          <w:color w:val="0000FF"/>
        </w:rPr>
        <w:t xml:space="preserve">; </w:t>
      </w:r>
      <w:r w:rsidR="00592C2F" w:rsidRPr="00D57ED5">
        <w:rPr>
          <w:b/>
          <w:color w:val="0000FF"/>
        </w:rPr>
        <w:t>Handy</w:t>
      </w:r>
      <w:r w:rsidR="004F0476" w:rsidRPr="00D57ED5">
        <w:t>)</w:t>
      </w:r>
    </w:p>
    <w:p w14:paraId="545249C0" w14:textId="73E43778" w:rsidR="00E118C5" w:rsidRDefault="004F0476" w:rsidP="00FC4693">
      <w:pPr>
        <w:pStyle w:val="ListParagraph"/>
        <w:numPr>
          <w:ilvl w:val="0"/>
          <w:numId w:val="23"/>
        </w:numPr>
      </w:pPr>
      <w:r w:rsidRPr="00E66D43">
        <w:rPr>
          <w:b/>
        </w:rPr>
        <w:t>Prejudicial effect</w:t>
      </w:r>
      <w:r w:rsidR="00FE3364" w:rsidRPr="00E66D43">
        <w:rPr>
          <w:b/>
        </w:rPr>
        <w:t xml:space="preserve"> </w:t>
      </w:r>
      <w:r w:rsidR="007A6A06">
        <w:t>refers to the possibility that the evidence may distort the fact-finding process, resulting in unfairness to the accused (</w:t>
      </w:r>
      <w:r w:rsidR="007A6A06" w:rsidRPr="00E66D43">
        <w:rPr>
          <w:b/>
          <w:color w:val="0000FF"/>
        </w:rPr>
        <w:t>Mohan</w:t>
      </w:r>
      <w:r w:rsidR="007A6A06">
        <w:t>).</w:t>
      </w:r>
    </w:p>
    <w:p w14:paraId="79310B38" w14:textId="088F259F" w:rsidR="00C531A7" w:rsidRDefault="00C531A7" w:rsidP="00E02E7C">
      <w:pPr>
        <w:pStyle w:val="ListParagraph"/>
        <w:numPr>
          <w:ilvl w:val="1"/>
          <w:numId w:val="1"/>
        </w:numPr>
      </w:pPr>
      <w:r w:rsidRPr="007A6A06">
        <w:rPr>
          <w:u w:val="single"/>
        </w:rPr>
        <w:lastRenderedPageBreak/>
        <w:t>Moral prejudice</w:t>
      </w:r>
      <w:r>
        <w:t>: T</w:t>
      </w:r>
      <w:r w:rsidR="008D2F15">
        <w:t>he danger that the facts offered may unduly arouse the jury’s emotions of pre</w:t>
      </w:r>
      <w:r w:rsidR="00E66D43">
        <w:t>judice, hostility, or sympathy (</w:t>
      </w:r>
      <w:r w:rsidR="00E66D43" w:rsidRPr="00E66D43">
        <w:rPr>
          <w:b/>
          <w:color w:val="0000FF"/>
        </w:rPr>
        <w:t>Handy</w:t>
      </w:r>
      <w:r w:rsidR="00E66D43">
        <w:t>)</w:t>
      </w:r>
    </w:p>
    <w:p w14:paraId="62CAB99D" w14:textId="78CF95B3" w:rsidR="004626D5" w:rsidRPr="00D57ED5" w:rsidRDefault="00C531A7" w:rsidP="00D57ED5">
      <w:pPr>
        <w:pStyle w:val="ListParagraph"/>
        <w:numPr>
          <w:ilvl w:val="1"/>
          <w:numId w:val="1"/>
        </w:numPr>
      </w:pPr>
      <w:r w:rsidRPr="007A6A06">
        <w:rPr>
          <w:u w:val="single"/>
        </w:rPr>
        <w:t>Reasoning prejudice</w:t>
      </w:r>
      <w:r>
        <w:t>:</w:t>
      </w:r>
      <w:r w:rsidR="008D2F15">
        <w:t xml:space="preserve"> </w:t>
      </w:r>
      <w:r w:rsidR="00FC16D6">
        <w:t>the evidence</w:t>
      </w:r>
      <w:r w:rsidR="008D2F15">
        <w:t xml:space="preserve"> </w:t>
      </w:r>
      <w:r w:rsidR="00FC16D6">
        <w:t xml:space="preserve">may create </w:t>
      </w:r>
      <w:r w:rsidR="008D2F15">
        <w:t>a side issue that will unduly distract</w:t>
      </w:r>
      <w:r w:rsidR="00FC16D6">
        <w:t xml:space="preserve"> the jury from the main issues or will </w:t>
      </w:r>
      <w:r w:rsidR="008D2F15">
        <w:t>c</w:t>
      </w:r>
      <w:r w:rsidR="00E66D43">
        <w:t>onsume an undue amount of time (</w:t>
      </w:r>
      <w:r w:rsidR="00E66D43" w:rsidRPr="00E66D43">
        <w:rPr>
          <w:b/>
          <w:color w:val="0000FF"/>
        </w:rPr>
        <w:t>Handy</w:t>
      </w:r>
      <w:r w:rsidR="00E66D43">
        <w:t>)</w:t>
      </w:r>
      <w:r w:rsidR="004626D5" w:rsidRPr="00D57ED5">
        <w:rPr>
          <w:b/>
          <w:u w:val="single"/>
        </w:rPr>
        <w:br w:type="page"/>
      </w:r>
    </w:p>
    <w:p w14:paraId="76CFA597" w14:textId="64D8C735" w:rsidR="001963AC" w:rsidRDefault="00DE3AFF" w:rsidP="00383CDE">
      <w:pPr>
        <w:pStyle w:val="Title"/>
      </w:pPr>
      <w:r>
        <w:t>Discovery and Disclosure</w:t>
      </w:r>
    </w:p>
    <w:tbl>
      <w:tblPr>
        <w:tblStyle w:val="TableGrid"/>
        <w:tblW w:w="10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92"/>
        <w:gridCol w:w="8922"/>
      </w:tblGrid>
      <w:tr w:rsidR="00C026C9" w:rsidRPr="00C026C9" w14:paraId="1EBEC67E" w14:textId="77777777" w:rsidTr="009C5B61">
        <w:tc>
          <w:tcPr>
            <w:tcW w:w="1392" w:type="dxa"/>
          </w:tcPr>
          <w:p w14:paraId="20B4C429" w14:textId="77777777" w:rsidR="00C026C9" w:rsidRPr="00C026C9" w:rsidRDefault="00C026C9" w:rsidP="00C026C9">
            <w:pPr>
              <w:rPr>
                <w:b/>
              </w:rPr>
            </w:pPr>
            <w:r>
              <w:rPr>
                <w:b/>
              </w:rPr>
              <w:t>Trigger</w:t>
            </w:r>
          </w:p>
        </w:tc>
        <w:tc>
          <w:tcPr>
            <w:tcW w:w="8922" w:type="dxa"/>
          </w:tcPr>
          <w:p w14:paraId="51D6210D" w14:textId="58B67C35" w:rsidR="00C026C9" w:rsidRPr="00C026C9" w:rsidRDefault="00300FD5" w:rsidP="00300FD5">
            <w:pPr>
              <w:tabs>
                <w:tab w:val="left" w:pos="7003"/>
              </w:tabs>
            </w:pPr>
            <w:r w:rsidRPr="00D76F21">
              <w:t>Is a party seeking to rely in court on something it should have disclosed, but didn’t?</w:t>
            </w:r>
          </w:p>
        </w:tc>
      </w:tr>
      <w:tr w:rsidR="00300FD5" w:rsidRPr="00C026C9" w14:paraId="4FFC9A0A" w14:textId="77777777" w:rsidTr="009C5B61">
        <w:tc>
          <w:tcPr>
            <w:tcW w:w="1392" w:type="dxa"/>
          </w:tcPr>
          <w:p w14:paraId="277ECBF1" w14:textId="28AE5451" w:rsidR="00300FD5" w:rsidRDefault="00300FD5" w:rsidP="00C026C9">
            <w:pPr>
              <w:rPr>
                <w:b/>
              </w:rPr>
            </w:pPr>
            <w:r>
              <w:rPr>
                <w:b/>
              </w:rPr>
              <w:t>Policy</w:t>
            </w:r>
          </w:p>
        </w:tc>
        <w:tc>
          <w:tcPr>
            <w:tcW w:w="8922" w:type="dxa"/>
          </w:tcPr>
          <w:p w14:paraId="0B5FBBBB" w14:textId="77777777" w:rsidR="00300FD5" w:rsidRDefault="007E6C91" w:rsidP="00F33E3E">
            <w:pPr>
              <w:pStyle w:val="ListParagraph"/>
              <w:numPr>
                <w:ilvl w:val="0"/>
                <w:numId w:val="57"/>
              </w:numPr>
            </w:pPr>
            <w:r>
              <w:t>Justice is better served when the parties know the case to be met</w:t>
            </w:r>
          </w:p>
          <w:p w14:paraId="46629BB7" w14:textId="124DFD4A" w:rsidR="007E6C91" w:rsidRPr="00C026C9" w:rsidRDefault="007E6C91" w:rsidP="00F33E3E">
            <w:pPr>
              <w:pStyle w:val="ListParagraph"/>
              <w:numPr>
                <w:ilvl w:val="0"/>
                <w:numId w:val="57"/>
              </w:numPr>
            </w:pPr>
            <w:r>
              <w:t>Encourages settlement</w:t>
            </w:r>
          </w:p>
        </w:tc>
      </w:tr>
    </w:tbl>
    <w:p w14:paraId="753F83EB" w14:textId="72B1B84B" w:rsidR="00C026C9" w:rsidRPr="00C026C9" w:rsidRDefault="00C026C9" w:rsidP="00C026C9"/>
    <w:p w14:paraId="3487375B" w14:textId="34C77AFC" w:rsidR="006E6717" w:rsidRPr="0009789C" w:rsidRDefault="00F51542" w:rsidP="00BD3F55">
      <w:pPr>
        <w:rPr>
          <w:b/>
        </w:rPr>
      </w:pPr>
      <w:r w:rsidRPr="002F7738">
        <w:rPr>
          <w:b/>
          <w:u w:val="single"/>
        </w:rPr>
        <w:t>Civil Discovery</w:t>
      </w:r>
      <w:r w:rsidR="0009789C">
        <w:rPr>
          <w:b/>
        </w:rPr>
        <w:t xml:space="preserve">: </w:t>
      </w:r>
      <w:r w:rsidR="00423EF4" w:rsidRPr="00423EF4">
        <w:rPr>
          <w:b/>
          <w:color w:val="0000FF"/>
        </w:rPr>
        <w:t xml:space="preserve">BC Civil </w:t>
      </w:r>
      <w:r w:rsidR="00BD3F55" w:rsidRPr="00D11483">
        <w:rPr>
          <w:b/>
          <w:color w:val="0000FF"/>
        </w:rPr>
        <w:t>R</w:t>
      </w:r>
      <w:r w:rsidR="00D57FDD" w:rsidRPr="00D11483">
        <w:rPr>
          <w:b/>
          <w:color w:val="0000FF"/>
        </w:rPr>
        <w:t>ule 7</w:t>
      </w:r>
      <w:r w:rsidR="0009789C" w:rsidRPr="00D11483">
        <w:rPr>
          <w:b/>
          <w:color w:val="0000FF"/>
        </w:rPr>
        <w:t>-1</w:t>
      </w:r>
      <w:r w:rsidR="00BD3F55" w:rsidRPr="0009789C">
        <w:rPr>
          <w:b/>
          <w:bCs/>
          <w:u w:val="single"/>
        </w:rPr>
        <w:t xml:space="preserve"> </w:t>
      </w:r>
    </w:p>
    <w:p w14:paraId="53A08610" w14:textId="42637221" w:rsidR="00BD3F55" w:rsidRPr="0009789C" w:rsidRDefault="00BD3F55" w:rsidP="00A907BE">
      <w:pPr>
        <w:rPr>
          <w:bCs/>
        </w:rPr>
      </w:pPr>
      <w:r w:rsidRPr="00774852">
        <w:rPr>
          <w:b/>
          <w:color w:val="0000FF"/>
        </w:rPr>
        <w:t>(1)</w:t>
      </w:r>
      <w:r w:rsidRPr="0009789C">
        <w:t xml:space="preserve"> </w:t>
      </w:r>
      <w:r w:rsidRPr="0009789C">
        <w:rPr>
          <w:bCs/>
        </w:rPr>
        <w:t>List of documents</w:t>
      </w:r>
    </w:p>
    <w:p w14:paraId="4272144B" w14:textId="2E8F8658" w:rsidR="00BD3F55" w:rsidRDefault="00BD3F55" w:rsidP="00A907BE">
      <w:pPr>
        <w:pStyle w:val="ListParagraph"/>
        <w:numPr>
          <w:ilvl w:val="0"/>
          <w:numId w:val="2"/>
        </w:numPr>
      </w:pPr>
      <w:r>
        <w:t xml:space="preserve">All parties must prepare and serve a list of documents within 35 days after the end of the pleading period. </w:t>
      </w:r>
    </w:p>
    <w:p w14:paraId="64FD9412" w14:textId="2D815A30" w:rsidR="00BD3F55" w:rsidRDefault="00BD3F55" w:rsidP="00A907BE">
      <w:pPr>
        <w:pStyle w:val="ListParagraph"/>
        <w:numPr>
          <w:ilvl w:val="0"/>
          <w:numId w:val="2"/>
        </w:numPr>
      </w:pPr>
      <w:r>
        <w:t xml:space="preserve">The list musts include all documents that </w:t>
      </w:r>
      <w:r w:rsidRPr="00930E12">
        <w:rPr>
          <w:u w:val="single"/>
        </w:rPr>
        <w:t>are/have been in the party’s possession or control</w:t>
      </w:r>
      <w:r>
        <w:t xml:space="preserve"> that could be used to prove or disprove a </w:t>
      </w:r>
      <w:r w:rsidRPr="00AF0E66">
        <w:rPr>
          <w:u w:val="single"/>
        </w:rPr>
        <w:t>material fact</w:t>
      </w:r>
      <w:r>
        <w:t xml:space="preserve">, OR that the party intends to </w:t>
      </w:r>
      <w:r w:rsidRPr="00AF0E66">
        <w:rPr>
          <w:u w:val="single"/>
        </w:rPr>
        <w:t>refer to at trial</w:t>
      </w:r>
      <w:r>
        <w:t xml:space="preserve">. </w:t>
      </w:r>
    </w:p>
    <w:p w14:paraId="79FDAE21" w14:textId="140E2BCA" w:rsidR="00A907BE" w:rsidRDefault="00A907BE" w:rsidP="00A907BE">
      <w:pPr>
        <w:rPr>
          <w:b/>
          <w:color w:val="0000FF"/>
        </w:rPr>
      </w:pPr>
      <w:r>
        <w:rPr>
          <w:b/>
          <w:color w:val="0000FF"/>
        </w:rPr>
        <w:t xml:space="preserve">(15) </w:t>
      </w:r>
      <w:r w:rsidRPr="00A907BE">
        <w:t>Must allow inspection and copying</w:t>
      </w:r>
    </w:p>
    <w:p w14:paraId="54830325" w14:textId="2860100E" w:rsidR="004E1A75" w:rsidRPr="0009789C" w:rsidRDefault="0099188D" w:rsidP="00A907BE">
      <w:pPr>
        <w:rPr>
          <w:bCs/>
        </w:rPr>
      </w:pPr>
      <w:r w:rsidRPr="00774852">
        <w:rPr>
          <w:b/>
          <w:color w:val="0000FF"/>
        </w:rPr>
        <w:t>(18)</w:t>
      </w:r>
      <w:r w:rsidRPr="0009789C">
        <w:t xml:space="preserve"> </w:t>
      </w:r>
      <w:r w:rsidRPr="0009789C">
        <w:rPr>
          <w:bCs/>
        </w:rPr>
        <w:t xml:space="preserve">Documents not in possession of party </w:t>
      </w:r>
    </w:p>
    <w:p w14:paraId="5929ACA4" w14:textId="41C4BD55" w:rsidR="00325541" w:rsidRDefault="003F10B2" w:rsidP="00A907BE">
      <w:pPr>
        <w:pStyle w:val="ListParagraph"/>
        <w:numPr>
          <w:ilvl w:val="0"/>
          <w:numId w:val="3"/>
        </w:numPr>
      </w:pPr>
      <w:r>
        <w:t>The court can order production of a document held by a person who is not a party to the litigation.</w:t>
      </w:r>
    </w:p>
    <w:p w14:paraId="7EB2AB56" w14:textId="77777777" w:rsidR="00A907BE" w:rsidRDefault="00A907BE" w:rsidP="00A907BE"/>
    <w:p w14:paraId="6A4773A0" w14:textId="5CFF99FB" w:rsidR="00A907BE" w:rsidRDefault="00A907BE" w:rsidP="00A907BE">
      <w:r>
        <w:t>* You are entitled to disclosure as of right</w:t>
      </w:r>
      <w:r w:rsidR="007E6C91">
        <w:t>, don’t need to ask for it (</w:t>
      </w:r>
      <w:r w:rsidR="007E6C91" w:rsidRPr="00423EF4">
        <w:rPr>
          <w:b/>
          <w:color w:val="0000FF"/>
        </w:rPr>
        <w:t>7</w:t>
      </w:r>
      <w:r w:rsidR="007E6C91">
        <w:t>)</w:t>
      </w:r>
    </w:p>
    <w:p w14:paraId="71A0185A" w14:textId="77777777" w:rsidR="001B6674" w:rsidRDefault="001B6674" w:rsidP="001B6674"/>
    <w:p w14:paraId="3724986E" w14:textId="25441516" w:rsidR="00511A1F" w:rsidRPr="00B44EF0" w:rsidRDefault="00DB0316" w:rsidP="001B6674">
      <w:pPr>
        <w:rPr>
          <w:b/>
        </w:rPr>
      </w:pPr>
      <w:r>
        <w:rPr>
          <w:b/>
          <w:u w:val="single"/>
        </w:rPr>
        <w:t xml:space="preserve">Criminal </w:t>
      </w:r>
      <w:r w:rsidR="001B6674" w:rsidRPr="002F7738">
        <w:rPr>
          <w:b/>
          <w:u w:val="single"/>
        </w:rPr>
        <w:t>Disclosure</w:t>
      </w:r>
      <w:r w:rsidR="00B44EF0">
        <w:rPr>
          <w:b/>
        </w:rPr>
        <w:t xml:space="preserve">: </w:t>
      </w:r>
    </w:p>
    <w:p w14:paraId="56E9D60D" w14:textId="7B50A668" w:rsidR="00C026C9" w:rsidRDefault="00B44EF0" w:rsidP="00C026C9">
      <w:pPr>
        <w:pStyle w:val="ListParagraph"/>
        <w:numPr>
          <w:ilvl w:val="0"/>
          <w:numId w:val="3"/>
        </w:numPr>
      </w:pPr>
      <w:r w:rsidRPr="00F231B8">
        <w:t>The Crown has an obligation to make disclosure of all relevant information to the accused</w:t>
      </w:r>
      <w:r w:rsidR="00C026C9">
        <w:t xml:space="preserve"> in its possession and control</w:t>
      </w:r>
      <w:r w:rsidRPr="00F231B8">
        <w:t>.</w:t>
      </w:r>
      <w:r w:rsidR="00885EF6" w:rsidRPr="00F231B8">
        <w:t xml:space="preserve"> </w:t>
      </w:r>
    </w:p>
    <w:p w14:paraId="2D97FA05" w14:textId="77777777" w:rsidR="00C026C9" w:rsidRPr="00C026C9" w:rsidRDefault="00C026C9" w:rsidP="00C026C9">
      <w:pPr>
        <w:pStyle w:val="ListParagraph"/>
        <w:numPr>
          <w:ilvl w:val="0"/>
          <w:numId w:val="3"/>
        </w:numPr>
      </w:pPr>
      <w:r>
        <w:rPr>
          <w:b/>
        </w:rPr>
        <w:t xml:space="preserve">When obligation is triggered: </w:t>
      </w:r>
    </w:p>
    <w:p w14:paraId="762B464F" w14:textId="3578EE09" w:rsidR="00C026C9" w:rsidRPr="00C026C9" w:rsidRDefault="0083021B" w:rsidP="00C026C9">
      <w:pPr>
        <w:pStyle w:val="ListParagraph"/>
        <w:numPr>
          <w:ilvl w:val="1"/>
          <w:numId w:val="3"/>
        </w:numPr>
      </w:pPr>
      <w:r w:rsidRPr="00C026C9">
        <w:rPr>
          <w:spacing w:val="-3"/>
          <w:lang w:val="en-GB"/>
        </w:rPr>
        <w:t>If the accused is represented, t</w:t>
      </w:r>
      <w:r w:rsidR="00885EF6" w:rsidRPr="00C026C9">
        <w:rPr>
          <w:spacing w:val="-3"/>
          <w:lang w:val="en-GB"/>
        </w:rPr>
        <w:t xml:space="preserve">he obligation </w:t>
      </w:r>
      <w:r w:rsidRPr="00C026C9">
        <w:rPr>
          <w:spacing w:val="-3"/>
          <w:lang w:val="en-GB"/>
        </w:rPr>
        <w:t>is</w:t>
      </w:r>
      <w:r w:rsidR="00885EF6" w:rsidRPr="00C026C9">
        <w:rPr>
          <w:spacing w:val="-3"/>
          <w:lang w:val="en-GB"/>
        </w:rPr>
        <w:t xml:space="preserve"> triggered </w:t>
      </w:r>
      <w:r w:rsidRPr="00C026C9">
        <w:rPr>
          <w:spacing w:val="-3"/>
          <w:lang w:val="en-GB"/>
        </w:rPr>
        <w:t>when the accused requests disclosure</w:t>
      </w:r>
      <w:r w:rsidR="00885EF6" w:rsidRPr="00C026C9">
        <w:rPr>
          <w:spacing w:val="-3"/>
          <w:lang w:val="en-GB"/>
        </w:rPr>
        <w:t>, which may be made at any time after the charge</w:t>
      </w:r>
      <w:r w:rsidR="00C026C9">
        <w:rPr>
          <w:spacing w:val="-3"/>
          <w:lang w:val="en-GB"/>
        </w:rPr>
        <w:t xml:space="preserve"> </w:t>
      </w:r>
      <w:r w:rsidR="00C026C9" w:rsidRPr="00F231B8">
        <w:t>(</w:t>
      </w:r>
      <w:r w:rsidR="00C026C9" w:rsidRPr="00C026C9">
        <w:rPr>
          <w:b/>
          <w:color w:val="0000FF"/>
        </w:rPr>
        <w:t>Stinchcombe</w:t>
      </w:r>
      <w:r w:rsidR="00C026C9" w:rsidRPr="00F231B8">
        <w:t>)</w:t>
      </w:r>
      <w:r w:rsidR="00C026C9" w:rsidRPr="00C026C9">
        <w:rPr>
          <w:spacing w:val="-3"/>
          <w:lang w:val="en-GB"/>
        </w:rPr>
        <w:t>.</w:t>
      </w:r>
      <w:r w:rsidR="00C026C9" w:rsidRPr="00C026C9">
        <w:rPr>
          <w:b/>
          <w:lang w:val="en-CA"/>
        </w:rPr>
        <w:t xml:space="preserve"> </w:t>
      </w:r>
    </w:p>
    <w:p w14:paraId="55FD7569" w14:textId="75353A1C" w:rsidR="00C026C9" w:rsidRPr="00C026C9" w:rsidRDefault="00885EF6" w:rsidP="00C026C9">
      <w:pPr>
        <w:pStyle w:val="ListParagraph"/>
        <w:numPr>
          <w:ilvl w:val="1"/>
          <w:numId w:val="3"/>
        </w:numPr>
      </w:pPr>
      <w:r w:rsidRPr="00C026C9">
        <w:rPr>
          <w:spacing w:val="-3"/>
          <w:lang w:val="en-GB"/>
        </w:rPr>
        <w:t>If the accused is unrepresented, the Crown must advise the accused of the right to disclosure</w:t>
      </w:r>
      <w:r w:rsidR="00033806" w:rsidRPr="00C026C9">
        <w:rPr>
          <w:spacing w:val="-3"/>
          <w:lang w:val="en-GB"/>
        </w:rPr>
        <w:t xml:space="preserve"> </w:t>
      </w:r>
      <w:r w:rsidR="00033806" w:rsidRPr="00F231B8">
        <w:t>(</w:t>
      </w:r>
      <w:r w:rsidR="00033806" w:rsidRPr="00C026C9">
        <w:rPr>
          <w:b/>
          <w:color w:val="0000FF"/>
        </w:rPr>
        <w:t>Stinchcombe</w:t>
      </w:r>
      <w:r w:rsidR="00033806" w:rsidRPr="00F231B8">
        <w:t>)</w:t>
      </w:r>
      <w:r w:rsidRPr="00C026C9">
        <w:rPr>
          <w:spacing w:val="-3"/>
          <w:lang w:val="en-GB"/>
        </w:rPr>
        <w:t>.</w:t>
      </w:r>
      <w:r w:rsidR="00F231B8" w:rsidRPr="00C026C9">
        <w:rPr>
          <w:b/>
          <w:lang w:val="en-CA"/>
        </w:rPr>
        <w:t xml:space="preserve"> </w:t>
      </w:r>
    </w:p>
    <w:p w14:paraId="57761F7F" w14:textId="778E29CA" w:rsidR="00885EF6" w:rsidRPr="00E40506" w:rsidRDefault="00F231B8" w:rsidP="00E40506">
      <w:pPr>
        <w:pStyle w:val="ListParagraph"/>
        <w:numPr>
          <w:ilvl w:val="1"/>
          <w:numId w:val="3"/>
        </w:numPr>
      </w:pPr>
      <w:r w:rsidRPr="00C026C9">
        <w:rPr>
          <w:spacing w:val="-3"/>
          <w:lang w:val="en-CA"/>
        </w:rPr>
        <w:t>Information in possession and control of the police is deemed to be in the possession and control of the Crown for the purposes of</w:t>
      </w:r>
      <w:r w:rsidR="0028078B" w:rsidRPr="00C026C9">
        <w:rPr>
          <w:spacing w:val="-3"/>
          <w:lang w:val="en-CA"/>
        </w:rPr>
        <w:t xml:space="preserve"> Crown</w:t>
      </w:r>
      <w:r w:rsidRPr="00C026C9">
        <w:rPr>
          <w:i/>
          <w:spacing w:val="-3"/>
          <w:lang w:val="en-CA"/>
        </w:rPr>
        <w:t xml:space="preserve"> </w:t>
      </w:r>
      <w:r w:rsidRPr="00C026C9">
        <w:rPr>
          <w:spacing w:val="-3"/>
          <w:lang w:val="en-CA"/>
        </w:rPr>
        <w:t>disclosur</w:t>
      </w:r>
      <w:r w:rsidR="001528E3" w:rsidRPr="00C026C9">
        <w:rPr>
          <w:spacing w:val="-3"/>
          <w:lang w:val="en-CA"/>
        </w:rPr>
        <w:t>e (</w:t>
      </w:r>
      <w:r w:rsidRPr="00C026C9">
        <w:rPr>
          <w:b/>
          <w:color w:val="0000FF"/>
          <w:spacing w:val="-3"/>
          <w:lang w:val="en-CA"/>
        </w:rPr>
        <w:t>McNeil</w:t>
      </w:r>
      <w:r w:rsidR="001528E3" w:rsidRPr="00C026C9">
        <w:rPr>
          <w:spacing w:val="-3"/>
          <w:lang w:val="en-CA"/>
        </w:rPr>
        <w:t xml:space="preserve">). </w:t>
      </w:r>
    </w:p>
    <w:p w14:paraId="6652D793" w14:textId="4A281930" w:rsidR="00E40506" w:rsidRPr="002A2531" w:rsidRDefault="00E40506" w:rsidP="00E40506">
      <w:pPr>
        <w:pStyle w:val="ListParagraph"/>
        <w:numPr>
          <w:ilvl w:val="0"/>
          <w:numId w:val="3"/>
        </w:numPr>
      </w:pPr>
      <w:r>
        <w:rPr>
          <w:spacing w:val="-3"/>
          <w:lang w:val="en-CA"/>
        </w:rPr>
        <w:t>Policy basis for Crown disclosure: the job of the prosecutor is not to win, but to see that justice is done</w:t>
      </w:r>
      <w:r w:rsidR="00DB0316">
        <w:rPr>
          <w:spacing w:val="-3"/>
          <w:lang w:val="en-CA"/>
        </w:rPr>
        <w:t xml:space="preserve"> </w:t>
      </w:r>
      <w:r w:rsidR="00DB0316" w:rsidRPr="00F231B8">
        <w:t>(</w:t>
      </w:r>
      <w:r w:rsidR="00DB0316" w:rsidRPr="00C026C9">
        <w:rPr>
          <w:b/>
          <w:color w:val="0000FF"/>
        </w:rPr>
        <w:t>Stinchcombe</w:t>
      </w:r>
      <w:r w:rsidR="00DB0316" w:rsidRPr="00F231B8">
        <w:t>)</w:t>
      </w:r>
      <w:r>
        <w:rPr>
          <w:spacing w:val="-3"/>
          <w:lang w:val="en-CA"/>
        </w:rPr>
        <w:t>.</w:t>
      </w:r>
    </w:p>
    <w:p w14:paraId="7B95BBE3" w14:textId="67CF3FFF" w:rsidR="002A2531" w:rsidRPr="00F231B8" w:rsidRDefault="002A2531" w:rsidP="002A2531">
      <w:pPr>
        <w:pStyle w:val="ListParagraph"/>
        <w:numPr>
          <w:ilvl w:val="1"/>
          <w:numId w:val="3"/>
        </w:numPr>
      </w:pPr>
      <w:r>
        <w:rPr>
          <w:spacing w:val="-3"/>
          <w:lang w:val="en-CA"/>
        </w:rPr>
        <w:t>Reciprocal disclosure may be considered at another time in the future</w:t>
      </w:r>
      <w:r w:rsidR="00DB0316">
        <w:rPr>
          <w:spacing w:val="-3"/>
          <w:lang w:val="en-CA"/>
        </w:rPr>
        <w:t xml:space="preserve"> </w:t>
      </w:r>
      <w:r w:rsidR="00DB0316" w:rsidRPr="00F231B8">
        <w:t>(</w:t>
      </w:r>
      <w:r w:rsidR="00DB0316" w:rsidRPr="00C026C9">
        <w:rPr>
          <w:b/>
          <w:color w:val="0000FF"/>
        </w:rPr>
        <w:t>Stinchcombe</w:t>
      </w:r>
      <w:r w:rsidR="00DB0316" w:rsidRPr="00F231B8">
        <w:t>)</w:t>
      </w:r>
      <w:r>
        <w:rPr>
          <w:spacing w:val="-3"/>
          <w:lang w:val="en-CA"/>
        </w:rPr>
        <w:t>.</w:t>
      </w:r>
    </w:p>
    <w:p w14:paraId="6A4C7B64" w14:textId="33CD0CF2" w:rsidR="00FC4693" w:rsidRDefault="00FC4693">
      <w:pPr>
        <w:rPr>
          <w:rFonts w:asciiTheme="majorHAnsi" w:eastAsiaTheme="majorEastAsia" w:hAnsiTheme="majorHAnsi" w:cstheme="majorBidi"/>
          <w:color w:val="17365D" w:themeColor="text2" w:themeShade="BF"/>
          <w:spacing w:val="5"/>
          <w:kern w:val="28"/>
          <w:sz w:val="52"/>
          <w:szCs w:val="52"/>
        </w:rPr>
      </w:pPr>
      <w:r>
        <w:br w:type="page"/>
      </w:r>
    </w:p>
    <w:p w14:paraId="68E8657F" w14:textId="47357EC1" w:rsidR="00C026C9" w:rsidRDefault="00EA6032" w:rsidP="00B76C5B">
      <w:pPr>
        <w:pStyle w:val="Title"/>
      </w:pPr>
      <w:r w:rsidRPr="001B6674">
        <w:t>Privilege</w:t>
      </w:r>
    </w:p>
    <w:p w14:paraId="717B5BE7" w14:textId="77777777" w:rsidR="00DB0316" w:rsidRDefault="00DB0316" w:rsidP="00355055"/>
    <w:p w14:paraId="7C4146B3" w14:textId="5178CAAA" w:rsidR="00A77901" w:rsidRDefault="00C026C9" w:rsidP="00355055">
      <w:pPr>
        <w:rPr>
          <w:b/>
          <w:bCs/>
          <w:color w:val="E36C09"/>
        </w:rPr>
      </w:pPr>
      <w:r>
        <w:t>Privilege</w:t>
      </w:r>
      <w:r w:rsidR="00B76C5B">
        <w:t xml:space="preserve"> </w:t>
      </w:r>
      <w:r w:rsidRPr="00B50701">
        <w:rPr>
          <w:b/>
        </w:rPr>
        <w:t>is</w:t>
      </w:r>
      <w:r>
        <w:t xml:space="preserve"> </w:t>
      </w:r>
      <w:r w:rsidRPr="0066031C">
        <w:rPr>
          <w:b/>
        </w:rPr>
        <w:t>i</w:t>
      </w:r>
      <w:r>
        <w:rPr>
          <w:b/>
        </w:rPr>
        <w:t>nimical to</w:t>
      </w:r>
      <w:r w:rsidRPr="0066031C">
        <w:rPr>
          <w:b/>
        </w:rPr>
        <w:t xml:space="preserve"> the truth-seeking process </w:t>
      </w:r>
      <w:r w:rsidRPr="00410141">
        <w:t xml:space="preserve">because it </w:t>
      </w:r>
      <w:r>
        <w:t>excludes potentially relevant and reliable evidence</w:t>
      </w:r>
      <w:r w:rsidRPr="00410141">
        <w:t>.</w:t>
      </w:r>
      <w:r>
        <w:t xml:space="preserve"> Thus, compelling reasons must be present for privilege to apply. </w:t>
      </w:r>
    </w:p>
    <w:p w14:paraId="2203AC75" w14:textId="77777777" w:rsidR="00582CE5" w:rsidRPr="00582CE5" w:rsidRDefault="00582CE5" w:rsidP="00355055">
      <w:pPr>
        <w:rPr>
          <w:b/>
          <w:bCs/>
          <w:color w:val="E36C09"/>
        </w:rPr>
      </w:pPr>
    </w:p>
    <w:tbl>
      <w:tblPr>
        <w:tblStyle w:val="TableGrid"/>
        <w:tblpPr w:leftFromText="180" w:rightFromText="180" w:vertAnchor="text" w:horzAnchor="page" w:tblpX="1189" w:tblpY="-1027"/>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92"/>
        <w:gridCol w:w="8814"/>
      </w:tblGrid>
      <w:tr w:rsidR="00DB0316" w:rsidRPr="00C026C9" w14:paraId="2B51E038" w14:textId="77777777" w:rsidTr="003E06ED">
        <w:tc>
          <w:tcPr>
            <w:tcW w:w="1392" w:type="dxa"/>
          </w:tcPr>
          <w:p w14:paraId="3A79E91D" w14:textId="77777777" w:rsidR="00DB0316" w:rsidRPr="00C026C9" w:rsidRDefault="00DB0316" w:rsidP="00DB0316">
            <w:pPr>
              <w:rPr>
                <w:b/>
              </w:rPr>
            </w:pPr>
            <w:r>
              <w:rPr>
                <w:b/>
              </w:rPr>
              <w:t>Trigger</w:t>
            </w:r>
          </w:p>
        </w:tc>
        <w:tc>
          <w:tcPr>
            <w:tcW w:w="8814" w:type="dxa"/>
          </w:tcPr>
          <w:p w14:paraId="26191546" w14:textId="5506027C" w:rsidR="00DB0316" w:rsidRPr="00C026C9" w:rsidRDefault="00DB0316" w:rsidP="00DB0316">
            <w:r w:rsidRPr="00D76F21">
              <w:t>Is a party seeking to avoid disclosing something that is, or might be, material and relevant?</w:t>
            </w:r>
          </w:p>
        </w:tc>
      </w:tr>
      <w:tr w:rsidR="00DB0316" w:rsidRPr="00C026C9" w14:paraId="72EB6BDB" w14:textId="77777777" w:rsidTr="003E06ED">
        <w:tc>
          <w:tcPr>
            <w:tcW w:w="1392" w:type="dxa"/>
          </w:tcPr>
          <w:p w14:paraId="7F138A40" w14:textId="77777777" w:rsidR="00DB0316" w:rsidRPr="00C026C9" w:rsidRDefault="00DB0316" w:rsidP="00DB0316">
            <w:pPr>
              <w:rPr>
                <w:b/>
              </w:rPr>
            </w:pPr>
            <w:r>
              <w:rPr>
                <w:b/>
              </w:rPr>
              <w:t>Burden</w:t>
            </w:r>
          </w:p>
        </w:tc>
        <w:tc>
          <w:tcPr>
            <w:tcW w:w="8814" w:type="dxa"/>
          </w:tcPr>
          <w:p w14:paraId="2BABA526" w14:textId="2208692B" w:rsidR="00DB0316" w:rsidRPr="00C026C9" w:rsidRDefault="003E06ED" w:rsidP="003E06ED">
            <w:r>
              <w:t>The p</w:t>
            </w:r>
            <w:r w:rsidR="00DB0316">
              <w:t>arty seeking to exclude</w:t>
            </w:r>
            <w:r>
              <w:t xml:space="preserve"> the evidence must establish that it falls within a privileged class or should be excluded on the basis of the Wigmore criteria</w:t>
            </w:r>
            <w:r w:rsidR="00E8300E">
              <w:t>. The party seeking to admit the evidence must then convince the court that the evidence should be disclosed in spite of the privilege.</w:t>
            </w:r>
          </w:p>
        </w:tc>
      </w:tr>
      <w:tr w:rsidR="00DB0316" w:rsidRPr="00C026C9" w14:paraId="23662526" w14:textId="77777777" w:rsidTr="003E06ED">
        <w:tc>
          <w:tcPr>
            <w:tcW w:w="1392" w:type="dxa"/>
          </w:tcPr>
          <w:p w14:paraId="4C95B495" w14:textId="77777777" w:rsidR="00DB0316" w:rsidRPr="00C026C9" w:rsidRDefault="00DB0316" w:rsidP="00DB0316">
            <w:pPr>
              <w:rPr>
                <w:b/>
              </w:rPr>
            </w:pPr>
            <w:r>
              <w:rPr>
                <w:b/>
              </w:rPr>
              <w:t>Standard</w:t>
            </w:r>
          </w:p>
        </w:tc>
        <w:tc>
          <w:tcPr>
            <w:tcW w:w="8814" w:type="dxa"/>
          </w:tcPr>
          <w:p w14:paraId="263D9411" w14:textId="77777777" w:rsidR="00DB0316" w:rsidRPr="00C026C9" w:rsidRDefault="00DB0316" w:rsidP="00DB0316">
            <w:r>
              <w:t xml:space="preserve">Balance of probabilities </w:t>
            </w:r>
          </w:p>
        </w:tc>
      </w:tr>
    </w:tbl>
    <w:p w14:paraId="7D841E44" w14:textId="768E7D8D" w:rsidR="00E8300E" w:rsidRDefault="00E8300E" w:rsidP="00E8300E">
      <w:pPr>
        <w:rPr>
          <w:b/>
          <w:u w:val="single"/>
        </w:rPr>
      </w:pPr>
      <w:r>
        <w:rPr>
          <w:b/>
          <w:u w:val="single"/>
        </w:rPr>
        <w:t>Class Privilege</w:t>
      </w:r>
    </w:p>
    <w:p w14:paraId="5BBA7E2B" w14:textId="68BB993B" w:rsidR="00E8300E" w:rsidRDefault="00E8300E" w:rsidP="00F33E3E">
      <w:pPr>
        <w:pStyle w:val="ListParagraph"/>
        <w:numPr>
          <w:ilvl w:val="0"/>
          <w:numId w:val="61"/>
        </w:numPr>
      </w:pPr>
      <w:r w:rsidRPr="00D17B40">
        <w:rPr>
          <w:b/>
        </w:rPr>
        <w:t>Solicitor-Client</w:t>
      </w:r>
      <w:r>
        <w:t xml:space="preserve">: Applies to communications between a solicitor and client in respect of legal advice. </w:t>
      </w:r>
    </w:p>
    <w:p w14:paraId="0DF20471" w14:textId="18A118ED" w:rsidR="00216E55" w:rsidRDefault="00216E55" w:rsidP="00F33E3E">
      <w:pPr>
        <w:pStyle w:val="ListParagraph"/>
        <w:numPr>
          <w:ilvl w:val="1"/>
          <w:numId w:val="61"/>
        </w:numPr>
      </w:pPr>
      <w:r>
        <w:rPr>
          <w:b/>
        </w:rPr>
        <w:t>Test</w:t>
      </w:r>
      <w:r w:rsidRPr="00216E55">
        <w:t>:</w:t>
      </w:r>
    </w:p>
    <w:p w14:paraId="77460693" w14:textId="08D9BAE3" w:rsidR="00216E55" w:rsidRPr="00216E55" w:rsidRDefault="00216E55" w:rsidP="00F33E3E">
      <w:pPr>
        <w:pStyle w:val="ListParagraph"/>
        <w:numPr>
          <w:ilvl w:val="2"/>
          <w:numId w:val="61"/>
        </w:numPr>
      </w:pPr>
      <w:r w:rsidRPr="00216E55">
        <w:t>Between a solicitor and client;</w:t>
      </w:r>
    </w:p>
    <w:p w14:paraId="79BB2ACC" w14:textId="60312463" w:rsidR="00216E55" w:rsidRDefault="00216E55" w:rsidP="00F33E3E">
      <w:pPr>
        <w:pStyle w:val="ListParagraph"/>
        <w:numPr>
          <w:ilvl w:val="2"/>
          <w:numId w:val="61"/>
        </w:numPr>
      </w:pPr>
      <w:r w:rsidRPr="00216E55">
        <w:t xml:space="preserve">Entail </w:t>
      </w:r>
      <w:r>
        <w:t>the giving and seeking of advice;</w:t>
      </w:r>
    </w:p>
    <w:p w14:paraId="23E34094" w14:textId="3312D227" w:rsidR="00216E55" w:rsidRDefault="00216E55" w:rsidP="00F33E3E">
      <w:pPr>
        <w:pStyle w:val="ListParagraph"/>
        <w:numPr>
          <w:ilvl w:val="2"/>
          <w:numId w:val="61"/>
        </w:numPr>
      </w:pPr>
      <w:r>
        <w:t>Be intended to be confidential</w:t>
      </w:r>
    </w:p>
    <w:p w14:paraId="2C919E6D" w14:textId="697783E7" w:rsidR="00967CF6" w:rsidRPr="00216E55" w:rsidRDefault="00967CF6" w:rsidP="00F33E3E">
      <w:pPr>
        <w:pStyle w:val="ListParagraph"/>
        <w:numPr>
          <w:ilvl w:val="1"/>
          <w:numId w:val="61"/>
        </w:numPr>
      </w:pPr>
      <w:r>
        <w:t>Where test is made out, privileged forever (</w:t>
      </w:r>
      <w:r w:rsidRPr="00967CF6">
        <w:rPr>
          <w:b/>
          <w:color w:val="0000FF"/>
        </w:rPr>
        <w:t>Blank</w:t>
      </w:r>
      <w:r>
        <w:t>)</w:t>
      </w:r>
    </w:p>
    <w:p w14:paraId="537387E0" w14:textId="1E5F641E" w:rsidR="00F9467F" w:rsidRDefault="00F9467F" w:rsidP="00F33E3E">
      <w:pPr>
        <w:pStyle w:val="ListParagraph"/>
        <w:numPr>
          <w:ilvl w:val="1"/>
          <w:numId w:val="61"/>
        </w:numPr>
      </w:pPr>
      <w:r>
        <w:rPr>
          <w:b/>
        </w:rPr>
        <w:t>Policy rationale</w:t>
      </w:r>
      <w:r w:rsidRPr="00F9467F">
        <w:rPr>
          <w:b/>
        </w:rPr>
        <w:t>:</w:t>
      </w:r>
      <w:r>
        <w:t xml:space="preserve"> Solicitor-client communications are essential for the proper function</w:t>
      </w:r>
      <w:r w:rsidR="00C118A4">
        <w:t>ing of the legal system itself (</w:t>
      </w:r>
      <w:r w:rsidR="00D4235E">
        <w:rPr>
          <w:b/>
          <w:color w:val="0000FF"/>
        </w:rPr>
        <w:t>M</w:t>
      </w:r>
      <w:r w:rsidR="00CE4902">
        <w:rPr>
          <w:b/>
          <w:color w:val="0000FF"/>
        </w:rPr>
        <w:t>c</w:t>
      </w:r>
      <w:r w:rsidR="00D4235E">
        <w:rPr>
          <w:b/>
          <w:color w:val="0000FF"/>
        </w:rPr>
        <w:t>C</w:t>
      </w:r>
      <w:r w:rsidR="00804DA0">
        <w:rPr>
          <w:b/>
          <w:color w:val="0000FF"/>
        </w:rPr>
        <w:t>l</w:t>
      </w:r>
      <w:r w:rsidR="00CE4902">
        <w:rPr>
          <w:b/>
          <w:color w:val="0000FF"/>
        </w:rPr>
        <w:t>ure</w:t>
      </w:r>
      <w:r w:rsidR="00C118A4">
        <w:t>)</w:t>
      </w:r>
    </w:p>
    <w:p w14:paraId="7FF26657" w14:textId="3E439937" w:rsidR="00D17B40" w:rsidRDefault="00D17B40" w:rsidP="00F33E3E">
      <w:pPr>
        <w:pStyle w:val="ListParagraph"/>
        <w:numPr>
          <w:ilvl w:val="3"/>
          <w:numId w:val="60"/>
        </w:numPr>
      </w:pPr>
      <w:r>
        <w:rPr>
          <w:b/>
        </w:rPr>
        <w:t>Exceptions</w:t>
      </w:r>
      <w:r w:rsidRPr="00D17B40">
        <w:t>:</w:t>
      </w:r>
      <w:r>
        <w:t xml:space="preserve"> </w:t>
      </w:r>
      <w:r w:rsidR="00F9467F">
        <w:t>SC p</w:t>
      </w:r>
      <w:r>
        <w:t xml:space="preserve">rivilege does not apply where: </w:t>
      </w:r>
    </w:p>
    <w:p w14:paraId="459AE8E5" w14:textId="67033599" w:rsidR="00F9467F" w:rsidRDefault="00EB1128" w:rsidP="00F33E3E">
      <w:pPr>
        <w:pStyle w:val="ListParagraph"/>
        <w:numPr>
          <w:ilvl w:val="4"/>
          <w:numId w:val="62"/>
        </w:numPr>
        <w:ind w:left="2268" w:hanging="425"/>
      </w:pPr>
      <w:r w:rsidRPr="00FA0285">
        <w:rPr>
          <w:u w:val="single"/>
        </w:rPr>
        <w:t>Innocence at S</w:t>
      </w:r>
      <w:r w:rsidR="00E8300E" w:rsidRPr="00FA0285">
        <w:rPr>
          <w:u w:val="single"/>
        </w:rPr>
        <w:t>take</w:t>
      </w:r>
      <w:r w:rsidR="00F9467F" w:rsidRPr="00FA0285">
        <w:t>:</w:t>
      </w:r>
      <w:r w:rsidR="00F9467F">
        <w:t xml:space="preserve"> </w:t>
      </w:r>
      <w:r w:rsidR="00F9467F" w:rsidRPr="00F9467F">
        <w:rPr>
          <w:b/>
          <w:color w:val="0000FF"/>
        </w:rPr>
        <w:t>Brown</w:t>
      </w:r>
    </w:p>
    <w:p w14:paraId="5994CF5F" w14:textId="1760ECBF" w:rsidR="00F9467F" w:rsidRDefault="00F9467F" w:rsidP="00F33E3E">
      <w:pPr>
        <w:pStyle w:val="ListParagraph"/>
        <w:numPr>
          <w:ilvl w:val="0"/>
          <w:numId w:val="65"/>
        </w:numPr>
      </w:pPr>
      <w:r>
        <w:t>Test:</w:t>
      </w:r>
    </w:p>
    <w:p w14:paraId="7D0433DC" w14:textId="65CB25D6" w:rsidR="00F9467F" w:rsidRDefault="00F9467F" w:rsidP="00F33E3E">
      <w:pPr>
        <w:pStyle w:val="ListParagraph"/>
        <w:numPr>
          <w:ilvl w:val="0"/>
          <w:numId w:val="66"/>
        </w:numPr>
      </w:pPr>
      <w:r>
        <w:t xml:space="preserve">Information which is available from solicitor-client communication is not available from any other source and will </w:t>
      </w:r>
    </w:p>
    <w:p w14:paraId="4A1DFC74" w14:textId="7A05A738" w:rsidR="00F9467F" w:rsidRDefault="00F9467F" w:rsidP="00F33E3E">
      <w:pPr>
        <w:pStyle w:val="ListParagraph"/>
        <w:numPr>
          <w:ilvl w:val="0"/>
          <w:numId w:val="66"/>
        </w:numPr>
      </w:pPr>
      <w:r>
        <w:t>Accused must show that (s)he is otherwise unable to raise a reasonable doubt.</w:t>
      </w:r>
    </w:p>
    <w:p w14:paraId="65EB0A23" w14:textId="4ACA4894" w:rsidR="00DD7C55" w:rsidRDefault="00DD7C55" w:rsidP="00F33E3E">
      <w:pPr>
        <w:pStyle w:val="ListParagraph"/>
        <w:numPr>
          <w:ilvl w:val="0"/>
          <w:numId w:val="66"/>
        </w:numPr>
      </w:pPr>
      <w:r>
        <w:t xml:space="preserve">The </w:t>
      </w:r>
      <w:r w:rsidR="00C417F6">
        <w:t xml:space="preserve">privileged </w:t>
      </w:r>
      <w:r>
        <w:t>information is likely to raise a reasonable doubt</w:t>
      </w:r>
      <w:r w:rsidR="00C417F6">
        <w:t>.</w:t>
      </w:r>
    </w:p>
    <w:p w14:paraId="2329F18C" w14:textId="70D3EB59" w:rsidR="00F9467F" w:rsidRDefault="00F9467F" w:rsidP="00F33E3E">
      <w:pPr>
        <w:pStyle w:val="ListParagraph"/>
        <w:numPr>
          <w:ilvl w:val="0"/>
          <w:numId w:val="63"/>
        </w:numPr>
      </w:pPr>
      <w:r>
        <w:t xml:space="preserve">Rationale: </w:t>
      </w:r>
      <w:r w:rsidR="00B26A2C">
        <w:t xml:space="preserve">public interest in </w:t>
      </w:r>
      <w:r>
        <w:t>prevent</w:t>
      </w:r>
      <w:r w:rsidR="00B26A2C">
        <w:t>ing</w:t>
      </w:r>
      <w:r>
        <w:t xml:space="preserve"> wrongful convictions</w:t>
      </w:r>
      <w:r w:rsidR="00DD7C55">
        <w:t xml:space="preserve"> outweighs interest in privilege.</w:t>
      </w:r>
    </w:p>
    <w:p w14:paraId="75A5E3F3" w14:textId="4C908852" w:rsidR="00E8300E" w:rsidRDefault="00E8300E" w:rsidP="00F33E3E">
      <w:pPr>
        <w:pStyle w:val="ListParagraph"/>
        <w:numPr>
          <w:ilvl w:val="0"/>
          <w:numId w:val="64"/>
        </w:numPr>
      </w:pPr>
      <w:r w:rsidRPr="00FA0285">
        <w:rPr>
          <w:u w:val="single"/>
        </w:rPr>
        <w:t>Public Safety</w:t>
      </w:r>
      <w:r w:rsidR="00D17B40">
        <w:t xml:space="preserve">: </w:t>
      </w:r>
      <w:r w:rsidR="00804DA0" w:rsidRPr="00804DA0">
        <w:rPr>
          <w:b/>
          <w:color w:val="0000FF"/>
        </w:rPr>
        <w:t>Smith</w:t>
      </w:r>
    </w:p>
    <w:p w14:paraId="75058A8B" w14:textId="70A0E024" w:rsidR="00B26A2C" w:rsidRDefault="00B26A2C" w:rsidP="00F33E3E">
      <w:pPr>
        <w:pStyle w:val="ListParagraph"/>
        <w:numPr>
          <w:ilvl w:val="0"/>
          <w:numId w:val="67"/>
        </w:numPr>
      </w:pPr>
      <w:r>
        <w:t>Test:</w:t>
      </w:r>
    </w:p>
    <w:p w14:paraId="17459C6B" w14:textId="717F6730" w:rsidR="00D4235E" w:rsidRDefault="00804DA0" w:rsidP="00F33E3E">
      <w:pPr>
        <w:pStyle w:val="ListParagraph"/>
        <w:numPr>
          <w:ilvl w:val="1"/>
          <w:numId w:val="67"/>
        </w:numPr>
      </w:pPr>
      <w:r>
        <w:t>Is there a clear risk to an identifiable person/group of persons?</w:t>
      </w:r>
    </w:p>
    <w:p w14:paraId="70B882D0" w14:textId="694BAC6F" w:rsidR="00804DA0" w:rsidRDefault="00F07896" w:rsidP="00F33E3E">
      <w:pPr>
        <w:pStyle w:val="ListParagraph"/>
        <w:numPr>
          <w:ilvl w:val="1"/>
          <w:numId w:val="67"/>
        </w:numPr>
      </w:pPr>
      <w:r>
        <w:t>Is there a risk of serious bodily harm or death?</w:t>
      </w:r>
    </w:p>
    <w:p w14:paraId="5E6BD15C" w14:textId="1722FB63" w:rsidR="00F07896" w:rsidRDefault="00F07896" w:rsidP="00F33E3E">
      <w:pPr>
        <w:pStyle w:val="ListParagraph"/>
        <w:numPr>
          <w:ilvl w:val="1"/>
          <w:numId w:val="67"/>
        </w:numPr>
      </w:pPr>
      <w:r>
        <w:t>Is the danger imminent?</w:t>
      </w:r>
    </w:p>
    <w:p w14:paraId="252DC589" w14:textId="7E45EB09" w:rsidR="00B26A2C" w:rsidRPr="004A7863" w:rsidRDefault="00B26A2C" w:rsidP="00F33E3E">
      <w:pPr>
        <w:pStyle w:val="ListParagraph"/>
        <w:numPr>
          <w:ilvl w:val="0"/>
          <w:numId w:val="67"/>
        </w:numPr>
      </w:pPr>
      <w:r>
        <w:t>Rationale: public interest outweighs the interests recognized by solicitor-client privilege.</w:t>
      </w:r>
    </w:p>
    <w:p w14:paraId="7826E42D" w14:textId="6656AFB9" w:rsidR="00E8300E" w:rsidRPr="00F9467F" w:rsidRDefault="00E8300E" w:rsidP="00F33E3E">
      <w:pPr>
        <w:pStyle w:val="ListParagraph"/>
        <w:numPr>
          <w:ilvl w:val="0"/>
          <w:numId w:val="64"/>
        </w:numPr>
      </w:pPr>
      <w:r w:rsidRPr="00FA0285">
        <w:rPr>
          <w:u w:val="single"/>
        </w:rPr>
        <w:t>Facilitating a Criminal Purpose</w:t>
      </w:r>
      <w:r w:rsidR="00D17B40">
        <w:t xml:space="preserve">: </w:t>
      </w:r>
      <w:r w:rsidR="00D4235E">
        <w:rPr>
          <w:b/>
          <w:color w:val="0000FF"/>
        </w:rPr>
        <w:t>M</w:t>
      </w:r>
      <w:r w:rsidR="00F9467F" w:rsidRPr="00F9467F">
        <w:rPr>
          <w:b/>
          <w:color w:val="0000FF"/>
        </w:rPr>
        <w:t>c</w:t>
      </w:r>
      <w:r w:rsidR="00D4235E">
        <w:rPr>
          <w:b/>
          <w:color w:val="0000FF"/>
        </w:rPr>
        <w:t>C</w:t>
      </w:r>
      <w:r w:rsidR="00F9467F" w:rsidRPr="00F9467F">
        <w:rPr>
          <w:b/>
          <w:color w:val="0000FF"/>
        </w:rPr>
        <w:t>lure</w:t>
      </w:r>
    </w:p>
    <w:p w14:paraId="45ECFD90" w14:textId="6AF81383" w:rsidR="00F9467F" w:rsidRPr="004A7863" w:rsidRDefault="00272549" w:rsidP="00F33E3E">
      <w:pPr>
        <w:pStyle w:val="ListParagraph"/>
        <w:numPr>
          <w:ilvl w:val="1"/>
          <w:numId w:val="64"/>
        </w:numPr>
      </w:pPr>
      <w:r>
        <w:t>If a client seeks legal advice to commit a crime or fraud, that advice can be used against the client.</w:t>
      </w:r>
    </w:p>
    <w:p w14:paraId="4D11DF17" w14:textId="77777777" w:rsidR="00316B6F" w:rsidRDefault="00E8300E" w:rsidP="00F33E3E">
      <w:pPr>
        <w:pStyle w:val="ListParagraph"/>
        <w:numPr>
          <w:ilvl w:val="0"/>
          <w:numId w:val="68"/>
        </w:numPr>
      </w:pPr>
      <w:r w:rsidRPr="00DD7C55">
        <w:rPr>
          <w:b/>
        </w:rPr>
        <w:t>Litigation</w:t>
      </w:r>
      <w:r>
        <w:t xml:space="preserve">: </w:t>
      </w:r>
    </w:p>
    <w:p w14:paraId="71A53AD1" w14:textId="41DC09DC" w:rsidR="00316B6F" w:rsidRPr="00316B6F" w:rsidRDefault="00316B6F" w:rsidP="00F33E3E">
      <w:pPr>
        <w:pStyle w:val="ListParagraph"/>
        <w:numPr>
          <w:ilvl w:val="1"/>
          <w:numId w:val="68"/>
        </w:numPr>
      </w:pPr>
      <w:r>
        <w:t xml:space="preserve">Policy: promotes adversarial system by </w:t>
      </w:r>
      <w:r w:rsidR="00073CD0">
        <w:t xml:space="preserve">ensuring that parties are able to prepare their case without adversarial interference </w:t>
      </w:r>
      <w:r w:rsidR="009F0DAF">
        <w:t>or fear of premature disclosure (</w:t>
      </w:r>
      <w:r w:rsidR="009F0DAF" w:rsidRPr="009F0DAF">
        <w:rPr>
          <w:b/>
          <w:color w:val="0000FF"/>
        </w:rPr>
        <w:t>Blank</w:t>
      </w:r>
      <w:r w:rsidR="009F0DAF">
        <w:t>).</w:t>
      </w:r>
    </w:p>
    <w:p w14:paraId="070C78C7" w14:textId="563ACBC9" w:rsidR="00E8300E" w:rsidRDefault="009F0DAF" w:rsidP="00F33E3E">
      <w:pPr>
        <w:pStyle w:val="ListParagraph"/>
        <w:numPr>
          <w:ilvl w:val="1"/>
          <w:numId w:val="68"/>
        </w:numPr>
      </w:pPr>
      <w:r>
        <w:t>A</w:t>
      </w:r>
      <w:r w:rsidR="00E8300E">
        <w:t xml:space="preserve">pplies </w:t>
      </w:r>
      <w:r>
        <w:t>to all</w:t>
      </w:r>
      <w:r w:rsidR="00E8300E">
        <w:t xml:space="preserve"> </w:t>
      </w:r>
      <w:r>
        <w:t>document</w:t>
      </w:r>
      <w:r w:rsidR="00E8300E">
        <w:t>s</w:t>
      </w:r>
      <w:r>
        <w:t xml:space="preserve"> </w:t>
      </w:r>
      <w:r w:rsidR="00237388">
        <w:t>created for the</w:t>
      </w:r>
      <w:r w:rsidR="00E8300E">
        <w:t xml:space="preserve"> dominant purpose </w:t>
      </w:r>
      <w:r w:rsidR="00D0407B">
        <w:t>of</w:t>
      </w:r>
      <w:r w:rsidR="00E8300E">
        <w:t xml:space="preserve"> </w:t>
      </w:r>
      <w:r w:rsidR="00E8300E" w:rsidRPr="009F0DAF">
        <w:t>litigation (</w:t>
      </w:r>
      <w:r w:rsidRPr="009F0DAF">
        <w:rPr>
          <w:b/>
          <w:color w:val="0000FF"/>
        </w:rPr>
        <w:t>Blank</w:t>
      </w:r>
      <w:r w:rsidR="00E8300E" w:rsidRPr="009F0DAF">
        <w:t>)</w:t>
      </w:r>
    </w:p>
    <w:p w14:paraId="290C19A0" w14:textId="39D15757" w:rsidR="00967CF6" w:rsidRDefault="00967CF6" w:rsidP="00F33E3E">
      <w:pPr>
        <w:pStyle w:val="ListParagraph"/>
        <w:numPr>
          <w:ilvl w:val="1"/>
          <w:numId w:val="68"/>
        </w:numPr>
      </w:pPr>
      <w:r>
        <w:t>Applies only for the duration of the litigation (</w:t>
      </w:r>
      <w:r w:rsidRPr="00967CF6">
        <w:rPr>
          <w:b/>
          <w:color w:val="0000FF"/>
        </w:rPr>
        <w:t>Blank</w:t>
      </w:r>
      <w:r>
        <w:t>)</w:t>
      </w:r>
    </w:p>
    <w:p w14:paraId="675C332B" w14:textId="77777777" w:rsidR="00237388" w:rsidRPr="00237388" w:rsidRDefault="00E8300E" w:rsidP="00F33E3E">
      <w:pPr>
        <w:pStyle w:val="ListParagraph"/>
        <w:numPr>
          <w:ilvl w:val="0"/>
          <w:numId w:val="68"/>
        </w:numPr>
        <w:rPr>
          <w:b/>
        </w:rPr>
      </w:pPr>
      <w:r w:rsidRPr="00DD7C55">
        <w:rPr>
          <w:b/>
        </w:rPr>
        <w:t>Settlement</w:t>
      </w:r>
      <w:r>
        <w:t xml:space="preserve">: </w:t>
      </w:r>
    </w:p>
    <w:p w14:paraId="04822976" w14:textId="5AE41C62" w:rsidR="00E8300E" w:rsidRPr="00DD7C55" w:rsidRDefault="00237388" w:rsidP="00F33E3E">
      <w:pPr>
        <w:pStyle w:val="ListParagraph"/>
        <w:numPr>
          <w:ilvl w:val="1"/>
          <w:numId w:val="68"/>
        </w:numPr>
        <w:rPr>
          <w:b/>
        </w:rPr>
      </w:pPr>
      <w:r>
        <w:t xml:space="preserve">Applies to all </w:t>
      </w:r>
      <w:r w:rsidR="00E8300E">
        <w:t xml:space="preserve">communications </w:t>
      </w:r>
      <w:r>
        <w:t xml:space="preserve">engaged in </w:t>
      </w:r>
      <w:r w:rsidR="00E8300E">
        <w:t xml:space="preserve">for </w:t>
      </w:r>
      <w:r>
        <w:t>the purpose of settlement</w:t>
      </w:r>
      <w:r w:rsidR="00E8300E">
        <w:t>, except to demonstrate that a settlement was reached and its terms (</w:t>
      </w:r>
      <w:r w:rsidR="00E8300E" w:rsidRPr="00DD7C55">
        <w:rPr>
          <w:b/>
          <w:color w:val="0000FF"/>
        </w:rPr>
        <w:t>Union Carbide</w:t>
      </w:r>
      <w:r w:rsidR="00E8300E">
        <w:t xml:space="preserve">). </w:t>
      </w:r>
    </w:p>
    <w:p w14:paraId="08F79352" w14:textId="77777777" w:rsidR="00E8300E" w:rsidRDefault="00E8300E" w:rsidP="00355055">
      <w:pPr>
        <w:rPr>
          <w:b/>
          <w:u w:val="single"/>
        </w:rPr>
      </w:pPr>
    </w:p>
    <w:p w14:paraId="27FD36B1" w14:textId="154D890E" w:rsidR="00B76C5B" w:rsidRDefault="0019120D" w:rsidP="00355055">
      <w:pPr>
        <w:rPr>
          <w:b/>
          <w:u w:val="single"/>
        </w:rPr>
      </w:pPr>
      <w:r>
        <w:rPr>
          <w:b/>
          <w:u w:val="single"/>
        </w:rPr>
        <w:t>Case-by-Case Privilege</w:t>
      </w:r>
    </w:p>
    <w:p w14:paraId="19363044" w14:textId="531E2227" w:rsidR="002C4563" w:rsidRDefault="003C1FC4" w:rsidP="00355055">
      <w:r>
        <w:rPr>
          <w:b/>
        </w:rPr>
        <w:t xml:space="preserve">Policy rationale: </w:t>
      </w:r>
      <w:r w:rsidR="003E06ED">
        <w:t xml:space="preserve">some relationships </w:t>
      </w:r>
      <w:r w:rsidR="00E8300E">
        <w:t>so important to the community that the court is willing to countenance the possibility of an unjust result to protect them. This is a very hard burden to discharge.</w:t>
      </w:r>
    </w:p>
    <w:p w14:paraId="107D4C11" w14:textId="77777777" w:rsidR="00E8300E" w:rsidRPr="003E06ED" w:rsidRDefault="00E8300E" w:rsidP="00355055"/>
    <w:p w14:paraId="668692F3" w14:textId="625FA455" w:rsidR="002C4563" w:rsidRDefault="0023568F" w:rsidP="003C1FC4">
      <w:pPr>
        <w:pStyle w:val="ListParagraph"/>
        <w:numPr>
          <w:ilvl w:val="0"/>
          <w:numId w:val="30"/>
        </w:numPr>
      </w:pPr>
      <w:r>
        <w:t>Categories</w:t>
      </w:r>
      <w:r w:rsidR="00081302">
        <w:t xml:space="preserve"> of relationship</w:t>
      </w:r>
      <w:r>
        <w:t>s</w:t>
      </w:r>
      <w:r w:rsidR="00081302">
        <w:t xml:space="preserve"> </w:t>
      </w:r>
      <w:r>
        <w:t xml:space="preserve">that have not </w:t>
      </w:r>
      <w:r w:rsidR="002C4563">
        <w:t xml:space="preserve">been recognized as attracting a class privilege may attract a case-by-case privilege </w:t>
      </w:r>
      <w:r w:rsidR="0019120D">
        <w:t>where the party seeking to exclude</w:t>
      </w:r>
      <w:r w:rsidR="002C4563">
        <w:t xml:space="preserve"> the </w:t>
      </w:r>
      <w:r w:rsidR="0019120D">
        <w:t xml:space="preserve">evidence can establish that the evidence meets each of the </w:t>
      </w:r>
      <w:r w:rsidR="002C4563">
        <w:t>Wigmore criteria</w:t>
      </w:r>
      <w:r w:rsidR="009E25CB">
        <w:t xml:space="preserve"> </w:t>
      </w:r>
      <w:r w:rsidR="003C1FC4">
        <w:t>(</w:t>
      </w:r>
      <w:r w:rsidR="009E25CB" w:rsidRPr="003C1FC4">
        <w:rPr>
          <w:b/>
          <w:color w:val="0000FF"/>
        </w:rPr>
        <w:t>Slavutych</w:t>
      </w:r>
      <w:r w:rsidR="003C1FC4">
        <w:t xml:space="preserve">; </w:t>
      </w:r>
      <w:r w:rsidR="009E25CB" w:rsidRPr="003C1FC4">
        <w:rPr>
          <w:b/>
          <w:color w:val="0000FF"/>
        </w:rPr>
        <w:t>Ryan</w:t>
      </w:r>
      <w:r w:rsidR="003C1FC4">
        <w:rPr>
          <w:color w:val="0000FF"/>
        </w:rPr>
        <w:t>)</w:t>
      </w:r>
      <w:r w:rsidR="00B76C5B">
        <w:t xml:space="preserve">: </w:t>
      </w:r>
    </w:p>
    <w:p w14:paraId="0D0D3A6C" w14:textId="6DE53F42" w:rsidR="009E25CB" w:rsidRPr="00494C50" w:rsidRDefault="00B76C5B" w:rsidP="00B76C5B">
      <w:pPr>
        <w:pStyle w:val="ListParagraph"/>
        <w:numPr>
          <w:ilvl w:val="1"/>
          <w:numId w:val="5"/>
        </w:numPr>
      </w:pPr>
      <w:r>
        <w:rPr>
          <w:b/>
        </w:rPr>
        <w:t xml:space="preserve">Confidentiality: </w:t>
      </w:r>
      <w:r w:rsidR="002C4563" w:rsidRPr="00494C50">
        <w:t xml:space="preserve">The communications must originate in a confidence </w:t>
      </w:r>
      <w:r w:rsidR="009E25CB" w:rsidRPr="00494C50">
        <w:t>that they will not be disclosed.</w:t>
      </w:r>
    </w:p>
    <w:p w14:paraId="081BE22E" w14:textId="78A7F771" w:rsidR="009E25CB" w:rsidRPr="00494C50" w:rsidRDefault="00B76C5B" w:rsidP="00172A11">
      <w:pPr>
        <w:pStyle w:val="ListParagraph"/>
        <w:numPr>
          <w:ilvl w:val="1"/>
          <w:numId w:val="5"/>
        </w:numPr>
      </w:pPr>
      <w:r>
        <w:rPr>
          <w:b/>
        </w:rPr>
        <w:t xml:space="preserve">Confidentiality is essential: </w:t>
      </w:r>
      <w:r w:rsidR="002C4563" w:rsidRPr="00494C50">
        <w:t>This element of confidentiality must be essential to the full and satisfactory maintenance of the relation between the parties</w:t>
      </w:r>
      <w:r w:rsidR="009E25CB" w:rsidRPr="00494C50">
        <w:t>.</w:t>
      </w:r>
    </w:p>
    <w:p w14:paraId="76C0C2F2" w14:textId="5ECCA083" w:rsidR="00E3257E" w:rsidRDefault="00B76C5B" w:rsidP="00007CB8">
      <w:pPr>
        <w:pStyle w:val="ListParagraph"/>
        <w:numPr>
          <w:ilvl w:val="1"/>
          <w:numId w:val="5"/>
        </w:numPr>
      </w:pPr>
      <w:r>
        <w:rPr>
          <w:b/>
        </w:rPr>
        <w:t xml:space="preserve">Importance of relationship: </w:t>
      </w:r>
      <w:r w:rsidR="002C4563" w:rsidRPr="00494C50">
        <w:t>The relation must be one which in the opinion of the community ought to be sedulously fostered</w:t>
      </w:r>
      <w:r w:rsidR="009E25CB" w:rsidRPr="00494C50">
        <w:t>.</w:t>
      </w:r>
    </w:p>
    <w:p w14:paraId="0A7FE18B" w14:textId="694096C7" w:rsidR="009E25CB" w:rsidRPr="00494C50" w:rsidRDefault="00E3257E" w:rsidP="00F33E3E">
      <w:pPr>
        <w:pStyle w:val="ListParagraph"/>
        <w:numPr>
          <w:ilvl w:val="0"/>
          <w:numId w:val="58"/>
        </w:numPr>
      </w:pPr>
      <w:r>
        <w:t>About both the specific relationship before the court and the category of relationship in general.</w:t>
      </w:r>
    </w:p>
    <w:p w14:paraId="6ABB0934" w14:textId="6B36A22C" w:rsidR="00203F67" w:rsidRDefault="00B76C5B" w:rsidP="00007CB8">
      <w:pPr>
        <w:pStyle w:val="ListParagraph"/>
        <w:numPr>
          <w:ilvl w:val="1"/>
          <w:numId w:val="5"/>
        </w:numPr>
      </w:pPr>
      <w:r>
        <w:rPr>
          <w:b/>
        </w:rPr>
        <w:t xml:space="preserve">Balancing: </w:t>
      </w:r>
      <w:r w:rsidR="002C4563" w:rsidRPr="00494C50">
        <w:t>The injury that would inure to the relation by the disclosure of the communications must be greater than the benefit thereby gained for the correct disposal of the litigation.</w:t>
      </w:r>
    </w:p>
    <w:p w14:paraId="21C8B4E9" w14:textId="1E0B2D45" w:rsidR="00E3257E" w:rsidRDefault="006369B1" w:rsidP="00F33E3E">
      <w:pPr>
        <w:pStyle w:val="ListParagraph"/>
        <w:numPr>
          <w:ilvl w:val="0"/>
          <w:numId w:val="59"/>
        </w:numPr>
      </w:pPr>
      <w:r>
        <w:t>I.e., must weigh the injury to the relationship against the benefit to the truth-seeking litigation)</w:t>
      </w:r>
    </w:p>
    <w:p w14:paraId="2BD10040" w14:textId="77777777" w:rsidR="00E3257E" w:rsidRPr="00172A11" w:rsidRDefault="00E3257E" w:rsidP="00E3257E"/>
    <w:p w14:paraId="25773ADC" w14:textId="539DBD34" w:rsidR="004626D5" w:rsidRPr="004A7863" w:rsidRDefault="004626D5" w:rsidP="00FC4693">
      <w:pPr>
        <w:pStyle w:val="ListParagraph"/>
        <w:numPr>
          <w:ilvl w:val="0"/>
          <w:numId w:val="29"/>
        </w:numPr>
        <w:rPr>
          <w:b/>
        </w:rPr>
      </w:pPr>
      <w:r w:rsidRPr="004A7863">
        <w:rPr>
          <w:b/>
          <w:u w:val="single"/>
        </w:rPr>
        <w:br w:type="page"/>
      </w:r>
    </w:p>
    <w:p w14:paraId="3D77C3F1" w14:textId="3E34F679" w:rsidR="004626D5" w:rsidRDefault="00D57FDD" w:rsidP="00383CDE">
      <w:pPr>
        <w:pStyle w:val="Title"/>
      </w:pPr>
      <w:r w:rsidRPr="003C1E06">
        <w:t>Expert evidence</w:t>
      </w:r>
    </w:p>
    <w:p w14:paraId="2ABCF5FA" w14:textId="638A1F7C" w:rsidR="00550629" w:rsidRDefault="00DE7A4B" w:rsidP="004E78A5">
      <w:pPr>
        <w:pStyle w:val="Heading1"/>
      </w:pPr>
      <w:r>
        <w:t xml:space="preserve">EXPERT EVIDENCE: </w:t>
      </w:r>
      <w:r w:rsidR="00550629" w:rsidRPr="00550629">
        <w:t xml:space="preserve">STATUTORY </w:t>
      </w:r>
      <w:r w:rsidR="00447B4B">
        <w:t>RULES</w:t>
      </w:r>
    </w:p>
    <w:p w14:paraId="21E973B7" w14:textId="77777777" w:rsidR="004E78A5" w:rsidRDefault="004E78A5" w:rsidP="0063163F">
      <w:pPr>
        <w:rPr>
          <w:b/>
          <w:u w:val="single"/>
        </w:rPr>
      </w:pPr>
    </w:p>
    <w:p w14:paraId="3B6D947E" w14:textId="592ABDEF" w:rsidR="0063163F" w:rsidRPr="004E78A5" w:rsidRDefault="0063163F" w:rsidP="0063163F">
      <w:pPr>
        <w:rPr>
          <w:b/>
          <w:u w:val="single"/>
        </w:rPr>
      </w:pPr>
      <w:r w:rsidRPr="004E78A5">
        <w:rPr>
          <w:b/>
          <w:u w:val="single"/>
        </w:rPr>
        <w:t>Which regime applies?</w:t>
      </w:r>
    </w:p>
    <w:p w14:paraId="3684D703" w14:textId="77777777" w:rsidR="00F54C8F" w:rsidRPr="001C3A3C" w:rsidRDefault="00F54C8F" w:rsidP="001C3A3C">
      <w:pPr>
        <w:numPr>
          <w:ilvl w:val="0"/>
          <w:numId w:val="3"/>
        </w:numPr>
        <w:rPr>
          <w:lang w:val="en-CA"/>
        </w:rPr>
      </w:pPr>
      <w:r w:rsidRPr="001C3A3C">
        <w:t>Is this a civil proceeding within provincial jurisdiction?</w:t>
      </w:r>
    </w:p>
    <w:p w14:paraId="21396D7A" w14:textId="77777777" w:rsidR="00F54C8F" w:rsidRPr="001C3A3C" w:rsidRDefault="00F54C8F" w:rsidP="001C3A3C">
      <w:pPr>
        <w:numPr>
          <w:ilvl w:val="1"/>
          <w:numId w:val="3"/>
        </w:numPr>
        <w:rPr>
          <w:lang w:val="en-CA"/>
        </w:rPr>
      </w:pPr>
      <w:r w:rsidRPr="001C3A3C">
        <w:t xml:space="preserve">Use the </w:t>
      </w:r>
      <w:r w:rsidRPr="001C3A3C">
        <w:rPr>
          <w:i/>
          <w:iCs/>
        </w:rPr>
        <w:t>BC Evidence Act.</w:t>
      </w:r>
    </w:p>
    <w:p w14:paraId="5BBF2CE9" w14:textId="77777777" w:rsidR="001C3A3C" w:rsidRPr="001C3A3C" w:rsidRDefault="00F54C8F" w:rsidP="001C3A3C">
      <w:pPr>
        <w:numPr>
          <w:ilvl w:val="1"/>
          <w:numId w:val="3"/>
        </w:numPr>
        <w:rPr>
          <w:lang w:val="en-CA"/>
        </w:rPr>
      </w:pPr>
      <w:r w:rsidRPr="001C3A3C">
        <w:t>If conducted in the BC Supreme Court, use the BCSC Rules as well</w:t>
      </w:r>
    </w:p>
    <w:p w14:paraId="33299D90" w14:textId="52F7F613" w:rsidR="00F54C8F" w:rsidRPr="001C3A3C" w:rsidRDefault="001C3A3C" w:rsidP="001C3A3C">
      <w:pPr>
        <w:numPr>
          <w:ilvl w:val="1"/>
          <w:numId w:val="3"/>
        </w:numPr>
        <w:rPr>
          <w:u w:val="single"/>
          <w:lang w:val="en-CA"/>
        </w:rPr>
      </w:pPr>
      <w:r>
        <w:t>Note:</w:t>
      </w:r>
      <w:r w:rsidRPr="001C3A3C">
        <w:rPr>
          <w:lang w:val="en-CA"/>
        </w:rPr>
        <w:t xml:space="preserve"> BC Evidence Act</w:t>
      </w:r>
      <w:r>
        <w:t xml:space="preserve"> doesn’t apply to </w:t>
      </w:r>
      <w:r>
        <w:rPr>
          <w:lang w:val="en-CA"/>
        </w:rPr>
        <w:t>BCCA, BCSC, or BCPC</w:t>
      </w:r>
      <w:r w:rsidR="002C23D1">
        <w:rPr>
          <w:lang w:val="en-CA"/>
        </w:rPr>
        <w:t xml:space="preserve"> (</w:t>
      </w:r>
      <w:r w:rsidR="002C23D1" w:rsidRPr="00C24E3C">
        <w:rPr>
          <w:color w:val="0000FF"/>
          <w:lang w:val="en-CA"/>
        </w:rPr>
        <w:t>s. 10(1)</w:t>
      </w:r>
      <w:r w:rsidR="002C23D1">
        <w:rPr>
          <w:lang w:val="en-CA"/>
        </w:rPr>
        <w:t xml:space="preserve">). </w:t>
      </w:r>
      <w:r w:rsidRPr="001C3A3C">
        <w:rPr>
          <w:lang w:val="en-CA"/>
        </w:rPr>
        <w:t xml:space="preserve"> </w:t>
      </w:r>
    </w:p>
    <w:p w14:paraId="5E8E78A6" w14:textId="77777777" w:rsidR="00F54C8F" w:rsidRPr="001C3A3C" w:rsidRDefault="00F54C8F" w:rsidP="001C3A3C">
      <w:pPr>
        <w:numPr>
          <w:ilvl w:val="0"/>
          <w:numId w:val="3"/>
        </w:numPr>
        <w:rPr>
          <w:lang w:val="en-CA"/>
        </w:rPr>
      </w:pPr>
      <w:r w:rsidRPr="001C3A3C">
        <w:t>Is this a proceeding under federal law (including criminal)?</w:t>
      </w:r>
    </w:p>
    <w:p w14:paraId="1AB76242" w14:textId="77777777" w:rsidR="00F54C8F" w:rsidRPr="001C3A3C" w:rsidRDefault="00F54C8F" w:rsidP="001C3A3C">
      <w:pPr>
        <w:numPr>
          <w:ilvl w:val="1"/>
          <w:numId w:val="3"/>
        </w:numPr>
        <w:rPr>
          <w:lang w:val="en-CA"/>
        </w:rPr>
      </w:pPr>
      <w:r w:rsidRPr="001C3A3C">
        <w:t xml:space="preserve">Use the </w:t>
      </w:r>
      <w:r w:rsidRPr="001C3A3C">
        <w:rPr>
          <w:i/>
          <w:iCs/>
        </w:rPr>
        <w:t>Canada Evidence Act.</w:t>
      </w:r>
    </w:p>
    <w:p w14:paraId="08412B50" w14:textId="77777777" w:rsidR="00F54C8F" w:rsidRPr="001C3A3C" w:rsidRDefault="00F54C8F" w:rsidP="001C3A3C">
      <w:pPr>
        <w:numPr>
          <w:ilvl w:val="1"/>
          <w:numId w:val="3"/>
        </w:numPr>
        <w:rPr>
          <w:lang w:val="en-CA"/>
        </w:rPr>
      </w:pPr>
      <w:r w:rsidRPr="001C3A3C">
        <w:t>If in BCSC and civil, use the BCSC Rules as well.</w:t>
      </w:r>
    </w:p>
    <w:p w14:paraId="47274B6B" w14:textId="77777777" w:rsidR="00F54C8F" w:rsidRPr="001C3A3C" w:rsidRDefault="00F54C8F" w:rsidP="001C3A3C">
      <w:pPr>
        <w:numPr>
          <w:ilvl w:val="1"/>
          <w:numId w:val="3"/>
        </w:numPr>
        <w:rPr>
          <w:lang w:val="en-CA"/>
        </w:rPr>
      </w:pPr>
      <w:r w:rsidRPr="001C3A3C">
        <w:t xml:space="preserve">If criminal, use the </w:t>
      </w:r>
      <w:r w:rsidRPr="001C3A3C">
        <w:rPr>
          <w:i/>
          <w:iCs/>
        </w:rPr>
        <w:t>Criminal Code</w:t>
      </w:r>
      <w:r w:rsidRPr="001C3A3C">
        <w:t xml:space="preserve"> as well.</w:t>
      </w:r>
    </w:p>
    <w:p w14:paraId="6B91B275" w14:textId="77777777" w:rsidR="00401A18" w:rsidRDefault="00401A18" w:rsidP="00550629">
      <w:pPr>
        <w:rPr>
          <w:u w:val="single"/>
          <w:lang w:val="en-CA"/>
        </w:rPr>
      </w:pPr>
    </w:p>
    <w:p w14:paraId="26A8E48E" w14:textId="7302C22F" w:rsidR="00447B4B" w:rsidRPr="00223FE4" w:rsidRDefault="00447B4B" w:rsidP="00550629">
      <w:pPr>
        <w:rPr>
          <w:b/>
          <w:u w:val="single"/>
          <w:lang w:val="en-CA"/>
        </w:rPr>
      </w:pPr>
      <w:r w:rsidRPr="00223FE4">
        <w:rPr>
          <w:b/>
          <w:u w:val="single"/>
          <w:lang w:val="en-CA"/>
        </w:rPr>
        <w:t>BC Evidence Act</w:t>
      </w:r>
      <w:r w:rsidRPr="003E5CD5">
        <w:rPr>
          <w:b/>
          <w:lang w:val="en-CA"/>
        </w:rPr>
        <w:t xml:space="preserve">: </w:t>
      </w:r>
    </w:p>
    <w:p w14:paraId="10827549" w14:textId="380414A8" w:rsidR="00447B4B" w:rsidRPr="001F6C40" w:rsidRDefault="0056239E" w:rsidP="00FC4693">
      <w:pPr>
        <w:pStyle w:val="ListParagraph"/>
        <w:numPr>
          <w:ilvl w:val="0"/>
          <w:numId w:val="32"/>
        </w:numPr>
        <w:rPr>
          <w:lang w:val="en-CA"/>
        </w:rPr>
      </w:pPr>
      <w:r w:rsidRPr="001F6C40">
        <w:rPr>
          <w:lang w:val="en-CA"/>
        </w:rPr>
        <w:t>Applies</w:t>
      </w:r>
      <w:r w:rsidR="00447B4B" w:rsidRPr="001F6C40">
        <w:rPr>
          <w:lang w:val="en-CA"/>
        </w:rPr>
        <w:t xml:space="preserve"> only to quasi-judicial or administrative he</w:t>
      </w:r>
      <w:r w:rsidR="001F6C40">
        <w:rPr>
          <w:lang w:val="en-CA"/>
        </w:rPr>
        <w:t>arings, not BCCA, BCSC, or BCPC (</w:t>
      </w:r>
      <w:r w:rsidR="001F6C40" w:rsidRPr="001F6C40">
        <w:rPr>
          <w:b/>
          <w:color w:val="0000FF"/>
          <w:lang w:val="en-CA"/>
        </w:rPr>
        <w:t>10(1)</w:t>
      </w:r>
      <w:r w:rsidR="001F6C40">
        <w:rPr>
          <w:lang w:val="en-CA"/>
        </w:rPr>
        <w:t>)</w:t>
      </w:r>
    </w:p>
    <w:p w14:paraId="1D524E33" w14:textId="77777777" w:rsidR="004A7863" w:rsidRDefault="004A7863" w:rsidP="00FC4693">
      <w:pPr>
        <w:pStyle w:val="ListParagraph"/>
        <w:numPr>
          <w:ilvl w:val="0"/>
          <w:numId w:val="32"/>
        </w:numPr>
      </w:pPr>
      <w:r>
        <w:t>S. 11 does not apply in proceedings where fine, penalty, or imprisonment may be imposed (</w:t>
      </w:r>
      <w:r>
        <w:rPr>
          <w:b/>
          <w:color w:val="0000FF"/>
        </w:rPr>
        <w:t>12</w:t>
      </w:r>
      <w:r>
        <w:t>)</w:t>
      </w:r>
    </w:p>
    <w:p w14:paraId="251E66C8" w14:textId="04FCEB50" w:rsidR="00447B4B" w:rsidRPr="001F6C40" w:rsidRDefault="00447B4B" w:rsidP="00FC4693">
      <w:pPr>
        <w:pStyle w:val="ListParagraph"/>
        <w:numPr>
          <w:ilvl w:val="0"/>
          <w:numId w:val="32"/>
        </w:numPr>
        <w:rPr>
          <w:lang w:val="en-CA"/>
        </w:rPr>
      </w:pPr>
      <w:r w:rsidRPr="0056239E">
        <w:rPr>
          <w:b/>
          <w:lang w:val="en-CA"/>
        </w:rPr>
        <w:t>Doesn’t apply to bodies that make their own rules re: expert evidence</w:t>
      </w:r>
      <w:r w:rsidRPr="001F6C40">
        <w:rPr>
          <w:lang w:val="en-CA"/>
        </w:rPr>
        <w:t xml:space="preserve"> </w:t>
      </w:r>
      <w:r w:rsidR="001F6C40">
        <w:rPr>
          <w:lang w:val="en-CA"/>
        </w:rPr>
        <w:t>(</w:t>
      </w:r>
      <w:r w:rsidR="001F6C40" w:rsidRPr="001F6C40">
        <w:rPr>
          <w:b/>
          <w:color w:val="0000FF"/>
          <w:lang w:val="en-CA"/>
        </w:rPr>
        <w:t>10(2)</w:t>
      </w:r>
      <w:r w:rsidR="001F6C40">
        <w:rPr>
          <w:lang w:val="en-CA"/>
        </w:rPr>
        <w:t>)</w:t>
      </w:r>
    </w:p>
    <w:p w14:paraId="5244DB92" w14:textId="48B7F91C" w:rsidR="00447B4B" w:rsidRPr="001F6C40" w:rsidRDefault="00447B4B" w:rsidP="00FC4693">
      <w:pPr>
        <w:pStyle w:val="ListParagraph"/>
        <w:numPr>
          <w:ilvl w:val="0"/>
          <w:numId w:val="32"/>
        </w:numPr>
        <w:rPr>
          <w:lang w:val="en-CA"/>
        </w:rPr>
      </w:pPr>
      <w:r w:rsidRPr="001F6C40">
        <w:rPr>
          <w:lang w:val="en-CA"/>
        </w:rPr>
        <w:t>An unsigned statement is admissible if a written copy is provided to OP at least 30 days in advance of tend</w:t>
      </w:r>
      <w:r w:rsidR="001F6C40">
        <w:rPr>
          <w:lang w:val="en-CA"/>
        </w:rPr>
        <w:t>ering the statement in evidence (</w:t>
      </w:r>
      <w:r w:rsidR="001F6C40" w:rsidRPr="001F6C40">
        <w:rPr>
          <w:b/>
          <w:color w:val="0000FF"/>
          <w:lang w:val="en-CA"/>
        </w:rPr>
        <w:t>10(3)</w:t>
      </w:r>
      <w:r w:rsidR="001F6C40">
        <w:rPr>
          <w:lang w:val="en-CA"/>
        </w:rPr>
        <w:t>)</w:t>
      </w:r>
    </w:p>
    <w:p w14:paraId="24DE1C2B" w14:textId="17AC35DC" w:rsidR="00447B4B" w:rsidRPr="001F6C40" w:rsidRDefault="00447B4B" w:rsidP="00FC4693">
      <w:pPr>
        <w:pStyle w:val="ListParagraph"/>
        <w:numPr>
          <w:ilvl w:val="0"/>
          <w:numId w:val="32"/>
        </w:numPr>
        <w:rPr>
          <w:lang w:val="en-CA"/>
        </w:rPr>
      </w:pPr>
      <w:r w:rsidRPr="001F6C40">
        <w:rPr>
          <w:lang w:val="en-CA"/>
        </w:rPr>
        <w:t>An expert’s assertion of qualifications in writing i</w:t>
      </w:r>
      <w:r w:rsidR="001F6C40">
        <w:rPr>
          <w:lang w:val="en-CA"/>
        </w:rPr>
        <w:t>s proof of those qualifications (</w:t>
      </w:r>
      <w:r w:rsidR="001F6C40" w:rsidRPr="001F6C40">
        <w:rPr>
          <w:b/>
          <w:color w:val="0000FF"/>
          <w:lang w:val="en-CA"/>
        </w:rPr>
        <w:t>10(4)</w:t>
      </w:r>
      <w:r w:rsidR="001F6C40">
        <w:rPr>
          <w:lang w:val="en-CA"/>
        </w:rPr>
        <w:t>)</w:t>
      </w:r>
    </w:p>
    <w:p w14:paraId="0160CDD4" w14:textId="71B70380" w:rsidR="00447B4B" w:rsidRPr="001F6C40" w:rsidRDefault="00447B4B" w:rsidP="00FC4693">
      <w:pPr>
        <w:pStyle w:val="ListParagraph"/>
        <w:numPr>
          <w:ilvl w:val="0"/>
          <w:numId w:val="32"/>
        </w:numPr>
        <w:rPr>
          <w:lang w:val="en-CA"/>
        </w:rPr>
      </w:pPr>
      <w:r w:rsidRPr="001F6C40">
        <w:rPr>
          <w:lang w:val="en-CA"/>
        </w:rPr>
        <w:t>If a written statement of an expert is given, any party m</w:t>
      </w:r>
      <w:r w:rsidR="001F6C40">
        <w:rPr>
          <w:lang w:val="en-CA"/>
        </w:rPr>
        <w:t>ay call the expert as a witness (</w:t>
      </w:r>
      <w:r w:rsidR="001F6C40" w:rsidRPr="001F6C40">
        <w:rPr>
          <w:b/>
          <w:color w:val="0000FF"/>
          <w:lang w:val="en-CA"/>
        </w:rPr>
        <w:t>10(5)</w:t>
      </w:r>
      <w:r w:rsidR="001F6C40">
        <w:rPr>
          <w:lang w:val="en-CA"/>
        </w:rPr>
        <w:t>)</w:t>
      </w:r>
    </w:p>
    <w:p w14:paraId="2A5A89E8" w14:textId="26E3520D" w:rsidR="007C37AD" w:rsidRPr="004C45F8" w:rsidRDefault="004C45F8" w:rsidP="00FC4693">
      <w:pPr>
        <w:pStyle w:val="ListParagraph"/>
        <w:numPr>
          <w:ilvl w:val="0"/>
          <w:numId w:val="32"/>
        </w:numPr>
        <w:rPr>
          <w:b/>
        </w:rPr>
      </w:pPr>
      <w:r>
        <w:rPr>
          <w:b/>
        </w:rPr>
        <w:t xml:space="preserve">An expert cannot testify unless a written statement of their opinion and the facts on which it is formed has been served on OP at least 30 days before the expert testifies </w:t>
      </w:r>
      <w:r w:rsidR="001F6C40" w:rsidRPr="004C45F8">
        <w:rPr>
          <w:b/>
          <w:lang w:val="en-CA"/>
        </w:rPr>
        <w:t>(</w:t>
      </w:r>
      <w:r w:rsidR="001F6C40" w:rsidRPr="004C45F8">
        <w:rPr>
          <w:b/>
          <w:color w:val="0000FF"/>
          <w:lang w:val="en-CA"/>
        </w:rPr>
        <w:t>11(1)</w:t>
      </w:r>
      <w:r w:rsidR="001F6C40" w:rsidRPr="004C45F8">
        <w:rPr>
          <w:b/>
          <w:lang w:val="en-CA"/>
        </w:rPr>
        <w:t>)</w:t>
      </w:r>
    </w:p>
    <w:p w14:paraId="0C90377F" w14:textId="32EE910D" w:rsidR="00AE721B" w:rsidRDefault="00AE721B" w:rsidP="00FC4693">
      <w:pPr>
        <w:pStyle w:val="ListParagraph"/>
        <w:numPr>
          <w:ilvl w:val="0"/>
          <w:numId w:val="32"/>
        </w:numPr>
      </w:pPr>
      <w:r>
        <w:t xml:space="preserve">Despite </w:t>
      </w:r>
      <w:r w:rsidR="00990D48">
        <w:t>11</w:t>
      </w:r>
      <w:r>
        <w:t>(1),</w:t>
      </w:r>
      <w:r w:rsidR="0084667F">
        <w:t xml:space="preserve"> a judge/presiding official can, by application or on own initiative,</w:t>
      </w:r>
      <w:r w:rsidR="001F6C40">
        <w:t xml:space="preserve"> (</w:t>
      </w:r>
      <w:r w:rsidR="001F6C40" w:rsidRPr="001F6C40">
        <w:rPr>
          <w:b/>
          <w:color w:val="0000FF"/>
        </w:rPr>
        <w:t>11(2)</w:t>
      </w:r>
      <w:r w:rsidR="001F6C40">
        <w:t>)</w:t>
      </w:r>
    </w:p>
    <w:p w14:paraId="13ADBC89" w14:textId="5B80DBB9" w:rsidR="00AE721B" w:rsidRDefault="00AE721B" w:rsidP="00FC4693">
      <w:pPr>
        <w:pStyle w:val="ListParagraph"/>
        <w:numPr>
          <w:ilvl w:val="1"/>
          <w:numId w:val="32"/>
        </w:numPr>
      </w:pPr>
      <w:r>
        <w:t xml:space="preserve">order that the expert who hasn’t furnished statement may testify </w:t>
      </w:r>
    </w:p>
    <w:p w14:paraId="0B268C7E" w14:textId="6ACBB58F" w:rsidR="00AE721B" w:rsidRDefault="00AE721B" w:rsidP="00FC4693">
      <w:pPr>
        <w:pStyle w:val="ListParagraph"/>
        <w:numPr>
          <w:ilvl w:val="1"/>
          <w:numId w:val="32"/>
        </w:numPr>
      </w:pPr>
      <w:r>
        <w:t xml:space="preserve">order that the expert who furnished statement less than 30 days in advance may testify </w:t>
      </w:r>
    </w:p>
    <w:p w14:paraId="60E88481" w14:textId="51BFB260" w:rsidR="00AE721B" w:rsidRDefault="00005846" w:rsidP="00FC4693">
      <w:pPr>
        <w:pStyle w:val="ListParagraph"/>
        <w:numPr>
          <w:ilvl w:val="1"/>
          <w:numId w:val="32"/>
        </w:numPr>
      </w:pPr>
      <w:r>
        <w:t>order that statement be furnished</w:t>
      </w:r>
      <w:r w:rsidR="00AE721B">
        <w:t xml:space="preserve"> </w:t>
      </w:r>
      <w:r>
        <w:t>less than</w:t>
      </w:r>
      <w:r w:rsidR="00AE721B">
        <w:t xml:space="preserve"> 30 days </w:t>
      </w:r>
      <w:r>
        <w:t>in advance</w:t>
      </w:r>
    </w:p>
    <w:p w14:paraId="533034AF" w14:textId="06824262" w:rsidR="00AE721B" w:rsidRDefault="00AE721B" w:rsidP="00FC4693">
      <w:pPr>
        <w:pStyle w:val="ListParagraph"/>
        <w:numPr>
          <w:ilvl w:val="1"/>
          <w:numId w:val="32"/>
        </w:numPr>
      </w:pPr>
      <w:r>
        <w:t xml:space="preserve">require </w:t>
      </w:r>
      <w:r w:rsidR="00005846">
        <w:t xml:space="preserve">statement </w:t>
      </w:r>
      <w:r>
        <w:t xml:space="preserve">more than 30 days </w:t>
      </w:r>
      <w:r w:rsidR="00005846">
        <w:t>in advance.</w:t>
      </w:r>
    </w:p>
    <w:p w14:paraId="4669F4FE" w14:textId="23ECF975" w:rsidR="00447B4B" w:rsidRDefault="0084667F" w:rsidP="00FC4693">
      <w:pPr>
        <w:pStyle w:val="ListParagraph"/>
        <w:numPr>
          <w:ilvl w:val="0"/>
          <w:numId w:val="32"/>
        </w:numPr>
      </w:pPr>
      <w:r>
        <w:t>Can prove that written statement was furnished to</w:t>
      </w:r>
      <w:r w:rsidR="001F6C40">
        <w:t xml:space="preserve"> OP by affidavit to that effect (</w:t>
      </w:r>
      <w:r w:rsidR="001F6C40" w:rsidRPr="001F6C40">
        <w:rPr>
          <w:b/>
          <w:color w:val="0000FF"/>
        </w:rPr>
        <w:t>11(3)</w:t>
      </w:r>
      <w:r w:rsidR="001F6C40">
        <w:t>)</w:t>
      </w:r>
    </w:p>
    <w:p w14:paraId="0A5FD1B2" w14:textId="77777777" w:rsidR="00F90D21" w:rsidRDefault="00F90D21" w:rsidP="00401A18">
      <w:pPr>
        <w:ind w:left="720"/>
      </w:pPr>
    </w:p>
    <w:p w14:paraId="18FC608D" w14:textId="0527CBD2" w:rsidR="00F90D21" w:rsidRPr="00086C73" w:rsidRDefault="00F90D21" w:rsidP="00550629">
      <w:pPr>
        <w:rPr>
          <w:b/>
        </w:rPr>
      </w:pPr>
      <w:r w:rsidRPr="00223FE4">
        <w:rPr>
          <w:b/>
          <w:u w:val="single"/>
        </w:rPr>
        <w:t xml:space="preserve">BC </w:t>
      </w:r>
      <w:r w:rsidR="00423EF4">
        <w:rPr>
          <w:b/>
          <w:u w:val="single"/>
        </w:rPr>
        <w:t xml:space="preserve">Supreme Court </w:t>
      </w:r>
      <w:r w:rsidRPr="00223FE4">
        <w:rPr>
          <w:b/>
          <w:u w:val="single"/>
        </w:rPr>
        <w:t>Civil Rules:</w:t>
      </w:r>
      <w:r w:rsidR="00086C73">
        <w:rPr>
          <w:b/>
        </w:rPr>
        <w:t xml:space="preserve"> </w:t>
      </w:r>
    </w:p>
    <w:p w14:paraId="1484B3E0" w14:textId="347BC05E" w:rsidR="00F90D21" w:rsidRPr="00307CAC" w:rsidRDefault="00F90D21" w:rsidP="00FC4693">
      <w:pPr>
        <w:pStyle w:val="ListParagraph"/>
        <w:numPr>
          <w:ilvl w:val="0"/>
          <w:numId w:val="36"/>
        </w:numPr>
        <w:rPr>
          <w:lang w:val="en-CA"/>
        </w:rPr>
      </w:pPr>
      <w:r w:rsidRPr="00307CAC">
        <w:rPr>
          <w:lang w:val="en-CA"/>
        </w:rPr>
        <w:t>An expert has a duty to assist the co</w:t>
      </w:r>
      <w:r w:rsidR="00307CAC">
        <w:rPr>
          <w:lang w:val="en-CA"/>
        </w:rPr>
        <w:t>urt and is not an advocate:</w:t>
      </w:r>
      <w:r w:rsidR="00307CAC" w:rsidRPr="00307CAC">
        <w:rPr>
          <w:b/>
          <w:lang w:val="en-CA"/>
        </w:rPr>
        <w:t xml:space="preserve"> </w:t>
      </w:r>
      <w:r w:rsidR="00307CAC" w:rsidRPr="00307CAC">
        <w:rPr>
          <w:b/>
          <w:color w:val="0000FF"/>
          <w:lang w:val="en-CA"/>
        </w:rPr>
        <w:t>11-2(1)</w:t>
      </w:r>
    </w:p>
    <w:p w14:paraId="41F55957" w14:textId="12699B63" w:rsidR="00F90D21" w:rsidRPr="00307CAC" w:rsidRDefault="00F90D21" w:rsidP="00FC4693">
      <w:pPr>
        <w:pStyle w:val="ListParagraph"/>
        <w:numPr>
          <w:ilvl w:val="0"/>
          <w:numId w:val="36"/>
        </w:numPr>
        <w:rPr>
          <w:lang w:val="en-CA"/>
        </w:rPr>
      </w:pPr>
      <w:r w:rsidRPr="00307CAC">
        <w:rPr>
          <w:lang w:val="en-CA"/>
        </w:rPr>
        <w:t>An expert must certify that she</w:t>
      </w:r>
      <w:r w:rsidR="00307CAC" w:rsidRPr="00307CAC">
        <w:rPr>
          <w:lang w:val="en-CA"/>
        </w:rPr>
        <w:t xml:space="preserve">: </w:t>
      </w:r>
      <w:r w:rsidR="00307CAC" w:rsidRPr="00307CAC">
        <w:rPr>
          <w:b/>
          <w:color w:val="0000FF"/>
          <w:lang w:val="en-CA"/>
        </w:rPr>
        <w:t>11-2(2)</w:t>
      </w:r>
    </w:p>
    <w:p w14:paraId="7C712496" w14:textId="715B6255" w:rsidR="00F90D21" w:rsidRPr="003E5CD5" w:rsidRDefault="00F90D21" w:rsidP="00BE2B71">
      <w:pPr>
        <w:pStyle w:val="ListParagraph"/>
        <w:numPr>
          <w:ilvl w:val="0"/>
          <w:numId w:val="7"/>
        </w:numPr>
        <w:rPr>
          <w:lang w:val="en-CA"/>
        </w:rPr>
      </w:pPr>
      <w:r w:rsidRPr="003E5CD5">
        <w:rPr>
          <w:lang w:val="en-CA"/>
        </w:rPr>
        <w:t>is aware of her duty to the court;</w:t>
      </w:r>
    </w:p>
    <w:p w14:paraId="1B95815C" w14:textId="466F0399" w:rsidR="00F90D21" w:rsidRPr="003E5CD5" w:rsidRDefault="00F90D21" w:rsidP="00BE2B71">
      <w:pPr>
        <w:pStyle w:val="ListParagraph"/>
        <w:numPr>
          <w:ilvl w:val="0"/>
          <w:numId w:val="7"/>
        </w:numPr>
        <w:rPr>
          <w:lang w:val="en-CA"/>
        </w:rPr>
      </w:pPr>
      <w:r w:rsidRPr="003E5CD5">
        <w:rPr>
          <w:lang w:val="en-CA"/>
        </w:rPr>
        <w:t>her report is in conformity with duty;</w:t>
      </w:r>
    </w:p>
    <w:p w14:paraId="51906B6E" w14:textId="2E5485D5" w:rsidR="00F90D21" w:rsidRPr="003E5CD5" w:rsidRDefault="00F90D21" w:rsidP="00BE2B71">
      <w:pPr>
        <w:pStyle w:val="ListParagraph"/>
        <w:numPr>
          <w:ilvl w:val="0"/>
          <w:numId w:val="7"/>
        </w:numPr>
        <w:rPr>
          <w:lang w:val="en-CA"/>
        </w:rPr>
      </w:pPr>
      <w:r w:rsidRPr="003E5CD5">
        <w:rPr>
          <w:lang w:val="en-CA"/>
        </w:rPr>
        <w:t>her oral testimony will be in conformity with that duty.</w:t>
      </w:r>
    </w:p>
    <w:p w14:paraId="60252997" w14:textId="43B9AA3F" w:rsidR="00963497" w:rsidRPr="00307CAC" w:rsidRDefault="00963497" w:rsidP="00FC4693">
      <w:pPr>
        <w:pStyle w:val="ListParagraph"/>
        <w:numPr>
          <w:ilvl w:val="0"/>
          <w:numId w:val="35"/>
        </w:numPr>
        <w:rPr>
          <w:lang w:val="en-CA"/>
        </w:rPr>
      </w:pPr>
      <w:r w:rsidRPr="00307CAC">
        <w:rPr>
          <w:lang w:val="en-CA"/>
        </w:rPr>
        <w:t>If an expert is jointly appointed, the following must be settled:</w:t>
      </w:r>
      <w:r w:rsidR="00307CAC" w:rsidRPr="00307CAC">
        <w:rPr>
          <w:b/>
          <w:lang w:val="en-CA"/>
        </w:rPr>
        <w:t xml:space="preserve"> </w:t>
      </w:r>
      <w:r w:rsidR="00307CAC" w:rsidRPr="00307CAC">
        <w:rPr>
          <w:b/>
          <w:color w:val="0000FF"/>
          <w:lang w:val="en-CA"/>
        </w:rPr>
        <w:t>11-3 (1)</w:t>
      </w:r>
    </w:p>
    <w:p w14:paraId="0CB98071" w14:textId="247C3EA3" w:rsidR="00963497" w:rsidRPr="003E5CD5" w:rsidRDefault="00963497" w:rsidP="00BE2B71">
      <w:pPr>
        <w:pStyle w:val="ListParagraph"/>
        <w:numPr>
          <w:ilvl w:val="0"/>
          <w:numId w:val="8"/>
        </w:numPr>
        <w:rPr>
          <w:lang w:val="en-CA"/>
        </w:rPr>
      </w:pPr>
      <w:r w:rsidRPr="003E5CD5">
        <w:rPr>
          <w:lang w:val="en-CA"/>
        </w:rPr>
        <w:t>the identity of the expert;</w:t>
      </w:r>
    </w:p>
    <w:p w14:paraId="438128D2" w14:textId="3F6A6CAB" w:rsidR="00963497" w:rsidRPr="003E5CD5" w:rsidRDefault="00963497" w:rsidP="00BE2B71">
      <w:pPr>
        <w:pStyle w:val="ListParagraph"/>
        <w:numPr>
          <w:ilvl w:val="0"/>
          <w:numId w:val="8"/>
        </w:numPr>
        <w:rPr>
          <w:lang w:val="en-CA"/>
        </w:rPr>
      </w:pPr>
      <w:r w:rsidRPr="003E5CD5">
        <w:rPr>
          <w:lang w:val="en-CA"/>
        </w:rPr>
        <w:t>the issue that the expert evidence may help resolve;</w:t>
      </w:r>
    </w:p>
    <w:p w14:paraId="4D07DBDA" w14:textId="668CC2BC" w:rsidR="00963497" w:rsidRPr="003E5CD5" w:rsidRDefault="00963497" w:rsidP="00BE2B71">
      <w:pPr>
        <w:pStyle w:val="ListParagraph"/>
        <w:numPr>
          <w:ilvl w:val="0"/>
          <w:numId w:val="8"/>
        </w:numPr>
        <w:rPr>
          <w:lang w:val="en-CA"/>
        </w:rPr>
      </w:pPr>
      <w:r w:rsidRPr="003E5CD5">
        <w:rPr>
          <w:lang w:val="en-CA"/>
        </w:rPr>
        <w:t>agreed upon facts or assumptions;</w:t>
      </w:r>
    </w:p>
    <w:p w14:paraId="418A12B0" w14:textId="45A43727" w:rsidR="00963497" w:rsidRPr="003E5CD5" w:rsidRDefault="00963497" w:rsidP="00BE2B71">
      <w:pPr>
        <w:pStyle w:val="ListParagraph"/>
        <w:numPr>
          <w:ilvl w:val="0"/>
          <w:numId w:val="8"/>
        </w:numPr>
        <w:rPr>
          <w:lang w:val="en-CA"/>
        </w:rPr>
      </w:pPr>
      <w:r w:rsidRPr="003E5CD5">
        <w:rPr>
          <w:lang w:val="en-CA"/>
        </w:rPr>
        <w:t>facts that are not agreed upon that a party wants the expert to consider;</w:t>
      </w:r>
    </w:p>
    <w:p w14:paraId="68FBB144" w14:textId="46182F39" w:rsidR="00963497" w:rsidRPr="003E5CD5" w:rsidRDefault="00963497" w:rsidP="00BE2B71">
      <w:pPr>
        <w:pStyle w:val="ListParagraph"/>
        <w:numPr>
          <w:ilvl w:val="0"/>
          <w:numId w:val="8"/>
        </w:numPr>
        <w:rPr>
          <w:lang w:val="en-CA"/>
        </w:rPr>
      </w:pPr>
      <w:r w:rsidRPr="003E5CD5">
        <w:rPr>
          <w:lang w:val="en-CA"/>
        </w:rPr>
        <w:t>the questions to be considered;</w:t>
      </w:r>
    </w:p>
    <w:p w14:paraId="1ACC7AE9" w14:textId="19CA6B39" w:rsidR="00963497" w:rsidRPr="003E5CD5" w:rsidRDefault="00963497" w:rsidP="00BE2B71">
      <w:pPr>
        <w:pStyle w:val="ListParagraph"/>
        <w:numPr>
          <w:ilvl w:val="0"/>
          <w:numId w:val="8"/>
        </w:numPr>
        <w:rPr>
          <w:lang w:val="en-CA"/>
        </w:rPr>
      </w:pPr>
      <w:r w:rsidRPr="003E5CD5">
        <w:rPr>
          <w:lang w:val="en-CA"/>
        </w:rPr>
        <w:t>when the report must be delivered;</w:t>
      </w:r>
    </w:p>
    <w:p w14:paraId="31940421" w14:textId="6C307DBF" w:rsidR="00963497" w:rsidRPr="003E5CD5" w:rsidRDefault="00963497" w:rsidP="00BE2B71">
      <w:pPr>
        <w:pStyle w:val="ListParagraph"/>
        <w:numPr>
          <w:ilvl w:val="0"/>
          <w:numId w:val="8"/>
        </w:numPr>
        <w:rPr>
          <w:lang w:val="en-CA"/>
        </w:rPr>
      </w:pPr>
      <w:r w:rsidRPr="003E5CD5">
        <w:rPr>
          <w:lang w:val="en-CA"/>
        </w:rPr>
        <w:t>responsibility for expert’s fees.</w:t>
      </w:r>
    </w:p>
    <w:p w14:paraId="166F2468" w14:textId="4A2C7C3B" w:rsidR="00963497" w:rsidRPr="00307CAC" w:rsidRDefault="00963497" w:rsidP="00FC4693">
      <w:pPr>
        <w:pStyle w:val="ListParagraph"/>
        <w:numPr>
          <w:ilvl w:val="0"/>
          <w:numId w:val="34"/>
        </w:numPr>
        <w:rPr>
          <w:lang w:val="en-CA"/>
        </w:rPr>
      </w:pPr>
      <w:r w:rsidRPr="00307CAC">
        <w:rPr>
          <w:lang w:val="en-CA"/>
        </w:rPr>
        <w:t xml:space="preserve">If a joint expert is appointed, they are the only expert who may </w:t>
      </w:r>
      <w:r w:rsidR="00307CAC" w:rsidRPr="00307CAC">
        <w:rPr>
          <w:lang w:val="en-CA"/>
        </w:rPr>
        <w:t xml:space="preserve">testify to the issues agreed to: </w:t>
      </w:r>
      <w:r w:rsidR="00307CAC" w:rsidRPr="00307CAC">
        <w:rPr>
          <w:b/>
          <w:color w:val="0000FF"/>
          <w:lang w:val="en-CA"/>
        </w:rPr>
        <w:t>11-3(7)</w:t>
      </w:r>
    </w:p>
    <w:p w14:paraId="0BF9D3D3" w14:textId="53F508CF" w:rsidR="00F90D21" w:rsidRPr="00307CAC" w:rsidRDefault="001F3C65" w:rsidP="00FC4693">
      <w:pPr>
        <w:pStyle w:val="ListParagraph"/>
        <w:numPr>
          <w:ilvl w:val="0"/>
          <w:numId w:val="34"/>
        </w:numPr>
        <w:rPr>
          <w:lang w:val="en-CA"/>
        </w:rPr>
      </w:pPr>
      <w:r w:rsidRPr="00307CAC">
        <w:rPr>
          <w:lang w:val="en-CA"/>
        </w:rPr>
        <w:t>Parties can appoint their own experts</w:t>
      </w:r>
      <w:r w:rsidR="00307CAC" w:rsidRPr="00307CAC">
        <w:rPr>
          <w:lang w:val="en-CA"/>
        </w:rPr>
        <w:t xml:space="preserve">: </w:t>
      </w:r>
      <w:r w:rsidR="00307CAC" w:rsidRPr="00307CAC">
        <w:rPr>
          <w:b/>
          <w:color w:val="0000FF"/>
          <w:lang w:val="en-CA"/>
        </w:rPr>
        <w:t>11-4(1)</w:t>
      </w:r>
    </w:p>
    <w:p w14:paraId="7E01AC87" w14:textId="327C206B" w:rsidR="008314F8" w:rsidRPr="00307CAC" w:rsidRDefault="008314F8" w:rsidP="00FC4693">
      <w:pPr>
        <w:pStyle w:val="ListParagraph"/>
        <w:numPr>
          <w:ilvl w:val="0"/>
          <w:numId w:val="34"/>
        </w:numPr>
        <w:rPr>
          <w:lang w:val="en-CA"/>
        </w:rPr>
      </w:pPr>
      <w:r w:rsidRPr="00307CAC">
        <w:rPr>
          <w:lang w:val="en-CA"/>
        </w:rPr>
        <w:t>The c</w:t>
      </w:r>
      <w:r w:rsidR="00307CAC" w:rsidRPr="00307CAC">
        <w:rPr>
          <w:lang w:val="en-CA"/>
        </w:rPr>
        <w:t>ourt may appoint its own expert:</w:t>
      </w:r>
      <w:r w:rsidR="00307CAC" w:rsidRPr="00307CAC">
        <w:rPr>
          <w:b/>
          <w:lang w:val="en-CA"/>
        </w:rPr>
        <w:t xml:space="preserve"> </w:t>
      </w:r>
      <w:r w:rsidR="00307CAC" w:rsidRPr="00307CAC">
        <w:rPr>
          <w:b/>
          <w:color w:val="0000FF"/>
          <w:lang w:val="en-CA"/>
        </w:rPr>
        <w:t>11-5(1)</w:t>
      </w:r>
    </w:p>
    <w:p w14:paraId="46C2DE6C" w14:textId="336486D7" w:rsidR="00F418F8" w:rsidRPr="00307CAC" w:rsidRDefault="00F418F8" w:rsidP="00FC4693">
      <w:pPr>
        <w:pStyle w:val="ListParagraph"/>
        <w:numPr>
          <w:ilvl w:val="0"/>
          <w:numId w:val="34"/>
        </w:numPr>
        <w:rPr>
          <w:lang w:val="en-CA"/>
        </w:rPr>
      </w:pPr>
      <w:r w:rsidRPr="00307CAC">
        <w:rPr>
          <w:lang w:val="en-CA"/>
        </w:rPr>
        <w:t>An expert report must include:</w:t>
      </w:r>
      <w:r w:rsidR="00307CAC" w:rsidRPr="00307CAC">
        <w:rPr>
          <w:b/>
          <w:lang w:val="en-CA"/>
        </w:rPr>
        <w:t xml:space="preserve"> </w:t>
      </w:r>
      <w:r w:rsidR="00307CAC" w:rsidRPr="00307CAC">
        <w:rPr>
          <w:b/>
          <w:color w:val="0000FF"/>
          <w:lang w:val="en-CA"/>
        </w:rPr>
        <w:t>11-6(1)</w:t>
      </w:r>
    </w:p>
    <w:p w14:paraId="3CDBAE79" w14:textId="3371038A" w:rsidR="00F418F8" w:rsidRPr="003E5CD5" w:rsidRDefault="00F418F8" w:rsidP="00FC4693">
      <w:pPr>
        <w:pStyle w:val="ListParagraph"/>
        <w:numPr>
          <w:ilvl w:val="0"/>
          <w:numId w:val="37"/>
        </w:numPr>
        <w:rPr>
          <w:lang w:val="en-CA"/>
        </w:rPr>
      </w:pPr>
      <w:r w:rsidRPr="003E5CD5">
        <w:rPr>
          <w:lang w:val="en-CA"/>
        </w:rPr>
        <w:t>the expert’s name, address and area of expertise;</w:t>
      </w:r>
    </w:p>
    <w:p w14:paraId="52C13E9C" w14:textId="1F597303" w:rsidR="00F418F8" w:rsidRPr="003E5CD5" w:rsidRDefault="00F418F8" w:rsidP="00FC4693">
      <w:pPr>
        <w:pStyle w:val="ListParagraph"/>
        <w:numPr>
          <w:ilvl w:val="0"/>
          <w:numId w:val="37"/>
        </w:numPr>
        <w:rPr>
          <w:lang w:val="en-CA"/>
        </w:rPr>
      </w:pPr>
      <w:r w:rsidRPr="003E5CD5">
        <w:rPr>
          <w:lang w:val="en-CA"/>
        </w:rPr>
        <w:t>the expert’s qualifications;</w:t>
      </w:r>
    </w:p>
    <w:p w14:paraId="5A8BBAAA" w14:textId="160D256B" w:rsidR="00F418F8" w:rsidRPr="003E5CD5" w:rsidRDefault="00F418F8" w:rsidP="00FC4693">
      <w:pPr>
        <w:pStyle w:val="ListParagraph"/>
        <w:numPr>
          <w:ilvl w:val="0"/>
          <w:numId w:val="37"/>
        </w:numPr>
        <w:rPr>
          <w:lang w:val="en-CA"/>
        </w:rPr>
      </w:pPr>
      <w:r w:rsidRPr="003E5CD5">
        <w:rPr>
          <w:lang w:val="en-CA"/>
        </w:rPr>
        <w:t>the instructions provided to the expert;</w:t>
      </w:r>
    </w:p>
    <w:p w14:paraId="3D84FD59" w14:textId="61175DB8" w:rsidR="00F418F8" w:rsidRPr="003E5CD5" w:rsidRDefault="00F418F8" w:rsidP="00FC4693">
      <w:pPr>
        <w:pStyle w:val="ListParagraph"/>
        <w:numPr>
          <w:ilvl w:val="0"/>
          <w:numId w:val="37"/>
        </w:numPr>
        <w:rPr>
          <w:lang w:val="en-CA"/>
        </w:rPr>
      </w:pPr>
      <w:r w:rsidRPr="003E5CD5">
        <w:rPr>
          <w:lang w:val="en-CA"/>
        </w:rPr>
        <w:t>the nature of the opinion being sought and the issues in the proceeding to which the opinion relates;</w:t>
      </w:r>
    </w:p>
    <w:p w14:paraId="31F82742" w14:textId="4736CE14" w:rsidR="00F418F8" w:rsidRPr="003E5CD5" w:rsidRDefault="00F418F8" w:rsidP="00FC4693">
      <w:pPr>
        <w:pStyle w:val="ListParagraph"/>
        <w:numPr>
          <w:ilvl w:val="0"/>
          <w:numId w:val="37"/>
        </w:numPr>
        <w:rPr>
          <w:lang w:val="en-CA"/>
        </w:rPr>
      </w:pPr>
      <w:r w:rsidRPr="003E5CD5">
        <w:rPr>
          <w:lang w:val="en-CA"/>
        </w:rPr>
        <w:t>the expert's opinion respecting those issues;</w:t>
      </w:r>
    </w:p>
    <w:p w14:paraId="1806E659" w14:textId="5532CDFB" w:rsidR="00F418F8" w:rsidRPr="003E5CD5" w:rsidRDefault="00F418F8" w:rsidP="00FC4693">
      <w:pPr>
        <w:pStyle w:val="ListParagraph"/>
        <w:numPr>
          <w:ilvl w:val="0"/>
          <w:numId w:val="37"/>
        </w:numPr>
        <w:rPr>
          <w:lang w:val="en-CA"/>
        </w:rPr>
      </w:pPr>
      <w:r w:rsidRPr="003E5CD5">
        <w:rPr>
          <w:lang w:val="en-CA"/>
        </w:rPr>
        <w:t>the expert’s reasons for his or her opinion, including</w:t>
      </w:r>
    </w:p>
    <w:p w14:paraId="5BBF8FDD" w14:textId="51474A71" w:rsidR="00F418F8" w:rsidRPr="003E5CD5" w:rsidRDefault="00F418F8" w:rsidP="00BE2B71">
      <w:pPr>
        <w:pStyle w:val="ListParagraph"/>
        <w:numPr>
          <w:ilvl w:val="0"/>
          <w:numId w:val="9"/>
        </w:numPr>
        <w:ind w:left="2160"/>
        <w:rPr>
          <w:lang w:val="en-CA"/>
        </w:rPr>
      </w:pPr>
      <w:r w:rsidRPr="003E5CD5">
        <w:rPr>
          <w:lang w:val="en-CA"/>
        </w:rPr>
        <w:t>the factual assumptions on which the opinion is based,</w:t>
      </w:r>
    </w:p>
    <w:p w14:paraId="5EFEFF94" w14:textId="60EF05CB" w:rsidR="00F418F8" w:rsidRPr="003E5CD5" w:rsidRDefault="00F418F8" w:rsidP="00BE2B71">
      <w:pPr>
        <w:pStyle w:val="ListParagraph"/>
        <w:numPr>
          <w:ilvl w:val="0"/>
          <w:numId w:val="9"/>
        </w:numPr>
        <w:ind w:left="2160"/>
        <w:rPr>
          <w:lang w:val="en-CA"/>
        </w:rPr>
      </w:pPr>
      <w:r w:rsidRPr="003E5CD5">
        <w:rPr>
          <w:lang w:val="en-CA"/>
        </w:rPr>
        <w:t>any research conducted that led her to form the opinion, and</w:t>
      </w:r>
    </w:p>
    <w:p w14:paraId="779FB8FD" w14:textId="16E09BFA" w:rsidR="00F418F8" w:rsidRPr="003E5CD5" w:rsidRDefault="00F418F8" w:rsidP="00BE2B71">
      <w:pPr>
        <w:pStyle w:val="ListParagraph"/>
        <w:numPr>
          <w:ilvl w:val="0"/>
          <w:numId w:val="9"/>
        </w:numPr>
        <w:ind w:left="2160"/>
        <w:rPr>
          <w:lang w:val="en-CA"/>
        </w:rPr>
      </w:pPr>
      <w:r w:rsidRPr="003E5CD5">
        <w:rPr>
          <w:lang w:val="en-CA"/>
        </w:rPr>
        <w:t>a list of every document, relied on in forming the opinion.</w:t>
      </w:r>
    </w:p>
    <w:p w14:paraId="4588B526" w14:textId="5A8D439E" w:rsidR="00F418F8" w:rsidRPr="00307CAC" w:rsidRDefault="00F418F8" w:rsidP="00FC4693">
      <w:pPr>
        <w:pStyle w:val="ListParagraph"/>
        <w:numPr>
          <w:ilvl w:val="0"/>
          <w:numId w:val="33"/>
        </w:numPr>
        <w:rPr>
          <w:lang w:val="en-CA"/>
        </w:rPr>
      </w:pPr>
      <w:r w:rsidRPr="00307CAC">
        <w:rPr>
          <w:lang w:val="en-CA"/>
        </w:rPr>
        <w:t>An expert’s report must be served on every part</w:t>
      </w:r>
      <w:r w:rsidR="00307CAC" w:rsidRPr="00307CAC">
        <w:rPr>
          <w:lang w:val="en-CA"/>
        </w:rPr>
        <w:t xml:space="preserve">y at least 84 days before trial: </w:t>
      </w:r>
      <w:r w:rsidR="00307CAC" w:rsidRPr="00307CAC">
        <w:rPr>
          <w:b/>
          <w:color w:val="0000FF"/>
          <w:lang w:val="en-CA"/>
        </w:rPr>
        <w:t>11-6(3)</w:t>
      </w:r>
    </w:p>
    <w:p w14:paraId="06AAA107" w14:textId="293D27DF" w:rsidR="00291773" w:rsidRPr="00C20B20" w:rsidRDefault="00F418F8" w:rsidP="00FC4693">
      <w:pPr>
        <w:pStyle w:val="ListParagraph"/>
        <w:numPr>
          <w:ilvl w:val="0"/>
          <w:numId w:val="33"/>
        </w:numPr>
        <w:rPr>
          <w:lang w:val="en-CA"/>
        </w:rPr>
      </w:pPr>
      <w:r w:rsidRPr="00307CAC">
        <w:rPr>
          <w:lang w:val="en-CA"/>
        </w:rPr>
        <w:t>A responding report must be served 42 days before trial</w:t>
      </w:r>
      <w:r w:rsidR="00307CAC" w:rsidRPr="00307CAC">
        <w:rPr>
          <w:lang w:val="en-CA"/>
        </w:rPr>
        <w:t xml:space="preserve">: </w:t>
      </w:r>
      <w:r w:rsidR="00307CAC" w:rsidRPr="00307CAC">
        <w:rPr>
          <w:b/>
          <w:color w:val="0000FF"/>
          <w:lang w:val="en-CA"/>
        </w:rPr>
        <w:t>11-6(4)</w:t>
      </w:r>
    </w:p>
    <w:p w14:paraId="633534CE" w14:textId="77777777" w:rsidR="00940985" w:rsidRDefault="00940985"/>
    <w:p w14:paraId="7CA136D0" w14:textId="77777777" w:rsidR="00BE3A20" w:rsidRPr="00223FE4" w:rsidRDefault="00BE3A20" w:rsidP="00BE3A20">
      <w:pPr>
        <w:rPr>
          <w:b/>
          <w:u w:val="single"/>
          <w:lang w:val="en-CA"/>
        </w:rPr>
      </w:pPr>
      <w:r w:rsidRPr="00223FE4">
        <w:rPr>
          <w:b/>
          <w:u w:val="single"/>
          <w:lang w:val="en-CA"/>
        </w:rPr>
        <w:t>Canada Evidence Act</w:t>
      </w:r>
      <w:r w:rsidRPr="003E5CD5">
        <w:rPr>
          <w:b/>
          <w:lang w:val="en-CA"/>
        </w:rPr>
        <w:t xml:space="preserve">: </w:t>
      </w:r>
    </w:p>
    <w:p w14:paraId="4FC0D321" w14:textId="77777777" w:rsidR="00BE3A20" w:rsidRPr="001F6C40" w:rsidRDefault="00BE3A20" w:rsidP="00BE3A20">
      <w:pPr>
        <w:pStyle w:val="ListParagraph"/>
        <w:numPr>
          <w:ilvl w:val="0"/>
          <w:numId w:val="31"/>
        </w:numPr>
        <w:rPr>
          <w:lang w:val="en-CA"/>
        </w:rPr>
      </w:pPr>
      <w:r w:rsidRPr="001F6C40">
        <w:rPr>
          <w:lang w:val="en-CA"/>
        </w:rPr>
        <w:t>Only 5 experts may be called by either side without leave of the</w:t>
      </w:r>
      <w:r>
        <w:rPr>
          <w:lang w:val="en-CA"/>
        </w:rPr>
        <w:t xml:space="preserve"> court</w:t>
      </w:r>
      <w:r w:rsidRPr="00307CAC">
        <w:rPr>
          <w:b/>
          <w:lang w:val="en-CA"/>
        </w:rPr>
        <w:t xml:space="preserve"> </w:t>
      </w:r>
      <w:r w:rsidRPr="00307CAC">
        <w:rPr>
          <w:b/>
          <w:color w:val="0000FF"/>
          <w:lang w:val="en-CA"/>
        </w:rPr>
        <w:t>(7)</w:t>
      </w:r>
    </w:p>
    <w:p w14:paraId="337085B6" w14:textId="77777777" w:rsidR="00BE3A20" w:rsidRPr="004E78A5" w:rsidRDefault="00BE3A20" w:rsidP="00BE3A20">
      <w:pPr>
        <w:pStyle w:val="ListParagraph"/>
        <w:numPr>
          <w:ilvl w:val="0"/>
          <w:numId w:val="31"/>
        </w:numPr>
        <w:rPr>
          <w:lang w:val="en-CA"/>
        </w:rPr>
      </w:pPr>
      <w:r w:rsidRPr="001F6C40">
        <w:rPr>
          <w:lang w:val="en-CA"/>
        </w:rPr>
        <w:t xml:space="preserve">Witnesses can testify to </w:t>
      </w:r>
      <w:r>
        <w:rPr>
          <w:lang w:val="en-CA"/>
        </w:rPr>
        <w:t>the authenticity of handwriting</w:t>
      </w:r>
      <w:r w:rsidRPr="00307CAC">
        <w:rPr>
          <w:b/>
          <w:lang w:val="en-CA"/>
        </w:rPr>
        <w:t xml:space="preserve"> </w:t>
      </w:r>
      <w:r w:rsidRPr="00307CAC">
        <w:rPr>
          <w:b/>
          <w:color w:val="0000FF"/>
          <w:lang w:val="en-CA"/>
        </w:rPr>
        <w:t>(8)</w:t>
      </w:r>
    </w:p>
    <w:p w14:paraId="7EC66018" w14:textId="77777777" w:rsidR="00BE3A20" w:rsidRDefault="00BE3A20">
      <w:pPr>
        <w:rPr>
          <w:b/>
          <w:u w:val="single"/>
        </w:rPr>
      </w:pPr>
    </w:p>
    <w:p w14:paraId="77896107" w14:textId="77777777" w:rsidR="00940985" w:rsidRDefault="00940985">
      <w:pPr>
        <w:rPr>
          <w:b/>
          <w:u w:val="single"/>
        </w:rPr>
      </w:pPr>
      <w:r>
        <w:rPr>
          <w:b/>
          <w:u w:val="single"/>
        </w:rPr>
        <w:t>Criminal Code</w:t>
      </w:r>
    </w:p>
    <w:p w14:paraId="1DB12D08" w14:textId="510D197B" w:rsidR="00990D48" w:rsidRPr="00990D48" w:rsidRDefault="00990D48" w:rsidP="00990D48">
      <w:pPr>
        <w:rPr>
          <w:lang w:val="en-CA"/>
        </w:rPr>
      </w:pPr>
      <w:r w:rsidRPr="00990D48">
        <w:rPr>
          <w:b/>
          <w:lang w:val="en-CA"/>
        </w:rPr>
        <w:t xml:space="preserve">Expert </w:t>
      </w:r>
      <w:r>
        <w:rPr>
          <w:b/>
          <w:lang w:val="en-CA"/>
        </w:rPr>
        <w:t xml:space="preserve">evidence can be given by report: </w:t>
      </w:r>
      <w:r w:rsidRPr="00990D48">
        <w:rPr>
          <w:b/>
          <w:color w:val="0000FF"/>
          <w:lang w:val="en-CA"/>
        </w:rPr>
        <w:t>657.3 (1)</w:t>
      </w:r>
    </w:p>
    <w:p w14:paraId="1ED006D4" w14:textId="77777777" w:rsidR="00990D48" w:rsidRDefault="00990D48" w:rsidP="00F33E3E">
      <w:pPr>
        <w:pStyle w:val="ListParagraph"/>
        <w:numPr>
          <w:ilvl w:val="0"/>
          <w:numId w:val="53"/>
        </w:numPr>
        <w:rPr>
          <w:lang w:val="en-CA"/>
        </w:rPr>
      </w:pPr>
      <w:r>
        <w:rPr>
          <w:lang w:val="en-CA"/>
        </w:rPr>
        <w:t>Must be</w:t>
      </w:r>
      <w:r w:rsidRPr="00990D48">
        <w:rPr>
          <w:lang w:val="en-CA"/>
        </w:rPr>
        <w:t xml:space="preserve"> accompanied by the affidavit or solemn declaration of the person, setting out, in particular, the qualifica</w:t>
      </w:r>
      <w:r>
        <w:rPr>
          <w:lang w:val="en-CA"/>
        </w:rPr>
        <w:t>tions of the person as an expert</w:t>
      </w:r>
      <w:r w:rsidRPr="00990D48">
        <w:rPr>
          <w:lang w:val="en-CA"/>
        </w:rPr>
        <w:t>:</w:t>
      </w:r>
    </w:p>
    <w:p w14:paraId="31195B55" w14:textId="565DE47A" w:rsidR="00990D48" w:rsidRPr="00990D48" w:rsidRDefault="00990D48" w:rsidP="00F33E3E">
      <w:pPr>
        <w:pStyle w:val="ListParagraph"/>
        <w:numPr>
          <w:ilvl w:val="0"/>
          <w:numId w:val="53"/>
        </w:numPr>
        <w:rPr>
          <w:lang w:val="en-CA"/>
        </w:rPr>
      </w:pPr>
      <w:r>
        <w:rPr>
          <w:lang w:val="en-CA"/>
        </w:rPr>
        <w:t>Applicable if:</w:t>
      </w:r>
      <w:r w:rsidRPr="00990D48">
        <w:rPr>
          <w:lang w:val="en-CA"/>
        </w:rPr>
        <w:t xml:space="preserve"> </w:t>
      </w:r>
    </w:p>
    <w:p w14:paraId="34D19409" w14:textId="5D13FA0C" w:rsidR="00990D48" w:rsidRPr="00990D48" w:rsidRDefault="00990D48" w:rsidP="00F33E3E">
      <w:pPr>
        <w:pStyle w:val="ListParagraph"/>
        <w:numPr>
          <w:ilvl w:val="1"/>
          <w:numId w:val="53"/>
        </w:numPr>
        <w:rPr>
          <w:lang w:val="en-CA"/>
        </w:rPr>
      </w:pPr>
      <w:r w:rsidRPr="00990D48">
        <w:rPr>
          <w:lang w:val="en-CA"/>
        </w:rPr>
        <w:t>the court recognizes that person as an expert; and</w:t>
      </w:r>
    </w:p>
    <w:p w14:paraId="6728F409" w14:textId="17F8147F" w:rsidR="00990D48" w:rsidRPr="00990D48" w:rsidRDefault="00990D48" w:rsidP="00F33E3E">
      <w:pPr>
        <w:pStyle w:val="ListParagraph"/>
        <w:numPr>
          <w:ilvl w:val="1"/>
          <w:numId w:val="53"/>
        </w:numPr>
        <w:rPr>
          <w:lang w:val="en-CA"/>
        </w:rPr>
      </w:pPr>
      <w:r w:rsidRPr="00990D48">
        <w:rPr>
          <w:lang w:val="en-CA"/>
        </w:rPr>
        <w:t>the party intending to produce the report in evidence has, before the proceeding, given to the other party a copy of the affidavit or solemn declaration and the report and reasonable notice of the intention to produce it in evidence.</w:t>
      </w:r>
    </w:p>
    <w:p w14:paraId="4A841500" w14:textId="77777777" w:rsidR="00C24E3C" w:rsidRDefault="00C24E3C" w:rsidP="00990D48">
      <w:pPr>
        <w:rPr>
          <w:b/>
          <w:lang w:val="en-CA"/>
        </w:rPr>
      </w:pPr>
    </w:p>
    <w:p w14:paraId="2926E426" w14:textId="58DEC488" w:rsidR="00990D48" w:rsidRPr="00990D48" w:rsidRDefault="00990D48" w:rsidP="00990D48">
      <w:pPr>
        <w:rPr>
          <w:lang w:val="en-CA"/>
        </w:rPr>
      </w:pPr>
      <w:r w:rsidRPr="00990D48">
        <w:rPr>
          <w:b/>
          <w:lang w:val="en-CA"/>
        </w:rPr>
        <w:t>Attendance for examination</w:t>
      </w:r>
      <w:r>
        <w:rPr>
          <w:b/>
          <w:lang w:val="en-CA"/>
        </w:rPr>
        <w:t xml:space="preserve">: </w:t>
      </w:r>
      <w:r>
        <w:rPr>
          <w:b/>
          <w:color w:val="0000FF"/>
          <w:lang w:val="en-CA"/>
        </w:rPr>
        <w:t>657.3 (2</w:t>
      </w:r>
      <w:r w:rsidRPr="00990D48">
        <w:rPr>
          <w:b/>
          <w:color w:val="0000FF"/>
          <w:lang w:val="en-CA"/>
        </w:rPr>
        <w:t>)</w:t>
      </w:r>
    </w:p>
    <w:p w14:paraId="540B4857" w14:textId="2B50AAD5" w:rsidR="00990D48" w:rsidRPr="00990D48" w:rsidRDefault="00990D48" w:rsidP="00F33E3E">
      <w:pPr>
        <w:pStyle w:val="ListParagraph"/>
        <w:numPr>
          <w:ilvl w:val="0"/>
          <w:numId w:val="54"/>
        </w:numPr>
        <w:rPr>
          <w:lang w:val="en-CA"/>
        </w:rPr>
      </w:pPr>
      <w:r>
        <w:rPr>
          <w:lang w:val="en-CA"/>
        </w:rPr>
        <w:t>T</w:t>
      </w:r>
      <w:r w:rsidRPr="00990D48">
        <w:rPr>
          <w:lang w:val="en-CA"/>
        </w:rPr>
        <w:t xml:space="preserve">he court may require the </w:t>
      </w:r>
      <w:r w:rsidR="00974E0B">
        <w:rPr>
          <w:lang w:val="en-CA"/>
        </w:rPr>
        <w:t>expert</w:t>
      </w:r>
      <w:r w:rsidRPr="00990D48">
        <w:rPr>
          <w:lang w:val="en-CA"/>
        </w:rPr>
        <w:t xml:space="preserve"> to appear for examination or cross in respect of the issue of proof of any of the statements contained in the a</w:t>
      </w:r>
      <w:r w:rsidR="00974E0B">
        <w:rPr>
          <w:lang w:val="en-CA"/>
        </w:rPr>
        <w:t>ffidavit/solemn declaration/</w:t>
      </w:r>
      <w:r w:rsidRPr="00990D48">
        <w:rPr>
          <w:lang w:val="en-CA"/>
        </w:rPr>
        <w:t>report.</w:t>
      </w:r>
    </w:p>
    <w:p w14:paraId="7832A8D6" w14:textId="77777777" w:rsidR="00C24E3C" w:rsidRDefault="00C24E3C" w:rsidP="00FC6666">
      <w:pPr>
        <w:rPr>
          <w:b/>
          <w:lang w:val="en-CA"/>
        </w:rPr>
      </w:pPr>
    </w:p>
    <w:p w14:paraId="55EFD26D" w14:textId="5A9C4B22" w:rsidR="00990D48" w:rsidRPr="00FC6666" w:rsidRDefault="00990D48" w:rsidP="00FC6666">
      <w:pPr>
        <w:rPr>
          <w:lang w:val="en-CA"/>
        </w:rPr>
      </w:pPr>
      <w:r w:rsidRPr="00990D48">
        <w:rPr>
          <w:b/>
          <w:lang w:val="en-CA"/>
        </w:rPr>
        <w:t>Notice for expert testimony</w:t>
      </w:r>
      <w:r w:rsidR="00974E0B">
        <w:rPr>
          <w:b/>
          <w:lang w:val="en-CA"/>
        </w:rPr>
        <w:t xml:space="preserve">: </w:t>
      </w:r>
      <w:r w:rsidR="00974E0B">
        <w:rPr>
          <w:b/>
          <w:color w:val="0000FF"/>
          <w:lang w:val="en-CA"/>
        </w:rPr>
        <w:t>657.3 (3</w:t>
      </w:r>
      <w:r w:rsidR="00974E0B" w:rsidRPr="00990D48">
        <w:rPr>
          <w:b/>
          <w:color w:val="0000FF"/>
          <w:lang w:val="en-CA"/>
        </w:rPr>
        <w:t>)</w:t>
      </w:r>
    </w:p>
    <w:p w14:paraId="1F86CBF4" w14:textId="1BB8FE92" w:rsidR="00FC6666" w:rsidRPr="00FC6666" w:rsidRDefault="00FC6666" w:rsidP="00F33E3E">
      <w:pPr>
        <w:pStyle w:val="ListParagraph"/>
        <w:numPr>
          <w:ilvl w:val="0"/>
          <w:numId w:val="54"/>
        </w:numPr>
        <w:rPr>
          <w:lang w:val="en-CA"/>
        </w:rPr>
      </w:pPr>
      <w:r>
        <w:rPr>
          <w:lang w:val="en-CA"/>
        </w:rPr>
        <w:t>Must give 30 days notice in advance of trial of intent to call expert. Notice must include:</w:t>
      </w:r>
    </w:p>
    <w:p w14:paraId="08E1880D" w14:textId="77777777" w:rsidR="00FC6666" w:rsidRDefault="00990D48" w:rsidP="00F33E3E">
      <w:pPr>
        <w:pStyle w:val="ListParagraph"/>
        <w:numPr>
          <w:ilvl w:val="1"/>
          <w:numId w:val="54"/>
        </w:numPr>
        <w:rPr>
          <w:lang w:val="en-CA"/>
        </w:rPr>
      </w:pPr>
      <w:r w:rsidRPr="00974E0B">
        <w:rPr>
          <w:lang w:val="en-CA"/>
        </w:rPr>
        <w:t>the name of the witness,</w:t>
      </w:r>
    </w:p>
    <w:p w14:paraId="790B64DA" w14:textId="5DDC9D11" w:rsidR="00990D48" w:rsidRPr="00FC6666" w:rsidRDefault="00990D48" w:rsidP="00F33E3E">
      <w:pPr>
        <w:pStyle w:val="ListParagraph"/>
        <w:numPr>
          <w:ilvl w:val="1"/>
          <w:numId w:val="54"/>
        </w:numPr>
        <w:rPr>
          <w:lang w:val="en-CA"/>
        </w:rPr>
      </w:pPr>
      <w:r w:rsidRPr="00FC6666">
        <w:rPr>
          <w:lang w:val="en-CA"/>
        </w:rPr>
        <w:t>a description of the</w:t>
      </w:r>
      <w:r w:rsidR="00FC6666">
        <w:rPr>
          <w:lang w:val="en-CA"/>
        </w:rPr>
        <w:t>ir</w:t>
      </w:r>
      <w:r w:rsidRPr="00FC6666">
        <w:rPr>
          <w:lang w:val="en-CA"/>
        </w:rPr>
        <w:t xml:space="preserve"> area of expertise sufficient to permit the other parties to inform themselves about that area of expertise, and</w:t>
      </w:r>
    </w:p>
    <w:p w14:paraId="4528FF53" w14:textId="6E11FC50" w:rsidR="00990D48" w:rsidRPr="00974E0B" w:rsidRDefault="00990D48" w:rsidP="00F33E3E">
      <w:pPr>
        <w:pStyle w:val="ListParagraph"/>
        <w:numPr>
          <w:ilvl w:val="1"/>
          <w:numId w:val="54"/>
        </w:numPr>
        <w:rPr>
          <w:lang w:val="en-CA"/>
        </w:rPr>
      </w:pPr>
      <w:r w:rsidRPr="00974E0B">
        <w:rPr>
          <w:lang w:val="en-CA"/>
        </w:rPr>
        <w:t>a statement of the qualifications of the proposed witness as an expert</w:t>
      </w:r>
      <w:r w:rsidR="00FC6666">
        <w:rPr>
          <w:lang w:val="en-CA"/>
        </w:rPr>
        <w:t>.</w:t>
      </w:r>
    </w:p>
    <w:p w14:paraId="50D7F4EF" w14:textId="0945F201" w:rsidR="00990D48" w:rsidRPr="00974E0B" w:rsidRDefault="00FC6666" w:rsidP="00F33E3E">
      <w:pPr>
        <w:pStyle w:val="ListParagraph"/>
        <w:numPr>
          <w:ilvl w:val="0"/>
          <w:numId w:val="54"/>
        </w:numPr>
        <w:rPr>
          <w:lang w:val="en-CA"/>
        </w:rPr>
      </w:pPr>
      <w:r>
        <w:rPr>
          <w:lang w:val="en-CA"/>
        </w:rPr>
        <w:t>A</w:t>
      </w:r>
      <w:r w:rsidR="00990D48" w:rsidRPr="00974E0B">
        <w:rPr>
          <w:lang w:val="en-CA"/>
        </w:rPr>
        <w:t xml:space="preserve"> </w:t>
      </w:r>
      <w:r w:rsidR="00990D48" w:rsidRPr="00FC6666">
        <w:rPr>
          <w:b/>
          <w:lang w:val="en-CA"/>
        </w:rPr>
        <w:t>prosecutor</w:t>
      </w:r>
      <w:r>
        <w:rPr>
          <w:lang w:val="en-CA"/>
        </w:rPr>
        <w:t xml:space="preserve"> must also, within a reasonable period before trial</w:t>
      </w:r>
      <w:r w:rsidR="00990D48" w:rsidRPr="00974E0B">
        <w:rPr>
          <w:lang w:val="en-CA"/>
        </w:rPr>
        <w:t>, provide to the other party or parties</w:t>
      </w:r>
    </w:p>
    <w:p w14:paraId="07DC503E" w14:textId="515EAB8E" w:rsidR="00990D48" w:rsidRPr="00974E0B" w:rsidRDefault="00990D48" w:rsidP="00F33E3E">
      <w:pPr>
        <w:pStyle w:val="ListParagraph"/>
        <w:numPr>
          <w:ilvl w:val="1"/>
          <w:numId w:val="54"/>
        </w:numPr>
        <w:rPr>
          <w:lang w:val="en-CA"/>
        </w:rPr>
      </w:pPr>
      <w:r w:rsidRPr="00974E0B">
        <w:rPr>
          <w:lang w:val="en-CA"/>
        </w:rPr>
        <w:t>a copy of the report, if any, prepared by the proposed witness for the case, and</w:t>
      </w:r>
    </w:p>
    <w:p w14:paraId="29FEFEB7" w14:textId="63FED870" w:rsidR="00990D48" w:rsidRPr="00974E0B" w:rsidRDefault="00990D48" w:rsidP="00F33E3E">
      <w:pPr>
        <w:pStyle w:val="ListParagraph"/>
        <w:numPr>
          <w:ilvl w:val="1"/>
          <w:numId w:val="54"/>
        </w:numPr>
        <w:rPr>
          <w:lang w:val="en-CA"/>
        </w:rPr>
      </w:pPr>
      <w:r w:rsidRPr="00974E0B">
        <w:rPr>
          <w:lang w:val="en-CA"/>
        </w:rPr>
        <w:t>if no report is prepared, a summary of the opinion anticipated to be given by the proposed witness and the grounds on which it is based; and</w:t>
      </w:r>
    </w:p>
    <w:p w14:paraId="367E820E" w14:textId="3DB72E99" w:rsidR="00990D48" w:rsidRPr="00974E0B" w:rsidRDefault="0061529C" w:rsidP="00F33E3E">
      <w:pPr>
        <w:pStyle w:val="ListParagraph"/>
        <w:numPr>
          <w:ilvl w:val="0"/>
          <w:numId w:val="54"/>
        </w:numPr>
        <w:rPr>
          <w:lang w:val="en-CA"/>
        </w:rPr>
      </w:pPr>
      <w:r>
        <w:rPr>
          <w:lang w:val="en-CA"/>
        </w:rPr>
        <w:t>An</w:t>
      </w:r>
      <w:r w:rsidR="00990D48" w:rsidRPr="00974E0B">
        <w:rPr>
          <w:lang w:val="en-CA"/>
        </w:rPr>
        <w:t xml:space="preserve"> </w:t>
      </w:r>
      <w:r w:rsidR="00990D48" w:rsidRPr="0061529C">
        <w:rPr>
          <w:b/>
          <w:lang w:val="en-CA"/>
        </w:rPr>
        <w:t>accused</w:t>
      </w:r>
      <w:r w:rsidR="00990D48" w:rsidRPr="00974E0B">
        <w:rPr>
          <w:lang w:val="en-CA"/>
        </w:rPr>
        <w:t xml:space="preserve"> </w:t>
      </w:r>
      <w:r>
        <w:rPr>
          <w:lang w:val="en-CA"/>
        </w:rPr>
        <w:t>must provide the above to other parties before</w:t>
      </w:r>
      <w:r w:rsidR="00990D48" w:rsidRPr="00974E0B">
        <w:rPr>
          <w:lang w:val="en-CA"/>
        </w:rPr>
        <w:t xml:space="preserve"> the</w:t>
      </w:r>
      <w:r>
        <w:rPr>
          <w:lang w:val="en-CA"/>
        </w:rPr>
        <w:t xml:space="preserve"> prosecution</w:t>
      </w:r>
      <w:r w:rsidR="00990D48" w:rsidRPr="00974E0B">
        <w:rPr>
          <w:lang w:val="en-CA"/>
        </w:rPr>
        <w:t xml:space="preserve"> close</w:t>
      </w:r>
      <w:r>
        <w:rPr>
          <w:lang w:val="en-CA"/>
        </w:rPr>
        <w:t>s</w:t>
      </w:r>
      <w:r w:rsidR="00990D48" w:rsidRPr="00974E0B">
        <w:rPr>
          <w:lang w:val="en-CA"/>
        </w:rPr>
        <w:t xml:space="preserve"> the</w:t>
      </w:r>
      <w:r>
        <w:rPr>
          <w:lang w:val="en-CA"/>
        </w:rPr>
        <w:t>ir case.</w:t>
      </w:r>
    </w:p>
    <w:p w14:paraId="1FED9325" w14:textId="77777777" w:rsidR="00C24E3C" w:rsidRDefault="00C24E3C" w:rsidP="00990D48">
      <w:pPr>
        <w:rPr>
          <w:b/>
          <w:lang w:val="en-CA"/>
        </w:rPr>
      </w:pPr>
    </w:p>
    <w:p w14:paraId="2E50292E" w14:textId="564B037C" w:rsidR="00990D48" w:rsidRPr="00990D48" w:rsidRDefault="00990D48" w:rsidP="00990D48">
      <w:pPr>
        <w:rPr>
          <w:lang w:val="en-CA"/>
        </w:rPr>
      </w:pPr>
      <w:r w:rsidRPr="00990D48">
        <w:rPr>
          <w:b/>
          <w:lang w:val="en-CA"/>
        </w:rPr>
        <w:t>If notices not given</w:t>
      </w:r>
      <w:r w:rsidR="007E78AF">
        <w:rPr>
          <w:b/>
          <w:lang w:val="en-CA"/>
        </w:rPr>
        <w:t xml:space="preserve">: </w:t>
      </w:r>
      <w:r w:rsidR="007E78AF">
        <w:rPr>
          <w:b/>
          <w:color w:val="0000FF"/>
          <w:lang w:val="en-CA"/>
        </w:rPr>
        <w:t>657.3 (4</w:t>
      </w:r>
      <w:r w:rsidR="007E78AF" w:rsidRPr="00990D48">
        <w:rPr>
          <w:b/>
          <w:color w:val="0000FF"/>
          <w:lang w:val="en-CA"/>
        </w:rPr>
        <w:t>)</w:t>
      </w:r>
    </w:p>
    <w:p w14:paraId="5448983C" w14:textId="26293677" w:rsidR="00990D48" w:rsidRPr="001775B5" w:rsidRDefault="00990D48" w:rsidP="00F33E3E">
      <w:pPr>
        <w:pStyle w:val="ListParagraph"/>
        <w:numPr>
          <w:ilvl w:val="0"/>
          <w:numId w:val="55"/>
        </w:numPr>
        <w:rPr>
          <w:lang w:val="en-CA"/>
        </w:rPr>
      </w:pPr>
      <w:r w:rsidRPr="001775B5">
        <w:rPr>
          <w:lang w:val="en-CA"/>
        </w:rPr>
        <w:t>If</w:t>
      </w:r>
      <w:r w:rsidR="001775B5">
        <w:rPr>
          <w:lang w:val="en-CA"/>
        </w:rPr>
        <w:t xml:space="preserve"> (3) not complied with, court may</w:t>
      </w:r>
    </w:p>
    <w:p w14:paraId="00051D6D" w14:textId="2ED5827A" w:rsidR="00990D48" w:rsidRPr="001775B5" w:rsidRDefault="00990D48" w:rsidP="00F33E3E">
      <w:pPr>
        <w:pStyle w:val="ListParagraph"/>
        <w:numPr>
          <w:ilvl w:val="1"/>
          <w:numId w:val="55"/>
        </w:numPr>
        <w:rPr>
          <w:lang w:val="en-CA"/>
        </w:rPr>
      </w:pPr>
      <w:r w:rsidRPr="001775B5">
        <w:rPr>
          <w:lang w:val="en-CA"/>
        </w:rPr>
        <w:t>grant an ad</w:t>
      </w:r>
      <w:r w:rsidR="001775B5">
        <w:rPr>
          <w:lang w:val="en-CA"/>
        </w:rPr>
        <w:t>journment for preparation</w:t>
      </w:r>
      <w:r w:rsidRPr="001775B5">
        <w:rPr>
          <w:lang w:val="en-CA"/>
        </w:rPr>
        <w:t xml:space="preserve"> for cross-examination of the expert;</w:t>
      </w:r>
    </w:p>
    <w:p w14:paraId="5F469A17" w14:textId="0D9E6A92" w:rsidR="00990D48" w:rsidRPr="001775B5" w:rsidRDefault="00990D48" w:rsidP="00F33E3E">
      <w:pPr>
        <w:pStyle w:val="ListParagraph"/>
        <w:numPr>
          <w:ilvl w:val="1"/>
          <w:numId w:val="55"/>
        </w:numPr>
        <w:rPr>
          <w:lang w:val="en-CA"/>
        </w:rPr>
      </w:pPr>
      <w:r w:rsidRPr="001775B5">
        <w:rPr>
          <w:lang w:val="en-CA"/>
        </w:rPr>
        <w:t xml:space="preserve">order the party who called the expert witness to </w:t>
      </w:r>
      <w:r w:rsidR="001775B5">
        <w:rPr>
          <w:lang w:val="en-CA"/>
        </w:rPr>
        <w:t>comply with</w:t>
      </w:r>
      <w:r w:rsidRPr="001775B5">
        <w:rPr>
          <w:lang w:val="en-CA"/>
        </w:rPr>
        <w:t xml:space="preserve"> (3); and</w:t>
      </w:r>
    </w:p>
    <w:p w14:paraId="329246BD" w14:textId="2971AD66" w:rsidR="00990D48" w:rsidRPr="001775B5" w:rsidRDefault="00990D48" w:rsidP="00F33E3E">
      <w:pPr>
        <w:pStyle w:val="ListParagraph"/>
        <w:numPr>
          <w:ilvl w:val="1"/>
          <w:numId w:val="55"/>
        </w:numPr>
        <w:rPr>
          <w:lang w:val="en-CA"/>
        </w:rPr>
      </w:pPr>
      <w:r w:rsidRPr="001775B5">
        <w:rPr>
          <w:lang w:val="en-CA"/>
        </w:rPr>
        <w:t>order the calling or recalling of any witness for the purpose of giving testimony on matters related to those raised in the expert witness’s testimony</w:t>
      </w:r>
      <w:r w:rsidR="006A545C">
        <w:rPr>
          <w:lang w:val="en-CA"/>
        </w:rPr>
        <w:t>.</w:t>
      </w:r>
    </w:p>
    <w:p w14:paraId="30B094F5" w14:textId="77777777" w:rsidR="00990D48" w:rsidRPr="00990D48" w:rsidRDefault="00990D48" w:rsidP="00990D48">
      <w:pPr>
        <w:rPr>
          <w:lang w:val="en-CA"/>
        </w:rPr>
      </w:pPr>
    </w:p>
    <w:p w14:paraId="014F3BBF" w14:textId="16303271" w:rsidR="00990D48" w:rsidRPr="00990D48" w:rsidRDefault="00990D48" w:rsidP="00990D48">
      <w:pPr>
        <w:rPr>
          <w:lang w:val="en-CA"/>
        </w:rPr>
      </w:pPr>
      <w:r w:rsidRPr="00990D48">
        <w:rPr>
          <w:b/>
          <w:lang w:val="en-CA"/>
        </w:rPr>
        <w:t>Additional court orders</w:t>
      </w:r>
      <w:r w:rsidR="006A545C">
        <w:rPr>
          <w:b/>
          <w:lang w:val="en-CA"/>
        </w:rPr>
        <w:t xml:space="preserve">: </w:t>
      </w:r>
      <w:r w:rsidR="006A545C">
        <w:rPr>
          <w:b/>
          <w:color w:val="0000FF"/>
          <w:lang w:val="en-CA"/>
        </w:rPr>
        <w:t>657.3 (5</w:t>
      </w:r>
      <w:r w:rsidR="006A545C" w:rsidRPr="00990D48">
        <w:rPr>
          <w:b/>
          <w:color w:val="0000FF"/>
          <w:lang w:val="en-CA"/>
        </w:rPr>
        <w:t>)</w:t>
      </w:r>
    </w:p>
    <w:p w14:paraId="57B3BF77" w14:textId="2D9AE0B7" w:rsidR="00990D48" w:rsidRPr="006A545C" w:rsidRDefault="00990D48" w:rsidP="00F33E3E">
      <w:pPr>
        <w:pStyle w:val="ListParagraph"/>
        <w:numPr>
          <w:ilvl w:val="0"/>
          <w:numId w:val="55"/>
        </w:numPr>
        <w:rPr>
          <w:lang w:val="en-CA"/>
        </w:rPr>
      </w:pPr>
      <w:r w:rsidRPr="006A545C">
        <w:rPr>
          <w:lang w:val="en-CA"/>
        </w:rPr>
        <w:t>If</w:t>
      </w:r>
      <w:r w:rsidR="006A545C">
        <w:rPr>
          <w:lang w:val="en-CA"/>
        </w:rPr>
        <w:t xml:space="preserve"> </w:t>
      </w:r>
      <w:r w:rsidRPr="006A545C">
        <w:rPr>
          <w:lang w:val="en-CA"/>
        </w:rPr>
        <w:t xml:space="preserve">a party has received the notice and material </w:t>
      </w:r>
      <w:r w:rsidR="006A545C">
        <w:rPr>
          <w:lang w:val="en-CA"/>
        </w:rPr>
        <w:t>in</w:t>
      </w:r>
      <w:r w:rsidRPr="006A545C">
        <w:rPr>
          <w:lang w:val="en-CA"/>
        </w:rPr>
        <w:t xml:space="preserve"> (3)</w:t>
      </w:r>
      <w:r w:rsidR="006A545C">
        <w:rPr>
          <w:lang w:val="en-CA"/>
        </w:rPr>
        <w:t>, but</w:t>
      </w:r>
      <w:r w:rsidRPr="006A545C">
        <w:rPr>
          <w:lang w:val="en-CA"/>
        </w:rPr>
        <w:t xml:space="preserve"> has not been able to prepare for the evidence of the proposed witness, the court:</w:t>
      </w:r>
    </w:p>
    <w:p w14:paraId="25C51119" w14:textId="2078723A" w:rsidR="00990D48" w:rsidRPr="006A545C" w:rsidRDefault="00990D48" w:rsidP="00F33E3E">
      <w:pPr>
        <w:pStyle w:val="ListParagraph"/>
        <w:numPr>
          <w:ilvl w:val="1"/>
          <w:numId w:val="55"/>
        </w:numPr>
        <w:rPr>
          <w:lang w:val="en-CA"/>
        </w:rPr>
      </w:pPr>
      <w:r w:rsidRPr="006A545C">
        <w:rPr>
          <w:lang w:val="en-CA"/>
        </w:rPr>
        <w:t>adjourn the proceedings;</w:t>
      </w:r>
    </w:p>
    <w:p w14:paraId="142DBB5C" w14:textId="59845C9E" w:rsidR="00990D48" w:rsidRPr="006A545C" w:rsidRDefault="00990D48" w:rsidP="00F33E3E">
      <w:pPr>
        <w:pStyle w:val="ListParagraph"/>
        <w:numPr>
          <w:ilvl w:val="1"/>
          <w:numId w:val="55"/>
        </w:numPr>
        <w:rPr>
          <w:lang w:val="en-CA"/>
        </w:rPr>
      </w:pPr>
      <w:r w:rsidRPr="006A545C">
        <w:rPr>
          <w:lang w:val="en-CA"/>
        </w:rPr>
        <w:t>order that further particulars be given of the evidence of the proposed witness; and</w:t>
      </w:r>
    </w:p>
    <w:p w14:paraId="397972A4" w14:textId="762CEA36" w:rsidR="00990D48" w:rsidRPr="006A545C" w:rsidRDefault="00990D48" w:rsidP="00F33E3E">
      <w:pPr>
        <w:pStyle w:val="ListParagraph"/>
        <w:numPr>
          <w:ilvl w:val="1"/>
          <w:numId w:val="55"/>
        </w:numPr>
        <w:rPr>
          <w:lang w:val="en-CA"/>
        </w:rPr>
      </w:pPr>
      <w:r w:rsidRPr="006A545C">
        <w:rPr>
          <w:lang w:val="en-CA"/>
        </w:rPr>
        <w:t>order the calling or recalling of any witness for the purpose of giving testimony on matters related to those raised in the expert witness’s testimony.</w:t>
      </w:r>
    </w:p>
    <w:p w14:paraId="52F519DA" w14:textId="77777777" w:rsidR="00C24E3C" w:rsidRDefault="00C24E3C" w:rsidP="00990D48">
      <w:pPr>
        <w:rPr>
          <w:b/>
          <w:lang w:val="en-CA"/>
        </w:rPr>
      </w:pPr>
    </w:p>
    <w:p w14:paraId="032FDC97" w14:textId="742E1521" w:rsidR="00990D48" w:rsidRPr="00990D48" w:rsidRDefault="00990D48" w:rsidP="00990D48">
      <w:pPr>
        <w:rPr>
          <w:lang w:val="en-CA"/>
        </w:rPr>
      </w:pPr>
      <w:r w:rsidRPr="00990D48">
        <w:rPr>
          <w:b/>
          <w:lang w:val="en-CA"/>
        </w:rPr>
        <w:t>Use of material by prosecution</w:t>
      </w:r>
      <w:r w:rsidR="00AC345B">
        <w:rPr>
          <w:b/>
          <w:lang w:val="en-CA"/>
        </w:rPr>
        <w:t xml:space="preserve">: </w:t>
      </w:r>
      <w:r w:rsidR="00AC345B">
        <w:rPr>
          <w:b/>
          <w:color w:val="0000FF"/>
          <w:lang w:val="en-CA"/>
        </w:rPr>
        <w:t>657.3 (6</w:t>
      </w:r>
      <w:r w:rsidR="00AC345B" w:rsidRPr="00990D48">
        <w:rPr>
          <w:b/>
          <w:color w:val="0000FF"/>
          <w:lang w:val="en-CA"/>
        </w:rPr>
        <w:t>)</w:t>
      </w:r>
    </w:p>
    <w:p w14:paraId="5E2E4C9E" w14:textId="2734CF95" w:rsidR="00990D48" w:rsidRPr="00AC345B" w:rsidRDefault="00AC345B" w:rsidP="00F33E3E">
      <w:pPr>
        <w:pStyle w:val="ListParagraph"/>
        <w:numPr>
          <w:ilvl w:val="0"/>
          <w:numId w:val="55"/>
        </w:numPr>
        <w:rPr>
          <w:lang w:val="en-CA"/>
        </w:rPr>
      </w:pPr>
      <w:r>
        <w:rPr>
          <w:lang w:val="en-CA"/>
        </w:rPr>
        <w:t>T</w:t>
      </w:r>
      <w:r w:rsidR="00990D48" w:rsidRPr="00AC345B">
        <w:rPr>
          <w:lang w:val="en-CA"/>
        </w:rPr>
        <w:t xml:space="preserve">he </w:t>
      </w:r>
      <w:r w:rsidR="00990D48" w:rsidRPr="00AC345B">
        <w:rPr>
          <w:b/>
          <w:lang w:val="en-CA"/>
        </w:rPr>
        <w:t>prosecutor</w:t>
      </w:r>
      <w:r w:rsidR="00990D48" w:rsidRPr="00AC345B">
        <w:rPr>
          <w:lang w:val="en-CA"/>
        </w:rPr>
        <w:t xml:space="preserve"> may not produce material provided to </w:t>
      </w:r>
      <w:r>
        <w:rPr>
          <w:lang w:val="en-CA"/>
        </w:rPr>
        <w:t xml:space="preserve">by accused under (3) if the expert doesn’t testify. </w:t>
      </w:r>
    </w:p>
    <w:p w14:paraId="11F3D9BE" w14:textId="77777777" w:rsidR="00C24E3C" w:rsidRDefault="00C24E3C" w:rsidP="00990D48">
      <w:pPr>
        <w:rPr>
          <w:b/>
          <w:lang w:val="en-CA"/>
        </w:rPr>
      </w:pPr>
    </w:p>
    <w:p w14:paraId="313E3958" w14:textId="2541966B" w:rsidR="00990D48" w:rsidRPr="00990D48" w:rsidRDefault="00990D48" w:rsidP="00990D48">
      <w:pPr>
        <w:rPr>
          <w:lang w:val="en-CA"/>
        </w:rPr>
      </w:pPr>
      <w:r w:rsidRPr="00990D48">
        <w:rPr>
          <w:b/>
          <w:lang w:val="en-CA"/>
        </w:rPr>
        <w:t>No further disclosure</w:t>
      </w:r>
      <w:r w:rsidR="00AC345B">
        <w:rPr>
          <w:b/>
          <w:lang w:val="en-CA"/>
        </w:rPr>
        <w:t xml:space="preserve">: </w:t>
      </w:r>
      <w:r w:rsidR="00AC345B">
        <w:rPr>
          <w:b/>
          <w:color w:val="0000FF"/>
          <w:lang w:val="en-CA"/>
        </w:rPr>
        <w:t>657.3 (7</w:t>
      </w:r>
      <w:r w:rsidR="00AC345B" w:rsidRPr="00990D48">
        <w:rPr>
          <w:b/>
          <w:color w:val="0000FF"/>
          <w:lang w:val="en-CA"/>
        </w:rPr>
        <w:t>)</w:t>
      </w:r>
    </w:p>
    <w:p w14:paraId="3B2ABDAF" w14:textId="1101EFB4" w:rsidR="00990D48" w:rsidRPr="0097563D" w:rsidRDefault="00990D48" w:rsidP="00F33E3E">
      <w:pPr>
        <w:pStyle w:val="ListParagraph"/>
        <w:numPr>
          <w:ilvl w:val="0"/>
          <w:numId w:val="55"/>
        </w:numPr>
        <w:rPr>
          <w:lang w:val="en-CA"/>
        </w:rPr>
      </w:pPr>
      <w:r w:rsidRPr="0097563D">
        <w:rPr>
          <w:lang w:val="en-CA"/>
        </w:rPr>
        <w:t>Unless otherwise ordered by a court, information disclosed under this section in relation to a proceeding may only be used for the purpose of that proceeding.</w:t>
      </w:r>
    </w:p>
    <w:p w14:paraId="3B928822" w14:textId="31246F03" w:rsidR="000C0E17" w:rsidRPr="00940985" w:rsidRDefault="000C0E17" w:rsidP="00990D48">
      <w:pPr>
        <w:rPr>
          <w:lang w:val="en-CA"/>
        </w:rPr>
      </w:pPr>
      <w:r>
        <w:br w:type="page"/>
      </w:r>
    </w:p>
    <w:p w14:paraId="5E810136" w14:textId="7F7D42A9" w:rsidR="00550629" w:rsidRDefault="000C0E17" w:rsidP="004E78A5">
      <w:pPr>
        <w:pStyle w:val="Heading1"/>
      </w:pPr>
      <w:r>
        <w:t xml:space="preserve">EXPERT EVIDENCE: THE </w:t>
      </w:r>
      <w:r w:rsidR="00550629" w:rsidRPr="004E78A5">
        <w:t>COMMON</w:t>
      </w:r>
      <w:r w:rsidR="00550629" w:rsidRPr="00550629">
        <w:t xml:space="preserve"> LAW TEST</w:t>
      </w:r>
    </w:p>
    <w:p w14:paraId="45337E79" w14:textId="77777777" w:rsidR="00C20B20" w:rsidRPr="00C20B20" w:rsidRDefault="00C20B20" w:rsidP="00C20B20"/>
    <w:tbl>
      <w:tblPr>
        <w:tblStyle w:val="TableGrid"/>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92"/>
        <w:gridCol w:w="8673"/>
      </w:tblGrid>
      <w:tr w:rsidR="00C20B20" w:rsidRPr="00C026C9" w14:paraId="460617CC" w14:textId="77777777" w:rsidTr="004E78A5">
        <w:tc>
          <w:tcPr>
            <w:tcW w:w="1045" w:type="dxa"/>
          </w:tcPr>
          <w:p w14:paraId="4FBB4DA0" w14:textId="77777777" w:rsidR="00C20B20" w:rsidRPr="00C026C9" w:rsidRDefault="00C20B20" w:rsidP="00D418BF">
            <w:pPr>
              <w:rPr>
                <w:b/>
              </w:rPr>
            </w:pPr>
            <w:r>
              <w:rPr>
                <w:b/>
              </w:rPr>
              <w:t>Trigger</w:t>
            </w:r>
          </w:p>
        </w:tc>
        <w:tc>
          <w:tcPr>
            <w:tcW w:w="9020" w:type="dxa"/>
          </w:tcPr>
          <w:p w14:paraId="5F9DDBCC" w14:textId="7A10AFAB" w:rsidR="00C20B20" w:rsidRPr="00C026C9" w:rsidRDefault="00C20B20" w:rsidP="00D418BF">
            <w:r>
              <w:t>Party seeks to introduce opinion evidence</w:t>
            </w:r>
            <w:r w:rsidR="0057681D">
              <w:t>.</w:t>
            </w:r>
          </w:p>
        </w:tc>
      </w:tr>
      <w:tr w:rsidR="00C20B20" w:rsidRPr="00C026C9" w14:paraId="10669890" w14:textId="77777777" w:rsidTr="004E78A5">
        <w:tc>
          <w:tcPr>
            <w:tcW w:w="1045" w:type="dxa"/>
          </w:tcPr>
          <w:p w14:paraId="72CBBC28" w14:textId="06BA61F2" w:rsidR="00C20B20" w:rsidRPr="00C026C9" w:rsidRDefault="004A7863" w:rsidP="00D418BF">
            <w:pPr>
              <w:rPr>
                <w:b/>
              </w:rPr>
            </w:pPr>
            <w:r>
              <w:rPr>
                <w:b/>
              </w:rPr>
              <w:t>Presumption</w:t>
            </w:r>
          </w:p>
        </w:tc>
        <w:tc>
          <w:tcPr>
            <w:tcW w:w="9020" w:type="dxa"/>
          </w:tcPr>
          <w:p w14:paraId="0CFE3C93" w14:textId="68A13456" w:rsidR="00C20B20" w:rsidRPr="00C026C9" w:rsidRDefault="009C3B5B" w:rsidP="009C3B5B">
            <w:r>
              <w:t>Presumptively i</w:t>
            </w:r>
            <w:r w:rsidR="004A7863">
              <w:t>nadmissible</w:t>
            </w:r>
            <w:r>
              <w:t xml:space="preserve">. </w:t>
            </w:r>
          </w:p>
        </w:tc>
      </w:tr>
      <w:tr w:rsidR="00C20B20" w:rsidRPr="00C026C9" w14:paraId="035A95DA" w14:textId="77777777" w:rsidTr="004E78A5">
        <w:tc>
          <w:tcPr>
            <w:tcW w:w="1045" w:type="dxa"/>
          </w:tcPr>
          <w:p w14:paraId="4AF798E4" w14:textId="77777777" w:rsidR="00C20B20" w:rsidRPr="00C026C9" w:rsidRDefault="00C20B20" w:rsidP="00D418BF">
            <w:pPr>
              <w:rPr>
                <w:b/>
              </w:rPr>
            </w:pPr>
            <w:r>
              <w:rPr>
                <w:b/>
              </w:rPr>
              <w:t>Burden</w:t>
            </w:r>
          </w:p>
        </w:tc>
        <w:tc>
          <w:tcPr>
            <w:tcW w:w="9020" w:type="dxa"/>
          </w:tcPr>
          <w:p w14:paraId="17B12EBC" w14:textId="1F818C00" w:rsidR="00C20B20" w:rsidRPr="00C026C9" w:rsidRDefault="009C3B5B" w:rsidP="00BA3632">
            <w:r>
              <w:t>The burden of proof is on the party seeking</w:t>
            </w:r>
            <w:r w:rsidR="004A7863">
              <w:t xml:space="preserve"> </w:t>
            </w:r>
            <w:r>
              <w:t xml:space="preserve">to admit </w:t>
            </w:r>
            <w:r w:rsidR="004A7863">
              <w:t>the evidence</w:t>
            </w:r>
            <w:r w:rsidR="00BA3632">
              <w:t>.</w:t>
            </w:r>
          </w:p>
        </w:tc>
      </w:tr>
      <w:tr w:rsidR="0057681D" w:rsidRPr="00C026C9" w14:paraId="1C009239" w14:textId="77777777" w:rsidTr="004E78A5">
        <w:tc>
          <w:tcPr>
            <w:tcW w:w="1045" w:type="dxa"/>
          </w:tcPr>
          <w:p w14:paraId="030EC691" w14:textId="5CF65E6F" w:rsidR="0057681D" w:rsidRDefault="0057681D" w:rsidP="00D418BF">
            <w:pPr>
              <w:rPr>
                <w:b/>
              </w:rPr>
            </w:pPr>
            <w:r>
              <w:rPr>
                <w:b/>
              </w:rPr>
              <w:t>Standard</w:t>
            </w:r>
          </w:p>
        </w:tc>
        <w:tc>
          <w:tcPr>
            <w:tcW w:w="9020" w:type="dxa"/>
          </w:tcPr>
          <w:p w14:paraId="68E45E3F" w14:textId="7180EA7D" w:rsidR="0057681D" w:rsidRDefault="009C3B5B" w:rsidP="00D418BF">
            <w:r>
              <w:t xml:space="preserve">Balance of </w:t>
            </w:r>
            <w:r w:rsidR="00B62152">
              <w:t>probabilities</w:t>
            </w:r>
          </w:p>
        </w:tc>
      </w:tr>
      <w:tr w:rsidR="008D7498" w:rsidRPr="00C026C9" w14:paraId="7DB10F5B" w14:textId="77777777" w:rsidTr="004E78A5">
        <w:tc>
          <w:tcPr>
            <w:tcW w:w="1045" w:type="dxa"/>
          </w:tcPr>
          <w:p w14:paraId="20466090" w14:textId="0CA7119E" w:rsidR="008D7498" w:rsidRDefault="008D7498" w:rsidP="00D418BF">
            <w:pPr>
              <w:rPr>
                <w:b/>
              </w:rPr>
            </w:pPr>
            <w:r>
              <w:rPr>
                <w:b/>
              </w:rPr>
              <w:t>Policy</w:t>
            </w:r>
          </w:p>
        </w:tc>
        <w:tc>
          <w:tcPr>
            <w:tcW w:w="9020" w:type="dxa"/>
          </w:tcPr>
          <w:p w14:paraId="46F34529" w14:textId="2416D132" w:rsidR="008D7498" w:rsidRDefault="00B62152" w:rsidP="00D10B01">
            <w:r>
              <w:t>Principled approach to expert evidence addresses the tension two countervailing policy considerations:</w:t>
            </w:r>
            <w:r w:rsidR="00253DF9">
              <w:t xml:space="preserve"> on the one hand, that</w:t>
            </w:r>
            <w:r w:rsidR="0057681D">
              <w:t xml:space="preserve"> </w:t>
            </w:r>
            <w:r>
              <w:t xml:space="preserve">fact </w:t>
            </w:r>
            <w:r w:rsidR="00253DF9">
              <w:t xml:space="preserve">TOFs sometimes need </w:t>
            </w:r>
            <w:r w:rsidR="001551B2">
              <w:t>expert evidence to understand fa</w:t>
            </w:r>
            <w:r w:rsidR="00D10B01">
              <w:t xml:space="preserve">cts and draw correct inferences; and on the other, </w:t>
            </w:r>
            <w:r w:rsidR="001551B2">
              <w:t xml:space="preserve">the risk that TOF will assign more weight to expert evidence than is warranted. </w:t>
            </w:r>
          </w:p>
        </w:tc>
      </w:tr>
    </w:tbl>
    <w:p w14:paraId="59B8AEC4" w14:textId="77777777" w:rsidR="009A26CD" w:rsidRPr="009A26CD" w:rsidRDefault="009A26CD" w:rsidP="008D3E80">
      <w:pPr>
        <w:rPr>
          <w:b/>
        </w:rPr>
      </w:pPr>
    </w:p>
    <w:p w14:paraId="33998F86" w14:textId="2963FD25" w:rsidR="00E66D43" w:rsidRDefault="00DE5A89" w:rsidP="00C20B20">
      <w:r>
        <w:t xml:space="preserve">Opinion evidence is presumptively inadmissible. </w:t>
      </w:r>
      <w:r w:rsidR="00C20B20">
        <w:t>W</w:t>
      </w:r>
      <w:r>
        <w:t>itn</w:t>
      </w:r>
      <w:r w:rsidR="0033175B">
        <w:t xml:space="preserve">esses may testify only to facts </w:t>
      </w:r>
      <w:r>
        <w:t xml:space="preserve">which they perceived, not to the inferences that they drew from </w:t>
      </w:r>
      <w:r w:rsidR="00FB6812">
        <w:t>those facts</w:t>
      </w:r>
      <w:r>
        <w:t xml:space="preserve"> (</w:t>
      </w:r>
      <w:r w:rsidRPr="00D11483">
        <w:rPr>
          <w:b/>
          <w:color w:val="0000FF"/>
        </w:rPr>
        <w:t>WBLI</w:t>
      </w:r>
      <w:r>
        <w:t xml:space="preserve">). </w:t>
      </w:r>
      <w:r w:rsidR="00DB419A">
        <w:t xml:space="preserve">An exception from this rule is that experts may testify to their opinion where their evidence meets the </w:t>
      </w:r>
      <w:r w:rsidR="00942952">
        <w:t>requirements</w:t>
      </w:r>
      <w:r w:rsidR="00DB419A">
        <w:t xml:space="preserve"> set out in (</w:t>
      </w:r>
      <w:r w:rsidR="00DB419A" w:rsidRPr="00DB419A">
        <w:rPr>
          <w:b/>
          <w:color w:val="0000FF"/>
        </w:rPr>
        <w:t>WBLI</w:t>
      </w:r>
      <w:r w:rsidR="00DB419A">
        <w:t>).</w:t>
      </w:r>
    </w:p>
    <w:p w14:paraId="19F0EE02" w14:textId="77777777" w:rsidR="00DE263E" w:rsidRDefault="00DE263E" w:rsidP="00C20B20"/>
    <w:p w14:paraId="59ADA35F" w14:textId="7BF343B6" w:rsidR="002C11BB" w:rsidRDefault="002C11BB" w:rsidP="00C20B20">
      <w:r>
        <w:t xml:space="preserve">To be admissible, the party tendering the evidence must satisfy the court that the </w:t>
      </w:r>
      <w:r w:rsidR="00FB6812">
        <w:t xml:space="preserve">evidence is relevant, necessary, tendered by a </w:t>
      </w:r>
      <w:r>
        <w:t xml:space="preserve">qualified expert, is not </w:t>
      </w:r>
      <w:r w:rsidR="00FB6812">
        <w:t>subject to an</w:t>
      </w:r>
      <w:r>
        <w:t>other</w:t>
      </w:r>
      <w:r w:rsidR="00FB6812">
        <w:t xml:space="preserve"> exclusionary rule</w:t>
      </w:r>
      <w:r>
        <w:t xml:space="preserve"> (at the “</w:t>
      </w:r>
      <w:r w:rsidR="00024B56">
        <w:t>preconditions</w:t>
      </w:r>
      <w:r>
        <w:t>” phase), and is more probative than prejudicial (at the “gatekeeping” phase) (</w:t>
      </w:r>
      <w:r w:rsidRPr="002C11BB">
        <w:rPr>
          <w:b/>
          <w:color w:val="0000FF"/>
        </w:rPr>
        <w:t>WBLI</w:t>
      </w:r>
      <w:r>
        <w:t>).</w:t>
      </w:r>
    </w:p>
    <w:p w14:paraId="6D6197B2" w14:textId="7561555D" w:rsidR="00FB6812" w:rsidRDefault="00FB6812" w:rsidP="002C11BB">
      <w:r>
        <w:t xml:space="preserve"> </w:t>
      </w:r>
    </w:p>
    <w:p w14:paraId="2631CF0E" w14:textId="4CA9817D" w:rsidR="00DE7A4B" w:rsidRPr="00517863" w:rsidRDefault="004231CD" w:rsidP="00517863">
      <w:pPr>
        <w:pBdr>
          <w:top w:val="dotted" w:sz="4" w:space="1" w:color="auto"/>
          <w:bottom w:val="dotted" w:sz="4" w:space="1" w:color="auto"/>
        </w:pBdr>
        <w:rPr>
          <w:b/>
        </w:rPr>
      </w:pPr>
      <w:r>
        <w:rPr>
          <w:b/>
        </w:rPr>
        <w:t xml:space="preserve">1. </w:t>
      </w:r>
      <w:r w:rsidR="00DE7A4B">
        <w:rPr>
          <w:b/>
        </w:rPr>
        <w:t>PRECONDITIONS</w:t>
      </w:r>
    </w:p>
    <w:p w14:paraId="39E45B03" w14:textId="77777777" w:rsidR="00244186" w:rsidRPr="00244186" w:rsidRDefault="002C11BB" w:rsidP="00FC4693">
      <w:pPr>
        <w:pStyle w:val="ListParagraph"/>
        <w:numPr>
          <w:ilvl w:val="0"/>
          <w:numId w:val="19"/>
        </w:numPr>
        <w:rPr>
          <w:b/>
          <w:u w:val="single"/>
        </w:rPr>
      </w:pPr>
      <w:r w:rsidRPr="0098146C">
        <w:rPr>
          <w:b/>
        </w:rPr>
        <w:t>Nature and Scope</w:t>
      </w:r>
      <w:r w:rsidRPr="00960E57">
        <w:t xml:space="preserve">: </w:t>
      </w:r>
    </w:p>
    <w:p w14:paraId="2E935916" w14:textId="5FDC7A33" w:rsidR="002C11BB" w:rsidRPr="00960E57" w:rsidRDefault="002C11BB" w:rsidP="00FC4693">
      <w:pPr>
        <w:pStyle w:val="ListParagraph"/>
        <w:numPr>
          <w:ilvl w:val="1"/>
          <w:numId w:val="19"/>
        </w:numPr>
        <w:rPr>
          <w:b/>
          <w:u w:val="single"/>
        </w:rPr>
      </w:pPr>
      <w:r>
        <w:t>Before deciding admissibility, the trial judge must determine the nature and scope of the proposed expert evidence (</w:t>
      </w:r>
      <w:r w:rsidRPr="00960E57">
        <w:rPr>
          <w:b/>
          <w:color w:val="0000FF"/>
        </w:rPr>
        <w:t>Abbey</w:t>
      </w:r>
      <w:r w:rsidR="004E78A5">
        <w:t>)</w:t>
      </w:r>
      <w:r w:rsidR="0057681D">
        <w:br/>
      </w:r>
    </w:p>
    <w:p w14:paraId="21D9194C" w14:textId="77777777" w:rsidR="00DE7A4B" w:rsidRDefault="00C37FC9" w:rsidP="00FC4693">
      <w:pPr>
        <w:pStyle w:val="ListParagraph"/>
        <w:numPr>
          <w:ilvl w:val="0"/>
          <w:numId w:val="21"/>
        </w:numPr>
      </w:pPr>
      <w:r w:rsidRPr="0098146C">
        <w:rPr>
          <w:b/>
        </w:rPr>
        <w:t>Relevan</w:t>
      </w:r>
      <w:r w:rsidR="00DE7A4B">
        <w:rPr>
          <w:b/>
        </w:rPr>
        <w:t>t &amp; Material</w:t>
      </w:r>
      <w:r w:rsidR="00960E57" w:rsidRPr="00960E57">
        <w:t>:</w:t>
      </w:r>
      <w:r w:rsidR="00960E57">
        <w:t xml:space="preserve"> </w:t>
      </w:r>
    </w:p>
    <w:p w14:paraId="3A6C09AD" w14:textId="77777777" w:rsidR="00BF3A3B" w:rsidRDefault="004E78A5" w:rsidP="00FC4693">
      <w:pPr>
        <w:pStyle w:val="ListParagraph"/>
        <w:numPr>
          <w:ilvl w:val="1"/>
          <w:numId w:val="21"/>
        </w:numPr>
      </w:pPr>
      <w:r>
        <w:t>Evidence is relevant if, as a matter of human experience and logic, the existence of the evidence makes the existence of another fact more probable than it would be without the existence of the evidence (</w:t>
      </w:r>
      <w:r w:rsidRPr="00682F62">
        <w:rPr>
          <w:b/>
          <w:color w:val="0000FF"/>
        </w:rPr>
        <w:t>Watson</w:t>
      </w:r>
      <w:r>
        <w:t>)</w:t>
      </w:r>
      <w:r w:rsidR="00DE7A4B">
        <w:t xml:space="preserve">. </w:t>
      </w:r>
    </w:p>
    <w:p w14:paraId="3513E0CB" w14:textId="5DBC011F" w:rsidR="004E78A5" w:rsidRDefault="00DE7A4B" w:rsidP="00FC4693">
      <w:pPr>
        <w:pStyle w:val="ListParagraph"/>
        <w:numPr>
          <w:ilvl w:val="1"/>
          <w:numId w:val="21"/>
        </w:numPr>
      </w:pPr>
      <w:r>
        <w:t>Evidence is material if the fact that the evidence makes more probable is itself a material fact in issue or is relevant to a material fact in issue (</w:t>
      </w:r>
      <w:r w:rsidRPr="00682F62">
        <w:rPr>
          <w:b/>
          <w:color w:val="0000FF"/>
        </w:rPr>
        <w:t>Watson</w:t>
      </w:r>
      <w:r>
        <w:t>)</w:t>
      </w:r>
    </w:p>
    <w:p w14:paraId="6451850E" w14:textId="7B40F274" w:rsidR="00A62745" w:rsidRDefault="00A62745" w:rsidP="00A62745">
      <w:pPr>
        <w:pStyle w:val="ListParagraph"/>
        <w:numPr>
          <w:ilvl w:val="2"/>
          <w:numId w:val="21"/>
        </w:numPr>
      </w:pPr>
      <w:r>
        <w:rPr>
          <w:b/>
        </w:rPr>
        <w:t xml:space="preserve">NB: </w:t>
      </w:r>
      <w:r w:rsidR="00E61248">
        <w:rPr>
          <w:b/>
        </w:rPr>
        <w:t xml:space="preserve">expert evidence not admissible solely for the purpose of bolstering credibility: </w:t>
      </w:r>
      <w:r w:rsidR="00E61248" w:rsidRPr="009C5B61">
        <w:rPr>
          <w:b/>
          <w:color w:val="0000FF"/>
        </w:rPr>
        <w:t>K(A)</w:t>
      </w:r>
      <w:r w:rsidR="00E61248">
        <w:rPr>
          <w:b/>
        </w:rPr>
        <w:t>.</w:t>
      </w:r>
    </w:p>
    <w:p w14:paraId="56A39643" w14:textId="2848D251" w:rsidR="004E78A5" w:rsidRDefault="004E78A5" w:rsidP="00FC4693">
      <w:pPr>
        <w:pStyle w:val="ListParagraph"/>
        <w:numPr>
          <w:ilvl w:val="1"/>
          <w:numId w:val="21"/>
        </w:numPr>
      </w:pPr>
      <w:r>
        <w:t>There is no minimum probative value required for evidence to be deemed relevant (</w:t>
      </w:r>
      <w:r w:rsidRPr="00960E57">
        <w:rPr>
          <w:b/>
          <w:color w:val="0000FF"/>
        </w:rPr>
        <w:t>Morris</w:t>
      </w:r>
      <w:r>
        <w:t xml:space="preserve"> cited in </w:t>
      </w:r>
      <w:r w:rsidRPr="00960E57">
        <w:rPr>
          <w:b/>
          <w:color w:val="0000FF"/>
        </w:rPr>
        <w:t>Watson</w:t>
      </w:r>
      <w:r>
        <w:t xml:space="preserve">; </w:t>
      </w:r>
      <w:r w:rsidRPr="00960E57">
        <w:rPr>
          <w:b/>
          <w:color w:val="0000FF"/>
        </w:rPr>
        <w:t>Arp</w:t>
      </w:r>
      <w:r>
        <w:t>).</w:t>
      </w:r>
      <w:r w:rsidR="0057681D">
        <w:br/>
      </w:r>
    </w:p>
    <w:p w14:paraId="7A486FF8" w14:textId="77777777" w:rsidR="00244186" w:rsidRPr="00244186" w:rsidRDefault="000D4EF7" w:rsidP="00FC4693">
      <w:pPr>
        <w:pStyle w:val="ListParagraph"/>
        <w:numPr>
          <w:ilvl w:val="0"/>
          <w:numId w:val="19"/>
        </w:numPr>
        <w:rPr>
          <w:b/>
          <w:u w:val="single"/>
        </w:rPr>
      </w:pPr>
      <w:r w:rsidRPr="0098146C">
        <w:rPr>
          <w:b/>
        </w:rPr>
        <w:t>Necessity</w:t>
      </w:r>
      <w:r w:rsidR="00960E57">
        <w:t xml:space="preserve">: </w:t>
      </w:r>
    </w:p>
    <w:p w14:paraId="6545B5F6" w14:textId="5455E2CB" w:rsidR="000823C7" w:rsidRPr="00A62745" w:rsidRDefault="003F6CE2" w:rsidP="00A62745">
      <w:pPr>
        <w:pStyle w:val="ListParagraph"/>
        <w:numPr>
          <w:ilvl w:val="1"/>
          <w:numId w:val="19"/>
        </w:numPr>
        <w:rPr>
          <w:b/>
          <w:u w:val="single"/>
        </w:rPr>
      </w:pPr>
      <w:r>
        <w:t>Necessity arises where</w:t>
      </w:r>
      <w:r w:rsidR="00792977">
        <w:t xml:space="preserve"> the subject matter of the inquiry </w:t>
      </w:r>
      <w:r>
        <w:t>is</w:t>
      </w:r>
      <w:r w:rsidR="00792977">
        <w:t xml:space="preserve"> </w:t>
      </w:r>
      <w:r>
        <w:t>“</w:t>
      </w:r>
      <w:r w:rsidR="00792977">
        <w:t xml:space="preserve">such that ordinary people are unlikely to form a correct judgment about it, if unassisted by </w:t>
      </w:r>
      <w:r w:rsidR="00682F72">
        <w:t>persons with special knowledge” (</w:t>
      </w:r>
      <w:r w:rsidR="00682F72" w:rsidRPr="00960E57">
        <w:rPr>
          <w:b/>
          <w:color w:val="0000FF"/>
        </w:rPr>
        <w:t>Kellhier</w:t>
      </w:r>
      <w:r w:rsidR="00682F72">
        <w:t xml:space="preserve">, cited in </w:t>
      </w:r>
      <w:r w:rsidR="00682F72" w:rsidRPr="00960E57">
        <w:rPr>
          <w:b/>
          <w:color w:val="0000FF"/>
        </w:rPr>
        <w:t>Mohan</w:t>
      </w:r>
      <w:r w:rsidR="004D54DB">
        <w:t xml:space="preserve">), and the evidence </w:t>
      </w:r>
      <w:r w:rsidR="00383CDE">
        <w:t>can</w:t>
      </w:r>
      <w:r w:rsidR="004D54DB">
        <w:t>not</w:t>
      </w:r>
      <w:r w:rsidR="00383CDE">
        <w:t xml:space="preserve"> come in through another source</w:t>
      </w:r>
      <w:r w:rsidR="0004266B">
        <w:t xml:space="preserve"> (</w:t>
      </w:r>
      <w:r w:rsidR="0004266B" w:rsidRPr="00960E57">
        <w:rPr>
          <w:b/>
          <w:color w:val="0000FF"/>
        </w:rPr>
        <w:t>DD</w:t>
      </w:r>
      <w:r w:rsidR="0004266B">
        <w:t>).</w:t>
      </w:r>
    </w:p>
    <w:p w14:paraId="26F589D9" w14:textId="77777777" w:rsidR="00960E57" w:rsidRPr="00960E57" w:rsidRDefault="00E3400F" w:rsidP="00FC4693">
      <w:pPr>
        <w:pStyle w:val="ListParagraph"/>
        <w:numPr>
          <w:ilvl w:val="1"/>
          <w:numId w:val="19"/>
        </w:numPr>
        <w:rPr>
          <w:b/>
          <w:u w:val="single"/>
        </w:rPr>
      </w:pPr>
      <w:r w:rsidRPr="00960E57">
        <w:rPr>
          <w:b/>
          <w:color w:val="008000"/>
        </w:rPr>
        <w:t>If evidence relates to human behaviour</w:t>
      </w:r>
      <w:r>
        <w:t xml:space="preserve">: </w:t>
      </w:r>
    </w:p>
    <w:p w14:paraId="63258370" w14:textId="2C2A9FFD" w:rsidR="00960E57" w:rsidRPr="00960E57" w:rsidRDefault="00E3400F" w:rsidP="00FC4693">
      <w:pPr>
        <w:pStyle w:val="ListParagraph"/>
        <w:numPr>
          <w:ilvl w:val="2"/>
          <w:numId w:val="19"/>
        </w:numPr>
        <w:rPr>
          <w:b/>
          <w:u w:val="single"/>
        </w:rPr>
      </w:pPr>
      <w:r>
        <w:t xml:space="preserve">The fact that the evidence relates to human behaviour and not some technical discipline ought not </w:t>
      </w:r>
      <w:r w:rsidR="00244186">
        <w:t>obscure</w:t>
      </w:r>
      <w:r>
        <w:t xml:space="preserve"> the need for expert evidence</w:t>
      </w:r>
      <w:r w:rsidR="00472894">
        <w:t xml:space="preserve"> (</w:t>
      </w:r>
      <w:r w:rsidR="00472894" w:rsidRPr="00960E57">
        <w:rPr>
          <w:b/>
          <w:color w:val="0000FF"/>
        </w:rPr>
        <w:t>Lavallee</w:t>
      </w:r>
      <w:r w:rsidR="00472894">
        <w:t>)</w:t>
      </w:r>
      <w:r>
        <w:t xml:space="preserve">. </w:t>
      </w:r>
    </w:p>
    <w:p w14:paraId="481C2AD5" w14:textId="77777777" w:rsidR="00960E57" w:rsidRPr="00960E57" w:rsidRDefault="00F51A1C" w:rsidP="00FC4693">
      <w:pPr>
        <w:pStyle w:val="ListParagraph"/>
        <w:numPr>
          <w:ilvl w:val="1"/>
          <w:numId w:val="19"/>
        </w:numPr>
        <w:rPr>
          <w:b/>
          <w:u w:val="single"/>
        </w:rPr>
      </w:pPr>
      <w:r w:rsidRPr="00960E57">
        <w:rPr>
          <w:b/>
          <w:color w:val="008000"/>
        </w:rPr>
        <w:t>If technique is novel</w:t>
      </w:r>
      <w:r>
        <w:t xml:space="preserve">: </w:t>
      </w:r>
    </w:p>
    <w:p w14:paraId="0DDE86FE" w14:textId="0CB93476" w:rsidR="00E85851" w:rsidRPr="000C0E17" w:rsidRDefault="00B24691" w:rsidP="00FC4693">
      <w:pPr>
        <w:pStyle w:val="ListParagraph"/>
        <w:numPr>
          <w:ilvl w:val="2"/>
          <w:numId w:val="19"/>
        </w:numPr>
        <w:rPr>
          <w:b/>
          <w:u w:val="single"/>
        </w:rPr>
      </w:pPr>
      <w:r>
        <w:t>M</w:t>
      </w:r>
      <w:r w:rsidR="00F51A1C">
        <w:t>ust be “essential”</w:t>
      </w:r>
      <w:r w:rsidR="00D0718E">
        <w:t xml:space="preserve"> to meet the necessity threshold</w:t>
      </w:r>
      <w:r w:rsidR="00F51A1C">
        <w:t xml:space="preserve"> (</w:t>
      </w:r>
      <w:r w:rsidR="00F51A1C" w:rsidRPr="00960E57">
        <w:rPr>
          <w:b/>
          <w:color w:val="0000FF"/>
        </w:rPr>
        <w:t>Mohan</w:t>
      </w:r>
      <w:r w:rsidR="00F51A1C">
        <w:t xml:space="preserve">). </w:t>
      </w:r>
      <w:r w:rsidR="0057681D">
        <w:br/>
      </w:r>
    </w:p>
    <w:p w14:paraId="249DF514" w14:textId="7D9CE2B4" w:rsidR="00387178" w:rsidRPr="004D54DB" w:rsidRDefault="00960E57" w:rsidP="00FC4693">
      <w:pPr>
        <w:pStyle w:val="ListParagraph"/>
        <w:numPr>
          <w:ilvl w:val="0"/>
          <w:numId w:val="20"/>
        </w:numPr>
        <w:rPr>
          <w:b/>
        </w:rPr>
      </w:pPr>
      <w:r w:rsidRPr="004D54DB">
        <w:rPr>
          <w:b/>
        </w:rPr>
        <w:t>Qualifications</w:t>
      </w:r>
    </w:p>
    <w:p w14:paraId="61813020" w14:textId="77777777" w:rsidR="004D54DB" w:rsidRDefault="00DD227D" w:rsidP="00FC4693">
      <w:pPr>
        <w:pStyle w:val="ListParagraph"/>
        <w:numPr>
          <w:ilvl w:val="1"/>
          <w:numId w:val="20"/>
        </w:numPr>
      </w:pPr>
      <w:r>
        <w:t>To be qualified, an expert witness must be “shown to have acquired special or peculiar knowledge through study or experience in respect of the matters on which he or she undertakes to testify” (</w:t>
      </w:r>
      <w:r w:rsidRPr="00960E57">
        <w:rPr>
          <w:b/>
          <w:color w:val="0000FF"/>
        </w:rPr>
        <w:t>Mohan</w:t>
      </w:r>
      <w:r>
        <w:t xml:space="preserve">). </w:t>
      </w:r>
    </w:p>
    <w:p w14:paraId="0719833F" w14:textId="342020DB" w:rsidR="002B2634" w:rsidRDefault="008D2932" w:rsidP="00FC4693">
      <w:pPr>
        <w:pStyle w:val="ListParagraph"/>
        <w:numPr>
          <w:ilvl w:val="2"/>
          <w:numId w:val="20"/>
        </w:numPr>
      </w:pPr>
      <w:r>
        <w:t xml:space="preserve">This is a “modest standard,” requiring only that the trier of fact demonstrate more expertise than the </w:t>
      </w:r>
      <w:r w:rsidR="00210795">
        <w:t>average trier of fact (</w:t>
      </w:r>
      <w:r w:rsidR="00210795" w:rsidRPr="00960E57">
        <w:rPr>
          <w:b/>
          <w:color w:val="0000FF"/>
        </w:rPr>
        <w:t>Mohan</w:t>
      </w:r>
      <w:r w:rsidR="00210795">
        <w:t xml:space="preserve">, </w:t>
      </w:r>
      <w:r w:rsidR="00210795" w:rsidRPr="00960E57">
        <w:rPr>
          <w:b/>
          <w:color w:val="0000FF"/>
        </w:rPr>
        <w:t>WBLI</w:t>
      </w:r>
      <w:r w:rsidR="00210795">
        <w:t>)</w:t>
      </w:r>
      <w:r w:rsidR="00BF296E">
        <w:t xml:space="preserve">. </w:t>
      </w:r>
      <w:r>
        <w:t xml:space="preserve"> </w:t>
      </w:r>
    </w:p>
    <w:p w14:paraId="586050C3" w14:textId="06B21D0A" w:rsidR="00E635F5" w:rsidRDefault="00CF1344" w:rsidP="00FC4693">
      <w:pPr>
        <w:pStyle w:val="ListParagraph"/>
        <w:numPr>
          <w:ilvl w:val="1"/>
          <w:numId w:val="20"/>
        </w:numPr>
      </w:pPr>
      <w:r>
        <w:t>The expert must also be impartial and independent</w:t>
      </w:r>
      <w:r w:rsidR="009F4320">
        <w:t>, but this is a thin i</w:t>
      </w:r>
      <w:r w:rsidR="00675059">
        <w:t>ndependence that will rarely serve to disqualify expert</w:t>
      </w:r>
      <w:r w:rsidR="00136C88">
        <w:t xml:space="preserve"> (</w:t>
      </w:r>
      <w:r w:rsidR="00136C88" w:rsidRPr="00136C88">
        <w:rPr>
          <w:b/>
          <w:color w:val="0000FF"/>
        </w:rPr>
        <w:t>WBLI</w:t>
      </w:r>
      <w:r w:rsidR="00136C88">
        <w:t>)</w:t>
      </w:r>
      <w:r w:rsidR="0057681D">
        <w:br/>
      </w:r>
    </w:p>
    <w:p w14:paraId="4829FBED" w14:textId="77777777" w:rsidR="006F3F69" w:rsidRPr="00B24691" w:rsidRDefault="006F3F69" w:rsidP="00FC4693">
      <w:pPr>
        <w:pStyle w:val="ListParagraph"/>
        <w:numPr>
          <w:ilvl w:val="0"/>
          <w:numId w:val="20"/>
        </w:numPr>
        <w:rPr>
          <w:b/>
        </w:rPr>
      </w:pPr>
      <w:r w:rsidRPr="00B24691">
        <w:rPr>
          <w:b/>
        </w:rPr>
        <w:t>Absence of an e</w:t>
      </w:r>
      <w:r>
        <w:rPr>
          <w:b/>
        </w:rPr>
        <w:t>xclusionary rule:</w:t>
      </w:r>
    </w:p>
    <w:p w14:paraId="79BDC0B9" w14:textId="302EBFB6" w:rsidR="006F3F69" w:rsidRDefault="006F3F69" w:rsidP="00FC4693">
      <w:pPr>
        <w:pStyle w:val="ListParagraph"/>
        <w:numPr>
          <w:ilvl w:val="1"/>
          <w:numId w:val="20"/>
        </w:numPr>
      </w:pPr>
      <w:r w:rsidRPr="004D54DB">
        <w:rPr>
          <w:u w:val="single"/>
        </w:rPr>
        <w:t>Hearsay</w:t>
      </w:r>
      <w:r>
        <w:t xml:space="preserve">: </w:t>
      </w:r>
      <w:r w:rsidRPr="00267965">
        <w:t>Experts may base their opinions on hearsay.</w:t>
      </w:r>
      <w:r>
        <w:t xml:space="preserve"> However, before “</w:t>
      </w:r>
      <w:r w:rsidRPr="00267965">
        <w:t>weight can be given to an expert’s opinion, the facts upon which the opinion is based must be found t</w:t>
      </w:r>
      <w:r>
        <w:t>o exist” (</w:t>
      </w:r>
      <w:r w:rsidRPr="00E635F5">
        <w:rPr>
          <w:b/>
          <w:color w:val="0000FF"/>
        </w:rPr>
        <w:t>Abbey</w:t>
      </w:r>
      <w:r>
        <w:t>).</w:t>
      </w:r>
    </w:p>
    <w:p w14:paraId="6F115E1E" w14:textId="7EEFEFFF" w:rsidR="00362766" w:rsidRDefault="00362766" w:rsidP="00FC4693">
      <w:pPr>
        <w:pStyle w:val="ListParagraph"/>
        <w:numPr>
          <w:ilvl w:val="2"/>
          <w:numId w:val="20"/>
        </w:numPr>
      </w:pPr>
      <w:r>
        <w:t xml:space="preserve">The only facts that must be found are those that an expert obtains from a party to litigation </w:t>
      </w:r>
      <w:r w:rsidR="00F60D96">
        <w:t xml:space="preserve">(or another inherently suspect source) </w:t>
      </w:r>
      <w:r>
        <w:t>touching a matter directly in issue</w:t>
      </w:r>
      <w:r w:rsidR="00F60D96">
        <w:t xml:space="preserve">. Facts “of a general nature which is widely used and acknowledged as reliable by experts” do not need to be proven </w:t>
      </w:r>
      <w:r>
        <w:t>(</w:t>
      </w:r>
      <w:r w:rsidRPr="00F60D96">
        <w:rPr>
          <w:b/>
          <w:color w:val="0000FF"/>
        </w:rPr>
        <w:t>Lavallee</w:t>
      </w:r>
      <w:r>
        <w:t>).</w:t>
      </w:r>
    </w:p>
    <w:p w14:paraId="1D85E287" w14:textId="77777777" w:rsidR="00362766" w:rsidRPr="00517863" w:rsidRDefault="00362766" w:rsidP="00362766"/>
    <w:p w14:paraId="60879978" w14:textId="1DD98103" w:rsidR="000D4EF7" w:rsidRPr="00DE7A4B" w:rsidRDefault="004231CD" w:rsidP="00DE7A4B">
      <w:pPr>
        <w:pBdr>
          <w:top w:val="dotted" w:sz="4" w:space="1" w:color="auto"/>
          <w:bottom w:val="dotted" w:sz="4" w:space="1" w:color="auto"/>
        </w:pBdr>
        <w:rPr>
          <w:b/>
        </w:rPr>
      </w:pPr>
      <w:r>
        <w:rPr>
          <w:b/>
        </w:rPr>
        <w:t xml:space="preserve">2. </w:t>
      </w:r>
      <w:r w:rsidR="00DE7A4B">
        <w:rPr>
          <w:b/>
        </w:rPr>
        <w:t>GATEKEEPING</w:t>
      </w:r>
      <w:r w:rsidR="006E698A">
        <w:rPr>
          <w:b/>
        </w:rPr>
        <w:t>: Costs and benefits</w:t>
      </w:r>
    </w:p>
    <w:p w14:paraId="6E71D89E" w14:textId="77777777" w:rsidR="00DE7A4B" w:rsidRDefault="00DE7A4B" w:rsidP="000C0E17"/>
    <w:p w14:paraId="2CCE09CE" w14:textId="775AEA6A" w:rsidR="00EF6549" w:rsidRDefault="006B0935" w:rsidP="00517863">
      <w:r w:rsidRPr="00DC07F4">
        <w:t xml:space="preserve">At the gatekeeping stage, the question is whether the evidence is </w:t>
      </w:r>
      <w:r w:rsidR="00CF1344">
        <w:t xml:space="preserve">more probative than prejudicial </w:t>
      </w:r>
      <w:r w:rsidRPr="00DC07F4">
        <w:t>(</w:t>
      </w:r>
      <w:r w:rsidRPr="00517863">
        <w:rPr>
          <w:b/>
          <w:color w:val="0000FF"/>
        </w:rPr>
        <w:t>Abbey</w:t>
      </w:r>
      <w:r w:rsidRPr="00DC07F4">
        <w:t xml:space="preserve"> cited in </w:t>
      </w:r>
      <w:r w:rsidRPr="00517863">
        <w:rPr>
          <w:b/>
          <w:color w:val="0000FF"/>
        </w:rPr>
        <w:t>WBLI</w:t>
      </w:r>
      <w:r w:rsidRPr="00DC07F4">
        <w:t>).</w:t>
      </w:r>
    </w:p>
    <w:p w14:paraId="5948150E" w14:textId="77777777" w:rsidR="00517863" w:rsidRPr="00A92A2E" w:rsidRDefault="00517863" w:rsidP="00517863"/>
    <w:p w14:paraId="23E46210" w14:textId="3C371972" w:rsidR="00CA7229" w:rsidRPr="00CA7229" w:rsidRDefault="004231CD" w:rsidP="00CA7229">
      <w:pPr>
        <w:pBdr>
          <w:top w:val="dotted" w:sz="4" w:space="1" w:color="auto"/>
          <w:bottom w:val="dotted" w:sz="4" w:space="1" w:color="auto"/>
        </w:pBdr>
        <w:rPr>
          <w:b/>
        </w:rPr>
      </w:pPr>
      <w:r>
        <w:rPr>
          <w:b/>
        </w:rPr>
        <w:t xml:space="preserve">A. </w:t>
      </w:r>
      <w:r w:rsidR="005B6396" w:rsidRPr="00CA7229">
        <w:rPr>
          <w:b/>
        </w:rPr>
        <w:t>P</w:t>
      </w:r>
      <w:r w:rsidR="00CA7229">
        <w:rPr>
          <w:b/>
        </w:rPr>
        <w:t>robative Value</w:t>
      </w:r>
    </w:p>
    <w:p w14:paraId="184514EB" w14:textId="77777777" w:rsidR="00CA7229" w:rsidRDefault="00CA7229" w:rsidP="00CA7229">
      <w:pPr>
        <w:pStyle w:val="ListParagraph"/>
        <w:ind w:left="360"/>
        <w:rPr>
          <w:b/>
        </w:rPr>
      </w:pPr>
    </w:p>
    <w:p w14:paraId="17BD4959" w14:textId="0BD5EA77" w:rsidR="00FF21A1" w:rsidRPr="004231CD" w:rsidRDefault="004231CD" w:rsidP="004231CD">
      <w:pPr>
        <w:rPr>
          <w:b/>
          <w:highlight w:val="yellow"/>
        </w:rPr>
      </w:pPr>
      <w:r>
        <w:rPr>
          <w:b/>
          <w:highlight w:val="yellow"/>
        </w:rPr>
        <w:t xml:space="preserve">i. </w:t>
      </w:r>
      <w:r w:rsidR="00AC03AC" w:rsidRPr="004231CD">
        <w:rPr>
          <w:b/>
          <w:highlight w:val="yellow"/>
        </w:rPr>
        <w:t xml:space="preserve">Reliability </w:t>
      </w:r>
    </w:p>
    <w:p w14:paraId="65241FC8" w14:textId="5D92EF86" w:rsidR="006E2ECF" w:rsidRDefault="00C703AE" w:rsidP="00FF21A1">
      <w:r>
        <w:t xml:space="preserve">Reliability </w:t>
      </w:r>
      <w:r w:rsidR="005111A6">
        <w:t>is a</w:t>
      </w:r>
      <w:r w:rsidR="00C34F6A" w:rsidRPr="00467561">
        <w:t xml:space="preserve"> </w:t>
      </w:r>
      <w:r w:rsidR="00467561">
        <w:t>central</w:t>
      </w:r>
      <w:r w:rsidR="00BE2B71" w:rsidRPr="00952EF1">
        <w:t xml:space="preserve"> </w:t>
      </w:r>
      <w:r w:rsidR="00467561">
        <w:t>concern</w:t>
      </w:r>
      <w:r w:rsidR="00BE2B71" w:rsidRPr="00952EF1">
        <w:t xml:space="preserve"> in determining the </w:t>
      </w:r>
      <w:r w:rsidR="00BE2B71">
        <w:t xml:space="preserve">probative value of the </w:t>
      </w:r>
      <w:r w:rsidR="00BE2B71" w:rsidRPr="00952EF1">
        <w:t>evidence (</w:t>
      </w:r>
      <w:r w:rsidR="00BE2B71" w:rsidRPr="00FF21A1">
        <w:rPr>
          <w:b/>
          <w:color w:val="0000FF"/>
        </w:rPr>
        <w:t>Abbey</w:t>
      </w:r>
      <w:r w:rsidR="00BE2B71" w:rsidRPr="00952EF1">
        <w:t>).</w:t>
      </w:r>
      <w:r w:rsidR="005111A6" w:rsidRPr="005111A6">
        <w:t xml:space="preserve"> </w:t>
      </w:r>
      <w:r w:rsidR="005111A6">
        <w:t xml:space="preserve">The goal of the reliability inquiry is to find independent evidence that the technique used by the expert actually works. </w:t>
      </w:r>
      <w:r w:rsidR="005325AB">
        <w:t xml:space="preserve">While </w:t>
      </w:r>
      <w:r w:rsidR="005325AB" w:rsidRPr="00FF21A1">
        <w:rPr>
          <w:b/>
          <w:color w:val="0000FF"/>
        </w:rPr>
        <w:t>Daubert</w:t>
      </w:r>
      <w:r w:rsidR="005325AB">
        <w:t xml:space="preserve"> and </w:t>
      </w:r>
      <w:r w:rsidR="005325AB" w:rsidRPr="00FF21A1">
        <w:rPr>
          <w:b/>
          <w:color w:val="0000FF"/>
        </w:rPr>
        <w:t>Abbey</w:t>
      </w:r>
      <w:r w:rsidR="005325AB">
        <w:t xml:space="preserve"> provide suggestions of factors that may be relevant</w:t>
      </w:r>
      <w:r w:rsidR="006E698A">
        <w:t xml:space="preserve"> to this inquiry</w:t>
      </w:r>
      <w:r w:rsidR="005325AB">
        <w:t xml:space="preserve"> in respect of particular types of evidence, both are open-ended and allow consideration of any factor relevant to reliability.</w:t>
      </w:r>
    </w:p>
    <w:p w14:paraId="60687E46" w14:textId="77777777" w:rsidR="00362766" w:rsidRPr="006E2ECF" w:rsidRDefault="00362766" w:rsidP="006E2ECF">
      <w:pPr>
        <w:rPr>
          <w:b/>
          <w:u w:val="single"/>
        </w:rPr>
      </w:pPr>
    </w:p>
    <w:p w14:paraId="0E343FE3" w14:textId="265073A2" w:rsidR="00BE2B71" w:rsidRPr="005111A6" w:rsidRDefault="005111A6" w:rsidP="00FC4693">
      <w:pPr>
        <w:pStyle w:val="ListParagraph"/>
        <w:numPr>
          <w:ilvl w:val="0"/>
          <w:numId w:val="39"/>
        </w:numPr>
        <w:rPr>
          <w:b/>
        </w:rPr>
      </w:pPr>
      <w:r w:rsidRPr="005111A6">
        <w:rPr>
          <w:b/>
        </w:rPr>
        <w:t>“Novel Science”</w:t>
      </w:r>
    </w:p>
    <w:p w14:paraId="0583A3C9" w14:textId="5666B921" w:rsidR="00BE2B71" w:rsidRDefault="00BE2B71" w:rsidP="00FC4693">
      <w:pPr>
        <w:pStyle w:val="ListParagraph"/>
        <w:numPr>
          <w:ilvl w:val="1"/>
          <w:numId w:val="39"/>
        </w:numPr>
      </w:pPr>
      <w:r w:rsidRPr="000C0E17">
        <w:rPr>
          <w:b/>
          <w:color w:val="008000"/>
        </w:rPr>
        <w:t>If novel science</w:t>
      </w:r>
      <w:r>
        <w:t xml:space="preserve">: The </w:t>
      </w:r>
      <w:r w:rsidRPr="00AC03AC">
        <w:rPr>
          <w:b/>
          <w:color w:val="0000FF"/>
        </w:rPr>
        <w:t>Daubert</w:t>
      </w:r>
      <w:r>
        <w:t xml:space="preserve"> factors are particularly important in evaluating novel science</w:t>
      </w:r>
      <w:r w:rsidR="008D7498">
        <w:t xml:space="preserve"> (</w:t>
      </w:r>
      <w:r w:rsidR="008D7498" w:rsidRPr="008D7498">
        <w:rPr>
          <w:b/>
          <w:color w:val="0000FF"/>
        </w:rPr>
        <w:t>JLJ</w:t>
      </w:r>
      <w:r w:rsidR="008D7498">
        <w:t>)</w:t>
      </w:r>
      <w:r>
        <w:t xml:space="preserve">. </w:t>
      </w:r>
    </w:p>
    <w:p w14:paraId="262F11F7" w14:textId="77777777" w:rsidR="00BE2B71" w:rsidRDefault="00BE2B71" w:rsidP="00FC4693">
      <w:pPr>
        <w:pStyle w:val="ListParagraph"/>
        <w:numPr>
          <w:ilvl w:val="1"/>
          <w:numId w:val="39"/>
        </w:numPr>
      </w:pPr>
      <w:r w:rsidRPr="000C0E17">
        <w:rPr>
          <w:b/>
          <w:color w:val="008000"/>
        </w:rPr>
        <w:t>If new application of recognized technique</w:t>
      </w:r>
      <w:r>
        <w:t xml:space="preserve">: In </w:t>
      </w:r>
      <w:r w:rsidRPr="008D7498">
        <w:rPr>
          <w:b/>
          <w:color w:val="0000FF"/>
        </w:rPr>
        <w:t>JLJ</w:t>
      </w:r>
      <w:r>
        <w:t xml:space="preserve">, Binnie J. explained “novel science” to embrace both new techniques and novel applications of recognized techniques. </w:t>
      </w:r>
    </w:p>
    <w:p w14:paraId="7AEAA2EE" w14:textId="06CF792E" w:rsidR="00676784" w:rsidRDefault="00BE2B71" w:rsidP="00FC4693">
      <w:pPr>
        <w:pStyle w:val="ListParagraph"/>
        <w:numPr>
          <w:ilvl w:val="1"/>
          <w:numId w:val="39"/>
        </w:numPr>
      </w:pPr>
      <w:r w:rsidRPr="000C0E17">
        <w:rPr>
          <w:b/>
          <w:color w:val="008000"/>
        </w:rPr>
        <w:t>If recognized science that is challenged</w:t>
      </w:r>
      <w:r>
        <w:t xml:space="preserve">: However, the court in </w:t>
      </w:r>
      <w:r w:rsidRPr="00A92A2E">
        <w:rPr>
          <w:b/>
          <w:color w:val="0000FF"/>
        </w:rPr>
        <w:t>Trochym</w:t>
      </w:r>
      <w:r>
        <w:t xml:space="preserve"> noted that they may also be applied to recognized techniques “whose underlying assumptions are challenged.” </w:t>
      </w:r>
    </w:p>
    <w:p w14:paraId="23C135D9" w14:textId="77777777" w:rsidR="00362766" w:rsidRPr="00362766" w:rsidRDefault="00362766" w:rsidP="00362766"/>
    <w:p w14:paraId="5AE9DBFF" w14:textId="1B8D10D7" w:rsidR="001933FE" w:rsidRPr="001933FE" w:rsidRDefault="008C3B0C" w:rsidP="001933FE">
      <w:pPr>
        <w:pStyle w:val="ListParagraph"/>
        <w:numPr>
          <w:ilvl w:val="0"/>
          <w:numId w:val="38"/>
        </w:numPr>
        <w:rPr>
          <w:b/>
          <w:u w:val="single"/>
        </w:rPr>
      </w:pPr>
      <w:r w:rsidRPr="005111A6">
        <w:rPr>
          <w:b/>
        </w:rPr>
        <w:t>Is the technique reliable</w:t>
      </w:r>
      <w:r>
        <w:t>?</w:t>
      </w:r>
      <w:r w:rsidR="00EC49DF">
        <w:t xml:space="preserve"> </w:t>
      </w:r>
    </w:p>
    <w:p w14:paraId="7F026ED9" w14:textId="07BF0472" w:rsidR="006800CB" w:rsidRPr="000E7AEE" w:rsidRDefault="001933FE" w:rsidP="000E7AEE">
      <w:pPr>
        <w:pStyle w:val="ListParagraph"/>
        <w:numPr>
          <w:ilvl w:val="1"/>
          <w:numId w:val="38"/>
        </w:numPr>
        <w:rPr>
          <w:u w:val="single"/>
        </w:rPr>
      </w:pPr>
      <w:r w:rsidRPr="001933FE">
        <w:rPr>
          <w:u w:val="single"/>
        </w:rPr>
        <w:t>Scientific evidence</w:t>
      </w:r>
      <w:r w:rsidR="000E7AEE" w:rsidRPr="000E7AEE">
        <w:t xml:space="preserve">: </w:t>
      </w:r>
      <w:r w:rsidR="00EC49DF" w:rsidRPr="000E7AEE">
        <w:rPr>
          <w:b/>
          <w:color w:val="0000FF"/>
        </w:rPr>
        <w:t>Daubert</w:t>
      </w:r>
      <w:r w:rsidR="00EC49DF">
        <w:t xml:space="preserve"> factors:</w:t>
      </w:r>
    </w:p>
    <w:p w14:paraId="55C4C8EB" w14:textId="229D1114" w:rsidR="00672B25" w:rsidRPr="002B7A54" w:rsidRDefault="00672B25" w:rsidP="001933FE">
      <w:pPr>
        <w:pStyle w:val="ListParagraph"/>
        <w:numPr>
          <w:ilvl w:val="2"/>
          <w:numId w:val="38"/>
        </w:numPr>
      </w:pPr>
      <w:r w:rsidRPr="00672B25">
        <w:t xml:space="preserve">Has </w:t>
      </w:r>
      <w:r>
        <w:t>the technique</w:t>
      </w:r>
      <w:r w:rsidRPr="00672B25">
        <w:t xml:space="preserve"> been</w:t>
      </w:r>
      <w:r w:rsidR="001933FE">
        <w:t xml:space="preserve">/can it be </w:t>
      </w:r>
      <w:r w:rsidRPr="00672B25">
        <w:t>tested</w:t>
      </w:r>
      <w:r w:rsidR="000E7AEE">
        <w:t xml:space="preserve"> for ability to generate consistent results?</w:t>
      </w:r>
    </w:p>
    <w:p w14:paraId="177EC9D3" w14:textId="0B69476E" w:rsidR="008D7498" w:rsidRPr="00672B25" w:rsidRDefault="00672B25" w:rsidP="008508E5">
      <w:pPr>
        <w:pStyle w:val="ListParagraph"/>
        <w:numPr>
          <w:ilvl w:val="2"/>
          <w:numId w:val="38"/>
        </w:numPr>
      </w:pPr>
      <w:r>
        <w:t>Has the technique been s</w:t>
      </w:r>
      <w:r w:rsidR="008D7498" w:rsidRPr="00672B25">
        <w:t>ubjected to publication and peer review</w:t>
      </w:r>
      <w:r>
        <w:t>?</w:t>
      </w:r>
    </w:p>
    <w:p w14:paraId="132B7472" w14:textId="62F6B4E1" w:rsidR="008D7498" w:rsidRPr="00672B25" w:rsidRDefault="00672B25" w:rsidP="008508E5">
      <w:pPr>
        <w:pStyle w:val="ListParagraph"/>
        <w:numPr>
          <w:ilvl w:val="2"/>
          <w:numId w:val="38"/>
        </w:numPr>
      </w:pPr>
      <w:r>
        <w:t>What is its k</w:t>
      </w:r>
      <w:r w:rsidR="008D7498" w:rsidRPr="00672B25">
        <w:t>nown or potential rate of error</w:t>
      </w:r>
      <w:r>
        <w:t>?</w:t>
      </w:r>
    </w:p>
    <w:p w14:paraId="11585723" w14:textId="6E18553D" w:rsidR="008D7498" w:rsidRPr="00672B25" w:rsidRDefault="00672B25" w:rsidP="001933FE">
      <w:pPr>
        <w:pStyle w:val="ListParagraph"/>
        <w:numPr>
          <w:ilvl w:val="2"/>
          <w:numId w:val="38"/>
        </w:numPr>
      </w:pPr>
      <w:r>
        <w:t>Is the technique generally accepted</w:t>
      </w:r>
      <w:r w:rsidR="008D7498" w:rsidRPr="00672B25">
        <w:t xml:space="preserve"> </w:t>
      </w:r>
      <w:r w:rsidRPr="00672B25">
        <w:t>within the scientific community</w:t>
      </w:r>
      <w:r>
        <w:t>?</w:t>
      </w:r>
      <w:r w:rsidR="008508E5">
        <w:t xml:space="preserve"> Or is it controversial?</w:t>
      </w:r>
    </w:p>
    <w:p w14:paraId="40419DF4" w14:textId="6D02993A" w:rsidR="00984E1D" w:rsidRPr="00FF21A1" w:rsidRDefault="000E7AEE" w:rsidP="00FF21A1">
      <w:pPr>
        <w:pStyle w:val="ListParagraph"/>
        <w:numPr>
          <w:ilvl w:val="1"/>
          <w:numId w:val="38"/>
        </w:numPr>
        <w:rPr>
          <w:b/>
          <w:u w:val="single"/>
        </w:rPr>
      </w:pPr>
      <w:r w:rsidRPr="00950573">
        <w:rPr>
          <w:u w:val="single"/>
        </w:rPr>
        <w:t>Qualitative evidence</w:t>
      </w:r>
      <w:r w:rsidR="001A045C">
        <w:t>:</w:t>
      </w:r>
      <w:r w:rsidR="00984E1D" w:rsidRPr="00984E1D">
        <w:t xml:space="preserve"> </w:t>
      </w:r>
      <w:r w:rsidR="00FF21A1">
        <w:t>R</w:t>
      </w:r>
      <w:r w:rsidR="00FF21A1" w:rsidRPr="00984E1D">
        <w:t xml:space="preserve">eliability </w:t>
      </w:r>
      <w:r w:rsidR="00FF21A1">
        <w:t>must</w:t>
      </w:r>
      <w:r w:rsidR="00FF21A1" w:rsidRPr="00984E1D">
        <w:t xml:space="preserve"> be determined</w:t>
      </w:r>
      <w:r w:rsidR="00FF21A1">
        <w:t xml:space="preserve"> </w:t>
      </w:r>
      <w:r w:rsidR="00FF21A1" w:rsidRPr="00984E1D">
        <w:t>using tools appropriate</w:t>
      </w:r>
      <w:r w:rsidR="00FF21A1">
        <w:t xml:space="preserve"> to the technique (</w:t>
      </w:r>
      <w:r w:rsidR="00FF21A1" w:rsidRPr="00984E1D">
        <w:rPr>
          <w:b/>
          <w:color w:val="0000FF"/>
        </w:rPr>
        <w:t>Abbey</w:t>
      </w:r>
      <w:r w:rsidR="00FF21A1">
        <w:t>)</w:t>
      </w:r>
    </w:p>
    <w:p w14:paraId="5C95726F" w14:textId="20196C25" w:rsidR="006800CB" w:rsidRPr="00E61F3B" w:rsidRDefault="006800CB" w:rsidP="00FF21A1">
      <w:pPr>
        <w:pStyle w:val="ListParagraph"/>
        <w:numPr>
          <w:ilvl w:val="2"/>
          <w:numId w:val="38"/>
        </w:numPr>
      </w:pPr>
      <w:r>
        <w:rPr>
          <w:b/>
        </w:rPr>
        <w:t>Recognized discipline:</w:t>
      </w:r>
      <w:r>
        <w:t xml:space="preserve"> </w:t>
      </w:r>
      <w:r w:rsidR="00EE4A93" w:rsidRPr="00EE4A93">
        <w:t>To what extent is the field in which the opinion is offered a recognized discipline, profession or area of specialized training?</w:t>
      </w:r>
    </w:p>
    <w:p w14:paraId="6FDC46BB" w14:textId="3BEA21A4" w:rsidR="00FC2B5A" w:rsidRDefault="006800CB" w:rsidP="00FF21A1">
      <w:pPr>
        <w:pStyle w:val="ListParagraph"/>
        <w:numPr>
          <w:ilvl w:val="2"/>
          <w:numId w:val="38"/>
        </w:numPr>
      </w:pPr>
      <w:r w:rsidRPr="00EE4A93">
        <w:rPr>
          <w:b/>
        </w:rPr>
        <w:t xml:space="preserve">Quality assurance: </w:t>
      </w:r>
      <w:r w:rsidR="00EE4A93" w:rsidRPr="00EE4A93">
        <w:t>To what extent is the work within that field subject to quality assurance measures and appropriate independent</w:t>
      </w:r>
      <w:r w:rsidR="00FC2B5A">
        <w:t xml:space="preserve"> review by others in the field?</w:t>
      </w:r>
    </w:p>
    <w:p w14:paraId="6B4418D2" w14:textId="2E8EEB6B" w:rsidR="006800CB" w:rsidRPr="00E61F3B" w:rsidRDefault="006800CB" w:rsidP="00FF21A1">
      <w:pPr>
        <w:pStyle w:val="ListParagraph"/>
        <w:numPr>
          <w:ilvl w:val="2"/>
          <w:numId w:val="38"/>
        </w:numPr>
      </w:pPr>
      <w:r w:rsidRPr="00EE4A93">
        <w:rPr>
          <w:b/>
        </w:rPr>
        <w:t xml:space="preserve">Accepted methodologies: </w:t>
      </w:r>
      <w:r w:rsidR="00EE4A93" w:rsidRPr="00EE4A93">
        <w:t>To what extent do the accepted methodologies promote and enhance the reliability of the information gathered and relied on by the expert?</w:t>
      </w:r>
    </w:p>
    <w:p w14:paraId="2E792EB2" w14:textId="12785CDB" w:rsidR="006800CB" w:rsidRDefault="006800CB" w:rsidP="00FF21A1">
      <w:pPr>
        <w:pStyle w:val="ListParagraph"/>
        <w:numPr>
          <w:ilvl w:val="2"/>
          <w:numId w:val="38"/>
        </w:numPr>
      </w:pPr>
      <w:r>
        <w:rPr>
          <w:b/>
        </w:rPr>
        <w:t xml:space="preserve">Reliability of methodology: </w:t>
      </w:r>
      <w:r w:rsidR="008C3B0C">
        <w:t>To what</w:t>
      </w:r>
      <w:r>
        <w:t xml:space="preserve"> extent </w:t>
      </w:r>
      <w:r w:rsidR="008C3B0C">
        <w:t>do the</w:t>
      </w:r>
      <w:r w:rsidRPr="00E61F3B">
        <w:t xml:space="preserve"> methodologies promote and enhance the reliability of the information gathered and relied on by the expert</w:t>
      </w:r>
      <w:r w:rsidR="008C3B0C">
        <w:t>?</w:t>
      </w:r>
    </w:p>
    <w:p w14:paraId="703BC4E8" w14:textId="38E70A06" w:rsidR="006800CB" w:rsidRPr="00E61F3B" w:rsidRDefault="006800CB" w:rsidP="00FF21A1">
      <w:pPr>
        <w:pStyle w:val="ListParagraph"/>
        <w:numPr>
          <w:ilvl w:val="2"/>
          <w:numId w:val="38"/>
        </w:numPr>
      </w:pPr>
      <w:r>
        <w:rPr>
          <w:b/>
        </w:rPr>
        <w:t xml:space="preserve">Reasoning: </w:t>
      </w:r>
      <w:r w:rsidR="008C3B0C">
        <w:t>To what extend are</w:t>
      </w:r>
      <w:r w:rsidRPr="00E61F3B">
        <w:t xml:space="preserve"> the reasoning processes underlying the opinion and the methods used to gather the relevant information clearly explained by the witness and susceptible to critical examinatio</w:t>
      </w:r>
      <w:r w:rsidR="008C3B0C">
        <w:t>n by a jury?</w:t>
      </w:r>
    </w:p>
    <w:p w14:paraId="7A01269F" w14:textId="02455553" w:rsidR="006800CB" w:rsidRPr="002215CA" w:rsidRDefault="006800CB" w:rsidP="00FF21A1">
      <w:pPr>
        <w:pStyle w:val="ListParagraph"/>
        <w:numPr>
          <w:ilvl w:val="2"/>
          <w:numId w:val="38"/>
        </w:numPr>
      </w:pPr>
      <w:r>
        <w:rPr>
          <w:b/>
        </w:rPr>
        <w:t xml:space="preserve">Data Management: </w:t>
      </w:r>
      <w:r>
        <w:t xml:space="preserve">To the extent that the opinion rests on data accumulated through various means such as interviews, is the data </w:t>
      </w:r>
      <w:r w:rsidRPr="00E61F3B">
        <w:t>accurately</w:t>
      </w:r>
      <w:r>
        <w:t xml:space="preserve"> recorded, stored and available?</w:t>
      </w:r>
    </w:p>
    <w:p w14:paraId="66EE9105" w14:textId="4C58B5DA" w:rsidR="00FC2B5A" w:rsidRDefault="006800CB" w:rsidP="00FC2B5A">
      <w:pPr>
        <w:pStyle w:val="ListParagraph"/>
        <w:numPr>
          <w:ilvl w:val="2"/>
          <w:numId w:val="38"/>
        </w:numPr>
      </w:pPr>
      <w:r>
        <w:rPr>
          <w:b/>
        </w:rPr>
        <w:t xml:space="preserve">Limits of the discipline: </w:t>
      </w:r>
      <w:r>
        <w:t>To what</w:t>
      </w:r>
      <w:r w:rsidRPr="00E61F3B">
        <w:t xml:space="preserve"> extent </w:t>
      </w:r>
      <w:r>
        <w:t xml:space="preserve">did </w:t>
      </w:r>
      <w:r w:rsidRPr="00E61F3B">
        <w:t xml:space="preserve">the witness, in advancing the opinion, </w:t>
      </w:r>
      <w:r>
        <w:t>honour</w:t>
      </w:r>
      <w:r w:rsidRPr="00E61F3B">
        <w:t xml:space="preserve"> the boundaries and limits of the discipline from wh</w:t>
      </w:r>
      <w:r>
        <w:t>ich his or her expertise arises?</w:t>
      </w:r>
    </w:p>
    <w:p w14:paraId="0E244488" w14:textId="56FB950D" w:rsidR="007A7901" w:rsidRPr="006800CB" w:rsidRDefault="006800CB" w:rsidP="00FF21A1">
      <w:pPr>
        <w:pStyle w:val="ListParagraph"/>
        <w:numPr>
          <w:ilvl w:val="2"/>
          <w:numId w:val="38"/>
        </w:numPr>
      </w:pPr>
      <w:r>
        <w:rPr>
          <w:b/>
        </w:rPr>
        <w:t xml:space="preserve">Independence from litigation: </w:t>
      </w:r>
      <w:r>
        <w:t>To what extent is the</w:t>
      </w:r>
      <w:r w:rsidRPr="00E61F3B">
        <w:t xml:space="preserve"> proffered opinion based on data and other information gathered </w:t>
      </w:r>
      <w:r w:rsidRPr="00052B0F">
        <w:t>independently of the specific case</w:t>
      </w:r>
      <w:r w:rsidRPr="00E61F3B">
        <w:t xml:space="preserve"> or, more </w:t>
      </w:r>
      <w:r>
        <w:t>broadly, the litigation process?</w:t>
      </w:r>
      <w:r w:rsidR="00984E1D">
        <w:t xml:space="preserve"> </w:t>
      </w:r>
      <w:r w:rsidR="00984E1D">
        <w:sym w:font="Wingdings" w:char="F0E0"/>
      </w:r>
      <w:r w:rsidR="00984E1D">
        <w:t xml:space="preserve"> </w:t>
      </w:r>
      <w:r w:rsidR="00984E1D" w:rsidRPr="00984E1D">
        <w:rPr>
          <w:b/>
        </w:rPr>
        <w:t>speaks to confirmation bias</w:t>
      </w:r>
      <w:r w:rsidR="00483501">
        <w:br/>
      </w:r>
    </w:p>
    <w:p w14:paraId="3E2D0248" w14:textId="77777777" w:rsidR="006800CB" w:rsidRPr="00362766" w:rsidRDefault="007A7901" w:rsidP="00FC4693">
      <w:pPr>
        <w:pStyle w:val="ListParagraph"/>
        <w:numPr>
          <w:ilvl w:val="0"/>
          <w:numId w:val="38"/>
        </w:numPr>
        <w:rPr>
          <w:b/>
          <w:u w:val="single"/>
        </w:rPr>
      </w:pPr>
      <w:r w:rsidRPr="00362766">
        <w:rPr>
          <w:b/>
          <w:u w:val="single"/>
        </w:rPr>
        <w:t>Is the expert qualified</w:t>
      </w:r>
      <w:r w:rsidR="006800CB" w:rsidRPr="00362766">
        <w:rPr>
          <w:b/>
          <w:u w:val="single"/>
        </w:rPr>
        <w:t xml:space="preserve"> to apply and capable of applying the technique</w:t>
      </w:r>
      <w:r w:rsidR="006800CB" w:rsidRPr="00362766">
        <w:rPr>
          <w:b/>
        </w:rPr>
        <w:t>?</w:t>
      </w:r>
    </w:p>
    <w:p w14:paraId="2213C3CD" w14:textId="3C4755AE" w:rsidR="00EE4A93" w:rsidRDefault="00A60CA1" w:rsidP="00FC4693">
      <w:pPr>
        <w:pStyle w:val="ListParagraph"/>
        <w:numPr>
          <w:ilvl w:val="1"/>
          <w:numId w:val="38"/>
        </w:numPr>
      </w:pPr>
      <w:r>
        <w:rPr>
          <w:b/>
        </w:rPr>
        <w:t xml:space="preserve">Qualifications: </w:t>
      </w:r>
      <w:r w:rsidR="00EE4A93">
        <w:t xml:space="preserve">What are this expert’s qualifications, with particular attention to the work performed for this case? </w:t>
      </w:r>
    </w:p>
    <w:p w14:paraId="11A845E9" w14:textId="70FA1EF0" w:rsidR="004248AD" w:rsidRDefault="004248AD" w:rsidP="00FC4693">
      <w:pPr>
        <w:pStyle w:val="ListParagraph"/>
        <w:numPr>
          <w:ilvl w:val="2"/>
          <w:numId w:val="38"/>
        </w:numPr>
      </w:pPr>
      <w:r>
        <w:t xml:space="preserve">As </w:t>
      </w:r>
      <w:r w:rsidRPr="00D203D6">
        <w:rPr>
          <w:b/>
          <w:color w:val="0000FF"/>
        </w:rPr>
        <w:t>Cunliffe and Edmond</w:t>
      </w:r>
      <w:r>
        <w:t xml:space="preserve"> remind us in their analysis of Aitken, it is essential that the court assess the </w:t>
      </w:r>
      <w:r w:rsidR="005329A7">
        <w:t xml:space="preserve">expert’s </w:t>
      </w:r>
      <w:r>
        <w:t xml:space="preserve">qualifications </w:t>
      </w:r>
      <w:r w:rsidR="005329A7" w:rsidRPr="005329A7">
        <w:t>as they</w:t>
      </w:r>
      <w:r>
        <w:t xml:space="preserve"> pertain to the technique (s)he has used in preparing his/her opinion for the court. </w:t>
      </w:r>
    </w:p>
    <w:p w14:paraId="5B3A45D7" w14:textId="1139A040" w:rsidR="005329A7" w:rsidRDefault="005329A7" w:rsidP="00FC4693">
      <w:pPr>
        <w:pStyle w:val="ListParagraph"/>
        <w:numPr>
          <w:ilvl w:val="1"/>
          <w:numId w:val="38"/>
        </w:numPr>
      </w:pPr>
      <w:r>
        <w:rPr>
          <w:b/>
        </w:rPr>
        <w:t xml:space="preserve">Proficiency testing: </w:t>
      </w:r>
      <w:r w:rsidR="00EE4A93">
        <w:t>Have</w:t>
      </w:r>
      <w:r w:rsidR="00B432B8">
        <w:t xml:space="preserve"> the expert</w:t>
      </w:r>
      <w:r w:rsidR="00EE4A93">
        <w:t>’</w:t>
      </w:r>
      <w:r w:rsidR="009F28CC">
        <w:t>s result</w:t>
      </w:r>
      <w:r w:rsidR="00EA2A8C">
        <w:t>s</w:t>
      </w:r>
      <w:r w:rsidR="009F28CC">
        <w:t xml:space="preserve"> </w:t>
      </w:r>
      <w:r w:rsidR="00B432B8">
        <w:t>undergone</w:t>
      </w:r>
      <w:r w:rsidR="002B7A54">
        <w:t xml:space="preserve"> </w:t>
      </w:r>
      <w:r w:rsidR="002B7A54" w:rsidRPr="009F28CC">
        <w:t xml:space="preserve">proficiency testing </w:t>
      </w:r>
      <w:r w:rsidR="00B432B8">
        <w:t xml:space="preserve">(= testing of </w:t>
      </w:r>
      <w:r w:rsidR="009778DA">
        <w:t>reliability of expert’s results)</w:t>
      </w:r>
      <w:r w:rsidR="00DB3238">
        <w:t>?</w:t>
      </w:r>
    </w:p>
    <w:p w14:paraId="20E86D67" w14:textId="0D882D87" w:rsidR="002B7A54" w:rsidRPr="00502C0C" w:rsidRDefault="005329A7" w:rsidP="00FC4693">
      <w:pPr>
        <w:pStyle w:val="ListParagraph"/>
        <w:numPr>
          <w:ilvl w:val="1"/>
          <w:numId w:val="38"/>
        </w:numPr>
      </w:pPr>
      <w:r>
        <w:rPr>
          <w:b/>
        </w:rPr>
        <w:t>Peer review:</w:t>
      </w:r>
      <w:r>
        <w:t xml:space="preserve"> </w:t>
      </w:r>
      <w:r w:rsidR="00A60CA1">
        <w:t>H</w:t>
      </w:r>
      <w:r>
        <w:t xml:space="preserve">ave the expert’s results undergone </w:t>
      </w:r>
      <w:r w:rsidR="00B432B8">
        <w:t>peer review?</w:t>
      </w:r>
      <w:r w:rsidR="00483501">
        <w:br/>
      </w:r>
    </w:p>
    <w:p w14:paraId="4D951A55" w14:textId="69EA4C76" w:rsidR="006800CB" w:rsidRPr="00362766" w:rsidRDefault="00B432B8" w:rsidP="00FC4693">
      <w:pPr>
        <w:pStyle w:val="ListParagraph"/>
        <w:numPr>
          <w:ilvl w:val="0"/>
          <w:numId w:val="38"/>
        </w:numPr>
        <w:rPr>
          <w:b/>
          <w:u w:val="single"/>
        </w:rPr>
      </w:pPr>
      <w:r w:rsidRPr="00362766">
        <w:rPr>
          <w:b/>
          <w:u w:val="single"/>
        </w:rPr>
        <w:t>Has the expert applied the technique correctly in this case</w:t>
      </w:r>
      <w:r w:rsidRPr="00362766">
        <w:rPr>
          <w:b/>
        </w:rPr>
        <w:t>?</w:t>
      </w:r>
    </w:p>
    <w:p w14:paraId="27E9FF71" w14:textId="77777777" w:rsidR="00A60CA1" w:rsidRPr="00B432B8" w:rsidRDefault="00A60CA1" w:rsidP="00A60CA1">
      <w:pPr>
        <w:pStyle w:val="ListParagraph"/>
        <w:numPr>
          <w:ilvl w:val="1"/>
          <w:numId w:val="38"/>
        </w:numPr>
        <w:rPr>
          <w:color w:val="000000" w:themeColor="text1"/>
        </w:rPr>
      </w:pPr>
      <w:r>
        <w:rPr>
          <w:b/>
          <w:color w:val="000000" w:themeColor="text1"/>
        </w:rPr>
        <w:t xml:space="preserve">Appropriate technique: </w:t>
      </w:r>
      <w:r w:rsidRPr="00B432B8">
        <w:rPr>
          <w:color w:val="000000" w:themeColor="text1"/>
        </w:rPr>
        <w:t xml:space="preserve">Is </w:t>
      </w:r>
      <w:r>
        <w:rPr>
          <w:color w:val="000000" w:themeColor="text1"/>
        </w:rPr>
        <w:t xml:space="preserve">the </w:t>
      </w:r>
      <w:r w:rsidRPr="00B432B8">
        <w:rPr>
          <w:color w:val="000000" w:themeColor="text1"/>
        </w:rPr>
        <w:t xml:space="preserve">expert using </w:t>
      </w:r>
      <w:r>
        <w:rPr>
          <w:color w:val="000000" w:themeColor="text1"/>
        </w:rPr>
        <w:t xml:space="preserve">the </w:t>
      </w:r>
      <w:r w:rsidRPr="00B432B8">
        <w:rPr>
          <w:color w:val="000000" w:themeColor="text1"/>
        </w:rPr>
        <w:t xml:space="preserve">technique for its intended and tested purpose, with proper attention to limits? (Is the technique </w:t>
      </w:r>
      <w:r>
        <w:rPr>
          <w:color w:val="000000" w:themeColor="text1"/>
        </w:rPr>
        <w:t>suitable</w:t>
      </w:r>
      <w:r w:rsidRPr="00B432B8">
        <w:rPr>
          <w:color w:val="000000" w:themeColor="text1"/>
        </w:rPr>
        <w:t xml:space="preserve"> for the task-at-hand?)</w:t>
      </w:r>
    </w:p>
    <w:p w14:paraId="556A4BC9" w14:textId="17AED28C" w:rsidR="00B432B8" w:rsidRPr="00B432B8" w:rsidRDefault="00A60CA1" w:rsidP="00FC4693">
      <w:pPr>
        <w:pStyle w:val="ListParagraph"/>
        <w:numPr>
          <w:ilvl w:val="1"/>
          <w:numId w:val="38"/>
        </w:numPr>
        <w:rPr>
          <w:b/>
          <w:u w:val="single"/>
        </w:rPr>
      </w:pPr>
      <w:r>
        <w:rPr>
          <w:b/>
        </w:rPr>
        <w:t xml:space="preserve">Independence: </w:t>
      </w:r>
      <w:r w:rsidR="00B432B8">
        <w:t>Is expert independent (objective), and has instructing lawyer/police officer worked properly with expert?</w:t>
      </w:r>
    </w:p>
    <w:p w14:paraId="482DBF44" w14:textId="130F10BE" w:rsidR="003D42E6" w:rsidRDefault="00A60CA1" w:rsidP="00BE2B71">
      <w:pPr>
        <w:pStyle w:val="ListParagraph"/>
        <w:numPr>
          <w:ilvl w:val="1"/>
          <w:numId w:val="10"/>
        </w:numPr>
      </w:pPr>
      <w:r>
        <w:rPr>
          <w:b/>
        </w:rPr>
        <w:t>Cognitive bias:</w:t>
      </w:r>
      <w:r w:rsidR="00394198">
        <w:rPr>
          <w:b/>
        </w:rPr>
        <w:t xml:space="preserve"> </w:t>
      </w:r>
      <w:r w:rsidR="003D42E6">
        <w:t>Is there c</w:t>
      </w:r>
      <w:r w:rsidR="006B0935" w:rsidRPr="003D42E6">
        <w:t>onfirmation</w:t>
      </w:r>
      <w:r w:rsidR="00057712">
        <w:t>/contextual</w:t>
      </w:r>
      <w:r w:rsidR="006B0935" w:rsidRPr="003D42E6">
        <w:t xml:space="preserve"> bias/cognitive contamination</w:t>
      </w:r>
      <w:r w:rsidR="003D42E6">
        <w:t>?</w:t>
      </w:r>
    </w:p>
    <w:p w14:paraId="3AAFAE46" w14:textId="77777777" w:rsidR="00C549F7" w:rsidRPr="00C549F7" w:rsidRDefault="003D42E6" w:rsidP="003D42E6">
      <w:pPr>
        <w:pStyle w:val="ListParagraph"/>
        <w:numPr>
          <w:ilvl w:val="2"/>
          <w:numId w:val="10"/>
        </w:numPr>
      </w:pPr>
      <w:r>
        <w:t>R</w:t>
      </w:r>
      <w:r w:rsidR="006B0935">
        <w:t xml:space="preserve">efers to </w:t>
      </w:r>
      <w:r w:rsidR="006B0935" w:rsidRPr="008D788E">
        <w:rPr>
          <w:lang w:val="en-CA"/>
        </w:rPr>
        <w:t xml:space="preserve">a tendency to interpret new evidence as confirmation of one's existing beliefs or theories. </w:t>
      </w:r>
    </w:p>
    <w:p w14:paraId="097168C5" w14:textId="12E637DC" w:rsidR="006B0935" w:rsidRDefault="006B0935" w:rsidP="008C0683">
      <w:pPr>
        <w:pStyle w:val="ListParagraph"/>
        <w:numPr>
          <w:ilvl w:val="2"/>
          <w:numId w:val="10"/>
        </w:numPr>
      </w:pPr>
      <w:r w:rsidRPr="00D203D6">
        <w:rPr>
          <w:b/>
          <w:color w:val="0000FF"/>
        </w:rPr>
        <w:t>Cunliffe and Edmond</w:t>
      </w:r>
      <w:r>
        <w:t xml:space="preserve"> suggest that confirmation bias is a</w:t>
      </w:r>
      <w:r w:rsidR="00FF21A1">
        <w:t xml:space="preserve"> particular</w:t>
      </w:r>
      <w:r>
        <w:t xml:space="preserve"> concern in respect of comparison techniques. </w:t>
      </w:r>
      <w:r w:rsidR="002A7DC7" w:rsidRPr="00F868DD">
        <w:t>C</w:t>
      </w:r>
      <w:r w:rsidRPr="008C0683">
        <w:rPr>
          <w:lang w:val="en-CA"/>
        </w:rPr>
        <w:t xml:space="preserve">onfirmation bias arises </w:t>
      </w:r>
      <w:r>
        <w:t>through</w:t>
      </w:r>
      <w:r w:rsidRPr="00087731">
        <w:t xml:space="preserve"> exposure to </w:t>
      </w:r>
      <w:r w:rsidR="002A7DC7">
        <w:t xml:space="preserve">extraneous </w:t>
      </w:r>
      <w:r w:rsidRPr="00087731">
        <w:t>information</w:t>
      </w:r>
      <w:r>
        <w:t xml:space="preserve"> (e.g., about the case or the subject of the analysis)</w:t>
      </w:r>
      <w:r w:rsidRPr="00087731">
        <w:t xml:space="preserve"> that may </w:t>
      </w:r>
      <w:r>
        <w:t xml:space="preserve">subtly bias the expert toward a particular outcome. To prevent such contamination, </w:t>
      </w:r>
      <w:r w:rsidRPr="008C0683">
        <w:rPr>
          <w:b/>
        </w:rPr>
        <w:t>blind analysis</w:t>
      </w:r>
      <w:r>
        <w:t xml:space="preserve"> (i.e., not just comparing a suspect to a sample) should be used and the expert should only be given such information as is necessary to the preparation or his/her report.</w:t>
      </w:r>
    </w:p>
    <w:p w14:paraId="3D16EC1D" w14:textId="77777777" w:rsidR="00AA444E" w:rsidRDefault="00AA444E" w:rsidP="006B0935">
      <w:pPr>
        <w:rPr>
          <w:highlight w:val="yellow"/>
        </w:rPr>
      </w:pPr>
    </w:p>
    <w:p w14:paraId="5877804A" w14:textId="2EB6C2A9" w:rsidR="00CA7229" w:rsidRPr="004231CD" w:rsidRDefault="004231CD" w:rsidP="004231CD">
      <w:pPr>
        <w:rPr>
          <w:highlight w:val="yellow"/>
        </w:rPr>
      </w:pPr>
      <w:r>
        <w:rPr>
          <w:b/>
          <w:highlight w:val="yellow"/>
        </w:rPr>
        <w:t xml:space="preserve">ii. </w:t>
      </w:r>
      <w:r w:rsidR="00FF21A1" w:rsidRPr="004231CD">
        <w:rPr>
          <w:b/>
          <w:highlight w:val="yellow"/>
        </w:rPr>
        <w:t>Centrality/cogency of the evidence</w:t>
      </w:r>
    </w:p>
    <w:p w14:paraId="22A74208" w14:textId="7B817ECE" w:rsidR="00FF21A1" w:rsidRPr="00FF21A1" w:rsidRDefault="00FF21A1" w:rsidP="00CA7229">
      <w:pPr>
        <w:pStyle w:val="ListParagraph"/>
        <w:ind w:left="360"/>
      </w:pPr>
      <w:r>
        <w:t xml:space="preserve">How far does the evidence take the TOF to the resolution of a material issue? </w:t>
      </w:r>
    </w:p>
    <w:p w14:paraId="2CDF230A" w14:textId="77777777" w:rsidR="00F946EF" w:rsidRDefault="00F946EF" w:rsidP="00F946EF">
      <w:pPr>
        <w:ind w:left="720"/>
        <w:rPr>
          <w:b/>
        </w:rPr>
      </w:pPr>
    </w:p>
    <w:p w14:paraId="390F79B5" w14:textId="3B685CA5" w:rsidR="00DD5516" w:rsidRPr="004231CD" w:rsidRDefault="004231CD" w:rsidP="004231CD">
      <w:pPr>
        <w:pBdr>
          <w:top w:val="dotted" w:sz="4" w:space="1" w:color="auto"/>
          <w:bottom w:val="dotted" w:sz="4" w:space="1" w:color="auto"/>
        </w:pBdr>
        <w:rPr>
          <w:b/>
        </w:rPr>
      </w:pPr>
      <w:r>
        <w:rPr>
          <w:b/>
        </w:rPr>
        <w:t>B. Prejudicial Risk</w:t>
      </w:r>
    </w:p>
    <w:p w14:paraId="4521C49A" w14:textId="77777777" w:rsidR="004231CD" w:rsidRDefault="004231CD" w:rsidP="00DD5516">
      <w:pPr>
        <w:rPr>
          <w:b/>
          <w:highlight w:val="yellow"/>
          <w:u w:val="single"/>
        </w:rPr>
      </w:pPr>
    </w:p>
    <w:p w14:paraId="7DA434F1" w14:textId="3AEB4EFE" w:rsidR="00F80950" w:rsidRDefault="001477A0" w:rsidP="00FC4693">
      <w:pPr>
        <w:pStyle w:val="ListParagraph"/>
        <w:numPr>
          <w:ilvl w:val="0"/>
          <w:numId w:val="40"/>
        </w:numPr>
      </w:pPr>
      <w:r>
        <w:t>T</w:t>
      </w:r>
      <w:r w:rsidR="00F946EF" w:rsidRPr="00DD5516">
        <w:t xml:space="preserve">he </w:t>
      </w:r>
      <w:r>
        <w:t xml:space="preserve">main </w:t>
      </w:r>
      <w:r w:rsidR="00F946EF" w:rsidRPr="00DD5516">
        <w:t>danger</w:t>
      </w:r>
      <w:r>
        <w:t xml:space="preserve"> of expert evidence is that</w:t>
      </w:r>
      <w:r w:rsidR="00F946EF" w:rsidRPr="00DD5516">
        <w:t xml:space="preserve"> </w:t>
      </w:r>
      <w:r>
        <w:t>it will</w:t>
      </w:r>
      <w:r w:rsidR="00F946EF" w:rsidRPr="00DD5516">
        <w:t xml:space="preserve"> be accepted by the </w:t>
      </w:r>
      <w:r>
        <w:t>TOF as</w:t>
      </w:r>
      <w:r w:rsidR="00F946EF" w:rsidRPr="00DD5516">
        <w:t xml:space="preserve"> </w:t>
      </w:r>
      <w:r>
        <w:t>“</w:t>
      </w:r>
      <w:r w:rsidR="00F946EF" w:rsidRPr="00DD5516">
        <w:t>virtually infallible and as having more weight than it deserves” (</w:t>
      </w:r>
      <w:r w:rsidR="00F946EF" w:rsidRPr="00DD5516">
        <w:rPr>
          <w:b/>
          <w:color w:val="0000FF"/>
        </w:rPr>
        <w:t>Mohan</w:t>
      </w:r>
      <w:r w:rsidR="00F946EF" w:rsidRPr="00DD5516">
        <w:t xml:space="preserve">). </w:t>
      </w:r>
    </w:p>
    <w:p w14:paraId="62165444" w14:textId="7B60FCBC" w:rsidR="001477A0" w:rsidRDefault="00951EF7" w:rsidP="00FC4693">
      <w:pPr>
        <w:pStyle w:val="ListParagraph"/>
        <w:numPr>
          <w:ilvl w:val="1"/>
          <w:numId w:val="40"/>
        </w:numPr>
      </w:pPr>
      <w:r>
        <w:rPr>
          <w:b/>
        </w:rPr>
        <w:t xml:space="preserve">Jargon: </w:t>
      </w:r>
      <w:r w:rsidR="004F226B">
        <w:t>Where evidence is given using unfamiliar jargon or scientific language, risk exists that the c</w:t>
      </w:r>
      <w:r w:rsidR="001477A0">
        <w:t>ross-examiner</w:t>
      </w:r>
      <w:r w:rsidR="004F226B">
        <w:t xml:space="preserve"> won’t be able </w:t>
      </w:r>
      <w:r w:rsidR="001477A0">
        <w:t xml:space="preserve">to expose the opinion’s </w:t>
      </w:r>
      <w:r w:rsidR="00F80950">
        <w:t>shortcomings</w:t>
      </w:r>
      <w:r w:rsidR="001477A0">
        <w:t xml:space="preserve"> </w:t>
      </w:r>
      <w:r w:rsidR="00A370D9">
        <w:t>and</w:t>
      </w:r>
      <w:r w:rsidR="001477A0">
        <w:t xml:space="preserve"> prevent effective evaluation of the evidence by the j</w:t>
      </w:r>
      <w:r w:rsidR="00F80950">
        <w:t>ury (</w:t>
      </w:r>
      <w:r w:rsidR="00F80950" w:rsidRPr="00F80950">
        <w:rPr>
          <w:b/>
          <w:color w:val="0000FF"/>
        </w:rPr>
        <w:t>Abbey</w:t>
      </w:r>
      <w:r w:rsidR="00F80950">
        <w:t xml:space="preserve">, </w:t>
      </w:r>
      <w:r w:rsidR="00F80950" w:rsidRPr="00F80950">
        <w:rPr>
          <w:b/>
          <w:color w:val="0000FF"/>
        </w:rPr>
        <w:t>Mohan</w:t>
      </w:r>
      <w:r w:rsidR="00F80950">
        <w:t>).</w:t>
      </w:r>
    </w:p>
    <w:p w14:paraId="73D72E49" w14:textId="28DEB50D" w:rsidR="001477A0" w:rsidRDefault="00E76FE5" w:rsidP="00FC4693">
      <w:pPr>
        <w:pStyle w:val="ListParagraph"/>
        <w:numPr>
          <w:ilvl w:val="1"/>
          <w:numId w:val="40"/>
        </w:numPr>
      </w:pPr>
      <w:r>
        <w:rPr>
          <w:b/>
        </w:rPr>
        <w:t xml:space="preserve">Impressive credentials: </w:t>
      </w:r>
      <w:r w:rsidR="00F80950">
        <w:t>A</w:t>
      </w:r>
      <w:r w:rsidR="001477A0">
        <w:t xml:space="preserve"> jury faced with a well-presented firm opinion </w:t>
      </w:r>
      <w:r w:rsidR="00F80950">
        <w:t>by a person of “impressive antecedents” may</w:t>
      </w:r>
      <w:r w:rsidR="001477A0">
        <w:t xml:space="preserve"> abdicate its fact-finding role on the assumption that the expert knows more about the issue than they do.</w:t>
      </w:r>
    </w:p>
    <w:p w14:paraId="39C79D04" w14:textId="77777777" w:rsidR="007D40AA" w:rsidRDefault="007D40AA" w:rsidP="00FC4693">
      <w:pPr>
        <w:pStyle w:val="ListParagraph"/>
        <w:numPr>
          <w:ilvl w:val="0"/>
          <w:numId w:val="40"/>
        </w:numPr>
      </w:pPr>
      <w:r>
        <w:t>The degree of risk will vary based on the circumstances of the case (</w:t>
      </w:r>
      <w:r w:rsidRPr="007D40AA">
        <w:rPr>
          <w:b/>
          <w:color w:val="0000FF"/>
        </w:rPr>
        <w:t>Abbey</w:t>
      </w:r>
      <w:r>
        <w:t>)</w:t>
      </w:r>
    </w:p>
    <w:p w14:paraId="69CBD08A" w14:textId="5C6C2102" w:rsidR="001477A0" w:rsidRDefault="007D40AA" w:rsidP="00FC4693">
      <w:pPr>
        <w:pStyle w:val="ListParagraph"/>
        <w:numPr>
          <w:ilvl w:val="0"/>
          <w:numId w:val="40"/>
        </w:numPr>
      </w:pPr>
      <w:r>
        <w:t xml:space="preserve">Also look for </w:t>
      </w:r>
      <w:r w:rsidR="001477A0">
        <w:t>moral and reasoning prejudice</w:t>
      </w:r>
    </w:p>
    <w:p w14:paraId="5A9DE984" w14:textId="5F03F27C" w:rsidR="00C431D7" w:rsidRPr="00DD5516" w:rsidRDefault="00C431D7" w:rsidP="00FC4693">
      <w:pPr>
        <w:pStyle w:val="ListParagraph"/>
        <w:numPr>
          <w:ilvl w:val="0"/>
          <w:numId w:val="40"/>
        </w:numPr>
        <w:rPr>
          <w:b/>
          <w:u w:val="single"/>
        </w:rPr>
      </w:pPr>
      <w:r w:rsidRPr="00DD5516">
        <w:br w:type="page"/>
      </w:r>
    </w:p>
    <w:p w14:paraId="158AF5EF" w14:textId="66103BF2" w:rsidR="00C026C9" w:rsidRPr="00C026C9" w:rsidRDefault="00034E7E" w:rsidP="00BB4108">
      <w:pPr>
        <w:pStyle w:val="Title"/>
      </w:pPr>
      <w:r>
        <w:t>Self-incrimination</w:t>
      </w:r>
      <w:r w:rsidR="00D57FDD">
        <w:t xml:space="preserve"> </w:t>
      </w:r>
    </w:p>
    <w:p w14:paraId="727EA798" w14:textId="07CB6B4F" w:rsidR="00763B91" w:rsidRDefault="00A00B20" w:rsidP="00383CDE">
      <w:pPr>
        <w:rPr>
          <w:b/>
          <w:u w:val="single"/>
        </w:rPr>
      </w:pPr>
      <w:r>
        <w:rPr>
          <w:b/>
          <w:u w:val="single"/>
        </w:rPr>
        <w:t xml:space="preserve">1. </w:t>
      </w:r>
      <w:r w:rsidR="002D5C32">
        <w:rPr>
          <w:b/>
          <w:u w:val="single"/>
        </w:rPr>
        <w:t>Confessions Rule</w:t>
      </w:r>
    </w:p>
    <w:p w14:paraId="453D2848" w14:textId="77777777" w:rsidR="00BB4108" w:rsidRDefault="00BB4108" w:rsidP="00383CDE">
      <w:pPr>
        <w:rPr>
          <w:b/>
          <w:u w:val="single"/>
        </w:rPr>
      </w:pPr>
    </w:p>
    <w:tbl>
      <w:tblPr>
        <w:tblStyle w:val="TableGrid"/>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
        <w:gridCol w:w="9020"/>
      </w:tblGrid>
      <w:tr w:rsidR="00BB4108" w:rsidRPr="00C026C9" w14:paraId="1777CB98" w14:textId="77777777" w:rsidTr="00BB4108">
        <w:tc>
          <w:tcPr>
            <w:tcW w:w="1045" w:type="dxa"/>
          </w:tcPr>
          <w:p w14:paraId="6BD5C02D" w14:textId="77777777" w:rsidR="00BB4108" w:rsidRPr="00C026C9" w:rsidRDefault="00BB4108" w:rsidP="00402261">
            <w:pPr>
              <w:rPr>
                <w:b/>
              </w:rPr>
            </w:pPr>
            <w:r>
              <w:rPr>
                <w:b/>
              </w:rPr>
              <w:t>Trigger</w:t>
            </w:r>
          </w:p>
        </w:tc>
        <w:tc>
          <w:tcPr>
            <w:tcW w:w="9020" w:type="dxa"/>
          </w:tcPr>
          <w:p w14:paraId="023A73C4" w14:textId="2F0C0211" w:rsidR="00BB4108" w:rsidRPr="00C026C9" w:rsidRDefault="004A3E46" w:rsidP="00D60DDE">
            <w:r>
              <w:t>C</w:t>
            </w:r>
            <w:r w:rsidR="00BB4108">
              <w:t>rown seeks to introduce out of court statement made by accused to PIA</w:t>
            </w:r>
          </w:p>
        </w:tc>
      </w:tr>
      <w:tr w:rsidR="00BB4108" w:rsidRPr="00C026C9" w14:paraId="3ED4DAD1" w14:textId="77777777" w:rsidTr="00BB4108">
        <w:tc>
          <w:tcPr>
            <w:tcW w:w="1045" w:type="dxa"/>
          </w:tcPr>
          <w:p w14:paraId="69CA5232" w14:textId="45AADF51" w:rsidR="00BB4108" w:rsidRPr="00C026C9" w:rsidRDefault="008E512A" w:rsidP="00402261">
            <w:pPr>
              <w:rPr>
                <w:b/>
              </w:rPr>
            </w:pPr>
            <w:r>
              <w:rPr>
                <w:b/>
              </w:rPr>
              <w:t>Burden</w:t>
            </w:r>
          </w:p>
        </w:tc>
        <w:tc>
          <w:tcPr>
            <w:tcW w:w="9020" w:type="dxa"/>
          </w:tcPr>
          <w:p w14:paraId="11C0400D" w14:textId="725BFDB3" w:rsidR="00BB4108" w:rsidRDefault="00643B66" w:rsidP="00402261">
            <w:r>
              <w:t xml:space="preserve">(1) </w:t>
            </w:r>
            <w:r w:rsidR="00BB4108">
              <w:t>On accused to demonstrate air of reality in respect of PIA</w:t>
            </w:r>
          </w:p>
          <w:p w14:paraId="1765FE2E" w14:textId="4E20B09D" w:rsidR="00BB4108" w:rsidRPr="00C026C9" w:rsidRDefault="00643B66" w:rsidP="00D60DDE">
            <w:r>
              <w:t xml:space="preserve">(2) </w:t>
            </w:r>
            <w:r w:rsidR="00BB4108">
              <w:t>On crown to demonstrate the statement was voluntary on BARD</w:t>
            </w:r>
          </w:p>
        </w:tc>
      </w:tr>
      <w:tr w:rsidR="00FA2CE0" w:rsidRPr="00C026C9" w14:paraId="2901993E" w14:textId="77777777" w:rsidTr="00BB4108">
        <w:tc>
          <w:tcPr>
            <w:tcW w:w="1045" w:type="dxa"/>
          </w:tcPr>
          <w:p w14:paraId="492F7A7C" w14:textId="3D60A8BB" w:rsidR="00FA2CE0" w:rsidRDefault="00FA2CE0" w:rsidP="00402261">
            <w:pPr>
              <w:rPr>
                <w:b/>
              </w:rPr>
            </w:pPr>
            <w:r>
              <w:rPr>
                <w:b/>
              </w:rPr>
              <w:t>Policy basis</w:t>
            </w:r>
          </w:p>
        </w:tc>
        <w:tc>
          <w:tcPr>
            <w:tcW w:w="9020" w:type="dxa"/>
          </w:tcPr>
          <w:p w14:paraId="1933809D" w14:textId="444157E5" w:rsidR="00FA2CE0" w:rsidRDefault="00FA2CE0" w:rsidP="00F33E3E">
            <w:pPr>
              <w:pStyle w:val="ListParagraph"/>
              <w:numPr>
                <w:ilvl w:val="0"/>
                <w:numId w:val="56"/>
              </w:numPr>
            </w:pPr>
            <w:r>
              <w:t xml:space="preserve">Concerns with </w:t>
            </w:r>
            <w:r w:rsidR="004E593D">
              <w:t xml:space="preserve">(potentially) </w:t>
            </w:r>
            <w:r>
              <w:t>false confessions</w:t>
            </w:r>
          </w:p>
          <w:p w14:paraId="67D9D8DB" w14:textId="385A5B3E" w:rsidR="00840995" w:rsidRDefault="004E593D" w:rsidP="00F33E3E">
            <w:pPr>
              <w:pStyle w:val="ListParagraph"/>
              <w:numPr>
                <w:ilvl w:val="0"/>
                <w:numId w:val="56"/>
              </w:numPr>
            </w:pPr>
            <w:r>
              <w:t>Principle that</w:t>
            </w:r>
            <w:r w:rsidR="00840995">
              <w:t xml:space="preserve"> accused should not be conscripted into his own prosecution</w:t>
            </w:r>
          </w:p>
          <w:p w14:paraId="3D7ABF17" w14:textId="7D6B3A7A" w:rsidR="00840995" w:rsidRDefault="00840995" w:rsidP="00F33E3E">
            <w:pPr>
              <w:pStyle w:val="ListParagraph"/>
              <w:numPr>
                <w:ilvl w:val="0"/>
                <w:numId w:val="56"/>
              </w:numPr>
            </w:pPr>
            <w:r>
              <w:t>Deter bad conduct</w:t>
            </w:r>
            <w:r w:rsidR="004E593D">
              <w:t xml:space="preserve"> on the part of the police</w:t>
            </w:r>
          </w:p>
        </w:tc>
      </w:tr>
    </w:tbl>
    <w:p w14:paraId="17092925" w14:textId="2B6130E3" w:rsidR="00AC2E9A" w:rsidRPr="00AC2E9A" w:rsidRDefault="00AC2E9A" w:rsidP="00383CDE">
      <w:pPr>
        <w:rPr>
          <w:b/>
          <w:u w:val="single"/>
        </w:rPr>
      </w:pPr>
    </w:p>
    <w:p w14:paraId="46512BC2" w14:textId="6022E58E" w:rsidR="00763B91" w:rsidRDefault="00763B91" w:rsidP="00172A11">
      <w:pPr>
        <w:ind w:left="720"/>
      </w:pPr>
      <w:r>
        <w:t>The confessions rule is engaged where the Crown seeks to introduce out of court statements made by an accused to a person s(he) reasonably believed was a person in authority. For such a statement to be permitted, the Crown must demonstrate</w:t>
      </w:r>
      <w:r w:rsidR="000F76AF">
        <w:t xml:space="preserve"> beyond a reasonable doubt</w:t>
      </w:r>
      <w:r>
        <w:t xml:space="preserve"> that </w:t>
      </w:r>
      <w:r w:rsidR="009B6ABF">
        <w:t>it was given voluntarily</w:t>
      </w:r>
      <w:r w:rsidR="009B6ABF" w:rsidRPr="009B6ABF">
        <w:t xml:space="preserve"> </w:t>
      </w:r>
      <w:r w:rsidR="009B6ABF">
        <w:t>(</w:t>
      </w:r>
      <w:r w:rsidR="009B6ABF" w:rsidRPr="00D11483">
        <w:rPr>
          <w:b/>
          <w:color w:val="0000FF"/>
        </w:rPr>
        <w:t>Hodgson</w:t>
      </w:r>
      <w:r w:rsidR="009B6ABF">
        <w:t>).</w:t>
      </w:r>
    </w:p>
    <w:p w14:paraId="6B278EBE" w14:textId="77777777" w:rsidR="002D5C32" w:rsidRDefault="002D5C32" w:rsidP="00223FE4"/>
    <w:p w14:paraId="64386CE8" w14:textId="63B6FDDC" w:rsidR="002D5C32" w:rsidRPr="00B14A3B" w:rsidRDefault="002D5C32" w:rsidP="00223FE4">
      <w:pPr>
        <w:rPr>
          <w:b/>
        </w:rPr>
      </w:pPr>
      <w:r w:rsidRPr="00B14A3B">
        <w:rPr>
          <w:b/>
        </w:rPr>
        <w:t>Person in Authority</w:t>
      </w:r>
    </w:p>
    <w:p w14:paraId="516530A9" w14:textId="77777777" w:rsidR="00172A11" w:rsidRPr="002D5C32" w:rsidRDefault="00172A11" w:rsidP="00223FE4">
      <w:pPr>
        <w:rPr>
          <w:b/>
          <w:u w:val="single"/>
        </w:rPr>
      </w:pPr>
    </w:p>
    <w:p w14:paraId="3E3558C5" w14:textId="56238619" w:rsidR="009A40C5" w:rsidRDefault="009A40C5" w:rsidP="009A40C5">
      <w:pPr>
        <w:ind w:left="720"/>
      </w:pPr>
      <w:r>
        <w:rPr>
          <w:lang w:val="en-CA"/>
        </w:rPr>
        <w:t>The persons in authority component of the rule is satisfied where</w:t>
      </w:r>
      <w:r w:rsidR="00811C98">
        <w:rPr>
          <w:lang w:val="en-CA"/>
        </w:rPr>
        <w:t xml:space="preserve"> (1)</w:t>
      </w:r>
      <w:r>
        <w:t xml:space="preserve"> the accused subjectively believed that the person to whom </w:t>
      </w:r>
      <w:r w:rsidR="00B23A45">
        <w:t>(s)he</w:t>
      </w:r>
      <w:r>
        <w:t xml:space="preserve"> </w:t>
      </w:r>
      <w:r w:rsidR="00B23A45">
        <w:t>was</w:t>
      </w:r>
      <w:r>
        <w:t xml:space="preserve"> speaking could influence o</w:t>
      </w:r>
      <w:r w:rsidR="00B23A45">
        <w:t>r</w:t>
      </w:r>
      <w:r>
        <w:t xml:space="preserve"> cont</w:t>
      </w:r>
      <w:r w:rsidR="00811C98">
        <w:t>rol the proceedings against him/her</w:t>
      </w:r>
      <w:r>
        <w:t xml:space="preserve"> and </w:t>
      </w:r>
      <w:r w:rsidR="00717895">
        <w:t>(2</w:t>
      </w:r>
      <w:r w:rsidR="00811C98">
        <w:t xml:space="preserve">) </w:t>
      </w:r>
      <w:r>
        <w:t>th</w:t>
      </w:r>
      <w:r w:rsidR="00811C98">
        <w:t xml:space="preserve">at belief was objectively reasonable in the circumstances </w:t>
      </w:r>
      <w:r>
        <w:t>(</w:t>
      </w:r>
      <w:r w:rsidRPr="009A40C5">
        <w:rPr>
          <w:b/>
          <w:color w:val="0000FF"/>
        </w:rPr>
        <w:t>Hodgson</w:t>
      </w:r>
      <w:r>
        <w:t>).</w:t>
      </w:r>
    </w:p>
    <w:p w14:paraId="679BEF4E" w14:textId="77777777" w:rsidR="002D5C32" w:rsidRDefault="002D5C32" w:rsidP="00811C98"/>
    <w:p w14:paraId="6C98F9B8" w14:textId="123121B2" w:rsidR="00B14A3B" w:rsidRDefault="00767499" w:rsidP="00383CDE">
      <w:pPr>
        <w:ind w:left="720"/>
        <w:rPr>
          <w:lang w:val="en-CA"/>
        </w:rPr>
      </w:pPr>
      <w:r w:rsidRPr="00081302">
        <w:rPr>
          <w:b/>
          <w:color w:val="008000"/>
        </w:rPr>
        <w:t>If p</w:t>
      </w:r>
      <w:r w:rsidR="009551B2" w:rsidRPr="00081302">
        <w:rPr>
          <w:b/>
          <w:color w:val="008000"/>
        </w:rPr>
        <w:t xml:space="preserve">erson in authority is uniformed/identified </w:t>
      </w:r>
      <w:r w:rsidRPr="00081302">
        <w:rPr>
          <w:b/>
          <w:color w:val="008000"/>
        </w:rPr>
        <w:t>police/prison guard</w:t>
      </w:r>
      <w:r w:rsidRPr="00081302">
        <w:t>:</w:t>
      </w:r>
      <w:r>
        <w:rPr>
          <w:i/>
        </w:rPr>
        <w:t xml:space="preserve"> </w:t>
      </w:r>
      <w:r w:rsidR="00811C98">
        <w:t>automatically considered persons in authority by virtue of their status</w:t>
      </w:r>
      <w:r>
        <w:rPr>
          <w:lang w:val="en-CA"/>
        </w:rPr>
        <w:t xml:space="preserve"> (</w:t>
      </w:r>
      <w:r w:rsidRPr="00D11483">
        <w:rPr>
          <w:b/>
          <w:color w:val="0000FF"/>
          <w:lang w:val="en-CA"/>
        </w:rPr>
        <w:t>Hodgson</w:t>
      </w:r>
      <w:r>
        <w:rPr>
          <w:lang w:val="en-CA"/>
        </w:rPr>
        <w:t>)</w:t>
      </w:r>
      <w:r w:rsidR="00081302">
        <w:rPr>
          <w:lang w:val="en-CA"/>
        </w:rPr>
        <w:t>.</w:t>
      </w:r>
    </w:p>
    <w:p w14:paraId="01E6677C" w14:textId="77777777" w:rsidR="00383CDE" w:rsidRPr="00B14A3B" w:rsidRDefault="00383CDE" w:rsidP="00383CDE">
      <w:pPr>
        <w:ind w:left="720"/>
        <w:rPr>
          <w:lang w:val="en-CA"/>
        </w:rPr>
      </w:pPr>
    </w:p>
    <w:tbl>
      <w:tblPr>
        <w:tblStyle w:val="TableGrid"/>
        <w:tblW w:w="0" w:type="auto"/>
        <w:tblInd w:w="817" w:type="dxa"/>
        <w:tblLook w:val="04A0" w:firstRow="1" w:lastRow="0" w:firstColumn="1" w:lastColumn="0" w:noHBand="0" w:noVBand="1"/>
      </w:tblPr>
      <w:tblGrid>
        <w:gridCol w:w="8759"/>
      </w:tblGrid>
      <w:tr w:rsidR="00B14A3B" w14:paraId="35FB969D" w14:textId="77777777" w:rsidTr="002310A5">
        <w:tc>
          <w:tcPr>
            <w:tcW w:w="8759" w:type="dxa"/>
            <w:tcBorders>
              <w:top w:val="dotted" w:sz="4" w:space="0" w:color="auto"/>
              <w:left w:val="dotted" w:sz="4" w:space="0" w:color="auto"/>
              <w:bottom w:val="dotted" w:sz="4" w:space="0" w:color="auto"/>
              <w:right w:val="dotted" w:sz="4" w:space="0" w:color="auto"/>
            </w:tcBorders>
          </w:tcPr>
          <w:p w14:paraId="4F093F75" w14:textId="30D45035" w:rsidR="008012A3" w:rsidRPr="008012A3" w:rsidRDefault="00B14A3B" w:rsidP="00B14A3B">
            <w:pPr>
              <w:rPr>
                <w:u w:val="single"/>
                <w:lang w:val="en-CA"/>
              </w:rPr>
            </w:pPr>
            <w:r w:rsidRPr="008012A3">
              <w:rPr>
                <w:u w:val="single"/>
                <w:lang w:val="en-CA"/>
              </w:rPr>
              <w:t>Examples of the PIA rule</w:t>
            </w:r>
          </w:p>
          <w:p w14:paraId="4640C3B8" w14:textId="77777777" w:rsidR="008012A3" w:rsidRPr="008012A3" w:rsidRDefault="008012A3" w:rsidP="00B14A3B">
            <w:pPr>
              <w:rPr>
                <w:b/>
                <w:lang w:val="en-CA"/>
              </w:rPr>
            </w:pPr>
          </w:p>
          <w:p w14:paraId="5C15DFE3" w14:textId="4E3AF11D" w:rsidR="008012A3" w:rsidRDefault="008012A3" w:rsidP="00B14A3B">
            <w:pPr>
              <w:rPr>
                <w:u w:val="single"/>
                <w:lang w:val="en-CA"/>
              </w:rPr>
            </w:pPr>
            <w:r>
              <w:rPr>
                <w:u w:val="single"/>
                <w:lang w:val="en-CA"/>
              </w:rPr>
              <w:t>Successful:</w:t>
            </w:r>
          </w:p>
          <w:p w14:paraId="4D9CF07C" w14:textId="2CAF80F3" w:rsidR="00B14A3B" w:rsidRDefault="00B14A3B" w:rsidP="00B14A3B">
            <w:r w:rsidRPr="00B14A3B">
              <w:rPr>
                <w:b/>
                <w:color w:val="0000FF"/>
              </w:rPr>
              <w:t>Wells</w:t>
            </w:r>
            <w:r w:rsidRPr="00B14A3B">
              <w:t>, 1998 SCC</w:t>
            </w:r>
            <w:r>
              <w:t xml:space="preserve">: </w:t>
            </w:r>
            <w:r w:rsidR="008012A3">
              <w:t>C</w:t>
            </w:r>
            <w:r>
              <w:t xml:space="preserve">hildren </w:t>
            </w:r>
            <w:r w:rsidR="008012A3">
              <w:t xml:space="preserve">allege they were sexually </w:t>
            </w:r>
            <w:r>
              <w:t>assaulted by accused</w:t>
            </w:r>
            <w:r w:rsidR="008012A3">
              <w:t>. Parents</w:t>
            </w:r>
            <w:r>
              <w:t xml:space="preserve"> plot w/RCMP to trick confession. Trick wasn’t successful, so one of the fathers assaulted the accused by holding a knife to his throat and punching him. The accused confessed during the assault.</w:t>
            </w:r>
            <w:r w:rsidR="008012A3">
              <w:t xml:space="preserve"> </w:t>
            </w:r>
          </w:p>
          <w:p w14:paraId="63F2ACA9" w14:textId="77777777" w:rsidR="00B14A3B" w:rsidRDefault="00B14A3B" w:rsidP="00B14A3B"/>
          <w:p w14:paraId="3DA1500C" w14:textId="3F159FF0" w:rsidR="008012A3" w:rsidRDefault="008012A3" w:rsidP="00B14A3B">
            <w:pPr>
              <w:rPr>
                <w:u w:val="single"/>
              </w:rPr>
            </w:pPr>
            <w:r>
              <w:rPr>
                <w:u w:val="single"/>
              </w:rPr>
              <w:t>Unsuccessful:</w:t>
            </w:r>
          </w:p>
          <w:p w14:paraId="121D237D" w14:textId="4F01584C" w:rsidR="008012A3" w:rsidRPr="008012A3" w:rsidRDefault="008012A3" w:rsidP="008012A3">
            <w:r w:rsidRPr="008012A3">
              <w:rPr>
                <w:b/>
                <w:color w:val="0000FF"/>
              </w:rPr>
              <w:t>Hodgson</w:t>
            </w:r>
            <w:r>
              <w:t>, 1998 SCC: Complainant + family went to the accused’s place of employment and confronted him re: alleged sexual assault of complainant. He confessed to the assault. Complainant’s mother called the police and struck the appellant. Complainant’s father pulled a knife out and held it to the appellant’s back. Not PIA, because violence done/police contacted after confession.</w:t>
            </w:r>
          </w:p>
          <w:p w14:paraId="02E72CEF" w14:textId="77777777" w:rsidR="008012A3" w:rsidRPr="008012A3" w:rsidRDefault="008012A3" w:rsidP="00B14A3B">
            <w:pPr>
              <w:rPr>
                <w:u w:val="single"/>
              </w:rPr>
            </w:pPr>
          </w:p>
          <w:p w14:paraId="71B48913" w14:textId="1D70F96A" w:rsidR="008012A3" w:rsidRPr="008012A3" w:rsidRDefault="008012A3" w:rsidP="00B14A3B">
            <w:r w:rsidRPr="008012A3">
              <w:rPr>
                <w:b/>
                <w:color w:val="0000FF"/>
              </w:rPr>
              <w:t>SGT</w:t>
            </w:r>
            <w:r w:rsidRPr="008012A3">
              <w:t>, 2010 SCC</w:t>
            </w:r>
            <w:r>
              <w:t xml:space="preserve">: Accused made inculpatory statements to the mother of the girl he was accused on molesting. Mother was not a PIA, because she was unconnected with the prosecution of the case (her only interaction with the police had been 1 year earlier, when she had called the police but was told to call back later b/c the relevant department was closed.) </w:t>
            </w:r>
          </w:p>
        </w:tc>
      </w:tr>
    </w:tbl>
    <w:p w14:paraId="43B0E73A" w14:textId="77777777" w:rsidR="00B14A3B" w:rsidRPr="00B14A3B" w:rsidRDefault="00B14A3B" w:rsidP="00B14A3B">
      <w:pPr>
        <w:rPr>
          <w:lang w:val="en-CA"/>
        </w:rPr>
      </w:pPr>
    </w:p>
    <w:p w14:paraId="3F426E0E" w14:textId="77777777" w:rsidR="00B14A3B" w:rsidRPr="00B14A3B" w:rsidRDefault="00B14A3B" w:rsidP="00B14A3B">
      <w:pPr>
        <w:rPr>
          <w:u w:val="single"/>
          <w:lang w:val="en-CA"/>
        </w:rPr>
      </w:pPr>
    </w:p>
    <w:p w14:paraId="67AC936B" w14:textId="302D3793" w:rsidR="00877915" w:rsidRPr="00877915" w:rsidRDefault="00B14A3B" w:rsidP="00B14A3B">
      <w:pPr>
        <w:rPr>
          <w:lang w:val="en-CA"/>
        </w:rPr>
      </w:pPr>
      <w:r>
        <w:rPr>
          <w:b/>
          <w:lang w:val="en-CA"/>
        </w:rPr>
        <w:t>Voluntariness</w:t>
      </w:r>
    </w:p>
    <w:p w14:paraId="1275C9D0" w14:textId="4A20F7C6" w:rsidR="002310A5" w:rsidRDefault="00877915" w:rsidP="002310A5">
      <w:pPr>
        <w:ind w:left="720"/>
      </w:pPr>
      <w:r>
        <w:t xml:space="preserve">There are three heuristics that can help a judge determine the voluntariness of a statement: </w:t>
      </w:r>
      <w:r w:rsidR="000008EB">
        <w:t>the existence of an inducement</w:t>
      </w:r>
      <w:r>
        <w:t xml:space="preserve">; the confession was made in an atmosphere of oppression; and whether the accused lacked an operating mind at the time of the confession. </w:t>
      </w:r>
    </w:p>
    <w:p w14:paraId="6B4AFF06" w14:textId="77777777" w:rsidR="002310A5" w:rsidRDefault="002310A5" w:rsidP="00B14A3B"/>
    <w:p w14:paraId="62A054CC" w14:textId="101570E9" w:rsidR="00877915" w:rsidRPr="00915120" w:rsidRDefault="002310A5" w:rsidP="002310A5">
      <w:pPr>
        <w:ind w:left="720"/>
      </w:pPr>
      <w:r>
        <w:rPr>
          <w:b/>
        </w:rPr>
        <w:t xml:space="preserve">Contextual analysis: </w:t>
      </w:r>
      <w:r w:rsidR="00877915">
        <w:t>The three factors are contextual: if there is some oppression and some threats or promises,</w:t>
      </w:r>
      <w:r w:rsidR="00876B71">
        <w:t xml:space="preserve"> for instance,</w:t>
      </w:r>
      <w:r w:rsidR="00877915">
        <w:t xml:space="preserve"> they might together result in a lack of voluntariness even if each </w:t>
      </w:r>
      <w:r>
        <w:t xml:space="preserve">factor </w:t>
      </w:r>
      <w:r w:rsidR="00877915">
        <w:t>alone would not meet that threshold (</w:t>
      </w:r>
      <w:r w:rsidR="00877915" w:rsidRPr="009119A1">
        <w:rPr>
          <w:b/>
          <w:color w:val="0000FF"/>
        </w:rPr>
        <w:t>Oickle</w:t>
      </w:r>
      <w:r w:rsidR="00877915">
        <w:t>).</w:t>
      </w:r>
    </w:p>
    <w:p w14:paraId="3614090C" w14:textId="77777777" w:rsidR="003D4AB0" w:rsidRPr="00B14A3B" w:rsidRDefault="003D4AB0" w:rsidP="00B14A3B">
      <w:pPr>
        <w:rPr>
          <w:lang w:val="en-CA"/>
        </w:rPr>
      </w:pPr>
    </w:p>
    <w:p w14:paraId="7DCC6AD7" w14:textId="1A784FAF" w:rsidR="00F011A5" w:rsidRDefault="000008EB" w:rsidP="00767499">
      <w:pPr>
        <w:rPr>
          <w:u w:val="single"/>
          <w:lang w:val="en-CA"/>
        </w:rPr>
      </w:pPr>
      <w:r>
        <w:rPr>
          <w:u w:val="single"/>
          <w:lang w:val="en-CA"/>
        </w:rPr>
        <w:t>Inducements</w:t>
      </w:r>
    </w:p>
    <w:p w14:paraId="209D993B" w14:textId="77777777" w:rsidR="00357C73" w:rsidRDefault="00357C73" w:rsidP="00767499">
      <w:pPr>
        <w:rPr>
          <w:lang w:val="en-CA"/>
        </w:rPr>
      </w:pPr>
    </w:p>
    <w:p w14:paraId="08810D40" w14:textId="5D44B334" w:rsidR="003D4AB0" w:rsidRDefault="005E0F60" w:rsidP="002310A5">
      <w:pPr>
        <w:ind w:left="720"/>
        <w:rPr>
          <w:lang w:val="en-CA"/>
        </w:rPr>
      </w:pPr>
      <w:r>
        <w:rPr>
          <w:lang w:val="en-CA"/>
        </w:rPr>
        <w:t xml:space="preserve">A confession may be rendered involuntary if the person in authority makes a threat or promise contingent on the suspect’s confession. </w:t>
      </w:r>
      <w:r w:rsidR="00915120">
        <w:rPr>
          <w:lang w:val="en-CA"/>
        </w:rPr>
        <w:t xml:space="preserve">There must be some suggestion of a quid pro quo to constitute an impermissible </w:t>
      </w:r>
      <w:r w:rsidR="000008EB">
        <w:rPr>
          <w:lang w:val="en-CA"/>
        </w:rPr>
        <w:t>inducement</w:t>
      </w:r>
      <w:r w:rsidR="00915120">
        <w:rPr>
          <w:lang w:val="en-CA"/>
        </w:rPr>
        <w:t xml:space="preserve"> (</w:t>
      </w:r>
      <w:r w:rsidR="00915120" w:rsidRPr="00915120">
        <w:rPr>
          <w:b/>
          <w:color w:val="0000FF"/>
          <w:lang w:val="en-CA"/>
        </w:rPr>
        <w:t>Oickle</w:t>
      </w:r>
      <w:r w:rsidR="00915120">
        <w:rPr>
          <w:lang w:val="en-CA"/>
        </w:rPr>
        <w:t xml:space="preserve">). However, </w:t>
      </w:r>
      <w:r w:rsidR="002310A5">
        <w:rPr>
          <w:lang w:val="en-CA"/>
        </w:rPr>
        <w:t xml:space="preserve">the existence of </w:t>
      </w:r>
      <w:r w:rsidR="00915120">
        <w:rPr>
          <w:lang w:val="en-CA"/>
        </w:rPr>
        <w:t xml:space="preserve">a quid pro quo in itself will not render </w:t>
      </w:r>
      <w:r w:rsidR="002310A5">
        <w:rPr>
          <w:lang w:val="en-CA"/>
        </w:rPr>
        <w:t>a confession involuntary if the inducement is a weak one (</w:t>
      </w:r>
      <w:r w:rsidR="002310A5" w:rsidRPr="002310A5">
        <w:rPr>
          <w:b/>
          <w:color w:val="0000FF"/>
          <w:lang w:val="en-CA"/>
        </w:rPr>
        <w:t>Spencer</w:t>
      </w:r>
      <w:r w:rsidR="002310A5">
        <w:rPr>
          <w:lang w:val="en-CA"/>
        </w:rPr>
        <w:t>).</w:t>
      </w:r>
    </w:p>
    <w:p w14:paraId="5935BE58" w14:textId="77777777" w:rsidR="000008EB" w:rsidRDefault="000008EB" w:rsidP="002310A5">
      <w:pPr>
        <w:ind w:left="720"/>
        <w:rPr>
          <w:lang w:val="en-CA"/>
        </w:rPr>
      </w:pPr>
    </w:p>
    <w:tbl>
      <w:tblPr>
        <w:tblStyle w:val="TableGrid"/>
        <w:tblW w:w="0" w:type="auto"/>
        <w:tblInd w:w="720" w:type="dxa"/>
        <w:tblLook w:val="04A0" w:firstRow="1" w:lastRow="0" w:firstColumn="1" w:lastColumn="0" w:noHBand="0" w:noVBand="1"/>
      </w:tblPr>
      <w:tblGrid>
        <w:gridCol w:w="9576"/>
      </w:tblGrid>
      <w:tr w:rsidR="000008EB" w14:paraId="726CF57B" w14:textId="77777777" w:rsidTr="000008EB">
        <w:tc>
          <w:tcPr>
            <w:tcW w:w="9576" w:type="dxa"/>
            <w:tcBorders>
              <w:top w:val="dotted" w:sz="4" w:space="0" w:color="auto"/>
              <w:left w:val="dotted" w:sz="4" w:space="0" w:color="auto"/>
              <w:bottom w:val="dotted" w:sz="4" w:space="0" w:color="auto"/>
              <w:right w:val="dotted" w:sz="4" w:space="0" w:color="auto"/>
            </w:tcBorders>
          </w:tcPr>
          <w:p w14:paraId="59125476" w14:textId="2329641B" w:rsidR="000008EB" w:rsidRPr="00C137F0" w:rsidRDefault="000008EB" w:rsidP="002310A5">
            <w:pPr>
              <w:rPr>
                <w:u w:val="single"/>
                <w:lang w:val="en-CA"/>
              </w:rPr>
            </w:pPr>
            <w:r w:rsidRPr="00C137F0">
              <w:rPr>
                <w:u w:val="single"/>
                <w:lang w:val="en-CA"/>
              </w:rPr>
              <w:t>Examples of threats or promises:</w:t>
            </w:r>
          </w:p>
          <w:p w14:paraId="32B0AD46" w14:textId="77777777" w:rsidR="000008EB" w:rsidRDefault="000008EB" w:rsidP="002310A5">
            <w:pPr>
              <w:rPr>
                <w:lang w:val="en-CA"/>
              </w:rPr>
            </w:pPr>
          </w:p>
          <w:p w14:paraId="3EF41FC9" w14:textId="77777777" w:rsidR="000008EB" w:rsidRDefault="000008EB" w:rsidP="002310A5">
            <w:pPr>
              <w:rPr>
                <w:lang w:val="en-CA"/>
              </w:rPr>
            </w:pPr>
            <w:r w:rsidRPr="00024B56">
              <w:rPr>
                <w:b/>
                <w:u w:val="single"/>
                <w:lang w:val="en-CA"/>
              </w:rPr>
              <w:t>Involuntary</w:t>
            </w:r>
            <w:r>
              <w:rPr>
                <w:lang w:val="en-CA"/>
              </w:rPr>
              <w:t>:</w:t>
            </w:r>
          </w:p>
          <w:p w14:paraId="50639CC0" w14:textId="6DE838E7" w:rsidR="000008EB" w:rsidRPr="000008EB" w:rsidRDefault="000008EB" w:rsidP="000008EB">
            <w:r w:rsidRPr="000008EB">
              <w:rPr>
                <w:b/>
                <w:color w:val="0000FF"/>
              </w:rPr>
              <w:t>Leblanc</w:t>
            </w:r>
            <w:r>
              <w:t xml:space="preserve">, 1972 BCCA: </w:t>
            </w:r>
            <w:r w:rsidRPr="000008EB">
              <w:t xml:space="preserve">Police told the accused that he wouldn’t get bail until he confessed. </w:t>
            </w:r>
          </w:p>
          <w:p w14:paraId="75F61F81" w14:textId="77777777" w:rsidR="000008EB" w:rsidRDefault="000008EB" w:rsidP="000008EB">
            <w:pPr>
              <w:rPr>
                <w:b/>
                <w:color w:val="0000FF"/>
              </w:rPr>
            </w:pPr>
          </w:p>
          <w:p w14:paraId="36743531" w14:textId="7E237F69" w:rsidR="000008EB" w:rsidRPr="000008EB" w:rsidRDefault="000008EB" w:rsidP="002310A5">
            <w:r w:rsidRPr="000008EB">
              <w:rPr>
                <w:b/>
                <w:color w:val="0000FF"/>
              </w:rPr>
              <w:t>Letendre</w:t>
            </w:r>
            <w:r w:rsidRPr="000008EB">
              <w:t>, 1979 BCCA</w:t>
            </w:r>
            <w:r>
              <w:t xml:space="preserve">: </w:t>
            </w:r>
            <w:r w:rsidRPr="000008EB">
              <w:t xml:space="preserve">An officer told the accused “well I’m getting mad” and </w:t>
            </w:r>
            <w:r>
              <w:t>an</w:t>
            </w:r>
            <w:r w:rsidRPr="000008EB">
              <w:t xml:space="preserve">other officer said that he did not like to see his partner get mad. </w:t>
            </w:r>
          </w:p>
          <w:p w14:paraId="02E7AD02" w14:textId="77777777" w:rsidR="000008EB" w:rsidRDefault="000008EB" w:rsidP="002310A5">
            <w:pPr>
              <w:rPr>
                <w:lang w:val="en-CA"/>
              </w:rPr>
            </w:pPr>
          </w:p>
          <w:p w14:paraId="2ECC09F2" w14:textId="59D78972" w:rsidR="000008EB" w:rsidRDefault="000008EB" w:rsidP="002310A5">
            <w:r w:rsidRPr="000008EB">
              <w:rPr>
                <w:b/>
                <w:color w:val="0000FF"/>
              </w:rPr>
              <w:t>Parsons</w:t>
            </w:r>
            <w:r w:rsidRPr="000008EB">
              <w:t>, 1979 NFLD CA</w:t>
            </w:r>
            <w:r>
              <w:t>: A</w:t>
            </w:r>
            <w:r w:rsidRPr="000008EB">
              <w:t xml:space="preserve">ccused told that if the matter was not cleared up soon, he would be held over the weekend. </w:t>
            </w:r>
          </w:p>
          <w:p w14:paraId="2915E926" w14:textId="77777777" w:rsidR="00C137F0" w:rsidRDefault="00C137F0" w:rsidP="002310A5"/>
          <w:p w14:paraId="2174897D" w14:textId="489E2927" w:rsidR="00C137F0" w:rsidRPr="00C137F0" w:rsidRDefault="00C137F0" w:rsidP="002310A5">
            <w:r w:rsidRPr="000008EB">
              <w:rPr>
                <w:b/>
                <w:color w:val="0000FF"/>
              </w:rPr>
              <w:t>S(SL)</w:t>
            </w:r>
            <w:r w:rsidRPr="000008EB">
              <w:t>, 1999 ABCA</w:t>
            </w:r>
            <w:r>
              <w:t xml:space="preserve">: </w:t>
            </w:r>
            <w:r w:rsidRPr="000008EB">
              <w:t xml:space="preserve">Police told the accused that “the only way you can get better is by telling me the truth,” and, in response to denials, said “you’re not on the right track.” </w:t>
            </w:r>
          </w:p>
          <w:p w14:paraId="352D8820" w14:textId="77777777" w:rsidR="000008EB" w:rsidRDefault="000008EB" w:rsidP="002310A5">
            <w:pPr>
              <w:rPr>
                <w:lang w:val="en-CA"/>
              </w:rPr>
            </w:pPr>
          </w:p>
          <w:p w14:paraId="05F22858" w14:textId="360264DA" w:rsidR="000008EB" w:rsidRDefault="000008EB" w:rsidP="002310A5">
            <w:pPr>
              <w:rPr>
                <w:lang w:val="en-CA"/>
              </w:rPr>
            </w:pPr>
            <w:r w:rsidRPr="00024B56">
              <w:rPr>
                <w:b/>
                <w:u w:val="single"/>
                <w:lang w:val="en-CA"/>
              </w:rPr>
              <w:t>Voluntary</w:t>
            </w:r>
            <w:r>
              <w:rPr>
                <w:lang w:val="en-CA"/>
              </w:rPr>
              <w:t>:</w:t>
            </w:r>
          </w:p>
          <w:p w14:paraId="61C72F52" w14:textId="492EA382" w:rsidR="000008EB" w:rsidRPr="000008EB" w:rsidRDefault="000008EB" w:rsidP="000008EB">
            <w:r w:rsidRPr="000008EB">
              <w:rPr>
                <w:b/>
                <w:color w:val="0000FF"/>
              </w:rPr>
              <w:t>Spencer</w:t>
            </w:r>
            <w:r w:rsidRPr="000008EB">
              <w:t>, 2007 SCC</w:t>
            </w:r>
            <w:r>
              <w:t>: O</w:t>
            </w:r>
            <w:r w:rsidRPr="000008EB">
              <w:t xml:space="preserve">fficers told </w:t>
            </w:r>
            <w:r>
              <w:t>the accused</w:t>
            </w:r>
            <w:r w:rsidRPr="000008EB">
              <w:t xml:space="preserve"> that he could only see his girlfriend if he confessed. </w:t>
            </w:r>
            <w:r>
              <w:t>Inducement too weak to rise to the level of involuntariness.</w:t>
            </w:r>
          </w:p>
          <w:p w14:paraId="5C05C354" w14:textId="77777777" w:rsidR="000008EB" w:rsidRPr="000008EB" w:rsidRDefault="000008EB" w:rsidP="000008EB"/>
          <w:p w14:paraId="384741CD" w14:textId="46C20570" w:rsidR="000008EB" w:rsidRPr="000008EB" w:rsidRDefault="000008EB" w:rsidP="000008EB">
            <w:pPr>
              <w:rPr>
                <w:b/>
              </w:rPr>
            </w:pPr>
            <w:r w:rsidRPr="000008EB">
              <w:rPr>
                <w:b/>
                <w:color w:val="0000FF"/>
              </w:rPr>
              <w:t>Hayes</w:t>
            </w:r>
            <w:r w:rsidRPr="000008EB">
              <w:t>, 1982</w:t>
            </w:r>
            <w:r w:rsidRPr="000008EB">
              <w:rPr>
                <w:b/>
              </w:rPr>
              <w:t xml:space="preserve"> </w:t>
            </w:r>
            <w:r w:rsidRPr="000008EB">
              <w:t>ABCA</w:t>
            </w:r>
            <w:r>
              <w:t>: P</w:t>
            </w:r>
            <w:r w:rsidRPr="000008EB">
              <w:t xml:space="preserve">olice told the accused that “it wouldn’t be very good if you’re telling us a story now and it turns out you’re lying.” </w:t>
            </w:r>
          </w:p>
          <w:p w14:paraId="14C20600" w14:textId="77777777" w:rsidR="000008EB" w:rsidRPr="000008EB" w:rsidRDefault="000008EB" w:rsidP="002310A5">
            <w:pPr>
              <w:rPr>
                <w:lang w:val="en-CA"/>
              </w:rPr>
            </w:pPr>
          </w:p>
        </w:tc>
      </w:tr>
    </w:tbl>
    <w:p w14:paraId="4B8C1669" w14:textId="77777777" w:rsidR="003D4AB0" w:rsidRDefault="003D4AB0" w:rsidP="00767499">
      <w:pPr>
        <w:rPr>
          <w:lang w:val="en-CA"/>
        </w:rPr>
      </w:pPr>
    </w:p>
    <w:p w14:paraId="58448AC4" w14:textId="77777777" w:rsidR="003D4AB0" w:rsidRDefault="003D4AB0" w:rsidP="00767499">
      <w:pPr>
        <w:rPr>
          <w:lang w:val="en-CA"/>
        </w:rPr>
      </w:pPr>
    </w:p>
    <w:p w14:paraId="588C6C20" w14:textId="1E1CE92F" w:rsidR="003D4AB0" w:rsidRPr="003D4AB0" w:rsidRDefault="003D4AB0" w:rsidP="00767499">
      <w:pPr>
        <w:rPr>
          <w:u w:val="single"/>
          <w:lang w:val="en-CA"/>
        </w:rPr>
      </w:pPr>
      <w:r>
        <w:rPr>
          <w:u w:val="single"/>
          <w:lang w:val="en-CA"/>
        </w:rPr>
        <w:t>Operating Mind</w:t>
      </w:r>
    </w:p>
    <w:p w14:paraId="7D44D8B4" w14:textId="77777777" w:rsidR="00874AA8" w:rsidRDefault="00874AA8" w:rsidP="00874AA8"/>
    <w:p w14:paraId="5CF855F1" w14:textId="6E40C763" w:rsidR="00874AA8" w:rsidRDefault="00874AA8" w:rsidP="00874AA8">
      <w:pPr>
        <w:ind w:left="720"/>
      </w:pPr>
      <w:r>
        <w:t>The operating mind test requires that the accused have sufficient cognitive ability to understand what she is saying, and that the evidence may be used against her. It does not ask whether the accused is capable of making a good or wise choice, or is compelled by psychosis to confess (</w:t>
      </w:r>
      <w:r w:rsidRPr="00874AA8">
        <w:rPr>
          <w:b/>
          <w:color w:val="0000FF"/>
        </w:rPr>
        <w:t>Whittle</w:t>
      </w:r>
      <w:r>
        <w:t xml:space="preserve">). </w:t>
      </w:r>
    </w:p>
    <w:p w14:paraId="462E1E9F" w14:textId="77777777" w:rsidR="00874AA8" w:rsidRDefault="00874AA8" w:rsidP="00874AA8"/>
    <w:tbl>
      <w:tblPr>
        <w:tblStyle w:val="TableGrid"/>
        <w:tblW w:w="0" w:type="auto"/>
        <w:tblInd w:w="675" w:type="dxa"/>
        <w:tblLook w:val="04A0" w:firstRow="1" w:lastRow="0" w:firstColumn="1" w:lastColumn="0" w:noHBand="0" w:noVBand="1"/>
      </w:tblPr>
      <w:tblGrid>
        <w:gridCol w:w="8901"/>
      </w:tblGrid>
      <w:tr w:rsidR="00874AA8" w14:paraId="1500EC58" w14:textId="77777777" w:rsidTr="00874AA8">
        <w:tc>
          <w:tcPr>
            <w:tcW w:w="8901" w:type="dxa"/>
            <w:tcBorders>
              <w:top w:val="dotted" w:sz="4" w:space="0" w:color="auto"/>
              <w:left w:val="dotted" w:sz="4" w:space="0" w:color="auto"/>
              <w:bottom w:val="dotted" w:sz="4" w:space="0" w:color="auto"/>
              <w:right w:val="dotted" w:sz="4" w:space="0" w:color="auto"/>
            </w:tcBorders>
          </w:tcPr>
          <w:p w14:paraId="5DADEF5A" w14:textId="3862C8B5" w:rsidR="00874AA8" w:rsidRDefault="00874AA8" w:rsidP="00874AA8">
            <w:r>
              <w:t>Examples of a sufficiently operating mind:</w:t>
            </w:r>
          </w:p>
          <w:p w14:paraId="0E8571A2" w14:textId="77777777" w:rsidR="00874AA8" w:rsidRDefault="00874AA8" w:rsidP="00874AA8"/>
          <w:p w14:paraId="3F0A9B9F" w14:textId="4E91F2B9" w:rsidR="00874AA8" w:rsidRPr="00874AA8" w:rsidRDefault="00874AA8" w:rsidP="00874AA8">
            <w:r w:rsidRPr="00874AA8">
              <w:rPr>
                <w:b/>
                <w:color w:val="0000FF"/>
              </w:rPr>
              <w:t>Whittle</w:t>
            </w:r>
            <w:r>
              <w:t>, 1994 SCC: accused was schizophrenic who confessed because voices in his head told him to do so. Did not meet the involuntariness threshold.</w:t>
            </w:r>
          </w:p>
        </w:tc>
      </w:tr>
    </w:tbl>
    <w:p w14:paraId="3E05DE16" w14:textId="1684FE90" w:rsidR="00874AA8" w:rsidRDefault="00874AA8" w:rsidP="00874AA8"/>
    <w:p w14:paraId="27261245" w14:textId="77777777" w:rsidR="00874AA8" w:rsidRDefault="00874AA8" w:rsidP="00874AA8">
      <w:pPr>
        <w:rPr>
          <w:u w:val="single"/>
          <w:lang w:val="en-CA"/>
        </w:rPr>
      </w:pPr>
      <w:r>
        <w:rPr>
          <w:u w:val="single"/>
          <w:lang w:val="en-CA"/>
        </w:rPr>
        <w:t>Oppression</w:t>
      </w:r>
    </w:p>
    <w:p w14:paraId="61689AB0" w14:textId="77777777" w:rsidR="008E512A" w:rsidRDefault="008E512A" w:rsidP="00874AA8">
      <w:pPr>
        <w:rPr>
          <w:lang w:val="en-CA"/>
        </w:rPr>
      </w:pPr>
    </w:p>
    <w:p w14:paraId="68597D54" w14:textId="66C176CE" w:rsidR="00AA059D" w:rsidRDefault="00874AA8" w:rsidP="00AA059D">
      <w:pPr>
        <w:pStyle w:val="ListParagraph"/>
      </w:pPr>
      <w:r>
        <w:t>Oppression is interrogation conducted under “inhumane conditions</w:t>
      </w:r>
      <w:r w:rsidR="00AA059D">
        <w:t>,</w:t>
      </w:r>
      <w:r>
        <w:t>” (</w:t>
      </w:r>
      <w:r w:rsidRPr="00874AA8">
        <w:rPr>
          <w:b/>
          <w:color w:val="0000FF"/>
        </w:rPr>
        <w:t>Oickle</w:t>
      </w:r>
      <w:r>
        <w:t>)</w:t>
      </w:r>
      <w:r w:rsidR="00AA059D">
        <w:t xml:space="preserve">, </w:t>
      </w:r>
      <w:r w:rsidR="00FE0EFB">
        <w:t xml:space="preserve">such that </w:t>
      </w:r>
      <w:r w:rsidR="008E512A">
        <w:t>the circumstances</w:t>
      </w:r>
      <w:r w:rsidR="00FE0EFB">
        <w:t xml:space="preserve"> tend</w:t>
      </w:r>
      <w:r w:rsidR="00AA059D">
        <w:t xml:space="preserve"> “to sap, and has sapped, that free will which must exist before a confession is voluntary” (</w:t>
      </w:r>
      <w:r w:rsidR="00AA059D" w:rsidRPr="00AA059D">
        <w:rPr>
          <w:b/>
          <w:color w:val="0000FF"/>
        </w:rPr>
        <w:t>Prager</w:t>
      </w:r>
      <w:r w:rsidR="00AA059D">
        <w:t xml:space="preserve">). </w:t>
      </w:r>
    </w:p>
    <w:p w14:paraId="0260C63A" w14:textId="77777777" w:rsidR="00AA059D" w:rsidRDefault="00AA059D" w:rsidP="00AA059D">
      <w:pPr>
        <w:pStyle w:val="ListParagraph"/>
      </w:pPr>
    </w:p>
    <w:p w14:paraId="09C99C9D" w14:textId="00E3273C" w:rsidR="00AA059D" w:rsidRDefault="005A7A27" w:rsidP="001E2E8F">
      <w:pPr>
        <w:pStyle w:val="ListParagraph"/>
      </w:pPr>
      <w:r>
        <w:t xml:space="preserve">Relevant considerations might include the length of questioning, the length between questionings, </w:t>
      </w:r>
      <w:r w:rsidR="001E2E8F">
        <w:t xml:space="preserve">and </w:t>
      </w:r>
      <w:r>
        <w:t>whether the accused has been given proper refreshments</w:t>
      </w:r>
      <w:r w:rsidR="001E2E8F">
        <w:t xml:space="preserve">. </w:t>
      </w:r>
      <w:r>
        <w:t>What rises to the level of oppression will also depend on the personal characteristics of the accused (</w:t>
      </w:r>
      <w:r w:rsidRPr="00AA059D">
        <w:rPr>
          <w:b/>
          <w:color w:val="0000FF"/>
        </w:rPr>
        <w:t>Prager</w:t>
      </w:r>
      <w:r>
        <w:t>).</w:t>
      </w:r>
    </w:p>
    <w:p w14:paraId="0500F4FB" w14:textId="77777777" w:rsidR="00AA059D" w:rsidRDefault="00AA059D" w:rsidP="00AA059D"/>
    <w:p w14:paraId="4745F22E" w14:textId="77777777" w:rsidR="008E512A" w:rsidRDefault="008E512A" w:rsidP="00AA059D"/>
    <w:p w14:paraId="4CF81C1F" w14:textId="7BDDD1ED" w:rsidR="00AA059D" w:rsidRPr="00BB4108" w:rsidRDefault="00A00B20" w:rsidP="00AA059D">
      <w:pPr>
        <w:rPr>
          <w:b/>
          <w:u w:val="single"/>
        </w:rPr>
      </w:pPr>
      <w:r>
        <w:rPr>
          <w:b/>
          <w:u w:val="single"/>
        </w:rPr>
        <w:t xml:space="preserve">2. </w:t>
      </w:r>
      <w:r w:rsidR="00AA059D" w:rsidRPr="00BB4108">
        <w:rPr>
          <w:b/>
          <w:u w:val="single"/>
        </w:rPr>
        <w:t>Evidence Derived from Involuntary Confessions</w:t>
      </w:r>
    </w:p>
    <w:p w14:paraId="291596F8" w14:textId="77777777" w:rsidR="004E1D0D" w:rsidRDefault="004E1D0D" w:rsidP="004E1D0D">
      <w:pPr>
        <w:rPr>
          <w:b/>
        </w:rPr>
      </w:pPr>
    </w:p>
    <w:p w14:paraId="3ABBE8A0" w14:textId="08F219CF" w:rsidR="00D316F2" w:rsidRPr="004046DF" w:rsidRDefault="004E1D0D" w:rsidP="00AA059D">
      <w:pPr>
        <w:rPr>
          <w:b/>
        </w:rPr>
      </w:pPr>
      <w:r w:rsidRPr="00BB4108">
        <w:rPr>
          <w:b/>
        </w:rPr>
        <w:t xml:space="preserve">Derived Confessions </w:t>
      </w:r>
    </w:p>
    <w:p w14:paraId="31EE5B4F" w14:textId="61E58E40" w:rsidR="00AA059D" w:rsidRPr="00BB4108" w:rsidRDefault="00AA059D" w:rsidP="00FC4693">
      <w:pPr>
        <w:pStyle w:val="ListParagraph"/>
        <w:numPr>
          <w:ilvl w:val="0"/>
          <w:numId w:val="42"/>
        </w:numPr>
      </w:pPr>
      <w:r w:rsidRPr="00BB4108">
        <w:t>The derived confessions rule excludes statements which, despite not appearing to be involuntary when considered alone, are sufficiently connected to an earlier involuntary confession as to be rendered involuntary (</w:t>
      </w:r>
      <w:r w:rsidRPr="00BB4108">
        <w:rPr>
          <w:b/>
          <w:color w:val="0000FF"/>
        </w:rPr>
        <w:t>SGT</w:t>
      </w:r>
      <w:r w:rsidRPr="00BB4108">
        <w:t>). Considerations include:</w:t>
      </w:r>
    </w:p>
    <w:p w14:paraId="373C483A" w14:textId="77777777" w:rsidR="00AA059D" w:rsidRPr="00BB4108" w:rsidRDefault="00AA059D" w:rsidP="00007CB8">
      <w:pPr>
        <w:pStyle w:val="ListParagraph"/>
        <w:numPr>
          <w:ilvl w:val="1"/>
          <w:numId w:val="6"/>
        </w:numPr>
      </w:pPr>
      <w:r w:rsidRPr="00BB4108">
        <w:t>The time span between statements</w:t>
      </w:r>
    </w:p>
    <w:p w14:paraId="1EAB9D1C" w14:textId="77777777" w:rsidR="00AA059D" w:rsidRPr="00BB4108" w:rsidRDefault="00AA059D" w:rsidP="00007CB8">
      <w:pPr>
        <w:pStyle w:val="ListParagraph"/>
        <w:numPr>
          <w:ilvl w:val="1"/>
          <w:numId w:val="6"/>
        </w:numPr>
      </w:pPr>
      <w:r w:rsidRPr="00BB4108">
        <w:t>Advertence to the previous statement during questioning</w:t>
      </w:r>
    </w:p>
    <w:p w14:paraId="38B6EBF3" w14:textId="77777777" w:rsidR="00AA059D" w:rsidRPr="00BB4108" w:rsidRDefault="00AA059D" w:rsidP="00007CB8">
      <w:pPr>
        <w:pStyle w:val="ListParagraph"/>
        <w:numPr>
          <w:ilvl w:val="1"/>
          <w:numId w:val="6"/>
        </w:numPr>
      </w:pPr>
      <w:r w:rsidRPr="00BB4108">
        <w:t>The discovery of additional incriminating evidence subsequent to the first statement</w:t>
      </w:r>
    </w:p>
    <w:p w14:paraId="5C86ACA1" w14:textId="77777777" w:rsidR="00AA059D" w:rsidRPr="00BB4108" w:rsidRDefault="00AA059D" w:rsidP="00007CB8">
      <w:pPr>
        <w:pStyle w:val="ListParagraph"/>
        <w:numPr>
          <w:ilvl w:val="1"/>
          <w:numId w:val="6"/>
        </w:numPr>
      </w:pPr>
      <w:r w:rsidRPr="00BB4108">
        <w:t>The presence of the same police officers at both interrogations</w:t>
      </w:r>
    </w:p>
    <w:p w14:paraId="2C8A8A75" w14:textId="5050A0D3" w:rsidR="00AA059D" w:rsidRPr="00BB4108" w:rsidRDefault="00AA059D" w:rsidP="00E515F3">
      <w:pPr>
        <w:pStyle w:val="ListParagraph"/>
        <w:numPr>
          <w:ilvl w:val="1"/>
          <w:numId w:val="6"/>
        </w:numPr>
      </w:pPr>
      <w:r w:rsidRPr="00BB4108">
        <w:t>Other similarities between the two circumstances</w:t>
      </w:r>
    </w:p>
    <w:p w14:paraId="65D25B1D" w14:textId="2300204B" w:rsidR="00AA059D" w:rsidRPr="00BB4108" w:rsidRDefault="00AA059D" w:rsidP="00FC4693">
      <w:pPr>
        <w:pStyle w:val="ListParagraph"/>
        <w:numPr>
          <w:ilvl w:val="0"/>
          <w:numId w:val="41"/>
        </w:numPr>
      </w:pPr>
      <w:r w:rsidRPr="00BB4108">
        <w:t>A “subsequent confession would be involuntary if either the tainting features which disqualified the first confession continued to be present or if the fact that the first statement as made was a substantial factor contributing to the making of the second statement” (</w:t>
      </w:r>
      <w:r w:rsidRPr="00BB4108">
        <w:rPr>
          <w:b/>
          <w:color w:val="0000FF"/>
        </w:rPr>
        <w:t>R v I(LR)</w:t>
      </w:r>
      <w:r w:rsidRPr="00BB4108">
        <w:t>).</w:t>
      </w:r>
    </w:p>
    <w:p w14:paraId="2893C94C" w14:textId="4AF216C1" w:rsidR="00D316F2" w:rsidRDefault="00AA059D" w:rsidP="00D316F2">
      <w:pPr>
        <w:pStyle w:val="ListParagraph"/>
        <w:numPr>
          <w:ilvl w:val="0"/>
          <w:numId w:val="41"/>
        </w:numPr>
      </w:pPr>
      <w:r w:rsidRPr="00BB4108">
        <w:t xml:space="preserve">The court in </w:t>
      </w:r>
      <w:r w:rsidRPr="00BB4108">
        <w:rPr>
          <w:b/>
          <w:color w:val="0000FF"/>
        </w:rPr>
        <w:t>SGT</w:t>
      </w:r>
      <w:r w:rsidRPr="00BB4108">
        <w:t xml:space="preserve"> did not decide whether the subsequent statement must be made to a person in authority</w:t>
      </w:r>
      <w:r w:rsidR="00D316F2" w:rsidRPr="00BB4108">
        <w:t>.</w:t>
      </w:r>
    </w:p>
    <w:p w14:paraId="260A8029" w14:textId="77777777" w:rsidR="008E512A" w:rsidRDefault="008E512A" w:rsidP="00A55592">
      <w:pPr>
        <w:rPr>
          <w:b/>
        </w:rPr>
      </w:pPr>
    </w:p>
    <w:p w14:paraId="0FDB08E2" w14:textId="6A34DC3E" w:rsidR="0033129A" w:rsidRPr="004046DF" w:rsidRDefault="004046DF" w:rsidP="0033129A">
      <w:pPr>
        <w:rPr>
          <w:b/>
        </w:rPr>
      </w:pPr>
      <w:r w:rsidRPr="00A55592">
        <w:rPr>
          <w:b/>
        </w:rPr>
        <w:t>Confessions confirmed by subsequent fact</w:t>
      </w:r>
      <w:r>
        <w:rPr>
          <w:b/>
        </w:rPr>
        <w:t xml:space="preserve"> (physical evidence)</w:t>
      </w:r>
    </w:p>
    <w:p w14:paraId="20542F73" w14:textId="6C130BCA" w:rsidR="00A55592" w:rsidRDefault="00A55592" w:rsidP="00FC4693">
      <w:pPr>
        <w:pStyle w:val="ListParagraph"/>
        <w:numPr>
          <w:ilvl w:val="0"/>
          <w:numId w:val="46"/>
        </w:numPr>
      </w:pPr>
      <w:r>
        <w:t>Where a confession must be true by reason of the discovery of a fact, the part of the confession that is confirmed by the fact is admissible (</w:t>
      </w:r>
      <w:r w:rsidR="001342FB" w:rsidRPr="0033129A">
        <w:rPr>
          <w:b/>
          <w:color w:val="0000FF"/>
        </w:rPr>
        <w:t>St. Lawrence</w:t>
      </w:r>
      <w:r w:rsidR="001342FB" w:rsidRPr="0033129A">
        <w:rPr>
          <w:b/>
        </w:rPr>
        <w:t xml:space="preserve">, </w:t>
      </w:r>
      <w:r w:rsidRPr="0033129A">
        <w:rPr>
          <w:b/>
          <w:color w:val="0000FF"/>
        </w:rPr>
        <w:t>Wray</w:t>
      </w:r>
      <w:r>
        <w:t>).</w:t>
      </w:r>
    </w:p>
    <w:p w14:paraId="3A2614A0" w14:textId="61F21D6F" w:rsidR="00D316F2" w:rsidRPr="00D316F2" w:rsidRDefault="00D316F2" w:rsidP="00D316F2"/>
    <w:p w14:paraId="65FC4182" w14:textId="2BCC7377" w:rsidR="008469D8" w:rsidRPr="004046DF" w:rsidRDefault="00902EAD" w:rsidP="00A55592">
      <w:pPr>
        <w:rPr>
          <w:b/>
          <w:u w:val="single"/>
        </w:rPr>
      </w:pPr>
      <w:r>
        <w:rPr>
          <w:b/>
          <w:u w:val="single"/>
        </w:rPr>
        <w:t xml:space="preserve">3. </w:t>
      </w:r>
      <w:r w:rsidR="00CA0101">
        <w:rPr>
          <w:b/>
          <w:u w:val="single"/>
        </w:rPr>
        <w:t>Police Trickery</w:t>
      </w:r>
    </w:p>
    <w:p w14:paraId="5ED42455" w14:textId="3FE2B29D" w:rsidR="00A55592" w:rsidRDefault="00A55592" w:rsidP="004046DF">
      <w:r>
        <w:t>An accused’s statements may be excluded where police used tactics that were “so appall</w:t>
      </w:r>
      <w:r w:rsidR="00CA0101">
        <w:t>ing as to shock the community”</w:t>
      </w:r>
      <w:r>
        <w:t xml:space="preserve"> (</w:t>
      </w:r>
      <w:r w:rsidRPr="00A55592">
        <w:rPr>
          <w:b/>
          <w:color w:val="0000FF"/>
        </w:rPr>
        <w:t>Oickle</w:t>
      </w:r>
      <w:r w:rsidR="00CA0101">
        <w:t xml:space="preserve">). </w:t>
      </w:r>
    </w:p>
    <w:p w14:paraId="35169F1C" w14:textId="04E24845" w:rsidR="00CA0101" w:rsidRDefault="00CA0101" w:rsidP="00FC4693">
      <w:pPr>
        <w:pStyle w:val="ListParagraph"/>
        <w:numPr>
          <w:ilvl w:val="0"/>
          <w:numId w:val="45"/>
        </w:numPr>
      </w:pPr>
      <w:r>
        <w:t>Note that Emma is not aware of this rule ever being used</w:t>
      </w:r>
      <w:r w:rsidR="008E512A">
        <w:t xml:space="preserve"> successfully</w:t>
      </w:r>
    </w:p>
    <w:p w14:paraId="4029132C" w14:textId="5766E511" w:rsidR="00C431D7" w:rsidRDefault="00C431D7" w:rsidP="00AA059D">
      <w:r>
        <w:br w:type="page"/>
      </w:r>
    </w:p>
    <w:p w14:paraId="4D9FEFD6" w14:textId="5F830379" w:rsidR="00D57FDD" w:rsidRDefault="00D57FDD" w:rsidP="00C431D7">
      <w:pPr>
        <w:pStyle w:val="Title"/>
      </w:pPr>
      <w:r>
        <w:t>Improperly obtained evidence</w:t>
      </w:r>
    </w:p>
    <w:tbl>
      <w:tblPr>
        <w:tblStyle w:val="TableGrid"/>
        <w:tblW w:w="10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53"/>
        <w:gridCol w:w="9161"/>
      </w:tblGrid>
      <w:tr w:rsidR="00C026C9" w:rsidRPr="00C026C9" w14:paraId="73502FB4" w14:textId="77777777" w:rsidTr="00C026C9">
        <w:tc>
          <w:tcPr>
            <w:tcW w:w="1153" w:type="dxa"/>
          </w:tcPr>
          <w:p w14:paraId="313C664F" w14:textId="77777777" w:rsidR="00C026C9" w:rsidRPr="00C026C9" w:rsidRDefault="00C026C9" w:rsidP="00C026C9">
            <w:pPr>
              <w:rPr>
                <w:b/>
              </w:rPr>
            </w:pPr>
            <w:r>
              <w:rPr>
                <w:b/>
              </w:rPr>
              <w:t>Trigger</w:t>
            </w:r>
          </w:p>
        </w:tc>
        <w:tc>
          <w:tcPr>
            <w:tcW w:w="9161" w:type="dxa"/>
          </w:tcPr>
          <w:p w14:paraId="752DA642" w14:textId="05926CB2" w:rsidR="00C026C9" w:rsidRPr="00C026C9" w:rsidRDefault="00F6778E" w:rsidP="00A6246F">
            <w:r>
              <w:t>Crown seeks to admit</w:t>
            </w:r>
            <w:r w:rsidR="00A6246F">
              <w:t xml:space="preserve"> evidence obtained in breach of </w:t>
            </w:r>
            <w:r w:rsidR="004C13AE">
              <w:t xml:space="preserve">Charter </w:t>
            </w:r>
          </w:p>
        </w:tc>
      </w:tr>
      <w:tr w:rsidR="00C026C9" w:rsidRPr="00C026C9" w14:paraId="31958376" w14:textId="77777777" w:rsidTr="00C026C9">
        <w:tc>
          <w:tcPr>
            <w:tcW w:w="1153" w:type="dxa"/>
          </w:tcPr>
          <w:p w14:paraId="664304CC" w14:textId="11F0A53E" w:rsidR="00C026C9" w:rsidRPr="00C026C9" w:rsidRDefault="007874AD" w:rsidP="00C026C9">
            <w:pPr>
              <w:rPr>
                <w:b/>
              </w:rPr>
            </w:pPr>
            <w:r>
              <w:rPr>
                <w:b/>
              </w:rPr>
              <w:t>Burden</w:t>
            </w:r>
          </w:p>
        </w:tc>
        <w:tc>
          <w:tcPr>
            <w:tcW w:w="9161" w:type="dxa"/>
          </w:tcPr>
          <w:p w14:paraId="341C026B" w14:textId="7EF8ECDD" w:rsidR="00C026C9" w:rsidRPr="00C026C9" w:rsidRDefault="003B2109" w:rsidP="007874AD">
            <w:r>
              <w:t>On a</w:t>
            </w:r>
            <w:r w:rsidR="007874AD">
              <w:t>ccused</w:t>
            </w:r>
            <w:r w:rsidR="00F55939">
              <w:t xml:space="preserve"> </w:t>
            </w:r>
          </w:p>
        </w:tc>
      </w:tr>
      <w:tr w:rsidR="007874AD" w:rsidRPr="00C026C9" w14:paraId="4451B40E" w14:textId="77777777" w:rsidTr="00C026C9">
        <w:tc>
          <w:tcPr>
            <w:tcW w:w="1153" w:type="dxa"/>
          </w:tcPr>
          <w:p w14:paraId="70AB304E" w14:textId="0D75543B" w:rsidR="007874AD" w:rsidRDefault="007874AD" w:rsidP="00C026C9">
            <w:pPr>
              <w:rPr>
                <w:b/>
              </w:rPr>
            </w:pPr>
            <w:r>
              <w:rPr>
                <w:b/>
              </w:rPr>
              <w:t>Standard</w:t>
            </w:r>
          </w:p>
        </w:tc>
        <w:tc>
          <w:tcPr>
            <w:tcW w:w="9161" w:type="dxa"/>
          </w:tcPr>
          <w:p w14:paraId="726914D9" w14:textId="692D186C" w:rsidR="007874AD" w:rsidRDefault="007874AD" w:rsidP="00462CD2">
            <w:r>
              <w:t>Balance of Probabilities</w:t>
            </w:r>
          </w:p>
        </w:tc>
      </w:tr>
      <w:tr w:rsidR="00840995" w:rsidRPr="00C026C9" w14:paraId="3422E649" w14:textId="77777777" w:rsidTr="00C026C9">
        <w:tc>
          <w:tcPr>
            <w:tcW w:w="1153" w:type="dxa"/>
          </w:tcPr>
          <w:p w14:paraId="45E58550" w14:textId="39E95D14" w:rsidR="00840995" w:rsidRDefault="00840995" w:rsidP="00C026C9">
            <w:pPr>
              <w:rPr>
                <w:b/>
              </w:rPr>
            </w:pPr>
            <w:r>
              <w:rPr>
                <w:b/>
              </w:rPr>
              <w:t>Policy</w:t>
            </w:r>
          </w:p>
        </w:tc>
        <w:tc>
          <w:tcPr>
            <w:tcW w:w="9161" w:type="dxa"/>
          </w:tcPr>
          <w:p w14:paraId="113833AB" w14:textId="0A58B5FC" w:rsidR="00840995" w:rsidRDefault="00840995" w:rsidP="00E607D3">
            <w:r>
              <w:t xml:space="preserve">Truth-seeking </w:t>
            </w:r>
            <w:r w:rsidR="00E607D3">
              <w:t xml:space="preserve">(militates toward admission) </w:t>
            </w:r>
            <w:r>
              <w:t>vs</w:t>
            </w:r>
            <w:r w:rsidR="007612FB">
              <w:t>.</w:t>
            </w:r>
            <w:r>
              <w:t xml:space="preserve"> Charter compliance</w:t>
            </w:r>
            <w:r w:rsidR="00E607D3">
              <w:t xml:space="preserve"> (militates against admission)</w:t>
            </w:r>
            <w:r w:rsidR="00BA63E1">
              <w:t xml:space="preserve">: </w:t>
            </w:r>
            <w:r w:rsidR="00BA63E1" w:rsidRPr="00BA63E1">
              <w:rPr>
                <w:b/>
                <w:color w:val="0000FF"/>
              </w:rPr>
              <w:t>Grant</w:t>
            </w:r>
          </w:p>
        </w:tc>
      </w:tr>
    </w:tbl>
    <w:p w14:paraId="58A3F336" w14:textId="77777777" w:rsidR="001160AC" w:rsidRDefault="001160AC" w:rsidP="001160AC"/>
    <w:p w14:paraId="50124838" w14:textId="5B0ABC52" w:rsidR="006E2B84" w:rsidRDefault="00166A0A" w:rsidP="00877C41">
      <w:pPr>
        <w:ind w:left="720"/>
        <w:rPr>
          <w:lang w:val="en-CA"/>
        </w:rPr>
      </w:pPr>
      <w:r>
        <w:rPr>
          <w:lang w:val="en-CA"/>
        </w:rPr>
        <w:t>Section 24</w:t>
      </w:r>
      <w:r w:rsidR="006E2B84" w:rsidRPr="008D3102">
        <w:rPr>
          <w:lang w:val="en-CA"/>
        </w:rPr>
        <w:t>(2)</w:t>
      </w:r>
      <w:r>
        <w:rPr>
          <w:lang w:val="en-CA"/>
        </w:rPr>
        <w:t xml:space="preserve"> of the Charter provides that evidence may be</w:t>
      </w:r>
      <w:r w:rsidR="006E2B84" w:rsidRPr="008D3102">
        <w:rPr>
          <w:lang w:val="en-CA"/>
        </w:rPr>
        <w:t> </w:t>
      </w:r>
      <w:r>
        <w:rPr>
          <w:lang w:val="en-CA"/>
        </w:rPr>
        <w:t>excluded if it was</w:t>
      </w:r>
      <w:r w:rsidR="006E2B84" w:rsidRPr="008D3102">
        <w:rPr>
          <w:lang w:val="en-CA"/>
        </w:rPr>
        <w:t xml:space="preserve"> </w:t>
      </w:r>
      <w:r>
        <w:rPr>
          <w:lang w:val="en-CA"/>
        </w:rPr>
        <w:t>“</w:t>
      </w:r>
      <w:r w:rsidR="006E2B84" w:rsidRPr="008D3102">
        <w:rPr>
          <w:lang w:val="en-CA"/>
        </w:rPr>
        <w:t>obtained in a manner that infringed or denied any rights or freed</w:t>
      </w:r>
      <w:r>
        <w:rPr>
          <w:lang w:val="en-CA"/>
        </w:rPr>
        <w:t>oms guaranteed by this Charter,” if, “</w:t>
      </w:r>
      <w:r w:rsidR="006E2B84" w:rsidRPr="008D3102">
        <w:rPr>
          <w:lang w:val="en-CA"/>
        </w:rPr>
        <w:t>having regard to all the circumstances, the admission of it in the proceedings would bring the administr</w:t>
      </w:r>
      <w:r>
        <w:rPr>
          <w:lang w:val="en-CA"/>
        </w:rPr>
        <w:t>ation of justice into disrepute.”</w:t>
      </w:r>
    </w:p>
    <w:p w14:paraId="457A82F9" w14:textId="1AF905ED" w:rsidR="00C01E31" w:rsidRDefault="00166A0A" w:rsidP="005F5F0F">
      <w:pPr>
        <w:ind w:left="720"/>
        <w:rPr>
          <w:lang w:val="en-CA"/>
        </w:rPr>
      </w:pPr>
      <w:r>
        <w:rPr>
          <w:lang w:val="en-CA"/>
        </w:rPr>
        <w:br/>
        <w:t xml:space="preserve">There are three components to a claim for a s. 24(2) remedy. </w:t>
      </w:r>
      <w:r w:rsidR="00C01E31">
        <w:rPr>
          <w:lang w:val="en-CA"/>
        </w:rPr>
        <w:t>The onus of establishing each component on balance of probabilities lies with the accused.</w:t>
      </w:r>
    </w:p>
    <w:p w14:paraId="5E6515AF" w14:textId="77777777" w:rsidR="005F5F0F" w:rsidRDefault="005F5F0F" w:rsidP="005F5F0F">
      <w:pPr>
        <w:rPr>
          <w:lang w:val="en-CA"/>
        </w:rPr>
      </w:pPr>
    </w:p>
    <w:p w14:paraId="66FDCA71" w14:textId="7A490958" w:rsidR="005F5F0F" w:rsidRPr="00E607D3" w:rsidRDefault="00E607D3" w:rsidP="005F5F0F">
      <w:pPr>
        <w:rPr>
          <w:b/>
          <w:u w:val="single"/>
          <w:lang w:val="en-CA"/>
        </w:rPr>
      </w:pPr>
      <w:r w:rsidRPr="00E607D3">
        <w:rPr>
          <w:b/>
          <w:u w:val="single"/>
          <w:lang w:val="en-CA"/>
        </w:rPr>
        <w:t>1. Infringement of P</w:t>
      </w:r>
      <w:r w:rsidR="005F5F0F" w:rsidRPr="00E607D3">
        <w:rPr>
          <w:b/>
          <w:u w:val="single"/>
          <w:lang w:val="en-CA"/>
        </w:rPr>
        <w:t xml:space="preserve">ersonal </w:t>
      </w:r>
      <w:r w:rsidRPr="00E607D3">
        <w:rPr>
          <w:b/>
          <w:u w:val="single"/>
          <w:lang w:val="en-CA"/>
        </w:rPr>
        <w:t>Charter R</w:t>
      </w:r>
      <w:r w:rsidR="005F5F0F" w:rsidRPr="00E607D3">
        <w:rPr>
          <w:b/>
          <w:u w:val="single"/>
          <w:lang w:val="en-CA"/>
        </w:rPr>
        <w:t>ights</w:t>
      </w:r>
    </w:p>
    <w:p w14:paraId="1CC541D8" w14:textId="64BD1925" w:rsidR="00416F56" w:rsidRDefault="00166A0A" w:rsidP="00877C41">
      <w:pPr>
        <w:ind w:left="720"/>
      </w:pPr>
      <w:r>
        <w:rPr>
          <w:lang w:val="en-CA"/>
        </w:rPr>
        <w:t>First, the accused must establish that</w:t>
      </w:r>
      <w:r>
        <w:t xml:space="preserve"> his or her</w:t>
      </w:r>
      <w:r w:rsidR="006E2B84">
        <w:t xml:space="preserve"> </w:t>
      </w:r>
      <w:r w:rsidR="006E2B84" w:rsidRPr="00416F56">
        <w:t>own</w:t>
      </w:r>
      <w:r w:rsidR="006E2B84" w:rsidRPr="006E2B84">
        <w:rPr>
          <w:i/>
        </w:rPr>
        <w:t xml:space="preserve"> </w:t>
      </w:r>
      <w:r w:rsidR="006E2B84">
        <w:t>Charter rights have been infringed (</w:t>
      </w:r>
      <w:r w:rsidR="006E2B84" w:rsidRPr="006E2B84">
        <w:rPr>
          <w:b/>
          <w:color w:val="0000FF"/>
        </w:rPr>
        <w:t>Edwards</w:t>
      </w:r>
      <w:r w:rsidR="006E2B84">
        <w:t xml:space="preserve">). </w:t>
      </w:r>
    </w:p>
    <w:p w14:paraId="62242963" w14:textId="77777777" w:rsidR="00416F56" w:rsidRDefault="00416F56" w:rsidP="00166A0A"/>
    <w:p w14:paraId="1EBD6E96" w14:textId="2C331A57" w:rsidR="00877C41" w:rsidRPr="00877C41" w:rsidRDefault="007F7892" w:rsidP="00166A0A">
      <w:pPr>
        <w:rPr>
          <w:b/>
          <w:u w:val="single"/>
        </w:rPr>
      </w:pPr>
      <w:r>
        <w:rPr>
          <w:b/>
          <w:u w:val="single"/>
        </w:rPr>
        <w:t>2</w:t>
      </w:r>
      <w:r w:rsidR="004245D0">
        <w:rPr>
          <w:b/>
          <w:u w:val="single"/>
        </w:rPr>
        <w:t xml:space="preserve">. </w:t>
      </w:r>
      <w:r w:rsidR="00877C41">
        <w:rPr>
          <w:b/>
          <w:u w:val="single"/>
        </w:rPr>
        <w:t>Obtained in a Manner</w:t>
      </w:r>
    </w:p>
    <w:p w14:paraId="5EF87864" w14:textId="77777777" w:rsidR="00E607D3" w:rsidRDefault="00166A0A" w:rsidP="00E607D3">
      <w:pPr>
        <w:pStyle w:val="ListParagraph"/>
        <w:numPr>
          <w:ilvl w:val="0"/>
          <w:numId w:val="45"/>
        </w:numPr>
      </w:pPr>
      <w:r>
        <w:t xml:space="preserve">Second, </w:t>
      </w:r>
      <w:r w:rsidR="00416F56">
        <w:t>the accused must establish that the evidence was “obtained in a manner” that infringes a Charter right.</w:t>
      </w:r>
      <w:r w:rsidR="009C0426">
        <w:t xml:space="preserve"> </w:t>
      </w:r>
    </w:p>
    <w:p w14:paraId="23179176" w14:textId="77777777" w:rsidR="00E607D3" w:rsidRDefault="00974C96" w:rsidP="00E607D3">
      <w:pPr>
        <w:pStyle w:val="ListParagraph"/>
        <w:numPr>
          <w:ilvl w:val="0"/>
          <w:numId w:val="45"/>
        </w:numPr>
      </w:pPr>
      <w:r>
        <w:t xml:space="preserve">The </w:t>
      </w:r>
      <w:r w:rsidRPr="00974C96">
        <w:t>question</w:t>
      </w:r>
      <w:r>
        <w:t xml:space="preserve"> at this stage</w:t>
      </w:r>
      <w:r w:rsidRPr="00974C96">
        <w:t xml:space="preserve"> is whether there is a “sufficient connection” between the</w:t>
      </w:r>
      <w:r w:rsidR="00B74BC2">
        <w:t xml:space="preserve"> breach of the Charter right and the obtention of the evidence by the police.</w:t>
      </w:r>
    </w:p>
    <w:p w14:paraId="14346D12" w14:textId="77777777" w:rsidR="00E607D3" w:rsidRDefault="00974C96" w:rsidP="00E607D3">
      <w:pPr>
        <w:pStyle w:val="ListParagraph"/>
        <w:numPr>
          <w:ilvl w:val="0"/>
          <w:numId w:val="45"/>
        </w:numPr>
      </w:pPr>
      <w:r>
        <w:t xml:space="preserve">In determining the sufficiency of the connection, </w:t>
      </w:r>
      <w:r w:rsidR="00C35793">
        <w:t>three</w:t>
      </w:r>
      <w:r>
        <w:t xml:space="preserve"> factors must be considered: </w:t>
      </w:r>
    </w:p>
    <w:p w14:paraId="1C32BC39" w14:textId="77777777" w:rsidR="00E607D3" w:rsidRDefault="00974C96" w:rsidP="00E607D3">
      <w:pPr>
        <w:pStyle w:val="ListParagraph"/>
        <w:numPr>
          <w:ilvl w:val="1"/>
          <w:numId w:val="45"/>
        </w:numPr>
      </w:pPr>
      <w:r>
        <w:t>first, the t</w:t>
      </w:r>
      <w:r w:rsidRPr="00974C96">
        <w:t xml:space="preserve">emporal connection between </w:t>
      </w:r>
      <w:r>
        <w:t xml:space="preserve">the </w:t>
      </w:r>
      <w:r w:rsidRPr="00974C96">
        <w:t>obtention</w:t>
      </w:r>
      <w:r>
        <w:t xml:space="preserve"> of the evidence</w:t>
      </w:r>
      <w:r w:rsidRPr="00974C96">
        <w:t xml:space="preserve"> and</w:t>
      </w:r>
      <w:r>
        <w:t xml:space="preserve"> the breach; </w:t>
      </w:r>
    </w:p>
    <w:p w14:paraId="79A33093" w14:textId="77777777" w:rsidR="00E607D3" w:rsidRDefault="00974C96" w:rsidP="00E607D3">
      <w:pPr>
        <w:pStyle w:val="ListParagraph"/>
        <w:numPr>
          <w:ilvl w:val="1"/>
          <w:numId w:val="45"/>
        </w:numPr>
      </w:pPr>
      <w:r>
        <w:t>second, whether there is a c</w:t>
      </w:r>
      <w:r w:rsidRPr="00974C96">
        <w:t xml:space="preserve">ausal relationship between </w:t>
      </w:r>
      <w:r w:rsidR="00C35793">
        <w:t xml:space="preserve">the </w:t>
      </w:r>
      <w:r w:rsidRPr="00974C96">
        <w:t xml:space="preserve">breach and </w:t>
      </w:r>
      <w:r w:rsidR="00C35793">
        <w:t xml:space="preserve">the obtention; and </w:t>
      </w:r>
    </w:p>
    <w:p w14:paraId="123D26EA" w14:textId="048B69BF" w:rsidR="00974C96" w:rsidRPr="00974C96" w:rsidRDefault="00C35793" w:rsidP="00E607D3">
      <w:pPr>
        <w:pStyle w:val="ListParagraph"/>
        <w:numPr>
          <w:ilvl w:val="1"/>
          <w:numId w:val="45"/>
        </w:numPr>
      </w:pPr>
      <w:r>
        <w:t>third</w:t>
      </w:r>
      <w:r w:rsidR="00974C96">
        <w:t xml:space="preserve"> </w:t>
      </w:r>
      <w:r>
        <w:t xml:space="preserve">whether there is a contextual connection between the breach and the obtention </w:t>
      </w:r>
      <w:r w:rsidR="00974C96">
        <w:t>(</w:t>
      </w:r>
      <w:r w:rsidR="00974C96" w:rsidRPr="00E607D3">
        <w:rPr>
          <w:b/>
          <w:color w:val="0000FF"/>
        </w:rPr>
        <w:t>Strachan</w:t>
      </w:r>
      <w:r w:rsidRPr="00E607D3">
        <w:rPr>
          <w:b/>
          <w:color w:val="0000FF"/>
        </w:rPr>
        <w:t>; Wittwer</w:t>
      </w:r>
      <w:r w:rsidR="00974C96">
        <w:t>)</w:t>
      </w:r>
      <w:r w:rsidR="00974C96" w:rsidRPr="00974C96">
        <w:t xml:space="preserve">. </w:t>
      </w:r>
    </w:p>
    <w:p w14:paraId="43CA149D" w14:textId="77777777" w:rsidR="009C0426" w:rsidRDefault="009C0426" w:rsidP="00166A0A"/>
    <w:tbl>
      <w:tblPr>
        <w:tblStyle w:val="TableGrid"/>
        <w:tblW w:w="0" w:type="auto"/>
        <w:tblInd w:w="817" w:type="dxa"/>
        <w:tblLook w:val="04A0" w:firstRow="1" w:lastRow="0" w:firstColumn="1" w:lastColumn="0" w:noHBand="0" w:noVBand="1"/>
      </w:tblPr>
      <w:tblGrid>
        <w:gridCol w:w="8759"/>
      </w:tblGrid>
      <w:tr w:rsidR="001C6145" w14:paraId="6E23F5F0" w14:textId="77777777" w:rsidTr="00877C41">
        <w:tc>
          <w:tcPr>
            <w:tcW w:w="8759" w:type="dxa"/>
            <w:tcBorders>
              <w:top w:val="dotted" w:sz="4" w:space="0" w:color="auto"/>
              <w:left w:val="dotted" w:sz="4" w:space="0" w:color="auto"/>
              <w:bottom w:val="dotted" w:sz="4" w:space="0" w:color="auto"/>
              <w:right w:val="dotted" w:sz="4" w:space="0" w:color="auto"/>
            </w:tcBorders>
          </w:tcPr>
          <w:p w14:paraId="0E396DB5" w14:textId="743B4D32" w:rsidR="001C6145" w:rsidRDefault="001C6145" w:rsidP="001C6145">
            <w:pPr>
              <w:rPr>
                <w:u w:val="single"/>
              </w:rPr>
            </w:pPr>
            <w:r>
              <w:rPr>
                <w:b/>
                <w:u w:val="single"/>
              </w:rPr>
              <w:t>Examples</w:t>
            </w:r>
          </w:p>
          <w:p w14:paraId="4C326B08" w14:textId="77777777" w:rsidR="001C6145" w:rsidRDefault="001C6145" w:rsidP="001C6145">
            <w:pPr>
              <w:rPr>
                <w:u w:val="single"/>
              </w:rPr>
            </w:pPr>
          </w:p>
          <w:p w14:paraId="4540E72D" w14:textId="77777777" w:rsidR="001C6145" w:rsidRDefault="001C6145" w:rsidP="001C6145">
            <w:pPr>
              <w:rPr>
                <w:u w:val="single"/>
              </w:rPr>
            </w:pPr>
            <w:r>
              <w:rPr>
                <w:u w:val="single"/>
              </w:rPr>
              <w:t>Not obtained in a manner</w:t>
            </w:r>
          </w:p>
          <w:p w14:paraId="7B936D81" w14:textId="465CE039" w:rsidR="001C6145" w:rsidRPr="001C6145" w:rsidRDefault="001C6145" w:rsidP="001C6145">
            <w:r w:rsidRPr="00D021F0">
              <w:rPr>
                <w:b/>
                <w:color w:val="0000FF"/>
              </w:rPr>
              <w:t>Goldhart</w:t>
            </w:r>
            <w:r>
              <w:t xml:space="preserve">, 1996 SCC: </w:t>
            </w:r>
            <w:r w:rsidR="00722E66">
              <w:t xml:space="preserve">Police conducted a warrantless search &amp; found evidence of a grow op. One found during the search, who the police did not previously know about, subsequently experienced a religious conversion, confessed, and cooperated in the prosecution of the other men. His evidence was not obtained in a manner </w:t>
            </w:r>
            <w:r w:rsidR="00B23CDA">
              <w:t xml:space="preserve">b/c no strong temporal connection and no strong causal connection. </w:t>
            </w:r>
          </w:p>
          <w:p w14:paraId="7744DE83" w14:textId="77777777" w:rsidR="001C6145" w:rsidRPr="001C6145" w:rsidRDefault="001C6145" w:rsidP="001C6145"/>
          <w:p w14:paraId="61DCF1F6" w14:textId="77777777" w:rsidR="001C6145" w:rsidRDefault="001C6145" w:rsidP="001C6145">
            <w:pPr>
              <w:rPr>
                <w:u w:val="single"/>
              </w:rPr>
            </w:pPr>
            <w:r>
              <w:rPr>
                <w:u w:val="single"/>
              </w:rPr>
              <w:t>Obtained in a manner</w:t>
            </w:r>
          </w:p>
          <w:p w14:paraId="4D571E51" w14:textId="2D4A74F8" w:rsidR="00FD511B" w:rsidRPr="00FD511B" w:rsidRDefault="00FD511B" w:rsidP="001C6145">
            <w:r>
              <w:rPr>
                <w:b/>
                <w:color w:val="0000FF"/>
              </w:rPr>
              <w:t>Strachan</w:t>
            </w:r>
            <w:r>
              <w:t xml:space="preserve">, 1988 SCC: </w:t>
            </w:r>
            <w:r w:rsidR="002F22B1">
              <w:t>Accused was denied right to counsel during search. Police found drugs, drug paraphernalia, and cash. Evidence found to have been obtained in a manner given the strong temporal connection, even though there was no causal connection.</w:t>
            </w:r>
          </w:p>
          <w:p w14:paraId="2232E331" w14:textId="77777777" w:rsidR="00FD511B" w:rsidRDefault="00FD511B" w:rsidP="001C6145">
            <w:pPr>
              <w:rPr>
                <w:b/>
                <w:color w:val="0000FF"/>
              </w:rPr>
            </w:pPr>
          </w:p>
          <w:p w14:paraId="66C9FE0C" w14:textId="553F3930" w:rsidR="001C6145" w:rsidRPr="00D51CE3" w:rsidRDefault="00A844DE" w:rsidP="001C6145">
            <w:r w:rsidRPr="006C7E88">
              <w:rPr>
                <w:b/>
                <w:color w:val="0000FF"/>
              </w:rPr>
              <w:t>Wittwer</w:t>
            </w:r>
            <w:r>
              <w:t xml:space="preserve">, 2008 SCC: Accused admits to criminal behaviour during an interview. He has not been given police warnings, so police try to remedy problems &amp; conduct a second interview, during which he again admits culpability, but his charter right to counsel is breached. Police conduct a third interview (with new interviewing officers). </w:t>
            </w:r>
            <w:r w:rsidR="00B74BC2">
              <w:t>He does not make admission in this interview until the officers disclose that they know that he confessed in first two interviews.</w:t>
            </w:r>
            <w:r w:rsidR="006C7E88">
              <w:t xml:space="preserve"> Here, there is a temporal, causal, and contextual connection.</w:t>
            </w:r>
          </w:p>
        </w:tc>
      </w:tr>
    </w:tbl>
    <w:p w14:paraId="5D69CAA6" w14:textId="77777777" w:rsidR="00EC36BB" w:rsidRDefault="00EC36BB" w:rsidP="00EC36BB">
      <w:pPr>
        <w:rPr>
          <w:b/>
          <w:u w:val="single"/>
        </w:rPr>
      </w:pPr>
    </w:p>
    <w:p w14:paraId="3EF54024" w14:textId="7A627394" w:rsidR="00EC36BB" w:rsidRDefault="004245D0" w:rsidP="00EC36BB">
      <w:pPr>
        <w:rPr>
          <w:b/>
          <w:u w:val="single"/>
        </w:rPr>
      </w:pPr>
      <w:r>
        <w:rPr>
          <w:b/>
          <w:u w:val="single"/>
        </w:rPr>
        <w:t xml:space="preserve">2. </w:t>
      </w:r>
      <w:r w:rsidR="00EC36BB" w:rsidRPr="00EC36BB">
        <w:rPr>
          <w:b/>
          <w:u w:val="single"/>
        </w:rPr>
        <w:t>Administration of Justice into Disrepute</w:t>
      </w:r>
    </w:p>
    <w:p w14:paraId="4D8AEAC5" w14:textId="77777777" w:rsidR="00E251C3" w:rsidRPr="00EC36BB" w:rsidRDefault="00E251C3" w:rsidP="00EC36BB">
      <w:pPr>
        <w:rPr>
          <w:b/>
          <w:u w:val="single"/>
        </w:rPr>
      </w:pPr>
    </w:p>
    <w:p w14:paraId="79534E4E" w14:textId="77777777" w:rsidR="00BA63E1" w:rsidRDefault="004A4676" w:rsidP="00F33E3E">
      <w:pPr>
        <w:pStyle w:val="ListParagraph"/>
        <w:numPr>
          <w:ilvl w:val="0"/>
          <w:numId w:val="69"/>
        </w:numPr>
        <w:ind w:left="1080"/>
      </w:pPr>
      <w:r>
        <w:t>T</w:t>
      </w:r>
      <w:r w:rsidR="006A4D98">
        <w:t xml:space="preserve">he third stage of the inquiry asks whether the admission of the evidence would bring the administration of justice into disrepute. </w:t>
      </w:r>
    </w:p>
    <w:p w14:paraId="57245136" w14:textId="65B137DE" w:rsidR="00F66D61" w:rsidRDefault="006A4D98" w:rsidP="00F33E3E">
      <w:pPr>
        <w:pStyle w:val="ListParagraph"/>
        <w:numPr>
          <w:ilvl w:val="0"/>
          <w:numId w:val="69"/>
        </w:numPr>
        <w:ind w:left="1080"/>
      </w:pPr>
      <w:r>
        <w:t>The concern, at this stage, is to balance the competing goals of getting at the truth, which militates in favour of admitting all probative evidence, and maintaining</w:t>
      </w:r>
      <w:r w:rsidR="00F66D61">
        <w:t xml:space="preserve"> the integrity of and public confidence in</w:t>
      </w:r>
      <w:r>
        <w:t xml:space="preserve"> the justice system, which </w:t>
      </w:r>
      <w:r w:rsidR="00F66D61">
        <w:t>militates in favour of</w:t>
      </w:r>
      <w:r>
        <w:t xml:space="preserve"> the exclusion of evidence obtained in breach of the Charter (</w:t>
      </w:r>
      <w:r w:rsidRPr="00BA63E1">
        <w:rPr>
          <w:b/>
          <w:color w:val="0000FF"/>
        </w:rPr>
        <w:t>Grant</w:t>
      </w:r>
      <w:r>
        <w:t xml:space="preserve">).  </w:t>
      </w:r>
    </w:p>
    <w:p w14:paraId="01144ECF" w14:textId="21AB5695" w:rsidR="00970C05" w:rsidRDefault="006A4D98" w:rsidP="00F33E3E">
      <w:pPr>
        <w:pStyle w:val="ListParagraph"/>
        <w:numPr>
          <w:ilvl w:val="0"/>
          <w:numId w:val="69"/>
        </w:numPr>
        <w:ind w:left="1080"/>
      </w:pPr>
      <w:r>
        <w:t xml:space="preserve">In </w:t>
      </w:r>
      <w:r w:rsidRPr="00BA63E1">
        <w:rPr>
          <w:b/>
          <w:color w:val="0000FF"/>
        </w:rPr>
        <w:t>Grant</w:t>
      </w:r>
      <w:r>
        <w:t xml:space="preserve">, the court described three heuristics </w:t>
      </w:r>
      <w:r w:rsidR="00F66D61">
        <w:t xml:space="preserve">that may be used to assess whether the admission of the evidence would bring the administration of justice into disrepute.  </w:t>
      </w:r>
    </w:p>
    <w:p w14:paraId="1DECC0C0" w14:textId="77777777" w:rsidR="000F3A43" w:rsidRDefault="000F3A43" w:rsidP="000F3A43"/>
    <w:p w14:paraId="1EAB454B" w14:textId="0212E5D0" w:rsidR="000F3A43" w:rsidRPr="00A84C1D" w:rsidRDefault="000F3A43" w:rsidP="000F3A43">
      <w:pPr>
        <w:rPr>
          <w:b/>
          <w:i/>
          <w:u w:val="single"/>
        </w:rPr>
      </w:pPr>
      <w:r w:rsidRPr="00A84C1D">
        <w:rPr>
          <w:b/>
          <w:i/>
          <w:u w:val="single"/>
        </w:rPr>
        <w:t>*See taxonomy of evidence chart below for hints on application*</w:t>
      </w:r>
    </w:p>
    <w:p w14:paraId="1D028D44" w14:textId="77777777" w:rsidR="00F66D61" w:rsidRDefault="00F66D61" w:rsidP="00F66D61"/>
    <w:p w14:paraId="4D8354AC" w14:textId="41A14E03" w:rsidR="00F66D61" w:rsidRPr="00F66D61" w:rsidRDefault="004245D0" w:rsidP="00F66D61">
      <w:pPr>
        <w:rPr>
          <w:b/>
        </w:rPr>
      </w:pPr>
      <w:r>
        <w:rPr>
          <w:b/>
        </w:rPr>
        <w:t>a</w:t>
      </w:r>
      <w:r w:rsidR="007642EA">
        <w:rPr>
          <w:b/>
        </w:rPr>
        <w:t xml:space="preserve">. </w:t>
      </w:r>
      <w:r w:rsidR="00F66D61">
        <w:rPr>
          <w:b/>
        </w:rPr>
        <w:t>The Seriousness of the Breach</w:t>
      </w:r>
    </w:p>
    <w:p w14:paraId="50FF2654" w14:textId="21CC0636" w:rsidR="00970C05" w:rsidRPr="00F66D61" w:rsidRDefault="00F66D61" w:rsidP="00F66D61">
      <w:pPr>
        <w:ind w:left="720"/>
        <w:rPr>
          <w:b/>
        </w:rPr>
      </w:pPr>
      <w:r>
        <w:t>The first is the seriousness of the breach</w:t>
      </w:r>
      <w:r w:rsidR="00996D22">
        <w:t>, which considers only the state’s conduct</w:t>
      </w:r>
      <w:r>
        <w:t xml:space="preserve">. </w:t>
      </w:r>
      <w:r w:rsidR="00970C05">
        <w:t>The more serious the breach</w:t>
      </w:r>
      <w:r w:rsidR="006A4D98">
        <w:t>, t</w:t>
      </w:r>
      <w:r w:rsidR="00970C05">
        <w:t>he greater the need for the courts to dissociate themselves from tha</w:t>
      </w:r>
      <w:r>
        <w:t xml:space="preserve">t conduct in order to preserve </w:t>
      </w:r>
      <w:r w:rsidR="00970C05">
        <w:t>public confidence in and ensure state adherence to the rule of law.</w:t>
      </w:r>
      <w:r>
        <w:t xml:space="preserve"> </w:t>
      </w:r>
    </w:p>
    <w:p w14:paraId="3739CC2F" w14:textId="77777777" w:rsidR="00970C05" w:rsidRDefault="00970C05" w:rsidP="00BE2B71">
      <w:pPr>
        <w:pStyle w:val="ListParagraph"/>
        <w:numPr>
          <w:ilvl w:val="1"/>
          <w:numId w:val="11"/>
        </w:numPr>
      </w:pPr>
      <w:r>
        <w:t xml:space="preserve">More serious if: </w:t>
      </w:r>
    </w:p>
    <w:p w14:paraId="609C880F" w14:textId="77777777" w:rsidR="00970C05" w:rsidRDefault="00970C05" w:rsidP="00BE2B71">
      <w:pPr>
        <w:pStyle w:val="ListParagraph"/>
        <w:numPr>
          <w:ilvl w:val="2"/>
          <w:numId w:val="11"/>
        </w:numPr>
      </w:pPr>
      <w:r>
        <w:t xml:space="preserve">It’s deliberate </w:t>
      </w:r>
    </w:p>
    <w:p w14:paraId="50E8ED37" w14:textId="446EB375" w:rsidR="00970C05" w:rsidRDefault="00970C05" w:rsidP="00BE2B71">
      <w:pPr>
        <w:pStyle w:val="ListParagraph"/>
        <w:numPr>
          <w:ilvl w:val="2"/>
          <w:numId w:val="11"/>
        </w:numPr>
      </w:pPr>
      <w:r>
        <w:t xml:space="preserve">The conduct is clearly forbidden by law (no ambiguity) </w:t>
      </w:r>
    </w:p>
    <w:p w14:paraId="2593C5F0" w14:textId="6064721D" w:rsidR="00400862" w:rsidRDefault="00970C05" w:rsidP="00400862">
      <w:pPr>
        <w:pStyle w:val="ListParagraph"/>
        <w:numPr>
          <w:ilvl w:val="2"/>
          <w:numId w:val="11"/>
        </w:numPr>
      </w:pPr>
      <w:r>
        <w:t xml:space="preserve">The conduct is part of a </w:t>
      </w:r>
      <w:r w:rsidRPr="00043F3E">
        <w:rPr>
          <w:u w:val="single"/>
        </w:rPr>
        <w:t>policy</w:t>
      </w:r>
      <w:r>
        <w:t xml:space="preserve"> that is in </w:t>
      </w:r>
      <w:r w:rsidRPr="001F2574">
        <w:rPr>
          <w:u w:val="single"/>
        </w:rPr>
        <w:t>systematic</w:t>
      </w:r>
      <w:r>
        <w:t xml:space="preserve"> breach of a Charter right </w:t>
      </w:r>
    </w:p>
    <w:p w14:paraId="44FD0216" w14:textId="77777777" w:rsidR="00F66D61" w:rsidRDefault="00F66D61" w:rsidP="00F66D61">
      <w:pPr>
        <w:rPr>
          <w:b/>
        </w:rPr>
      </w:pPr>
    </w:p>
    <w:p w14:paraId="2B8BC532" w14:textId="38E27220" w:rsidR="00F66D61" w:rsidRDefault="004245D0" w:rsidP="00F66D61">
      <w:pPr>
        <w:rPr>
          <w:b/>
        </w:rPr>
      </w:pPr>
      <w:r>
        <w:rPr>
          <w:b/>
        </w:rPr>
        <w:t>b</w:t>
      </w:r>
      <w:r w:rsidR="007642EA">
        <w:rPr>
          <w:b/>
        </w:rPr>
        <w:t xml:space="preserve">. </w:t>
      </w:r>
      <w:r w:rsidR="00F66D61">
        <w:rPr>
          <w:b/>
        </w:rPr>
        <w:t>The Impact of the Breach on the Accused’s Charter Interests</w:t>
      </w:r>
    </w:p>
    <w:p w14:paraId="4F2F5273" w14:textId="7119E3BB" w:rsidR="00F66D61" w:rsidRDefault="00F66D61" w:rsidP="00DD4B5D">
      <w:pPr>
        <w:ind w:left="720"/>
      </w:pPr>
      <w:r>
        <w:t xml:space="preserve">The second is </w:t>
      </w:r>
      <w:r w:rsidR="00970C05" w:rsidRPr="00F66D61">
        <w:t>the impact of the breach on the Charter-protected interests of the accused</w:t>
      </w:r>
      <w:r>
        <w:t xml:space="preserve">. </w:t>
      </w:r>
      <w:r w:rsidR="00DD4B5D">
        <w:t>This analysis considers both the manner of breach and harm that results from the breach.</w:t>
      </w:r>
    </w:p>
    <w:p w14:paraId="3C25F752" w14:textId="670B2238" w:rsidR="00400862" w:rsidRDefault="00307FBF" w:rsidP="00FC4693">
      <w:pPr>
        <w:pStyle w:val="ListParagraph"/>
        <w:numPr>
          <w:ilvl w:val="0"/>
          <w:numId w:val="43"/>
        </w:numPr>
      </w:pPr>
      <w:r>
        <w:t xml:space="preserve">More serious if the technique violates the bodily integrity of the accused </w:t>
      </w:r>
    </w:p>
    <w:p w14:paraId="334CAFD9" w14:textId="77777777" w:rsidR="00F66D61" w:rsidRDefault="00F66D61" w:rsidP="00F66D61"/>
    <w:p w14:paraId="4479742B" w14:textId="73041088" w:rsidR="00970C05" w:rsidRDefault="004245D0" w:rsidP="00F66D61">
      <w:pPr>
        <w:rPr>
          <w:b/>
        </w:rPr>
      </w:pPr>
      <w:r>
        <w:rPr>
          <w:b/>
        </w:rPr>
        <w:t>c</w:t>
      </w:r>
      <w:r w:rsidR="007642EA">
        <w:rPr>
          <w:b/>
        </w:rPr>
        <w:t xml:space="preserve">. </w:t>
      </w:r>
      <w:r w:rsidR="00970C05" w:rsidRPr="00F66D61">
        <w:rPr>
          <w:b/>
        </w:rPr>
        <w:t>What is society’s interest in the adjudication of the case on its merits?</w:t>
      </w:r>
      <w:r w:rsidR="00DD4B5D">
        <w:rPr>
          <w:b/>
        </w:rPr>
        <w:t xml:space="preserve"> (RELIABILITY)</w:t>
      </w:r>
    </w:p>
    <w:p w14:paraId="5023F6E1" w14:textId="5C4CCA66" w:rsidR="001A376C" w:rsidRDefault="00F66D61" w:rsidP="000F3A43">
      <w:pPr>
        <w:ind w:left="720"/>
      </w:pPr>
      <w:r>
        <w:t xml:space="preserve">The final question is where society’s interest lies vis-à-vis the adjudication of the case on its merits. </w:t>
      </w:r>
      <w:r w:rsidR="001A376C">
        <w:t>Here, the court must ask “</w:t>
      </w:r>
      <w:r w:rsidR="00970C05">
        <w:t>whether the vindication of the specific Charter violation through the exclusion of evidence extracts too great a toll on the truth-see</w:t>
      </w:r>
      <w:r w:rsidR="001A376C">
        <w:t>king goal of the criminal trial</w:t>
      </w:r>
      <w:r w:rsidR="00DD4B5D">
        <w:t>.”</w:t>
      </w:r>
      <w:r w:rsidR="00601F45">
        <w:t xml:space="preserve"> In particular, it should attend to the reliability of the evidence. </w:t>
      </w:r>
    </w:p>
    <w:p w14:paraId="27A2B2A4" w14:textId="77777777" w:rsidR="000F3A43" w:rsidRDefault="000F3A43" w:rsidP="000F3A43">
      <w:pPr>
        <w:ind w:left="720"/>
      </w:pPr>
    </w:p>
    <w:tbl>
      <w:tblPr>
        <w:tblStyle w:val="TableGrid"/>
        <w:tblW w:w="0" w:type="auto"/>
        <w:tblInd w:w="1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20"/>
      </w:tblGrid>
      <w:tr w:rsidR="001A376C" w14:paraId="40397F36" w14:textId="77777777" w:rsidTr="004245D0">
        <w:tc>
          <w:tcPr>
            <w:tcW w:w="10020" w:type="dxa"/>
          </w:tcPr>
          <w:p w14:paraId="5410FA30" w14:textId="77777777" w:rsidR="001A376C" w:rsidRPr="001A376C" w:rsidRDefault="001A376C" w:rsidP="001A376C">
            <w:pPr>
              <w:rPr>
                <w:b/>
                <w:u w:val="single"/>
              </w:rPr>
            </w:pPr>
            <w:r w:rsidRPr="001A376C">
              <w:rPr>
                <w:b/>
                <w:u w:val="single"/>
              </w:rPr>
              <w:t>Taxonomy of evidence:</w:t>
            </w:r>
          </w:p>
          <w:p w14:paraId="2EF436D5" w14:textId="77777777" w:rsidR="001A376C" w:rsidRDefault="001A376C" w:rsidP="001A376C"/>
          <w:p w14:paraId="2A5ADC14" w14:textId="77777777" w:rsidR="001A376C" w:rsidRPr="001A376C" w:rsidRDefault="001A376C" w:rsidP="001A376C">
            <w:pPr>
              <w:rPr>
                <w:b/>
              </w:rPr>
            </w:pPr>
            <w:r w:rsidRPr="001A376C">
              <w:rPr>
                <w:b/>
              </w:rPr>
              <w:t>Statements Made by the Accused</w:t>
            </w:r>
          </w:p>
          <w:p w14:paraId="431C165F" w14:textId="633A3CCF" w:rsidR="001A376C" w:rsidRDefault="001A376C" w:rsidP="00BE2B71">
            <w:pPr>
              <w:pStyle w:val="ListParagraph"/>
              <w:numPr>
                <w:ilvl w:val="0"/>
                <w:numId w:val="14"/>
              </w:numPr>
            </w:pPr>
            <w:r>
              <w:t>“The three lines of inquiry described above support the presumptive, although not automatic, exclusion of statements obtained in breach of the Charter.”</w:t>
            </w:r>
          </w:p>
          <w:p w14:paraId="7CC3A418" w14:textId="77777777" w:rsidR="001A376C" w:rsidRDefault="001A376C" w:rsidP="001A376C"/>
          <w:p w14:paraId="35D345D5" w14:textId="77777777" w:rsidR="001A376C" w:rsidRPr="001A376C" w:rsidRDefault="001A376C" w:rsidP="001A376C">
            <w:pPr>
              <w:rPr>
                <w:b/>
              </w:rPr>
            </w:pPr>
            <w:r w:rsidRPr="001A376C">
              <w:rPr>
                <w:b/>
              </w:rPr>
              <w:t>Bodily evidence</w:t>
            </w:r>
          </w:p>
          <w:p w14:paraId="04DFE226" w14:textId="77777777" w:rsidR="00D27F42" w:rsidRDefault="009F3BA4" w:rsidP="00BE2B71">
            <w:pPr>
              <w:pStyle w:val="ListParagraph"/>
              <w:numPr>
                <w:ilvl w:val="0"/>
                <w:numId w:val="14"/>
              </w:numPr>
            </w:pPr>
            <w:r>
              <w:t xml:space="preserve">Impact on the accused: </w:t>
            </w:r>
          </w:p>
          <w:p w14:paraId="588E9CC6" w14:textId="7FD09301" w:rsidR="001A376C" w:rsidRDefault="00D27F42" w:rsidP="00BE2B71">
            <w:pPr>
              <w:pStyle w:val="ListParagraph"/>
              <w:numPr>
                <w:ilvl w:val="1"/>
                <w:numId w:val="14"/>
              </w:numPr>
            </w:pPr>
            <w:r>
              <w:t>C</w:t>
            </w:r>
            <w:r w:rsidR="009F3BA4">
              <w:t>onsider the technique’s</w:t>
            </w:r>
            <w:r w:rsidR="001A376C" w:rsidRPr="001A376C">
              <w:t xml:space="preserve"> impact on the accused’s privacy, bodily integrity and dignity</w:t>
            </w:r>
            <w:r w:rsidR="00A84C1D">
              <w:t>. The more intrusive, the less likely it will be admitted.</w:t>
            </w:r>
          </w:p>
          <w:p w14:paraId="421AA4BF" w14:textId="3CFCF6F7" w:rsidR="001A376C" w:rsidRDefault="001A376C" w:rsidP="00BE2B71">
            <w:pPr>
              <w:pStyle w:val="ListParagraph"/>
              <w:numPr>
                <w:ilvl w:val="0"/>
                <w:numId w:val="14"/>
              </w:numPr>
            </w:pPr>
            <w:r>
              <w:t>E.g.</w:t>
            </w:r>
            <w:r w:rsidRPr="00D52265">
              <w:t xml:space="preserve"> breath sample evidence</w:t>
            </w:r>
            <w:r>
              <w:t>: “</w:t>
            </w:r>
            <w:r w:rsidRPr="00D52265">
              <w:t>method of collect</w:t>
            </w:r>
            <w:r>
              <w:t>ion is relatively non-intrusive”</w:t>
            </w:r>
          </w:p>
          <w:p w14:paraId="2D1D04C5" w14:textId="77777777" w:rsidR="001A376C" w:rsidRDefault="001A376C" w:rsidP="001A376C"/>
          <w:p w14:paraId="132EF939" w14:textId="77777777" w:rsidR="001A376C" w:rsidRPr="000F3A43" w:rsidRDefault="001A376C" w:rsidP="001A376C">
            <w:pPr>
              <w:rPr>
                <w:b/>
              </w:rPr>
            </w:pPr>
            <w:r w:rsidRPr="000F3A43">
              <w:rPr>
                <w:b/>
              </w:rPr>
              <w:t>Non-bodily physical evidence (real evidence)</w:t>
            </w:r>
          </w:p>
          <w:p w14:paraId="167A78B2" w14:textId="77777777" w:rsidR="000F3A43" w:rsidRDefault="001A376C" w:rsidP="00BE2B71">
            <w:pPr>
              <w:pStyle w:val="ListParagraph"/>
              <w:numPr>
                <w:ilvl w:val="0"/>
                <w:numId w:val="12"/>
              </w:numPr>
            </w:pPr>
            <w:r>
              <w:t xml:space="preserve">Impact on the accused: </w:t>
            </w:r>
          </w:p>
          <w:p w14:paraId="7EA809AB" w14:textId="7375119D" w:rsidR="001A376C" w:rsidRDefault="000F3A43" w:rsidP="00BE2B71">
            <w:pPr>
              <w:pStyle w:val="ListParagraph"/>
              <w:numPr>
                <w:ilvl w:val="0"/>
                <w:numId w:val="13"/>
              </w:numPr>
            </w:pPr>
            <w:r w:rsidRPr="000F3A43">
              <w:rPr>
                <w:b/>
              </w:rPr>
              <w:t>D</w:t>
            </w:r>
            <w:r w:rsidR="001A376C" w:rsidRPr="000F3A43">
              <w:rPr>
                <w:b/>
              </w:rPr>
              <w:t>iscoverability</w:t>
            </w:r>
            <w:r w:rsidR="001A376C">
              <w:t xml:space="preserve">: the judge should focus on whether the police would likely have found the derivative evidence even in the absence of the statement. </w:t>
            </w:r>
          </w:p>
          <w:p w14:paraId="3B22F37F" w14:textId="69664C36" w:rsidR="001A376C" w:rsidRDefault="001A376C" w:rsidP="00FC4693">
            <w:pPr>
              <w:pStyle w:val="ListParagraph"/>
              <w:numPr>
                <w:ilvl w:val="0"/>
                <w:numId w:val="44"/>
              </w:numPr>
              <w:ind w:left="2257" w:hanging="425"/>
            </w:pPr>
            <w:r>
              <w:t xml:space="preserve">The basic notion is that the intrusion will be greater where the evidence </w:t>
            </w:r>
            <w:r w:rsidR="00B74661">
              <w:t>would</w:t>
            </w:r>
            <w:r>
              <w:t xml:space="preserve"> not </w:t>
            </w:r>
            <w:r w:rsidR="00B74661">
              <w:t>have been discoverable but for the statement.</w:t>
            </w:r>
          </w:p>
          <w:p w14:paraId="60F62414" w14:textId="77777777" w:rsidR="00D27F42" w:rsidRDefault="001A376C" w:rsidP="00BE2B71">
            <w:pPr>
              <w:pStyle w:val="ListParagraph"/>
              <w:numPr>
                <w:ilvl w:val="0"/>
                <w:numId w:val="12"/>
              </w:numPr>
            </w:pPr>
            <w:r>
              <w:t>Interes</w:t>
            </w:r>
            <w:r w:rsidR="000F3A43">
              <w:t>t in adjudication on the merits:</w:t>
            </w:r>
            <w:r>
              <w:t xml:space="preserve"> </w:t>
            </w:r>
          </w:p>
          <w:p w14:paraId="46E41F63" w14:textId="5DD2FC17" w:rsidR="001A376C" w:rsidRDefault="001A376C" w:rsidP="00BE2B71">
            <w:pPr>
              <w:pStyle w:val="ListParagraph"/>
              <w:numPr>
                <w:ilvl w:val="1"/>
                <w:numId w:val="12"/>
              </w:numPr>
            </w:pPr>
            <w:r>
              <w:t>In most cases, real evidence is going to be reliable. (Note however that real evidence involving scientific analysis may not be reliable – must consider the reliability of the forensic technique.</w:t>
            </w:r>
            <w:r w:rsidR="000F3A43">
              <w:t>)</w:t>
            </w:r>
          </w:p>
          <w:p w14:paraId="4B20B12A" w14:textId="77777777" w:rsidR="001A376C" w:rsidRDefault="001A376C" w:rsidP="001A376C">
            <w:pPr>
              <w:pStyle w:val="ListParagraph"/>
              <w:ind w:left="0"/>
            </w:pPr>
          </w:p>
        </w:tc>
      </w:tr>
    </w:tbl>
    <w:p w14:paraId="4849B964" w14:textId="77777777" w:rsidR="001A376C" w:rsidRDefault="001A376C" w:rsidP="001A376C">
      <w:pPr>
        <w:pStyle w:val="ListParagraph"/>
      </w:pPr>
    </w:p>
    <w:p w14:paraId="3288FC80" w14:textId="03201B6B" w:rsidR="00C431D7" w:rsidRPr="0027109B" w:rsidRDefault="00C431D7" w:rsidP="002D46B8">
      <w:pPr>
        <w:ind w:left="720"/>
      </w:pPr>
      <w:r w:rsidRPr="00C13AAF">
        <w:rPr>
          <w:b/>
          <w:u w:val="single"/>
        </w:rPr>
        <w:br w:type="page"/>
      </w:r>
    </w:p>
    <w:p w14:paraId="3D46449C" w14:textId="02D14D23" w:rsidR="00034E7E" w:rsidRDefault="00034E7E" w:rsidP="00C431D7">
      <w:pPr>
        <w:pStyle w:val="Title"/>
      </w:pPr>
      <w:r>
        <w:t>Hearsay</w:t>
      </w:r>
    </w:p>
    <w:tbl>
      <w:tblPr>
        <w:tblStyle w:val="TableGrid"/>
        <w:tblW w:w="10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53"/>
        <w:gridCol w:w="9161"/>
      </w:tblGrid>
      <w:tr w:rsidR="00C026C9" w:rsidRPr="00C026C9" w14:paraId="603D4BDF" w14:textId="77777777" w:rsidTr="00C026C9">
        <w:tc>
          <w:tcPr>
            <w:tcW w:w="1153" w:type="dxa"/>
          </w:tcPr>
          <w:p w14:paraId="23334268" w14:textId="77777777" w:rsidR="00C026C9" w:rsidRPr="00C026C9" w:rsidRDefault="00C026C9" w:rsidP="00C026C9">
            <w:pPr>
              <w:rPr>
                <w:b/>
              </w:rPr>
            </w:pPr>
            <w:r>
              <w:rPr>
                <w:b/>
              </w:rPr>
              <w:t>Trigger</w:t>
            </w:r>
          </w:p>
        </w:tc>
        <w:tc>
          <w:tcPr>
            <w:tcW w:w="9161" w:type="dxa"/>
          </w:tcPr>
          <w:p w14:paraId="008743B6" w14:textId="05CE35CB" w:rsidR="00C026C9" w:rsidRPr="00C026C9" w:rsidRDefault="006A15DE" w:rsidP="00C026C9">
            <w:r>
              <w:t>P</w:t>
            </w:r>
            <w:r w:rsidR="0011090A">
              <w:t>arty seeks to introduce out of court statements</w:t>
            </w:r>
            <w:r>
              <w:t xml:space="preserve"> for the truth of their contents</w:t>
            </w:r>
          </w:p>
        </w:tc>
      </w:tr>
      <w:tr w:rsidR="00C026C9" w:rsidRPr="00C026C9" w14:paraId="5D8E9E02" w14:textId="77777777" w:rsidTr="00C026C9">
        <w:tc>
          <w:tcPr>
            <w:tcW w:w="1153" w:type="dxa"/>
          </w:tcPr>
          <w:p w14:paraId="2A94910A" w14:textId="2BC41A48" w:rsidR="00C026C9" w:rsidRPr="00C026C9" w:rsidRDefault="006A15DE" w:rsidP="00C026C9">
            <w:pPr>
              <w:rPr>
                <w:b/>
              </w:rPr>
            </w:pPr>
            <w:r>
              <w:rPr>
                <w:b/>
              </w:rPr>
              <w:t>Burden</w:t>
            </w:r>
          </w:p>
        </w:tc>
        <w:tc>
          <w:tcPr>
            <w:tcW w:w="9161" w:type="dxa"/>
          </w:tcPr>
          <w:p w14:paraId="208D0892" w14:textId="17E39FBE" w:rsidR="005F5F0F" w:rsidRPr="00C026C9" w:rsidRDefault="006A15DE" w:rsidP="003018A4">
            <w:r>
              <w:t>Hearsay statements are p</w:t>
            </w:r>
            <w:r w:rsidR="005F5F0F">
              <w:t>resumptively inadmissible</w:t>
            </w:r>
            <w:r>
              <w:t>. The</w:t>
            </w:r>
            <w:r w:rsidR="005F5F0F">
              <w:t xml:space="preserve"> party seeking to admit</w:t>
            </w:r>
            <w:r>
              <w:t xml:space="preserve"> the evidence bears the burden of proof that the evidence should be admitted </w:t>
            </w:r>
            <w:r w:rsidR="003018A4">
              <w:t>through a categorical exception.</w:t>
            </w:r>
          </w:p>
        </w:tc>
      </w:tr>
      <w:tr w:rsidR="00024B56" w:rsidRPr="00C026C9" w14:paraId="3A838143" w14:textId="77777777" w:rsidTr="00C026C9">
        <w:tc>
          <w:tcPr>
            <w:tcW w:w="1153" w:type="dxa"/>
          </w:tcPr>
          <w:p w14:paraId="1709EBD0" w14:textId="03E3B979" w:rsidR="00024B56" w:rsidRDefault="00024B56" w:rsidP="00C026C9">
            <w:pPr>
              <w:rPr>
                <w:b/>
              </w:rPr>
            </w:pPr>
            <w:r>
              <w:rPr>
                <w:b/>
              </w:rPr>
              <w:t>Standard</w:t>
            </w:r>
          </w:p>
        </w:tc>
        <w:tc>
          <w:tcPr>
            <w:tcW w:w="9161" w:type="dxa"/>
          </w:tcPr>
          <w:p w14:paraId="72A83844" w14:textId="203B020E" w:rsidR="00024B56" w:rsidRDefault="00024B56" w:rsidP="00C026C9">
            <w:r>
              <w:t>Balance of probabilities</w:t>
            </w:r>
          </w:p>
        </w:tc>
      </w:tr>
      <w:tr w:rsidR="005F5F0F" w:rsidRPr="00C026C9" w14:paraId="0BCD9016" w14:textId="77777777" w:rsidTr="00C026C9">
        <w:tc>
          <w:tcPr>
            <w:tcW w:w="1153" w:type="dxa"/>
          </w:tcPr>
          <w:p w14:paraId="6A168B02" w14:textId="5AB91B49" w:rsidR="005F5F0F" w:rsidRDefault="00BA63E1" w:rsidP="00C026C9">
            <w:pPr>
              <w:rPr>
                <w:b/>
              </w:rPr>
            </w:pPr>
            <w:r>
              <w:rPr>
                <w:b/>
              </w:rPr>
              <w:t>Policy</w:t>
            </w:r>
          </w:p>
        </w:tc>
        <w:tc>
          <w:tcPr>
            <w:tcW w:w="9161" w:type="dxa"/>
          </w:tcPr>
          <w:p w14:paraId="7DDFBFC9" w14:textId="58AB7AA4" w:rsidR="005F5F0F" w:rsidRDefault="00357B1E" w:rsidP="004A07B2">
            <w:r>
              <w:t xml:space="preserve">The </w:t>
            </w:r>
            <w:r w:rsidR="003151F9">
              <w:t>admission of hearsay balances society’s interest in getting at the truth against the integrity of the trial process in absence of contemporaneous cross (risk that declarant m</w:t>
            </w:r>
            <w:r w:rsidR="005F5F0F">
              <w:t>isperceived fact</w:t>
            </w:r>
            <w:r w:rsidR="003151F9">
              <w:t xml:space="preserve"> or lied; witness wrongly remembered): </w:t>
            </w:r>
            <w:r w:rsidR="003151F9" w:rsidRPr="003151F9">
              <w:rPr>
                <w:b/>
                <w:color w:val="0000FF"/>
              </w:rPr>
              <w:t>Khelawon</w:t>
            </w:r>
          </w:p>
        </w:tc>
      </w:tr>
    </w:tbl>
    <w:p w14:paraId="14E632EE" w14:textId="02089B3E" w:rsidR="00A3144C" w:rsidRDefault="00A3144C" w:rsidP="00A3144C"/>
    <w:p w14:paraId="7D98B25C" w14:textId="3B63AD57" w:rsidR="00A3144C" w:rsidRPr="00A3144C" w:rsidRDefault="00A3144C" w:rsidP="00A3144C">
      <w:pPr>
        <w:rPr>
          <w:b/>
          <w:u w:val="single"/>
        </w:rPr>
      </w:pPr>
      <w:r>
        <w:rPr>
          <w:b/>
          <w:u w:val="single"/>
        </w:rPr>
        <w:t>Definition of Hearsay</w:t>
      </w:r>
    </w:p>
    <w:p w14:paraId="4E8913AE" w14:textId="77777777" w:rsidR="00283527" w:rsidRDefault="003018A4" w:rsidP="008B13E2">
      <w:pPr>
        <w:pStyle w:val="ListParagraph"/>
        <w:numPr>
          <w:ilvl w:val="0"/>
          <w:numId w:val="44"/>
        </w:numPr>
        <w:ind w:left="720"/>
      </w:pPr>
      <w:r>
        <w:t>H</w:t>
      </w:r>
      <w:r w:rsidR="00EE0848">
        <w:t>earsay refers to out of court statements adduced for the truth of their contents (</w:t>
      </w:r>
      <w:r w:rsidR="00A975D9" w:rsidRPr="003018A4">
        <w:rPr>
          <w:b/>
          <w:color w:val="0000FF"/>
        </w:rPr>
        <w:t>Baldree</w:t>
      </w:r>
      <w:r w:rsidR="00EE0848">
        <w:t xml:space="preserve">). In this context, “out of court” means that the statement was made outside of the court proceedings in which it is adduced. </w:t>
      </w:r>
    </w:p>
    <w:p w14:paraId="31A512FD" w14:textId="1B278E06" w:rsidR="00EE0848" w:rsidRDefault="00EE0848" w:rsidP="008B13E2">
      <w:pPr>
        <w:pStyle w:val="ListParagraph"/>
        <w:numPr>
          <w:ilvl w:val="0"/>
          <w:numId w:val="44"/>
        </w:numPr>
        <w:ind w:left="720"/>
      </w:pPr>
      <w:r>
        <w:t xml:space="preserve">Hearsay statements </w:t>
      </w:r>
      <w:r w:rsidR="003018A4">
        <w:t>are presumptively inadmissible</w:t>
      </w:r>
      <w:r w:rsidR="00283527">
        <w:t xml:space="preserve"> (</w:t>
      </w:r>
      <w:r w:rsidR="00283527" w:rsidRPr="00283527">
        <w:rPr>
          <w:b/>
          <w:color w:val="0000FF"/>
        </w:rPr>
        <w:t>Khelawon</w:t>
      </w:r>
      <w:r w:rsidR="00283527">
        <w:t>)</w:t>
      </w:r>
    </w:p>
    <w:p w14:paraId="2B9BDF18" w14:textId="4667271A" w:rsidR="00A22E76" w:rsidRDefault="00A3144C" w:rsidP="003018A4">
      <w:pPr>
        <w:pStyle w:val="ListParagraph"/>
        <w:numPr>
          <w:ilvl w:val="0"/>
          <w:numId w:val="44"/>
        </w:numPr>
        <w:ind w:left="720"/>
      </w:pPr>
      <w:r>
        <w:t>The person seeking to adduce the evidence must therefore rebut the presumption by demonstrating that the hearsay evidence fits within a categorical exception to the hearsay rule or by establishing that it ought to be admitted in view of is necessity and reliability.</w:t>
      </w:r>
    </w:p>
    <w:p w14:paraId="15CA73C3" w14:textId="64668D1F" w:rsidR="00A22E76" w:rsidRPr="00A3144C" w:rsidRDefault="00A22E76" w:rsidP="003018A4">
      <w:pPr>
        <w:pStyle w:val="ListParagraph"/>
        <w:numPr>
          <w:ilvl w:val="0"/>
          <w:numId w:val="44"/>
        </w:numPr>
        <w:ind w:left="720"/>
      </w:pPr>
      <w:r w:rsidRPr="003018A4">
        <w:rPr>
          <w:b/>
          <w:color w:val="008000"/>
        </w:rPr>
        <w:t>If hearsay is implied</w:t>
      </w:r>
      <w:r>
        <w:t xml:space="preserve">: </w:t>
      </w:r>
      <w:r w:rsidR="003624BB">
        <w:t xml:space="preserve">where an out </w:t>
      </w:r>
      <w:r w:rsidR="000B04E8">
        <w:t xml:space="preserve">of court statement or action </w:t>
      </w:r>
      <w:r w:rsidR="00861092">
        <w:t>inferentially</w:t>
      </w:r>
      <w:r w:rsidR="00C619B7">
        <w:t xml:space="preserve"> implies a fact </w:t>
      </w:r>
      <w:r w:rsidR="000B04E8">
        <w:t xml:space="preserve">(e.g., a person calling a phone owned by accused to buy drugs implies that the accused is a drug dealer: </w:t>
      </w:r>
      <w:r w:rsidR="000B04E8" w:rsidRPr="003018A4">
        <w:rPr>
          <w:b/>
          <w:color w:val="0000FF"/>
        </w:rPr>
        <w:t>Baldree</w:t>
      </w:r>
      <w:r w:rsidR="000B04E8">
        <w:t>), that statement is subject to the hearsay exclusion (</w:t>
      </w:r>
      <w:r w:rsidR="000B04E8" w:rsidRPr="003018A4">
        <w:rPr>
          <w:b/>
          <w:color w:val="0000FF"/>
        </w:rPr>
        <w:t>Baldree</w:t>
      </w:r>
      <w:r w:rsidR="000B04E8">
        <w:t>).</w:t>
      </w:r>
    </w:p>
    <w:p w14:paraId="0AD9CC8F" w14:textId="77777777" w:rsidR="00A3144C" w:rsidRDefault="00A3144C">
      <w:pPr>
        <w:rPr>
          <w:b/>
        </w:rPr>
      </w:pPr>
    </w:p>
    <w:p w14:paraId="1475B46C" w14:textId="61865502" w:rsidR="001C11FC" w:rsidRDefault="00A3144C" w:rsidP="00E251C3">
      <w:pPr>
        <w:rPr>
          <w:b/>
          <w:u w:val="single"/>
        </w:rPr>
      </w:pPr>
      <w:r>
        <w:rPr>
          <w:b/>
          <w:u w:val="single"/>
        </w:rPr>
        <w:t>Categorical Exceptions</w:t>
      </w:r>
      <w:r w:rsidR="00EE0848" w:rsidRPr="00A3144C">
        <w:rPr>
          <w:b/>
          <w:u w:val="single"/>
        </w:rPr>
        <w:t xml:space="preserve"> </w:t>
      </w:r>
    </w:p>
    <w:p w14:paraId="71718111" w14:textId="77777777" w:rsidR="000B04E8" w:rsidRPr="00D76F21" w:rsidRDefault="000B04E8" w:rsidP="00F33E3E">
      <w:pPr>
        <w:pStyle w:val="ListParagraph"/>
        <w:numPr>
          <w:ilvl w:val="0"/>
          <w:numId w:val="70"/>
        </w:numPr>
        <w:tabs>
          <w:tab w:val="left" w:pos="7003"/>
        </w:tabs>
      </w:pPr>
      <w:r>
        <w:t>Where a hearsay statement fits within a categorical exception, the courts must still consider the</w:t>
      </w:r>
      <w:r w:rsidRPr="00D76F21">
        <w:t xml:space="preserve"> necessity and reliability of the evidence </w:t>
      </w:r>
      <w:r>
        <w:t>(</w:t>
      </w:r>
      <w:r w:rsidRPr="008B13E2">
        <w:rPr>
          <w:b/>
          <w:color w:val="0000FF"/>
        </w:rPr>
        <w:t>Mapara</w:t>
      </w:r>
      <w:r>
        <w:t>).</w:t>
      </w:r>
    </w:p>
    <w:p w14:paraId="181E6DE0" w14:textId="77777777" w:rsidR="00E251C3" w:rsidRDefault="00E251C3" w:rsidP="00E251C3">
      <w:pPr>
        <w:rPr>
          <w:b/>
          <w:u w:val="single"/>
        </w:rPr>
      </w:pPr>
    </w:p>
    <w:p w14:paraId="0297473D" w14:textId="0094A4E3" w:rsidR="001C11FC" w:rsidRPr="00504FF2" w:rsidRDefault="00E251C3" w:rsidP="00E251C3">
      <w:pPr>
        <w:rPr>
          <w:u w:val="single"/>
        </w:rPr>
      </w:pPr>
      <w:r w:rsidRPr="00E251C3">
        <w:rPr>
          <w:u w:val="single"/>
        </w:rPr>
        <w:t>Statutory</w:t>
      </w:r>
    </w:p>
    <w:p w14:paraId="6310FF58" w14:textId="77777777" w:rsidR="009541DC" w:rsidRDefault="003C4902" w:rsidP="00F33E3E">
      <w:pPr>
        <w:pStyle w:val="ListParagraph"/>
        <w:numPr>
          <w:ilvl w:val="0"/>
          <w:numId w:val="70"/>
        </w:numPr>
        <w:rPr>
          <w:b/>
        </w:rPr>
      </w:pPr>
      <w:r w:rsidRPr="003C4902">
        <w:rPr>
          <w:b/>
          <w:color w:val="008000"/>
        </w:rPr>
        <w:t>Dead/insane/unavailable witness:</w:t>
      </w:r>
      <w:r>
        <w:rPr>
          <w:b/>
        </w:rPr>
        <w:t xml:space="preserve"> </w:t>
      </w:r>
    </w:p>
    <w:p w14:paraId="3BFA883A" w14:textId="257AE2CA" w:rsidR="009541DC" w:rsidRDefault="009541DC" w:rsidP="00F33E3E">
      <w:pPr>
        <w:pStyle w:val="ListParagraph"/>
        <w:numPr>
          <w:ilvl w:val="0"/>
          <w:numId w:val="71"/>
        </w:numPr>
        <w:ind w:left="1440"/>
      </w:pPr>
      <w:r w:rsidRPr="009541DC">
        <w:rPr>
          <w:b/>
        </w:rPr>
        <w:t>Criminal</w:t>
      </w:r>
      <w:r>
        <w:t xml:space="preserve">: </w:t>
      </w:r>
      <w:r w:rsidR="003C4902">
        <w:t>The evidence of a witness</w:t>
      </w:r>
      <w:r w:rsidR="003C4902" w:rsidRPr="0058561B">
        <w:t xml:space="preserve"> given at a previous trial on the same charge</w:t>
      </w:r>
      <w:r w:rsidR="003C4902">
        <w:t xml:space="preserve">, </w:t>
      </w:r>
      <w:r w:rsidR="003C4902" w:rsidRPr="0058561B">
        <w:t xml:space="preserve">was taken in </w:t>
      </w:r>
      <w:r w:rsidR="003C4902">
        <w:t xml:space="preserve">the investigation of the charge, </w:t>
      </w:r>
      <w:r w:rsidR="003C4902" w:rsidRPr="0058561B">
        <w:t>or on the preliminary inquiry into the charge</w:t>
      </w:r>
      <w:r w:rsidR="003C4902">
        <w:t xml:space="preserve"> can be admitted if (1) the witness</w:t>
      </w:r>
      <w:r w:rsidR="003C4902" w:rsidRPr="0058561B">
        <w:t xml:space="preserve"> refuses t</w:t>
      </w:r>
      <w:r w:rsidR="003C4902">
        <w:t>o be sworn or to give evidence, is dead, has become insane, is too ill to travel or testify, or is absent from Canada,</w:t>
      </w:r>
      <w:r w:rsidR="003C4902" w:rsidRPr="0058561B">
        <w:t xml:space="preserve"> and </w:t>
      </w:r>
      <w:r w:rsidR="003C4902">
        <w:t>(2)</w:t>
      </w:r>
      <w:r w:rsidR="003C4902" w:rsidRPr="0058561B">
        <w:t xml:space="preserve"> the evidence was taken in the presence of the accused, unless</w:t>
      </w:r>
      <w:r w:rsidR="003C4902">
        <w:t xml:space="preserve"> (3) </w:t>
      </w:r>
      <w:r w:rsidR="003C4902" w:rsidRPr="0058561B">
        <w:t xml:space="preserve">the accused proves that </w:t>
      </w:r>
      <w:r w:rsidR="003C4902">
        <w:t>(s)he</w:t>
      </w:r>
      <w:r w:rsidR="003C4902" w:rsidRPr="0058561B">
        <w:t xml:space="preserve"> did not have full opportuni</w:t>
      </w:r>
      <w:r w:rsidR="003C4902">
        <w:t>ty to cross-examine the witness (</w:t>
      </w:r>
      <w:r w:rsidR="00E251C3" w:rsidRPr="003C4902">
        <w:rPr>
          <w:b/>
          <w:color w:val="0000FF"/>
        </w:rPr>
        <w:t>Criminal Code</w:t>
      </w:r>
      <w:r w:rsidR="003C4902" w:rsidRPr="003C4902">
        <w:rPr>
          <w:b/>
          <w:color w:val="0000FF"/>
        </w:rPr>
        <w:t xml:space="preserve">, </w:t>
      </w:r>
      <w:r w:rsidR="00360E21">
        <w:rPr>
          <w:b/>
          <w:color w:val="0000FF"/>
        </w:rPr>
        <w:t>s.</w:t>
      </w:r>
      <w:r w:rsidR="00E251C3" w:rsidRPr="003C4902">
        <w:rPr>
          <w:b/>
          <w:color w:val="0000FF"/>
        </w:rPr>
        <w:t xml:space="preserve"> 715</w:t>
      </w:r>
      <w:r w:rsidR="003C4902">
        <w:t>)</w:t>
      </w:r>
    </w:p>
    <w:p w14:paraId="597B819A" w14:textId="77777777" w:rsidR="009541DC" w:rsidRDefault="009541DC" w:rsidP="008B13E2">
      <w:pPr>
        <w:pStyle w:val="ListParagraph"/>
        <w:ind w:left="2520"/>
      </w:pPr>
    </w:p>
    <w:p w14:paraId="7227E169" w14:textId="226D3EE3" w:rsidR="009541DC" w:rsidRPr="009541DC" w:rsidRDefault="009541DC" w:rsidP="00F33E3E">
      <w:pPr>
        <w:pStyle w:val="ListParagraph"/>
        <w:numPr>
          <w:ilvl w:val="0"/>
          <w:numId w:val="71"/>
        </w:numPr>
        <w:ind w:left="1440"/>
      </w:pPr>
      <w:r>
        <w:rPr>
          <w:b/>
        </w:rPr>
        <w:t>Civil</w:t>
      </w:r>
      <w:r>
        <w:t xml:space="preserve">: </w:t>
      </w:r>
      <w:r w:rsidRPr="0058561B">
        <w:t>Where a witness is dead, unable to attend and testify because of age, infirmity, sickness or imprisonment</w:t>
      </w:r>
      <w:r>
        <w:t>,</w:t>
      </w:r>
      <w:r w:rsidRPr="0058561B">
        <w:t xml:space="preserve"> is out of the jurisdiction</w:t>
      </w:r>
      <w:r>
        <w:t>,</w:t>
      </w:r>
      <w:r w:rsidRPr="0058561B">
        <w:t xml:space="preserve"> or his or her attendance cannot be secured by subpoena, a transcript of </w:t>
      </w:r>
      <w:r>
        <w:t>his/her</w:t>
      </w:r>
      <w:r w:rsidRPr="0058561B">
        <w:t xml:space="preserve"> evidence taken in any proceeding, hearing or inquiry under oath</w:t>
      </w:r>
      <w:r>
        <w:t xml:space="preserve"> may be admitted (</w:t>
      </w:r>
      <w:r w:rsidRPr="0048149A">
        <w:rPr>
          <w:b/>
          <w:color w:val="0000FF"/>
        </w:rPr>
        <w:t>BC Supreme Court Rules, R</w:t>
      </w:r>
      <w:r w:rsidR="00360E21">
        <w:rPr>
          <w:b/>
          <w:color w:val="0000FF"/>
        </w:rPr>
        <w:t>.</w:t>
      </w:r>
      <w:r w:rsidRPr="0048149A">
        <w:rPr>
          <w:b/>
          <w:color w:val="0000FF"/>
        </w:rPr>
        <w:t xml:space="preserve"> </w:t>
      </w:r>
      <w:r w:rsidR="004167F7">
        <w:rPr>
          <w:b/>
          <w:color w:val="0000FF"/>
        </w:rPr>
        <w:t>12-5</w:t>
      </w:r>
      <w:r>
        <w:t>).</w:t>
      </w:r>
    </w:p>
    <w:p w14:paraId="26E9F0DE" w14:textId="77777777" w:rsidR="009541DC" w:rsidRDefault="009541DC" w:rsidP="009541DC">
      <w:pPr>
        <w:pStyle w:val="ListParagraph"/>
        <w:rPr>
          <w:b/>
          <w:color w:val="008000"/>
        </w:rPr>
      </w:pPr>
    </w:p>
    <w:p w14:paraId="2357EF71" w14:textId="5F73BC94" w:rsidR="009541DC" w:rsidRDefault="009E34BA" w:rsidP="00F33E3E">
      <w:pPr>
        <w:pStyle w:val="ListParagraph"/>
        <w:numPr>
          <w:ilvl w:val="0"/>
          <w:numId w:val="70"/>
        </w:numPr>
      </w:pPr>
      <w:r w:rsidRPr="009E34BA">
        <w:rPr>
          <w:b/>
          <w:color w:val="008000"/>
        </w:rPr>
        <w:t>Prior Convictions:</w:t>
      </w:r>
      <w:r>
        <w:rPr>
          <w:b/>
        </w:rPr>
        <w:t xml:space="preserve"> </w:t>
      </w:r>
      <w:r w:rsidR="004C1668">
        <w:t>If a witness denies that (s)he has</w:t>
      </w:r>
      <w:r w:rsidR="00360E21">
        <w:t>, or refuses to answer questions about his/her</w:t>
      </w:r>
      <w:r w:rsidR="004C1668">
        <w:t xml:space="preserve"> prior convictions, the OP may use hearsay</w:t>
      </w:r>
      <w:r w:rsidR="00360E21">
        <w:t xml:space="preserve"> evidence</w:t>
      </w:r>
      <w:r w:rsidR="004C1668">
        <w:t xml:space="preserve"> to prove that (s)he does have a criminal record (</w:t>
      </w:r>
      <w:r w:rsidR="004C1668">
        <w:rPr>
          <w:b/>
          <w:color w:val="0000FF"/>
        </w:rPr>
        <w:t xml:space="preserve">Canada Evidence Act, </w:t>
      </w:r>
      <w:r w:rsidR="00360E21">
        <w:rPr>
          <w:b/>
          <w:color w:val="0000FF"/>
        </w:rPr>
        <w:t>s.</w:t>
      </w:r>
      <w:r w:rsidR="004C1668">
        <w:t xml:space="preserve"> </w:t>
      </w:r>
      <w:r w:rsidR="004C1668" w:rsidRPr="004C1668">
        <w:rPr>
          <w:b/>
          <w:color w:val="0000FF"/>
        </w:rPr>
        <w:t>12</w:t>
      </w:r>
      <w:r w:rsidR="00360E21">
        <w:rPr>
          <w:b/>
          <w:color w:val="0000FF"/>
        </w:rPr>
        <w:t>; BC Evidence Act, s. 15</w:t>
      </w:r>
      <w:r w:rsidR="004C1668">
        <w:t>)</w:t>
      </w:r>
      <w:r w:rsidR="00E251C3" w:rsidRPr="00D76F21">
        <w:t xml:space="preserve"> </w:t>
      </w:r>
    </w:p>
    <w:p w14:paraId="5C3CD65D" w14:textId="77777777" w:rsidR="009541DC" w:rsidRDefault="009541DC" w:rsidP="009541DC">
      <w:pPr>
        <w:pStyle w:val="ListParagraph"/>
        <w:rPr>
          <w:b/>
          <w:color w:val="008000"/>
        </w:rPr>
      </w:pPr>
    </w:p>
    <w:p w14:paraId="6D8ED5C3" w14:textId="23E01AB1" w:rsidR="009541DC" w:rsidRDefault="001E7D9E" w:rsidP="00F33E3E">
      <w:pPr>
        <w:pStyle w:val="ListParagraph"/>
        <w:numPr>
          <w:ilvl w:val="0"/>
          <w:numId w:val="70"/>
        </w:numPr>
      </w:pPr>
      <w:r w:rsidRPr="009E34BA">
        <w:rPr>
          <w:b/>
          <w:color w:val="008000"/>
        </w:rPr>
        <w:t>Account statements</w:t>
      </w:r>
      <w:r>
        <w:t xml:space="preserve"> may be admitted to prove that a transaction took place without hearing testimony from the person who entered the particular transaction </w:t>
      </w:r>
      <w:r>
        <w:rPr>
          <w:b/>
        </w:rPr>
        <w:t>if</w:t>
      </w:r>
      <w:r>
        <w:t xml:space="preserve"> it is a record ordinarily kept by the financial institution, was generated in the normal course of business, and is a true copy </w:t>
      </w:r>
      <w:r w:rsidR="006E2A94">
        <w:t>(</w:t>
      </w:r>
      <w:r w:rsidR="006E2A94">
        <w:rPr>
          <w:b/>
          <w:color w:val="0000FF"/>
        </w:rPr>
        <w:t xml:space="preserve">Canada Evidence Act, </w:t>
      </w:r>
      <w:r w:rsidR="00360E21">
        <w:rPr>
          <w:b/>
          <w:color w:val="0000FF"/>
        </w:rPr>
        <w:t>s.</w:t>
      </w:r>
      <w:r w:rsidR="006E2A94">
        <w:t xml:space="preserve"> </w:t>
      </w:r>
      <w:r w:rsidR="006E2A94">
        <w:rPr>
          <w:b/>
          <w:color w:val="0000FF"/>
        </w:rPr>
        <w:t>29</w:t>
      </w:r>
      <w:r w:rsidR="006E2A94">
        <w:t>)</w:t>
      </w:r>
    </w:p>
    <w:p w14:paraId="1C3F636D" w14:textId="77777777" w:rsidR="009541DC" w:rsidRDefault="009541DC" w:rsidP="009541DC">
      <w:pPr>
        <w:pStyle w:val="ListParagraph"/>
        <w:rPr>
          <w:b/>
          <w:color w:val="008000"/>
        </w:rPr>
      </w:pPr>
    </w:p>
    <w:p w14:paraId="07477682" w14:textId="533412DB" w:rsidR="00E251C3" w:rsidRPr="00D76F21" w:rsidRDefault="009E34BA" w:rsidP="00F33E3E">
      <w:pPr>
        <w:pStyle w:val="ListParagraph"/>
        <w:numPr>
          <w:ilvl w:val="0"/>
          <w:numId w:val="70"/>
        </w:numPr>
      </w:pPr>
      <w:r w:rsidRPr="009E34BA">
        <w:rPr>
          <w:b/>
          <w:color w:val="008000"/>
        </w:rPr>
        <w:t xml:space="preserve">Business Records: </w:t>
      </w:r>
      <w:r w:rsidR="00982FC4">
        <w:t>Records kept in the ordinary course of business are admissible</w:t>
      </w:r>
      <w:r w:rsidR="005E6EEF">
        <w:t>. If a record doesn’t reflect a particular fact (e.g. a withdrawal) where one would be expected to exist, the court may draw an inference that the fact did not take place (e.g. withdrawal didn’t happen)</w:t>
      </w:r>
      <w:r w:rsidR="00982FC4">
        <w:t xml:space="preserve"> </w:t>
      </w:r>
      <w:r w:rsidR="006E2A94">
        <w:t>(</w:t>
      </w:r>
      <w:r w:rsidR="006E2A94">
        <w:rPr>
          <w:b/>
          <w:color w:val="0000FF"/>
        </w:rPr>
        <w:t xml:space="preserve">Canada Evidence Act, </w:t>
      </w:r>
      <w:r w:rsidR="00360E21">
        <w:rPr>
          <w:b/>
          <w:color w:val="0000FF"/>
        </w:rPr>
        <w:t>s.</w:t>
      </w:r>
      <w:r w:rsidR="006E2A94">
        <w:t xml:space="preserve"> </w:t>
      </w:r>
      <w:r w:rsidR="006E2A94">
        <w:rPr>
          <w:b/>
          <w:color w:val="0000FF"/>
        </w:rPr>
        <w:t>30</w:t>
      </w:r>
      <w:r>
        <w:t>)</w:t>
      </w:r>
    </w:p>
    <w:p w14:paraId="6269E245" w14:textId="77777777" w:rsidR="00E251C3" w:rsidRDefault="00E251C3" w:rsidP="00E251C3">
      <w:pPr>
        <w:tabs>
          <w:tab w:val="left" w:pos="7003"/>
        </w:tabs>
      </w:pPr>
    </w:p>
    <w:p w14:paraId="735A364D" w14:textId="4A51FBA4" w:rsidR="00982FD6" w:rsidRPr="00E251C3" w:rsidRDefault="00E251C3" w:rsidP="00E251C3">
      <w:pPr>
        <w:tabs>
          <w:tab w:val="left" w:pos="7003"/>
        </w:tabs>
        <w:rPr>
          <w:u w:val="single"/>
        </w:rPr>
      </w:pPr>
      <w:r w:rsidRPr="00E251C3">
        <w:rPr>
          <w:u w:val="single"/>
        </w:rPr>
        <w:t>Common law</w:t>
      </w:r>
    </w:p>
    <w:p w14:paraId="4E69F9CE" w14:textId="385B9BC2" w:rsidR="00D26011" w:rsidRDefault="009D4CD4" w:rsidP="00F33E3E">
      <w:pPr>
        <w:pStyle w:val="ListParagraph"/>
        <w:numPr>
          <w:ilvl w:val="0"/>
          <w:numId w:val="70"/>
        </w:numPr>
        <w:tabs>
          <w:tab w:val="left" w:pos="7003"/>
        </w:tabs>
      </w:pPr>
      <w:r w:rsidRPr="008B13E2">
        <w:rPr>
          <w:b/>
          <w:color w:val="008000"/>
        </w:rPr>
        <w:t>Res Gestae</w:t>
      </w:r>
      <w:r w:rsidR="00504FF2" w:rsidRPr="008B13E2">
        <w:rPr>
          <w:b/>
          <w:color w:val="008000"/>
        </w:rPr>
        <w:t xml:space="preserve">/Spontaneous Declaration: </w:t>
      </w:r>
      <w:r w:rsidR="00A00EAC">
        <w:t xml:space="preserve">The res gestae rule applies </w:t>
      </w:r>
      <w:r w:rsidR="00F510DB">
        <w:t>to</w:t>
      </w:r>
      <w:r w:rsidR="00A00EAC">
        <w:t xml:space="preserve"> </w:t>
      </w:r>
      <w:r w:rsidR="00F510DB">
        <w:t xml:space="preserve">spontaneous </w:t>
      </w:r>
      <w:r w:rsidR="00A00EAC">
        <w:t>statement</w:t>
      </w:r>
      <w:r w:rsidR="00F510DB">
        <w:t>s made by the victim of an attack or a bystander in circumstances such that</w:t>
      </w:r>
      <w:r w:rsidR="00A00EAC">
        <w:t xml:space="preserve"> concoction is implausible (</w:t>
      </w:r>
      <w:r w:rsidR="00F510DB" w:rsidRPr="008B13E2">
        <w:rPr>
          <w:b/>
          <w:color w:val="0000FF"/>
        </w:rPr>
        <w:t>Ratten; Clark</w:t>
      </w:r>
      <w:r w:rsidR="00F510DB">
        <w:t>)</w:t>
      </w:r>
      <w:r w:rsidR="00A00EAC">
        <w:t>.</w:t>
      </w:r>
      <w:r w:rsidR="00F510DB">
        <w:t xml:space="preserve"> Such circumstances include being grievously injured (</w:t>
      </w:r>
      <w:r w:rsidR="00F510DB" w:rsidRPr="008B13E2">
        <w:rPr>
          <w:b/>
          <w:color w:val="0000FF"/>
        </w:rPr>
        <w:t>Clark</w:t>
      </w:r>
      <w:r w:rsidR="00F510DB">
        <w:t>) or apprehending imminent harm (</w:t>
      </w:r>
      <w:r w:rsidR="00F510DB" w:rsidRPr="008B13E2">
        <w:rPr>
          <w:b/>
          <w:color w:val="0000FF"/>
        </w:rPr>
        <w:t>Ratten</w:t>
      </w:r>
      <w:r w:rsidR="00F510DB">
        <w:t xml:space="preserve">). </w:t>
      </w:r>
    </w:p>
    <w:p w14:paraId="5F0CC099" w14:textId="77777777" w:rsidR="00067A66" w:rsidRPr="00504FF2" w:rsidRDefault="00067A66" w:rsidP="00504FF2">
      <w:pPr>
        <w:tabs>
          <w:tab w:val="left" w:pos="7003"/>
        </w:tabs>
        <w:ind w:left="720"/>
        <w:rPr>
          <w:b/>
          <w:color w:val="008000"/>
        </w:rPr>
      </w:pPr>
    </w:p>
    <w:p w14:paraId="48C20FA5" w14:textId="3A3A8D21" w:rsidR="00E251C3" w:rsidRPr="008B13E2" w:rsidRDefault="00E251C3" w:rsidP="00F33E3E">
      <w:pPr>
        <w:pStyle w:val="ListParagraph"/>
        <w:numPr>
          <w:ilvl w:val="0"/>
          <w:numId w:val="70"/>
        </w:numPr>
        <w:tabs>
          <w:tab w:val="left" w:pos="7003"/>
        </w:tabs>
        <w:rPr>
          <w:b/>
          <w:color w:val="008000"/>
        </w:rPr>
      </w:pPr>
      <w:r w:rsidRPr="008B13E2">
        <w:rPr>
          <w:b/>
          <w:color w:val="008000"/>
        </w:rPr>
        <w:t xml:space="preserve">Statements against </w:t>
      </w:r>
      <w:r w:rsidR="009D4CD4" w:rsidRPr="008B13E2">
        <w:rPr>
          <w:b/>
          <w:color w:val="008000"/>
        </w:rPr>
        <w:t xml:space="preserve">penal </w:t>
      </w:r>
      <w:r w:rsidRPr="008B13E2">
        <w:rPr>
          <w:b/>
          <w:color w:val="008000"/>
        </w:rPr>
        <w:t>interest</w:t>
      </w:r>
      <w:r w:rsidR="00504FF2" w:rsidRPr="008B13E2">
        <w:rPr>
          <w:b/>
          <w:color w:val="008000"/>
        </w:rPr>
        <w:t xml:space="preserve">: </w:t>
      </w:r>
      <w:r w:rsidR="009D4CD4">
        <w:t xml:space="preserve">In </w:t>
      </w:r>
      <w:r w:rsidR="009D4CD4" w:rsidRPr="008B13E2">
        <w:rPr>
          <w:b/>
          <w:color w:val="0000FF"/>
        </w:rPr>
        <w:t>O’Brien</w:t>
      </w:r>
      <w:r w:rsidR="009D4CD4">
        <w:t>, the court held that statements against penal interest may give rise to an exception to the hearsay rule where the statement can be used against the declarant in court proceedings, and the declarant is aware of that fact.</w:t>
      </w:r>
    </w:p>
    <w:p w14:paraId="46DA52B6" w14:textId="77777777" w:rsidR="00A3144C" w:rsidRDefault="00A3144C">
      <w:pPr>
        <w:rPr>
          <w:b/>
          <w:u w:val="single"/>
        </w:rPr>
      </w:pPr>
    </w:p>
    <w:p w14:paraId="6D65BDFF" w14:textId="77777777" w:rsidR="00982FD6" w:rsidRDefault="00982FD6">
      <w:pPr>
        <w:rPr>
          <w:b/>
          <w:u w:val="single"/>
        </w:rPr>
      </w:pPr>
    </w:p>
    <w:p w14:paraId="3694882B" w14:textId="7B38BA5A" w:rsidR="003151F9" w:rsidRPr="00982FD6" w:rsidRDefault="00A3144C" w:rsidP="00982FD6">
      <w:pPr>
        <w:pBdr>
          <w:top w:val="dotted" w:sz="4" w:space="1" w:color="auto"/>
          <w:bottom w:val="dotted" w:sz="4" w:space="1" w:color="auto"/>
        </w:pBdr>
        <w:rPr>
          <w:b/>
        </w:rPr>
      </w:pPr>
      <w:r w:rsidRPr="00982FD6">
        <w:rPr>
          <w:b/>
        </w:rPr>
        <w:t>The Principled Approach</w:t>
      </w:r>
    </w:p>
    <w:p w14:paraId="5922242E" w14:textId="7834C5F0" w:rsidR="00A3144C" w:rsidRDefault="00A3144C" w:rsidP="00982FD6">
      <w:r>
        <w:t xml:space="preserve">The principled approach, first developed in </w:t>
      </w:r>
      <w:r w:rsidRPr="00982FD6">
        <w:rPr>
          <w:b/>
          <w:color w:val="0000FF"/>
        </w:rPr>
        <w:t>Khan</w:t>
      </w:r>
      <w:r>
        <w:t xml:space="preserve">, </w:t>
      </w:r>
      <w:r w:rsidR="00441C40">
        <w:t xml:space="preserve">holds that hearsay evidence may be admitted where it is both necessary and reliable. </w:t>
      </w:r>
    </w:p>
    <w:p w14:paraId="3907F1C0" w14:textId="77777777" w:rsidR="00462CD2" w:rsidRDefault="00462CD2" w:rsidP="00A3144C">
      <w:pPr>
        <w:pStyle w:val="ListParagraph"/>
      </w:pPr>
    </w:p>
    <w:p w14:paraId="7E4C9156" w14:textId="14B9DAB4" w:rsidR="00462CD2" w:rsidRPr="00982FD6" w:rsidRDefault="00462CD2" w:rsidP="00462CD2">
      <w:pPr>
        <w:rPr>
          <w:b/>
        </w:rPr>
      </w:pPr>
      <w:r w:rsidRPr="00982FD6">
        <w:rPr>
          <w:b/>
        </w:rPr>
        <w:t>Relevance &amp; Materiality</w:t>
      </w:r>
    </w:p>
    <w:p w14:paraId="26CAF1A5" w14:textId="77777777" w:rsidR="00024B56" w:rsidRDefault="00024B56" w:rsidP="00F33E3E">
      <w:pPr>
        <w:pStyle w:val="ListParagraph"/>
        <w:numPr>
          <w:ilvl w:val="0"/>
          <w:numId w:val="48"/>
        </w:numPr>
      </w:pPr>
      <w:r>
        <w:t>Evidence is relevant if, as a matter of human experience and logic, the existence of the evidence makes the existence of another fact more probable than it would be without the existence of the evidence (</w:t>
      </w:r>
      <w:r w:rsidRPr="00682F62">
        <w:rPr>
          <w:b/>
          <w:color w:val="0000FF"/>
        </w:rPr>
        <w:t>Watson</w:t>
      </w:r>
      <w:r>
        <w:t xml:space="preserve">). </w:t>
      </w:r>
    </w:p>
    <w:p w14:paraId="52A4FD1D" w14:textId="77777777" w:rsidR="00024B56" w:rsidRDefault="00024B56" w:rsidP="00F33E3E">
      <w:pPr>
        <w:pStyle w:val="ListParagraph"/>
        <w:numPr>
          <w:ilvl w:val="0"/>
          <w:numId w:val="48"/>
        </w:numPr>
      </w:pPr>
      <w:r>
        <w:t>Evidence is material if the fact that the evidence makes more probable is itself a material fact in issue or is relevant to a material fact in issue (</w:t>
      </w:r>
      <w:r w:rsidRPr="00682F62">
        <w:rPr>
          <w:b/>
          <w:color w:val="0000FF"/>
        </w:rPr>
        <w:t>Watson</w:t>
      </w:r>
      <w:r>
        <w:t>)</w:t>
      </w:r>
    </w:p>
    <w:p w14:paraId="12413826" w14:textId="1E8F27E4" w:rsidR="00441C40" w:rsidRDefault="00024B56" w:rsidP="00F33E3E">
      <w:pPr>
        <w:pStyle w:val="ListParagraph"/>
        <w:numPr>
          <w:ilvl w:val="0"/>
          <w:numId w:val="48"/>
        </w:numPr>
      </w:pPr>
      <w:r>
        <w:t>There is no minimum probative value required for evidence to be deemed relevant (</w:t>
      </w:r>
      <w:r w:rsidRPr="00024B56">
        <w:rPr>
          <w:b/>
          <w:color w:val="0000FF"/>
        </w:rPr>
        <w:t>Morris</w:t>
      </w:r>
      <w:r>
        <w:t xml:space="preserve"> cited in </w:t>
      </w:r>
      <w:r w:rsidRPr="00024B56">
        <w:rPr>
          <w:b/>
          <w:color w:val="0000FF"/>
        </w:rPr>
        <w:t>Watson</w:t>
      </w:r>
      <w:r>
        <w:t xml:space="preserve">; </w:t>
      </w:r>
      <w:r w:rsidRPr="00024B56">
        <w:rPr>
          <w:b/>
          <w:color w:val="0000FF"/>
        </w:rPr>
        <w:t>Arp</w:t>
      </w:r>
      <w:r>
        <w:t>).</w:t>
      </w:r>
    </w:p>
    <w:p w14:paraId="16D44B0A" w14:textId="77777777" w:rsidR="00BA60A6" w:rsidRDefault="00BA60A6" w:rsidP="00441C40">
      <w:pPr>
        <w:rPr>
          <w:u w:val="single"/>
        </w:rPr>
      </w:pPr>
    </w:p>
    <w:p w14:paraId="4A00249F" w14:textId="2EEF9B27" w:rsidR="00417A41" w:rsidRPr="00982FD6" w:rsidRDefault="00441C40" w:rsidP="00441C40">
      <w:pPr>
        <w:rPr>
          <w:b/>
        </w:rPr>
      </w:pPr>
      <w:r w:rsidRPr="00982FD6">
        <w:rPr>
          <w:b/>
        </w:rPr>
        <w:t>Necessity</w:t>
      </w:r>
    </w:p>
    <w:p w14:paraId="7314ACB3" w14:textId="472B4144" w:rsidR="00A07EA6" w:rsidRDefault="004A07B2" w:rsidP="00FC4693">
      <w:pPr>
        <w:pStyle w:val="ListParagraph"/>
        <w:numPr>
          <w:ilvl w:val="0"/>
          <w:numId w:val="47"/>
        </w:numPr>
      </w:pPr>
      <w:r>
        <w:t>Necessity is founded on society’s in</w:t>
      </w:r>
      <w:r w:rsidR="00514E7B">
        <w:t>terest in getting at the truth.</w:t>
      </w:r>
    </w:p>
    <w:p w14:paraId="00919A0F" w14:textId="77777777" w:rsidR="00024B56" w:rsidRDefault="00EE2C91" w:rsidP="00FC4693">
      <w:pPr>
        <w:pStyle w:val="ListParagraph"/>
        <w:numPr>
          <w:ilvl w:val="0"/>
          <w:numId w:val="47"/>
        </w:numPr>
      </w:pPr>
      <w:r>
        <w:t>T</w:t>
      </w:r>
      <w:r w:rsidR="009F740C">
        <w:t xml:space="preserve">he party seeking to adduce must demonstrate that </w:t>
      </w:r>
      <w:r>
        <w:t>it is “reasonably necessary” for the evidence to be admitted in its hearsay form (</w:t>
      </w:r>
      <w:r w:rsidRPr="00024B56">
        <w:rPr>
          <w:b/>
          <w:color w:val="0000FF"/>
        </w:rPr>
        <w:t>Khan</w:t>
      </w:r>
      <w:r>
        <w:t xml:space="preserve">).  </w:t>
      </w:r>
    </w:p>
    <w:p w14:paraId="36633FBC" w14:textId="77777777" w:rsidR="00024B56" w:rsidRDefault="00621F89" w:rsidP="00FC4693">
      <w:pPr>
        <w:pStyle w:val="ListParagraph"/>
        <w:numPr>
          <w:ilvl w:val="0"/>
          <w:numId w:val="47"/>
        </w:numPr>
      </w:pPr>
      <w:r>
        <w:t>Necessity will arise, for instance, where the declarant is dead (</w:t>
      </w:r>
      <w:r w:rsidRPr="00024B56">
        <w:rPr>
          <w:b/>
          <w:color w:val="0000FF"/>
        </w:rPr>
        <w:t>Smith</w:t>
      </w:r>
      <w:r>
        <w:t xml:space="preserve">, </w:t>
      </w:r>
      <w:r w:rsidRPr="00024B56">
        <w:rPr>
          <w:b/>
          <w:color w:val="0000FF"/>
        </w:rPr>
        <w:t>Khelawon</w:t>
      </w:r>
      <w:r>
        <w:t>), too young to give viva voce evidence, or likely to be traumatized by testifying in court (</w:t>
      </w:r>
      <w:r w:rsidRPr="00024B56">
        <w:rPr>
          <w:b/>
          <w:color w:val="0000FF"/>
        </w:rPr>
        <w:t>Khan</w:t>
      </w:r>
      <w:r>
        <w:t xml:space="preserve">).  </w:t>
      </w:r>
    </w:p>
    <w:p w14:paraId="733021C8" w14:textId="1890ED69" w:rsidR="008E5EC2" w:rsidRDefault="00621F89" w:rsidP="00FC4693">
      <w:pPr>
        <w:pStyle w:val="ListParagraph"/>
        <w:numPr>
          <w:ilvl w:val="0"/>
          <w:numId w:val="47"/>
        </w:numPr>
      </w:pPr>
      <w:r>
        <w:t>However, the categories of necessity are not closed and should be assessed on a case-by-case basis (</w:t>
      </w:r>
      <w:r w:rsidRPr="00024B56">
        <w:rPr>
          <w:b/>
          <w:color w:val="0000FF"/>
        </w:rPr>
        <w:t>Smith</w:t>
      </w:r>
      <w:r>
        <w:t xml:space="preserve">). </w:t>
      </w:r>
    </w:p>
    <w:p w14:paraId="2B371E8C" w14:textId="77777777" w:rsidR="00441C40" w:rsidRDefault="00441C40" w:rsidP="00441C40">
      <w:pPr>
        <w:ind w:left="720"/>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6"/>
      </w:tblGrid>
      <w:tr w:rsidR="00441C40" w14:paraId="0136E09B" w14:textId="77777777" w:rsidTr="00982FD6">
        <w:tc>
          <w:tcPr>
            <w:tcW w:w="9356" w:type="dxa"/>
          </w:tcPr>
          <w:p w14:paraId="631E323A" w14:textId="4153B1EC" w:rsidR="00441C40" w:rsidRDefault="00441C40" w:rsidP="00441C40">
            <w:r>
              <w:rPr>
                <w:b/>
                <w:u w:val="single"/>
              </w:rPr>
              <w:t>Examples of Necessity</w:t>
            </w:r>
          </w:p>
          <w:p w14:paraId="1879C369" w14:textId="77777777" w:rsidR="00441C40" w:rsidRDefault="00441C40" w:rsidP="00441C40"/>
          <w:p w14:paraId="124A5755" w14:textId="49051698" w:rsidR="00441C40" w:rsidRDefault="00441C40" w:rsidP="00441C40">
            <w:r>
              <w:rPr>
                <w:u w:val="single"/>
              </w:rPr>
              <w:t>Necessary</w:t>
            </w:r>
            <w:r>
              <w:t>:</w:t>
            </w:r>
          </w:p>
          <w:p w14:paraId="6340A054" w14:textId="3F281DD7" w:rsidR="00441C40" w:rsidRPr="00441C40" w:rsidRDefault="00441C40" w:rsidP="00441C40">
            <w:r>
              <w:rPr>
                <w:b/>
                <w:color w:val="0000FF"/>
              </w:rPr>
              <w:t>Khan</w:t>
            </w:r>
            <w:r>
              <w:t xml:space="preserve">: </w:t>
            </w:r>
            <w:r w:rsidR="00417A41">
              <w:t>Declarant</w:t>
            </w:r>
            <w:r>
              <w:t xml:space="preserve"> unable to testify owing to her young age. E.g. in obiter: necessity may be found where testifying would traumatize child. </w:t>
            </w:r>
          </w:p>
          <w:p w14:paraId="6EFAAB4C" w14:textId="77777777" w:rsidR="00441C40" w:rsidRDefault="00441C40" w:rsidP="00441C40"/>
          <w:p w14:paraId="6106BFC1" w14:textId="22FE30C6" w:rsidR="00417A41" w:rsidRDefault="00417A41" w:rsidP="00441C40">
            <w:r w:rsidRPr="00417A41">
              <w:rPr>
                <w:b/>
                <w:color w:val="0000FF"/>
              </w:rPr>
              <w:t>Smith</w:t>
            </w:r>
            <w:r>
              <w:t xml:space="preserve">: Declarant unable to testify because she is dead.  </w:t>
            </w:r>
          </w:p>
          <w:p w14:paraId="0CA1E314" w14:textId="77777777" w:rsidR="00417A41" w:rsidRDefault="00417A41" w:rsidP="00441C40"/>
          <w:p w14:paraId="39912881" w14:textId="3F905EAC" w:rsidR="00417A41" w:rsidRPr="00417A41" w:rsidRDefault="00417A41" w:rsidP="00441C40">
            <w:r w:rsidRPr="00417A41">
              <w:rPr>
                <w:b/>
                <w:color w:val="0000FF"/>
              </w:rPr>
              <w:t>Khelawon</w:t>
            </w:r>
            <w:r>
              <w:t xml:space="preserve">: </w:t>
            </w:r>
            <w:r w:rsidR="009F740C">
              <w:t xml:space="preserve">Declarant unable to testify because he is dead. </w:t>
            </w:r>
          </w:p>
          <w:p w14:paraId="529609E7" w14:textId="77777777" w:rsidR="00417A41" w:rsidRDefault="00417A41" w:rsidP="00441C40"/>
          <w:p w14:paraId="4B5060EE" w14:textId="77777777" w:rsidR="00441C40" w:rsidRDefault="002F53B9" w:rsidP="008E5EC2">
            <w:r w:rsidRPr="002F53B9">
              <w:rPr>
                <w:b/>
                <w:color w:val="0000FF"/>
              </w:rPr>
              <w:t>KGB</w:t>
            </w:r>
            <w:r>
              <w:t>: Testimony unavailable because the declarant comes to trial, but recants or changes their expected testimony</w:t>
            </w:r>
          </w:p>
          <w:p w14:paraId="7D5356D3" w14:textId="3BBC8BEA" w:rsidR="008E5EC2" w:rsidRPr="00441C40" w:rsidRDefault="008E5EC2" w:rsidP="008E5EC2"/>
        </w:tc>
      </w:tr>
    </w:tbl>
    <w:p w14:paraId="653C836C" w14:textId="5D8AA70A" w:rsidR="00441C40" w:rsidRDefault="00441C40" w:rsidP="00441C40">
      <w:pPr>
        <w:ind w:left="720"/>
      </w:pPr>
    </w:p>
    <w:p w14:paraId="3F10092B" w14:textId="77777777" w:rsidR="00441C40" w:rsidRDefault="00441C40" w:rsidP="00441C40"/>
    <w:p w14:paraId="7FF00755" w14:textId="5B9115FB" w:rsidR="00D11901" w:rsidRPr="000447C7" w:rsidRDefault="00441C40" w:rsidP="00441C40">
      <w:pPr>
        <w:rPr>
          <w:b/>
        </w:rPr>
      </w:pPr>
      <w:r w:rsidRPr="00982FD6">
        <w:rPr>
          <w:b/>
        </w:rPr>
        <w:t>R</w:t>
      </w:r>
      <w:r w:rsidR="00A3144C" w:rsidRPr="00982FD6">
        <w:rPr>
          <w:b/>
        </w:rPr>
        <w:t>eliability</w:t>
      </w:r>
    </w:p>
    <w:p w14:paraId="012F6D5F" w14:textId="54333846" w:rsidR="00C619B7" w:rsidRDefault="00D57ED5" w:rsidP="00C619B7">
      <w:pPr>
        <w:pStyle w:val="ListParagraph"/>
        <w:numPr>
          <w:ilvl w:val="0"/>
          <w:numId w:val="49"/>
        </w:numPr>
        <w:ind w:left="720"/>
      </w:pPr>
      <w:r>
        <w:t>T</w:t>
      </w:r>
      <w:r w:rsidR="003379AF">
        <w:t xml:space="preserve">hreshold reliability is </w:t>
      </w:r>
      <w:r w:rsidR="00AA50DB">
        <w:t>considers</w:t>
      </w:r>
      <w:r w:rsidR="003379AF">
        <w:t xml:space="preserve"> the </w:t>
      </w:r>
      <w:r w:rsidR="00AA50DB">
        <w:t xml:space="preserve">extent to which the </w:t>
      </w:r>
      <w:r>
        <w:t xml:space="preserve">traditional concerns </w:t>
      </w:r>
      <w:r w:rsidR="003379AF">
        <w:t>associated with hearsay</w:t>
      </w:r>
      <w:r w:rsidR="00365614" w:rsidRPr="00365614">
        <w:t xml:space="preserve"> </w:t>
      </w:r>
      <w:r w:rsidR="000447C7">
        <w:t>arise</w:t>
      </w:r>
      <w:r w:rsidR="00365614">
        <w:t xml:space="preserve"> in a given case. </w:t>
      </w:r>
    </w:p>
    <w:p w14:paraId="0A8D5C67" w14:textId="77777777" w:rsidR="000447C7" w:rsidRDefault="000447C7" w:rsidP="00F33E3E">
      <w:pPr>
        <w:pStyle w:val="ListParagraph"/>
        <w:numPr>
          <w:ilvl w:val="1"/>
          <w:numId w:val="49"/>
        </w:numPr>
        <w:ind w:left="1440"/>
      </w:pPr>
      <w:r>
        <w:t>These concerns include the risk that the declarant was inaccurate or untruthful, or that the witness misunderstood the declarant’s statement.</w:t>
      </w:r>
    </w:p>
    <w:p w14:paraId="26214380" w14:textId="6BD1C66E" w:rsidR="00C619B7" w:rsidRDefault="00C619B7" w:rsidP="00C619B7">
      <w:pPr>
        <w:pStyle w:val="ListParagraph"/>
        <w:numPr>
          <w:ilvl w:val="1"/>
          <w:numId w:val="49"/>
        </w:numPr>
        <w:ind w:left="1440"/>
      </w:pPr>
      <w:r w:rsidRPr="00F33E3E">
        <w:rPr>
          <w:b/>
          <w:color w:val="008000"/>
        </w:rPr>
        <w:t>If hearsay evidence is brought against a criminal defendant</w:t>
      </w:r>
      <w:r w:rsidRPr="00E84BCA">
        <w:t>:</w:t>
      </w:r>
      <w:r w:rsidRPr="00F33E3E">
        <w:rPr>
          <w:b/>
        </w:rPr>
        <w:t xml:space="preserve"> </w:t>
      </w:r>
      <w:r>
        <w:t>The importance of this step is heightened when hearsay is brought against a</w:t>
      </w:r>
      <w:r w:rsidRPr="00E84BCA">
        <w:t xml:space="preserve"> Section 7 Charter right to a fair trial.</w:t>
      </w:r>
      <w:r>
        <w:t xml:space="preserve"> </w:t>
      </w:r>
      <w:r w:rsidRPr="00E84BCA">
        <w:t>Typically, this right will include the ability to cross</w:t>
      </w:r>
      <w:r>
        <w:t>-</w:t>
      </w:r>
      <w:r w:rsidRPr="00E84BCA">
        <w:t xml:space="preserve">examine a witness in order to test the integrity of their evidence. </w:t>
      </w:r>
    </w:p>
    <w:p w14:paraId="4C02AE98" w14:textId="107F8D7C" w:rsidR="00C619B7" w:rsidRDefault="00C619B7" w:rsidP="00C619B7">
      <w:pPr>
        <w:pStyle w:val="ListParagraph"/>
        <w:numPr>
          <w:ilvl w:val="0"/>
          <w:numId w:val="49"/>
        </w:numPr>
        <w:ind w:left="720"/>
      </w:pPr>
      <w:r>
        <w:t>T</w:t>
      </w:r>
      <w:r w:rsidRPr="00E84BCA">
        <w:t xml:space="preserve">he reliability inquiry </w:t>
      </w:r>
      <w:r>
        <w:t>asks whether</w:t>
      </w:r>
      <w:r w:rsidRPr="00E84BCA">
        <w:t xml:space="preserve"> that hearsay evidence </w:t>
      </w:r>
      <w:r>
        <w:t>is</w:t>
      </w:r>
      <w:r w:rsidRPr="00E84BCA">
        <w:t xml:space="preserve"> sufficiently reliable so that “contemporaneous cross</w:t>
      </w:r>
      <w:r>
        <w:t>-</w:t>
      </w:r>
      <w:r w:rsidRPr="00E84BCA">
        <w:t>examination of the declarant would add li</w:t>
      </w:r>
      <w:r>
        <w:t>ttle if anything to the process</w:t>
      </w:r>
      <w:r w:rsidRPr="00E84BCA">
        <w:t>”</w:t>
      </w:r>
      <w:r>
        <w:t xml:space="preserve"> (</w:t>
      </w:r>
      <w:r w:rsidRPr="00C619B7">
        <w:rPr>
          <w:b/>
          <w:color w:val="0000FF"/>
        </w:rPr>
        <w:t>Khelawon</w:t>
      </w:r>
      <w:r>
        <w:t>).</w:t>
      </w:r>
    </w:p>
    <w:p w14:paraId="749E22DE" w14:textId="429AFCB2" w:rsidR="00C903CC" w:rsidRDefault="00507EBC" w:rsidP="00F33E3E">
      <w:pPr>
        <w:pStyle w:val="ListParagraph"/>
        <w:numPr>
          <w:ilvl w:val="0"/>
          <w:numId w:val="50"/>
        </w:numPr>
        <w:ind w:left="720"/>
      </w:pPr>
      <w:r>
        <w:t>Indicia of reliability may</w:t>
      </w:r>
      <w:r w:rsidR="00C903CC">
        <w:t xml:space="preserve"> include:</w:t>
      </w:r>
    </w:p>
    <w:p w14:paraId="1F4430E9" w14:textId="5B669D0D" w:rsidR="00F33E3E" w:rsidRDefault="003C6982" w:rsidP="00F33E3E">
      <w:pPr>
        <w:pStyle w:val="ListParagraph"/>
        <w:numPr>
          <w:ilvl w:val="0"/>
          <w:numId w:val="17"/>
        </w:numPr>
        <w:ind w:left="1440"/>
      </w:pPr>
      <w:r>
        <w:rPr>
          <w:b/>
        </w:rPr>
        <w:t xml:space="preserve">Corroboration: </w:t>
      </w:r>
      <w:r w:rsidR="00C903CC">
        <w:t xml:space="preserve">The presence or absence of corroborating evidence </w:t>
      </w:r>
      <w:r w:rsidR="00BA622B">
        <w:t>(</w:t>
      </w:r>
      <w:r w:rsidR="00BA622B" w:rsidRPr="00BA622B">
        <w:rPr>
          <w:b/>
          <w:color w:val="0000FF"/>
        </w:rPr>
        <w:t>Khan</w:t>
      </w:r>
      <w:r w:rsidR="00BA622B">
        <w:t xml:space="preserve">; </w:t>
      </w:r>
      <w:r w:rsidR="00BA622B" w:rsidRPr="00BA622B">
        <w:rPr>
          <w:b/>
          <w:color w:val="0000FF"/>
        </w:rPr>
        <w:t>Smith</w:t>
      </w:r>
      <w:r w:rsidR="00F54C7C">
        <w:t xml:space="preserve">; </w:t>
      </w:r>
      <w:r w:rsidR="00F54C7C" w:rsidRPr="00F54C7C">
        <w:rPr>
          <w:b/>
          <w:color w:val="0000FF"/>
        </w:rPr>
        <w:t>Khelawon</w:t>
      </w:r>
      <w:r w:rsidR="00F54C7C">
        <w:t>)</w:t>
      </w:r>
    </w:p>
    <w:p w14:paraId="6F191EAC" w14:textId="0AA3F1D0" w:rsidR="00C903CC" w:rsidRDefault="003C6982" w:rsidP="000447C7">
      <w:pPr>
        <w:pStyle w:val="ListParagraph"/>
        <w:numPr>
          <w:ilvl w:val="0"/>
          <w:numId w:val="17"/>
        </w:numPr>
        <w:ind w:left="1440"/>
      </w:pPr>
      <w:r>
        <w:rPr>
          <w:b/>
        </w:rPr>
        <w:t xml:space="preserve">Timing: </w:t>
      </w:r>
      <w:r w:rsidR="00BA622B">
        <w:t>The timing of the statements relative to the events in question (</w:t>
      </w:r>
      <w:r w:rsidR="00BA622B">
        <w:rPr>
          <w:b/>
          <w:color w:val="0000FF"/>
        </w:rPr>
        <w:t>Khan</w:t>
      </w:r>
      <w:r w:rsidR="00BA622B">
        <w:t>)</w:t>
      </w:r>
    </w:p>
    <w:p w14:paraId="4E80763A" w14:textId="31447BB8" w:rsidR="003C6982" w:rsidRPr="003C6982" w:rsidRDefault="003C6982" w:rsidP="003C6982">
      <w:pPr>
        <w:pStyle w:val="ListParagraph"/>
        <w:numPr>
          <w:ilvl w:val="0"/>
          <w:numId w:val="73"/>
        </w:numPr>
        <w:ind w:left="2268" w:hanging="425"/>
      </w:pPr>
      <w:r w:rsidRPr="003C6982">
        <w:t>Speaks to possibility of concoction</w:t>
      </w:r>
    </w:p>
    <w:p w14:paraId="23E51710" w14:textId="2A60AA1A" w:rsidR="00B254DB" w:rsidRDefault="003C6982" w:rsidP="000447C7">
      <w:pPr>
        <w:pStyle w:val="ListParagraph"/>
        <w:numPr>
          <w:ilvl w:val="0"/>
          <w:numId w:val="17"/>
        </w:numPr>
        <w:ind w:left="1440"/>
      </w:pPr>
      <w:r>
        <w:rPr>
          <w:b/>
        </w:rPr>
        <w:t xml:space="preserve">Oath: </w:t>
      </w:r>
      <w:r w:rsidR="00B254DB">
        <w:t>Whether the declarant made the statement under oath or was warned about the consequences of a false statement (</w:t>
      </w:r>
      <w:r w:rsidR="00B254DB" w:rsidRPr="00B254DB">
        <w:rPr>
          <w:b/>
          <w:color w:val="0000FF"/>
        </w:rPr>
        <w:t>KGB</w:t>
      </w:r>
      <w:r w:rsidR="00B254DB">
        <w:t>)</w:t>
      </w:r>
    </w:p>
    <w:p w14:paraId="7A04AABF" w14:textId="596A67A8" w:rsidR="00B254DB" w:rsidRDefault="003C6982" w:rsidP="000447C7">
      <w:pPr>
        <w:pStyle w:val="ListParagraph"/>
        <w:numPr>
          <w:ilvl w:val="0"/>
          <w:numId w:val="17"/>
        </w:numPr>
        <w:ind w:left="1440"/>
      </w:pPr>
      <w:r>
        <w:rPr>
          <w:b/>
        </w:rPr>
        <w:t xml:space="preserve">Recorded: </w:t>
      </w:r>
      <w:r w:rsidR="00B254DB">
        <w:t>Whether the statement was recorded (</w:t>
      </w:r>
      <w:r w:rsidR="00B254DB" w:rsidRPr="00B254DB">
        <w:rPr>
          <w:b/>
          <w:color w:val="0000FF"/>
        </w:rPr>
        <w:t>KGB</w:t>
      </w:r>
      <w:r w:rsidR="00B254DB">
        <w:t>)</w:t>
      </w:r>
    </w:p>
    <w:p w14:paraId="62178B6B" w14:textId="29BB735B" w:rsidR="003C6982" w:rsidRDefault="003C6982" w:rsidP="003C6982">
      <w:pPr>
        <w:pStyle w:val="ListParagraph"/>
        <w:numPr>
          <w:ilvl w:val="0"/>
          <w:numId w:val="74"/>
        </w:numPr>
      </w:pPr>
      <w:r>
        <w:t>I</w:t>
      </w:r>
      <w:r w:rsidR="00D43298">
        <w:t xml:space="preserve">ndicia of unreliability may include: </w:t>
      </w:r>
    </w:p>
    <w:p w14:paraId="38BBF9D2" w14:textId="555676BA" w:rsidR="00B254DB" w:rsidRDefault="00D43298" w:rsidP="00D43298">
      <w:pPr>
        <w:pStyle w:val="ListParagraph"/>
        <w:numPr>
          <w:ilvl w:val="1"/>
          <w:numId w:val="74"/>
        </w:numPr>
      </w:pPr>
      <w:r>
        <w:rPr>
          <w:b/>
        </w:rPr>
        <w:t xml:space="preserve">Mental instability: </w:t>
      </w:r>
      <w:r w:rsidR="00937413">
        <w:t xml:space="preserve">The mental </w:t>
      </w:r>
      <w:r>
        <w:t>in</w:t>
      </w:r>
      <w:r w:rsidR="00937413">
        <w:t>stability of the declarant (</w:t>
      </w:r>
      <w:r w:rsidR="00937413">
        <w:rPr>
          <w:b/>
          <w:color w:val="0000FF"/>
        </w:rPr>
        <w:t>Khelawon</w:t>
      </w:r>
      <w:r w:rsidR="00937413">
        <w:t>)</w:t>
      </w:r>
    </w:p>
    <w:p w14:paraId="28FB2E95" w14:textId="03677A7F" w:rsidR="00937413" w:rsidRDefault="00D43298" w:rsidP="00D43298">
      <w:pPr>
        <w:pStyle w:val="ListParagraph"/>
        <w:numPr>
          <w:ilvl w:val="1"/>
          <w:numId w:val="74"/>
        </w:numPr>
      </w:pPr>
      <w:r>
        <w:rPr>
          <w:b/>
        </w:rPr>
        <w:t xml:space="preserve">Capacity to lie: </w:t>
      </w:r>
      <w:r w:rsidR="00937413">
        <w:t>Whether the declarant had reason to lie (</w:t>
      </w:r>
      <w:r w:rsidR="00937413" w:rsidRPr="00937413">
        <w:rPr>
          <w:b/>
          <w:color w:val="0000FF"/>
        </w:rPr>
        <w:t>Smith</w:t>
      </w:r>
      <w:r w:rsidR="00937413">
        <w:t>)</w:t>
      </w:r>
    </w:p>
    <w:p w14:paraId="6846BBCF" w14:textId="1D23D9CE" w:rsidR="00D43298" w:rsidRPr="00D43298" w:rsidRDefault="00D43298" w:rsidP="00D43298">
      <w:pPr>
        <w:pStyle w:val="ListParagraph"/>
        <w:numPr>
          <w:ilvl w:val="1"/>
          <w:numId w:val="74"/>
        </w:numPr>
      </w:pPr>
      <w:r>
        <w:rPr>
          <w:b/>
        </w:rPr>
        <w:t>Motive to lie:</w:t>
      </w:r>
      <w:r>
        <w:t xml:space="preserve"> Whether the declarant is capable of deceit (</w:t>
      </w:r>
      <w:r w:rsidRPr="00937413">
        <w:rPr>
          <w:b/>
          <w:color w:val="0000FF"/>
        </w:rPr>
        <w:t>Smith</w:t>
      </w:r>
      <w:r>
        <w:t>)</w:t>
      </w:r>
    </w:p>
    <w:p w14:paraId="71938B6D" w14:textId="1D30FEF5" w:rsidR="00937413" w:rsidRDefault="00D43298" w:rsidP="00D43298">
      <w:pPr>
        <w:pStyle w:val="ListParagraph"/>
        <w:numPr>
          <w:ilvl w:val="1"/>
          <w:numId w:val="74"/>
        </w:numPr>
      </w:pPr>
      <w:r>
        <w:rPr>
          <w:b/>
        </w:rPr>
        <w:t xml:space="preserve">Ability to lie: </w:t>
      </w:r>
      <w:r w:rsidR="00937413">
        <w:t>Whether the declarant would have been able to fabricate the statement (</w:t>
      </w:r>
      <w:r w:rsidR="00937413" w:rsidRPr="00937413">
        <w:rPr>
          <w:b/>
          <w:color w:val="0000FF"/>
        </w:rPr>
        <w:t>Khan</w:t>
      </w:r>
      <w:r w:rsidR="00937413">
        <w:t>)</w:t>
      </w:r>
    </w:p>
    <w:p w14:paraId="0F1E9262" w14:textId="77777777" w:rsidR="00C903CC" w:rsidRDefault="00C903CC" w:rsidP="00C903CC"/>
    <w:tbl>
      <w:tblPr>
        <w:tblStyle w:val="TableGrid"/>
        <w:tblW w:w="0" w:type="auto"/>
        <w:tblInd w:w="817" w:type="dxa"/>
        <w:tblLook w:val="04A0" w:firstRow="1" w:lastRow="0" w:firstColumn="1" w:lastColumn="0" w:noHBand="0" w:noVBand="1"/>
      </w:tblPr>
      <w:tblGrid>
        <w:gridCol w:w="9356"/>
      </w:tblGrid>
      <w:tr w:rsidR="00A30907" w14:paraId="0D1D27C3" w14:textId="77777777" w:rsidTr="00365614">
        <w:tc>
          <w:tcPr>
            <w:tcW w:w="9356" w:type="dxa"/>
            <w:tcBorders>
              <w:top w:val="dotted" w:sz="4" w:space="0" w:color="auto"/>
              <w:left w:val="dotted" w:sz="4" w:space="0" w:color="auto"/>
              <w:bottom w:val="dotted" w:sz="4" w:space="0" w:color="auto"/>
              <w:right w:val="dotted" w:sz="4" w:space="0" w:color="auto"/>
            </w:tcBorders>
          </w:tcPr>
          <w:p w14:paraId="0EB070E8" w14:textId="409D51C7" w:rsidR="00A30907" w:rsidRPr="00A30907" w:rsidRDefault="00A30907" w:rsidP="00D11901">
            <w:pPr>
              <w:rPr>
                <w:b/>
                <w:u w:val="single"/>
              </w:rPr>
            </w:pPr>
            <w:r w:rsidRPr="00A30907">
              <w:rPr>
                <w:b/>
                <w:u w:val="single"/>
              </w:rPr>
              <w:t>Examples of reliability:</w:t>
            </w:r>
          </w:p>
          <w:p w14:paraId="607B43F8" w14:textId="77777777" w:rsidR="00A30907" w:rsidRDefault="00A30907" w:rsidP="00D11901"/>
          <w:p w14:paraId="28AD21BF" w14:textId="77777777" w:rsidR="00A30907" w:rsidRDefault="00A30907" w:rsidP="00D11901">
            <w:r>
              <w:rPr>
                <w:u w:val="single"/>
              </w:rPr>
              <w:t>Reliable</w:t>
            </w:r>
            <w:r>
              <w:t xml:space="preserve">: </w:t>
            </w:r>
          </w:p>
          <w:p w14:paraId="7E0A0789" w14:textId="2E6ACC42" w:rsidR="00A30907" w:rsidRDefault="00A30907" w:rsidP="00D11901">
            <w:r w:rsidRPr="00A30907">
              <w:rPr>
                <w:b/>
                <w:color w:val="0000FF"/>
              </w:rPr>
              <w:t>Khan</w:t>
            </w:r>
            <w:r>
              <w:t>: 3 y/o would not be able to describe sex acts i</w:t>
            </w:r>
            <w:r w:rsidR="0012630A">
              <w:t>f they had not happened to her</w:t>
            </w:r>
            <w:r w:rsidR="00F524D9">
              <w:t>; corroborating evidence (semen on clothing matching Khan’s blood type); statements made temporally close to event.</w:t>
            </w:r>
          </w:p>
          <w:p w14:paraId="28D3BECF" w14:textId="77777777" w:rsidR="00F524D9" w:rsidRDefault="00F524D9" w:rsidP="00D11901"/>
          <w:p w14:paraId="5E4BE2CA" w14:textId="0905D3B2" w:rsidR="00F524D9" w:rsidRDefault="00F524D9" w:rsidP="00D11901">
            <w:r w:rsidRPr="00F524D9">
              <w:rPr>
                <w:b/>
                <w:color w:val="0000FF"/>
              </w:rPr>
              <w:t>Smith</w:t>
            </w:r>
            <w:r w:rsidR="00F66FAF">
              <w:t xml:space="preserve"> (first two calls – Smith has left, needs ride home): corroborating evidence (taxi pick-up); no reason to lie.</w:t>
            </w:r>
          </w:p>
          <w:p w14:paraId="2C137EF9" w14:textId="77777777" w:rsidR="00365614" w:rsidRDefault="00365614" w:rsidP="00D11901"/>
          <w:p w14:paraId="4A9C1738" w14:textId="1534C9F2" w:rsidR="001D6DD6" w:rsidRPr="001D6DD6" w:rsidRDefault="001D6DD6" w:rsidP="00D11901">
            <w:r w:rsidRPr="001D6DD6">
              <w:rPr>
                <w:b/>
                <w:color w:val="0000FF"/>
              </w:rPr>
              <w:t>KGB factors</w:t>
            </w:r>
            <w:r>
              <w:t xml:space="preserve">: </w:t>
            </w:r>
          </w:p>
          <w:p w14:paraId="2C823042" w14:textId="65DF89C8" w:rsidR="001D6DD6" w:rsidRPr="001D6DD6" w:rsidRDefault="001D6DD6" w:rsidP="008E512A">
            <w:pPr>
              <w:pStyle w:val="ListParagraph"/>
              <w:numPr>
                <w:ilvl w:val="0"/>
                <w:numId w:val="16"/>
              </w:numPr>
              <w:rPr>
                <w:lang w:val="en-CA"/>
              </w:rPr>
            </w:pPr>
            <w:r w:rsidRPr="009F107E">
              <w:t>Declarant was under oath</w:t>
            </w:r>
            <w:r w:rsidR="00B254DB">
              <w:t xml:space="preserve"> </w:t>
            </w:r>
          </w:p>
          <w:p w14:paraId="3A8F9CB4" w14:textId="77777777" w:rsidR="001D6DD6" w:rsidRPr="001D6DD6" w:rsidRDefault="001D6DD6" w:rsidP="008E512A">
            <w:pPr>
              <w:pStyle w:val="ListParagraph"/>
              <w:numPr>
                <w:ilvl w:val="0"/>
                <w:numId w:val="16"/>
              </w:numPr>
              <w:rPr>
                <w:lang w:val="en-CA"/>
              </w:rPr>
            </w:pPr>
            <w:r w:rsidRPr="009F107E">
              <w:t>Declarant was warned about consequences of false statement</w:t>
            </w:r>
          </w:p>
          <w:p w14:paraId="1584DC19" w14:textId="327B71AB" w:rsidR="001D6DD6" w:rsidRPr="001D6DD6" w:rsidRDefault="001D6DD6" w:rsidP="008E512A">
            <w:pPr>
              <w:pStyle w:val="ListParagraph"/>
              <w:numPr>
                <w:ilvl w:val="0"/>
                <w:numId w:val="16"/>
              </w:numPr>
              <w:rPr>
                <w:lang w:val="en-CA"/>
              </w:rPr>
            </w:pPr>
            <w:r w:rsidRPr="009F107E">
              <w:t>Statement was recorded in entirety</w:t>
            </w:r>
            <w:r>
              <w:t xml:space="preserve"> (helpful warrant of reliability: shows that statement was actually made)</w:t>
            </w:r>
          </w:p>
          <w:p w14:paraId="765C02A8" w14:textId="77777777" w:rsidR="00A30907" w:rsidRDefault="00A30907" w:rsidP="00D11901"/>
          <w:p w14:paraId="07B0DDFB" w14:textId="77777777" w:rsidR="00A30907" w:rsidRDefault="00A30907" w:rsidP="00D11901">
            <w:r>
              <w:rPr>
                <w:u w:val="single"/>
              </w:rPr>
              <w:t>Unreliable</w:t>
            </w:r>
            <w:r>
              <w:t xml:space="preserve">: </w:t>
            </w:r>
          </w:p>
          <w:p w14:paraId="15C151EC" w14:textId="435380AE" w:rsidR="0012630A" w:rsidRPr="0012630A" w:rsidRDefault="0012630A" w:rsidP="00D11901">
            <w:r w:rsidRPr="0012630A">
              <w:rPr>
                <w:b/>
                <w:color w:val="0000FF"/>
              </w:rPr>
              <w:t>Khelawon</w:t>
            </w:r>
            <w:r>
              <w:t>:</w:t>
            </w:r>
            <w:r w:rsidR="00F524D9">
              <w:t xml:space="preserve"> </w:t>
            </w:r>
            <w:r w:rsidR="008C09E9">
              <w:t>declarant had history of dementia, paranoia, confusion; gave original statement to care home worker with grudge against Khelawon.</w:t>
            </w:r>
          </w:p>
          <w:p w14:paraId="4138F12C" w14:textId="77777777" w:rsidR="00A30907" w:rsidRDefault="00A30907" w:rsidP="00D11901"/>
          <w:p w14:paraId="4A507ECC" w14:textId="69C07DAE" w:rsidR="00F524D9" w:rsidRPr="00F524D9" w:rsidRDefault="00F524D9" w:rsidP="00D11901">
            <w:r w:rsidRPr="00F66FAF">
              <w:rPr>
                <w:b/>
                <w:color w:val="0000FF"/>
              </w:rPr>
              <w:t>Smith</w:t>
            </w:r>
            <w:r>
              <w:t xml:space="preserve"> (third call</w:t>
            </w:r>
            <w:r w:rsidR="00F66FAF">
              <w:t xml:space="preserve"> – Smith has come back</w:t>
            </w:r>
            <w:r>
              <w:t xml:space="preserve">): </w:t>
            </w:r>
            <w:r w:rsidR="00F66FAF">
              <w:t>King had reason to lie (mother planned to send someone to pick her up who she is afraid of; didn’t want mother to worry); not reliable (would have been unable to see Smith return, based on testimony that she walked straight from taxi to phone booth); capable of deceit (had used false credit cards, seemingly willingly).</w:t>
            </w:r>
          </w:p>
        </w:tc>
      </w:tr>
    </w:tbl>
    <w:p w14:paraId="09110719" w14:textId="111B9219" w:rsidR="00C431D7" w:rsidRPr="00A3144C" w:rsidRDefault="00C431D7">
      <w:pPr>
        <w:rPr>
          <w:b/>
          <w:u w:val="single"/>
        </w:rPr>
      </w:pPr>
      <w:r w:rsidRPr="00A3144C">
        <w:rPr>
          <w:b/>
          <w:u w:val="single"/>
        </w:rPr>
        <w:br w:type="page"/>
      </w:r>
    </w:p>
    <w:p w14:paraId="7092B7CA" w14:textId="4C4B8A9A" w:rsidR="00034E7E" w:rsidRDefault="00034E7E" w:rsidP="00C431D7">
      <w:pPr>
        <w:pStyle w:val="Title"/>
      </w:pPr>
      <w:r>
        <w:t>Similar fact evidence</w:t>
      </w:r>
    </w:p>
    <w:tbl>
      <w:tblPr>
        <w:tblStyle w:val="TableGrid"/>
        <w:tblW w:w="10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53"/>
        <w:gridCol w:w="9161"/>
      </w:tblGrid>
      <w:tr w:rsidR="00C026C9" w:rsidRPr="00C026C9" w14:paraId="6E3A5F08" w14:textId="77777777" w:rsidTr="00C026C9">
        <w:tc>
          <w:tcPr>
            <w:tcW w:w="1153" w:type="dxa"/>
          </w:tcPr>
          <w:p w14:paraId="526DCA0C" w14:textId="3DBC1BCB" w:rsidR="00C026C9" w:rsidRPr="00C026C9" w:rsidRDefault="00C026C9" w:rsidP="00C026C9">
            <w:pPr>
              <w:rPr>
                <w:b/>
              </w:rPr>
            </w:pPr>
            <w:r>
              <w:rPr>
                <w:b/>
              </w:rPr>
              <w:t>Trigger</w:t>
            </w:r>
          </w:p>
        </w:tc>
        <w:tc>
          <w:tcPr>
            <w:tcW w:w="9161" w:type="dxa"/>
          </w:tcPr>
          <w:p w14:paraId="0A9AC313" w14:textId="4AA79087" w:rsidR="00C026C9" w:rsidRPr="00C026C9" w:rsidRDefault="00C026C9" w:rsidP="00C026C9">
            <w:r w:rsidRPr="00C026C9">
              <w:t>When Crown offers evidence which is discreditable to accused and which relates to uncharged acts, character traits or habits (</w:t>
            </w:r>
            <w:r w:rsidRPr="00C026C9">
              <w:rPr>
                <w:iCs/>
              </w:rPr>
              <w:t>Handy</w:t>
            </w:r>
            <w:r w:rsidRPr="00C026C9">
              <w:t>)</w:t>
            </w:r>
          </w:p>
        </w:tc>
      </w:tr>
      <w:tr w:rsidR="00C026C9" w:rsidRPr="00C026C9" w14:paraId="0B763361" w14:textId="77777777" w:rsidTr="00C026C9">
        <w:tc>
          <w:tcPr>
            <w:tcW w:w="1153" w:type="dxa"/>
          </w:tcPr>
          <w:p w14:paraId="18439F7F" w14:textId="6BD56C9F" w:rsidR="00C026C9" w:rsidRPr="00C026C9" w:rsidRDefault="00940D64" w:rsidP="00C026C9">
            <w:pPr>
              <w:rPr>
                <w:b/>
              </w:rPr>
            </w:pPr>
            <w:r>
              <w:rPr>
                <w:b/>
              </w:rPr>
              <w:t>Burden</w:t>
            </w:r>
          </w:p>
        </w:tc>
        <w:tc>
          <w:tcPr>
            <w:tcW w:w="9161" w:type="dxa"/>
          </w:tcPr>
          <w:p w14:paraId="505C9969" w14:textId="19606748" w:rsidR="00C026C9" w:rsidRPr="00C026C9" w:rsidRDefault="00C026C9" w:rsidP="00C026C9">
            <w:r w:rsidRPr="00C026C9">
              <w:t>On Crown</w:t>
            </w:r>
          </w:p>
        </w:tc>
      </w:tr>
      <w:tr w:rsidR="00C026C9" w:rsidRPr="00C026C9" w14:paraId="502AAC7D" w14:textId="77777777" w:rsidTr="00C026C9">
        <w:tc>
          <w:tcPr>
            <w:tcW w:w="1153" w:type="dxa"/>
          </w:tcPr>
          <w:p w14:paraId="46441A92" w14:textId="6CBC610B" w:rsidR="00C026C9" w:rsidRPr="00C026C9" w:rsidRDefault="00940D64" w:rsidP="00C026C9">
            <w:pPr>
              <w:rPr>
                <w:b/>
              </w:rPr>
            </w:pPr>
            <w:r>
              <w:rPr>
                <w:b/>
              </w:rPr>
              <w:t>Standard</w:t>
            </w:r>
          </w:p>
        </w:tc>
        <w:tc>
          <w:tcPr>
            <w:tcW w:w="9161" w:type="dxa"/>
          </w:tcPr>
          <w:p w14:paraId="509DC8BC" w14:textId="2266FFA3" w:rsidR="00C026C9" w:rsidRPr="00C026C9" w:rsidRDefault="00C026C9" w:rsidP="00C026C9">
            <w:r w:rsidRPr="00C026C9">
              <w:t xml:space="preserve">Balance of probabilities </w:t>
            </w:r>
          </w:p>
        </w:tc>
      </w:tr>
      <w:tr w:rsidR="005F5F0F" w:rsidRPr="00C026C9" w14:paraId="00ACA6FB" w14:textId="77777777" w:rsidTr="00C026C9">
        <w:tc>
          <w:tcPr>
            <w:tcW w:w="1153" w:type="dxa"/>
          </w:tcPr>
          <w:p w14:paraId="032058BB" w14:textId="77777777" w:rsidR="005F5F0F" w:rsidRDefault="005F5F0F" w:rsidP="00C026C9">
            <w:pPr>
              <w:rPr>
                <w:b/>
              </w:rPr>
            </w:pPr>
          </w:p>
        </w:tc>
        <w:tc>
          <w:tcPr>
            <w:tcW w:w="9161" w:type="dxa"/>
          </w:tcPr>
          <w:p w14:paraId="0AF8AA5F" w14:textId="7A8E9295" w:rsidR="005F5F0F" w:rsidRPr="00C026C9" w:rsidRDefault="005F5F0F" w:rsidP="00C026C9">
            <w:r>
              <w:t>Prejudice will always outweigh probative value ceases to be true</w:t>
            </w:r>
          </w:p>
        </w:tc>
      </w:tr>
    </w:tbl>
    <w:p w14:paraId="43F6978C" w14:textId="77777777" w:rsidR="007876EB" w:rsidRDefault="007876EB" w:rsidP="007876EB"/>
    <w:p w14:paraId="5142F7C2" w14:textId="50B13D28" w:rsidR="00CE5C11" w:rsidRDefault="00CE5C11" w:rsidP="00CE5C11">
      <w:r>
        <w:t>Similar fact evidence is presumptiv</w:t>
      </w:r>
      <w:r w:rsidR="00582CE5">
        <w:t xml:space="preserve">ely inadmissible because it will always </w:t>
      </w:r>
      <w:r w:rsidR="00C545D3">
        <w:t>introduce</w:t>
      </w:r>
      <w:r w:rsidR="00582CE5">
        <w:t xml:space="preserve"> </w:t>
      </w:r>
      <w:r>
        <w:t>moral and reasoning prejudice (</w:t>
      </w:r>
      <w:r w:rsidRPr="0050768D">
        <w:rPr>
          <w:b/>
          <w:color w:val="0000FF"/>
        </w:rPr>
        <w:t>Handy</w:t>
      </w:r>
      <w:r>
        <w:t>).</w:t>
      </w:r>
      <w:r w:rsidRPr="00CE5C11">
        <w:t xml:space="preserve"> </w:t>
      </w:r>
      <w:r>
        <w:t xml:space="preserve">To be admitted, the </w:t>
      </w:r>
      <w:r w:rsidR="00C545D3">
        <w:t>Crown</w:t>
      </w:r>
      <w:r>
        <w:t xml:space="preserve"> must persuade the trial judge on a balance of probabilities that the probative value of the evidence outweighs its prejudicial risk (</w:t>
      </w:r>
      <w:r w:rsidRPr="00D84735">
        <w:rPr>
          <w:b/>
          <w:color w:val="0000FF"/>
        </w:rPr>
        <w:t>Handy</w:t>
      </w:r>
      <w:r>
        <w:t xml:space="preserve">). </w:t>
      </w:r>
    </w:p>
    <w:p w14:paraId="11403F39" w14:textId="4621344E" w:rsidR="00104C03" w:rsidRDefault="00104C03" w:rsidP="007876EB">
      <w:pPr>
        <w:rPr>
          <w:u w:val="single"/>
        </w:rPr>
      </w:pPr>
    </w:p>
    <w:p w14:paraId="365A782A" w14:textId="2C19BE56" w:rsidR="00CE5C11" w:rsidRDefault="00650873" w:rsidP="00FC4693">
      <w:pPr>
        <w:pStyle w:val="ListParagraph"/>
        <w:numPr>
          <w:ilvl w:val="0"/>
          <w:numId w:val="26"/>
        </w:numPr>
      </w:pPr>
      <w:r w:rsidRPr="00650873">
        <w:rPr>
          <w:b/>
          <w:u w:val="single"/>
        </w:rPr>
        <w:t>P</w:t>
      </w:r>
      <w:r w:rsidR="00CE5C11" w:rsidRPr="00650873">
        <w:rPr>
          <w:b/>
          <w:u w:val="single"/>
        </w:rPr>
        <w:t>urpose</w:t>
      </w:r>
      <w:r w:rsidR="00CE5C11">
        <w:t xml:space="preserve"> for which it’s offered (materiality/relevance)</w:t>
      </w:r>
    </w:p>
    <w:p w14:paraId="2C1D87FC" w14:textId="25AD662B" w:rsidR="00CE5C11" w:rsidRDefault="00007CB8" w:rsidP="00FC4693">
      <w:pPr>
        <w:pStyle w:val="ListParagraph"/>
        <w:numPr>
          <w:ilvl w:val="0"/>
          <w:numId w:val="27"/>
        </w:numPr>
      </w:pPr>
      <w:r>
        <w:t>Cannot be</w:t>
      </w:r>
      <w:r w:rsidR="00E8051D">
        <w:t xml:space="preserve"> general </w:t>
      </w:r>
      <w:r>
        <w:t>disposition</w:t>
      </w:r>
    </w:p>
    <w:p w14:paraId="7EC882E3" w14:textId="0F5782B3" w:rsidR="00E54306" w:rsidRDefault="00E54306" w:rsidP="00FC4693">
      <w:pPr>
        <w:pStyle w:val="ListParagraph"/>
        <w:numPr>
          <w:ilvl w:val="0"/>
          <w:numId w:val="27"/>
        </w:numPr>
      </w:pPr>
      <w:r>
        <w:rPr>
          <w:b/>
        </w:rPr>
        <w:t xml:space="preserve">Tendency Principle: </w:t>
      </w:r>
      <w:r w:rsidR="00F1043B">
        <w:t xml:space="preserve">Can be </w:t>
      </w:r>
      <w:r>
        <w:t xml:space="preserve">to demonstrate a </w:t>
      </w:r>
      <w:r w:rsidRPr="00E54306">
        <w:t xml:space="preserve">tendency to commit </w:t>
      </w:r>
      <w:r>
        <w:t>an</w:t>
      </w:r>
      <w:r w:rsidRPr="00E54306">
        <w:t xml:space="preserve"> offence in</w:t>
      </w:r>
      <w:r>
        <w:t xml:space="preserve"> a particularly distinctive way, amounting </w:t>
      </w:r>
      <w:r w:rsidRPr="00E54306">
        <w:t xml:space="preserve">almost to a signature, and that </w:t>
      </w:r>
      <w:r>
        <w:t>the charged act</w:t>
      </w:r>
      <w:r w:rsidRPr="00E54306">
        <w:t xml:space="preserve"> fits with that signature</w:t>
      </w:r>
      <w:r>
        <w:t xml:space="preserve">. </w:t>
      </w:r>
    </w:p>
    <w:p w14:paraId="6AB07A7A" w14:textId="3F44C45E" w:rsidR="00E54306" w:rsidRDefault="00E54306" w:rsidP="00FC4693">
      <w:pPr>
        <w:pStyle w:val="ListParagraph"/>
        <w:numPr>
          <w:ilvl w:val="1"/>
          <w:numId w:val="27"/>
        </w:numPr>
      </w:pPr>
      <w:r>
        <w:t xml:space="preserve">This will generally bolster complainant’s credibility </w:t>
      </w:r>
    </w:p>
    <w:p w14:paraId="6575FB16" w14:textId="423BB5E3" w:rsidR="00F1043B" w:rsidRDefault="00E54306" w:rsidP="00FC4693">
      <w:pPr>
        <w:pStyle w:val="ListParagraph"/>
        <w:numPr>
          <w:ilvl w:val="0"/>
          <w:numId w:val="27"/>
        </w:numPr>
      </w:pPr>
      <w:r>
        <w:rPr>
          <w:b/>
        </w:rPr>
        <w:t xml:space="preserve">Coincidence Principle: </w:t>
      </w:r>
      <w:r>
        <w:t xml:space="preserve">Can be used to demonstrate that a series of acts have occurred that are so similar that coincidence is inconceivable, and they must therefore have been committed by the same person. One of the </w:t>
      </w:r>
      <w:r w:rsidR="005E5398">
        <w:t xml:space="preserve">acts must be clearly anchored to the accused. </w:t>
      </w:r>
    </w:p>
    <w:p w14:paraId="546DF6FB" w14:textId="44C4229F" w:rsidR="00E54306" w:rsidRDefault="00E54306" w:rsidP="00FC4693">
      <w:pPr>
        <w:pStyle w:val="ListParagraph"/>
        <w:numPr>
          <w:ilvl w:val="1"/>
          <w:numId w:val="27"/>
        </w:numPr>
      </w:pPr>
      <w:r>
        <w:t>This will generally go to identity</w:t>
      </w:r>
    </w:p>
    <w:p w14:paraId="47C0C1D1" w14:textId="73E11067" w:rsidR="00CE5C11" w:rsidRDefault="00CE5C11" w:rsidP="00FC4693">
      <w:pPr>
        <w:pStyle w:val="ListParagraph"/>
        <w:numPr>
          <w:ilvl w:val="0"/>
          <w:numId w:val="26"/>
        </w:numPr>
      </w:pPr>
      <w:r w:rsidRPr="00650873">
        <w:rPr>
          <w:b/>
          <w:u w:val="single"/>
        </w:rPr>
        <w:t>Probative value</w:t>
      </w:r>
      <w:r>
        <w:t xml:space="preserve">: </w:t>
      </w:r>
    </w:p>
    <w:p w14:paraId="54AED271" w14:textId="29108D02" w:rsidR="00007CB8" w:rsidRDefault="00650873" w:rsidP="00FC4693">
      <w:pPr>
        <w:pStyle w:val="ListParagraph"/>
        <w:numPr>
          <w:ilvl w:val="0"/>
          <w:numId w:val="25"/>
        </w:numPr>
      </w:pPr>
      <w:r>
        <w:rPr>
          <w:b/>
        </w:rPr>
        <w:t xml:space="preserve">Actually occurred: </w:t>
      </w:r>
      <w:r w:rsidR="00007CB8">
        <w:t xml:space="preserve">Strength </w:t>
      </w:r>
      <w:r w:rsidR="00D638FA">
        <w:t xml:space="preserve">of evidence that </w:t>
      </w:r>
      <w:r w:rsidR="00007CB8">
        <w:t>similar acts occurred</w:t>
      </w:r>
    </w:p>
    <w:p w14:paraId="48D8519B" w14:textId="72A7C3D4" w:rsidR="00CE5C11" w:rsidRDefault="00650873" w:rsidP="00FC4693">
      <w:pPr>
        <w:pStyle w:val="ListParagraph"/>
        <w:numPr>
          <w:ilvl w:val="0"/>
          <w:numId w:val="25"/>
        </w:numPr>
      </w:pPr>
      <w:r>
        <w:rPr>
          <w:b/>
        </w:rPr>
        <w:t xml:space="preserve">Similarity: </w:t>
      </w:r>
      <w:r w:rsidR="00CE5C11">
        <w:t>Degree of similarity or connectedness b</w:t>
      </w:r>
      <w:r w:rsidR="00007CB8">
        <w:t>etween charged and similar acts:</w:t>
      </w:r>
    </w:p>
    <w:p w14:paraId="39D86685" w14:textId="67E5387C" w:rsidR="00007CB8" w:rsidRDefault="00007CB8" w:rsidP="00FC4693">
      <w:pPr>
        <w:pStyle w:val="ListParagraph"/>
        <w:numPr>
          <w:ilvl w:val="1"/>
          <w:numId w:val="25"/>
        </w:numPr>
      </w:pPr>
      <w:r>
        <w:t>Proximity in time of the similar acts</w:t>
      </w:r>
    </w:p>
    <w:p w14:paraId="3DE1C718" w14:textId="58300B1F" w:rsidR="00007CB8" w:rsidRDefault="00007CB8" w:rsidP="00FC4693">
      <w:pPr>
        <w:pStyle w:val="ListParagraph"/>
        <w:numPr>
          <w:ilvl w:val="1"/>
          <w:numId w:val="25"/>
        </w:numPr>
      </w:pPr>
      <w:r>
        <w:t>Extent to which the other acts are similar in detail to the charged conduct</w:t>
      </w:r>
    </w:p>
    <w:p w14:paraId="21D01642" w14:textId="3669B6B0" w:rsidR="00007CB8" w:rsidRDefault="00007CB8" w:rsidP="00FC4693">
      <w:pPr>
        <w:pStyle w:val="ListParagraph"/>
        <w:numPr>
          <w:ilvl w:val="1"/>
          <w:numId w:val="25"/>
        </w:numPr>
      </w:pPr>
      <w:r>
        <w:t>Number of occurrences of the similar acts</w:t>
      </w:r>
    </w:p>
    <w:p w14:paraId="6795242F" w14:textId="749BF76D" w:rsidR="00007CB8" w:rsidRDefault="00007CB8" w:rsidP="00FC4693">
      <w:pPr>
        <w:pStyle w:val="ListParagraph"/>
        <w:numPr>
          <w:ilvl w:val="1"/>
          <w:numId w:val="25"/>
        </w:numPr>
      </w:pPr>
      <w:r>
        <w:t xml:space="preserve">Circumstances surrounding or relating to the similar acts </w:t>
      </w:r>
    </w:p>
    <w:p w14:paraId="345E931B" w14:textId="4802CB1B" w:rsidR="00007CB8" w:rsidRDefault="00007CB8" w:rsidP="00FC4693">
      <w:pPr>
        <w:pStyle w:val="ListParagraph"/>
        <w:numPr>
          <w:ilvl w:val="1"/>
          <w:numId w:val="25"/>
        </w:numPr>
      </w:pPr>
      <w:r>
        <w:t>Distinctive feature(s) unifying the incidents</w:t>
      </w:r>
    </w:p>
    <w:p w14:paraId="10BBC638" w14:textId="000CB4DA" w:rsidR="00007CB8" w:rsidRDefault="00007CB8" w:rsidP="00FC4693">
      <w:pPr>
        <w:pStyle w:val="ListParagraph"/>
        <w:numPr>
          <w:ilvl w:val="1"/>
          <w:numId w:val="25"/>
        </w:numPr>
      </w:pPr>
      <w:r>
        <w:t>Intervening events</w:t>
      </w:r>
    </w:p>
    <w:p w14:paraId="1498F685" w14:textId="6F6A1B86" w:rsidR="00007CB8" w:rsidRDefault="00007CB8" w:rsidP="00FC4693">
      <w:pPr>
        <w:pStyle w:val="ListParagraph"/>
        <w:numPr>
          <w:ilvl w:val="1"/>
          <w:numId w:val="25"/>
        </w:numPr>
      </w:pPr>
      <w:r>
        <w:t>Any other factor which would tend to support or rebut the underlying unity of the similar acts.</w:t>
      </w:r>
    </w:p>
    <w:p w14:paraId="280F31DD" w14:textId="15C06278" w:rsidR="00CE5C11" w:rsidRDefault="00CE5C11" w:rsidP="00FC4693">
      <w:pPr>
        <w:pStyle w:val="ListParagraph"/>
        <w:numPr>
          <w:ilvl w:val="0"/>
          <w:numId w:val="25"/>
        </w:numPr>
      </w:pPr>
      <w:r w:rsidRPr="00650873">
        <w:rPr>
          <w:b/>
        </w:rPr>
        <w:t>Collusion</w:t>
      </w:r>
      <w:r>
        <w:t xml:space="preserve"> (= </w:t>
      </w:r>
      <w:r w:rsidR="00007CB8">
        <w:t xml:space="preserve">risk of </w:t>
      </w:r>
      <w:r>
        <w:t>fabrication)</w:t>
      </w:r>
    </w:p>
    <w:p w14:paraId="69F8BF5A" w14:textId="18721C33" w:rsidR="00CE5C11" w:rsidRPr="00650873" w:rsidRDefault="00CE5C11" w:rsidP="00FC4693">
      <w:pPr>
        <w:pStyle w:val="ListParagraph"/>
        <w:numPr>
          <w:ilvl w:val="0"/>
          <w:numId w:val="26"/>
        </w:numPr>
        <w:rPr>
          <w:b/>
          <w:u w:val="single"/>
        </w:rPr>
      </w:pPr>
      <w:r w:rsidRPr="00650873">
        <w:rPr>
          <w:b/>
          <w:u w:val="single"/>
        </w:rPr>
        <w:t>Prejudicial risk</w:t>
      </w:r>
    </w:p>
    <w:p w14:paraId="16E8B309" w14:textId="0195A7FD" w:rsidR="00F1043B" w:rsidRDefault="00F1043B" w:rsidP="00FC4693">
      <w:pPr>
        <w:pStyle w:val="ListParagraph"/>
        <w:numPr>
          <w:ilvl w:val="0"/>
          <w:numId w:val="28"/>
        </w:numPr>
      </w:pPr>
      <w:r w:rsidRPr="00650873">
        <w:rPr>
          <w:b/>
        </w:rPr>
        <w:t>Moral prejudice</w:t>
      </w:r>
      <w:r>
        <w:t>: The danger that the facts offered may unduly arouse the jury’s emotions of pre</w:t>
      </w:r>
      <w:r w:rsidR="00940D64">
        <w:t xml:space="preserve">judice, hostility, or sympathy </w:t>
      </w:r>
    </w:p>
    <w:p w14:paraId="53170CFF" w14:textId="655A3953" w:rsidR="00CE5C11" w:rsidRDefault="00F1043B" w:rsidP="00FC4693">
      <w:pPr>
        <w:pStyle w:val="ListParagraph"/>
        <w:numPr>
          <w:ilvl w:val="0"/>
          <w:numId w:val="28"/>
        </w:numPr>
      </w:pPr>
      <w:r w:rsidRPr="00650873">
        <w:rPr>
          <w:b/>
        </w:rPr>
        <w:t>Reasoning prejudice</w:t>
      </w:r>
      <w:r>
        <w:t xml:space="preserve">: the evidence may create a side issue that will unduly distract the jury from the main issues or will consume an undue amount of time </w:t>
      </w:r>
    </w:p>
    <w:p w14:paraId="1C810BF0" w14:textId="77777777" w:rsidR="007A361B" w:rsidRDefault="007A361B" w:rsidP="007876EB"/>
    <w:tbl>
      <w:tblPr>
        <w:tblStyle w:val="TableGrid"/>
        <w:tblW w:w="0" w:type="auto"/>
        <w:tblLook w:val="04A0" w:firstRow="1" w:lastRow="0" w:firstColumn="1" w:lastColumn="0" w:noHBand="0" w:noVBand="1"/>
      </w:tblPr>
      <w:tblGrid>
        <w:gridCol w:w="10296"/>
      </w:tblGrid>
      <w:tr w:rsidR="00F1043B" w14:paraId="235410E1" w14:textId="77777777" w:rsidTr="00F1043B">
        <w:tc>
          <w:tcPr>
            <w:tcW w:w="10296" w:type="dxa"/>
            <w:tcBorders>
              <w:top w:val="wave" w:sz="6" w:space="0" w:color="auto"/>
              <w:left w:val="wave" w:sz="6" w:space="0" w:color="auto"/>
              <w:bottom w:val="wave" w:sz="6" w:space="0" w:color="auto"/>
              <w:right w:val="wave" w:sz="6" w:space="0" w:color="auto"/>
            </w:tcBorders>
          </w:tcPr>
          <w:p w14:paraId="3DB063C7" w14:textId="6F6E6A74" w:rsidR="00F1043B" w:rsidRPr="002F7738" w:rsidRDefault="00F1043B" w:rsidP="007876EB">
            <w:pPr>
              <w:rPr>
                <w:b/>
                <w:u w:val="single"/>
              </w:rPr>
            </w:pPr>
            <w:r w:rsidRPr="00F1043B">
              <w:rPr>
                <w:b/>
                <w:u w:val="single"/>
              </w:rPr>
              <w:t>Examples</w:t>
            </w:r>
          </w:p>
          <w:p w14:paraId="32F0A275" w14:textId="0F043522" w:rsidR="00F1043B" w:rsidRDefault="00F1043B" w:rsidP="007876EB">
            <w:r>
              <w:rPr>
                <w:b/>
                <w:color w:val="0000FF"/>
              </w:rPr>
              <w:t>Handy</w:t>
            </w:r>
            <w:r w:rsidR="00365614">
              <w:t>:</w:t>
            </w:r>
            <w:r w:rsidR="00194EDC">
              <w:t xml:space="preserve"> SFE of </w:t>
            </w:r>
            <w:r w:rsidR="005A2F3F">
              <w:t>painful</w:t>
            </w:r>
            <w:r w:rsidR="00194EDC">
              <w:t xml:space="preserve"> sex </w:t>
            </w:r>
            <w:r w:rsidR="005A2F3F">
              <w:t>w/wife</w:t>
            </w:r>
            <w:r w:rsidR="00194EDC">
              <w:t xml:space="preserve"> not admissible: </w:t>
            </w:r>
            <w:r w:rsidR="002F7738">
              <w:t>potential of fabrication</w:t>
            </w:r>
            <w:r w:rsidR="00194EDC">
              <w:t>,</w:t>
            </w:r>
            <w:r w:rsidR="005A2F3F">
              <w:t xml:space="preserve"> </w:t>
            </w:r>
            <w:r w:rsidR="00C2585D">
              <w:t>insufficiently</w:t>
            </w:r>
            <w:r w:rsidR="005A2F3F">
              <w:t xml:space="preserve"> similar</w:t>
            </w:r>
          </w:p>
          <w:p w14:paraId="02FAED4E" w14:textId="7DE055D6" w:rsidR="00F1043B" w:rsidRDefault="00365614" w:rsidP="007876EB">
            <w:r w:rsidRPr="00365614">
              <w:rPr>
                <w:b/>
                <w:color w:val="0000FF"/>
              </w:rPr>
              <w:t>Makin</w:t>
            </w:r>
            <w:r>
              <w:t>:</w:t>
            </w:r>
            <w:r w:rsidR="00194EDC">
              <w:t xml:space="preserve"> </w:t>
            </w:r>
            <w:bookmarkStart w:id="1" w:name="top"/>
            <w:r w:rsidR="00194EDC">
              <w:t>SFE of 12 dead babies buried in gar</w:t>
            </w:r>
            <w:r w:rsidR="007E3E52">
              <w:t>dens of premises occupied by Ds admitted, because coincidence implausible</w:t>
            </w:r>
            <w:bookmarkEnd w:id="1"/>
          </w:p>
          <w:p w14:paraId="2EF25FDB" w14:textId="0E8E22F9" w:rsidR="00365614" w:rsidRPr="00365614" w:rsidRDefault="00365614" w:rsidP="007E3E52">
            <w:r w:rsidRPr="00365614">
              <w:rPr>
                <w:b/>
                <w:color w:val="0000FF"/>
              </w:rPr>
              <w:t>Smith</w:t>
            </w:r>
            <w:r>
              <w:t xml:space="preserve">: </w:t>
            </w:r>
            <w:r w:rsidR="007E3E52">
              <w:t>SFE that 3 wives of D made financial arrangements to his adv. &amp; then</w:t>
            </w:r>
            <w:r w:rsidR="007E3E52" w:rsidRPr="007E3E52">
              <w:t xml:space="preserve"> drowned in the bath</w:t>
            </w:r>
          </w:p>
        </w:tc>
      </w:tr>
    </w:tbl>
    <w:p w14:paraId="0A548565" w14:textId="07FADAF2" w:rsidR="000055A9" w:rsidRDefault="001D125D" w:rsidP="00CB766D">
      <w:pPr>
        <w:pStyle w:val="Title"/>
      </w:pPr>
      <w:r w:rsidRPr="007876EB">
        <w:rPr>
          <w:u w:val="single"/>
        </w:rPr>
        <w:br w:type="page"/>
      </w:r>
      <w:r>
        <w:t xml:space="preserve">Section 35 Evidence </w:t>
      </w:r>
    </w:p>
    <w:p w14:paraId="5E28EAFB" w14:textId="77777777" w:rsidR="00CB766D" w:rsidRPr="00CB766D" w:rsidRDefault="00CB766D" w:rsidP="00CB766D">
      <w:pPr>
        <w:rPr>
          <w:u w:val="single"/>
        </w:rPr>
      </w:pPr>
    </w:p>
    <w:p w14:paraId="7C7FCF7B" w14:textId="24970207" w:rsidR="00FF3561" w:rsidRPr="004F12DF" w:rsidRDefault="00F20122" w:rsidP="001D125D">
      <w:pPr>
        <w:rPr>
          <w:b/>
        </w:rPr>
      </w:pPr>
      <w:r>
        <w:rPr>
          <w:b/>
          <w:u w:val="single"/>
        </w:rPr>
        <w:t>Discover</w:t>
      </w:r>
      <w:r w:rsidR="00FF3561">
        <w:rPr>
          <w:b/>
          <w:u w:val="single"/>
        </w:rPr>
        <w:t xml:space="preserve"> in s. 35 cases</w:t>
      </w:r>
      <w:r w:rsidR="00FF3561" w:rsidRPr="004F12DF">
        <w:t>:</w:t>
      </w:r>
      <w:r w:rsidR="004F12DF" w:rsidRPr="004F12DF">
        <w:t xml:space="preserve"> </w:t>
      </w:r>
      <w:r w:rsidR="004F12DF" w:rsidRPr="004F12DF">
        <w:rPr>
          <w:b/>
          <w:color w:val="0000FF"/>
        </w:rPr>
        <w:t>Tsilqhot’in</w:t>
      </w:r>
    </w:p>
    <w:p w14:paraId="61F7A0A3" w14:textId="77777777" w:rsidR="006C51F5" w:rsidRDefault="00FF3561" w:rsidP="00FF3561">
      <w:pPr>
        <w:pStyle w:val="ListParagraph"/>
        <w:numPr>
          <w:ilvl w:val="0"/>
          <w:numId w:val="79"/>
        </w:numPr>
      </w:pPr>
      <w:r>
        <w:t>Technical defects in discovery</w:t>
      </w:r>
      <w:r w:rsidR="006C51F5">
        <w:t xml:space="preserve"> or pleadings</w:t>
      </w:r>
      <w:r>
        <w:t xml:space="preserve"> will not bar the admission of evidence, where relevant. </w:t>
      </w:r>
    </w:p>
    <w:p w14:paraId="4E47A15C" w14:textId="5D87CAC0" w:rsidR="00FF3561" w:rsidRPr="00FF3561" w:rsidRDefault="006C51F5" w:rsidP="00FF3561">
      <w:pPr>
        <w:pStyle w:val="ListParagraph"/>
        <w:numPr>
          <w:ilvl w:val="0"/>
          <w:numId w:val="79"/>
        </w:numPr>
      </w:pPr>
      <w:r>
        <w:t>Rationale: “</w:t>
      </w:r>
      <w:r w:rsidRPr="006C51F5">
        <w:rPr>
          <w:lang w:val="en-CA"/>
        </w:rPr>
        <w:t>What is at stake is nothing less than justice for the Aboriginal group and its descendants, and the reconciliation between the group and broader society</w:t>
      </w:r>
      <w:r>
        <w:rPr>
          <w:lang w:val="en-CA"/>
        </w:rPr>
        <w:t xml:space="preserve">.” A technical approach would serve to undermine this goal. </w:t>
      </w:r>
    </w:p>
    <w:p w14:paraId="620759DE" w14:textId="77777777" w:rsidR="00FF3561" w:rsidRDefault="00FF3561" w:rsidP="001D125D">
      <w:pPr>
        <w:rPr>
          <w:b/>
          <w:u w:val="single"/>
        </w:rPr>
      </w:pPr>
    </w:p>
    <w:p w14:paraId="0954D507" w14:textId="5A7CB90A" w:rsidR="007F2A28" w:rsidRDefault="003E7F84" w:rsidP="001D125D">
      <w:r w:rsidRPr="003E7F84">
        <w:rPr>
          <w:b/>
          <w:u w:val="single"/>
        </w:rPr>
        <w:t>Test for Aboriginal title</w:t>
      </w:r>
      <w:r>
        <w:t>:</w:t>
      </w:r>
      <w:r w:rsidRPr="003E7F84">
        <w:rPr>
          <w:color w:val="0000FF"/>
        </w:rPr>
        <w:t xml:space="preserve"> </w:t>
      </w:r>
      <w:r w:rsidR="004F32A5">
        <w:rPr>
          <w:b/>
          <w:color w:val="0000FF"/>
        </w:rPr>
        <w:t>T</w:t>
      </w:r>
      <w:r w:rsidRPr="00D11483">
        <w:rPr>
          <w:b/>
          <w:color w:val="0000FF"/>
        </w:rPr>
        <w:t>silqhot’in</w:t>
      </w:r>
      <w:r>
        <w:t xml:space="preserve"> </w:t>
      </w:r>
    </w:p>
    <w:p w14:paraId="0EA9E76D" w14:textId="6B952206" w:rsidR="00D54DF9" w:rsidRDefault="00D54DF9" w:rsidP="00D54DF9">
      <w:pPr>
        <w:pStyle w:val="ListParagraph"/>
        <w:numPr>
          <w:ilvl w:val="0"/>
          <w:numId w:val="78"/>
        </w:numPr>
      </w:pPr>
      <w:r w:rsidRPr="00D54DF9">
        <w:rPr>
          <w:b/>
        </w:rPr>
        <w:t xml:space="preserve">Burden: </w:t>
      </w:r>
      <w:r w:rsidR="00C54998">
        <w:t xml:space="preserve">on the claimant. </w:t>
      </w:r>
    </w:p>
    <w:p w14:paraId="69ECE6D7" w14:textId="46704CE4" w:rsidR="00D54DF9" w:rsidRDefault="00D54DF9" w:rsidP="00D54DF9">
      <w:pPr>
        <w:pStyle w:val="ListParagraph"/>
        <w:numPr>
          <w:ilvl w:val="0"/>
          <w:numId w:val="78"/>
        </w:numPr>
      </w:pPr>
      <w:r w:rsidRPr="00C54998">
        <w:rPr>
          <w:b/>
        </w:rPr>
        <w:t>Elements of the test</w:t>
      </w:r>
      <w:r>
        <w:t xml:space="preserve">: </w:t>
      </w:r>
    </w:p>
    <w:p w14:paraId="0E4ED23E" w14:textId="0EC0C858" w:rsidR="001D125D" w:rsidRDefault="001D125D" w:rsidP="00D54DF9">
      <w:pPr>
        <w:pStyle w:val="ListParagraph"/>
        <w:numPr>
          <w:ilvl w:val="1"/>
          <w:numId w:val="26"/>
        </w:numPr>
        <w:ind w:left="1560" w:hanging="426"/>
      </w:pPr>
      <w:r>
        <w:t>“S</w:t>
      </w:r>
      <w:r w:rsidRPr="007F346D">
        <w:t xml:space="preserve">ufficient occupation” of the land claimed to establish title at the time of assertion of European sovereignty; </w:t>
      </w:r>
    </w:p>
    <w:p w14:paraId="00E44B9A" w14:textId="573DBA8B" w:rsidR="001D125D" w:rsidRDefault="001D125D" w:rsidP="00D54DF9">
      <w:pPr>
        <w:pStyle w:val="ListParagraph"/>
        <w:numPr>
          <w:ilvl w:val="1"/>
          <w:numId w:val="26"/>
        </w:numPr>
        <w:ind w:left="1560" w:hanging="426"/>
      </w:pPr>
      <w:r>
        <w:t>C</w:t>
      </w:r>
      <w:r w:rsidRPr="007F346D">
        <w:t xml:space="preserve">ontinuity of occupation where present occupation is relied on; and </w:t>
      </w:r>
    </w:p>
    <w:p w14:paraId="5134F377" w14:textId="4904FF1B" w:rsidR="001D125D" w:rsidRDefault="001D125D" w:rsidP="00D54DF9">
      <w:pPr>
        <w:pStyle w:val="ListParagraph"/>
        <w:numPr>
          <w:ilvl w:val="1"/>
          <w:numId w:val="26"/>
        </w:numPr>
        <w:ind w:left="1560" w:hanging="426"/>
      </w:pPr>
      <w:r>
        <w:t>E</w:t>
      </w:r>
      <w:r w:rsidRPr="007F346D">
        <w:t xml:space="preserve">xclusive historic occupation.  </w:t>
      </w:r>
    </w:p>
    <w:p w14:paraId="77072DF1" w14:textId="68CF8720" w:rsidR="00FF3561" w:rsidRDefault="00D54DF9" w:rsidP="00FF3561">
      <w:pPr>
        <w:pStyle w:val="ListParagraph"/>
        <w:numPr>
          <w:ilvl w:val="0"/>
          <w:numId w:val="77"/>
        </w:numPr>
      </w:pPr>
      <w:r>
        <w:rPr>
          <w:b/>
        </w:rPr>
        <w:t>Definition of o</w:t>
      </w:r>
      <w:r w:rsidRPr="00D54DF9">
        <w:rPr>
          <w:b/>
        </w:rPr>
        <w:t>ccupatio</w:t>
      </w:r>
      <w:r>
        <w:rPr>
          <w:b/>
        </w:rPr>
        <w:t>n: aboriginal law + common la</w:t>
      </w:r>
      <w:r w:rsidR="00C54998">
        <w:rPr>
          <w:b/>
        </w:rPr>
        <w:t>w</w:t>
      </w:r>
      <w:r w:rsidR="00FF3561">
        <w:rPr>
          <w:b/>
        </w:rPr>
        <w:br/>
      </w:r>
      <w:r>
        <w:t xml:space="preserve">The concept of occupation is derived from both common law and aboriginal law. The implication is that the court must be educated by lawyers and indigenous communities about what the indigenous laws are and what evidentiary requirements it contains. </w:t>
      </w:r>
    </w:p>
    <w:p w14:paraId="0A2F5B4D" w14:textId="77777777" w:rsidR="00BB11C3" w:rsidRDefault="00BB11C3" w:rsidP="00810740">
      <w:pPr>
        <w:ind w:left="720"/>
      </w:pPr>
    </w:p>
    <w:p w14:paraId="5FCB856F" w14:textId="1DCACCCA" w:rsidR="008F463D" w:rsidRDefault="00810740" w:rsidP="008F463D">
      <w:pPr>
        <w:rPr>
          <w:b/>
          <w:u w:val="single"/>
        </w:rPr>
      </w:pPr>
      <w:r>
        <w:rPr>
          <w:b/>
          <w:u w:val="single"/>
        </w:rPr>
        <w:t>Hearsay in Section 35 Cases</w:t>
      </w:r>
    </w:p>
    <w:p w14:paraId="11D56195" w14:textId="77777777" w:rsidR="00083373" w:rsidRDefault="00083373" w:rsidP="008F463D"/>
    <w:p w14:paraId="0E551F5A" w14:textId="32C06C19" w:rsidR="0008280C" w:rsidRPr="007F2A28" w:rsidRDefault="007F2A28" w:rsidP="008F463D">
      <w:pPr>
        <w:rPr>
          <w:u w:val="single"/>
        </w:rPr>
      </w:pPr>
      <w:r>
        <w:rPr>
          <w:u w:val="single"/>
        </w:rPr>
        <w:t>Section 35 Principles</w:t>
      </w:r>
      <w:r w:rsidR="005A0FE3">
        <w:rPr>
          <w:u w:val="single"/>
        </w:rPr>
        <w:t xml:space="preserve"> &amp; Hearsay</w:t>
      </w:r>
    </w:p>
    <w:p w14:paraId="574B619C" w14:textId="77777777" w:rsidR="00D57ED5" w:rsidRDefault="00245B20" w:rsidP="00FC4693">
      <w:pPr>
        <w:pStyle w:val="ListParagraph"/>
        <w:numPr>
          <w:ilvl w:val="0"/>
          <w:numId w:val="24"/>
        </w:numPr>
      </w:pPr>
      <w:r>
        <w:t>A</w:t>
      </w:r>
      <w:r w:rsidR="00AE3C61">
        <w:t>s the Supreme Court of Canada has repeatedly recognized, a</w:t>
      </w:r>
      <w:r>
        <w:t xml:space="preserve">boriginal </w:t>
      </w:r>
      <w:r w:rsidR="00AE3C61">
        <w:t xml:space="preserve">claims </w:t>
      </w:r>
      <w:r>
        <w:t>give rise to unique and inhe</w:t>
      </w:r>
      <w:r w:rsidR="00AE3C61">
        <w:t>rent evidentiary difficulties owing to the historical nature of the subject matter and the absence of written records relating thereto (</w:t>
      </w:r>
      <w:r w:rsidR="00AE3C61" w:rsidRPr="00D57ED5">
        <w:rPr>
          <w:b/>
          <w:color w:val="0000FF"/>
        </w:rPr>
        <w:t>Van</w:t>
      </w:r>
      <w:r w:rsidR="00AE3C61">
        <w:t xml:space="preserve"> </w:t>
      </w:r>
      <w:r w:rsidR="00AE3C61" w:rsidRPr="00D57ED5">
        <w:rPr>
          <w:b/>
          <w:color w:val="0000FF"/>
        </w:rPr>
        <w:t>der Peet</w:t>
      </w:r>
      <w:r w:rsidR="00AE3C61">
        <w:t xml:space="preserve">, </w:t>
      </w:r>
      <w:r w:rsidR="00AE3C61" w:rsidRPr="00D57ED5">
        <w:rPr>
          <w:b/>
          <w:color w:val="0000FF"/>
        </w:rPr>
        <w:t>Mitchell</w:t>
      </w:r>
      <w:r w:rsidR="00AE3C61">
        <w:t xml:space="preserve">, </w:t>
      </w:r>
      <w:r w:rsidR="00AE3C61" w:rsidRPr="00D57ED5">
        <w:rPr>
          <w:b/>
          <w:color w:val="0000FF"/>
        </w:rPr>
        <w:t>Tsilqhot’in</w:t>
      </w:r>
      <w:r w:rsidR="00AE3C61">
        <w:t>).</w:t>
      </w:r>
    </w:p>
    <w:p w14:paraId="4D739940" w14:textId="77777777" w:rsidR="00D57ED5" w:rsidRDefault="00AE3C61" w:rsidP="00FC4693">
      <w:pPr>
        <w:pStyle w:val="ListParagraph"/>
        <w:numPr>
          <w:ilvl w:val="0"/>
          <w:numId w:val="24"/>
        </w:numPr>
      </w:pPr>
      <w:r>
        <w:t xml:space="preserve">In </w:t>
      </w:r>
      <w:r w:rsidRPr="00D57ED5">
        <w:rPr>
          <w:b/>
          <w:color w:val="0000FF"/>
        </w:rPr>
        <w:t>Mitchell</w:t>
      </w:r>
      <w:r>
        <w:t>, McLachlin CJ held that these evidentiary difficulties must not render the rights protected under section 35 “illusory.” Rather, t</w:t>
      </w:r>
      <w:r w:rsidRPr="00AE3C61">
        <w:t>he rules of evidence must be applied in a manner “commensurate with the inherent difficulties posed by such claims and the promise of reco</w:t>
      </w:r>
      <w:r>
        <w:t>nciliation embodied in s. 35(1)</w:t>
      </w:r>
      <w:r w:rsidRPr="00AE3C61">
        <w:t xml:space="preserve">” </w:t>
      </w:r>
      <w:r>
        <w:t>(</w:t>
      </w:r>
      <w:r w:rsidRPr="00D57ED5">
        <w:rPr>
          <w:b/>
          <w:color w:val="0000FF"/>
        </w:rPr>
        <w:t>Mitchell</w:t>
      </w:r>
      <w:r>
        <w:t xml:space="preserve">, quoted in </w:t>
      </w:r>
      <w:r w:rsidRPr="00D57ED5">
        <w:rPr>
          <w:b/>
          <w:color w:val="0000FF"/>
        </w:rPr>
        <w:t>William</w:t>
      </w:r>
      <w:r>
        <w:t xml:space="preserve">). </w:t>
      </w:r>
    </w:p>
    <w:p w14:paraId="14680108" w14:textId="77777777" w:rsidR="00D57ED5" w:rsidRDefault="00AE3C61" w:rsidP="00FC4693">
      <w:pPr>
        <w:pStyle w:val="ListParagraph"/>
        <w:numPr>
          <w:ilvl w:val="0"/>
          <w:numId w:val="24"/>
        </w:numPr>
      </w:pPr>
      <w:r>
        <w:t xml:space="preserve">While aboriginal groups must bring cogent evidence relating to the material issues in the case, the court </w:t>
      </w:r>
      <w:r w:rsidR="00AD49FF">
        <w:t>must</w:t>
      </w:r>
      <w:r>
        <w:t xml:space="preserve"> t</w:t>
      </w:r>
      <w:r w:rsidR="00AD49FF">
        <w:t>ake care to evaluate the cogency and reliability</w:t>
      </w:r>
      <w:r>
        <w:t xml:space="preserve"> of the evidence with regard to the specific context of the aborigina</w:t>
      </w:r>
      <w:r w:rsidR="00C1161A">
        <w:t>l culture from which it emanates</w:t>
      </w:r>
      <w:r w:rsidR="00AD49FF">
        <w:t>,</w:t>
      </w:r>
      <w:r w:rsidR="00C1161A">
        <w:t xml:space="preserve"> and </w:t>
      </w:r>
      <w:r w:rsidR="00AD49FF">
        <w:t>must avoid</w:t>
      </w:r>
      <w:r w:rsidR="00C1161A">
        <w:t xml:space="preserve"> reliance on Eurocentric assumptions about </w:t>
      </w:r>
      <w:r w:rsidR="00AD49FF">
        <w:t xml:space="preserve">how knowledge ought to be preserved. </w:t>
      </w:r>
    </w:p>
    <w:p w14:paraId="2534360E" w14:textId="74FC549D" w:rsidR="00AE3C61" w:rsidRDefault="0063231B" w:rsidP="00FC4693">
      <w:pPr>
        <w:pStyle w:val="ListParagraph"/>
        <w:numPr>
          <w:ilvl w:val="0"/>
          <w:numId w:val="24"/>
        </w:numPr>
      </w:pPr>
      <w:r>
        <w:t xml:space="preserve">However, </w:t>
      </w:r>
      <w:r w:rsidR="00F76309">
        <w:t>the court must not lose sight of the fact that aboriginal evidence, like any other form of evidence, can range from “the highly compelling to the highly dubious,” and should not be allowed to carry more weight than it can reasonably support (</w:t>
      </w:r>
      <w:r w:rsidR="00F76309" w:rsidRPr="00D57ED5">
        <w:rPr>
          <w:b/>
          <w:color w:val="0000FF"/>
        </w:rPr>
        <w:t>Mitchell</w:t>
      </w:r>
      <w:r w:rsidR="00F76309">
        <w:t>, quoted in William).</w:t>
      </w:r>
    </w:p>
    <w:p w14:paraId="7AF50705" w14:textId="77777777" w:rsidR="006C36D0" w:rsidRDefault="006C36D0" w:rsidP="007F2A28"/>
    <w:p w14:paraId="4FDE457D" w14:textId="1D1CBD2E" w:rsidR="007F2A28" w:rsidRPr="007F2A28" w:rsidRDefault="007F2A28" w:rsidP="007F2A28">
      <w:pPr>
        <w:rPr>
          <w:u w:val="single"/>
        </w:rPr>
      </w:pPr>
      <w:r>
        <w:rPr>
          <w:u w:val="single"/>
        </w:rPr>
        <w:t>Vickers Approach</w:t>
      </w:r>
    </w:p>
    <w:p w14:paraId="4DEB1D12" w14:textId="567E8AFB" w:rsidR="002B3AF6" w:rsidRDefault="006C36D0" w:rsidP="00F33E3E">
      <w:pPr>
        <w:pStyle w:val="ListParagraph"/>
        <w:numPr>
          <w:ilvl w:val="0"/>
          <w:numId w:val="51"/>
        </w:numPr>
        <w:ind w:left="720"/>
      </w:pPr>
      <w:r>
        <w:t xml:space="preserve">These theoretical considerations were given concrete application in </w:t>
      </w:r>
      <w:r w:rsidRPr="007F2A28">
        <w:rPr>
          <w:b/>
          <w:color w:val="0000FF"/>
        </w:rPr>
        <w:t>William</w:t>
      </w:r>
      <w:r>
        <w:t>, where Vickers J.</w:t>
      </w:r>
      <w:r w:rsidR="00702411">
        <w:t xml:space="preserve"> outlined an approach to the admissibility of aboriginal hearsay evidence. </w:t>
      </w:r>
      <w:r w:rsidR="0063231B">
        <w:t xml:space="preserve">He suggested a two-step process to evaluating such evidence. </w:t>
      </w:r>
    </w:p>
    <w:p w14:paraId="324C06B6" w14:textId="77777777" w:rsidR="00660D8E" w:rsidRPr="00660D8E" w:rsidRDefault="0063231B" w:rsidP="00F33E3E">
      <w:pPr>
        <w:pStyle w:val="ListParagraph"/>
        <w:numPr>
          <w:ilvl w:val="0"/>
          <w:numId w:val="52"/>
        </w:numPr>
        <w:ind w:left="720"/>
      </w:pPr>
      <w:r w:rsidRPr="00660D8E">
        <w:rPr>
          <w:b/>
        </w:rPr>
        <w:t>First</w:t>
      </w:r>
      <w:r w:rsidR="00660D8E">
        <w:t xml:space="preserve"> </w:t>
      </w:r>
      <w:r w:rsidR="00660D8E">
        <w:rPr>
          <w:b/>
        </w:rPr>
        <w:t>stage: overview</w:t>
      </w:r>
    </w:p>
    <w:p w14:paraId="20718325" w14:textId="4DA6984D" w:rsidR="00657D1A" w:rsidRDefault="00660D8E" w:rsidP="00660D8E">
      <w:pPr>
        <w:pStyle w:val="ListParagraph"/>
        <w:numPr>
          <w:ilvl w:val="1"/>
          <w:numId w:val="52"/>
        </w:numPr>
        <w:ind w:left="1560" w:hanging="426"/>
      </w:pPr>
      <w:r>
        <w:t>C</w:t>
      </w:r>
      <w:r w:rsidR="0063231B">
        <w:t>ounsel for the aboriginal group</w:t>
      </w:r>
      <w:r w:rsidR="00B175B3">
        <w:t xml:space="preserve"> should provide an overview of the aboriginal group in respect of</w:t>
      </w:r>
      <w:r w:rsidR="00657D1A">
        <w:t>:</w:t>
      </w:r>
    </w:p>
    <w:p w14:paraId="30B1032A" w14:textId="77777777" w:rsidR="00657D1A" w:rsidRDefault="00657D1A" w:rsidP="008A6B30">
      <w:pPr>
        <w:pStyle w:val="ListParagraph"/>
        <w:numPr>
          <w:ilvl w:val="2"/>
          <w:numId w:val="52"/>
        </w:numPr>
        <w:ind w:left="2268" w:hanging="425"/>
      </w:pPr>
      <w:r>
        <w:t>H</w:t>
      </w:r>
      <w:r w:rsidR="00B175B3">
        <w:t>ow their oral history, stories, legends, customs,</w:t>
      </w:r>
      <w:r>
        <w:t xml:space="preserve"> and traditions are preserved; </w:t>
      </w:r>
    </w:p>
    <w:p w14:paraId="6583BF92" w14:textId="77777777" w:rsidR="00657D1A" w:rsidRDefault="00657D1A" w:rsidP="008A6B30">
      <w:pPr>
        <w:pStyle w:val="ListParagraph"/>
        <w:numPr>
          <w:ilvl w:val="2"/>
          <w:numId w:val="52"/>
        </w:numPr>
        <w:ind w:left="2268" w:hanging="425"/>
      </w:pPr>
      <w:r>
        <w:t>W</w:t>
      </w:r>
      <w:r w:rsidR="00B175B3">
        <w:t xml:space="preserve">ho is entitled to relate such things ad whether there </w:t>
      </w:r>
      <w:r>
        <w:t xml:space="preserve">is a hierarchy in that regard; </w:t>
      </w:r>
    </w:p>
    <w:p w14:paraId="5C97FFFB" w14:textId="77777777" w:rsidR="00657D1A" w:rsidRDefault="00657D1A" w:rsidP="008A6B30">
      <w:pPr>
        <w:pStyle w:val="ListParagraph"/>
        <w:numPr>
          <w:ilvl w:val="2"/>
          <w:numId w:val="52"/>
        </w:numPr>
        <w:ind w:left="2268" w:hanging="425"/>
      </w:pPr>
      <w:r>
        <w:t>T</w:t>
      </w:r>
      <w:r w:rsidR="00B175B3">
        <w:t>he community practice with respect to the safeguarding the integrity of its oral history, stories,</w:t>
      </w:r>
      <w:r>
        <w:t xml:space="preserve"> legends and traditions; </w:t>
      </w:r>
    </w:p>
    <w:p w14:paraId="2A78C57B" w14:textId="77777777" w:rsidR="00657D1A" w:rsidRDefault="00657D1A" w:rsidP="008A6B30">
      <w:pPr>
        <w:pStyle w:val="ListParagraph"/>
        <w:numPr>
          <w:ilvl w:val="2"/>
          <w:numId w:val="52"/>
        </w:numPr>
        <w:ind w:left="2268" w:hanging="425"/>
      </w:pPr>
      <w:r>
        <w:t>W</w:t>
      </w:r>
      <w:r w:rsidR="00B175B3">
        <w:t>ho will be called at trial to relate such evidence, and the reasons they are being called to testify.</w:t>
      </w:r>
      <w:r w:rsidR="0044552A">
        <w:t xml:space="preserve"> </w:t>
      </w:r>
    </w:p>
    <w:p w14:paraId="1E07B49B" w14:textId="5F5982CD" w:rsidR="0044552A" w:rsidRDefault="0044552A" w:rsidP="00677DE2">
      <w:pPr>
        <w:pStyle w:val="ListParagraph"/>
        <w:numPr>
          <w:ilvl w:val="1"/>
          <w:numId w:val="52"/>
        </w:numPr>
        <w:ind w:left="1560" w:hanging="426"/>
      </w:pPr>
      <w:r>
        <w:t>This information is</w:t>
      </w:r>
      <w:r w:rsidR="00083373">
        <w:t xml:space="preserve"> intended to provide </w:t>
      </w:r>
      <w:r>
        <w:t>the trial judge with the contextual factors she must bear in mind when evaluating the reliability of the evidence.</w:t>
      </w:r>
    </w:p>
    <w:p w14:paraId="26707857" w14:textId="77777777" w:rsidR="00677DE2" w:rsidRPr="00677DE2" w:rsidRDefault="00677DE2" w:rsidP="00F33E3E">
      <w:pPr>
        <w:pStyle w:val="ListParagraph"/>
        <w:numPr>
          <w:ilvl w:val="0"/>
          <w:numId w:val="52"/>
        </w:numPr>
        <w:ind w:left="709" w:hanging="425"/>
      </w:pPr>
      <w:r>
        <w:rPr>
          <w:b/>
        </w:rPr>
        <w:t>Second stage: principled approach</w:t>
      </w:r>
    </w:p>
    <w:p w14:paraId="1F8724DD" w14:textId="43C56D82" w:rsidR="00592BCF" w:rsidRPr="00592BCF" w:rsidRDefault="0044552A" w:rsidP="00677DE2">
      <w:pPr>
        <w:pStyle w:val="ListParagraph"/>
        <w:numPr>
          <w:ilvl w:val="1"/>
          <w:numId w:val="52"/>
        </w:numPr>
        <w:ind w:left="1560" w:hanging="426"/>
      </w:pPr>
      <w:r>
        <w:t xml:space="preserve">At the second stage, the trial judge must apply the principled approach to hearsay by determining the necessity and </w:t>
      </w:r>
      <w:r w:rsidR="00657D1A">
        <w:t>reliability</w:t>
      </w:r>
      <w:r>
        <w:t xml:space="preserve"> of the evidence. </w:t>
      </w:r>
    </w:p>
    <w:p w14:paraId="128E9528" w14:textId="5431067B" w:rsidR="00592BCF" w:rsidRDefault="00985C83" w:rsidP="00054B8E">
      <w:pPr>
        <w:pStyle w:val="ListParagraph"/>
        <w:numPr>
          <w:ilvl w:val="1"/>
          <w:numId w:val="52"/>
        </w:numPr>
        <w:ind w:left="1560" w:hanging="426"/>
      </w:pPr>
      <w:r>
        <w:t xml:space="preserve">The </w:t>
      </w:r>
      <w:r w:rsidR="002B607D">
        <w:t>reliability</w:t>
      </w:r>
      <w:r>
        <w:t xml:space="preserve"> inquiry may consider factors unique to the aboriginal context. Vickers J suggests that the following factors may be relevant: </w:t>
      </w:r>
    </w:p>
    <w:p w14:paraId="12C94890" w14:textId="0E3F588F" w:rsidR="00592BCF" w:rsidRPr="00592BCF" w:rsidRDefault="00592BCF" w:rsidP="008A6B30">
      <w:pPr>
        <w:pStyle w:val="ListParagraph"/>
        <w:numPr>
          <w:ilvl w:val="2"/>
          <w:numId w:val="52"/>
        </w:numPr>
        <w:ind w:left="2268" w:hanging="425"/>
      </w:pPr>
      <w:r>
        <w:t>P</w:t>
      </w:r>
      <w:r w:rsidRPr="00592BCF">
        <w:t>ersonal information concerning the witness’s</w:t>
      </w:r>
      <w:r>
        <w:t xml:space="preserve"> </w:t>
      </w:r>
      <w:r w:rsidR="00F709DC">
        <w:t>ability</w:t>
      </w:r>
      <w:r w:rsidRPr="00592BCF">
        <w:t xml:space="preserve"> to recount what others have</w:t>
      </w:r>
      <w:r>
        <w:t xml:space="preserve"> </w:t>
      </w:r>
      <w:r w:rsidRPr="00592BCF">
        <w:t>told him or her;</w:t>
      </w:r>
    </w:p>
    <w:p w14:paraId="0D52745D" w14:textId="1AAAAB05" w:rsidR="00592BCF" w:rsidRPr="00592BCF" w:rsidRDefault="00592BCF" w:rsidP="008A6B30">
      <w:pPr>
        <w:pStyle w:val="ListParagraph"/>
        <w:numPr>
          <w:ilvl w:val="2"/>
          <w:numId w:val="52"/>
        </w:numPr>
        <w:ind w:left="2268" w:hanging="425"/>
      </w:pPr>
      <w:r>
        <w:t>W</w:t>
      </w:r>
      <w:r w:rsidRPr="00592BCF">
        <w:t>ho it was that told</w:t>
      </w:r>
      <w:r>
        <w:t xml:space="preserve"> the witness about the event or s</w:t>
      </w:r>
      <w:r w:rsidR="00F709DC">
        <w:t>tory, the</w:t>
      </w:r>
      <w:r w:rsidRPr="00592BCF">
        <w:t xml:space="preserve"> general reputation </w:t>
      </w:r>
      <w:r w:rsidR="00F709DC">
        <w:t>of that person, and w</w:t>
      </w:r>
      <w:r w:rsidRPr="00592BCF">
        <w:t>hether that person witnessed the event or was simply</w:t>
      </w:r>
      <w:r>
        <w:t xml:space="preserve"> </w:t>
      </w:r>
      <w:r w:rsidRPr="00592BCF">
        <w:t>told of it; and,</w:t>
      </w:r>
    </w:p>
    <w:p w14:paraId="09DE8A39" w14:textId="69F629E0" w:rsidR="00592BCF" w:rsidRDefault="00592BCF" w:rsidP="008A6B30">
      <w:pPr>
        <w:pStyle w:val="ListParagraph"/>
        <w:numPr>
          <w:ilvl w:val="2"/>
          <w:numId w:val="52"/>
        </w:numPr>
        <w:ind w:left="2268" w:hanging="425"/>
      </w:pPr>
      <w:r w:rsidRPr="00592BCF">
        <w:t>Any other</w:t>
      </w:r>
      <w:r w:rsidR="00F709DC">
        <w:t xml:space="preserve"> information that might bear on the issue of reliability.</w:t>
      </w:r>
    </w:p>
    <w:p w14:paraId="71860A24" w14:textId="77777777" w:rsidR="00E15EC8" w:rsidRDefault="00E15EC8" w:rsidP="00C1161A">
      <w:pPr>
        <w:ind w:left="720"/>
      </w:pPr>
    </w:p>
    <w:p w14:paraId="3E3FEC28" w14:textId="114C5E98" w:rsidR="00E15EC8" w:rsidRPr="00761E7A" w:rsidRDefault="00761E7A" w:rsidP="00E17BED">
      <w:pPr>
        <w:rPr>
          <w:b/>
        </w:rPr>
      </w:pPr>
      <w:r w:rsidRPr="009445D0">
        <w:rPr>
          <w:b/>
          <w:color w:val="0000FF"/>
        </w:rPr>
        <w:t>Benoit</w:t>
      </w:r>
      <w:r>
        <w:rPr>
          <w:b/>
        </w:rPr>
        <w:t xml:space="preserve">: suggestion that some </w:t>
      </w:r>
      <w:r w:rsidRPr="00E704E8">
        <w:rPr>
          <w:b/>
          <w:u w:val="single"/>
        </w:rPr>
        <w:t>unreliable</w:t>
      </w:r>
      <w:r>
        <w:rPr>
          <w:b/>
        </w:rPr>
        <w:t xml:space="preserve"> forms of oral history evidence require corroboration – read narrowly</w:t>
      </w:r>
      <w:r w:rsidR="00E704E8">
        <w:rPr>
          <w:b/>
        </w:rPr>
        <w:t xml:space="preserve"> – don’t generalize to all </w:t>
      </w:r>
      <w:r w:rsidR="008B714B">
        <w:rPr>
          <w:b/>
        </w:rPr>
        <w:t xml:space="preserve">oral history </w:t>
      </w:r>
      <w:r w:rsidR="00E704E8">
        <w:rPr>
          <w:b/>
        </w:rPr>
        <w:t>evidence</w:t>
      </w:r>
      <w:r>
        <w:rPr>
          <w:b/>
        </w:rPr>
        <w:t xml:space="preserve">. </w:t>
      </w:r>
    </w:p>
    <w:sectPr w:rsidR="00E15EC8" w:rsidRPr="00761E7A" w:rsidSect="00D57ED5">
      <w:footerReference w:type="even" r:id="rId9"/>
      <w:footerReference w:type="default" r:id="rId10"/>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0781A" w14:textId="77777777" w:rsidR="00194EDC" w:rsidRDefault="00194EDC" w:rsidP="00A0608A">
      <w:r>
        <w:separator/>
      </w:r>
    </w:p>
  </w:endnote>
  <w:endnote w:type="continuationSeparator" w:id="0">
    <w:p w14:paraId="33F60D86" w14:textId="77777777" w:rsidR="00194EDC" w:rsidRDefault="00194EDC" w:rsidP="00A0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34E98" w14:textId="77777777" w:rsidR="00194EDC" w:rsidRDefault="00194EDC" w:rsidP="00D203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3ADAC" w14:textId="77777777" w:rsidR="00194EDC" w:rsidRDefault="00194EDC" w:rsidP="00A060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AFF9B" w14:textId="77777777" w:rsidR="00194EDC" w:rsidRDefault="00194EDC" w:rsidP="00D203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6CB9">
      <w:rPr>
        <w:rStyle w:val="PageNumber"/>
        <w:noProof/>
      </w:rPr>
      <w:t>1</w:t>
    </w:r>
    <w:r>
      <w:rPr>
        <w:rStyle w:val="PageNumber"/>
      </w:rPr>
      <w:fldChar w:fldCharType="end"/>
    </w:r>
  </w:p>
  <w:p w14:paraId="477F4F99" w14:textId="77777777" w:rsidR="00194EDC" w:rsidRDefault="00194EDC" w:rsidP="00A060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45CB3" w14:textId="77777777" w:rsidR="00194EDC" w:rsidRDefault="00194EDC" w:rsidP="00A0608A">
      <w:r>
        <w:separator/>
      </w:r>
    </w:p>
  </w:footnote>
  <w:footnote w:type="continuationSeparator" w:id="0">
    <w:p w14:paraId="62FE3212" w14:textId="77777777" w:rsidR="00194EDC" w:rsidRDefault="00194EDC" w:rsidP="00A060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D5C"/>
    <w:multiLevelType w:val="hybridMultilevel"/>
    <w:tmpl w:val="46BC2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964E2"/>
    <w:multiLevelType w:val="hybridMultilevel"/>
    <w:tmpl w:val="81609E66"/>
    <w:lvl w:ilvl="0" w:tplc="04090003">
      <w:start w:val="1"/>
      <w:numFmt w:val="bullet"/>
      <w:lvlText w:val="o"/>
      <w:lvlJc w:val="left"/>
      <w:pPr>
        <w:ind w:left="765" w:hanging="360"/>
      </w:pPr>
      <w:rPr>
        <w:rFonts w:ascii="Courier New" w:hAnsi="Courier New" w:hint="default"/>
      </w:rPr>
    </w:lvl>
    <w:lvl w:ilvl="1" w:tplc="04090003">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3F627A6"/>
    <w:multiLevelType w:val="hybridMultilevel"/>
    <w:tmpl w:val="8E62CB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733414"/>
    <w:multiLevelType w:val="hybridMultilevel"/>
    <w:tmpl w:val="4D28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5194F"/>
    <w:multiLevelType w:val="hybridMultilevel"/>
    <w:tmpl w:val="5E0A2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8F4E13"/>
    <w:multiLevelType w:val="hybridMultilevel"/>
    <w:tmpl w:val="0BDAE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3">
      <w:start w:val="1"/>
      <w:numFmt w:val="bullet"/>
      <w:lvlText w:val="o"/>
      <w:lvlJc w:val="left"/>
      <w:pPr>
        <w:ind w:left="1440" w:hanging="360"/>
      </w:pPr>
      <w:rPr>
        <w:rFonts w:ascii="Courier New" w:hAnsi="Courier New" w:hint="default"/>
      </w:rPr>
    </w:lvl>
    <w:lvl w:ilvl="4" w:tplc="04090005">
      <w:start w:val="1"/>
      <w:numFmt w:val="bullet"/>
      <w:lvlText w:val=""/>
      <w:lvlJc w:val="left"/>
      <w:pPr>
        <w:ind w:left="2520" w:hanging="360"/>
      </w:pPr>
      <w:rPr>
        <w:rFonts w:ascii="Wingdings" w:hAnsi="Wingdings" w:hint="default"/>
      </w:rPr>
    </w:lvl>
    <w:lvl w:ilvl="5" w:tplc="04090005">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0B753CAC"/>
    <w:multiLevelType w:val="hybridMultilevel"/>
    <w:tmpl w:val="6772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D85974"/>
    <w:multiLevelType w:val="hybridMultilevel"/>
    <w:tmpl w:val="F16C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3D5635"/>
    <w:multiLevelType w:val="hybridMultilevel"/>
    <w:tmpl w:val="CA884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FFB48D0"/>
    <w:multiLevelType w:val="hybridMultilevel"/>
    <w:tmpl w:val="4B7A1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3D2B44"/>
    <w:multiLevelType w:val="hybridMultilevel"/>
    <w:tmpl w:val="29A4DF9A"/>
    <w:lvl w:ilvl="0" w:tplc="0409000F">
      <w:start w:val="1"/>
      <w:numFmt w:val="decimal"/>
      <w:lvlText w:val="%1."/>
      <w:lvlJc w:val="left"/>
      <w:pPr>
        <w:ind w:left="3960" w:hanging="360"/>
      </w:pPr>
      <w:rPr>
        <w:rFonts w:hint="default"/>
      </w:rPr>
    </w:lvl>
    <w:lvl w:ilvl="1" w:tplc="E14824BC">
      <w:start w:val="1"/>
      <w:numFmt w:val="lowerLetter"/>
      <w:lvlText w:val="%2."/>
      <w:lvlJc w:val="left"/>
      <w:pPr>
        <w:ind w:left="4680" w:hanging="360"/>
      </w:pPr>
      <w:rPr>
        <w:b w:val="0"/>
      </w:rPr>
    </w:lvl>
    <w:lvl w:ilvl="2" w:tplc="0409001B">
      <w:start w:val="1"/>
      <w:numFmt w:val="lowerRoman"/>
      <w:lvlText w:val="%3."/>
      <w:lvlJc w:val="right"/>
      <w:pPr>
        <w:ind w:left="5400" w:hanging="180"/>
      </w:pPr>
    </w:lvl>
    <w:lvl w:ilvl="3" w:tplc="BF3635F8">
      <w:start w:val="1"/>
      <w:numFmt w:val="decimal"/>
      <w:lvlText w:val="(%4)"/>
      <w:lvlJc w:val="left"/>
      <w:pPr>
        <w:ind w:left="6120" w:hanging="360"/>
      </w:pPr>
      <w:rPr>
        <w:rFonts w:hint="default"/>
      </w:r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10763EB0"/>
    <w:multiLevelType w:val="hybridMultilevel"/>
    <w:tmpl w:val="6E28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5E17E4"/>
    <w:multiLevelType w:val="hybridMultilevel"/>
    <w:tmpl w:val="9A46FB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DCD6CFB"/>
    <w:multiLevelType w:val="hybridMultilevel"/>
    <w:tmpl w:val="987A2CA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0162395"/>
    <w:multiLevelType w:val="hybridMultilevel"/>
    <w:tmpl w:val="6C6E4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9063DC"/>
    <w:multiLevelType w:val="hybridMultilevel"/>
    <w:tmpl w:val="9462FA56"/>
    <w:lvl w:ilvl="0" w:tplc="04090001">
      <w:start w:val="1"/>
      <w:numFmt w:val="bullet"/>
      <w:lvlText w:val=""/>
      <w:lvlJc w:val="left"/>
      <w:pPr>
        <w:ind w:left="2988" w:hanging="360"/>
      </w:pPr>
      <w:rPr>
        <w:rFonts w:ascii="Symbol" w:hAnsi="Symbol" w:hint="default"/>
      </w:rPr>
    </w:lvl>
    <w:lvl w:ilvl="1" w:tplc="04090003">
      <w:start w:val="1"/>
      <w:numFmt w:val="bullet"/>
      <w:lvlText w:val="o"/>
      <w:lvlJc w:val="left"/>
      <w:pPr>
        <w:ind w:left="3708" w:hanging="360"/>
      </w:pPr>
      <w:rPr>
        <w:rFonts w:ascii="Courier New" w:hAnsi="Courier New" w:hint="default"/>
      </w:rPr>
    </w:lvl>
    <w:lvl w:ilvl="2" w:tplc="04090005">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6">
    <w:nsid w:val="219506CD"/>
    <w:multiLevelType w:val="hybridMultilevel"/>
    <w:tmpl w:val="384288C2"/>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4FC015C"/>
    <w:multiLevelType w:val="hybridMultilevel"/>
    <w:tmpl w:val="BC1C17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253112"/>
    <w:multiLevelType w:val="hybridMultilevel"/>
    <w:tmpl w:val="95EE4DD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b w:val="0"/>
      </w:rPr>
    </w:lvl>
    <w:lvl w:ilvl="2" w:tplc="0409001B">
      <w:start w:val="1"/>
      <w:numFmt w:val="lowerRoman"/>
      <w:lvlText w:val="%3."/>
      <w:lvlJc w:val="right"/>
      <w:pPr>
        <w:ind w:left="1800" w:hanging="180"/>
      </w:pPr>
    </w:lvl>
    <w:lvl w:ilvl="3" w:tplc="BF3635F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52816FF"/>
    <w:multiLevelType w:val="hybridMultilevel"/>
    <w:tmpl w:val="9C505684"/>
    <w:lvl w:ilvl="0" w:tplc="5274931E">
      <w:start w:val="18"/>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4D6303"/>
    <w:multiLevelType w:val="hybridMultilevel"/>
    <w:tmpl w:val="A31626A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4A77DE"/>
    <w:multiLevelType w:val="hybridMultilevel"/>
    <w:tmpl w:val="BCAC916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2DB24801"/>
    <w:multiLevelType w:val="hybridMultilevel"/>
    <w:tmpl w:val="40BCE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A36745"/>
    <w:multiLevelType w:val="hybridMultilevel"/>
    <w:tmpl w:val="F9BA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3E13E4"/>
    <w:multiLevelType w:val="hybridMultilevel"/>
    <w:tmpl w:val="F6AE28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6650068"/>
    <w:multiLevelType w:val="hybridMultilevel"/>
    <w:tmpl w:val="7856E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79D4F4B"/>
    <w:multiLevelType w:val="hybridMultilevel"/>
    <w:tmpl w:val="B2B41A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82F15B3"/>
    <w:multiLevelType w:val="hybridMultilevel"/>
    <w:tmpl w:val="514C46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8460CA9"/>
    <w:multiLevelType w:val="hybridMultilevel"/>
    <w:tmpl w:val="B086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F165CE"/>
    <w:multiLevelType w:val="hybridMultilevel"/>
    <w:tmpl w:val="A52CF8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EB7AAB"/>
    <w:multiLevelType w:val="hybridMultilevel"/>
    <w:tmpl w:val="91C0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A2736E"/>
    <w:multiLevelType w:val="hybridMultilevel"/>
    <w:tmpl w:val="192614E6"/>
    <w:lvl w:ilvl="0" w:tplc="04090001">
      <w:start w:val="1"/>
      <w:numFmt w:val="bullet"/>
      <w:lvlText w:val=""/>
      <w:lvlJc w:val="left"/>
      <w:pPr>
        <w:ind w:left="720" w:hanging="360"/>
      </w:pPr>
      <w:rPr>
        <w:rFonts w:ascii="Symbol" w:hAnsi="Symbol" w:hint="default"/>
        <w:b w:val="0"/>
        <w:color w:val="auto"/>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BF3635F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1350BD"/>
    <w:multiLevelType w:val="hybridMultilevel"/>
    <w:tmpl w:val="65B2E91E"/>
    <w:lvl w:ilvl="0" w:tplc="7A7685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0605B59"/>
    <w:multiLevelType w:val="hybridMultilevel"/>
    <w:tmpl w:val="4204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5226A6"/>
    <w:multiLevelType w:val="hybridMultilevel"/>
    <w:tmpl w:val="BCF48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1D82CB6"/>
    <w:multiLevelType w:val="hybridMultilevel"/>
    <w:tmpl w:val="CF70762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2090FCE"/>
    <w:multiLevelType w:val="hybridMultilevel"/>
    <w:tmpl w:val="C4D6F534"/>
    <w:lvl w:ilvl="0" w:tplc="56E290AA">
      <w:start w:val="1"/>
      <w:numFmt w:val="lowerRoman"/>
      <w:lvlText w:val="(%1)"/>
      <w:lvlJc w:val="left"/>
      <w:pPr>
        <w:ind w:left="1800" w:hanging="360"/>
      </w:pPr>
      <w:rPr>
        <w:rFonts w:hint="default"/>
      </w:rPr>
    </w:lvl>
    <w:lvl w:ilvl="1" w:tplc="90CED166">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3B06CF4"/>
    <w:multiLevelType w:val="hybridMultilevel"/>
    <w:tmpl w:val="CCBC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493069B"/>
    <w:multiLevelType w:val="hybridMultilevel"/>
    <w:tmpl w:val="4D422A9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44AC4195"/>
    <w:multiLevelType w:val="hybridMultilevel"/>
    <w:tmpl w:val="8196F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0">
    <w:nsid w:val="45A9312E"/>
    <w:multiLevelType w:val="hybridMultilevel"/>
    <w:tmpl w:val="02EE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6D4718B"/>
    <w:multiLevelType w:val="hybridMultilevel"/>
    <w:tmpl w:val="672E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7775644"/>
    <w:multiLevelType w:val="hybridMultilevel"/>
    <w:tmpl w:val="49AA8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E53EF6"/>
    <w:multiLevelType w:val="hybridMultilevel"/>
    <w:tmpl w:val="E1144B64"/>
    <w:lvl w:ilvl="0" w:tplc="0409000F">
      <w:start w:val="1"/>
      <w:numFmt w:val="decimal"/>
      <w:lvlText w:val="%1."/>
      <w:lvlJc w:val="left"/>
      <w:pPr>
        <w:ind w:left="1080" w:hanging="360"/>
      </w:pPr>
    </w:lvl>
    <w:lvl w:ilvl="1" w:tplc="14D4629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A637464"/>
    <w:multiLevelType w:val="hybridMultilevel"/>
    <w:tmpl w:val="DBE6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123CDE"/>
    <w:multiLevelType w:val="hybridMultilevel"/>
    <w:tmpl w:val="A08EEBA0"/>
    <w:lvl w:ilvl="0" w:tplc="5274931E">
      <w:start w:val="18"/>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C0C28C4"/>
    <w:multiLevelType w:val="hybridMultilevel"/>
    <w:tmpl w:val="C1D47A2E"/>
    <w:lvl w:ilvl="0" w:tplc="7A7685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DAB6D09"/>
    <w:multiLevelType w:val="hybridMultilevel"/>
    <w:tmpl w:val="7F1A9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F0E226B"/>
    <w:multiLevelType w:val="hybridMultilevel"/>
    <w:tmpl w:val="421A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FA5444B"/>
    <w:multiLevelType w:val="hybridMultilevel"/>
    <w:tmpl w:val="7FC2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51586FDA"/>
    <w:multiLevelType w:val="hybridMultilevel"/>
    <w:tmpl w:val="9CEE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29E324B"/>
    <w:multiLevelType w:val="hybridMultilevel"/>
    <w:tmpl w:val="37D4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368088B"/>
    <w:multiLevelType w:val="hybridMultilevel"/>
    <w:tmpl w:val="C9B4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5C24A0A"/>
    <w:multiLevelType w:val="hybridMultilevel"/>
    <w:tmpl w:val="2D22E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76621E5"/>
    <w:multiLevelType w:val="hybridMultilevel"/>
    <w:tmpl w:val="0902D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3">
      <w:start w:val="1"/>
      <w:numFmt w:val="bullet"/>
      <w:lvlText w:val="o"/>
      <w:lvlJc w:val="left"/>
      <w:pPr>
        <w:ind w:left="1440" w:hanging="360"/>
      </w:pPr>
      <w:rPr>
        <w:rFonts w:ascii="Courier New" w:hAnsi="Courier New" w:hint="default"/>
      </w:rPr>
    </w:lvl>
    <w:lvl w:ilvl="4" w:tplc="04090003">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5">
    <w:nsid w:val="59060744"/>
    <w:multiLevelType w:val="hybridMultilevel"/>
    <w:tmpl w:val="CA0EF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A3271CF"/>
    <w:multiLevelType w:val="hybridMultilevel"/>
    <w:tmpl w:val="24E60F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7">
    <w:nsid w:val="5A8A3977"/>
    <w:multiLevelType w:val="hybridMultilevel"/>
    <w:tmpl w:val="AFF03832"/>
    <w:lvl w:ilvl="0" w:tplc="04090003">
      <w:start w:val="1"/>
      <w:numFmt w:val="bullet"/>
      <w:lvlText w:val="o"/>
      <w:lvlJc w:val="left"/>
      <w:pPr>
        <w:ind w:left="3708" w:hanging="360"/>
      </w:pPr>
      <w:rPr>
        <w:rFonts w:ascii="Courier New" w:hAnsi="Courier New" w:hint="default"/>
      </w:rPr>
    </w:lvl>
    <w:lvl w:ilvl="1" w:tplc="04090003">
      <w:start w:val="1"/>
      <w:numFmt w:val="bullet"/>
      <w:lvlText w:val="o"/>
      <w:lvlJc w:val="left"/>
      <w:pPr>
        <w:ind w:left="3708" w:hanging="360"/>
      </w:pPr>
      <w:rPr>
        <w:rFonts w:ascii="Courier New" w:hAnsi="Courier New" w:hint="default"/>
      </w:rPr>
    </w:lvl>
    <w:lvl w:ilvl="2" w:tplc="04090005">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58">
    <w:nsid w:val="5E5C3620"/>
    <w:multiLevelType w:val="hybridMultilevel"/>
    <w:tmpl w:val="A4D2750C"/>
    <w:lvl w:ilvl="0" w:tplc="7A7685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EED06A5"/>
    <w:multiLevelType w:val="hybridMultilevel"/>
    <w:tmpl w:val="5BE4B9EA"/>
    <w:lvl w:ilvl="0" w:tplc="5274931E">
      <w:start w:val="18"/>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EF02DC"/>
    <w:multiLevelType w:val="hybridMultilevel"/>
    <w:tmpl w:val="D584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440424A"/>
    <w:multiLevelType w:val="hybridMultilevel"/>
    <w:tmpl w:val="14C666C2"/>
    <w:lvl w:ilvl="0" w:tplc="04090005">
      <w:start w:val="1"/>
      <w:numFmt w:val="bullet"/>
      <w:lvlText w:val=""/>
      <w:lvlJc w:val="left"/>
      <w:pPr>
        <w:ind w:left="1485" w:hanging="360"/>
      </w:pPr>
      <w:rPr>
        <w:rFonts w:ascii="Wingdings" w:hAnsi="Wingdings" w:hint="default"/>
      </w:rPr>
    </w:lvl>
    <w:lvl w:ilvl="1" w:tplc="04090005">
      <w:start w:val="1"/>
      <w:numFmt w:val="bullet"/>
      <w:lvlText w:val=""/>
      <w:lvlJc w:val="left"/>
      <w:pPr>
        <w:ind w:left="2205" w:hanging="360"/>
      </w:pPr>
      <w:rPr>
        <w:rFonts w:ascii="Wingdings" w:hAnsi="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2">
    <w:nsid w:val="66C20020"/>
    <w:multiLevelType w:val="hybridMultilevel"/>
    <w:tmpl w:val="FED6F140"/>
    <w:lvl w:ilvl="0" w:tplc="04090001">
      <w:start w:val="1"/>
      <w:numFmt w:val="bullet"/>
      <w:lvlText w:val=""/>
      <w:lvlJc w:val="left"/>
      <w:pPr>
        <w:ind w:left="2988" w:hanging="360"/>
      </w:pPr>
      <w:rPr>
        <w:rFonts w:ascii="Symbol" w:hAnsi="Symbol" w:hint="default"/>
      </w:rPr>
    </w:lvl>
    <w:lvl w:ilvl="1" w:tplc="04090003">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63">
    <w:nsid w:val="6A616ABB"/>
    <w:multiLevelType w:val="hybridMultilevel"/>
    <w:tmpl w:val="893E8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C8202CC"/>
    <w:multiLevelType w:val="hybridMultilevel"/>
    <w:tmpl w:val="D6C6E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708615B9"/>
    <w:multiLevelType w:val="hybridMultilevel"/>
    <w:tmpl w:val="23E8C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1F6333F"/>
    <w:multiLevelType w:val="hybridMultilevel"/>
    <w:tmpl w:val="3EE444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2DE09E6"/>
    <w:multiLevelType w:val="hybridMultilevel"/>
    <w:tmpl w:val="C4A698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nsid w:val="74F937F5"/>
    <w:multiLevelType w:val="hybridMultilevel"/>
    <w:tmpl w:val="E686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60A2A0D"/>
    <w:multiLevelType w:val="hybridMultilevel"/>
    <w:tmpl w:val="248EB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770617"/>
    <w:multiLevelType w:val="hybridMultilevel"/>
    <w:tmpl w:val="8598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AC23481"/>
    <w:multiLevelType w:val="hybridMultilevel"/>
    <w:tmpl w:val="F384A20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B1C2DB7"/>
    <w:multiLevelType w:val="hybridMultilevel"/>
    <w:tmpl w:val="E96A1B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nsid w:val="7C517A09"/>
    <w:multiLevelType w:val="hybridMultilevel"/>
    <w:tmpl w:val="20B4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C66186F"/>
    <w:multiLevelType w:val="hybridMultilevel"/>
    <w:tmpl w:val="308E3036"/>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75">
    <w:nsid w:val="7D0F063A"/>
    <w:multiLevelType w:val="hybridMultilevel"/>
    <w:tmpl w:val="1FDC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DB672F7"/>
    <w:multiLevelType w:val="hybridMultilevel"/>
    <w:tmpl w:val="6464C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E961053"/>
    <w:multiLevelType w:val="hybridMultilevel"/>
    <w:tmpl w:val="D6A89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F215E0E"/>
    <w:multiLevelType w:val="hybridMultilevel"/>
    <w:tmpl w:val="52B8E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5"/>
  </w:num>
  <w:num w:numId="3">
    <w:abstractNumId w:val="69"/>
  </w:num>
  <w:num w:numId="4">
    <w:abstractNumId w:val="10"/>
  </w:num>
  <w:num w:numId="5">
    <w:abstractNumId w:val="18"/>
  </w:num>
  <w:num w:numId="6">
    <w:abstractNumId w:val="45"/>
  </w:num>
  <w:num w:numId="7">
    <w:abstractNumId w:val="46"/>
  </w:num>
  <w:num w:numId="8">
    <w:abstractNumId w:val="58"/>
  </w:num>
  <w:num w:numId="9">
    <w:abstractNumId w:val="36"/>
  </w:num>
  <w:num w:numId="10">
    <w:abstractNumId w:val="71"/>
  </w:num>
  <w:num w:numId="11">
    <w:abstractNumId w:val="59"/>
  </w:num>
  <w:num w:numId="12">
    <w:abstractNumId w:val="1"/>
  </w:num>
  <w:num w:numId="13">
    <w:abstractNumId w:val="61"/>
  </w:num>
  <w:num w:numId="14">
    <w:abstractNumId w:val="20"/>
  </w:num>
  <w:num w:numId="15">
    <w:abstractNumId w:val="35"/>
  </w:num>
  <w:num w:numId="16">
    <w:abstractNumId w:val="17"/>
  </w:num>
  <w:num w:numId="17">
    <w:abstractNumId w:val="16"/>
  </w:num>
  <w:num w:numId="18">
    <w:abstractNumId w:val="31"/>
  </w:num>
  <w:num w:numId="19">
    <w:abstractNumId w:val="37"/>
  </w:num>
  <w:num w:numId="20">
    <w:abstractNumId w:val="47"/>
  </w:num>
  <w:num w:numId="21">
    <w:abstractNumId w:val="0"/>
  </w:num>
  <w:num w:numId="22">
    <w:abstractNumId w:val="70"/>
  </w:num>
  <w:num w:numId="23">
    <w:abstractNumId w:val="50"/>
  </w:num>
  <w:num w:numId="24">
    <w:abstractNumId w:val="3"/>
  </w:num>
  <w:num w:numId="25">
    <w:abstractNumId w:val="26"/>
  </w:num>
  <w:num w:numId="26">
    <w:abstractNumId w:val="43"/>
  </w:num>
  <w:num w:numId="27">
    <w:abstractNumId w:val="2"/>
  </w:num>
  <w:num w:numId="28">
    <w:abstractNumId w:val="34"/>
  </w:num>
  <w:num w:numId="29">
    <w:abstractNumId w:val="39"/>
  </w:num>
  <w:num w:numId="30">
    <w:abstractNumId w:val="55"/>
  </w:num>
  <w:num w:numId="31">
    <w:abstractNumId w:val="51"/>
  </w:num>
  <w:num w:numId="32">
    <w:abstractNumId w:val="9"/>
  </w:num>
  <w:num w:numId="33">
    <w:abstractNumId w:val="11"/>
  </w:num>
  <w:num w:numId="34">
    <w:abstractNumId w:val="23"/>
  </w:num>
  <w:num w:numId="35">
    <w:abstractNumId w:val="52"/>
  </w:num>
  <w:num w:numId="36">
    <w:abstractNumId w:val="73"/>
  </w:num>
  <w:num w:numId="37">
    <w:abstractNumId w:val="32"/>
  </w:num>
  <w:num w:numId="38">
    <w:abstractNumId w:val="42"/>
  </w:num>
  <w:num w:numId="39">
    <w:abstractNumId w:val="40"/>
  </w:num>
  <w:num w:numId="40">
    <w:abstractNumId w:val="4"/>
  </w:num>
  <w:num w:numId="41">
    <w:abstractNumId w:val="30"/>
  </w:num>
  <w:num w:numId="42">
    <w:abstractNumId w:val="41"/>
  </w:num>
  <w:num w:numId="43">
    <w:abstractNumId w:val="27"/>
  </w:num>
  <w:num w:numId="44">
    <w:abstractNumId w:val="56"/>
  </w:num>
  <w:num w:numId="45">
    <w:abstractNumId w:val="66"/>
  </w:num>
  <w:num w:numId="46">
    <w:abstractNumId w:val="60"/>
  </w:num>
  <w:num w:numId="47">
    <w:abstractNumId w:val="44"/>
  </w:num>
  <w:num w:numId="48">
    <w:abstractNumId w:val="68"/>
  </w:num>
  <w:num w:numId="49">
    <w:abstractNumId w:val="24"/>
  </w:num>
  <w:num w:numId="50">
    <w:abstractNumId w:val="64"/>
  </w:num>
  <w:num w:numId="51">
    <w:abstractNumId w:val="49"/>
  </w:num>
  <w:num w:numId="52">
    <w:abstractNumId w:val="12"/>
  </w:num>
  <w:num w:numId="53">
    <w:abstractNumId w:val="22"/>
  </w:num>
  <w:num w:numId="54">
    <w:abstractNumId w:val="77"/>
  </w:num>
  <w:num w:numId="55">
    <w:abstractNumId w:val="78"/>
  </w:num>
  <w:num w:numId="56">
    <w:abstractNumId w:val="7"/>
  </w:num>
  <w:num w:numId="57">
    <w:abstractNumId w:val="63"/>
  </w:num>
  <w:num w:numId="58">
    <w:abstractNumId w:val="67"/>
  </w:num>
  <w:num w:numId="59">
    <w:abstractNumId w:val="72"/>
  </w:num>
  <w:num w:numId="60">
    <w:abstractNumId w:val="54"/>
  </w:num>
  <w:num w:numId="61">
    <w:abstractNumId w:val="65"/>
  </w:num>
  <w:num w:numId="62">
    <w:abstractNumId w:val="5"/>
  </w:num>
  <w:num w:numId="63">
    <w:abstractNumId w:val="15"/>
  </w:num>
  <w:num w:numId="64">
    <w:abstractNumId w:val="13"/>
  </w:num>
  <w:num w:numId="65">
    <w:abstractNumId w:val="74"/>
  </w:num>
  <w:num w:numId="66">
    <w:abstractNumId w:val="57"/>
  </w:num>
  <w:num w:numId="67">
    <w:abstractNumId w:val="62"/>
  </w:num>
  <w:num w:numId="68">
    <w:abstractNumId w:val="53"/>
  </w:num>
  <w:num w:numId="69">
    <w:abstractNumId w:val="8"/>
  </w:num>
  <w:num w:numId="70">
    <w:abstractNumId w:val="6"/>
  </w:num>
  <w:num w:numId="71">
    <w:abstractNumId w:val="29"/>
  </w:num>
  <w:num w:numId="72">
    <w:abstractNumId w:val="38"/>
  </w:num>
  <w:num w:numId="73">
    <w:abstractNumId w:val="21"/>
  </w:num>
  <w:num w:numId="74">
    <w:abstractNumId w:val="14"/>
  </w:num>
  <w:num w:numId="75">
    <w:abstractNumId w:val="25"/>
  </w:num>
  <w:num w:numId="76">
    <w:abstractNumId w:val="28"/>
  </w:num>
  <w:num w:numId="77">
    <w:abstractNumId w:val="76"/>
  </w:num>
  <w:num w:numId="78">
    <w:abstractNumId w:val="33"/>
  </w:num>
  <w:num w:numId="79">
    <w:abstractNumId w:val="4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7E"/>
    <w:rsid w:val="000008EB"/>
    <w:rsid w:val="00002582"/>
    <w:rsid w:val="000055A9"/>
    <w:rsid w:val="000057AD"/>
    <w:rsid w:val="00005846"/>
    <w:rsid w:val="00005D8F"/>
    <w:rsid w:val="00007CB8"/>
    <w:rsid w:val="00010F7E"/>
    <w:rsid w:val="00013E0E"/>
    <w:rsid w:val="00014443"/>
    <w:rsid w:val="000145F5"/>
    <w:rsid w:val="00020550"/>
    <w:rsid w:val="0002371F"/>
    <w:rsid w:val="00024B56"/>
    <w:rsid w:val="000276F6"/>
    <w:rsid w:val="00030B1E"/>
    <w:rsid w:val="00033806"/>
    <w:rsid w:val="00034E7E"/>
    <w:rsid w:val="0004266B"/>
    <w:rsid w:val="00043BD2"/>
    <w:rsid w:val="000447C7"/>
    <w:rsid w:val="00052A49"/>
    <w:rsid w:val="00052B0F"/>
    <w:rsid w:val="0005312A"/>
    <w:rsid w:val="00054B8E"/>
    <w:rsid w:val="0005537D"/>
    <w:rsid w:val="00057712"/>
    <w:rsid w:val="00060ABA"/>
    <w:rsid w:val="00064F3A"/>
    <w:rsid w:val="00067A66"/>
    <w:rsid w:val="00073CD0"/>
    <w:rsid w:val="00081302"/>
    <w:rsid w:val="000823C7"/>
    <w:rsid w:val="0008280C"/>
    <w:rsid w:val="00083373"/>
    <w:rsid w:val="00086C73"/>
    <w:rsid w:val="00087731"/>
    <w:rsid w:val="00087DAF"/>
    <w:rsid w:val="00087EDF"/>
    <w:rsid w:val="00094A82"/>
    <w:rsid w:val="00095DA9"/>
    <w:rsid w:val="0009789C"/>
    <w:rsid w:val="000A4D85"/>
    <w:rsid w:val="000B04E8"/>
    <w:rsid w:val="000B1227"/>
    <w:rsid w:val="000B5BB7"/>
    <w:rsid w:val="000C0E17"/>
    <w:rsid w:val="000C32DC"/>
    <w:rsid w:val="000D4B64"/>
    <w:rsid w:val="000D4EF7"/>
    <w:rsid w:val="000E3328"/>
    <w:rsid w:val="000E4187"/>
    <w:rsid w:val="000E7AEE"/>
    <w:rsid w:val="000F2802"/>
    <w:rsid w:val="000F3A43"/>
    <w:rsid w:val="000F5254"/>
    <w:rsid w:val="000F589B"/>
    <w:rsid w:val="000F76AF"/>
    <w:rsid w:val="00101013"/>
    <w:rsid w:val="001048ED"/>
    <w:rsid w:val="00104C03"/>
    <w:rsid w:val="00105412"/>
    <w:rsid w:val="00107BEA"/>
    <w:rsid w:val="0011090A"/>
    <w:rsid w:val="00111444"/>
    <w:rsid w:val="00112F32"/>
    <w:rsid w:val="001160AC"/>
    <w:rsid w:val="0012630A"/>
    <w:rsid w:val="001342FB"/>
    <w:rsid w:val="00134D1D"/>
    <w:rsid w:val="00136C88"/>
    <w:rsid w:val="00144CD9"/>
    <w:rsid w:val="001477A0"/>
    <w:rsid w:val="001528E3"/>
    <w:rsid w:val="0015408F"/>
    <w:rsid w:val="001551B2"/>
    <w:rsid w:val="00157D89"/>
    <w:rsid w:val="00164463"/>
    <w:rsid w:val="00166A0A"/>
    <w:rsid w:val="00172A11"/>
    <w:rsid w:val="001775B5"/>
    <w:rsid w:val="001820F2"/>
    <w:rsid w:val="00182872"/>
    <w:rsid w:val="0018376A"/>
    <w:rsid w:val="00186E9E"/>
    <w:rsid w:val="0019120D"/>
    <w:rsid w:val="001933FE"/>
    <w:rsid w:val="00194945"/>
    <w:rsid w:val="00194EDC"/>
    <w:rsid w:val="001963AC"/>
    <w:rsid w:val="001A045C"/>
    <w:rsid w:val="001A253B"/>
    <w:rsid w:val="001A340D"/>
    <w:rsid w:val="001A376C"/>
    <w:rsid w:val="001A6927"/>
    <w:rsid w:val="001B165F"/>
    <w:rsid w:val="001B3249"/>
    <w:rsid w:val="001B6674"/>
    <w:rsid w:val="001B757E"/>
    <w:rsid w:val="001C021A"/>
    <w:rsid w:val="001C07E6"/>
    <w:rsid w:val="001C11FC"/>
    <w:rsid w:val="001C31FF"/>
    <w:rsid w:val="001C337C"/>
    <w:rsid w:val="001C3A3C"/>
    <w:rsid w:val="001C6145"/>
    <w:rsid w:val="001C7D6E"/>
    <w:rsid w:val="001D125D"/>
    <w:rsid w:val="001D6DD6"/>
    <w:rsid w:val="001E2E8F"/>
    <w:rsid w:val="001E7D9E"/>
    <w:rsid w:val="001F3C65"/>
    <w:rsid w:val="001F44A3"/>
    <w:rsid w:val="001F6C40"/>
    <w:rsid w:val="00203F67"/>
    <w:rsid w:val="00207D30"/>
    <w:rsid w:val="00210795"/>
    <w:rsid w:val="00216B6B"/>
    <w:rsid w:val="00216E55"/>
    <w:rsid w:val="002209C8"/>
    <w:rsid w:val="002215CA"/>
    <w:rsid w:val="00223FE4"/>
    <w:rsid w:val="002310A5"/>
    <w:rsid w:val="00234303"/>
    <w:rsid w:val="0023568F"/>
    <w:rsid w:val="002356B9"/>
    <w:rsid w:val="00236F9D"/>
    <w:rsid w:val="00237388"/>
    <w:rsid w:val="002408F4"/>
    <w:rsid w:val="00244186"/>
    <w:rsid w:val="00244B62"/>
    <w:rsid w:val="00245B20"/>
    <w:rsid w:val="00247337"/>
    <w:rsid w:val="00247FCD"/>
    <w:rsid w:val="00253DF9"/>
    <w:rsid w:val="00267965"/>
    <w:rsid w:val="0027109B"/>
    <w:rsid w:val="002713D3"/>
    <w:rsid w:val="002715A7"/>
    <w:rsid w:val="00272245"/>
    <w:rsid w:val="00272549"/>
    <w:rsid w:val="0028078B"/>
    <w:rsid w:val="00283527"/>
    <w:rsid w:val="00283A80"/>
    <w:rsid w:val="00286D19"/>
    <w:rsid w:val="0029099C"/>
    <w:rsid w:val="00290B0E"/>
    <w:rsid w:val="00291773"/>
    <w:rsid w:val="00296541"/>
    <w:rsid w:val="002A2531"/>
    <w:rsid w:val="002A3EC9"/>
    <w:rsid w:val="002A4ADB"/>
    <w:rsid w:val="002A655B"/>
    <w:rsid w:val="002A7DC7"/>
    <w:rsid w:val="002B2634"/>
    <w:rsid w:val="002B3509"/>
    <w:rsid w:val="002B3AF6"/>
    <w:rsid w:val="002B607D"/>
    <w:rsid w:val="002B7A54"/>
    <w:rsid w:val="002C11BB"/>
    <w:rsid w:val="002C23D1"/>
    <w:rsid w:val="002C3CFD"/>
    <w:rsid w:val="002C3D97"/>
    <w:rsid w:val="002C4563"/>
    <w:rsid w:val="002C71F6"/>
    <w:rsid w:val="002D1109"/>
    <w:rsid w:val="002D46B8"/>
    <w:rsid w:val="002D5C32"/>
    <w:rsid w:val="002E4497"/>
    <w:rsid w:val="002E5175"/>
    <w:rsid w:val="002E5EB6"/>
    <w:rsid w:val="002E7084"/>
    <w:rsid w:val="002F22B1"/>
    <w:rsid w:val="002F2375"/>
    <w:rsid w:val="002F53B9"/>
    <w:rsid w:val="002F7738"/>
    <w:rsid w:val="00300FD5"/>
    <w:rsid w:val="003018A4"/>
    <w:rsid w:val="003075BD"/>
    <w:rsid w:val="00307CAC"/>
    <w:rsid w:val="00307FBF"/>
    <w:rsid w:val="003110B1"/>
    <w:rsid w:val="003151F9"/>
    <w:rsid w:val="00315C29"/>
    <w:rsid w:val="00316B6F"/>
    <w:rsid w:val="00323828"/>
    <w:rsid w:val="00325541"/>
    <w:rsid w:val="00326888"/>
    <w:rsid w:val="0033129A"/>
    <w:rsid w:val="0033175B"/>
    <w:rsid w:val="003322D3"/>
    <w:rsid w:val="00335EF2"/>
    <w:rsid w:val="00336C7B"/>
    <w:rsid w:val="003379AF"/>
    <w:rsid w:val="003421F1"/>
    <w:rsid w:val="0034528E"/>
    <w:rsid w:val="00347BE2"/>
    <w:rsid w:val="003500DA"/>
    <w:rsid w:val="00355055"/>
    <w:rsid w:val="00357B1E"/>
    <w:rsid w:val="00357C73"/>
    <w:rsid w:val="00360E21"/>
    <w:rsid w:val="003624BB"/>
    <w:rsid w:val="00362766"/>
    <w:rsid w:val="00365614"/>
    <w:rsid w:val="0037072B"/>
    <w:rsid w:val="00370A38"/>
    <w:rsid w:val="00370F59"/>
    <w:rsid w:val="003728F5"/>
    <w:rsid w:val="00372B82"/>
    <w:rsid w:val="00380272"/>
    <w:rsid w:val="00383CDE"/>
    <w:rsid w:val="00385F44"/>
    <w:rsid w:val="00387178"/>
    <w:rsid w:val="003923F8"/>
    <w:rsid w:val="00394198"/>
    <w:rsid w:val="003A0F3C"/>
    <w:rsid w:val="003A3057"/>
    <w:rsid w:val="003B1946"/>
    <w:rsid w:val="003B2109"/>
    <w:rsid w:val="003B3DF3"/>
    <w:rsid w:val="003B5243"/>
    <w:rsid w:val="003B5C51"/>
    <w:rsid w:val="003B6BC3"/>
    <w:rsid w:val="003C06D3"/>
    <w:rsid w:val="003C1E06"/>
    <w:rsid w:val="003C1FC4"/>
    <w:rsid w:val="003C3396"/>
    <w:rsid w:val="003C4902"/>
    <w:rsid w:val="003C660D"/>
    <w:rsid w:val="003C6982"/>
    <w:rsid w:val="003D1923"/>
    <w:rsid w:val="003D42A6"/>
    <w:rsid w:val="003D42E6"/>
    <w:rsid w:val="003D4AB0"/>
    <w:rsid w:val="003E06ED"/>
    <w:rsid w:val="003E1DD6"/>
    <w:rsid w:val="003E5580"/>
    <w:rsid w:val="003E5CD5"/>
    <w:rsid w:val="003E7F84"/>
    <w:rsid w:val="003F10B2"/>
    <w:rsid w:val="003F314A"/>
    <w:rsid w:val="003F3945"/>
    <w:rsid w:val="003F6CE2"/>
    <w:rsid w:val="00400862"/>
    <w:rsid w:val="00401A18"/>
    <w:rsid w:val="00402261"/>
    <w:rsid w:val="004046DF"/>
    <w:rsid w:val="00406FDA"/>
    <w:rsid w:val="00410993"/>
    <w:rsid w:val="0041609F"/>
    <w:rsid w:val="004167F7"/>
    <w:rsid w:val="00416F56"/>
    <w:rsid w:val="0041724A"/>
    <w:rsid w:val="00417A41"/>
    <w:rsid w:val="0042069C"/>
    <w:rsid w:val="004231CD"/>
    <w:rsid w:val="004232E6"/>
    <w:rsid w:val="00423A74"/>
    <w:rsid w:val="00423EF4"/>
    <w:rsid w:val="004245D0"/>
    <w:rsid w:val="004248AD"/>
    <w:rsid w:val="004315D3"/>
    <w:rsid w:val="0043173C"/>
    <w:rsid w:val="00441C40"/>
    <w:rsid w:val="00442A5E"/>
    <w:rsid w:val="0044315A"/>
    <w:rsid w:val="00444E08"/>
    <w:rsid w:val="0044552A"/>
    <w:rsid w:val="00447B4B"/>
    <w:rsid w:val="00450B94"/>
    <w:rsid w:val="00453D39"/>
    <w:rsid w:val="00453DAD"/>
    <w:rsid w:val="004626D5"/>
    <w:rsid w:val="00462CD2"/>
    <w:rsid w:val="0046433E"/>
    <w:rsid w:val="004647A6"/>
    <w:rsid w:val="00466137"/>
    <w:rsid w:val="00467517"/>
    <w:rsid w:val="00467561"/>
    <w:rsid w:val="0047067A"/>
    <w:rsid w:val="00472894"/>
    <w:rsid w:val="00472AEA"/>
    <w:rsid w:val="00474996"/>
    <w:rsid w:val="0048149A"/>
    <w:rsid w:val="004815D1"/>
    <w:rsid w:val="00483325"/>
    <w:rsid w:val="00483501"/>
    <w:rsid w:val="00494C50"/>
    <w:rsid w:val="004967BE"/>
    <w:rsid w:val="004973D1"/>
    <w:rsid w:val="00497F65"/>
    <w:rsid w:val="004A07B2"/>
    <w:rsid w:val="004A3E46"/>
    <w:rsid w:val="004A4676"/>
    <w:rsid w:val="004A7863"/>
    <w:rsid w:val="004B20D7"/>
    <w:rsid w:val="004B3D28"/>
    <w:rsid w:val="004C0349"/>
    <w:rsid w:val="004C08A3"/>
    <w:rsid w:val="004C13AE"/>
    <w:rsid w:val="004C1668"/>
    <w:rsid w:val="004C45F8"/>
    <w:rsid w:val="004D54DB"/>
    <w:rsid w:val="004E1A75"/>
    <w:rsid w:val="004E1D0D"/>
    <w:rsid w:val="004E593D"/>
    <w:rsid w:val="004E78A5"/>
    <w:rsid w:val="004F0476"/>
    <w:rsid w:val="004F1103"/>
    <w:rsid w:val="004F12DF"/>
    <w:rsid w:val="004F226B"/>
    <w:rsid w:val="004F32A5"/>
    <w:rsid w:val="00500D9A"/>
    <w:rsid w:val="00504FF2"/>
    <w:rsid w:val="0050768D"/>
    <w:rsid w:val="00507EBC"/>
    <w:rsid w:val="00510E40"/>
    <w:rsid w:val="005111A6"/>
    <w:rsid w:val="00511A1F"/>
    <w:rsid w:val="00513EF1"/>
    <w:rsid w:val="00514E7B"/>
    <w:rsid w:val="00517863"/>
    <w:rsid w:val="00517AF1"/>
    <w:rsid w:val="00530285"/>
    <w:rsid w:val="00530286"/>
    <w:rsid w:val="00531B00"/>
    <w:rsid w:val="005325AB"/>
    <w:rsid w:val="005329A7"/>
    <w:rsid w:val="00535673"/>
    <w:rsid w:val="00535D46"/>
    <w:rsid w:val="005442E1"/>
    <w:rsid w:val="00545774"/>
    <w:rsid w:val="00545DDB"/>
    <w:rsid w:val="00550629"/>
    <w:rsid w:val="0055366B"/>
    <w:rsid w:val="005616FD"/>
    <w:rsid w:val="0056239E"/>
    <w:rsid w:val="00563B6C"/>
    <w:rsid w:val="00574E82"/>
    <w:rsid w:val="0057681D"/>
    <w:rsid w:val="00582CE5"/>
    <w:rsid w:val="00591A9F"/>
    <w:rsid w:val="00592BCF"/>
    <w:rsid w:val="00592C2F"/>
    <w:rsid w:val="00593290"/>
    <w:rsid w:val="0059628C"/>
    <w:rsid w:val="00596F47"/>
    <w:rsid w:val="005A082D"/>
    <w:rsid w:val="005A0FE3"/>
    <w:rsid w:val="005A2F3F"/>
    <w:rsid w:val="005A7A27"/>
    <w:rsid w:val="005B210E"/>
    <w:rsid w:val="005B2978"/>
    <w:rsid w:val="005B6396"/>
    <w:rsid w:val="005C3E8D"/>
    <w:rsid w:val="005C5639"/>
    <w:rsid w:val="005E0F60"/>
    <w:rsid w:val="005E5398"/>
    <w:rsid w:val="005E6EEF"/>
    <w:rsid w:val="005F117F"/>
    <w:rsid w:val="005F29AC"/>
    <w:rsid w:val="005F5F0F"/>
    <w:rsid w:val="00601F45"/>
    <w:rsid w:val="006030D9"/>
    <w:rsid w:val="00603FA8"/>
    <w:rsid w:val="006048BF"/>
    <w:rsid w:val="00605C99"/>
    <w:rsid w:val="00612D0B"/>
    <w:rsid w:val="0061529C"/>
    <w:rsid w:val="006153E2"/>
    <w:rsid w:val="00621F89"/>
    <w:rsid w:val="00626F01"/>
    <w:rsid w:val="00630DAF"/>
    <w:rsid w:val="0063163F"/>
    <w:rsid w:val="0063231B"/>
    <w:rsid w:val="0063490A"/>
    <w:rsid w:val="00635A0A"/>
    <w:rsid w:val="0063638E"/>
    <w:rsid w:val="006364F1"/>
    <w:rsid w:val="006369B1"/>
    <w:rsid w:val="00637AF2"/>
    <w:rsid w:val="00643B66"/>
    <w:rsid w:val="00643DB5"/>
    <w:rsid w:val="00645D76"/>
    <w:rsid w:val="0064764F"/>
    <w:rsid w:val="00650873"/>
    <w:rsid w:val="00650EB6"/>
    <w:rsid w:val="00657D1A"/>
    <w:rsid w:val="00660D8E"/>
    <w:rsid w:val="00672B25"/>
    <w:rsid w:val="00673510"/>
    <w:rsid w:val="00675059"/>
    <w:rsid w:val="00675A25"/>
    <w:rsid w:val="006764B0"/>
    <w:rsid w:val="00676784"/>
    <w:rsid w:val="00677DE2"/>
    <w:rsid w:val="00677FA9"/>
    <w:rsid w:val="006800CB"/>
    <w:rsid w:val="00681B32"/>
    <w:rsid w:val="00682F62"/>
    <w:rsid w:val="00682F72"/>
    <w:rsid w:val="00687A5B"/>
    <w:rsid w:val="00693DDB"/>
    <w:rsid w:val="006A15DE"/>
    <w:rsid w:val="006A43DA"/>
    <w:rsid w:val="006A48DD"/>
    <w:rsid w:val="006A4BBD"/>
    <w:rsid w:val="006A4D98"/>
    <w:rsid w:val="006A545C"/>
    <w:rsid w:val="006A5A05"/>
    <w:rsid w:val="006B0935"/>
    <w:rsid w:val="006B6733"/>
    <w:rsid w:val="006C36D0"/>
    <w:rsid w:val="006C40ED"/>
    <w:rsid w:val="006C51F5"/>
    <w:rsid w:val="006C7E88"/>
    <w:rsid w:val="006E2A94"/>
    <w:rsid w:val="006E2B84"/>
    <w:rsid w:val="006E2ECF"/>
    <w:rsid w:val="006E6717"/>
    <w:rsid w:val="006E698A"/>
    <w:rsid w:val="006F3F69"/>
    <w:rsid w:val="006F5DA2"/>
    <w:rsid w:val="00702411"/>
    <w:rsid w:val="007075A4"/>
    <w:rsid w:val="00717895"/>
    <w:rsid w:val="00721D34"/>
    <w:rsid w:val="00722E66"/>
    <w:rsid w:val="0074311C"/>
    <w:rsid w:val="00750E56"/>
    <w:rsid w:val="00754900"/>
    <w:rsid w:val="007555E2"/>
    <w:rsid w:val="007612FB"/>
    <w:rsid w:val="00761E7A"/>
    <w:rsid w:val="00763B91"/>
    <w:rsid w:val="007642EA"/>
    <w:rsid w:val="00767499"/>
    <w:rsid w:val="007715D7"/>
    <w:rsid w:val="00774852"/>
    <w:rsid w:val="00781E68"/>
    <w:rsid w:val="007874AD"/>
    <w:rsid w:val="00787552"/>
    <w:rsid w:val="007876EB"/>
    <w:rsid w:val="00792977"/>
    <w:rsid w:val="00793BAB"/>
    <w:rsid w:val="00793D22"/>
    <w:rsid w:val="00796889"/>
    <w:rsid w:val="00796C50"/>
    <w:rsid w:val="007A0CBF"/>
    <w:rsid w:val="007A0F6E"/>
    <w:rsid w:val="007A26D0"/>
    <w:rsid w:val="007A2C27"/>
    <w:rsid w:val="007A361B"/>
    <w:rsid w:val="007A4BAB"/>
    <w:rsid w:val="007A6A06"/>
    <w:rsid w:val="007A7901"/>
    <w:rsid w:val="007B34A0"/>
    <w:rsid w:val="007B4A9D"/>
    <w:rsid w:val="007C37AD"/>
    <w:rsid w:val="007D1EE6"/>
    <w:rsid w:val="007D3E2B"/>
    <w:rsid w:val="007D40AA"/>
    <w:rsid w:val="007D40E9"/>
    <w:rsid w:val="007D4C11"/>
    <w:rsid w:val="007E28B4"/>
    <w:rsid w:val="007E3E52"/>
    <w:rsid w:val="007E6C91"/>
    <w:rsid w:val="007E77DF"/>
    <w:rsid w:val="007E78AF"/>
    <w:rsid w:val="007E7F05"/>
    <w:rsid w:val="007F03B3"/>
    <w:rsid w:val="007F2A28"/>
    <w:rsid w:val="007F38E2"/>
    <w:rsid w:val="007F7892"/>
    <w:rsid w:val="008012A3"/>
    <w:rsid w:val="00802CC3"/>
    <w:rsid w:val="00804DA0"/>
    <w:rsid w:val="00810740"/>
    <w:rsid w:val="00811C98"/>
    <w:rsid w:val="00813CE3"/>
    <w:rsid w:val="008208C2"/>
    <w:rsid w:val="00821703"/>
    <w:rsid w:val="0083021B"/>
    <w:rsid w:val="008314F8"/>
    <w:rsid w:val="00837818"/>
    <w:rsid w:val="00840995"/>
    <w:rsid w:val="0084667F"/>
    <w:rsid w:val="008469D8"/>
    <w:rsid w:val="008508E5"/>
    <w:rsid w:val="00851257"/>
    <w:rsid w:val="00857E27"/>
    <w:rsid w:val="00861092"/>
    <w:rsid w:val="008623DA"/>
    <w:rsid w:val="00864E8D"/>
    <w:rsid w:val="00874AA8"/>
    <w:rsid w:val="00876B71"/>
    <w:rsid w:val="00877915"/>
    <w:rsid w:val="00877C41"/>
    <w:rsid w:val="00881F3B"/>
    <w:rsid w:val="008828AA"/>
    <w:rsid w:val="00885EF6"/>
    <w:rsid w:val="008970E6"/>
    <w:rsid w:val="008978CB"/>
    <w:rsid w:val="008A1CAE"/>
    <w:rsid w:val="008A5F44"/>
    <w:rsid w:val="008A680B"/>
    <w:rsid w:val="008A6B30"/>
    <w:rsid w:val="008B13E2"/>
    <w:rsid w:val="008B1FDC"/>
    <w:rsid w:val="008B3B97"/>
    <w:rsid w:val="008B3F85"/>
    <w:rsid w:val="008B5F86"/>
    <w:rsid w:val="008B6ADB"/>
    <w:rsid w:val="008B714B"/>
    <w:rsid w:val="008B775C"/>
    <w:rsid w:val="008C0683"/>
    <w:rsid w:val="008C09E9"/>
    <w:rsid w:val="008C3B0C"/>
    <w:rsid w:val="008C7696"/>
    <w:rsid w:val="008D0F6C"/>
    <w:rsid w:val="008D2932"/>
    <w:rsid w:val="008D2F15"/>
    <w:rsid w:val="008D3E80"/>
    <w:rsid w:val="008D7498"/>
    <w:rsid w:val="008D788E"/>
    <w:rsid w:val="008E20D3"/>
    <w:rsid w:val="008E512A"/>
    <w:rsid w:val="008E5826"/>
    <w:rsid w:val="008E5EC2"/>
    <w:rsid w:val="008E68BD"/>
    <w:rsid w:val="008E7B6C"/>
    <w:rsid w:val="008F06F0"/>
    <w:rsid w:val="008F368D"/>
    <w:rsid w:val="008F463D"/>
    <w:rsid w:val="008F4863"/>
    <w:rsid w:val="00900B10"/>
    <w:rsid w:val="009029F4"/>
    <w:rsid w:val="00902EAD"/>
    <w:rsid w:val="0090390E"/>
    <w:rsid w:val="009119A1"/>
    <w:rsid w:val="00915120"/>
    <w:rsid w:val="00915922"/>
    <w:rsid w:val="00916939"/>
    <w:rsid w:val="00920CCE"/>
    <w:rsid w:val="009231BD"/>
    <w:rsid w:val="009239D2"/>
    <w:rsid w:val="0092676E"/>
    <w:rsid w:val="00927A13"/>
    <w:rsid w:val="00930E12"/>
    <w:rsid w:val="00933746"/>
    <w:rsid w:val="00936BEC"/>
    <w:rsid w:val="00937413"/>
    <w:rsid w:val="00937EC5"/>
    <w:rsid w:val="00940985"/>
    <w:rsid w:val="00940B86"/>
    <w:rsid w:val="00940D64"/>
    <w:rsid w:val="009423CF"/>
    <w:rsid w:val="00942952"/>
    <w:rsid w:val="00943A75"/>
    <w:rsid w:val="009445D0"/>
    <w:rsid w:val="009470E2"/>
    <w:rsid w:val="009471C5"/>
    <w:rsid w:val="00950573"/>
    <w:rsid w:val="00951EF7"/>
    <w:rsid w:val="00952EF1"/>
    <w:rsid w:val="009541DC"/>
    <w:rsid w:val="009551B2"/>
    <w:rsid w:val="00960E57"/>
    <w:rsid w:val="009611CB"/>
    <w:rsid w:val="00963497"/>
    <w:rsid w:val="00967CF6"/>
    <w:rsid w:val="00970C05"/>
    <w:rsid w:val="00971FB0"/>
    <w:rsid w:val="00974C96"/>
    <w:rsid w:val="00974E0B"/>
    <w:rsid w:val="0097563D"/>
    <w:rsid w:val="009778DA"/>
    <w:rsid w:val="00977B87"/>
    <w:rsid w:val="0098146C"/>
    <w:rsid w:val="00982FC4"/>
    <w:rsid w:val="00982FD6"/>
    <w:rsid w:val="00984E1D"/>
    <w:rsid w:val="00985BAB"/>
    <w:rsid w:val="00985C83"/>
    <w:rsid w:val="00986BFB"/>
    <w:rsid w:val="00990D48"/>
    <w:rsid w:val="0099188D"/>
    <w:rsid w:val="00996D22"/>
    <w:rsid w:val="009A26CD"/>
    <w:rsid w:val="009A40C5"/>
    <w:rsid w:val="009B1D47"/>
    <w:rsid w:val="009B6ABF"/>
    <w:rsid w:val="009C0426"/>
    <w:rsid w:val="009C3469"/>
    <w:rsid w:val="009C3B5B"/>
    <w:rsid w:val="009C5B61"/>
    <w:rsid w:val="009D2147"/>
    <w:rsid w:val="009D4CD4"/>
    <w:rsid w:val="009E078E"/>
    <w:rsid w:val="009E25CB"/>
    <w:rsid w:val="009E34BA"/>
    <w:rsid w:val="009E6CB9"/>
    <w:rsid w:val="009F0DAF"/>
    <w:rsid w:val="009F107E"/>
    <w:rsid w:val="009F28CC"/>
    <w:rsid w:val="009F3BA4"/>
    <w:rsid w:val="009F4320"/>
    <w:rsid w:val="009F5726"/>
    <w:rsid w:val="009F740C"/>
    <w:rsid w:val="00A00692"/>
    <w:rsid w:val="00A00B20"/>
    <w:rsid w:val="00A00EAC"/>
    <w:rsid w:val="00A0608A"/>
    <w:rsid w:val="00A07EA6"/>
    <w:rsid w:val="00A167FF"/>
    <w:rsid w:val="00A22E76"/>
    <w:rsid w:val="00A26557"/>
    <w:rsid w:val="00A30810"/>
    <w:rsid w:val="00A30907"/>
    <w:rsid w:val="00A3144C"/>
    <w:rsid w:val="00A331AB"/>
    <w:rsid w:val="00A370D9"/>
    <w:rsid w:val="00A42C2D"/>
    <w:rsid w:val="00A50985"/>
    <w:rsid w:val="00A53E7D"/>
    <w:rsid w:val="00A54262"/>
    <w:rsid w:val="00A55592"/>
    <w:rsid w:val="00A60CA1"/>
    <w:rsid w:val="00A6246F"/>
    <w:rsid w:val="00A62745"/>
    <w:rsid w:val="00A62BB1"/>
    <w:rsid w:val="00A66A3B"/>
    <w:rsid w:val="00A66C50"/>
    <w:rsid w:val="00A70411"/>
    <w:rsid w:val="00A718ED"/>
    <w:rsid w:val="00A750E8"/>
    <w:rsid w:val="00A77901"/>
    <w:rsid w:val="00A82984"/>
    <w:rsid w:val="00A82FE3"/>
    <w:rsid w:val="00A844DE"/>
    <w:rsid w:val="00A84C1D"/>
    <w:rsid w:val="00A856D1"/>
    <w:rsid w:val="00A907BE"/>
    <w:rsid w:val="00A92A2E"/>
    <w:rsid w:val="00A931E7"/>
    <w:rsid w:val="00A9595F"/>
    <w:rsid w:val="00A975D9"/>
    <w:rsid w:val="00AA059D"/>
    <w:rsid w:val="00AA2530"/>
    <w:rsid w:val="00AA3A93"/>
    <w:rsid w:val="00AA444E"/>
    <w:rsid w:val="00AA50DB"/>
    <w:rsid w:val="00AB741D"/>
    <w:rsid w:val="00AB7B5A"/>
    <w:rsid w:val="00AC03AC"/>
    <w:rsid w:val="00AC2E9A"/>
    <w:rsid w:val="00AC345B"/>
    <w:rsid w:val="00AC7042"/>
    <w:rsid w:val="00AD49FF"/>
    <w:rsid w:val="00AE264C"/>
    <w:rsid w:val="00AE3C61"/>
    <w:rsid w:val="00AE6C5F"/>
    <w:rsid w:val="00AE721B"/>
    <w:rsid w:val="00AE7862"/>
    <w:rsid w:val="00AF0231"/>
    <w:rsid w:val="00AF0E66"/>
    <w:rsid w:val="00AF26D5"/>
    <w:rsid w:val="00B0145E"/>
    <w:rsid w:val="00B02038"/>
    <w:rsid w:val="00B10599"/>
    <w:rsid w:val="00B13593"/>
    <w:rsid w:val="00B14A3B"/>
    <w:rsid w:val="00B175B3"/>
    <w:rsid w:val="00B212C0"/>
    <w:rsid w:val="00B226F2"/>
    <w:rsid w:val="00B23A45"/>
    <w:rsid w:val="00B23CDA"/>
    <w:rsid w:val="00B24691"/>
    <w:rsid w:val="00B254DB"/>
    <w:rsid w:val="00B26A2C"/>
    <w:rsid w:val="00B370DC"/>
    <w:rsid w:val="00B37C86"/>
    <w:rsid w:val="00B37FAE"/>
    <w:rsid w:val="00B41634"/>
    <w:rsid w:val="00B432B8"/>
    <w:rsid w:val="00B44EF0"/>
    <w:rsid w:val="00B47445"/>
    <w:rsid w:val="00B50822"/>
    <w:rsid w:val="00B52FB2"/>
    <w:rsid w:val="00B577B2"/>
    <w:rsid w:val="00B62152"/>
    <w:rsid w:val="00B7134D"/>
    <w:rsid w:val="00B74661"/>
    <w:rsid w:val="00B74BC2"/>
    <w:rsid w:val="00B76C5B"/>
    <w:rsid w:val="00B845F1"/>
    <w:rsid w:val="00BA033D"/>
    <w:rsid w:val="00BA174E"/>
    <w:rsid w:val="00BA3632"/>
    <w:rsid w:val="00BA3A1B"/>
    <w:rsid w:val="00BA4E13"/>
    <w:rsid w:val="00BA60A6"/>
    <w:rsid w:val="00BA622B"/>
    <w:rsid w:val="00BA63E1"/>
    <w:rsid w:val="00BA6450"/>
    <w:rsid w:val="00BB11C3"/>
    <w:rsid w:val="00BB216A"/>
    <w:rsid w:val="00BB4108"/>
    <w:rsid w:val="00BC2D01"/>
    <w:rsid w:val="00BC46C9"/>
    <w:rsid w:val="00BD2E1D"/>
    <w:rsid w:val="00BD3F55"/>
    <w:rsid w:val="00BE2B71"/>
    <w:rsid w:val="00BE3A20"/>
    <w:rsid w:val="00BE5F1E"/>
    <w:rsid w:val="00BF296E"/>
    <w:rsid w:val="00BF3A3B"/>
    <w:rsid w:val="00BF6CB2"/>
    <w:rsid w:val="00BF79CC"/>
    <w:rsid w:val="00C00501"/>
    <w:rsid w:val="00C0069E"/>
    <w:rsid w:val="00C01E31"/>
    <w:rsid w:val="00C026C9"/>
    <w:rsid w:val="00C05583"/>
    <w:rsid w:val="00C1161A"/>
    <w:rsid w:val="00C118A4"/>
    <w:rsid w:val="00C137F0"/>
    <w:rsid w:val="00C13AAF"/>
    <w:rsid w:val="00C14744"/>
    <w:rsid w:val="00C15773"/>
    <w:rsid w:val="00C169BC"/>
    <w:rsid w:val="00C203E6"/>
    <w:rsid w:val="00C20B20"/>
    <w:rsid w:val="00C24E3C"/>
    <w:rsid w:val="00C2585D"/>
    <w:rsid w:val="00C274E4"/>
    <w:rsid w:val="00C306D1"/>
    <w:rsid w:val="00C34F6A"/>
    <w:rsid w:val="00C35793"/>
    <w:rsid w:val="00C371E0"/>
    <w:rsid w:val="00C37FC9"/>
    <w:rsid w:val="00C417F6"/>
    <w:rsid w:val="00C41E8F"/>
    <w:rsid w:val="00C431D7"/>
    <w:rsid w:val="00C527BE"/>
    <w:rsid w:val="00C531A7"/>
    <w:rsid w:val="00C54022"/>
    <w:rsid w:val="00C545D3"/>
    <w:rsid w:val="00C54998"/>
    <w:rsid w:val="00C549F7"/>
    <w:rsid w:val="00C560EE"/>
    <w:rsid w:val="00C619B7"/>
    <w:rsid w:val="00C62227"/>
    <w:rsid w:val="00C648A0"/>
    <w:rsid w:val="00C703AE"/>
    <w:rsid w:val="00C719AB"/>
    <w:rsid w:val="00C724B4"/>
    <w:rsid w:val="00C8076C"/>
    <w:rsid w:val="00C903CC"/>
    <w:rsid w:val="00CA0101"/>
    <w:rsid w:val="00CA5654"/>
    <w:rsid w:val="00CA5F7E"/>
    <w:rsid w:val="00CA6ABB"/>
    <w:rsid w:val="00CA7229"/>
    <w:rsid w:val="00CB1D8B"/>
    <w:rsid w:val="00CB3DB3"/>
    <w:rsid w:val="00CB766D"/>
    <w:rsid w:val="00CC44F9"/>
    <w:rsid w:val="00CD323D"/>
    <w:rsid w:val="00CD687B"/>
    <w:rsid w:val="00CE4902"/>
    <w:rsid w:val="00CE5C11"/>
    <w:rsid w:val="00CE6625"/>
    <w:rsid w:val="00CF1344"/>
    <w:rsid w:val="00CF6B48"/>
    <w:rsid w:val="00D021F0"/>
    <w:rsid w:val="00D0357B"/>
    <w:rsid w:val="00D0407B"/>
    <w:rsid w:val="00D0718E"/>
    <w:rsid w:val="00D10B01"/>
    <w:rsid w:val="00D11483"/>
    <w:rsid w:val="00D11901"/>
    <w:rsid w:val="00D11D61"/>
    <w:rsid w:val="00D13797"/>
    <w:rsid w:val="00D17B40"/>
    <w:rsid w:val="00D203D6"/>
    <w:rsid w:val="00D26011"/>
    <w:rsid w:val="00D27020"/>
    <w:rsid w:val="00D27F42"/>
    <w:rsid w:val="00D310F7"/>
    <w:rsid w:val="00D316F2"/>
    <w:rsid w:val="00D35B31"/>
    <w:rsid w:val="00D37119"/>
    <w:rsid w:val="00D418BF"/>
    <w:rsid w:val="00D419EC"/>
    <w:rsid w:val="00D4235E"/>
    <w:rsid w:val="00D43298"/>
    <w:rsid w:val="00D44C50"/>
    <w:rsid w:val="00D50992"/>
    <w:rsid w:val="00D51CE3"/>
    <w:rsid w:val="00D52340"/>
    <w:rsid w:val="00D52C56"/>
    <w:rsid w:val="00D54DF9"/>
    <w:rsid w:val="00D56AAA"/>
    <w:rsid w:val="00D57ED5"/>
    <w:rsid w:val="00D57FDD"/>
    <w:rsid w:val="00D60DDE"/>
    <w:rsid w:val="00D61F64"/>
    <w:rsid w:val="00D638FA"/>
    <w:rsid w:val="00D83F7A"/>
    <w:rsid w:val="00D84735"/>
    <w:rsid w:val="00D85A7A"/>
    <w:rsid w:val="00D879DA"/>
    <w:rsid w:val="00D926FD"/>
    <w:rsid w:val="00D93F22"/>
    <w:rsid w:val="00DA458D"/>
    <w:rsid w:val="00DA714F"/>
    <w:rsid w:val="00DB0316"/>
    <w:rsid w:val="00DB255B"/>
    <w:rsid w:val="00DB3238"/>
    <w:rsid w:val="00DB419A"/>
    <w:rsid w:val="00DB478F"/>
    <w:rsid w:val="00DB6488"/>
    <w:rsid w:val="00DB7021"/>
    <w:rsid w:val="00DB7158"/>
    <w:rsid w:val="00DB722D"/>
    <w:rsid w:val="00DC07F4"/>
    <w:rsid w:val="00DC305D"/>
    <w:rsid w:val="00DC65E5"/>
    <w:rsid w:val="00DD227D"/>
    <w:rsid w:val="00DD4B5D"/>
    <w:rsid w:val="00DD5516"/>
    <w:rsid w:val="00DD6E5B"/>
    <w:rsid w:val="00DD7C55"/>
    <w:rsid w:val="00DE263E"/>
    <w:rsid w:val="00DE3AFF"/>
    <w:rsid w:val="00DE3BED"/>
    <w:rsid w:val="00DE5A89"/>
    <w:rsid w:val="00DE6653"/>
    <w:rsid w:val="00DE7A4B"/>
    <w:rsid w:val="00DF082A"/>
    <w:rsid w:val="00DF15FC"/>
    <w:rsid w:val="00DF6B6B"/>
    <w:rsid w:val="00E02E7C"/>
    <w:rsid w:val="00E062B0"/>
    <w:rsid w:val="00E118C5"/>
    <w:rsid w:val="00E15EC8"/>
    <w:rsid w:val="00E17BED"/>
    <w:rsid w:val="00E20920"/>
    <w:rsid w:val="00E22223"/>
    <w:rsid w:val="00E251C3"/>
    <w:rsid w:val="00E3205C"/>
    <w:rsid w:val="00E324F4"/>
    <w:rsid w:val="00E3257E"/>
    <w:rsid w:val="00E3400F"/>
    <w:rsid w:val="00E34B8A"/>
    <w:rsid w:val="00E40506"/>
    <w:rsid w:val="00E44FB1"/>
    <w:rsid w:val="00E515F3"/>
    <w:rsid w:val="00E54306"/>
    <w:rsid w:val="00E60633"/>
    <w:rsid w:val="00E607D3"/>
    <w:rsid w:val="00E61024"/>
    <w:rsid w:val="00E61248"/>
    <w:rsid w:val="00E61F3B"/>
    <w:rsid w:val="00E635F5"/>
    <w:rsid w:val="00E64057"/>
    <w:rsid w:val="00E64ACF"/>
    <w:rsid w:val="00E66D43"/>
    <w:rsid w:val="00E704E8"/>
    <w:rsid w:val="00E74DA5"/>
    <w:rsid w:val="00E76FE5"/>
    <w:rsid w:val="00E8051D"/>
    <w:rsid w:val="00E8300E"/>
    <w:rsid w:val="00E84BCA"/>
    <w:rsid w:val="00E85851"/>
    <w:rsid w:val="00E96A0F"/>
    <w:rsid w:val="00EA2A8C"/>
    <w:rsid w:val="00EA6032"/>
    <w:rsid w:val="00EB1128"/>
    <w:rsid w:val="00EB130E"/>
    <w:rsid w:val="00EC36BB"/>
    <w:rsid w:val="00EC49DF"/>
    <w:rsid w:val="00ED195D"/>
    <w:rsid w:val="00ED3395"/>
    <w:rsid w:val="00ED3624"/>
    <w:rsid w:val="00ED79C3"/>
    <w:rsid w:val="00EE0848"/>
    <w:rsid w:val="00EE2C91"/>
    <w:rsid w:val="00EE4A93"/>
    <w:rsid w:val="00EE55C3"/>
    <w:rsid w:val="00EF6549"/>
    <w:rsid w:val="00EF78D9"/>
    <w:rsid w:val="00F011A5"/>
    <w:rsid w:val="00F03DAA"/>
    <w:rsid w:val="00F07896"/>
    <w:rsid w:val="00F1043B"/>
    <w:rsid w:val="00F11008"/>
    <w:rsid w:val="00F13C6C"/>
    <w:rsid w:val="00F178DC"/>
    <w:rsid w:val="00F20122"/>
    <w:rsid w:val="00F20666"/>
    <w:rsid w:val="00F231B8"/>
    <w:rsid w:val="00F24456"/>
    <w:rsid w:val="00F2551D"/>
    <w:rsid w:val="00F25842"/>
    <w:rsid w:val="00F269DD"/>
    <w:rsid w:val="00F27045"/>
    <w:rsid w:val="00F33E3E"/>
    <w:rsid w:val="00F352F1"/>
    <w:rsid w:val="00F37D9D"/>
    <w:rsid w:val="00F418F8"/>
    <w:rsid w:val="00F423A6"/>
    <w:rsid w:val="00F510DB"/>
    <w:rsid w:val="00F51542"/>
    <w:rsid w:val="00F51A1C"/>
    <w:rsid w:val="00F524D9"/>
    <w:rsid w:val="00F5362E"/>
    <w:rsid w:val="00F54C7C"/>
    <w:rsid w:val="00F54C8F"/>
    <w:rsid w:val="00F5577D"/>
    <w:rsid w:val="00F55939"/>
    <w:rsid w:val="00F55D61"/>
    <w:rsid w:val="00F57EDF"/>
    <w:rsid w:val="00F60D96"/>
    <w:rsid w:val="00F66D61"/>
    <w:rsid w:val="00F66FAF"/>
    <w:rsid w:val="00F6778E"/>
    <w:rsid w:val="00F709DC"/>
    <w:rsid w:val="00F72BF1"/>
    <w:rsid w:val="00F76309"/>
    <w:rsid w:val="00F80950"/>
    <w:rsid w:val="00F80A55"/>
    <w:rsid w:val="00F82487"/>
    <w:rsid w:val="00F868DD"/>
    <w:rsid w:val="00F9028A"/>
    <w:rsid w:val="00F90D21"/>
    <w:rsid w:val="00F9200A"/>
    <w:rsid w:val="00F92047"/>
    <w:rsid w:val="00F92EBE"/>
    <w:rsid w:val="00F93EB0"/>
    <w:rsid w:val="00F9467F"/>
    <w:rsid w:val="00F946EF"/>
    <w:rsid w:val="00F94AC5"/>
    <w:rsid w:val="00F9739B"/>
    <w:rsid w:val="00FA0285"/>
    <w:rsid w:val="00FA2CE0"/>
    <w:rsid w:val="00FA4A18"/>
    <w:rsid w:val="00FB1E09"/>
    <w:rsid w:val="00FB41FA"/>
    <w:rsid w:val="00FB6812"/>
    <w:rsid w:val="00FC16D6"/>
    <w:rsid w:val="00FC2B5A"/>
    <w:rsid w:val="00FC4693"/>
    <w:rsid w:val="00FC6666"/>
    <w:rsid w:val="00FD511B"/>
    <w:rsid w:val="00FD6ADC"/>
    <w:rsid w:val="00FE0EFB"/>
    <w:rsid w:val="00FE14B6"/>
    <w:rsid w:val="00FE1BCD"/>
    <w:rsid w:val="00FE2259"/>
    <w:rsid w:val="00FE2971"/>
    <w:rsid w:val="00FE3364"/>
    <w:rsid w:val="00FE3BEA"/>
    <w:rsid w:val="00FE6C73"/>
    <w:rsid w:val="00FF21A1"/>
    <w:rsid w:val="00FF28B4"/>
    <w:rsid w:val="00FF3561"/>
    <w:rsid w:val="00FF5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AF15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DD"/>
  </w:style>
  <w:style w:type="paragraph" w:styleId="Heading1">
    <w:name w:val="heading 1"/>
    <w:basedOn w:val="Normal"/>
    <w:next w:val="Normal"/>
    <w:link w:val="Heading1Char"/>
    <w:uiPriority w:val="9"/>
    <w:qFormat/>
    <w:rsid w:val="004E78A5"/>
    <w:pPr>
      <w:keepNext/>
      <w:keepLines/>
      <w:pBdr>
        <w:top w:val="dotted" w:sz="4" w:space="1" w:color="auto"/>
        <w:bottom w:val="dotted" w:sz="4" w:space="1" w:color="auto"/>
      </w:pBd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17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7FC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7FC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37FC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37FC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37FC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1024"/>
    <w:pPr>
      <w:widowControl w:val="0"/>
      <w:autoSpaceDE w:val="0"/>
      <w:autoSpaceDN w:val="0"/>
      <w:adjustRightInd w:val="0"/>
    </w:pPr>
    <w:rPr>
      <w:rFonts w:eastAsia="Cambria" w:cs="Cambria"/>
      <w:color w:val="000000"/>
      <w:szCs w:val="24"/>
    </w:rPr>
  </w:style>
  <w:style w:type="paragraph" w:styleId="ListParagraph">
    <w:name w:val="List Paragraph"/>
    <w:basedOn w:val="Normal"/>
    <w:uiPriority w:val="34"/>
    <w:qFormat/>
    <w:rsid w:val="00FB1E09"/>
    <w:pPr>
      <w:ind w:left="720"/>
      <w:contextualSpacing/>
    </w:pPr>
  </w:style>
  <w:style w:type="paragraph" w:styleId="Title">
    <w:name w:val="Title"/>
    <w:basedOn w:val="Normal"/>
    <w:next w:val="Normal"/>
    <w:link w:val="TitleChar"/>
    <w:uiPriority w:val="10"/>
    <w:qFormat/>
    <w:rsid w:val="00545D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DD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62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9177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E78A5"/>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37F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37F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37F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37F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37FC9"/>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A0608A"/>
    <w:pPr>
      <w:tabs>
        <w:tab w:val="center" w:pos="4320"/>
        <w:tab w:val="right" w:pos="8640"/>
      </w:tabs>
    </w:pPr>
  </w:style>
  <w:style w:type="character" w:customStyle="1" w:styleId="HeaderChar">
    <w:name w:val="Header Char"/>
    <w:basedOn w:val="DefaultParagraphFont"/>
    <w:link w:val="Header"/>
    <w:uiPriority w:val="99"/>
    <w:rsid w:val="00A0608A"/>
  </w:style>
  <w:style w:type="paragraph" w:styleId="Footer">
    <w:name w:val="footer"/>
    <w:basedOn w:val="Normal"/>
    <w:link w:val="FooterChar"/>
    <w:uiPriority w:val="99"/>
    <w:unhideWhenUsed/>
    <w:rsid w:val="00A0608A"/>
    <w:pPr>
      <w:tabs>
        <w:tab w:val="center" w:pos="4320"/>
        <w:tab w:val="right" w:pos="8640"/>
      </w:tabs>
    </w:pPr>
  </w:style>
  <w:style w:type="character" w:customStyle="1" w:styleId="FooterChar">
    <w:name w:val="Footer Char"/>
    <w:basedOn w:val="DefaultParagraphFont"/>
    <w:link w:val="Footer"/>
    <w:uiPriority w:val="99"/>
    <w:rsid w:val="00A0608A"/>
  </w:style>
  <w:style w:type="character" w:styleId="PageNumber">
    <w:name w:val="page number"/>
    <w:basedOn w:val="DefaultParagraphFont"/>
    <w:uiPriority w:val="99"/>
    <w:semiHidden/>
    <w:unhideWhenUsed/>
    <w:rsid w:val="00A060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DD"/>
  </w:style>
  <w:style w:type="paragraph" w:styleId="Heading1">
    <w:name w:val="heading 1"/>
    <w:basedOn w:val="Normal"/>
    <w:next w:val="Normal"/>
    <w:link w:val="Heading1Char"/>
    <w:uiPriority w:val="9"/>
    <w:qFormat/>
    <w:rsid w:val="004E78A5"/>
    <w:pPr>
      <w:keepNext/>
      <w:keepLines/>
      <w:pBdr>
        <w:top w:val="dotted" w:sz="4" w:space="1" w:color="auto"/>
        <w:bottom w:val="dotted" w:sz="4" w:space="1" w:color="auto"/>
      </w:pBd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17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7FC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7FC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37FC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37FC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37FC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1024"/>
    <w:pPr>
      <w:widowControl w:val="0"/>
      <w:autoSpaceDE w:val="0"/>
      <w:autoSpaceDN w:val="0"/>
      <w:adjustRightInd w:val="0"/>
    </w:pPr>
    <w:rPr>
      <w:rFonts w:eastAsia="Cambria" w:cs="Cambria"/>
      <w:color w:val="000000"/>
      <w:szCs w:val="24"/>
    </w:rPr>
  </w:style>
  <w:style w:type="paragraph" w:styleId="ListParagraph">
    <w:name w:val="List Paragraph"/>
    <w:basedOn w:val="Normal"/>
    <w:uiPriority w:val="34"/>
    <w:qFormat/>
    <w:rsid w:val="00FB1E09"/>
    <w:pPr>
      <w:ind w:left="720"/>
      <w:contextualSpacing/>
    </w:pPr>
  </w:style>
  <w:style w:type="paragraph" w:styleId="Title">
    <w:name w:val="Title"/>
    <w:basedOn w:val="Normal"/>
    <w:next w:val="Normal"/>
    <w:link w:val="TitleChar"/>
    <w:uiPriority w:val="10"/>
    <w:qFormat/>
    <w:rsid w:val="00545D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DD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62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9177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E78A5"/>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37F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37F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37F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37F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37FC9"/>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A0608A"/>
    <w:pPr>
      <w:tabs>
        <w:tab w:val="center" w:pos="4320"/>
        <w:tab w:val="right" w:pos="8640"/>
      </w:tabs>
    </w:pPr>
  </w:style>
  <w:style w:type="character" w:customStyle="1" w:styleId="HeaderChar">
    <w:name w:val="Header Char"/>
    <w:basedOn w:val="DefaultParagraphFont"/>
    <w:link w:val="Header"/>
    <w:uiPriority w:val="99"/>
    <w:rsid w:val="00A0608A"/>
  </w:style>
  <w:style w:type="paragraph" w:styleId="Footer">
    <w:name w:val="footer"/>
    <w:basedOn w:val="Normal"/>
    <w:link w:val="FooterChar"/>
    <w:uiPriority w:val="99"/>
    <w:unhideWhenUsed/>
    <w:rsid w:val="00A0608A"/>
    <w:pPr>
      <w:tabs>
        <w:tab w:val="center" w:pos="4320"/>
        <w:tab w:val="right" w:pos="8640"/>
      </w:tabs>
    </w:pPr>
  </w:style>
  <w:style w:type="character" w:customStyle="1" w:styleId="FooterChar">
    <w:name w:val="Footer Char"/>
    <w:basedOn w:val="DefaultParagraphFont"/>
    <w:link w:val="Footer"/>
    <w:uiPriority w:val="99"/>
    <w:rsid w:val="00A0608A"/>
  </w:style>
  <w:style w:type="character" w:styleId="PageNumber">
    <w:name w:val="page number"/>
    <w:basedOn w:val="DefaultParagraphFont"/>
    <w:uiPriority w:val="99"/>
    <w:semiHidden/>
    <w:unhideWhenUsed/>
    <w:rsid w:val="00A06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42782">
      <w:bodyDiv w:val="1"/>
      <w:marLeft w:val="0"/>
      <w:marRight w:val="0"/>
      <w:marTop w:val="0"/>
      <w:marBottom w:val="0"/>
      <w:divBdr>
        <w:top w:val="none" w:sz="0" w:space="0" w:color="auto"/>
        <w:left w:val="none" w:sz="0" w:space="0" w:color="auto"/>
        <w:bottom w:val="none" w:sz="0" w:space="0" w:color="auto"/>
        <w:right w:val="none" w:sz="0" w:space="0" w:color="auto"/>
      </w:divBdr>
      <w:divsChild>
        <w:div w:id="56245672">
          <w:marLeft w:val="0"/>
          <w:marRight w:val="0"/>
          <w:marTop w:val="0"/>
          <w:marBottom w:val="0"/>
          <w:divBdr>
            <w:top w:val="none" w:sz="0" w:space="0" w:color="auto"/>
            <w:left w:val="none" w:sz="0" w:space="0" w:color="auto"/>
            <w:bottom w:val="none" w:sz="0" w:space="0" w:color="auto"/>
            <w:right w:val="none" w:sz="0" w:space="0" w:color="auto"/>
          </w:divBdr>
        </w:div>
      </w:divsChild>
    </w:div>
    <w:div w:id="190723689">
      <w:bodyDiv w:val="1"/>
      <w:marLeft w:val="0"/>
      <w:marRight w:val="0"/>
      <w:marTop w:val="0"/>
      <w:marBottom w:val="0"/>
      <w:divBdr>
        <w:top w:val="none" w:sz="0" w:space="0" w:color="auto"/>
        <w:left w:val="none" w:sz="0" w:space="0" w:color="auto"/>
        <w:bottom w:val="none" w:sz="0" w:space="0" w:color="auto"/>
        <w:right w:val="none" w:sz="0" w:space="0" w:color="auto"/>
      </w:divBdr>
      <w:divsChild>
        <w:div w:id="607812187">
          <w:marLeft w:val="0"/>
          <w:marRight w:val="0"/>
          <w:marTop w:val="240"/>
          <w:marBottom w:val="0"/>
          <w:divBdr>
            <w:top w:val="none" w:sz="0" w:space="0" w:color="auto"/>
            <w:left w:val="none" w:sz="0" w:space="0" w:color="auto"/>
            <w:bottom w:val="none" w:sz="0" w:space="0" w:color="auto"/>
            <w:right w:val="none" w:sz="0" w:space="0" w:color="auto"/>
          </w:divBdr>
          <w:divsChild>
            <w:div w:id="1900238952">
              <w:marLeft w:val="0"/>
              <w:marRight w:val="0"/>
              <w:marTop w:val="0"/>
              <w:marBottom w:val="0"/>
              <w:divBdr>
                <w:top w:val="none" w:sz="0" w:space="0" w:color="auto"/>
                <w:left w:val="none" w:sz="0" w:space="0" w:color="auto"/>
                <w:bottom w:val="none" w:sz="0" w:space="0" w:color="auto"/>
                <w:right w:val="none" w:sz="0" w:space="0" w:color="auto"/>
              </w:divBdr>
              <w:divsChild>
                <w:div w:id="14964093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3045669">
          <w:marLeft w:val="0"/>
          <w:marRight w:val="0"/>
          <w:marTop w:val="240"/>
          <w:marBottom w:val="0"/>
          <w:divBdr>
            <w:top w:val="none" w:sz="0" w:space="0" w:color="auto"/>
            <w:left w:val="none" w:sz="0" w:space="0" w:color="auto"/>
            <w:bottom w:val="none" w:sz="0" w:space="0" w:color="auto"/>
            <w:right w:val="none" w:sz="0" w:space="0" w:color="auto"/>
          </w:divBdr>
          <w:divsChild>
            <w:div w:id="856887672">
              <w:marLeft w:val="0"/>
              <w:marRight w:val="0"/>
              <w:marTop w:val="0"/>
              <w:marBottom w:val="0"/>
              <w:divBdr>
                <w:top w:val="none" w:sz="0" w:space="0" w:color="auto"/>
                <w:left w:val="none" w:sz="0" w:space="0" w:color="auto"/>
                <w:bottom w:val="none" w:sz="0" w:space="0" w:color="auto"/>
                <w:right w:val="none" w:sz="0" w:space="0" w:color="auto"/>
              </w:divBdr>
              <w:divsChild>
                <w:div w:id="3545809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00435459">
      <w:bodyDiv w:val="1"/>
      <w:marLeft w:val="0"/>
      <w:marRight w:val="0"/>
      <w:marTop w:val="0"/>
      <w:marBottom w:val="0"/>
      <w:divBdr>
        <w:top w:val="none" w:sz="0" w:space="0" w:color="auto"/>
        <w:left w:val="none" w:sz="0" w:space="0" w:color="auto"/>
        <w:bottom w:val="none" w:sz="0" w:space="0" w:color="auto"/>
        <w:right w:val="none" w:sz="0" w:space="0" w:color="auto"/>
      </w:divBdr>
    </w:div>
    <w:div w:id="663167642">
      <w:bodyDiv w:val="1"/>
      <w:marLeft w:val="0"/>
      <w:marRight w:val="0"/>
      <w:marTop w:val="0"/>
      <w:marBottom w:val="0"/>
      <w:divBdr>
        <w:top w:val="none" w:sz="0" w:space="0" w:color="auto"/>
        <w:left w:val="none" w:sz="0" w:space="0" w:color="auto"/>
        <w:bottom w:val="none" w:sz="0" w:space="0" w:color="auto"/>
        <w:right w:val="none" w:sz="0" w:space="0" w:color="auto"/>
      </w:divBdr>
    </w:div>
    <w:div w:id="684985417">
      <w:bodyDiv w:val="1"/>
      <w:marLeft w:val="0"/>
      <w:marRight w:val="0"/>
      <w:marTop w:val="0"/>
      <w:marBottom w:val="0"/>
      <w:divBdr>
        <w:top w:val="none" w:sz="0" w:space="0" w:color="auto"/>
        <w:left w:val="none" w:sz="0" w:space="0" w:color="auto"/>
        <w:bottom w:val="none" w:sz="0" w:space="0" w:color="auto"/>
        <w:right w:val="none" w:sz="0" w:space="0" w:color="auto"/>
      </w:divBdr>
    </w:div>
    <w:div w:id="804159427">
      <w:bodyDiv w:val="1"/>
      <w:marLeft w:val="0"/>
      <w:marRight w:val="0"/>
      <w:marTop w:val="0"/>
      <w:marBottom w:val="0"/>
      <w:divBdr>
        <w:top w:val="none" w:sz="0" w:space="0" w:color="auto"/>
        <w:left w:val="none" w:sz="0" w:space="0" w:color="auto"/>
        <w:bottom w:val="none" w:sz="0" w:space="0" w:color="auto"/>
        <w:right w:val="none" w:sz="0" w:space="0" w:color="auto"/>
      </w:divBdr>
      <w:divsChild>
        <w:div w:id="1015307054">
          <w:marLeft w:val="0"/>
          <w:marRight w:val="0"/>
          <w:marTop w:val="0"/>
          <w:marBottom w:val="0"/>
          <w:divBdr>
            <w:top w:val="none" w:sz="0" w:space="0" w:color="auto"/>
            <w:left w:val="none" w:sz="0" w:space="0" w:color="auto"/>
            <w:bottom w:val="none" w:sz="0" w:space="0" w:color="auto"/>
            <w:right w:val="none" w:sz="0" w:space="0" w:color="auto"/>
          </w:divBdr>
        </w:div>
      </w:divsChild>
    </w:div>
    <w:div w:id="945575100">
      <w:bodyDiv w:val="1"/>
      <w:marLeft w:val="0"/>
      <w:marRight w:val="0"/>
      <w:marTop w:val="0"/>
      <w:marBottom w:val="0"/>
      <w:divBdr>
        <w:top w:val="none" w:sz="0" w:space="0" w:color="auto"/>
        <w:left w:val="none" w:sz="0" w:space="0" w:color="auto"/>
        <w:bottom w:val="none" w:sz="0" w:space="0" w:color="auto"/>
        <w:right w:val="none" w:sz="0" w:space="0" w:color="auto"/>
      </w:divBdr>
    </w:div>
    <w:div w:id="994383348">
      <w:bodyDiv w:val="1"/>
      <w:marLeft w:val="0"/>
      <w:marRight w:val="0"/>
      <w:marTop w:val="0"/>
      <w:marBottom w:val="0"/>
      <w:divBdr>
        <w:top w:val="none" w:sz="0" w:space="0" w:color="auto"/>
        <w:left w:val="none" w:sz="0" w:space="0" w:color="auto"/>
        <w:bottom w:val="none" w:sz="0" w:space="0" w:color="auto"/>
        <w:right w:val="none" w:sz="0" w:space="0" w:color="auto"/>
      </w:divBdr>
      <w:divsChild>
        <w:div w:id="1639803690">
          <w:marLeft w:val="0"/>
          <w:marRight w:val="0"/>
          <w:marTop w:val="0"/>
          <w:marBottom w:val="0"/>
          <w:divBdr>
            <w:top w:val="none" w:sz="0" w:space="0" w:color="auto"/>
            <w:left w:val="none" w:sz="0" w:space="0" w:color="auto"/>
            <w:bottom w:val="none" w:sz="0" w:space="0" w:color="auto"/>
            <w:right w:val="none" w:sz="0" w:space="0" w:color="auto"/>
          </w:divBdr>
        </w:div>
      </w:divsChild>
    </w:div>
    <w:div w:id="1042288026">
      <w:bodyDiv w:val="1"/>
      <w:marLeft w:val="0"/>
      <w:marRight w:val="0"/>
      <w:marTop w:val="0"/>
      <w:marBottom w:val="0"/>
      <w:divBdr>
        <w:top w:val="none" w:sz="0" w:space="0" w:color="auto"/>
        <w:left w:val="none" w:sz="0" w:space="0" w:color="auto"/>
        <w:bottom w:val="none" w:sz="0" w:space="0" w:color="auto"/>
        <w:right w:val="none" w:sz="0" w:space="0" w:color="auto"/>
      </w:divBdr>
    </w:div>
    <w:div w:id="1133913758">
      <w:bodyDiv w:val="1"/>
      <w:marLeft w:val="0"/>
      <w:marRight w:val="0"/>
      <w:marTop w:val="0"/>
      <w:marBottom w:val="0"/>
      <w:divBdr>
        <w:top w:val="none" w:sz="0" w:space="0" w:color="auto"/>
        <w:left w:val="none" w:sz="0" w:space="0" w:color="auto"/>
        <w:bottom w:val="none" w:sz="0" w:space="0" w:color="auto"/>
        <w:right w:val="none" w:sz="0" w:space="0" w:color="auto"/>
      </w:divBdr>
      <w:divsChild>
        <w:div w:id="265037050">
          <w:marLeft w:val="547"/>
          <w:marRight w:val="0"/>
          <w:marTop w:val="144"/>
          <w:marBottom w:val="0"/>
          <w:divBdr>
            <w:top w:val="none" w:sz="0" w:space="0" w:color="auto"/>
            <w:left w:val="none" w:sz="0" w:space="0" w:color="auto"/>
            <w:bottom w:val="none" w:sz="0" w:space="0" w:color="auto"/>
            <w:right w:val="none" w:sz="0" w:space="0" w:color="auto"/>
          </w:divBdr>
        </w:div>
        <w:div w:id="1562905650">
          <w:marLeft w:val="1166"/>
          <w:marRight w:val="0"/>
          <w:marTop w:val="125"/>
          <w:marBottom w:val="0"/>
          <w:divBdr>
            <w:top w:val="none" w:sz="0" w:space="0" w:color="auto"/>
            <w:left w:val="none" w:sz="0" w:space="0" w:color="auto"/>
            <w:bottom w:val="none" w:sz="0" w:space="0" w:color="auto"/>
            <w:right w:val="none" w:sz="0" w:space="0" w:color="auto"/>
          </w:divBdr>
        </w:div>
        <w:div w:id="1236622728">
          <w:marLeft w:val="1166"/>
          <w:marRight w:val="0"/>
          <w:marTop w:val="125"/>
          <w:marBottom w:val="0"/>
          <w:divBdr>
            <w:top w:val="none" w:sz="0" w:space="0" w:color="auto"/>
            <w:left w:val="none" w:sz="0" w:space="0" w:color="auto"/>
            <w:bottom w:val="none" w:sz="0" w:space="0" w:color="auto"/>
            <w:right w:val="none" w:sz="0" w:space="0" w:color="auto"/>
          </w:divBdr>
        </w:div>
        <w:div w:id="750467423">
          <w:marLeft w:val="547"/>
          <w:marRight w:val="0"/>
          <w:marTop w:val="144"/>
          <w:marBottom w:val="0"/>
          <w:divBdr>
            <w:top w:val="none" w:sz="0" w:space="0" w:color="auto"/>
            <w:left w:val="none" w:sz="0" w:space="0" w:color="auto"/>
            <w:bottom w:val="none" w:sz="0" w:space="0" w:color="auto"/>
            <w:right w:val="none" w:sz="0" w:space="0" w:color="auto"/>
          </w:divBdr>
        </w:div>
        <w:div w:id="817115585">
          <w:marLeft w:val="1166"/>
          <w:marRight w:val="0"/>
          <w:marTop w:val="125"/>
          <w:marBottom w:val="0"/>
          <w:divBdr>
            <w:top w:val="none" w:sz="0" w:space="0" w:color="auto"/>
            <w:left w:val="none" w:sz="0" w:space="0" w:color="auto"/>
            <w:bottom w:val="none" w:sz="0" w:space="0" w:color="auto"/>
            <w:right w:val="none" w:sz="0" w:space="0" w:color="auto"/>
          </w:divBdr>
        </w:div>
        <w:div w:id="2060205686">
          <w:marLeft w:val="1166"/>
          <w:marRight w:val="0"/>
          <w:marTop w:val="125"/>
          <w:marBottom w:val="0"/>
          <w:divBdr>
            <w:top w:val="none" w:sz="0" w:space="0" w:color="auto"/>
            <w:left w:val="none" w:sz="0" w:space="0" w:color="auto"/>
            <w:bottom w:val="none" w:sz="0" w:space="0" w:color="auto"/>
            <w:right w:val="none" w:sz="0" w:space="0" w:color="auto"/>
          </w:divBdr>
        </w:div>
        <w:div w:id="2123187774">
          <w:marLeft w:val="1166"/>
          <w:marRight w:val="0"/>
          <w:marTop w:val="125"/>
          <w:marBottom w:val="0"/>
          <w:divBdr>
            <w:top w:val="none" w:sz="0" w:space="0" w:color="auto"/>
            <w:left w:val="none" w:sz="0" w:space="0" w:color="auto"/>
            <w:bottom w:val="none" w:sz="0" w:space="0" w:color="auto"/>
            <w:right w:val="none" w:sz="0" w:space="0" w:color="auto"/>
          </w:divBdr>
        </w:div>
      </w:divsChild>
    </w:div>
    <w:div w:id="1315911780">
      <w:bodyDiv w:val="1"/>
      <w:marLeft w:val="0"/>
      <w:marRight w:val="0"/>
      <w:marTop w:val="0"/>
      <w:marBottom w:val="0"/>
      <w:divBdr>
        <w:top w:val="none" w:sz="0" w:space="0" w:color="auto"/>
        <w:left w:val="none" w:sz="0" w:space="0" w:color="auto"/>
        <w:bottom w:val="none" w:sz="0" w:space="0" w:color="auto"/>
        <w:right w:val="none" w:sz="0" w:space="0" w:color="auto"/>
      </w:divBdr>
      <w:divsChild>
        <w:div w:id="1831290246">
          <w:marLeft w:val="547"/>
          <w:marRight w:val="0"/>
          <w:marTop w:val="144"/>
          <w:marBottom w:val="0"/>
          <w:divBdr>
            <w:top w:val="none" w:sz="0" w:space="0" w:color="auto"/>
            <w:left w:val="none" w:sz="0" w:space="0" w:color="auto"/>
            <w:bottom w:val="none" w:sz="0" w:space="0" w:color="auto"/>
            <w:right w:val="none" w:sz="0" w:space="0" w:color="auto"/>
          </w:divBdr>
        </w:div>
        <w:div w:id="1695299521">
          <w:marLeft w:val="547"/>
          <w:marRight w:val="0"/>
          <w:marTop w:val="144"/>
          <w:marBottom w:val="0"/>
          <w:divBdr>
            <w:top w:val="none" w:sz="0" w:space="0" w:color="auto"/>
            <w:left w:val="none" w:sz="0" w:space="0" w:color="auto"/>
            <w:bottom w:val="none" w:sz="0" w:space="0" w:color="auto"/>
            <w:right w:val="none" w:sz="0" w:space="0" w:color="auto"/>
          </w:divBdr>
        </w:div>
        <w:div w:id="346639417">
          <w:marLeft w:val="547"/>
          <w:marRight w:val="0"/>
          <w:marTop w:val="144"/>
          <w:marBottom w:val="0"/>
          <w:divBdr>
            <w:top w:val="none" w:sz="0" w:space="0" w:color="auto"/>
            <w:left w:val="none" w:sz="0" w:space="0" w:color="auto"/>
            <w:bottom w:val="none" w:sz="0" w:space="0" w:color="auto"/>
            <w:right w:val="none" w:sz="0" w:space="0" w:color="auto"/>
          </w:divBdr>
        </w:div>
        <w:div w:id="1326514464">
          <w:marLeft w:val="547"/>
          <w:marRight w:val="0"/>
          <w:marTop w:val="144"/>
          <w:marBottom w:val="0"/>
          <w:divBdr>
            <w:top w:val="none" w:sz="0" w:space="0" w:color="auto"/>
            <w:left w:val="none" w:sz="0" w:space="0" w:color="auto"/>
            <w:bottom w:val="none" w:sz="0" w:space="0" w:color="auto"/>
            <w:right w:val="none" w:sz="0" w:space="0" w:color="auto"/>
          </w:divBdr>
        </w:div>
        <w:div w:id="262690131">
          <w:marLeft w:val="547"/>
          <w:marRight w:val="0"/>
          <w:marTop w:val="144"/>
          <w:marBottom w:val="0"/>
          <w:divBdr>
            <w:top w:val="none" w:sz="0" w:space="0" w:color="auto"/>
            <w:left w:val="none" w:sz="0" w:space="0" w:color="auto"/>
            <w:bottom w:val="none" w:sz="0" w:space="0" w:color="auto"/>
            <w:right w:val="none" w:sz="0" w:space="0" w:color="auto"/>
          </w:divBdr>
        </w:div>
        <w:div w:id="1333678862">
          <w:marLeft w:val="547"/>
          <w:marRight w:val="0"/>
          <w:marTop w:val="144"/>
          <w:marBottom w:val="0"/>
          <w:divBdr>
            <w:top w:val="none" w:sz="0" w:space="0" w:color="auto"/>
            <w:left w:val="none" w:sz="0" w:space="0" w:color="auto"/>
            <w:bottom w:val="none" w:sz="0" w:space="0" w:color="auto"/>
            <w:right w:val="none" w:sz="0" w:space="0" w:color="auto"/>
          </w:divBdr>
        </w:div>
        <w:div w:id="117996950">
          <w:marLeft w:val="547"/>
          <w:marRight w:val="0"/>
          <w:marTop w:val="144"/>
          <w:marBottom w:val="0"/>
          <w:divBdr>
            <w:top w:val="none" w:sz="0" w:space="0" w:color="auto"/>
            <w:left w:val="none" w:sz="0" w:space="0" w:color="auto"/>
            <w:bottom w:val="none" w:sz="0" w:space="0" w:color="auto"/>
            <w:right w:val="none" w:sz="0" w:space="0" w:color="auto"/>
          </w:divBdr>
        </w:div>
        <w:div w:id="587424957">
          <w:marLeft w:val="547"/>
          <w:marRight w:val="0"/>
          <w:marTop w:val="144"/>
          <w:marBottom w:val="0"/>
          <w:divBdr>
            <w:top w:val="none" w:sz="0" w:space="0" w:color="auto"/>
            <w:left w:val="none" w:sz="0" w:space="0" w:color="auto"/>
            <w:bottom w:val="none" w:sz="0" w:space="0" w:color="auto"/>
            <w:right w:val="none" w:sz="0" w:space="0" w:color="auto"/>
          </w:divBdr>
        </w:div>
        <w:div w:id="1654794847">
          <w:marLeft w:val="1166"/>
          <w:marRight w:val="0"/>
          <w:marTop w:val="125"/>
          <w:marBottom w:val="0"/>
          <w:divBdr>
            <w:top w:val="none" w:sz="0" w:space="0" w:color="auto"/>
            <w:left w:val="none" w:sz="0" w:space="0" w:color="auto"/>
            <w:bottom w:val="none" w:sz="0" w:space="0" w:color="auto"/>
            <w:right w:val="none" w:sz="0" w:space="0" w:color="auto"/>
          </w:divBdr>
        </w:div>
        <w:div w:id="2100103352">
          <w:marLeft w:val="547"/>
          <w:marRight w:val="0"/>
          <w:marTop w:val="144"/>
          <w:marBottom w:val="0"/>
          <w:divBdr>
            <w:top w:val="none" w:sz="0" w:space="0" w:color="auto"/>
            <w:left w:val="none" w:sz="0" w:space="0" w:color="auto"/>
            <w:bottom w:val="none" w:sz="0" w:space="0" w:color="auto"/>
            <w:right w:val="none" w:sz="0" w:space="0" w:color="auto"/>
          </w:divBdr>
        </w:div>
        <w:div w:id="1428117987">
          <w:marLeft w:val="1166"/>
          <w:marRight w:val="0"/>
          <w:marTop w:val="125"/>
          <w:marBottom w:val="0"/>
          <w:divBdr>
            <w:top w:val="none" w:sz="0" w:space="0" w:color="auto"/>
            <w:left w:val="none" w:sz="0" w:space="0" w:color="auto"/>
            <w:bottom w:val="none" w:sz="0" w:space="0" w:color="auto"/>
            <w:right w:val="none" w:sz="0" w:space="0" w:color="auto"/>
          </w:divBdr>
        </w:div>
        <w:div w:id="49890598">
          <w:marLeft w:val="547"/>
          <w:marRight w:val="0"/>
          <w:marTop w:val="144"/>
          <w:marBottom w:val="0"/>
          <w:divBdr>
            <w:top w:val="none" w:sz="0" w:space="0" w:color="auto"/>
            <w:left w:val="none" w:sz="0" w:space="0" w:color="auto"/>
            <w:bottom w:val="none" w:sz="0" w:space="0" w:color="auto"/>
            <w:right w:val="none" w:sz="0" w:space="0" w:color="auto"/>
          </w:divBdr>
        </w:div>
        <w:div w:id="1347440933">
          <w:marLeft w:val="547"/>
          <w:marRight w:val="0"/>
          <w:marTop w:val="144"/>
          <w:marBottom w:val="0"/>
          <w:divBdr>
            <w:top w:val="none" w:sz="0" w:space="0" w:color="auto"/>
            <w:left w:val="none" w:sz="0" w:space="0" w:color="auto"/>
            <w:bottom w:val="none" w:sz="0" w:space="0" w:color="auto"/>
            <w:right w:val="none" w:sz="0" w:space="0" w:color="auto"/>
          </w:divBdr>
        </w:div>
        <w:div w:id="1093428934">
          <w:marLeft w:val="1166"/>
          <w:marRight w:val="0"/>
          <w:marTop w:val="125"/>
          <w:marBottom w:val="0"/>
          <w:divBdr>
            <w:top w:val="none" w:sz="0" w:space="0" w:color="auto"/>
            <w:left w:val="none" w:sz="0" w:space="0" w:color="auto"/>
            <w:bottom w:val="none" w:sz="0" w:space="0" w:color="auto"/>
            <w:right w:val="none" w:sz="0" w:space="0" w:color="auto"/>
          </w:divBdr>
        </w:div>
        <w:div w:id="1237858705">
          <w:marLeft w:val="547"/>
          <w:marRight w:val="0"/>
          <w:marTop w:val="144"/>
          <w:marBottom w:val="0"/>
          <w:divBdr>
            <w:top w:val="none" w:sz="0" w:space="0" w:color="auto"/>
            <w:left w:val="none" w:sz="0" w:space="0" w:color="auto"/>
            <w:bottom w:val="none" w:sz="0" w:space="0" w:color="auto"/>
            <w:right w:val="none" w:sz="0" w:space="0" w:color="auto"/>
          </w:divBdr>
        </w:div>
        <w:div w:id="713890045">
          <w:marLeft w:val="1166"/>
          <w:marRight w:val="0"/>
          <w:marTop w:val="125"/>
          <w:marBottom w:val="0"/>
          <w:divBdr>
            <w:top w:val="none" w:sz="0" w:space="0" w:color="auto"/>
            <w:left w:val="none" w:sz="0" w:space="0" w:color="auto"/>
            <w:bottom w:val="none" w:sz="0" w:space="0" w:color="auto"/>
            <w:right w:val="none" w:sz="0" w:space="0" w:color="auto"/>
          </w:divBdr>
        </w:div>
        <w:div w:id="1082986542">
          <w:marLeft w:val="547"/>
          <w:marRight w:val="0"/>
          <w:marTop w:val="144"/>
          <w:marBottom w:val="0"/>
          <w:divBdr>
            <w:top w:val="none" w:sz="0" w:space="0" w:color="auto"/>
            <w:left w:val="none" w:sz="0" w:space="0" w:color="auto"/>
            <w:bottom w:val="none" w:sz="0" w:space="0" w:color="auto"/>
            <w:right w:val="none" w:sz="0" w:space="0" w:color="auto"/>
          </w:divBdr>
        </w:div>
        <w:div w:id="1297488049">
          <w:marLeft w:val="547"/>
          <w:marRight w:val="0"/>
          <w:marTop w:val="144"/>
          <w:marBottom w:val="0"/>
          <w:divBdr>
            <w:top w:val="none" w:sz="0" w:space="0" w:color="auto"/>
            <w:left w:val="none" w:sz="0" w:space="0" w:color="auto"/>
            <w:bottom w:val="none" w:sz="0" w:space="0" w:color="auto"/>
            <w:right w:val="none" w:sz="0" w:space="0" w:color="auto"/>
          </w:divBdr>
        </w:div>
        <w:div w:id="1768884339">
          <w:marLeft w:val="547"/>
          <w:marRight w:val="0"/>
          <w:marTop w:val="144"/>
          <w:marBottom w:val="0"/>
          <w:divBdr>
            <w:top w:val="none" w:sz="0" w:space="0" w:color="auto"/>
            <w:left w:val="none" w:sz="0" w:space="0" w:color="auto"/>
            <w:bottom w:val="none" w:sz="0" w:space="0" w:color="auto"/>
            <w:right w:val="none" w:sz="0" w:space="0" w:color="auto"/>
          </w:divBdr>
        </w:div>
        <w:div w:id="1579051835">
          <w:marLeft w:val="547"/>
          <w:marRight w:val="0"/>
          <w:marTop w:val="144"/>
          <w:marBottom w:val="0"/>
          <w:divBdr>
            <w:top w:val="none" w:sz="0" w:space="0" w:color="auto"/>
            <w:left w:val="none" w:sz="0" w:space="0" w:color="auto"/>
            <w:bottom w:val="none" w:sz="0" w:space="0" w:color="auto"/>
            <w:right w:val="none" w:sz="0" w:space="0" w:color="auto"/>
          </w:divBdr>
        </w:div>
        <w:div w:id="1419473784">
          <w:marLeft w:val="806"/>
          <w:marRight w:val="0"/>
          <w:marTop w:val="144"/>
          <w:marBottom w:val="0"/>
          <w:divBdr>
            <w:top w:val="none" w:sz="0" w:space="0" w:color="auto"/>
            <w:left w:val="none" w:sz="0" w:space="0" w:color="auto"/>
            <w:bottom w:val="none" w:sz="0" w:space="0" w:color="auto"/>
            <w:right w:val="none" w:sz="0" w:space="0" w:color="auto"/>
          </w:divBdr>
        </w:div>
        <w:div w:id="109126684">
          <w:marLeft w:val="806"/>
          <w:marRight w:val="0"/>
          <w:marTop w:val="144"/>
          <w:marBottom w:val="0"/>
          <w:divBdr>
            <w:top w:val="none" w:sz="0" w:space="0" w:color="auto"/>
            <w:left w:val="none" w:sz="0" w:space="0" w:color="auto"/>
            <w:bottom w:val="none" w:sz="0" w:space="0" w:color="auto"/>
            <w:right w:val="none" w:sz="0" w:space="0" w:color="auto"/>
          </w:divBdr>
        </w:div>
        <w:div w:id="1324436511">
          <w:marLeft w:val="806"/>
          <w:marRight w:val="0"/>
          <w:marTop w:val="144"/>
          <w:marBottom w:val="0"/>
          <w:divBdr>
            <w:top w:val="none" w:sz="0" w:space="0" w:color="auto"/>
            <w:left w:val="none" w:sz="0" w:space="0" w:color="auto"/>
            <w:bottom w:val="none" w:sz="0" w:space="0" w:color="auto"/>
            <w:right w:val="none" w:sz="0" w:space="0" w:color="auto"/>
          </w:divBdr>
        </w:div>
        <w:div w:id="2034912180">
          <w:marLeft w:val="806"/>
          <w:marRight w:val="0"/>
          <w:marTop w:val="144"/>
          <w:marBottom w:val="0"/>
          <w:divBdr>
            <w:top w:val="none" w:sz="0" w:space="0" w:color="auto"/>
            <w:left w:val="none" w:sz="0" w:space="0" w:color="auto"/>
            <w:bottom w:val="none" w:sz="0" w:space="0" w:color="auto"/>
            <w:right w:val="none" w:sz="0" w:space="0" w:color="auto"/>
          </w:divBdr>
        </w:div>
        <w:div w:id="428279302">
          <w:marLeft w:val="547"/>
          <w:marRight w:val="0"/>
          <w:marTop w:val="144"/>
          <w:marBottom w:val="0"/>
          <w:divBdr>
            <w:top w:val="none" w:sz="0" w:space="0" w:color="auto"/>
            <w:left w:val="none" w:sz="0" w:space="0" w:color="auto"/>
            <w:bottom w:val="none" w:sz="0" w:space="0" w:color="auto"/>
            <w:right w:val="none" w:sz="0" w:space="0" w:color="auto"/>
          </w:divBdr>
        </w:div>
        <w:div w:id="833570452">
          <w:marLeft w:val="806"/>
          <w:marRight w:val="0"/>
          <w:marTop w:val="144"/>
          <w:marBottom w:val="0"/>
          <w:divBdr>
            <w:top w:val="none" w:sz="0" w:space="0" w:color="auto"/>
            <w:left w:val="none" w:sz="0" w:space="0" w:color="auto"/>
            <w:bottom w:val="none" w:sz="0" w:space="0" w:color="auto"/>
            <w:right w:val="none" w:sz="0" w:space="0" w:color="auto"/>
          </w:divBdr>
        </w:div>
        <w:div w:id="1935697812">
          <w:marLeft w:val="1166"/>
          <w:marRight w:val="0"/>
          <w:marTop w:val="125"/>
          <w:marBottom w:val="0"/>
          <w:divBdr>
            <w:top w:val="none" w:sz="0" w:space="0" w:color="auto"/>
            <w:left w:val="none" w:sz="0" w:space="0" w:color="auto"/>
            <w:bottom w:val="none" w:sz="0" w:space="0" w:color="auto"/>
            <w:right w:val="none" w:sz="0" w:space="0" w:color="auto"/>
          </w:divBdr>
        </w:div>
        <w:div w:id="170225883">
          <w:marLeft w:val="907"/>
          <w:marRight w:val="0"/>
          <w:marTop w:val="144"/>
          <w:marBottom w:val="0"/>
          <w:divBdr>
            <w:top w:val="none" w:sz="0" w:space="0" w:color="auto"/>
            <w:left w:val="none" w:sz="0" w:space="0" w:color="auto"/>
            <w:bottom w:val="none" w:sz="0" w:space="0" w:color="auto"/>
            <w:right w:val="none" w:sz="0" w:space="0" w:color="auto"/>
          </w:divBdr>
        </w:div>
        <w:div w:id="2136949161">
          <w:marLeft w:val="1166"/>
          <w:marRight w:val="0"/>
          <w:marTop w:val="125"/>
          <w:marBottom w:val="0"/>
          <w:divBdr>
            <w:top w:val="none" w:sz="0" w:space="0" w:color="auto"/>
            <w:left w:val="none" w:sz="0" w:space="0" w:color="auto"/>
            <w:bottom w:val="none" w:sz="0" w:space="0" w:color="auto"/>
            <w:right w:val="none" w:sz="0" w:space="0" w:color="auto"/>
          </w:divBdr>
        </w:div>
        <w:div w:id="898857495">
          <w:marLeft w:val="547"/>
          <w:marRight w:val="0"/>
          <w:marTop w:val="144"/>
          <w:marBottom w:val="0"/>
          <w:divBdr>
            <w:top w:val="none" w:sz="0" w:space="0" w:color="auto"/>
            <w:left w:val="none" w:sz="0" w:space="0" w:color="auto"/>
            <w:bottom w:val="none" w:sz="0" w:space="0" w:color="auto"/>
            <w:right w:val="none" w:sz="0" w:space="0" w:color="auto"/>
          </w:divBdr>
        </w:div>
        <w:div w:id="887836989">
          <w:marLeft w:val="806"/>
          <w:marRight w:val="0"/>
          <w:marTop w:val="144"/>
          <w:marBottom w:val="0"/>
          <w:divBdr>
            <w:top w:val="none" w:sz="0" w:space="0" w:color="auto"/>
            <w:left w:val="none" w:sz="0" w:space="0" w:color="auto"/>
            <w:bottom w:val="none" w:sz="0" w:space="0" w:color="auto"/>
            <w:right w:val="none" w:sz="0" w:space="0" w:color="auto"/>
          </w:divBdr>
        </w:div>
        <w:div w:id="1076702876">
          <w:marLeft w:val="1166"/>
          <w:marRight w:val="0"/>
          <w:marTop w:val="125"/>
          <w:marBottom w:val="0"/>
          <w:divBdr>
            <w:top w:val="none" w:sz="0" w:space="0" w:color="auto"/>
            <w:left w:val="none" w:sz="0" w:space="0" w:color="auto"/>
            <w:bottom w:val="none" w:sz="0" w:space="0" w:color="auto"/>
            <w:right w:val="none" w:sz="0" w:space="0" w:color="auto"/>
          </w:divBdr>
        </w:div>
        <w:div w:id="944968282">
          <w:marLeft w:val="806"/>
          <w:marRight w:val="0"/>
          <w:marTop w:val="144"/>
          <w:marBottom w:val="0"/>
          <w:divBdr>
            <w:top w:val="none" w:sz="0" w:space="0" w:color="auto"/>
            <w:left w:val="none" w:sz="0" w:space="0" w:color="auto"/>
            <w:bottom w:val="none" w:sz="0" w:space="0" w:color="auto"/>
            <w:right w:val="none" w:sz="0" w:space="0" w:color="auto"/>
          </w:divBdr>
        </w:div>
        <w:div w:id="1548566600">
          <w:marLeft w:val="1166"/>
          <w:marRight w:val="0"/>
          <w:marTop w:val="125"/>
          <w:marBottom w:val="0"/>
          <w:divBdr>
            <w:top w:val="none" w:sz="0" w:space="0" w:color="auto"/>
            <w:left w:val="none" w:sz="0" w:space="0" w:color="auto"/>
            <w:bottom w:val="none" w:sz="0" w:space="0" w:color="auto"/>
            <w:right w:val="none" w:sz="0" w:space="0" w:color="auto"/>
          </w:divBdr>
        </w:div>
        <w:div w:id="1694767205">
          <w:marLeft w:val="907"/>
          <w:marRight w:val="0"/>
          <w:marTop w:val="144"/>
          <w:marBottom w:val="0"/>
          <w:divBdr>
            <w:top w:val="none" w:sz="0" w:space="0" w:color="auto"/>
            <w:left w:val="none" w:sz="0" w:space="0" w:color="auto"/>
            <w:bottom w:val="none" w:sz="0" w:space="0" w:color="auto"/>
            <w:right w:val="none" w:sz="0" w:space="0" w:color="auto"/>
          </w:divBdr>
        </w:div>
        <w:div w:id="1471896756">
          <w:marLeft w:val="1526"/>
          <w:marRight w:val="0"/>
          <w:marTop w:val="125"/>
          <w:marBottom w:val="0"/>
          <w:divBdr>
            <w:top w:val="none" w:sz="0" w:space="0" w:color="auto"/>
            <w:left w:val="none" w:sz="0" w:space="0" w:color="auto"/>
            <w:bottom w:val="none" w:sz="0" w:space="0" w:color="auto"/>
            <w:right w:val="none" w:sz="0" w:space="0" w:color="auto"/>
          </w:divBdr>
        </w:div>
        <w:div w:id="236328085">
          <w:marLeft w:val="547"/>
          <w:marRight w:val="0"/>
          <w:marTop w:val="144"/>
          <w:marBottom w:val="0"/>
          <w:divBdr>
            <w:top w:val="none" w:sz="0" w:space="0" w:color="auto"/>
            <w:left w:val="none" w:sz="0" w:space="0" w:color="auto"/>
            <w:bottom w:val="none" w:sz="0" w:space="0" w:color="auto"/>
            <w:right w:val="none" w:sz="0" w:space="0" w:color="auto"/>
          </w:divBdr>
        </w:div>
        <w:div w:id="402990011">
          <w:marLeft w:val="806"/>
          <w:marRight w:val="0"/>
          <w:marTop w:val="144"/>
          <w:marBottom w:val="0"/>
          <w:divBdr>
            <w:top w:val="none" w:sz="0" w:space="0" w:color="auto"/>
            <w:left w:val="none" w:sz="0" w:space="0" w:color="auto"/>
            <w:bottom w:val="none" w:sz="0" w:space="0" w:color="auto"/>
            <w:right w:val="none" w:sz="0" w:space="0" w:color="auto"/>
          </w:divBdr>
        </w:div>
        <w:div w:id="1518076234">
          <w:marLeft w:val="1166"/>
          <w:marRight w:val="0"/>
          <w:marTop w:val="125"/>
          <w:marBottom w:val="0"/>
          <w:divBdr>
            <w:top w:val="none" w:sz="0" w:space="0" w:color="auto"/>
            <w:left w:val="none" w:sz="0" w:space="0" w:color="auto"/>
            <w:bottom w:val="none" w:sz="0" w:space="0" w:color="auto"/>
            <w:right w:val="none" w:sz="0" w:space="0" w:color="auto"/>
          </w:divBdr>
        </w:div>
        <w:div w:id="565339976">
          <w:marLeft w:val="907"/>
          <w:marRight w:val="0"/>
          <w:marTop w:val="144"/>
          <w:marBottom w:val="0"/>
          <w:divBdr>
            <w:top w:val="none" w:sz="0" w:space="0" w:color="auto"/>
            <w:left w:val="none" w:sz="0" w:space="0" w:color="auto"/>
            <w:bottom w:val="none" w:sz="0" w:space="0" w:color="auto"/>
            <w:right w:val="none" w:sz="0" w:space="0" w:color="auto"/>
          </w:divBdr>
        </w:div>
        <w:div w:id="2091343099">
          <w:marLeft w:val="1526"/>
          <w:marRight w:val="0"/>
          <w:marTop w:val="125"/>
          <w:marBottom w:val="0"/>
          <w:divBdr>
            <w:top w:val="none" w:sz="0" w:space="0" w:color="auto"/>
            <w:left w:val="none" w:sz="0" w:space="0" w:color="auto"/>
            <w:bottom w:val="none" w:sz="0" w:space="0" w:color="auto"/>
            <w:right w:val="none" w:sz="0" w:space="0" w:color="auto"/>
          </w:divBdr>
        </w:div>
        <w:div w:id="797724201">
          <w:marLeft w:val="547"/>
          <w:marRight w:val="0"/>
          <w:marTop w:val="144"/>
          <w:marBottom w:val="0"/>
          <w:divBdr>
            <w:top w:val="none" w:sz="0" w:space="0" w:color="auto"/>
            <w:left w:val="none" w:sz="0" w:space="0" w:color="auto"/>
            <w:bottom w:val="none" w:sz="0" w:space="0" w:color="auto"/>
            <w:right w:val="none" w:sz="0" w:space="0" w:color="auto"/>
          </w:divBdr>
        </w:div>
        <w:div w:id="590428337">
          <w:marLeft w:val="547"/>
          <w:marRight w:val="0"/>
          <w:marTop w:val="144"/>
          <w:marBottom w:val="0"/>
          <w:divBdr>
            <w:top w:val="none" w:sz="0" w:space="0" w:color="auto"/>
            <w:left w:val="none" w:sz="0" w:space="0" w:color="auto"/>
            <w:bottom w:val="none" w:sz="0" w:space="0" w:color="auto"/>
            <w:right w:val="none" w:sz="0" w:space="0" w:color="auto"/>
          </w:divBdr>
        </w:div>
        <w:div w:id="547881199">
          <w:marLeft w:val="1166"/>
          <w:marRight w:val="0"/>
          <w:marTop w:val="125"/>
          <w:marBottom w:val="0"/>
          <w:divBdr>
            <w:top w:val="none" w:sz="0" w:space="0" w:color="auto"/>
            <w:left w:val="none" w:sz="0" w:space="0" w:color="auto"/>
            <w:bottom w:val="none" w:sz="0" w:space="0" w:color="auto"/>
            <w:right w:val="none" w:sz="0" w:space="0" w:color="auto"/>
          </w:divBdr>
        </w:div>
        <w:div w:id="728725890">
          <w:marLeft w:val="1166"/>
          <w:marRight w:val="0"/>
          <w:marTop w:val="125"/>
          <w:marBottom w:val="0"/>
          <w:divBdr>
            <w:top w:val="none" w:sz="0" w:space="0" w:color="auto"/>
            <w:left w:val="none" w:sz="0" w:space="0" w:color="auto"/>
            <w:bottom w:val="none" w:sz="0" w:space="0" w:color="auto"/>
            <w:right w:val="none" w:sz="0" w:space="0" w:color="auto"/>
          </w:divBdr>
        </w:div>
        <w:div w:id="809518101">
          <w:marLeft w:val="547"/>
          <w:marRight w:val="0"/>
          <w:marTop w:val="144"/>
          <w:marBottom w:val="0"/>
          <w:divBdr>
            <w:top w:val="none" w:sz="0" w:space="0" w:color="auto"/>
            <w:left w:val="none" w:sz="0" w:space="0" w:color="auto"/>
            <w:bottom w:val="none" w:sz="0" w:space="0" w:color="auto"/>
            <w:right w:val="none" w:sz="0" w:space="0" w:color="auto"/>
          </w:divBdr>
        </w:div>
        <w:div w:id="355927577">
          <w:marLeft w:val="1166"/>
          <w:marRight w:val="0"/>
          <w:marTop w:val="125"/>
          <w:marBottom w:val="0"/>
          <w:divBdr>
            <w:top w:val="none" w:sz="0" w:space="0" w:color="auto"/>
            <w:left w:val="none" w:sz="0" w:space="0" w:color="auto"/>
            <w:bottom w:val="none" w:sz="0" w:space="0" w:color="auto"/>
            <w:right w:val="none" w:sz="0" w:space="0" w:color="auto"/>
          </w:divBdr>
        </w:div>
        <w:div w:id="1873416368">
          <w:marLeft w:val="1166"/>
          <w:marRight w:val="0"/>
          <w:marTop w:val="125"/>
          <w:marBottom w:val="0"/>
          <w:divBdr>
            <w:top w:val="none" w:sz="0" w:space="0" w:color="auto"/>
            <w:left w:val="none" w:sz="0" w:space="0" w:color="auto"/>
            <w:bottom w:val="none" w:sz="0" w:space="0" w:color="auto"/>
            <w:right w:val="none" w:sz="0" w:space="0" w:color="auto"/>
          </w:divBdr>
        </w:div>
        <w:div w:id="1955289213">
          <w:marLeft w:val="1166"/>
          <w:marRight w:val="0"/>
          <w:marTop w:val="125"/>
          <w:marBottom w:val="0"/>
          <w:divBdr>
            <w:top w:val="none" w:sz="0" w:space="0" w:color="auto"/>
            <w:left w:val="none" w:sz="0" w:space="0" w:color="auto"/>
            <w:bottom w:val="none" w:sz="0" w:space="0" w:color="auto"/>
            <w:right w:val="none" w:sz="0" w:space="0" w:color="auto"/>
          </w:divBdr>
        </w:div>
        <w:div w:id="1590694077">
          <w:marLeft w:val="547"/>
          <w:marRight w:val="0"/>
          <w:marTop w:val="144"/>
          <w:marBottom w:val="0"/>
          <w:divBdr>
            <w:top w:val="none" w:sz="0" w:space="0" w:color="auto"/>
            <w:left w:val="none" w:sz="0" w:space="0" w:color="auto"/>
            <w:bottom w:val="none" w:sz="0" w:space="0" w:color="auto"/>
            <w:right w:val="none" w:sz="0" w:space="0" w:color="auto"/>
          </w:divBdr>
        </w:div>
        <w:div w:id="1938438338">
          <w:marLeft w:val="547"/>
          <w:marRight w:val="0"/>
          <w:marTop w:val="144"/>
          <w:marBottom w:val="0"/>
          <w:divBdr>
            <w:top w:val="none" w:sz="0" w:space="0" w:color="auto"/>
            <w:left w:val="none" w:sz="0" w:space="0" w:color="auto"/>
            <w:bottom w:val="none" w:sz="0" w:space="0" w:color="auto"/>
            <w:right w:val="none" w:sz="0" w:space="0" w:color="auto"/>
          </w:divBdr>
        </w:div>
        <w:div w:id="1241789343">
          <w:marLeft w:val="1166"/>
          <w:marRight w:val="0"/>
          <w:marTop w:val="125"/>
          <w:marBottom w:val="0"/>
          <w:divBdr>
            <w:top w:val="none" w:sz="0" w:space="0" w:color="auto"/>
            <w:left w:val="none" w:sz="0" w:space="0" w:color="auto"/>
            <w:bottom w:val="none" w:sz="0" w:space="0" w:color="auto"/>
            <w:right w:val="none" w:sz="0" w:space="0" w:color="auto"/>
          </w:divBdr>
        </w:div>
        <w:div w:id="1941520822">
          <w:marLeft w:val="1166"/>
          <w:marRight w:val="0"/>
          <w:marTop w:val="125"/>
          <w:marBottom w:val="0"/>
          <w:divBdr>
            <w:top w:val="none" w:sz="0" w:space="0" w:color="auto"/>
            <w:left w:val="none" w:sz="0" w:space="0" w:color="auto"/>
            <w:bottom w:val="none" w:sz="0" w:space="0" w:color="auto"/>
            <w:right w:val="none" w:sz="0" w:space="0" w:color="auto"/>
          </w:divBdr>
        </w:div>
        <w:div w:id="1937596209">
          <w:marLeft w:val="1166"/>
          <w:marRight w:val="0"/>
          <w:marTop w:val="125"/>
          <w:marBottom w:val="0"/>
          <w:divBdr>
            <w:top w:val="none" w:sz="0" w:space="0" w:color="auto"/>
            <w:left w:val="none" w:sz="0" w:space="0" w:color="auto"/>
            <w:bottom w:val="none" w:sz="0" w:space="0" w:color="auto"/>
            <w:right w:val="none" w:sz="0" w:space="0" w:color="auto"/>
          </w:divBdr>
        </w:div>
        <w:div w:id="1140535882">
          <w:marLeft w:val="547"/>
          <w:marRight w:val="0"/>
          <w:marTop w:val="144"/>
          <w:marBottom w:val="0"/>
          <w:divBdr>
            <w:top w:val="none" w:sz="0" w:space="0" w:color="auto"/>
            <w:left w:val="none" w:sz="0" w:space="0" w:color="auto"/>
            <w:bottom w:val="none" w:sz="0" w:space="0" w:color="auto"/>
            <w:right w:val="none" w:sz="0" w:space="0" w:color="auto"/>
          </w:divBdr>
        </w:div>
        <w:div w:id="211619023">
          <w:marLeft w:val="547"/>
          <w:marRight w:val="0"/>
          <w:marTop w:val="144"/>
          <w:marBottom w:val="0"/>
          <w:divBdr>
            <w:top w:val="none" w:sz="0" w:space="0" w:color="auto"/>
            <w:left w:val="none" w:sz="0" w:space="0" w:color="auto"/>
            <w:bottom w:val="none" w:sz="0" w:space="0" w:color="auto"/>
            <w:right w:val="none" w:sz="0" w:space="0" w:color="auto"/>
          </w:divBdr>
        </w:div>
        <w:div w:id="2041660315">
          <w:marLeft w:val="1166"/>
          <w:marRight w:val="0"/>
          <w:marTop w:val="125"/>
          <w:marBottom w:val="0"/>
          <w:divBdr>
            <w:top w:val="none" w:sz="0" w:space="0" w:color="auto"/>
            <w:left w:val="none" w:sz="0" w:space="0" w:color="auto"/>
            <w:bottom w:val="none" w:sz="0" w:space="0" w:color="auto"/>
            <w:right w:val="none" w:sz="0" w:space="0" w:color="auto"/>
          </w:divBdr>
        </w:div>
        <w:div w:id="192766415">
          <w:marLeft w:val="1166"/>
          <w:marRight w:val="0"/>
          <w:marTop w:val="125"/>
          <w:marBottom w:val="0"/>
          <w:divBdr>
            <w:top w:val="none" w:sz="0" w:space="0" w:color="auto"/>
            <w:left w:val="none" w:sz="0" w:space="0" w:color="auto"/>
            <w:bottom w:val="none" w:sz="0" w:space="0" w:color="auto"/>
            <w:right w:val="none" w:sz="0" w:space="0" w:color="auto"/>
          </w:divBdr>
        </w:div>
        <w:div w:id="1242643417">
          <w:marLeft w:val="547"/>
          <w:marRight w:val="0"/>
          <w:marTop w:val="144"/>
          <w:marBottom w:val="0"/>
          <w:divBdr>
            <w:top w:val="none" w:sz="0" w:space="0" w:color="auto"/>
            <w:left w:val="none" w:sz="0" w:space="0" w:color="auto"/>
            <w:bottom w:val="none" w:sz="0" w:space="0" w:color="auto"/>
            <w:right w:val="none" w:sz="0" w:space="0" w:color="auto"/>
          </w:divBdr>
        </w:div>
        <w:div w:id="1160585788">
          <w:marLeft w:val="547"/>
          <w:marRight w:val="0"/>
          <w:marTop w:val="144"/>
          <w:marBottom w:val="0"/>
          <w:divBdr>
            <w:top w:val="none" w:sz="0" w:space="0" w:color="auto"/>
            <w:left w:val="none" w:sz="0" w:space="0" w:color="auto"/>
            <w:bottom w:val="none" w:sz="0" w:space="0" w:color="auto"/>
            <w:right w:val="none" w:sz="0" w:space="0" w:color="auto"/>
          </w:divBdr>
        </w:div>
        <w:div w:id="591665104">
          <w:marLeft w:val="1166"/>
          <w:marRight w:val="0"/>
          <w:marTop w:val="125"/>
          <w:marBottom w:val="0"/>
          <w:divBdr>
            <w:top w:val="none" w:sz="0" w:space="0" w:color="auto"/>
            <w:left w:val="none" w:sz="0" w:space="0" w:color="auto"/>
            <w:bottom w:val="none" w:sz="0" w:space="0" w:color="auto"/>
            <w:right w:val="none" w:sz="0" w:space="0" w:color="auto"/>
          </w:divBdr>
        </w:div>
        <w:div w:id="1791122297">
          <w:marLeft w:val="547"/>
          <w:marRight w:val="0"/>
          <w:marTop w:val="144"/>
          <w:marBottom w:val="0"/>
          <w:divBdr>
            <w:top w:val="none" w:sz="0" w:space="0" w:color="auto"/>
            <w:left w:val="none" w:sz="0" w:space="0" w:color="auto"/>
            <w:bottom w:val="none" w:sz="0" w:space="0" w:color="auto"/>
            <w:right w:val="none" w:sz="0" w:space="0" w:color="auto"/>
          </w:divBdr>
        </w:div>
        <w:div w:id="623120891">
          <w:marLeft w:val="806"/>
          <w:marRight w:val="0"/>
          <w:marTop w:val="144"/>
          <w:marBottom w:val="0"/>
          <w:divBdr>
            <w:top w:val="none" w:sz="0" w:space="0" w:color="auto"/>
            <w:left w:val="none" w:sz="0" w:space="0" w:color="auto"/>
            <w:bottom w:val="none" w:sz="0" w:space="0" w:color="auto"/>
            <w:right w:val="none" w:sz="0" w:space="0" w:color="auto"/>
          </w:divBdr>
        </w:div>
        <w:div w:id="1667630682">
          <w:marLeft w:val="806"/>
          <w:marRight w:val="0"/>
          <w:marTop w:val="144"/>
          <w:marBottom w:val="0"/>
          <w:divBdr>
            <w:top w:val="none" w:sz="0" w:space="0" w:color="auto"/>
            <w:left w:val="none" w:sz="0" w:space="0" w:color="auto"/>
            <w:bottom w:val="none" w:sz="0" w:space="0" w:color="auto"/>
            <w:right w:val="none" w:sz="0" w:space="0" w:color="auto"/>
          </w:divBdr>
        </w:div>
        <w:div w:id="1823883869">
          <w:marLeft w:val="1440"/>
          <w:marRight w:val="0"/>
          <w:marTop w:val="125"/>
          <w:marBottom w:val="0"/>
          <w:divBdr>
            <w:top w:val="none" w:sz="0" w:space="0" w:color="auto"/>
            <w:left w:val="none" w:sz="0" w:space="0" w:color="auto"/>
            <w:bottom w:val="none" w:sz="0" w:space="0" w:color="auto"/>
            <w:right w:val="none" w:sz="0" w:space="0" w:color="auto"/>
          </w:divBdr>
        </w:div>
        <w:div w:id="1122068049">
          <w:marLeft w:val="1440"/>
          <w:marRight w:val="0"/>
          <w:marTop w:val="125"/>
          <w:marBottom w:val="0"/>
          <w:divBdr>
            <w:top w:val="none" w:sz="0" w:space="0" w:color="auto"/>
            <w:left w:val="none" w:sz="0" w:space="0" w:color="auto"/>
            <w:bottom w:val="none" w:sz="0" w:space="0" w:color="auto"/>
            <w:right w:val="none" w:sz="0" w:space="0" w:color="auto"/>
          </w:divBdr>
        </w:div>
        <w:div w:id="1510175077">
          <w:marLeft w:val="1440"/>
          <w:marRight w:val="0"/>
          <w:marTop w:val="125"/>
          <w:marBottom w:val="0"/>
          <w:divBdr>
            <w:top w:val="none" w:sz="0" w:space="0" w:color="auto"/>
            <w:left w:val="none" w:sz="0" w:space="0" w:color="auto"/>
            <w:bottom w:val="none" w:sz="0" w:space="0" w:color="auto"/>
            <w:right w:val="none" w:sz="0" w:space="0" w:color="auto"/>
          </w:divBdr>
        </w:div>
        <w:div w:id="1921060380">
          <w:marLeft w:val="1440"/>
          <w:marRight w:val="0"/>
          <w:marTop w:val="125"/>
          <w:marBottom w:val="0"/>
          <w:divBdr>
            <w:top w:val="none" w:sz="0" w:space="0" w:color="auto"/>
            <w:left w:val="none" w:sz="0" w:space="0" w:color="auto"/>
            <w:bottom w:val="none" w:sz="0" w:space="0" w:color="auto"/>
            <w:right w:val="none" w:sz="0" w:space="0" w:color="auto"/>
          </w:divBdr>
        </w:div>
        <w:div w:id="1201746122">
          <w:marLeft w:val="547"/>
          <w:marRight w:val="0"/>
          <w:marTop w:val="144"/>
          <w:marBottom w:val="0"/>
          <w:divBdr>
            <w:top w:val="none" w:sz="0" w:space="0" w:color="auto"/>
            <w:left w:val="none" w:sz="0" w:space="0" w:color="auto"/>
            <w:bottom w:val="none" w:sz="0" w:space="0" w:color="auto"/>
            <w:right w:val="none" w:sz="0" w:space="0" w:color="auto"/>
          </w:divBdr>
        </w:div>
        <w:div w:id="662049195">
          <w:marLeft w:val="806"/>
          <w:marRight w:val="0"/>
          <w:marTop w:val="144"/>
          <w:marBottom w:val="0"/>
          <w:divBdr>
            <w:top w:val="none" w:sz="0" w:space="0" w:color="auto"/>
            <w:left w:val="none" w:sz="0" w:space="0" w:color="auto"/>
            <w:bottom w:val="none" w:sz="0" w:space="0" w:color="auto"/>
            <w:right w:val="none" w:sz="0" w:space="0" w:color="auto"/>
          </w:divBdr>
        </w:div>
        <w:div w:id="241569174">
          <w:marLeft w:val="1166"/>
          <w:marRight w:val="0"/>
          <w:marTop w:val="125"/>
          <w:marBottom w:val="0"/>
          <w:divBdr>
            <w:top w:val="none" w:sz="0" w:space="0" w:color="auto"/>
            <w:left w:val="none" w:sz="0" w:space="0" w:color="auto"/>
            <w:bottom w:val="none" w:sz="0" w:space="0" w:color="auto"/>
            <w:right w:val="none" w:sz="0" w:space="0" w:color="auto"/>
          </w:divBdr>
        </w:div>
        <w:div w:id="841165951">
          <w:marLeft w:val="1166"/>
          <w:marRight w:val="0"/>
          <w:marTop w:val="125"/>
          <w:marBottom w:val="0"/>
          <w:divBdr>
            <w:top w:val="none" w:sz="0" w:space="0" w:color="auto"/>
            <w:left w:val="none" w:sz="0" w:space="0" w:color="auto"/>
            <w:bottom w:val="none" w:sz="0" w:space="0" w:color="auto"/>
            <w:right w:val="none" w:sz="0" w:space="0" w:color="auto"/>
          </w:divBdr>
        </w:div>
        <w:div w:id="1212303749">
          <w:marLeft w:val="1166"/>
          <w:marRight w:val="0"/>
          <w:marTop w:val="125"/>
          <w:marBottom w:val="0"/>
          <w:divBdr>
            <w:top w:val="none" w:sz="0" w:space="0" w:color="auto"/>
            <w:left w:val="none" w:sz="0" w:space="0" w:color="auto"/>
            <w:bottom w:val="none" w:sz="0" w:space="0" w:color="auto"/>
            <w:right w:val="none" w:sz="0" w:space="0" w:color="auto"/>
          </w:divBdr>
        </w:div>
        <w:div w:id="795682326">
          <w:marLeft w:val="1166"/>
          <w:marRight w:val="0"/>
          <w:marTop w:val="125"/>
          <w:marBottom w:val="0"/>
          <w:divBdr>
            <w:top w:val="none" w:sz="0" w:space="0" w:color="auto"/>
            <w:left w:val="none" w:sz="0" w:space="0" w:color="auto"/>
            <w:bottom w:val="none" w:sz="0" w:space="0" w:color="auto"/>
            <w:right w:val="none" w:sz="0" w:space="0" w:color="auto"/>
          </w:divBdr>
        </w:div>
        <w:div w:id="345668669">
          <w:marLeft w:val="547"/>
          <w:marRight w:val="0"/>
          <w:marTop w:val="144"/>
          <w:marBottom w:val="0"/>
          <w:divBdr>
            <w:top w:val="none" w:sz="0" w:space="0" w:color="auto"/>
            <w:left w:val="none" w:sz="0" w:space="0" w:color="auto"/>
            <w:bottom w:val="none" w:sz="0" w:space="0" w:color="auto"/>
            <w:right w:val="none" w:sz="0" w:space="0" w:color="auto"/>
          </w:divBdr>
        </w:div>
        <w:div w:id="118841055">
          <w:marLeft w:val="547"/>
          <w:marRight w:val="0"/>
          <w:marTop w:val="144"/>
          <w:marBottom w:val="0"/>
          <w:divBdr>
            <w:top w:val="none" w:sz="0" w:space="0" w:color="auto"/>
            <w:left w:val="none" w:sz="0" w:space="0" w:color="auto"/>
            <w:bottom w:val="none" w:sz="0" w:space="0" w:color="auto"/>
            <w:right w:val="none" w:sz="0" w:space="0" w:color="auto"/>
          </w:divBdr>
        </w:div>
        <w:div w:id="1072460346">
          <w:marLeft w:val="547"/>
          <w:marRight w:val="0"/>
          <w:marTop w:val="144"/>
          <w:marBottom w:val="0"/>
          <w:divBdr>
            <w:top w:val="none" w:sz="0" w:space="0" w:color="auto"/>
            <w:left w:val="none" w:sz="0" w:space="0" w:color="auto"/>
            <w:bottom w:val="none" w:sz="0" w:space="0" w:color="auto"/>
            <w:right w:val="none" w:sz="0" w:space="0" w:color="auto"/>
          </w:divBdr>
        </w:div>
        <w:div w:id="258219349">
          <w:marLeft w:val="547"/>
          <w:marRight w:val="0"/>
          <w:marTop w:val="144"/>
          <w:marBottom w:val="0"/>
          <w:divBdr>
            <w:top w:val="none" w:sz="0" w:space="0" w:color="auto"/>
            <w:left w:val="none" w:sz="0" w:space="0" w:color="auto"/>
            <w:bottom w:val="none" w:sz="0" w:space="0" w:color="auto"/>
            <w:right w:val="none" w:sz="0" w:space="0" w:color="auto"/>
          </w:divBdr>
        </w:div>
        <w:div w:id="1206137392">
          <w:marLeft w:val="547"/>
          <w:marRight w:val="0"/>
          <w:marTop w:val="144"/>
          <w:marBottom w:val="0"/>
          <w:divBdr>
            <w:top w:val="none" w:sz="0" w:space="0" w:color="auto"/>
            <w:left w:val="none" w:sz="0" w:space="0" w:color="auto"/>
            <w:bottom w:val="none" w:sz="0" w:space="0" w:color="auto"/>
            <w:right w:val="none" w:sz="0" w:space="0" w:color="auto"/>
          </w:divBdr>
        </w:div>
        <w:div w:id="1541288019">
          <w:marLeft w:val="547"/>
          <w:marRight w:val="0"/>
          <w:marTop w:val="144"/>
          <w:marBottom w:val="0"/>
          <w:divBdr>
            <w:top w:val="none" w:sz="0" w:space="0" w:color="auto"/>
            <w:left w:val="none" w:sz="0" w:space="0" w:color="auto"/>
            <w:bottom w:val="none" w:sz="0" w:space="0" w:color="auto"/>
            <w:right w:val="none" w:sz="0" w:space="0" w:color="auto"/>
          </w:divBdr>
        </w:div>
        <w:div w:id="932131251">
          <w:marLeft w:val="1166"/>
          <w:marRight w:val="0"/>
          <w:marTop w:val="125"/>
          <w:marBottom w:val="0"/>
          <w:divBdr>
            <w:top w:val="none" w:sz="0" w:space="0" w:color="auto"/>
            <w:left w:val="none" w:sz="0" w:space="0" w:color="auto"/>
            <w:bottom w:val="none" w:sz="0" w:space="0" w:color="auto"/>
            <w:right w:val="none" w:sz="0" w:space="0" w:color="auto"/>
          </w:divBdr>
        </w:div>
        <w:div w:id="323627848">
          <w:marLeft w:val="1166"/>
          <w:marRight w:val="0"/>
          <w:marTop w:val="125"/>
          <w:marBottom w:val="0"/>
          <w:divBdr>
            <w:top w:val="none" w:sz="0" w:space="0" w:color="auto"/>
            <w:left w:val="none" w:sz="0" w:space="0" w:color="auto"/>
            <w:bottom w:val="none" w:sz="0" w:space="0" w:color="auto"/>
            <w:right w:val="none" w:sz="0" w:space="0" w:color="auto"/>
          </w:divBdr>
        </w:div>
        <w:div w:id="1308247959">
          <w:marLeft w:val="547"/>
          <w:marRight w:val="0"/>
          <w:marTop w:val="144"/>
          <w:marBottom w:val="0"/>
          <w:divBdr>
            <w:top w:val="none" w:sz="0" w:space="0" w:color="auto"/>
            <w:left w:val="none" w:sz="0" w:space="0" w:color="auto"/>
            <w:bottom w:val="none" w:sz="0" w:space="0" w:color="auto"/>
            <w:right w:val="none" w:sz="0" w:space="0" w:color="auto"/>
          </w:divBdr>
        </w:div>
        <w:div w:id="476535288">
          <w:marLeft w:val="806"/>
          <w:marRight w:val="0"/>
          <w:marTop w:val="144"/>
          <w:marBottom w:val="0"/>
          <w:divBdr>
            <w:top w:val="none" w:sz="0" w:space="0" w:color="auto"/>
            <w:left w:val="none" w:sz="0" w:space="0" w:color="auto"/>
            <w:bottom w:val="none" w:sz="0" w:space="0" w:color="auto"/>
            <w:right w:val="none" w:sz="0" w:space="0" w:color="auto"/>
          </w:divBdr>
        </w:div>
        <w:div w:id="238255634">
          <w:marLeft w:val="806"/>
          <w:marRight w:val="0"/>
          <w:marTop w:val="144"/>
          <w:marBottom w:val="0"/>
          <w:divBdr>
            <w:top w:val="none" w:sz="0" w:space="0" w:color="auto"/>
            <w:left w:val="none" w:sz="0" w:space="0" w:color="auto"/>
            <w:bottom w:val="none" w:sz="0" w:space="0" w:color="auto"/>
            <w:right w:val="none" w:sz="0" w:space="0" w:color="auto"/>
          </w:divBdr>
        </w:div>
        <w:div w:id="278684649">
          <w:marLeft w:val="1440"/>
          <w:marRight w:val="0"/>
          <w:marTop w:val="125"/>
          <w:marBottom w:val="0"/>
          <w:divBdr>
            <w:top w:val="none" w:sz="0" w:space="0" w:color="auto"/>
            <w:left w:val="none" w:sz="0" w:space="0" w:color="auto"/>
            <w:bottom w:val="none" w:sz="0" w:space="0" w:color="auto"/>
            <w:right w:val="none" w:sz="0" w:space="0" w:color="auto"/>
          </w:divBdr>
        </w:div>
        <w:div w:id="366568631">
          <w:marLeft w:val="1440"/>
          <w:marRight w:val="0"/>
          <w:marTop w:val="125"/>
          <w:marBottom w:val="0"/>
          <w:divBdr>
            <w:top w:val="none" w:sz="0" w:space="0" w:color="auto"/>
            <w:left w:val="none" w:sz="0" w:space="0" w:color="auto"/>
            <w:bottom w:val="none" w:sz="0" w:space="0" w:color="auto"/>
            <w:right w:val="none" w:sz="0" w:space="0" w:color="auto"/>
          </w:divBdr>
        </w:div>
        <w:div w:id="1753693936">
          <w:marLeft w:val="1440"/>
          <w:marRight w:val="0"/>
          <w:marTop w:val="125"/>
          <w:marBottom w:val="0"/>
          <w:divBdr>
            <w:top w:val="none" w:sz="0" w:space="0" w:color="auto"/>
            <w:left w:val="none" w:sz="0" w:space="0" w:color="auto"/>
            <w:bottom w:val="none" w:sz="0" w:space="0" w:color="auto"/>
            <w:right w:val="none" w:sz="0" w:space="0" w:color="auto"/>
          </w:divBdr>
        </w:div>
        <w:div w:id="531770638">
          <w:marLeft w:val="806"/>
          <w:marRight w:val="0"/>
          <w:marTop w:val="144"/>
          <w:marBottom w:val="0"/>
          <w:divBdr>
            <w:top w:val="none" w:sz="0" w:space="0" w:color="auto"/>
            <w:left w:val="none" w:sz="0" w:space="0" w:color="auto"/>
            <w:bottom w:val="none" w:sz="0" w:space="0" w:color="auto"/>
            <w:right w:val="none" w:sz="0" w:space="0" w:color="auto"/>
          </w:divBdr>
        </w:div>
        <w:div w:id="1467772598">
          <w:marLeft w:val="547"/>
          <w:marRight w:val="0"/>
          <w:marTop w:val="144"/>
          <w:marBottom w:val="0"/>
          <w:divBdr>
            <w:top w:val="none" w:sz="0" w:space="0" w:color="auto"/>
            <w:left w:val="none" w:sz="0" w:space="0" w:color="auto"/>
            <w:bottom w:val="none" w:sz="0" w:space="0" w:color="auto"/>
            <w:right w:val="none" w:sz="0" w:space="0" w:color="auto"/>
          </w:divBdr>
        </w:div>
        <w:div w:id="648554855">
          <w:marLeft w:val="806"/>
          <w:marRight w:val="0"/>
          <w:marTop w:val="144"/>
          <w:marBottom w:val="0"/>
          <w:divBdr>
            <w:top w:val="none" w:sz="0" w:space="0" w:color="auto"/>
            <w:left w:val="none" w:sz="0" w:space="0" w:color="auto"/>
            <w:bottom w:val="none" w:sz="0" w:space="0" w:color="auto"/>
            <w:right w:val="none" w:sz="0" w:space="0" w:color="auto"/>
          </w:divBdr>
        </w:div>
        <w:div w:id="1213075225">
          <w:marLeft w:val="806"/>
          <w:marRight w:val="0"/>
          <w:marTop w:val="144"/>
          <w:marBottom w:val="0"/>
          <w:divBdr>
            <w:top w:val="none" w:sz="0" w:space="0" w:color="auto"/>
            <w:left w:val="none" w:sz="0" w:space="0" w:color="auto"/>
            <w:bottom w:val="none" w:sz="0" w:space="0" w:color="auto"/>
            <w:right w:val="none" w:sz="0" w:space="0" w:color="auto"/>
          </w:divBdr>
        </w:div>
        <w:div w:id="1693067364">
          <w:marLeft w:val="1440"/>
          <w:marRight w:val="0"/>
          <w:marTop w:val="125"/>
          <w:marBottom w:val="0"/>
          <w:divBdr>
            <w:top w:val="none" w:sz="0" w:space="0" w:color="auto"/>
            <w:left w:val="none" w:sz="0" w:space="0" w:color="auto"/>
            <w:bottom w:val="none" w:sz="0" w:space="0" w:color="auto"/>
            <w:right w:val="none" w:sz="0" w:space="0" w:color="auto"/>
          </w:divBdr>
        </w:div>
        <w:div w:id="498233114">
          <w:marLeft w:val="1440"/>
          <w:marRight w:val="0"/>
          <w:marTop w:val="125"/>
          <w:marBottom w:val="0"/>
          <w:divBdr>
            <w:top w:val="none" w:sz="0" w:space="0" w:color="auto"/>
            <w:left w:val="none" w:sz="0" w:space="0" w:color="auto"/>
            <w:bottom w:val="none" w:sz="0" w:space="0" w:color="auto"/>
            <w:right w:val="none" w:sz="0" w:space="0" w:color="auto"/>
          </w:divBdr>
        </w:div>
        <w:div w:id="823547717">
          <w:marLeft w:val="1440"/>
          <w:marRight w:val="0"/>
          <w:marTop w:val="125"/>
          <w:marBottom w:val="0"/>
          <w:divBdr>
            <w:top w:val="none" w:sz="0" w:space="0" w:color="auto"/>
            <w:left w:val="none" w:sz="0" w:space="0" w:color="auto"/>
            <w:bottom w:val="none" w:sz="0" w:space="0" w:color="auto"/>
            <w:right w:val="none" w:sz="0" w:space="0" w:color="auto"/>
          </w:divBdr>
        </w:div>
        <w:div w:id="1765417053">
          <w:marLeft w:val="547"/>
          <w:marRight w:val="0"/>
          <w:marTop w:val="144"/>
          <w:marBottom w:val="0"/>
          <w:divBdr>
            <w:top w:val="none" w:sz="0" w:space="0" w:color="auto"/>
            <w:left w:val="none" w:sz="0" w:space="0" w:color="auto"/>
            <w:bottom w:val="none" w:sz="0" w:space="0" w:color="auto"/>
            <w:right w:val="none" w:sz="0" w:space="0" w:color="auto"/>
          </w:divBdr>
        </w:div>
        <w:div w:id="791828983">
          <w:marLeft w:val="806"/>
          <w:marRight w:val="0"/>
          <w:marTop w:val="144"/>
          <w:marBottom w:val="0"/>
          <w:divBdr>
            <w:top w:val="none" w:sz="0" w:space="0" w:color="auto"/>
            <w:left w:val="none" w:sz="0" w:space="0" w:color="auto"/>
            <w:bottom w:val="none" w:sz="0" w:space="0" w:color="auto"/>
            <w:right w:val="none" w:sz="0" w:space="0" w:color="auto"/>
          </w:divBdr>
        </w:div>
        <w:div w:id="1106192849">
          <w:marLeft w:val="1440"/>
          <w:marRight w:val="0"/>
          <w:marTop w:val="125"/>
          <w:marBottom w:val="0"/>
          <w:divBdr>
            <w:top w:val="none" w:sz="0" w:space="0" w:color="auto"/>
            <w:left w:val="none" w:sz="0" w:space="0" w:color="auto"/>
            <w:bottom w:val="none" w:sz="0" w:space="0" w:color="auto"/>
            <w:right w:val="none" w:sz="0" w:space="0" w:color="auto"/>
          </w:divBdr>
        </w:div>
        <w:div w:id="1812668251">
          <w:marLeft w:val="1440"/>
          <w:marRight w:val="0"/>
          <w:marTop w:val="125"/>
          <w:marBottom w:val="0"/>
          <w:divBdr>
            <w:top w:val="none" w:sz="0" w:space="0" w:color="auto"/>
            <w:left w:val="none" w:sz="0" w:space="0" w:color="auto"/>
            <w:bottom w:val="none" w:sz="0" w:space="0" w:color="auto"/>
            <w:right w:val="none" w:sz="0" w:space="0" w:color="auto"/>
          </w:divBdr>
        </w:div>
        <w:div w:id="313030257">
          <w:marLeft w:val="1440"/>
          <w:marRight w:val="0"/>
          <w:marTop w:val="125"/>
          <w:marBottom w:val="0"/>
          <w:divBdr>
            <w:top w:val="none" w:sz="0" w:space="0" w:color="auto"/>
            <w:left w:val="none" w:sz="0" w:space="0" w:color="auto"/>
            <w:bottom w:val="none" w:sz="0" w:space="0" w:color="auto"/>
            <w:right w:val="none" w:sz="0" w:space="0" w:color="auto"/>
          </w:divBdr>
        </w:div>
        <w:div w:id="1012997225">
          <w:marLeft w:val="547"/>
          <w:marRight w:val="0"/>
          <w:marTop w:val="144"/>
          <w:marBottom w:val="0"/>
          <w:divBdr>
            <w:top w:val="none" w:sz="0" w:space="0" w:color="auto"/>
            <w:left w:val="none" w:sz="0" w:space="0" w:color="auto"/>
            <w:bottom w:val="none" w:sz="0" w:space="0" w:color="auto"/>
            <w:right w:val="none" w:sz="0" w:space="0" w:color="auto"/>
          </w:divBdr>
        </w:div>
        <w:div w:id="955141122">
          <w:marLeft w:val="547"/>
          <w:marRight w:val="0"/>
          <w:marTop w:val="144"/>
          <w:marBottom w:val="0"/>
          <w:divBdr>
            <w:top w:val="none" w:sz="0" w:space="0" w:color="auto"/>
            <w:left w:val="none" w:sz="0" w:space="0" w:color="auto"/>
            <w:bottom w:val="none" w:sz="0" w:space="0" w:color="auto"/>
            <w:right w:val="none" w:sz="0" w:space="0" w:color="auto"/>
          </w:divBdr>
        </w:div>
        <w:div w:id="1862548859">
          <w:marLeft w:val="547"/>
          <w:marRight w:val="0"/>
          <w:marTop w:val="144"/>
          <w:marBottom w:val="0"/>
          <w:divBdr>
            <w:top w:val="none" w:sz="0" w:space="0" w:color="auto"/>
            <w:left w:val="none" w:sz="0" w:space="0" w:color="auto"/>
            <w:bottom w:val="none" w:sz="0" w:space="0" w:color="auto"/>
            <w:right w:val="none" w:sz="0" w:space="0" w:color="auto"/>
          </w:divBdr>
        </w:div>
        <w:div w:id="2051614507">
          <w:marLeft w:val="1166"/>
          <w:marRight w:val="0"/>
          <w:marTop w:val="125"/>
          <w:marBottom w:val="0"/>
          <w:divBdr>
            <w:top w:val="none" w:sz="0" w:space="0" w:color="auto"/>
            <w:left w:val="none" w:sz="0" w:space="0" w:color="auto"/>
            <w:bottom w:val="none" w:sz="0" w:space="0" w:color="auto"/>
            <w:right w:val="none" w:sz="0" w:space="0" w:color="auto"/>
          </w:divBdr>
        </w:div>
        <w:div w:id="1115365222">
          <w:marLeft w:val="1166"/>
          <w:marRight w:val="0"/>
          <w:marTop w:val="125"/>
          <w:marBottom w:val="0"/>
          <w:divBdr>
            <w:top w:val="none" w:sz="0" w:space="0" w:color="auto"/>
            <w:left w:val="none" w:sz="0" w:space="0" w:color="auto"/>
            <w:bottom w:val="none" w:sz="0" w:space="0" w:color="auto"/>
            <w:right w:val="none" w:sz="0" w:space="0" w:color="auto"/>
          </w:divBdr>
        </w:div>
        <w:div w:id="1554922246">
          <w:marLeft w:val="1166"/>
          <w:marRight w:val="0"/>
          <w:marTop w:val="125"/>
          <w:marBottom w:val="0"/>
          <w:divBdr>
            <w:top w:val="none" w:sz="0" w:space="0" w:color="auto"/>
            <w:left w:val="none" w:sz="0" w:space="0" w:color="auto"/>
            <w:bottom w:val="none" w:sz="0" w:space="0" w:color="auto"/>
            <w:right w:val="none" w:sz="0" w:space="0" w:color="auto"/>
          </w:divBdr>
        </w:div>
        <w:div w:id="1341468497">
          <w:marLeft w:val="547"/>
          <w:marRight w:val="0"/>
          <w:marTop w:val="144"/>
          <w:marBottom w:val="0"/>
          <w:divBdr>
            <w:top w:val="none" w:sz="0" w:space="0" w:color="auto"/>
            <w:left w:val="none" w:sz="0" w:space="0" w:color="auto"/>
            <w:bottom w:val="none" w:sz="0" w:space="0" w:color="auto"/>
            <w:right w:val="none" w:sz="0" w:space="0" w:color="auto"/>
          </w:divBdr>
        </w:div>
        <w:div w:id="491071632">
          <w:marLeft w:val="547"/>
          <w:marRight w:val="0"/>
          <w:marTop w:val="144"/>
          <w:marBottom w:val="0"/>
          <w:divBdr>
            <w:top w:val="none" w:sz="0" w:space="0" w:color="auto"/>
            <w:left w:val="none" w:sz="0" w:space="0" w:color="auto"/>
            <w:bottom w:val="none" w:sz="0" w:space="0" w:color="auto"/>
            <w:right w:val="none" w:sz="0" w:space="0" w:color="auto"/>
          </w:divBdr>
        </w:div>
        <w:div w:id="72943644">
          <w:marLeft w:val="1166"/>
          <w:marRight w:val="0"/>
          <w:marTop w:val="125"/>
          <w:marBottom w:val="0"/>
          <w:divBdr>
            <w:top w:val="none" w:sz="0" w:space="0" w:color="auto"/>
            <w:left w:val="none" w:sz="0" w:space="0" w:color="auto"/>
            <w:bottom w:val="none" w:sz="0" w:space="0" w:color="auto"/>
            <w:right w:val="none" w:sz="0" w:space="0" w:color="auto"/>
          </w:divBdr>
        </w:div>
        <w:div w:id="1160729134">
          <w:marLeft w:val="1166"/>
          <w:marRight w:val="0"/>
          <w:marTop w:val="125"/>
          <w:marBottom w:val="0"/>
          <w:divBdr>
            <w:top w:val="none" w:sz="0" w:space="0" w:color="auto"/>
            <w:left w:val="none" w:sz="0" w:space="0" w:color="auto"/>
            <w:bottom w:val="none" w:sz="0" w:space="0" w:color="auto"/>
            <w:right w:val="none" w:sz="0" w:space="0" w:color="auto"/>
          </w:divBdr>
        </w:div>
        <w:div w:id="853686015">
          <w:marLeft w:val="1166"/>
          <w:marRight w:val="0"/>
          <w:marTop w:val="125"/>
          <w:marBottom w:val="0"/>
          <w:divBdr>
            <w:top w:val="none" w:sz="0" w:space="0" w:color="auto"/>
            <w:left w:val="none" w:sz="0" w:space="0" w:color="auto"/>
            <w:bottom w:val="none" w:sz="0" w:space="0" w:color="auto"/>
            <w:right w:val="none" w:sz="0" w:space="0" w:color="auto"/>
          </w:divBdr>
        </w:div>
        <w:div w:id="379593666">
          <w:marLeft w:val="547"/>
          <w:marRight w:val="0"/>
          <w:marTop w:val="144"/>
          <w:marBottom w:val="0"/>
          <w:divBdr>
            <w:top w:val="none" w:sz="0" w:space="0" w:color="auto"/>
            <w:left w:val="none" w:sz="0" w:space="0" w:color="auto"/>
            <w:bottom w:val="none" w:sz="0" w:space="0" w:color="auto"/>
            <w:right w:val="none" w:sz="0" w:space="0" w:color="auto"/>
          </w:divBdr>
        </w:div>
        <w:div w:id="624429016">
          <w:marLeft w:val="1166"/>
          <w:marRight w:val="0"/>
          <w:marTop w:val="125"/>
          <w:marBottom w:val="0"/>
          <w:divBdr>
            <w:top w:val="none" w:sz="0" w:space="0" w:color="auto"/>
            <w:left w:val="none" w:sz="0" w:space="0" w:color="auto"/>
            <w:bottom w:val="none" w:sz="0" w:space="0" w:color="auto"/>
            <w:right w:val="none" w:sz="0" w:space="0" w:color="auto"/>
          </w:divBdr>
        </w:div>
        <w:div w:id="487131198">
          <w:marLeft w:val="1166"/>
          <w:marRight w:val="0"/>
          <w:marTop w:val="125"/>
          <w:marBottom w:val="0"/>
          <w:divBdr>
            <w:top w:val="none" w:sz="0" w:space="0" w:color="auto"/>
            <w:left w:val="none" w:sz="0" w:space="0" w:color="auto"/>
            <w:bottom w:val="none" w:sz="0" w:space="0" w:color="auto"/>
            <w:right w:val="none" w:sz="0" w:space="0" w:color="auto"/>
          </w:divBdr>
        </w:div>
        <w:div w:id="1338270937">
          <w:marLeft w:val="547"/>
          <w:marRight w:val="0"/>
          <w:marTop w:val="144"/>
          <w:marBottom w:val="0"/>
          <w:divBdr>
            <w:top w:val="none" w:sz="0" w:space="0" w:color="auto"/>
            <w:left w:val="none" w:sz="0" w:space="0" w:color="auto"/>
            <w:bottom w:val="none" w:sz="0" w:space="0" w:color="auto"/>
            <w:right w:val="none" w:sz="0" w:space="0" w:color="auto"/>
          </w:divBdr>
        </w:div>
        <w:div w:id="207649356">
          <w:marLeft w:val="547"/>
          <w:marRight w:val="0"/>
          <w:marTop w:val="144"/>
          <w:marBottom w:val="0"/>
          <w:divBdr>
            <w:top w:val="none" w:sz="0" w:space="0" w:color="auto"/>
            <w:left w:val="none" w:sz="0" w:space="0" w:color="auto"/>
            <w:bottom w:val="none" w:sz="0" w:space="0" w:color="auto"/>
            <w:right w:val="none" w:sz="0" w:space="0" w:color="auto"/>
          </w:divBdr>
        </w:div>
        <w:div w:id="182668648">
          <w:marLeft w:val="547"/>
          <w:marRight w:val="0"/>
          <w:marTop w:val="144"/>
          <w:marBottom w:val="0"/>
          <w:divBdr>
            <w:top w:val="none" w:sz="0" w:space="0" w:color="auto"/>
            <w:left w:val="none" w:sz="0" w:space="0" w:color="auto"/>
            <w:bottom w:val="none" w:sz="0" w:space="0" w:color="auto"/>
            <w:right w:val="none" w:sz="0" w:space="0" w:color="auto"/>
          </w:divBdr>
        </w:div>
        <w:div w:id="1640651468">
          <w:marLeft w:val="547"/>
          <w:marRight w:val="0"/>
          <w:marTop w:val="144"/>
          <w:marBottom w:val="0"/>
          <w:divBdr>
            <w:top w:val="none" w:sz="0" w:space="0" w:color="auto"/>
            <w:left w:val="none" w:sz="0" w:space="0" w:color="auto"/>
            <w:bottom w:val="none" w:sz="0" w:space="0" w:color="auto"/>
            <w:right w:val="none" w:sz="0" w:space="0" w:color="auto"/>
          </w:divBdr>
        </w:div>
        <w:div w:id="685837194">
          <w:marLeft w:val="547"/>
          <w:marRight w:val="0"/>
          <w:marTop w:val="144"/>
          <w:marBottom w:val="0"/>
          <w:divBdr>
            <w:top w:val="none" w:sz="0" w:space="0" w:color="auto"/>
            <w:left w:val="none" w:sz="0" w:space="0" w:color="auto"/>
            <w:bottom w:val="none" w:sz="0" w:space="0" w:color="auto"/>
            <w:right w:val="none" w:sz="0" w:space="0" w:color="auto"/>
          </w:divBdr>
        </w:div>
        <w:div w:id="1980961089">
          <w:marLeft w:val="1166"/>
          <w:marRight w:val="0"/>
          <w:marTop w:val="125"/>
          <w:marBottom w:val="0"/>
          <w:divBdr>
            <w:top w:val="none" w:sz="0" w:space="0" w:color="auto"/>
            <w:left w:val="none" w:sz="0" w:space="0" w:color="auto"/>
            <w:bottom w:val="none" w:sz="0" w:space="0" w:color="auto"/>
            <w:right w:val="none" w:sz="0" w:space="0" w:color="auto"/>
          </w:divBdr>
        </w:div>
        <w:div w:id="64884170">
          <w:marLeft w:val="1166"/>
          <w:marRight w:val="0"/>
          <w:marTop w:val="125"/>
          <w:marBottom w:val="0"/>
          <w:divBdr>
            <w:top w:val="none" w:sz="0" w:space="0" w:color="auto"/>
            <w:left w:val="none" w:sz="0" w:space="0" w:color="auto"/>
            <w:bottom w:val="none" w:sz="0" w:space="0" w:color="auto"/>
            <w:right w:val="none" w:sz="0" w:space="0" w:color="auto"/>
          </w:divBdr>
        </w:div>
        <w:div w:id="1548449061">
          <w:marLeft w:val="547"/>
          <w:marRight w:val="0"/>
          <w:marTop w:val="144"/>
          <w:marBottom w:val="0"/>
          <w:divBdr>
            <w:top w:val="none" w:sz="0" w:space="0" w:color="auto"/>
            <w:left w:val="none" w:sz="0" w:space="0" w:color="auto"/>
            <w:bottom w:val="none" w:sz="0" w:space="0" w:color="auto"/>
            <w:right w:val="none" w:sz="0" w:space="0" w:color="auto"/>
          </w:divBdr>
        </w:div>
        <w:div w:id="2099986717">
          <w:marLeft w:val="1166"/>
          <w:marRight w:val="0"/>
          <w:marTop w:val="125"/>
          <w:marBottom w:val="0"/>
          <w:divBdr>
            <w:top w:val="none" w:sz="0" w:space="0" w:color="auto"/>
            <w:left w:val="none" w:sz="0" w:space="0" w:color="auto"/>
            <w:bottom w:val="none" w:sz="0" w:space="0" w:color="auto"/>
            <w:right w:val="none" w:sz="0" w:space="0" w:color="auto"/>
          </w:divBdr>
        </w:div>
        <w:div w:id="1932077450">
          <w:marLeft w:val="1166"/>
          <w:marRight w:val="0"/>
          <w:marTop w:val="125"/>
          <w:marBottom w:val="0"/>
          <w:divBdr>
            <w:top w:val="none" w:sz="0" w:space="0" w:color="auto"/>
            <w:left w:val="none" w:sz="0" w:space="0" w:color="auto"/>
            <w:bottom w:val="none" w:sz="0" w:space="0" w:color="auto"/>
            <w:right w:val="none" w:sz="0" w:space="0" w:color="auto"/>
          </w:divBdr>
        </w:div>
        <w:div w:id="186915104">
          <w:marLeft w:val="547"/>
          <w:marRight w:val="0"/>
          <w:marTop w:val="144"/>
          <w:marBottom w:val="0"/>
          <w:divBdr>
            <w:top w:val="none" w:sz="0" w:space="0" w:color="auto"/>
            <w:left w:val="none" w:sz="0" w:space="0" w:color="auto"/>
            <w:bottom w:val="none" w:sz="0" w:space="0" w:color="auto"/>
            <w:right w:val="none" w:sz="0" w:space="0" w:color="auto"/>
          </w:divBdr>
        </w:div>
        <w:div w:id="787163715">
          <w:marLeft w:val="547"/>
          <w:marRight w:val="0"/>
          <w:marTop w:val="144"/>
          <w:marBottom w:val="0"/>
          <w:divBdr>
            <w:top w:val="none" w:sz="0" w:space="0" w:color="auto"/>
            <w:left w:val="none" w:sz="0" w:space="0" w:color="auto"/>
            <w:bottom w:val="none" w:sz="0" w:space="0" w:color="auto"/>
            <w:right w:val="none" w:sz="0" w:space="0" w:color="auto"/>
          </w:divBdr>
        </w:div>
        <w:div w:id="853228265">
          <w:marLeft w:val="547"/>
          <w:marRight w:val="0"/>
          <w:marTop w:val="144"/>
          <w:marBottom w:val="0"/>
          <w:divBdr>
            <w:top w:val="none" w:sz="0" w:space="0" w:color="auto"/>
            <w:left w:val="none" w:sz="0" w:space="0" w:color="auto"/>
            <w:bottom w:val="none" w:sz="0" w:space="0" w:color="auto"/>
            <w:right w:val="none" w:sz="0" w:space="0" w:color="auto"/>
          </w:divBdr>
        </w:div>
        <w:div w:id="681319292">
          <w:marLeft w:val="547"/>
          <w:marRight w:val="0"/>
          <w:marTop w:val="144"/>
          <w:marBottom w:val="0"/>
          <w:divBdr>
            <w:top w:val="none" w:sz="0" w:space="0" w:color="auto"/>
            <w:left w:val="none" w:sz="0" w:space="0" w:color="auto"/>
            <w:bottom w:val="none" w:sz="0" w:space="0" w:color="auto"/>
            <w:right w:val="none" w:sz="0" w:space="0" w:color="auto"/>
          </w:divBdr>
        </w:div>
        <w:div w:id="2107336351">
          <w:marLeft w:val="547"/>
          <w:marRight w:val="0"/>
          <w:marTop w:val="144"/>
          <w:marBottom w:val="0"/>
          <w:divBdr>
            <w:top w:val="none" w:sz="0" w:space="0" w:color="auto"/>
            <w:left w:val="none" w:sz="0" w:space="0" w:color="auto"/>
            <w:bottom w:val="none" w:sz="0" w:space="0" w:color="auto"/>
            <w:right w:val="none" w:sz="0" w:space="0" w:color="auto"/>
          </w:divBdr>
        </w:div>
        <w:div w:id="461273338">
          <w:marLeft w:val="547"/>
          <w:marRight w:val="0"/>
          <w:marTop w:val="144"/>
          <w:marBottom w:val="0"/>
          <w:divBdr>
            <w:top w:val="none" w:sz="0" w:space="0" w:color="auto"/>
            <w:left w:val="none" w:sz="0" w:space="0" w:color="auto"/>
            <w:bottom w:val="none" w:sz="0" w:space="0" w:color="auto"/>
            <w:right w:val="none" w:sz="0" w:space="0" w:color="auto"/>
          </w:divBdr>
        </w:div>
        <w:div w:id="268438967">
          <w:marLeft w:val="547"/>
          <w:marRight w:val="0"/>
          <w:marTop w:val="144"/>
          <w:marBottom w:val="0"/>
          <w:divBdr>
            <w:top w:val="none" w:sz="0" w:space="0" w:color="auto"/>
            <w:left w:val="none" w:sz="0" w:space="0" w:color="auto"/>
            <w:bottom w:val="none" w:sz="0" w:space="0" w:color="auto"/>
            <w:right w:val="none" w:sz="0" w:space="0" w:color="auto"/>
          </w:divBdr>
        </w:div>
        <w:div w:id="1976717390">
          <w:marLeft w:val="547"/>
          <w:marRight w:val="0"/>
          <w:marTop w:val="144"/>
          <w:marBottom w:val="0"/>
          <w:divBdr>
            <w:top w:val="none" w:sz="0" w:space="0" w:color="auto"/>
            <w:left w:val="none" w:sz="0" w:space="0" w:color="auto"/>
            <w:bottom w:val="none" w:sz="0" w:space="0" w:color="auto"/>
            <w:right w:val="none" w:sz="0" w:space="0" w:color="auto"/>
          </w:divBdr>
        </w:div>
        <w:div w:id="1131485935">
          <w:marLeft w:val="547"/>
          <w:marRight w:val="0"/>
          <w:marTop w:val="144"/>
          <w:marBottom w:val="0"/>
          <w:divBdr>
            <w:top w:val="none" w:sz="0" w:space="0" w:color="auto"/>
            <w:left w:val="none" w:sz="0" w:space="0" w:color="auto"/>
            <w:bottom w:val="none" w:sz="0" w:space="0" w:color="auto"/>
            <w:right w:val="none" w:sz="0" w:space="0" w:color="auto"/>
          </w:divBdr>
        </w:div>
        <w:div w:id="1929146195">
          <w:marLeft w:val="547"/>
          <w:marRight w:val="0"/>
          <w:marTop w:val="144"/>
          <w:marBottom w:val="0"/>
          <w:divBdr>
            <w:top w:val="none" w:sz="0" w:space="0" w:color="auto"/>
            <w:left w:val="none" w:sz="0" w:space="0" w:color="auto"/>
            <w:bottom w:val="none" w:sz="0" w:space="0" w:color="auto"/>
            <w:right w:val="none" w:sz="0" w:space="0" w:color="auto"/>
          </w:divBdr>
        </w:div>
        <w:div w:id="1742943595">
          <w:marLeft w:val="1166"/>
          <w:marRight w:val="0"/>
          <w:marTop w:val="125"/>
          <w:marBottom w:val="0"/>
          <w:divBdr>
            <w:top w:val="none" w:sz="0" w:space="0" w:color="auto"/>
            <w:left w:val="none" w:sz="0" w:space="0" w:color="auto"/>
            <w:bottom w:val="none" w:sz="0" w:space="0" w:color="auto"/>
            <w:right w:val="none" w:sz="0" w:space="0" w:color="auto"/>
          </w:divBdr>
        </w:div>
        <w:div w:id="678385372">
          <w:marLeft w:val="1166"/>
          <w:marRight w:val="0"/>
          <w:marTop w:val="125"/>
          <w:marBottom w:val="0"/>
          <w:divBdr>
            <w:top w:val="none" w:sz="0" w:space="0" w:color="auto"/>
            <w:left w:val="none" w:sz="0" w:space="0" w:color="auto"/>
            <w:bottom w:val="none" w:sz="0" w:space="0" w:color="auto"/>
            <w:right w:val="none" w:sz="0" w:space="0" w:color="auto"/>
          </w:divBdr>
        </w:div>
        <w:div w:id="1646664132">
          <w:marLeft w:val="1166"/>
          <w:marRight w:val="0"/>
          <w:marTop w:val="125"/>
          <w:marBottom w:val="0"/>
          <w:divBdr>
            <w:top w:val="none" w:sz="0" w:space="0" w:color="auto"/>
            <w:left w:val="none" w:sz="0" w:space="0" w:color="auto"/>
            <w:bottom w:val="none" w:sz="0" w:space="0" w:color="auto"/>
            <w:right w:val="none" w:sz="0" w:space="0" w:color="auto"/>
          </w:divBdr>
        </w:div>
        <w:div w:id="1444497368">
          <w:marLeft w:val="547"/>
          <w:marRight w:val="0"/>
          <w:marTop w:val="144"/>
          <w:marBottom w:val="0"/>
          <w:divBdr>
            <w:top w:val="none" w:sz="0" w:space="0" w:color="auto"/>
            <w:left w:val="none" w:sz="0" w:space="0" w:color="auto"/>
            <w:bottom w:val="none" w:sz="0" w:space="0" w:color="auto"/>
            <w:right w:val="none" w:sz="0" w:space="0" w:color="auto"/>
          </w:divBdr>
        </w:div>
        <w:div w:id="482628888">
          <w:marLeft w:val="547"/>
          <w:marRight w:val="0"/>
          <w:marTop w:val="144"/>
          <w:marBottom w:val="0"/>
          <w:divBdr>
            <w:top w:val="none" w:sz="0" w:space="0" w:color="auto"/>
            <w:left w:val="none" w:sz="0" w:space="0" w:color="auto"/>
            <w:bottom w:val="none" w:sz="0" w:space="0" w:color="auto"/>
            <w:right w:val="none" w:sz="0" w:space="0" w:color="auto"/>
          </w:divBdr>
        </w:div>
        <w:div w:id="1784031704">
          <w:marLeft w:val="547"/>
          <w:marRight w:val="0"/>
          <w:marTop w:val="144"/>
          <w:marBottom w:val="0"/>
          <w:divBdr>
            <w:top w:val="none" w:sz="0" w:space="0" w:color="auto"/>
            <w:left w:val="none" w:sz="0" w:space="0" w:color="auto"/>
            <w:bottom w:val="none" w:sz="0" w:space="0" w:color="auto"/>
            <w:right w:val="none" w:sz="0" w:space="0" w:color="auto"/>
          </w:divBdr>
        </w:div>
        <w:div w:id="65494026">
          <w:marLeft w:val="547"/>
          <w:marRight w:val="0"/>
          <w:marTop w:val="144"/>
          <w:marBottom w:val="0"/>
          <w:divBdr>
            <w:top w:val="none" w:sz="0" w:space="0" w:color="auto"/>
            <w:left w:val="none" w:sz="0" w:space="0" w:color="auto"/>
            <w:bottom w:val="none" w:sz="0" w:space="0" w:color="auto"/>
            <w:right w:val="none" w:sz="0" w:space="0" w:color="auto"/>
          </w:divBdr>
        </w:div>
        <w:div w:id="1450121217">
          <w:marLeft w:val="547"/>
          <w:marRight w:val="0"/>
          <w:marTop w:val="144"/>
          <w:marBottom w:val="0"/>
          <w:divBdr>
            <w:top w:val="none" w:sz="0" w:space="0" w:color="auto"/>
            <w:left w:val="none" w:sz="0" w:space="0" w:color="auto"/>
            <w:bottom w:val="none" w:sz="0" w:space="0" w:color="auto"/>
            <w:right w:val="none" w:sz="0" w:space="0" w:color="auto"/>
          </w:divBdr>
        </w:div>
        <w:div w:id="285089284">
          <w:marLeft w:val="547"/>
          <w:marRight w:val="0"/>
          <w:marTop w:val="144"/>
          <w:marBottom w:val="0"/>
          <w:divBdr>
            <w:top w:val="none" w:sz="0" w:space="0" w:color="auto"/>
            <w:left w:val="none" w:sz="0" w:space="0" w:color="auto"/>
            <w:bottom w:val="none" w:sz="0" w:space="0" w:color="auto"/>
            <w:right w:val="none" w:sz="0" w:space="0" w:color="auto"/>
          </w:divBdr>
        </w:div>
        <w:div w:id="406928058">
          <w:marLeft w:val="1166"/>
          <w:marRight w:val="0"/>
          <w:marTop w:val="125"/>
          <w:marBottom w:val="0"/>
          <w:divBdr>
            <w:top w:val="none" w:sz="0" w:space="0" w:color="auto"/>
            <w:left w:val="none" w:sz="0" w:space="0" w:color="auto"/>
            <w:bottom w:val="none" w:sz="0" w:space="0" w:color="auto"/>
            <w:right w:val="none" w:sz="0" w:space="0" w:color="auto"/>
          </w:divBdr>
        </w:div>
        <w:div w:id="265386480">
          <w:marLeft w:val="1166"/>
          <w:marRight w:val="0"/>
          <w:marTop w:val="125"/>
          <w:marBottom w:val="0"/>
          <w:divBdr>
            <w:top w:val="none" w:sz="0" w:space="0" w:color="auto"/>
            <w:left w:val="none" w:sz="0" w:space="0" w:color="auto"/>
            <w:bottom w:val="none" w:sz="0" w:space="0" w:color="auto"/>
            <w:right w:val="none" w:sz="0" w:space="0" w:color="auto"/>
          </w:divBdr>
        </w:div>
        <w:div w:id="1712518">
          <w:marLeft w:val="1166"/>
          <w:marRight w:val="0"/>
          <w:marTop w:val="125"/>
          <w:marBottom w:val="0"/>
          <w:divBdr>
            <w:top w:val="none" w:sz="0" w:space="0" w:color="auto"/>
            <w:left w:val="none" w:sz="0" w:space="0" w:color="auto"/>
            <w:bottom w:val="none" w:sz="0" w:space="0" w:color="auto"/>
            <w:right w:val="none" w:sz="0" w:space="0" w:color="auto"/>
          </w:divBdr>
        </w:div>
        <w:div w:id="1090660336">
          <w:marLeft w:val="547"/>
          <w:marRight w:val="0"/>
          <w:marTop w:val="144"/>
          <w:marBottom w:val="0"/>
          <w:divBdr>
            <w:top w:val="none" w:sz="0" w:space="0" w:color="auto"/>
            <w:left w:val="none" w:sz="0" w:space="0" w:color="auto"/>
            <w:bottom w:val="none" w:sz="0" w:space="0" w:color="auto"/>
            <w:right w:val="none" w:sz="0" w:space="0" w:color="auto"/>
          </w:divBdr>
        </w:div>
        <w:div w:id="1762095654">
          <w:marLeft w:val="547"/>
          <w:marRight w:val="0"/>
          <w:marTop w:val="144"/>
          <w:marBottom w:val="0"/>
          <w:divBdr>
            <w:top w:val="none" w:sz="0" w:space="0" w:color="auto"/>
            <w:left w:val="none" w:sz="0" w:space="0" w:color="auto"/>
            <w:bottom w:val="none" w:sz="0" w:space="0" w:color="auto"/>
            <w:right w:val="none" w:sz="0" w:space="0" w:color="auto"/>
          </w:divBdr>
        </w:div>
        <w:div w:id="1207254543">
          <w:marLeft w:val="1166"/>
          <w:marRight w:val="0"/>
          <w:marTop w:val="125"/>
          <w:marBottom w:val="0"/>
          <w:divBdr>
            <w:top w:val="none" w:sz="0" w:space="0" w:color="auto"/>
            <w:left w:val="none" w:sz="0" w:space="0" w:color="auto"/>
            <w:bottom w:val="none" w:sz="0" w:space="0" w:color="auto"/>
            <w:right w:val="none" w:sz="0" w:space="0" w:color="auto"/>
          </w:divBdr>
        </w:div>
        <w:div w:id="59451316">
          <w:marLeft w:val="1166"/>
          <w:marRight w:val="0"/>
          <w:marTop w:val="125"/>
          <w:marBottom w:val="0"/>
          <w:divBdr>
            <w:top w:val="none" w:sz="0" w:space="0" w:color="auto"/>
            <w:left w:val="none" w:sz="0" w:space="0" w:color="auto"/>
            <w:bottom w:val="none" w:sz="0" w:space="0" w:color="auto"/>
            <w:right w:val="none" w:sz="0" w:space="0" w:color="auto"/>
          </w:divBdr>
        </w:div>
        <w:div w:id="317194917">
          <w:marLeft w:val="547"/>
          <w:marRight w:val="0"/>
          <w:marTop w:val="144"/>
          <w:marBottom w:val="0"/>
          <w:divBdr>
            <w:top w:val="none" w:sz="0" w:space="0" w:color="auto"/>
            <w:left w:val="none" w:sz="0" w:space="0" w:color="auto"/>
            <w:bottom w:val="none" w:sz="0" w:space="0" w:color="auto"/>
            <w:right w:val="none" w:sz="0" w:space="0" w:color="auto"/>
          </w:divBdr>
        </w:div>
        <w:div w:id="2130932595">
          <w:marLeft w:val="547"/>
          <w:marRight w:val="0"/>
          <w:marTop w:val="144"/>
          <w:marBottom w:val="0"/>
          <w:divBdr>
            <w:top w:val="none" w:sz="0" w:space="0" w:color="auto"/>
            <w:left w:val="none" w:sz="0" w:space="0" w:color="auto"/>
            <w:bottom w:val="none" w:sz="0" w:space="0" w:color="auto"/>
            <w:right w:val="none" w:sz="0" w:space="0" w:color="auto"/>
          </w:divBdr>
        </w:div>
        <w:div w:id="1566912098">
          <w:marLeft w:val="547"/>
          <w:marRight w:val="0"/>
          <w:marTop w:val="144"/>
          <w:marBottom w:val="0"/>
          <w:divBdr>
            <w:top w:val="none" w:sz="0" w:space="0" w:color="auto"/>
            <w:left w:val="none" w:sz="0" w:space="0" w:color="auto"/>
            <w:bottom w:val="none" w:sz="0" w:space="0" w:color="auto"/>
            <w:right w:val="none" w:sz="0" w:space="0" w:color="auto"/>
          </w:divBdr>
        </w:div>
        <w:div w:id="390272528">
          <w:marLeft w:val="547"/>
          <w:marRight w:val="0"/>
          <w:marTop w:val="144"/>
          <w:marBottom w:val="0"/>
          <w:divBdr>
            <w:top w:val="none" w:sz="0" w:space="0" w:color="auto"/>
            <w:left w:val="none" w:sz="0" w:space="0" w:color="auto"/>
            <w:bottom w:val="none" w:sz="0" w:space="0" w:color="auto"/>
            <w:right w:val="none" w:sz="0" w:space="0" w:color="auto"/>
          </w:divBdr>
        </w:div>
        <w:div w:id="870724181">
          <w:marLeft w:val="547"/>
          <w:marRight w:val="0"/>
          <w:marTop w:val="144"/>
          <w:marBottom w:val="0"/>
          <w:divBdr>
            <w:top w:val="none" w:sz="0" w:space="0" w:color="auto"/>
            <w:left w:val="none" w:sz="0" w:space="0" w:color="auto"/>
            <w:bottom w:val="none" w:sz="0" w:space="0" w:color="auto"/>
            <w:right w:val="none" w:sz="0" w:space="0" w:color="auto"/>
          </w:divBdr>
        </w:div>
        <w:div w:id="1620378695">
          <w:marLeft w:val="547"/>
          <w:marRight w:val="0"/>
          <w:marTop w:val="144"/>
          <w:marBottom w:val="0"/>
          <w:divBdr>
            <w:top w:val="none" w:sz="0" w:space="0" w:color="auto"/>
            <w:left w:val="none" w:sz="0" w:space="0" w:color="auto"/>
            <w:bottom w:val="none" w:sz="0" w:space="0" w:color="auto"/>
            <w:right w:val="none" w:sz="0" w:space="0" w:color="auto"/>
          </w:divBdr>
        </w:div>
        <w:div w:id="424963583">
          <w:marLeft w:val="547"/>
          <w:marRight w:val="0"/>
          <w:marTop w:val="144"/>
          <w:marBottom w:val="0"/>
          <w:divBdr>
            <w:top w:val="none" w:sz="0" w:space="0" w:color="auto"/>
            <w:left w:val="none" w:sz="0" w:space="0" w:color="auto"/>
            <w:bottom w:val="none" w:sz="0" w:space="0" w:color="auto"/>
            <w:right w:val="none" w:sz="0" w:space="0" w:color="auto"/>
          </w:divBdr>
        </w:div>
        <w:div w:id="931474916">
          <w:marLeft w:val="547"/>
          <w:marRight w:val="0"/>
          <w:marTop w:val="144"/>
          <w:marBottom w:val="0"/>
          <w:divBdr>
            <w:top w:val="none" w:sz="0" w:space="0" w:color="auto"/>
            <w:left w:val="none" w:sz="0" w:space="0" w:color="auto"/>
            <w:bottom w:val="none" w:sz="0" w:space="0" w:color="auto"/>
            <w:right w:val="none" w:sz="0" w:space="0" w:color="auto"/>
          </w:divBdr>
        </w:div>
        <w:div w:id="763647011">
          <w:marLeft w:val="547"/>
          <w:marRight w:val="0"/>
          <w:marTop w:val="144"/>
          <w:marBottom w:val="0"/>
          <w:divBdr>
            <w:top w:val="none" w:sz="0" w:space="0" w:color="auto"/>
            <w:left w:val="none" w:sz="0" w:space="0" w:color="auto"/>
            <w:bottom w:val="none" w:sz="0" w:space="0" w:color="auto"/>
            <w:right w:val="none" w:sz="0" w:space="0" w:color="auto"/>
          </w:divBdr>
        </w:div>
        <w:div w:id="1037118402">
          <w:marLeft w:val="547"/>
          <w:marRight w:val="0"/>
          <w:marTop w:val="144"/>
          <w:marBottom w:val="0"/>
          <w:divBdr>
            <w:top w:val="none" w:sz="0" w:space="0" w:color="auto"/>
            <w:left w:val="none" w:sz="0" w:space="0" w:color="auto"/>
            <w:bottom w:val="none" w:sz="0" w:space="0" w:color="auto"/>
            <w:right w:val="none" w:sz="0" w:space="0" w:color="auto"/>
          </w:divBdr>
        </w:div>
        <w:div w:id="320160435">
          <w:marLeft w:val="547"/>
          <w:marRight w:val="0"/>
          <w:marTop w:val="144"/>
          <w:marBottom w:val="0"/>
          <w:divBdr>
            <w:top w:val="none" w:sz="0" w:space="0" w:color="auto"/>
            <w:left w:val="none" w:sz="0" w:space="0" w:color="auto"/>
            <w:bottom w:val="none" w:sz="0" w:space="0" w:color="auto"/>
            <w:right w:val="none" w:sz="0" w:space="0" w:color="auto"/>
          </w:divBdr>
        </w:div>
        <w:div w:id="688021042">
          <w:marLeft w:val="547"/>
          <w:marRight w:val="0"/>
          <w:marTop w:val="144"/>
          <w:marBottom w:val="0"/>
          <w:divBdr>
            <w:top w:val="none" w:sz="0" w:space="0" w:color="auto"/>
            <w:left w:val="none" w:sz="0" w:space="0" w:color="auto"/>
            <w:bottom w:val="none" w:sz="0" w:space="0" w:color="auto"/>
            <w:right w:val="none" w:sz="0" w:space="0" w:color="auto"/>
          </w:divBdr>
        </w:div>
      </w:divsChild>
    </w:div>
    <w:div w:id="1554075349">
      <w:bodyDiv w:val="1"/>
      <w:marLeft w:val="0"/>
      <w:marRight w:val="0"/>
      <w:marTop w:val="0"/>
      <w:marBottom w:val="0"/>
      <w:divBdr>
        <w:top w:val="none" w:sz="0" w:space="0" w:color="auto"/>
        <w:left w:val="none" w:sz="0" w:space="0" w:color="auto"/>
        <w:bottom w:val="none" w:sz="0" w:space="0" w:color="auto"/>
        <w:right w:val="none" w:sz="0" w:space="0" w:color="auto"/>
      </w:divBdr>
      <w:divsChild>
        <w:div w:id="1593389914">
          <w:marLeft w:val="0"/>
          <w:marRight w:val="0"/>
          <w:marTop w:val="240"/>
          <w:marBottom w:val="0"/>
          <w:divBdr>
            <w:top w:val="none" w:sz="0" w:space="0" w:color="auto"/>
            <w:left w:val="none" w:sz="0" w:space="0" w:color="auto"/>
            <w:bottom w:val="none" w:sz="0" w:space="0" w:color="auto"/>
            <w:right w:val="none" w:sz="0" w:space="0" w:color="auto"/>
          </w:divBdr>
          <w:divsChild>
            <w:div w:id="1107390648">
              <w:marLeft w:val="0"/>
              <w:marRight w:val="0"/>
              <w:marTop w:val="0"/>
              <w:marBottom w:val="0"/>
              <w:divBdr>
                <w:top w:val="none" w:sz="0" w:space="0" w:color="auto"/>
                <w:left w:val="none" w:sz="0" w:space="0" w:color="auto"/>
                <w:bottom w:val="none" w:sz="0" w:space="0" w:color="auto"/>
                <w:right w:val="none" w:sz="0" w:space="0" w:color="auto"/>
              </w:divBdr>
              <w:divsChild>
                <w:div w:id="13767381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126376">
          <w:marLeft w:val="0"/>
          <w:marRight w:val="0"/>
          <w:marTop w:val="240"/>
          <w:marBottom w:val="0"/>
          <w:divBdr>
            <w:top w:val="none" w:sz="0" w:space="0" w:color="auto"/>
            <w:left w:val="none" w:sz="0" w:space="0" w:color="auto"/>
            <w:bottom w:val="none" w:sz="0" w:space="0" w:color="auto"/>
            <w:right w:val="none" w:sz="0" w:space="0" w:color="auto"/>
          </w:divBdr>
          <w:divsChild>
            <w:div w:id="1413968567">
              <w:marLeft w:val="0"/>
              <w:marRight w:val="0"/>
              <w:marTop w:val="0"/>
              <w:marBottom w:val="0"/>
              <w:divBdr>
                <w:top w:val="none" w:sz="0" w:space="0" w:color="auto"/>
                <w:left w:val="none" w:sz="0" w:space="0" w:color="auto"/>
                <w:bottom w:val="none" w:sz="0" w:space="0" w:color="auto"/>
                <w:right w:val="none" w:sz="0" w:space="0" w:color="auto"/>
              </w:divBdr>
              <w:divsChild>
                <w:div w:id="2523200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35141738">
      <w:bodyDiv w:val="1"/>
      <w:marLeft w:val="0"/>
      <w:marRight w:val="0"/>
      <w:marTop w:val="0"/>
      <w:marBottom w:val="0"/>
      <w:divBdr>
        <w:top w:val="none" w:sz="0" w:space="0" w:color="auto"/>
        <w:left w:val="none" w:sz="0" w:space="0" w:color="auto"/>
        <w:bottom w:val="none" w:sz="0" w:space="0" w:color="auto"/>
        <w:right w:val="none" w:sz="0" w:space="0" w:color="auto"/>
      </w:divBdr>
      <w:divsChild>
        <w:div w:id="1262647190">
          <w:marLeft w:val="547"/>
          <w:marRight w:val="0"/>
          <w:marTop w:val="144"/>
          <w:marBottom w:val="0"/>
          <w:divBdr>
            <w:top w:val="none" w:sz="0" w:space="0" w:color="auto"/>
            <w:left w:val="none" w:sz="0" w:space="0" w:color="auto"/>
            <w:bottom w:val="none" w:sz="0" w:space="0" w:color="auto"/>
            <w:right w:val="none" w:sz="0" w:space="0" w:color="auto"/>
          </w:divBdr>
        </w:div>
        <w:div w:id="1203400619">
          <w:marLeft w:val="547"/>
          <w:marRight w:val="0"/>
          <w:marTop w:val="144"/>
          <w:marBottom w:val="0"/>
          <w:divBdr>
            <w:top w:val="none" w:sz="0" w:space="0" w:color="auto"/>
            <w:left w:val="none" w:sz="0" w:space="0" w:color="auto"/>
            <w:bottom w:val="none" w:sz="0" w:space="0" w:color="auto"/>
            <w:right w:val="none" w:sz="0" w:space="0" w:color="auto"/>
          </w:divBdr>
        </w:div>
        <w:div w:id="198973446">
          <w:marLeft w:val="547"/>
          <w:marRight w:val="0"/>
          <w:marTop w:val="144"/>
          <w:marBottom w:val="0"/>
          <w:divBdr>
            <w:top w:val="none" w:sz="0" w:space="0" w:color="auto"/>
            <w:left w:val="none" w:sz="0" w:space="0" w:color="auto"/>
            <w:bottom w:val="none" w:sz="0" w:space="0" w:color="auto"/>
            <w:right w:val="none" w:sz="0" w:space="0" w:color="auto"/>
          </w:divBdr>
        </w:div>
        <w:div w:id="1567371402">
          <w:marLeft w:val="547"/>
          <w:marRight w:val="0"/>
          <w:marTop w:val="144"/>
          <w:marBottom w:val="0"/>
          <w:divBdr>
            <w:top w:val="none" w:sz="0" w:space="0" w:color="auto"/>
            <w:left w:val="none" w:sz="0" w:space="0" w:color="auto"/>
            <w:bottom w:val="none" w:sz="0" w:space="0" w:color="auto"/>
            <w:right w:val="none" w:sz="0" w:space="0" w:color="auto"/>
          </w:divBdr>
        </w:div>
        <w:div w:id="1619141316">
          <w:marLeft w:val="547"/>
          <w:marRight w:val="0"/>
          <w:marTop w:val="144"/>
          <w:marBottom w:val="0"/>
          <w:divBdr>
            <w:top w:val="none" w:sz="0" w:space="0" w:color="auto"/>
            <w:left w:val="none" w:sz="0" w:space="0" w:color="auto"/>
            <w:bottom w:val="none" w:sz="0" w:space="0" w:color="auto"/>
            <w:right w:val="none" w:sz="0" w:space="0" w:color="auto"/>
          </w:divBdr>
        </w:div>
        <w:div w:id="345524934">
          <w:marLeft w:val="547"/>
          <w:marRight w:val="0"/>
          <w:marTop w:val="144"/>
          <w:marBottom w:val="0"/>
          <w:divBdr>
            <w:top w:val="none" w:sz="0" w:space="0" w:color="auto"/>
            <w:left w:val="none" w:sz="0" w:space="0" w:color="auto"/>
            <w:bottom w:val="none" w:sz="0" w:space="0" w:color="auto"/>
            <w:right w:val="none" w:sz="0" w:space="0" w:color="auto"/>
          </w:divBdr>
        </w:div>
        <w:div w:id="1921406455">
          <w:marLeft w:val="547"/>
          <w:marRight w:val="0"/>
          <w:marTop w:val="144"/>
          <w:marBottom w:val="0"/>
          <w:divBdr>
            <w:top w:val="none" w:sz="0" w:space="0" w:color="auto"/>
            <w:left w:val="none" w:sz="0" w:space="0" w:color="auto"/>
            <w:bottom w:val="none" w:sz="0" w:space="0" w:color="auto"/>
            <w:right w:val="none" w:sz="0" w:space="0" w:color="auto"/>
          </w:divBdr>
        </w:div>
        <w:div w:id="676153244">
          <w:marLeft w:val="547"/>
          <w:marRight w:val="0"/>
          <w:marTop w:val="144"/>
          <w:marBottom w:val="0"/>
          <w:divBdr>
            <w:top w:val="none" w:sz="0" w:space="0" w:color="auto"/>
            <w:left w:val="none" w:sz="0" w:space="0" w:color="auto"/>
            <w:bottom w:val="none" w:sz="0" w:space="0" w:color="auto"/>
            <w:right w:val="none" w:sz="0" w:space="0" w:color="auto"/>
          </w:divBdr>
        </w:div>
        <w:div w:id="1153135293">
          <w:marLeft w:val="1166"/>
          <w:marRight w:val="0"/>
          <w:marTop w:val="125"/>
          <w:marBottom w:val="0"/>
          <w:divBdr>
            <w:top w:val="none" w:sz="0" w:space="0" w:color="auto"/>
            <w:left w:val="none" w:sz="0" w:space="0" w:color="auto"/>
            <w:bottom w:val="none" w:sz="0" w:space="0" w:color="auto"/>
            <w:right w:val="none" w:sz="0" w:space="0" w:color="auto"/>
          </w:divBdr>
        </w:div>
        <w:div w:id="43255838">
          <w:marLeft w:val="547"/>
          <w:marRight w:val="0"/>
          <w:marTop w:val="144"/>
          <w:marBottom w:val="0"/>
          <w:divBdr>
            <w:top w:val="none" w:sz="0" w:space="0" w:color="auto"/>
            <w:left w:val="none" w:sz="0" w:space="0" w:color="auto"/>
            <w:bottom w:val="none" w:sz="0" w:space="0" w:color="auto"/>
            <w:right w:val="none" w:sz="0" w:space="0" w:color="auto"/>
          </w:divBdr>
        </w:div>
        <w:div w:id="1900360869">
          <w:marLeft w:val="1166"/>
          <w:marRight w:val="0"/>
          <w:marTop w:val="125"/>
          <w:marBottom w:val="0"/>
          <w:divBdr>
            <w:top w:val="none" w:sz="0" w:space="0" w:color="auto"/>
            <w:left w:val="none" w:sz="0" w:space="0" w:color="auto"/>
            <w:bottom w:val="none" w:sz="0" w:space="0" w:color="auto"/>
            <w:right w:val="none" w:sz="0" w:space="0" w:color="auto"/>
          </w:divBdr>
        </w:div>
        <w:div w:id="867720647">
          <w:marLeft w:val="547"/>
          <w:marRight w:val="0"/>
          <w:marTop w:val="144"/>
          <w:marBottom w:val="0"/>
          <w:divBdr>
            <w:top w:val="none" w:sz="0" w:space="0" w:color="auto"/>
            <w:left w:val="none" w:sz="0" w:space="0" w:color="auto"/>
            <w:bottom w:val="none" w:sz="0" w:space="0" w:color="auto"/>
            <w:right w:val="none" w:sz="0" w:space="0" w:color="auto"/>
          </w:divBdr>
        </w:div>
        <w:div w:id="650207658">
          <w:marLeft w:val="547"/>
          <w:marRight w:val="0"/>
          <w:marTop w:val="144"/>
          <w:marBottom w:val="0"/>
          <w:divBdr>
            <w:top w:val="none" w:sz="0" w:space="0" w:color="auto"/>
            <w:left w:val="none" w:sz="0" w:space="0" w:color="auto"/>
            <w:bottom w:val="none" w:sz="0" w:space="0" w:color="auto"/>
            <w:right w:val="none" w:sz="0" w:space="0" w:color="auto"/>
          </w:divBdr>
        </w:div>
        <w:div w:id="1012149684">
          <w:marLeft w:val="1166"/>
          <w:marRight w:val="0"/>
          <w:marTop w:val="125"/>
          <w:marBottom w:val="0"/>
          <w:divBdr>
            <w:top w:val="none" w:sz="0" w:space="0" w:color="auto"/>
            <w:left w:val="none" w:sz="0" w:space="0" w:color="auto"/>
            <w:bottom w:val="none" w:sz="0" w:space="0" w:color="auto"/>
            <w:right w:val="none" w:sz="0" w:space="0" w:color="auto"/>
          </w:divBdr>
        </w:div>
        <w:div w:id="816266184">
          <w:marLeft w:val="547"/>
          <w:marRight w:val="0"/>
          <w:marTop w:val="144"/>
          <w:marBottom w:val="0"/>
          <w:divBdr>
            <w:top w:val="none" w:sz="0" w:space="0" w:color="auto"/>
            <w:left w:val="none" w:sz="0" w:space="0" w:color="auto"/>
            <w:bottom w:val="none" w:sz="0" w:space="0" w:color="auto"/>
            <w:right w:val="none" w:sz="0" w:space="0" w:color="auto"/>
          </w:divBdr>
        </w:div>
        <w:div w:id="877014572">
          <w:marLeft w:val="1166"/>
          <w:marRight w:val="0"/>
          <w:marTop w:val="125"/>
          <w:marBottom w:val="0"/>
          <w:divBdr>
            <w:top w:val="none" w:sz="0" w:space="0" w:color="auto"/>
            <w:left w:val="none" w:sz="0" w:space="0" w:color="auto"/>
            <w:bottom w:val="none" w:sz="0" w:space="0" w:color="auto"/>
            <w:right w:val="none" w:sz="0" w:space="0" w:color="auto"/>
          </w:divBdr>
        </w:div>
        <w:div w:id="571430159">
          <w:marLeft w:val="547"/>
          <w:marRight w:val="0"/>
          <w:marTop w:val="144"/>
          <w:marBottom w:val="0"/>
          <w:divBdr>
            <w:top w:val="none" w:sz="0" w:space="0" w:color="auto"/>
            <w:left w:val="none" w:sz="0" w:space="0" w:color="auto"/>
            <w:bottom w:val="none" w:sz="0" w:space="0" w:color="auto"/>
            <w:right w:val="none" w:sz="0" w:space="0" w:color="auto"/>
          </w:divBdr>
        </w:div>
        <w:div w:id="377820588">
          <w:marLeft w:val="547"/>
          <w:marRight w:val="0"/>
          <w:marTop w:val="144"/>
          <w:marBottom w:val="0"/>
          <w:divBdr>
            <w:top w:val="none" w:sz="0" w:space="0" w:color="auto"/>
            <w:left w:val="none" w:sz="0" w:space="0" w:color="auto"/>
            <w:bottom w:val="none" w:sz="0" w:space="0" w:color="auto"/>
            <w:right w:val="none" w:sz="0" w:space="0" w:color="auto"/>
          </w:divBdr>
        </w:div>
        <w:div w:id="724257169">
          <w:marLeft w:val="547"/>
          <w:marRight w:val="0"/>
          <w:marTop w:val="144"/>
          <w:marBottom w:val="0"/>
          <w:divBdr>
            <w:top w:val="none" w:sz="0" w:space="0" w:color="auto"/>
            <w:left w:val="none" w:sz="0" w:space="0" w:color="auto"/>
            <w:bottom w:val="none" w:sz="0" w:space="0" w:color="auto"/>
            <w:right w:val="none" w:sz="0" w:space="0" w:color="auto"/>
          </w:divBdr>
        </w:div>
        <w:div w:id="97604710">
          <w:marLeft w:val="547"/>
          <w:marRight w:val="0"/>
          <w:marTop w:val="144"/>
          <w:marBottom w:val="0"/>
          <w:divBdr>
            <w:top w:val="none" w:sz="0" w:space="0" w:color="auto"/>
            <w:left w:val="none" w:sz="0" w:space="0" w:color="auto"/>
            <w:bottom w:val="none" w:sz="0" w:space="0" w:color="auto"/>
            <w:right w:val="none" w:sz="0" w:space="0" w:color="auto"/>
          </w:divBdr>
        </w:div>
        <w:div w:id="1379936485">
          <w:marLeft w:val="806"/>
          <w:marRight w:val="0"/>
          <w:marTop w:val="144"/>
          <w:marBottom w:val="0"/>
          <w:divBdr>
            <w:top w:val="none" w:sz="0" w:space="0" w:color="auto"/>
            <w:left w:val="none" w:sz="0" w:space="0" w:color="auto"/>
            <w:bottom w:val="none" w:sz="0" w:space="0" w:color="auto"/>
            <w:right w:val="none" w:sz="0" w:space="0" w:color="auto"/>
          </w:divBdr>
        </w:div>
        <w:div w:id="86079820">
          <w:marLeft w:val="806"/>
          <w:marRight w:val="0"/>
          <w:marTop w:val="144"/>
          <w:marBottom w:val="0"/>
          <w:divBdr>
            <w:top w:val="none" w:sz="0" w:space="0" w:color="auto"/>
            <w:left w:val="none" w:sz="0" w:space="0" w:color="auto"/>
            <w:bottom w:val="none" w:sz="0" w:space="0" w:color="auto"/>
            <w:right w:val="none" w:sz="0" w:space="0" w:color="auto"/>
          </w:divBdr>
        </w:div>
        <w:div w:id="291057839">
          <w:marLeft w:val="806"/>
          <w:marRight w:val="0"/>
          <w:marTop w:val="144"/>
          <w:marBottom w:val="0"/>
          <w:divBdr>
            <w:top w:val="none" w:sz="0" w:space="0" w:color="auto"/>
            <w:left w:val="none" w:sz="0" w:space="0" w:color="auto"/>
            <w:bottom w:val="none" w:sz="0" w:space="0" w:color="auto"/>
            <w:right w:val="none" w:sz="0" w:space="0" w:color="auto"/>
          </w:divBdr>
        </w:div>
        <w:div w:id="449932666">
          <w:marLeft w:val="806"/>
          <w:marRight w:val="0"/>
          <w:marTop w:val="144"/>
          <w:marBottom w:val="0"/>
          <w:divBdr>
            <w:top w:val="none" w:sz="0" w:space="0" w:color="auto"/>
            <w:left w:val="none" w:sz="0" w:space="0" w:color="auto"/>
            <w:bottom w:val="none" w:sz="0" w:space="0" w:color="auto"/>
            <w:right w:val="none" w:sz="0" w:space="0" w:color="auto"/>
          </w:divBdr>
        </w:div>
        <w:div w:id="561715238">
          <w:marLeft w:val="547"/>
          <w:marRight w:val="0"/>
          <w:marTop w:val="144"/>
          <w:marBottom w:val="0"/>
          <w:divBdr>
            <w:top w:val="none" w:sz="0" w:space="0" w:color="auto"/>
            <w:left w:val="none" w:sz="0" w:space="0" w:color="auto"/>
            <w:bottom w:val="none" w:sz="0" w:space="0" w:color="auto"/>
            <w:right w:val="none" w:sz="0" w:space="0" w:color="auto"/>
          </w:divBdr>
        </w:div>
        <w:div w:id="1488471749">
          <w:marLeft w:val="806"/>
          <w:marRight w:val="0"/>
          <w:marTop w:val="144"/>
          <w:marBottom w:val="0"/>
          <w:divBdr>
            <w:top w:val="none" w:sz="0" w:space="0" w:color="auto"/>
            <w:left w:val="none" w:sz="0" w:space="0" w:color="auto"/>
            <w:bottom w:val="none" w:sz="0" w:space="0" w:color="auto"/>
            <w:right w:val="none" w:sz="0" w:space="0" w:color="auto"/>
          </w:divBdr>
        </w:div>
        <w:div w:id="2088529260">
          <w:marLeft w:val="1166"/>
          <w:marRight w:val="0"/>
          <w:marTop w:val="125"/>
          <w:marBottom w:val="0"/>
          <w:divBdr>
            <w:top w:val="none" w:sz="0" w:space="0" w:color="auto"/>
            <w:left w:val="none" w:sz="0" w:space="0" w:color="auto"/>
            <w:bottom w:val="none" w:sz="0" w:space="0" w:color="auto"/>
            <w:right w:val="none" w:sz="0" w:space="0" w:color="auto"/>
          </w:divBdr>
        </w:div>
        <w:div w:id="151067763">
          <w:marLeft w:val="907"/>
          <w:marRight w:val="0"/>
          <w:marTop w:val="144"/>
          <w:marBottom w:val="0"/>
          <w:divBdr>
            <w:top w:val="none" w:sz="0" w:space="0" w:color="auto"/>
            <w:left w:val="none" w:sz="0" w:space="0" w:color="auto"/>
            <w:bottom w:val="none" w:sz="0" w:space="0" w:color="auto"/>
            <w:right w:val="none" w:sz="0" w:space="0" w:color="auto"/>
          </w:divBdr>
        </w:div>
        <w:div w:id="1143697506">
          <w:marLeft w:val="1166"/>
          <w:marRight w:val="0"/>
          <w:marTop w:val="125"/>
          <w:marBottom w:val="0"/>
          <w:divBdr>
            <w:top w:val="none" w:sz="0" w:space="0" w:color="auto"/>
            <w:left w:val="none" w:sz="0" w:space="0" w:color="auto"/>
            <w:bottom w:val="none" w:sz="0" w:space="0" w:color="auto"/>
            <w:right w:val="none" w:sz="0" w:space="0" w:color="auto"/>
          </w:divBdr>
        </w:div>
        <w:div w:id="1514414206">
          <w:marLeft w:val="547"/>
          <w:marRight w:val="0"/>
          <w:marTop w:val="144"/>
          <w:marBottom w:val="0"/>
          <w:divBdr>
            <w:top w:val="none" w:sz="0" w:space="0" w:color="auto"/>
            <w:left w:val="none" w:sz="0" w:space="0" w:color="auto"/>
            <w:bottom w:val="none" w:sz="0" w:space="0" w:color="auto"/>
            <w:right w:val="none" w:sz="0" w:space="0" w:color="auto"/>
          </w:divBdr>
        </w:div>
        <w:div w:id="775251060">
          <w:marLeft w:val="806"/>
          <w:marRight w:val="0"/>
          <w:marTop w:val="144"/>
          <w:marBottom w:val="0"/>
          <w:divBdr>
            <w:top w:val="none" w:sz="0" w:space="0" w:color="auto"/>
            <w:left w:val="none" w:sz="0" w:space="0" w:color="auto"/>
            <w:bottom w:val="none" w:sz="0" w:space="0" w:color="auto"/>
            <w:right w:val="none" w:sz="0" w:space="0" w:color="auto"/>
          </w:divBdr>
        </w:div>
        <w:div w:id="1104493319">
          <w:marLeft w:val="1166"/>
          <w:marRight w:val="0"/>
          <w:marTop w:val="125"/>
          <w:marBottom w:val="0"/>
          <w:divBdr>
            <w:top w:val="none" w:sz="0" w:space="0" w:color="auto"/>
            <w:left w:val="none" w:sz="0" w:space="0" w:color="auto"/>
            <w:bottom w:val="none" w:sz="0" w:space="0" w:color="auto"/>
            <w:right w:val="none" w:sz="0" w:space="0" w:color="auto"/>
          </w:divBdr>
        </w:div>
        <w:div w:id="1629120943">
          <w:marLeft w:val="806"/>
          <w:marRight w:val="0"/>
          <w:marTop w:val="144"/>
          <w:marBottom w:val="0"/>
          <w:divBdr>
            <w:top w:val="none" w:sz="0" w:space="0" w:color="auto"/>
            <w:left w:val="none" w:sz="0" w:space="0" w:color="auto"/>
            <w:bottom w:val="none" w:sz="0" w:space="0" w:color="auto"/>
            <w:right w:val="none" w:sz="0" w:space="0" w:color="auto"/>
          </w:divBdr>
        </w:div>
        <w:div w:id="437330836">
          <w:marLeft w:val="1166"/>
          <w:marRight w:val="0"/>
          <w:marTop w:val="125"/>
          <w:marBottom w:val="0"/>
          <w:divBdr>
            <w:top w:val="none" w:sz="0" w:space="0" w:color="auto"/>
            <w:left w:val="none" w:sz="0" w:space="0" w:color="auto"/>
            <w:bottom w:val="none" w:sz="0" w:space="0" w:color="auto"/>
            <w:right w:val="none" w:sz="0" w:space="0" w:color="auto"/>
          </w:divBdr>
        </w:div>
        <w:div w:id="376853576">
          <w:marLeft w:val="907"/>
          <w:marRight w:val="0"/>
          <w:marTop w:val="144"/>
          <w:marBottom w:val="0"/>
          <w:divBdr>
            <w:top w:val="none" w:sz="0" w:space="0" w:color="auto"/>
            <w:left w:val="none" w:sz="0" w:space="0" w:color="auto"/>
            <w:bottom w:val="none" w:sz="0" w:space="0" w:color="auto"/>
            <w:right w:val="none" w:sz="0" w:space="0" w:color="auto"/>
          </w:divBdr>
        </w:div>
        <w:div w:id="408499004">
          <w:marLeft w:val="1526"/>
          <w:marRight w:val="0"/>
          <w:marTop w:val="125"/>
          <w:marBottom w:val="0"/>
          <w:divBdr>
            <w:top w:val="none" w:sz="0" w:space="0" w:color="auto"/>
            <w:left w:val="none" w:sz="0" w:space="0" w:color="auto"/>
            <w:bottom w:val="none" w:sz="0" w:space="0" w:color="auto"/>
            <w:right w:val="none" w:sz="0" w:space="0" w:color="auto"/>
          </w:divBdr>
        </w:div>
        <w:div w:id="400105484">
          <w:marLeft w:val="547"/>
          <w:marRight w:val="0"/>
          <w:marTop w:val="144"/>
          <w:marBottom w:val="0"/>
          <w:divBdr>
            <w:top w:val="none" w:sz="0" w:space="0" w:color="auto"/>
            <w:left w:val="none" w:sz="0" w:space="0" w:color="auto"/>
            <w:bottom w:val="none" w:sz="0" w:space="0" w:color="auto"/>
            <w:right w:val="none" w:sz="0" w:space="0" w:color="auto"/>
          </w:divBdr>
        </w:div>
        <w:div w:id="95252124">
          <w:marLeft w:val="806"/>
          <w:marRight w:val="0"/>
          <w:marTop w:val="144"/>
          <w:marBottom w:val="0"/>
          <w:divBdr>
            <w:top w:val="none" w:sz="0" w:space="0" w:color="auto"/>
            <w:left w:val="none" w:sz="0" w:space="0" w:color="auto"/>
            <w:bottom w:val="none" w:sz="0" w:space="0" w:color="auto"/>
            <w:right w:val="none" w:sz="0" w:space="0" w:color="auto"/>
          </w:divBdr>
        </w:div>
        <w:div w:id="240145376">
          <w:marLeft w:val="1166"/>
          <w:marRight w:val="0"/>
          <w:marTop w:val="125"/>
          <w:marBottom w:val="0"/>
          <w:divBdr>
            <w:top w:val="none" w:sz="0" w:space="0" w:color="auto"/>
            <w:left w:val="none" w:sz="0" w:space="0" w:color="auto"/>
            <w:bottom w:val="none" w:sz="0" w:space="0" w:color="auto"/>
            <w:right w:val="none" w:sz="0" w:space="0" w:color="auto"/>
          </w:divBdr>
        </w:div>
        <w:div w:id="785075160">
          <w:marLeft w:val="907"/>
          <w:marRight w:val="0"/>
          <w:marTop w:val="144"/>
          <w:marBottom w:val="0"/>
          <w:divBdr>
            <w:top w:val="none" w:sz="0" w:space="0" w:color="auto"/>
            <w:left w:val="none" w:sz="0" w:space="0" w:color="auto"/>
            <w:bottom w:val="none" w:sz="0" w:space="0" w:color="auto"/>
            <w:right w:val="none" w:sz="0" w:space="0" w:color="auto"/>
          </w:divBdr>
        </w:div>
        <w:div w:id="554582417">
          <w:marLeft w:val="1526"/>
          <w:marRight w:val="0"/>
          <w:marTop w:val="125"/>
          <w:marBottom w:val="0"/>
          <w:divBdr>
            <w:top w:val="none" w:sz="0" w:space="0" w:color="auto"/>
            <w:left w:val="none" w:sz="0" w:space="0" w:color="auto"/>
            <w:bottom w:val="none" w:sz="0" w:space="0" w:color="auto"/>
            <w:right w:val="none" w:sz="0" w:space="0" w:color="auto"/>
          </w:divBdr>
        </w:div>
        <w:div w:id="914626301">
          <w:marLeft w:val="547"/>
          <w:marRight w:val="0"/>
          <w:marTop w:val="144"/>
          <w:marBottom w:val="0"/>
          <w:divBdr>
            <w:top w:val="none" w:sz="0" w:space="0" w:color="auto"/>
            <w:left w:val="none" w:sz="0" w:space="0" w:color="auto"/>
            <w:bottom w:val="none" w:sz="0" w:space="0" w:color="auto"/>
            <w:right w:val="none" w:sz="0" w:space="0" w:color="auto"/>
          </w:divBdr>
        </w:div>
        <w:div w:id="1923758482">
          <w:marLeft w:val="547"/>
          <w:marRight w:val="0"/>
          <w:marTop w:val="144"/>
          <w:marBottom w:val="0"/>
          <w:divBdr>
            <w:top w:val="none" w:sz="0" w:space="0" w:color="auto"/>
            <w:left w:val="none" w:sz="0" w:space="0" w:color="auto"/>
            <w:bottom w:val="none" w:sz="0" w:space="0" w:color="auto"/>
            <w:right w:val="none" w:sz="0" w:space="0" w:color="auto"/>
          </w:divBdr>
        </w:div>
        <w:div w:id="187329182">
          <w:marLeft w:val="1166"/>
          <w:marRight w:val="0"/>
          <w:marTop w:val="125"/>
          <w:marBottom w:val="0"/>
          <w:divBdr>
            <w:top w:val="none" w:sz="0" w:space="0" w:color="auto"/>
            <w:left w:val="none" w:sz="0" w:space="0" w:color="auto"/>
            <w:bottom w:val="none" w:sz="0" w:space="0" w:color="auto"/>
            <w:right w:val="none" w:sz="0" w:space="0" w:color="auto"/>
          </w:divBdr>
        </w:div>
        <w:div w:id="1740325439">
          <w:marLeft w:val="1166"/>
          <w:marRight w:val="0"/>
          <w:marTop w:val="125"/>
          <w:marBottom w:val="0"/>
          <w:divBdr>
            <w:top w:val="none" w:sz="0" w:space="0" w:color="auto"/>
            <w:left w:val="none" w:sz="0" w:space="0" w:color="auto"/>
            <w:bottom w:val="none" w:sz="0" w:space="0" w:color="auto"/>
            <w:right w:val="none" w:sz="0" w:space="0" w:color="auto"/>
          </w:divBdr>
        </w:div>
        <w:div w:id="1862206802">
          <w:marLeft w:val="547"/>
          <w:marRight w:val="0"/>
          <w:marTop w:val="144"/>
          <w:marBottom w:val="0"/>
          <w:divBdr>
            <w:top w:val="none" w:sz="0" w:space="0" w:color="auto"/>
            <w:left w:val="none" w:sz="0" w:space="0" w:color="auto"/>
            <w:bottom w:val="none" w:sz="0" w:space="0" w:color="auto"/>
            <w:right w:val="none" w:sz="0" w:space="0" w:color="auto"/>
          </w:divBdr>
        </w:div>
        <w:div w:id="1675110891">
          <w:marLeft w:val="1166"/>
          <w:marRight w:val="0"/>
          <w:marTop w:val="125"/>
          <w:marBottom w:val="0"/>
          <w:divBdr>
            <w:top w:val="none" w:sz="0" w:space="0" w:color="auto"/>
            <w:left w:val="none" w:sz="0" w:space="0" w:color="auto"/>
            <w:bottom w:val="none" w:sz="0" w:space="0" w:color="auto"/>
            <w:right w:val="none" w:sz="0" w:space="0" w:color="auto"/>
          </w:divBdr>
        </w:div>
        <w:div w:id="305859574">
          <w:marLeft w:val="1166"/>
          <w:marRight w:val="0"/>
          <w:marTop w:val="125"/>
          <w:marBottom w:val="0"/>
          <w:divBdr>
            <w:top w:val="none" w:sz="0" w:space="0" w:color="auto"/>
            <w:left w:val="none" w:sz="0" w:space="0" w:color="auto"/>
            <w:bottom w:val="none" w:sz="0" w:space="0" w:color="auto"/>
            <w:right w:val="none" w:sz="0" w:space="0" w:color="auto"/>
          </w:divBdr>
        </w:div>
        <w:div w:id="665786074">
          <w:marLeft w:val="1166"/>
          <w:marRight w:val="0"/>
          <w:marTop w:val="125"/>
          <w:marBottom w:val="0"/>
          <w:divBdr>
            <w:top w:val="none" w:sz="0" w:space="0" w:color="auto"/>
            <w:left w:val="none" w:sz="0" w:space="0" w:color="auto"/>
            <w:bottom w:val="none" w:sz="0" w:space="0" w:color="auto"/>
            <w:right w:val="none" w:sz="0" w:space="0" w:color="auto"/>
          </w:divBdr>
        </w:div>
        <w:div w:id="2023822862">
          <w:marLeft w:val="547"/>
          <w:marRight w:val="0"/>
          <w:marTop w:val="144"/>
          <w:marBottom w:val="0"/>
          <w:divBdr>
            <w:top w:val="none" w:sz="0" w:space="0" w:color="auto"/>
            <w:left w:val="none" w:sz="0" w:space="0" w:color="auto"/>
            <w:bottom w:val="none" w:sz="0" w:space="0" w:color="auto"/>
            <w:right w:val="none" w:sz="0" w:space="0" w:color="auto"/>
          </w:divBdr>
        </w:div>
        <w:div w:id="592395808">
          <w:marLeft w:val="547"/>
          <w:marRight w:val="0"/>
          <w:marTop w:val="144"/>
          <w:marBottom w:val="0"/>
          <w:divBdr>
            <w:top w:val="none" w:sz="0" w:space="0" w:color="auto"/>
            <w:left w:val="none" w:sz="0" w:space="0" w:color="auto"/>
            <w:bottom w:val="none" w:sz="0" w:space="0" w:color="auto"/>
            <w:right w:val="none" w:sz="0" w:space="0" w:color="auto"/>
          </w:divBdr>
        </w:div>
        <w:div w:id="562496011">
          <w:marLeft w:val="1166"/>
          <w:marRight w:val="0"/>
          <w:marTop w:val="125"/>
          <w:marBottom w:val="0"/>
          <w:divBdr>
            <w:top w:val="none" w:sz="0" w:space="0" w:color="auto"/>
            <w:left w:val="none" w:sz="0" w:space="0" w:color="auto"/>
            <w:bottom w:val="none" w:sz="0" w:space="0" w:color="auto"/>
            <w:right w:val="none" w:sz="0" w:space="0" w:color="auto"/>
          </w:divBdr>
        </w:div>
        <w:div w:id="1946617730">
          <w:marLeft w:val="1166"/>
          <w:marRight w:val="0"/>
          <w:marTop w:val="125"/>
          <w:marBottom w:val="0"/>
          <w:divBdr>
            <w:top w:val="none" w:sz="0" w:space="0" w:color="auto"/>
            <w:left w:val="none" w:sz="0" w:space="0" w:color="auto"/>
            <w:bottom w:val="none" w:sz="0" w:space="0" w:color="auto"/>
            <w:right w:val="none" w:sz="0" w:space="0" w:color="auto"/>
          </w:divBdr>
        </w:div>
        <w:div w:id="1291668560">
          <w:marLeft w:val="1166"/>
          <w:marRight w:val="0"/>
          <w:marTop w:val="125"/>
          <w:marBottom w:val="0"/>
          <w:divBdr>
            <w:top w:val="none" w:sz="0" w:space="0" w:color="auto"/>
            <w:left w:val="none" w:sz="0" w:space="0" w:color="auto"/>
            <w:bottom w:val="none" w:sz="0" w:space="0" w:color="auto"/>
            <w:right w:val="none" w:sz="0" w:space="0" w:color="auto"/>
          </w:divBdr>
        </w:div>
        <w:div w:id="809173146">
          <w:marLeft w:val="547"/>
          <w:marRight w:val="0"/>
          <w:marTop w:val="144"/>
          <w:marBottom w:val="0"/>
          <w:divBdr>
            <w:top w:val="none" w:sz="0" w:space="0" w:color="auto"/>
            <w:left w:val="none" w:sz="0" w:space="0" w:color="auto"/>
            <w:bottom w:val="none" w:sz="0" w:space="0" w:color="auto"/>
            <w:right w:val="none" w:sz="0" w:space="0" w:color="auto"/>
          </w:divBdr>
        </w:div>
        <w:div w:id="1322659800">
          <w:marLeft w:val="547"/>
          <w:marRight w:val="0"/>
          <w:marTop w:val="144"/>
          <w:marBottom w:val="0"/>
          <w:divBdr>
            <w:top w:val="none" w:sz="0" w:space="0" w:color="auto"/>
            <w:left w:val="none" w:sz="0" w:space="0" w:color="auto"/>
            <w:bottom w:val="none" w:sz="0" w:space="0" w:color="auto"/>
            <w:right w:val="none" w:sz="0" w:space="0" w:color="auto"/>
          </w:divBdr>
        </w:div>
        <w:div w:id="679620508">
          <w:marLeft w:val="1166"/>
          <w:marRight w:val="0"/>
          <w:marTop w:val="125"/>
          <w:marBottom w:val="0"/>
          <w:divBdr>
            <w:top w:val="none" w:sz="0" w:space="0" w:color="auto"/>
            <w:left w:val="none" w:sz="0" w:space="0" w:color="auto"/>
            <w:bottom w:val="none" w:sz="0" w:space="0" w:color="auto"/>
            <w:right w:val="none" w:sz="0" w:space="0" w:color="auto"/>
          </w:divBdr>
        </w:div>
        <w:div w:id="2019305453">
          <w:marLeft w:val="1166"/>
          <w:marRight w:val="0"/>
          <w:marTop w:val="125"/>
          <w:marBottom w:val="0"/>
          <w:divBdr>
            <w:top w:val="none" w:sz="0" w:space="0" w:color="auto"/>
            <w:left w:val="none" w:sz="0" w:space="0" w:color="auto"/>
            <w:bottom w:val="none" w:sz="0" w:space="0" w:color="auto"/>
            <w:right w:val="none" w:sz="0" w:space="0" w:color="auto"/>
          </w:divBdr>
        </w:div>
        <w:div w:id="1863204062">
          <w:marLeft w:val="547"/>
          <w:marRight w:val="0"/>
          <w:marTop w:val="144"/>
          <w:marBottom w:val="0"/>
          <w:divBdr>
            <w:top w:val="none" w:sz="0" w:space="0" w:color="auto"/>
            <w:left w:val="none" w:sz="0" w:space="0" w:color="auto"/>
            <w:bottom w:val="none" w:sz="0" w:space="0" w:color="auto"/>
            <w:right w:val="none" w:sz="0" w:space="0" w:color="auto"/>
          </w:divBdr>
        </w:div>
        <w:div w:id="161169923">
          <w:marLeft w:val="547"/>
          <w:marRight w:val="0"/>
          <w:marTop w:val="144"/>
          <w:marBottom w:val="0"/>
          <w:divBdr>
            <w:top w:val="none" w:sz="0" w:space="0" w:color="auto"/>
            <w:left w:val="none" w:sz="0" w:space="0" w:color="auto"/>
            <w:bottom w:val="none" w:sz="0" w:space="0" w:color="auto"/>
            <w:right w:val="none" w:sz="0" w:space="0" w:color="auto"/>
          </w:divBdr>
        </w:div>
        <w:div w:id="1083843796">
          <w:marLeft w:val="1166"/>
          <w:marRight w:val="0"/>
          <w:marTop w:val="125"/>
          <w:marBottom w:val="0"/>
          <w:divBdr>
            <w:top w:val="none" w:sz="0" w:space="0" w:color="auto"/>
            <w:left w:val="none" w:sz="0" w:space="0" w:color="auto"/>
            <w:bottom w:val="none" w:sz="0" w:space="0" w:color="auto"/>
            <w:right w:val="none" w:sz="0" w:space="0" w:color="auto"/>
          </w:divBdr>
        </w:div>
        <w:div w:id="1994794640">
          <w:marLeft w:val="547"/>
          <w:marRight w:val="0"/>
          <w:marTop w:val="144"/>
          <w:marBottom w:val="0"/>
          <w:divBdr>
            <w:top w:val="none" w:sz="0" w:space="0" w:color="auto"/>
            <w:left w:val="none" w:sz="0" w:space="0" w:color="auto"/>
            <w:bottom w:val="none" w:sz="0" w:space="0" w:color="auto"/>
            <w:right w:val="none" w:sz="0" w:space="0" w:color="auto"/>
          </w:divBdr>
        </w:div>
        <w:div w:id="1806896677">
          <w:marLeft w:val="806"/>
          <w:marRight w:val="0"/>
          <w:marTop w:val="144"/>
          <w:marBottom w:val="0"/>
          <w:divBdr>
            <w:top w:val="none" w:sz="0" w:space="0" w:color="auto"/>
            <w:left w:val="none" w:sz="0" w:space="0" w:color="auto"/>
            <w:bottom w:val="none" w:sz="0" w:space="0" w:color="auto"/>
            <w:right w:val="none" w:sz="0" w:space="0" w:color="auto"/>
          </w:divBdr>
        </w:div>
        <w:div w:id="424964681">
          <w:marLeft w:val="806"/>
          <w:marRight w:val="0"/>
          <w:marTop w:val="144"/>
          <w:marBottom w:val="0"/>
          <w:divBdr>
            <w:top w:val="none" w:sz="0" w:space="0" w:color="auto"/>
            <w:left w:val="none" w:sz="0" w:space="0" w:color="auto"/>
            <w:bottom w:val="none" w:sz="0" w:space="0" w:color="auto"/>
            <w:right w:val="none" w:sz="0" w:space="0" w:color="auto"/>
          </w:divBdr>
        </w:div>
        <w:div w:id="1390571243">
          <w:marLeft w:val="1440"/>
          <w:marRight w:val="0"/>
          <w:marTop w:val="125"/>
          <w:marBottom w:val="0"/>
          <w:divBdr>
            <w:top w:val="none" w:sz="0" w:space="0" w:color="auto"/>
            <w:left w:val="none" w:sz="0" w:space="0" w:color="auto"/>
            <w:bottom w:val="none" w:sz="0" w:space="0" w:color="auto"/>
            <w:right w:val="none" w:sz="0" w:space="0" w:color="auto"/>
          </w:divBdr>
        </w:div>
        <w:div w:id="624627169">
          <w:marLeft w:val="1440"/>
          <w:marRight w:val="0"/>
          <w:marTop w:val="125"/>
          <w:marBottom w:val="0"/>
          <w:divBdr>
            <w:top w:val="none" w:sz="0" w:space="0" w:color="auto"/>
            <w:left w:val="none" w:sz="0" w:space="0" w:color="auto"/>
            <w:bottom w:val="none" w:sz="0" w:space="0" w:color="auto"/>
            <w:right w:val="none" w:sz="0" w:space="0" w:color="auto"/>
          </w:divBdr>
        </w:div>
        <w:div w:id="556864425">
          <w:marLeft w:val="1440"/>
          <w:marRight w:val="0"/>
          <w:marTop w:val="125"/>
          <w:marBottom w:val="0"/>
          <w:divBdr>
            <w:top w:val="none" w:sz="0" w:space="0" w:color="auto"/>
            <w:left w:val="none" w:sz="0" w:space="0" w:color="auto"/>
            <w:bottom w:val="none" w:sz="0" w:space="0" w:color="auto"/>
            <w:right w:val="none" w:sz="0" w:space="0" w:color="auto"/>
          </w:divBdr>
        </w:div>
        <w:div w:id="1832062474">
          <w:marLeft w:val="1440"/>
          <w:marRight w:val="0"/>
          <w:marTop w:val="125"/>
          <w:marBottom w:val="0"/>
          <w:divBdr>
            <w:top w:val="none" w:sz="0" w:space="0" w:color="auto"/>
            <w:left w:val="none" w:sz="0" w:space="0" w:color="auto"/>
            <w:bottom w:val="none" w:sz="0" w:space="0" w:color="auto"/>
            <w:right w:val="none" w:sz="0" w:space="0" w:color="auto"/>
          </w:divBdr>
        </w:div>
        <w:div w:id="1603880608">
          <w:marLeft w:val="547"/>
          <w:marRight w:val="0"/>
          <w:marTop w:val="144"/>
          <w:marBottom w:val="0"/>
          <w:divBdr>
            <w:top w:val="none" w:sz="0" w:space="0" w:color="auto"/>
            <w:left w:val="none" w:sz="0" w:space="0" w:color="auto"/>
            <w:bottom w:val="none" w:sz="0" w:space="0" w:color="auto"/>
            <w:right w:val="none" w:sz="0" w:space="0" w:color="auto"/>
          </w:divBdr>
        </w:div>
        <w:div w:id="1017193439">
          <w:marLeft w:val="806"/>
          <w:marRight w:val="0"/>
          <w:marTop w:val="144"/>
          <w:marBottom w:val="0"/>
          <w:divBdr>
            <w:top w:val="none" w:sz="0" w:space="0" w:color="auto"/>
            <w:left w:val="none" w:sz="0" w:space="0" w:color="auto"/>
            <w:bottom w:val="none" w:sz="0" w:space="0" w:color="auto"/>
            <w:right w:val="none" w:sz="0" w:space="0" w:color="auto"/>
          </w:divBdr>
        </w:div>
        <w:div w:id="1788961571">
          <w:marLeft w:val="1166"/>
          <w:marRight w:val="0"/>
          <w:marTop w:val="125"/>
          <w:marBottom w:val="0"/>
          <w:divBdr>
            <w:top w:val="none" w:sz="0" w:space="0" w:color="auto"/>
            <w:left w:val="none" w:sz="0" w:space="0" w:color="auto"/>
            <w:bottom w:val="none" w:sz="0" w:space="0" w:color="auto"/>
            <w:right w:val="none" w:sz="0" w:space="0" w:color="auto"/>
          </w:divBdr>
        </w:div>
        <w:div w:id="476844778">
          <w:marLeft w:val="1166"/>
          <w:marRight w:val="0"/>
          <w:marTop w:val="125"/>
          <w:marBottom w:val="0"/>
          <w:divBdr>
            <w:top w:val="none" w:sz="0" w:space="0" w:color="auto"/>
            <w:left w:val="none" w:sz="0" w:space="0" w:color="auto"/>
            <w:bottom w:val="none" w:sz="0" w:space="0" w:color="auto"/>
            <w:right w:val="none" w:sz="0" w:space="0" w:color="auto"/>
          </w:divBdr>
        </w:div>
        <w:div w:id="2032682457">
          <w:marLeft w:val="1166"/>
          <w:marRight w:val="0"/>
          <w:marTop w:val="125"/>
          <w:marBottom w:val="0"/>
          <w:divBdr>
            <w:top w:val="none" w:sz="0" w:space="0" w:color="auto"/>
            <w:left w:val="none" w:sz="0" w:space="0" w:color="auto"/>
            <w:bottom w:val="none" w:sz="0" w:space="0" w:color="auto"/>
            <w:right w:val="none" w:sz="0" w:space="0" w:color="auto"/>
          </w:divBdr>
        </w:div>
        <w:div w:id="1152868021">
          <w:marLeft w:val="1166"/>
          <w:marRight w:val="0"/>
          <w:marTop w:val="125"/>
          <w:marBottom w:val="0"/>
          <w:divBdr>
            <w:top w:val="none" w:sz="0" w:space="0" w:color="auto"/>
            <w:left w:val="none" w:sz="0" w:space="0" w:color="auto"/>
            <w:bottom w:val="none" w:sz="0" w:space="0" w:color="auto"/>
            <w:right w:val="none" w:sz="0" w:space="0" w:color="auto"/>
          </w:divBdr>
        </w:div>
        <w:div w:id="1948389433">
          <w:marLeft w:val="547"/>
          <w:marRight w:val="0"/>
          <w:marTop w:val="144"/>
          <w:marBottom w:val="0"/>
          <w:divBdr>
            <w:top w:val="none" w:sz="0" w:space="0" w:color="auto"/>
            <w:left w:val="none" w:sz="0" w:space="0" w:color="auto"/>
            <w:bottom w:val="none" w:sz="0" w:space="0" w:color="auto"/>
            <w:right w:val="none" w:sz="0" w:space="0" w:color="auto"/>
          </w:divBdr>
        </w:div>
        <w:div w:id="679507430">
          <w:marLeft w:val="547"/>
          <w:marRight w:val="0"/>
          <w:marTop w:val="144"/>
          <w:marBottom w:val="0"/>
          <w:divBdr>
            <w:top w:val="none" w:sz="0" w:space="0" w:color="auto"/>
            <w:left w:val="none" w:sz="0" w:space="0" w:color="auto"/>
            <w:bottom w:val="none" w:sz="0" w:space="0" w:color="auto"/>
            <w:right w:val="none" w:sz="0" w:space="0" w:color="auto"/>
          </w:divBdr>
        </w:div>
        <w:div w:id="165949330">
          <w:marLeft w:val="547"/>
          <w:marRight w:val="0"/>
          <w:marTop w:val="144"/>
          <w:marBottom w:val="0"/>
          <w:divBdr>
            <w:top w:val="none" w:sz="0" w:space="0" w:color="auto"/>
            <w:left w:val="none" w:sz="0" w:space="0" w:color="auto"/>
            <w:bottom w:val="none" w:sz="0" w:space="0" w:color="auto"/>
            <w:right w:val="none" w:sz="0" w:space="0" w:color="auto"/>
          </w:divBdr>
        </w:div>
        <w:div w:id="1349746684">
          <w:marLeft w:val="547"/>
          <w:marRight w:val="0"/>
          <w:marTop w:val="144"/>
          <w:marBottom w:val="0"/>
          <w:divBdr>
            <w:top w:val="none" w:sz="0" w:space="0" w:color="auto"/>
            <w:left w:val="none" w:sz="0" w:space="0" w:color="auto"/>
            <w:bottom w:val="none" w:sz="0" w:space="0" w:color="auto"/>
            <w:right w:val="none" w:sz="0" w:space="0" w:color="auto"/>
          </w:divBdr>
        </w:div>
        <w:div w:id="1419401677">
          <w:marLeft w:val="547"/>
          <w:marRight w:val="0"/>
          <w:marTop w:val="144"/>
          <w:marBottom w:val="0"/>
          <w:divBdr>
            <w:top w:val="none" w:sz="0" w:space="0" w:color="auto"/>
            <w:left w:val="none" w:sz="0" w:space="0" w:color="auto"/>
            <w:bottom w:val="none" w:sz="0" w:space="0" w:color="auto"/>
            <w:right w:val="none" w:sz="0" w:space="0" w:color="auto"/>
          </w:divBdr>
        </w:div>
        <w:div w:id="380325300">
          <w:marLeft w:val="547"/>
          <w:marRight w:val="0"/>
          <w:marTop w:val="144"/>
          <w:marBottom w:val="0"/>
          <w:divBdr>
            <w:top w:val="none" w:sz="0" w:space="0" w:color="auto"/>
            <w:left w:val="none" w:sz="0" w:space="0" w:color="auto"/>
            <w:bottom w:val="none" w:sz="0" w:space="0" w:color="auto"/>
            <w:right w:val="none" w:sz="0" w:space="0" w:color="auto"/>
          </w:divBdr>
        </w:div>
        <w:div w:id="139617505">
          <w:marLeft w:val="1166"/>
          <w:marRight w:val="0"/>
          <w:marTop w:val="125"/>
          <w:marBottom w:val="0"/>
          <w:divBdr>
            <w:top w:val="none" w:sz="0" w:space="0" w:color="auto"/>
            <w:left w:val="none" w:sz="0" w:space="0" w:color="auto"/>
            <w:bottom w:val="none" w:sz="0" w:space="0" w:color="auto"/>
            <w:right w:val="none" w:sz="0" w:space="0" w:color="auto"/>
          </w:divBdr>
        </w:div>
        <w:div w:id="1320311195">
          <w:marLeft w:val="1166"/>
          <w:marRight w:val="0"/>
          <w:marTop w:val="125"/>
          <w:marBottom w:val="0"/>
          <w:divBdr>
            <w:top w:val="none" w:sz="0" w:space="0" w:color="auto"/>
            <w:left w:val="none" w:sz="0" w:space="0" w:color="auto"/>
            <w:bottom w:val="none" w:sz="0" w:space="0" w:color="auto"/>
            <w:right w:val="none" w:sz="0" w:space="0" w:color="auto"/>
          </w:divBdr>
        </w:div>
        <w:div w:id="2026051567">
          <w:marLeft w:val="547"/>
          <w:marRight w:val="0"/>
          <w:marTop w:val="144"/>
          <w:marBottom w:val="0"/>
          <w:divBdr>
            <w:top w:val="none" w:sz="0" w:space="0" w:color="auto"/>
            <w:left w:val="none" w:sz="0" w:space="0" w:color="auto"/>
            <w:bottom w:val="none" w:sz="0" w:space="0" w:color="auto"/>
            <w:right w:val="none" w:sz="0" w:space="0" w:color="auto"/>
          </w:divBdr>
        </w:div>
        <w:div w:id="430395104">
          <w:marLeft w:val="806"/>
          <w:marRight w:val="0"/>
          <w:marTop w:val="144"/>
          <w:marBottom w:val="0"/>
          <w:divBdr>
            <w:top w:val="none" w:sz="0" w:space="0" w:color="auto"/>
            <w:left w:val="none" w:sz="0" w:space="0" w:color="auto"/>
            <w:bottom w:val="none" w:sz="0" w:space="0" w:color="auto"/>
            <w:right w:val="none" w:sz="0" w:space="0" w:color="auto"/>
          </w:divBdr>
        </w:div>
        <w:div w:id="1840656777">
          <w:marLeft w:val="806"/>
          <w:marRight w:val="0"/>
          <w:marTop w:val="144"/>
          <w:marBottom w:val="0"/>
          <w:divBdr>
            <w:top w:val="none" w:sz="0" w:space="0" w:color="auto"/>
            <w:left w:val="none" w:sz="0" w:space="0" w:color="auto"/>
            <w:bottom w:val="none" w:sz="0" w:space="0" w:color="auto"/>
            <w:right w:val="none" w:sz="0" w:space="0" w:color="auto"/>
          </w:divBdr>
        </w:div>
        <w:div w:id="1956478375">
          <w:marLeft w:val="1440"/>
          <w:marRight w:val="0"/>
          <w:marTop w:val="125"/>
          <w:marBottom w:val="0"/>
          <w:divBdr>
            <w:top w:val="none" w:sz="0" w:space="0" w:color="auto"/>
            <w:left w:val="none" w:sz="0" w:space="0" w:color="auto"/>
            <w:bottom w:val="none" w:sz="0" w:space="0" w:color="auto"/>
            <w:right w:val="none" w:sz="0" w:space="0" w:color="auto"/>
          </w:divBdr>
        </w:div>
        <w:div w:id="1183515487">
          <w:marLeft w:val="1440"/>
          <w:marRight w:val="0"/>
          <w:marTop w:val="125"/>
          <w:marBottom w:val="0"/>
          <w:divBdr>
            <w:top w:val="none" w:sz="0" w:space="0" w:color="auto"/>
            <w:left w:val="none" w:sz="0" w:space="0" w:color="auto"/>
            <w:bottom w:val="none" w:sz="0" w:space="0" w:color="auto"/>
            <w:right w:val="none" w:sz="0" w:space="0" w:color="auto"/>
          </w:divBdr>
        </w:div>
        <w:div w:id="39985213">
          <w:marLeft w:val="1440"/>
          <w:marRight w:val="0"/>
          <w:marTop w:val="125"/>
          <w:marBottom w:val="0"/>
          <w:divBdr>
            <w:top w:val="none" w:sz="0" w:space="0" w:color="auto"/>
            <w:left w:val="none" w:sz="0" w:space="0" w:color="auto"/>
            <w:bottom w:val="none" w:sz="0" w:space="0" w:color="auto"/>
            <w:right w:val="none" w:sz="0" w:space="0" w:color="auto"/>
          </w:divBdr>
        </w:div>
        <w:div w:id="1582445148">
          <w:marLeft w:val="806"/>
          <w:marRight w:val="0"/>
          <w:marTop w:val="144"/>
          <w:marBottom w:val="0"/>
          <w:divBdr>
            <w:top w:val="none" w:sz="0" w:space="0" w:color="auto"/>
            <w:left w:val="none" w:sz="0" w:space="0" w:color="auto"/>
            <w:bottom w:val="none" w:sz="0" w:space="0" w:color="auto"/>
            <w:right w:val="none" w:sz="0" w:space="0" w:color="auto"/>
          </w:divBdr>
        </w:div>
        <w:div w:id="2143575275">
          <w:marLeft w:val="547"/>
          <w:marRight w:val="0"/>
          <w:marTop w:val="144"/>
          <w:marBottom w:val="0"/>
          <w:divBdr>
            <w:top w:val="none" w:sz="0" w:space="0" w:color="auto"/>
            <w:left w:val="none" w:sz="0" w:space="0" w:color="auto"/>
            <w:bottom w:val="none" w:sz="0" w:space="0" w:color="auto"/>
            <w:right w:val="none" w:sz="0" w:space="0" w:color="auto"/>
          </w:divBdr>
        </w:div>
        <w:div w:id="587034332">
          <w:marLeft w:val="806"/>
          <w:marRight w:val="0"/>
          <w:marTop w:val="144"/>
          <w:marBottom w:val="0"/>
          <w:divBdr>
            <w:top w:val="none" w:sz="0" w:space="0" w:color="auto"/>
            <w:left w:val="none" w:sz="0" w:space="0" w:color="auto"/>
            <w:bottom w:val="none" w:sz="0" w:space="0" w:color="auto"/>
            <w:right w:val="none" w:sz="0" w:space="0" w:color="auto"/>
          </w:divBdr>
        </w:div>
        <w:div w:id="1228616626">
          <w:marLeft w:val="806"/>
          <w:marRight w:val="0"/>
          <w:marTop w:val="144"/>
          <w:marBottom w:val="0"/>
          <w:divBdr>
            <w:top w:val="none" w:sz="0" w:space="0" w:color="auto"/>
            <w:left w:val="none" w:sz="0" w:space="0" w:color="auto"/>
            <w:bottom w:val="none" w:sz="0" w:space="0" w:color="auto"/>
            <w:right w:val="none" w:sz="0" w:space="0" w:color="auto"/>
          </w:divBdr>
        </w:div>
        <w:div w:id="489562091">
          <w:marLeft w:val="1440"/>
          <w:marRight w:val="0"/>
          <w:marTop w:val="125"/>
          <w:marBottom w:val="0"/>
          <w:divBdr>
            <w:top w:val="none" w:sz="0" w:space="0" w:color="auto"/>
            <w:left w:val="none" w:sz="0" w:space="0" w:color="auto"/>
            <w:bottom w:val="none" w:sz="0" w:space="0" w:color="auto"/>
            <w:right w:val="none" w:sz="0" w:space="0" w:color="auto"/>
          </w:divBdr>
        </w:div>
        <w:div w:id="1021248025">
          <w:marLeft w:val="1440"/>
          <w:marRight w:val="0"/>
          <w:marTop w:val="125"/>
          <w:marBottom w:val="0"/>
          <w:divBdr>
            <w:top w:val="none" w:sz="0" w:space="0" w:color="auto"/>
            <w:left w:val="none" w:sz="0" w:space="0" w:color="auto"/>
            <w:bottom w:val="none" w:sz="0" w:space="0" w:color="auto"/>
            <w:right w:val="none" w:sz="0" w:space="0" w:color="auto"/>
          </w:divBdr>
        </w:div>
        <w:div w:id="1383479288">
          <w:marLeft w:val="1440"/>
          <w:marRight w:val="0"/>
          <w:marTop w:val="125"/>
          <w:marBottom w:val="0"/>
          <w:divBdr>
            <w:top w:val="none" w:sz="0" w:space="0" w:color="auto"/>
            <w:left w:val="none" w:sz="0" w:space="0" w:color="auto"/>
            <w:bottom w:val="none" w:sz="0" w:space="0" w:color="auto"/>
            <w:right w:val="none" w:sz="0" w:space="0" w:color="auto"/>
          </w:divBdr>
        </w:div>
        <w:div w:id="515582048">
          <w:marLeft w:val="547"/>
          <w:marRight w:val="0"/>
          <w:marTop w:val="144"/>
          <w:marBottom w:val="0"/>
          <w:divBdr>
            <w:top w:val="none" w:sz="0" w:space="0" w:color="auto"/>
            <w:left w:val="none" w:sz="0" w:space="0" w:color="auto"/>
            <w:bottom w:val="none" w:sz="0" w:space="0" w:color="auto"/>
            <w:right w:val="none" w:sz="0" w:space="0" w:color="auto"/>
          </w:divBdr>
        </w:div>
        <w:div w:id="300422487">
          <w:marLeft w:val="806"/>
          <w:marRight w:val="0"/>
          <w:marTop w:val="144"/>
          <w:marBottom w:val="0"/>
          <w:divBdr>
            <w:top w:val="none" w:sz="0" w:space="0" w:color="auto"/>
            <w:left w:val="none" w:sz="0" w:space="0" w:color="auto"/>
            <w:bottom w:val="none" w:sz="0" w:space="0" w:color="auto"/>
            <w:right w:val="none" w:sz="0" w:space="0" w:color="auto"/>
          </w:divBdr>
        </w:div>
        <w:div w:id="1925450295">
          <w:marLeft w:val="1440"/>
          <w:marRight w:val="0"/>
          <w:marTop w:val="125"/>
          <w:marBottom w:val="0"/>
          <w:divBdr>
            <w:top w:val="none" w:sz="0" w:space="0" w:color="auto"/>
            <w:left w:val="none" w:sz="0" w:space="0" w:color="auto"/>
            <w:bottom w:val="none" w:sz="0" w:space="0" w:color="auto"/>
            <w:right w:val="none" w:sz="0" w:space="0" w:color="auto"/>
          </w:divBdr>
        </w:div>
        <w:div w:id="1588347472">
          <w:marLeft w:val="1440"/>
          <w:marRight w:val="0"/>
          <w:marTop w:val="125"/>
          <w:marBottom w:val="0"/>
          <w:divBdr>
            <w:top w:val="none" w:sz="0" w:space="0" w:color="auto"/>
            <w:left w:val="none" w:sz="0" w:space="0" w:color="auto"/>
            <w:bottom w:val="none" w:sz="0" w:space="0" w:color="auto"/>
            <w:right w:val="none" w:sz="0" w:space="0" w:color="auto"/>
          </w:divBdr>
        </w:div>
        <w:div w:id="1988316517">
          <w:marLeft w:val="1440"/>
          <w:marRight w:val="0"/>
          <w:marTop w:val="125"/>
          <w:marBottom w:val="0"/>
          <w:divBdr>
            <w:top w:val="none" w:sz="0" w:space="0" w:color="auto"/>
            <w:left w:val="none" w:sz="0" w:space="0" w:color="auto"/>
            <w:bottom w:val="none" w:sz="0" w:space="0" w:color="auto"/>
            <w:right w:val="none" w:sz="0" w:space="0" w:color="auto"/>
          </w:divBdr>
        </w:div>
        <w:div w:id="480269153">
          <w:marLeft w:val="547"/>
          <w:marRight w:val="0"/>
          <w:marTop w:val="144"/>
          <w:marBottom w:val="0"/>
          <w:divBdr>
            <w:top w:val="none" w:sz="0" w:space="0" w:color="auto"/>
            <w:left w:val="none" w:sz="0" w:space="0" w:color="auto"/>
            <w:bottom w:val="none" w:sz="0" w:space="0" w:color="auto"/>
            <w:right w:val="none" w:sz="0" w:space="0" w:color="auto"/>
          </w:divBdr>
        </w:div>
        <w:div w:id="536771712">
          <w:marLeft w:val="547"/>
          <w:marRight w:val="0"/>
          <w:marTop w:val="144"/>
          <w:marBottom w:val="0"/>
          <w:divBdr>
            <w:top w:val="none" w:sz="0" w:space="0" w:color="auto"/>
            <w:left w:val="none" w:sz="0" w:space="0" w:color="auto"/>
            <w:bottom w:val="none" w:sz="0" w:space="0" w:color="auto"/>
            <w:right w:val="none" w:sz="0" w:space="0" w:color="auto"/>
          </w:divBdr>
        </w:div>
        <w:div w:id="835920856">
          <w:marLeft w:val="547"/>
          <w:marRight w:val="0"/>
          <w:marTop w:val="144"/>
          <w:marBottom w:val="0"/>
          <w:divBdr>
            <w:top w:val="none" w:sz="0" w:space="0" w:color="auto"/>
            <w:left w:val="none" w:sz="0" w:space="0" w:color="auto"/>
            <w:bottom w:val="none" w:sz="0" w:space="0" w:color="auto"/>
            <w:right w:val="none" w:sz="0" w:space="0" w:color="auto"/>
          </w:divBdr>
        </w:div>
        <w:div w:id="1175266172">
          <w:marLeft w:val="1166"/>
          <w:marRight w:val="0"/>
          <w:marTop w:val="125"/>
          <w:marBottom w:val="0"/>
          <w:divBdr>
            <w:top w:val="none" w:sz="0" w:space="0" w:color="auto"/>
            <w:left w:val="none" w:sz="0" w:space="0" w:color="auto"/>
            <w:bottom w:val="none" w:sz="0" w:space="0" w:color="auto"/>
            <w:right w:val="none" w:sz="0" w:space="0" w:color="auto"/>
          </w:divBdr>
        </w:div>
        <w:div w:id="2139640414">
          <w:marLeft w:val="1166"/>
          <w:marRight w:val="0"/>
          <w:marTop w:val="125"/>
          <w:marBottom w:val="0"/>
          <w:divBdr>
            <w:top w:val="none" w:sz="0" w:space="0" w:color="auto"/>
            <w:left w:val="none" w:sz="0" w:space="0" w:color="auto"/>
            <w:bottom w:val="none" w:sz="0" w:space="0" w:color="auto"/>
            <w:right w:val="none" w:sz="0" w:space="0" w:color="auto"/>
          </w:divBdr>
        </w:div>
        <w:div w:id="1999994408">
          <w:marLeft w:val="1166"/>
          <w:marRight w:val="0"/>
          <w:marTop w:val="125"/>
          <w:marBottom w:val="0"/>
          <w:divBdr>
            <w:top w:val="none" w:sz="0" w:space="0" w:color="auto"/>
            <w:left w:val="none" w:sz="0" w:space="0" w:color="auto"/>
            <w:bottom w:val="none" w:sz="0" w:space="0" w:color="auto"/>
            <w:right w:val="none" w:sz="0" w:space="0" w:color="auto"/>
          </w:divBdr>
        </w:div>
        <w:div w:id="1632050032">
          <w:marLeft w:val="547"/>
          <w:marRight w:val="0"/>
          <w:marTop w:val="144"/>
          <w:marBottom w:val="0"/>
          <w:divBdr>
            <w:top w:val="none" w:sz="0" w:space="0" w:color="auto"/>
            <w:left w:val="none" w:sz="0" w:space="0" w:color="auto"/>
            <w:bottom w:val="none" w:sz="0" w:space="0" w:color="auto"/>
            <w:right w:val="none" w:sz="0" w:space="0" w:color="auto"/>
          </w:divBdr>
        </w:div>
        <w:div w:id="818569081">
          <w:marLeft w:val="547"/>
          <w:marRight w:val="0"/>
          <w:marTop w:val="144"/>
          <w:marBottom w:val="0"/>
          <w:divBdr>
            <w:top w:val="none" w:sz="0" w:space="0" w:color="auto"/>
            <w:left w:val="none" w:sz="0" w:space="0" w:color="auto"/>
            <w:bottom w:val="none" w:sz="0" w:space="0" w:color="auto"/>
            <w:right w:val="none" w:sz="0" w:space="0" w:color="auto"/>
          </w:divBdr>
        </w:div>
        <w:div w:id="1257590946">
          <w:marLeft w:val="1166"/>
          <w:marRight w:val="0"/>
          <w:marTop w:val="125"/>
          <w:marBottom w:val="0"/>
          <w:divBdr>
            <w:top w:val="none" w:sz="0" w:space="0" w:color="auto"/>
            <w:left w:val="none" w:sz="0" w:space="0" w:color="auto"/>
            <w:bottom w:val="none" w:sz="0" w:space="0" w:color="auto"/>
            <w:right w:val="none" w:sz="0" w:space="0" w:color="auto"/>
          </w:divBdr>
        </w:div>
        <w:div w:id="378281105">
          <w:marLeft w:val="1166"/>
          <w:marRight w:val="0"/>
          <w:marTop w:val="125"/>
          <w:marBottom w:val="0"/>
          <w:divBdr>
            <w:top w:val="none" w:sz="0" w:space="0" w:color="auto"/>
            <w:left w:val="none" w:sz="0" w:space="0" w:color="auto"/>
            <w:bottom w:val="none" w:sz="0" w:space="0" w:color="auto"/>
            <w:right w:val="none" w:sz="0" w:space="0" w:color="auto"/>
          </w:divBdr>
        </w:div>
        <w:div w:id="1876650632">
          <w:marLeft w:val="1166"/>
          <w:marRight w:val="0"/>
          <w:marTop w:val="125"/>
          <w:marBottom w:val="0"/>
          <w:divBdr>
            <w:top w:val="none" w:sz="0" w:space="0" w:color="auto"/>
            <w:left w:val="none" w:sz="0" w:space="0" w:color="auto"/>
            <w:bottom w:val="none" w:sz="0" w:space="0" w:color="auto"/>
            <w:right w:val="none" w:sz="0" w:space="0" w:color="auto"/>
          </w:divBdr>
        </w:div>
        <w:div w:id="1326394625">
          <w:marLeft w:val="547"/>
          <w:marRight w:val="0"/>
          <w:marTop w:val="144"/>
          <w:marBottom w:val="0"/>
          <w:divBdr>
            <w:top w:val="none" w:sz="0" w:space="0" w:color="auto"/>
            <w:left w:val="none" w:sz="0" w:space="0" w:color="auto"/>
            <w:bottom w:val="none" w:sz="0" w:space="0" w:color="auto"/>
            <w:right w:val="none" w:sz="0" w:space="0" w:color="auto"/>
          </w:divBdr>
        </w:div>
        <w:div w:id="2129275502">
          <w:marLeft w:val="1166"/>
          <w:marRight w:val="0"/>
          <w:marTop w:val="125"/>
          <w:marBottom w:val="0"/>
          <w:divBdr>
            <w:top w:val="none" w:sz="0" w:space="0" w:color="auto"/>
            <w:left w:val="none" w:sz="0" w:space="0" w:color="auto"/>
            <w:bottom w:val="none" w:sz="0" w:space="0" w:color="auto"/>
            <w:right w:val="none" w:sz="0" w:space="0" w:color="auto"/>
          </w:divBdr>
        </w:div>
        <w:div w:id="1810367521">
          <w:marLeft w:val="1166"/>
          <w:marRight w:val="0"/>
          <w:marTop w:val="125"/>
          <w:marBottom w:val="0"/>
          <w:divBdr>
            <w:top w:val="none" w:sz="0" w:space="0" w:color="auto"/>
            <w:left w:val="none" w:sz="0" w:space="0" w:color="auto"/>
            <w:bottom w:val="none" w:sz="0" w:space="0" w:color="auto"/>
            <w:right w:val="none" w:sz="0" w:space="0" w:color="auto"/>
          </w:divBdr>
        </w:div>
        <w:div w:id="1401632703">
          <w:marLeft w:val="547"/>
          <w:marRight w:val="0"/>
          <w:marTop w:val="144"/>
          <w:marBottom w:val="0"/>
          <w:divBdr>
            <w:top w:val="none" w:sz="0" w:space="0" w:color="auto"/>
            <w:left w:val="none" w:sz="0" w:space="0" w:color="auto"/>
            <w:bottom w:val="none" w:sz="0" w:space="0" w:color="auto"/>
            <w:right w:val="none" w:sz="0" w:space="0" w:color="auto"/>
          </w:divBdr>
        </w:div>
        <w:div w:id="1463419638">
          <w:marLeft w:val="547"/>
          <w:marRight w:val="0"/>
          <w:marTop w:val="144"/>
          <w:marBottom w:val="0"/>
          <w:divBdr>
            <w:top w:val="none" w:sz="0" w:space="0" w:color="auto"/>
            <w:left w:val="none" w:sz="0" w:space="0" w:color="auto"/>
            <w:bottom w:val="none" w:sz="0" w:space="0" w:color="auto"/>
            <w:right w:val="none" w:sz="0" w:space="0" w:color="auto"/>
          </w:divBdr>
        </w:div>
        <w:div w:id="120653643">
          <w:marLeft w:val="547"/>
          <w:marRight w:val="0"/>
          <w:marTop w:val="144"/>
          <w:marBottom w:val="0"/>
          <w:divBdr>
            <w:top w:val="none" w:sz="0" w:space="0" w:color="auto"/>
            <w:left w:val="none" w:sz="0" w:space="0" w:color="auto"/>
            <w:bottom w:val="none" w:sz="0" w:space="0" w:color="auto"/>
            <w:right w:val="none" w:sz="0" w:space="0" w:color="auto"/>
          </w:divBdr>
        </w:div>
        <w:div w:id="410393387">
          <w:marLeft w:val="547"/>
          <w:marRight w:val="0"/>
          <w:marTop w:val="144"/>
          <w:marBottom w:val="0"/>
          <w:divBdr>
            <w:top w:val="none" w:sz="0" w:space="0" w:color="auto"/>
            <w:left w:val="none" w:sz="0" w:space="0" w:color="auto"/>
            <w:bottom w:val="none" w:sz="0" w:space="0" w:color="auto"/>
            <w:right w:val="none" w:sz="0" w:space="0" w:color="auto"/>
          </w:divBdr>
        </w:div>
        <w:div w:id="274991305">
          <w:marLeft w:val="547"/>
          <w:marRight w:val="0"/>
          <w:marTop w:val="144"/>
          <w:marBottom w:val="0"/>
          <w:divBdr>
            <w:top w:val="none" w:sz="0" w:space="0" w:color="auto"/>
            <w:left w:val="none" w:sz="0" w:space="0" w:color="auto"/>
            <w:bottom w:val="none" w:sz="0" w:space="0" w:color="auto"/>
            <w:right w:val="none" w:sz="0" w:space="0" w:color="auto"/>
          </w:divBdr>
        </w:div>
        <w:div w:id="1078208983">
          <w:marLeft w:val="1166"/>
          <w:marRight w:val="0"/>
          <w:marTop w:val="125"/>
          <w:marBottom w:val="0"/>
          <w:divBdr>
            <w:top w:val="none" w:sz="0" w:space="0" w:color="auto"/>
            <w:left w:val="none" w:sz="0" w:space="0" w:color="auto"/>
            <w:bottom w:val="none" w:sz="0" w:space="0" w:color="auto"/>
            <w:right w:val="none" w:sz="0" w:space="0" w:color="auto"/>
          </w:divBdr>
        </w:div>
        <w:div w:id="1187256521">
          <w:marLeft w:val="1166"/>
          <w:marRight w:val="0"/>
          <w:marTop w:val="125"/>
          <w:marBottom w:val="0"/>
          <w:divBdr>
            <w:top w:val="none" w:sz="0" w:space="0" w:color="auto"/>
            <w:left w:val="none" w:sz="0" w:space="0" w:color="auto"/>
            <w:bottom w:val="none" w:sz="0" w:space="0" w:color="auto"/>
            <w:right w:val="none" w:sz="0" w:space="0" w:color="auto"/>
          </w:divBdr>
        </w:div>
        <w:div w:id="1980333557">
          <w:marLeft w:val="547"/>
          <w:marRight w:val="0"/>
          <w:marTop w:val="144"/>
          <w:marBottom w:val="0"/>
          <w:divBdr>
            <w:top w:val="none" w:sz="0" w:space="0" w:color="auto"/>
            <w:left w:val="none" w:sz="0" w:space="0" w:color="auto"/>
            <w:bottom w:val="none" w:sz="0" w:space="0" w:color="auto"/>
            <w:right w:val="none" w:sz="0" w:space="0" w:color="auto"/>
          </w:divBdr>
        </w:div>
        <w:div w:id="904989176">
          <w:marLeft w:val="1166"/>
          <w:marRight w:val="0"/>
          <w:marTop w:val="125"/>
          <w:marBottom w:val="0"/>
          <w:divBdr>
            <w:top w:val="none" w:sz="0" w:space="0" w:color="auto"/>
            <w:left w:val="none" w:sz="0" w:space="0" w:color="auto"/>
            <w:bottom w:val="none" w:sz="0" w:space="0" w:color="auto"/>
            <w:right w:val="none" w:sz="0" w:space="0" w:color="auto"/>
          </w:divBdr>
        </w:div>
        <w:div w:id="255287198">
          <w:marLeft w:val="1166"/>
          <w:marRight w:val="0"/>
          <w:marTop w:val="125"/>
          <w:marBottom w:val="0"/>
          <w:divBdr>
            <w:top w:val="none" w:sz="0" w:space="0" w:color="auto"/>
            <w:left w:val="none" w:sz="0" w:space="0" w:color="auto"/>
            <w:bottom w:val="none" w:sz="0" w:space="0" w:color="auto"/>
            <w:right w:val="none" w:sz="0" w:space="0" w:color="auto"/>
          </w:divBdr>
        </w:div>
        <w:div w:id="1696809199">
          <w:marLeft w:val="547"/>
          <w:marRight w:val="0"/>
          <w:marTop w:val="144"/>
          <w:marBottom w:val="0"/>
          <w:divBdr>
            <w:top w:val="none" w:sz="0" w:space="0" w:color="auto"/>
            <w:left w:val="none" w:sz="0" w:space="0" w:color="auto"/>
            <w:bottom w:val="none" w:sz="0" w:space="0" w:color="auto"/>
            <w:right w:val="none" w:sz="0" w:space="0" w:color="auto"/>
          </w:divBdr>
        </w:div>
        <w:div w:id="1409645671">
          <w:marLeft w:val="547"/>
          <w:marRight w:val="0"/>
          <w:marTop w:val="144"/>
          <w:marBottom w:val="0"/>
          <w:divBdr>
            <w:top w:val="none" w:sz="0" w:space="0" w:color="auto"/>
            <w:left w:val="none" w:sz="0" w:space="0" w:color="auto"/>
            <w:bottom w:val="none" w:sz="0" w:space="0" w:color="auto"/>
            <w:right w:val="none" w:sz="0" w:space="0" w:color="auto"/>
          </w:divBdr>
        </w:div>
        <w:div w:id="2033726206">
          <w:marLeft w:val="547"/>
          <w:marRight w:val="0"/>
          <w:marTop w:val="144"/>
          <w:marBottom w:val="0"/>
          <w:divBdr>
            <w:top w:val="none" w:sz="0" w:space="0" w:color="auto"/>
            <w:left w:val="none" w:sz="0" w:space="0" w:color="auto"/>
            <w:bottom w:val="none" w:sz="0" w:space="0" w:color="auto"/>
            <w:right w:val="none" w:sz="0" w:space="0" w:color="auto"/>
          </w:divBdr>
        </w:div>
        <w:div w:id="1359240548">
          <w:marLeft w:val="547"/>
          <w:marRight w:val="0"/>
          <w:marTop w:val="144"/>
          <w:marBottom w:val="0"/>
          <w:divBdr>
            <w:top w:val="none" w:sz="0" w:space="0" w:color="auto"/>
            <w:left w:val="none" w:sz="0" w:space="0" w:color="auto"/>
            <w:bottom w:val="none" w:sz="0" w:space="0" w:color="auto"/>
            <w:right w:val="none" w:sz="0" w:space="0" w:color="auto"/>
          </w:divBdr>
        </w:div>
        <w:div w:id="1677923815">
          <w:marLeft w:val="547"/>
          <w:marRight w:val="0"/>
          <w:marTop w:val="144"/>
          <w:marBottom w:val="0"/>
          <w:divBdr>
            <w:top w:val="none" w:sz="0" w:space="0" w:color="auto"/>
            <w:left w:val="none" w:sz="0" w:space="0" w:color="auto"/>
            <w:bottom w:val="none" w:sz="0" w:space="0" w:color="auto"/>
            <w:right w:val="none" w:sz="0" w:space="0" w:color="auto"/>
          </w:divBdr>
        </w:div>
        <w:div w:id="824509916">
          <w:marLeft w:val="547"/>
          <w:marRight w:val="0"/>
          <w:marTop w:val="144"/>
          <w:marBottom w:val="0"/>
          <w:divBdr>
            <w:top w:val="none" w:sz="0" w:space="0" w:color="auto"/>
            <w:left w:val="none" w:sz="0" w:space="0" w:color="auto"/>
            <w:bottom w:val="none" w:sz="0" w:space="0" w:color="auto"/>
            <w:right w:val="none" w:sz="0" w:space="0" w:color="auto"/>
          </w:divBdr>
        </w:div>
        <w:div w:id="1559121993">
          <w:marLeft w:val="547"/>
          <w:marRight w:val="0"/>
          <w:marTop w:val="144"/>
          <w:marBottom w:val="0"/>
          <w:divBdr>
            <w:top w:val="none" w:sz="0" w:space="0" w:color="auto"/>
            <w:left w:val="none" w:sz="0" w:space="0" w:color="auto"/>
            <w:bottom w:val="none" w:sz="0" w:space="0" w:color="auto"/>
            <w:right w:val="none" w:sz="0" w:space="0" w:color="auto"/>
          </w:divBdr>
        </w:div>
        <w:div w:id="1080104633">
          <w:marLeft w:val="547"/>
          <w:marRight w:val="0"/>
          <w:marTop w:val="144"/>
          <w:marBottom w:val="0"/>
          <w:divBdr>
            <w:top w:val="none" w:sz="0" w:space="0" w:color="auto"/>
            <w:left w:val="none" w:sz="0" w:space="0" w:color="auto"/>
            <w:bottom w:val="none" w:sz="0" w:space="0" w:color="auto"/>
            <w:right w:val="none" w:sz="0" w:space="0" w:color="auto"/>
          </w:divBdr>
        </w:div>
        <w:div w:id="471599802">
          <w:marLeft w:val="547"/>
          <w:marRight w:val="0"/>
          <w:marTop w:val="144"/>
          <w:marBottom w:val="0"/>
          <w:divBdr>
            <w:top w:val="none" w:sz="0" w:space="0" w:color="auto"/>
            <w:left w:val="none" w:sz="0" w:space="0" w:color="auto"/>
            <w:bottom w:val="none" w:sz="0" w:space="0" w:color="auto"/>
            <w:right w:val="none" w:sz="0" w:space="0" w:color="auto"/>
          </w:divBdr>
        </w:div>
        <w:div w:id="1852141579">
          <w:marLeft w:val="547"/>
          <w:marRight w:val="0"/>
          <w:marTop w:val="144"/>
          <w:marBottom w:val="0"/>
          <w:divBdr>
            <w:top w:val="none" w:sz="0" w:space="0" w:color="auto"/>
            <w:left w:val="none" w:sz="0" w:space="0" w:color="auto"/>
            <w:bottom w:val="none" w:sz="0" w:space="0" w:color="auto"/>
            <w:right w:val="none" w:sz="0" w:space="0" w:color="auto"/>
          </w:divBdr>
        </w:div>
        <w:div w:id="27533274">
          <w:marLeft w:val="1166"/>
          <w:marRight w:val="0"/>
          <w:marTop w:val="125"/>
          <w:marBottom w:val="0"/>
          <w:divBdr>
            <w:top w:val="none" w:sz="0" w:space="0" w:color="auto"/>
            <w:left w:val="none" w:sz="0" w:space="0" w:color="auto"/>
            <w:bottom w:val="none" w:sz="0" w:space="0" w:color="auto"/>
            <w:right w:val="none" w:sz="0" w:space="0" w:color="auto"/>
          </w:divBdr>
        </w:div>
        <w:div w:id="964887705">
          <w:marLeft w:val="1166"/>
          <w:marRight w:val="0"/>
          <w:marTop w:val="125"/>
          <w:marBottom w:val="0"/>
          <w:divBdr>
            <w:top w:val="none" w:sz="0" w:space="0" w:color="auto"/>
            <w:left w:val="none" w:sz="0" w:space="0" w:color="auto"/>
            <w:bottom w:val="none" w:sz="0" w:space="0" w:color="auto"/>
            <w:right w:val="none" w:sz="0" w:space="0" w:color="auto"/>
          </w:divBdr>
        </w:div>
        <w:div w:id="607082683">
          <w:marLeft w:val="1166"/>
          <w:marRight w:val="0"/>
          <w:marTop w:val="125"/>
          <w:marBottom w:val="0"/>
          <w:divBdr>
            <w:top w:val="none" w:sz="0" w:space="0" w:color="auto"/>
            <w:left w:val="none" w:sz="0" w:space="0" w:color="auto"/>
            <w:bottom w:val="none" w:sz="0" w:space="0" w:color="auto"/>
            <w:right w:val="none" w:sz="0" w:space="0" w:color="auto"/>
          </w:divBdr>
        </w:div>
        <w:div w:id="1369841650">
          <w:marLeft w:val="547"/>
          <w:marRight w:val="0"/>
          <w:marTop w:val="144"/>
          <w:marBottom w:val="0"/>
          <w:divBdr>
            <w:top w:val="none" w:sz="0" w:space="0" w:color="auto"/>
            <w:left w:val="none" w:sz="0" w:space="0" w:color="auto"/>
            <w:bottom w:val="none" w:sz="0" w:space="0" w:color="auto"/>
            <w:right w:val="none" w:sz="0" w:space="0" w:color="auto"/>
          </w:divBdr>
        </w:div>
        <w:div w:id="1969313189">
          <w:marLeft w:val="547"/>
          <w:marRight w:val="0"/>
          <w:marTop w:val="144"/>
          <w:marBottom w:val="0"/>
          <w:divBdr>
            <w:top w:val="none" w:sz="0" w:space="0" w:color="auto"/>
            <w:left w:val="none" w:sz="0" w:space="0" w:color="auto"/>
            <w:bottom w:val="none" w:sz="0" w:space="0" w:color="auto"/>
            <w:right w:val="none" w:sz="0" w:space="0" w:color="auto"/>
          </w:divBdr>
        </w:div>
        <w:div w:id="1944025949">
          <w:marLeft w:val="547"/>
          <w:marRight w:val="0"/>
          <w:marTop w:val="144"/>
          <w:marBottom w:val="0"/>
          <w:divBdr>
            <w:top w:val="none" w:sz="0" w:space="0" w:color="auto"/>
            <w:left w:val="none" w:sz="0" w:space="0" w:color="auto"/>
            <w:bottom w:val="none" w:sz="0" w:space="0" w:color="auto"/>
            <w:right w:val="none" w:sz="0" w:space="0" w:color="auto"/>
          </w:divBdr>
        </w:div>
        <w:div w:id="996345058">
          <w:marLeft w:val="547"/>
          <w:marRight w:val="0"/>
          <w:marTop w:val="144"/>
          <w:marBottom w:val="0"/>
          <w:divBdr>
            <w:top w:val="none" w:sz="0" w:space="0" w:color="auto"/>
            <w:left w:val="none" w:sz="0" w:space="0" w:color="auto"/>
            <w:bottom w:val="none" w:sz="0" w:space="0" w:color="auto"/>
            <w:right w:val="none" w:sz="0" w:space="0" w:color="auto"/>
          </w:divBdr>
        </w:div>
        <w:div w:id="1534151242">
          <w:marLeft w:val="547"/>
          <w:marRight w:val="0"/>
          <w:marTop w:val="144"/>
          <w:marBottom w:val="0"/>
          <w:divBdr>
            <w:top w:val="none" w:sz="0" w:space="0" w:color="auto"/>
            <w:left w:val="none" w:sz="0" w:space="0" w:color="auto"/>
            <w:bottom w:val="none" w:sz="0" w:space="0" w:color="auto"/>
            <w:right w:val="none" w:sz="0" w:space="0" w:color="auto"/>
          </w:divBdr>
        </w:div>
        <w:div w:id="767308863">
          <w:marLeft w:val="547"/>
          <w:marRight w:val="0"/>
          <w:marTop w:val="144"/>
          <w:marBottom w:val="0"/>
          <w:divBdr>
            <w:top w:val="none" w:sz="0" w:space="0" w:color="auto"/>
            <w:left w:val="none" w:sz="0" w:space="0" w:color="auto"/>
            <w:bottom w:val="none" w:sz="0" w:space="0" w:color="auto"/>
            <w:right w:val="none" w:sz="0" w:space="0" w:color="auto"/>
          </w:divBdr>
        </w:div>
        <w:div w:id="1526482437">
          <w:marLeft w:val="1166"/>
          <w:marRight w:val="0"/>
          <w:marTop w:val="125"/>
          <w:marBottom w:val="0"/>
          <w:divBdr>
            <w:top w:val="none" w:sz="0" w:space="0" w:color="auto"/>
            <w:left w:val="none" w:sz="0" w:space="0" w:color="auto"/>
            <w:bottom w:val="none" w:sz="0" w:space="0" w:color="auto"/>
            <w:right w:val="none" w:sz="0" w:space="0" w:color="auto"/>
          </w:divBdr>
        </w:div>
        <w:div w:id="577982186">
          <w:marLeft w:val="1166"/>
          <w:marRight w:val="0"/>
          <w:marTop w:val="125"/>
          <w:marBottom w:val="0"/>
          <w:divBdr>
            <w:top w:val="none" w:sz="0" w:space="0" w:color="auto"/>
            <w:left w:val="none" w:sz="0" w:space="0" w:color="auto"/>
            <w:bottom w:val="none" w:sz="0" w:space="0" w:color="auto"/>
            <w:right w:val="none" w:sz="0" w:space="0" w:color="auto"/>
          </w:divBdr>
        </w:div>
        <w:div w:id="1600523175">
          <w:marLeft w:val="1166"/>
          <w:marRight w:val="0"/>
          <w:marTop w:val="125"/>
          <w:marBottom w:val="0"/>
          <w:divBdr>
            <w:top w:val="none" w:sz="0" w:space="0" w:color="auto"/>
            <w:left w:val="none" w:sz="0" w:space="0" w:color="auto"/>
            <w:bottom w:val="none" w:sz="0" w:space="0" w:color="auto"/>
            <w:right w:val="none" w:sz="0" w:space="0" w:color="auto"/>
          </w:divBdr>
        </w:div>
        <w:div w:id="1337730734">
          <w:marLeft w:val="547"/>
          <w:marRight w:val="0"/>
          <w:marTop w:val="144"/>
          <w:marBottom w:val="0"/>
          <w:divBdr>
            <w:top w:val="none" w:sz="0" w:space="0" w:color="auto"/>
            <w:left w:val="none" w:sz="0" w:space="0" w:color="auto"/>
            <w:bottom w:val="none" w:sz="0" w:space="0" w:color="auto"/>
            <w:right w:val="none" w:sz="0" w:space="0" w:color="auto"/>
          </w:divBdr>
        </w:div>
        <w:div w:id="660087032">
          <w:marLeft w:val="547"/>
          <w:marRight w:val="0"/>
          <w:marTop w:val="144"/>
          <w:marBottom w:val="0"/>
          <w:divBdr>
            <w:top w:val="none" w:sz="0" w:space="0" w:color="auto"/>
            <w:left w:val="none" w:sz="0" w:space="0" w:color="auto"/>
            <w:bottom w:val="none" w:sz="0" w:space="0" w:color="auto"/>
            <w:right w:val="none" w:sz="0" w:space="0" w:color="auto"/>
          </w:divBdr>
        </w:div>
        <w:div w:id="1920938488">
          <w:marLeft w:val="1166"/>
          <w:marRight w:val="0"/>
          <w:marTop w:val="125"/>
          <w:marBottom w:val="0"/>
          <w:divBdr>
            <w:top w:val="none" w:sz="0" w:space="0" w:color="auto"/>
            <w:left w:val="none" w:sz="0" w:space="0" w:color="auto"/>
            <w:bottom w:val="none" w:sz="0" w:space="0" w:color="auto"/>
            <w:right w:val="none" w:sz="0" w:space="0" w:color="auto"/>
          </w:divBdr>
        </w:div>
        <w:div w:id="902301877">
          <w:marLeft w:val="1166"/>
          <w:marRight w:val="0"/>
          <w:marTop w:val="125"/>
          <w:marBottom w:val="0"/>
          <w:divBdr>
            <w:top w:val="none" w:sz="0" w:space="0" w:color="auto"/>
            <w:left w:val="none" w:sz="0" w:space="0" w:color="auto"/>
            <w:bottom w:val="none" w:sz="0" w:space="0" w:color="auto"/>
            <w:right w:val="none" w:sz="0" w:space="0" w:color="auto"/>
          </w:divBdr>
        </w:div>
        <w:div w:id="27074409">
          <w:marLeft w:val="547"/>
          <w:marRight w:val="0"/>
          <w:marTop w:val="144"/>
          <w:marBottom w:val="0"/>
          <w:divBdr>
            <w:top w:val="none" w:sz="0" w:space="0" w:color="auto"/>
            <w:left w:val="none" w:sz="0" w:space="0" w:color="auto"/>
            <w:bottom w:val="none" w:sz="0" w:space="0" w:color="auto"/>
            <w:right w:val="none" w:sz="0" w:space="0" w:color="auto"/>
          </w:divBdr>
        </w:div>
        <w:div w:id="311251634">
          <w:marLeft w:val="547"/>
          <w:marRight w:val="0"/>
          <w:marTop w:val="144"/>
          <w:marBottom w:val="0"/>
          <w:divBdr>
            <w:top w:val="none" w:sz="0" w:space="0" w:color="auto"/>
            <w:left w:val="none" w:sz="0" w:space="0" w:color="auto"/>
            <w:bottom w:val="none" w:sz="0" w:space="0" w:color="auto"/>
            <w:right w:val="none" w:sz="0" w:space="0" w:color="auto"/>
          </w:divBdr>
        </w:div>
        <w:div w:id="1127429646">
          <w:marLeft w:val="547"/>
          <w:marRight w:val="0"/>
          <w:marTop w:val="144"/>
          <w:marBottom w:val="0"/>
          <w:divBdr>
            <w:top w:val="none" w:sz="0" w:space="0" w:color="auto"/>
            <w:left w:val="none" w:sz="0" w:space="0" w:color="auto"/>
            <w:bottom w:val="none" w:sz="0" w:space="0" w:color="auto"/>
            <w:right w:val="none" w:sz="0" w:space="0" w:color="auto"/>
          </w:divBdr>
        </w:div>
        <w:div w:id="953441021">
          <w:marLeft w:val="547"/>
          <w:marRight w:val="0"/>
          <w:marTop w:val="144"/>
          <w:marBottom w:val="0"/>
          <w:divBdr>
            <w:top w:val="none" w:sz="0" w:space="0" w:color="auto"/>
            <w:left w:val="none" w:sz="0" w:space="0" w:color="auto"/>
            <w:bottom w:val="none" w:sz="0" w:space="0" w:color="auto"/>
            <w:right w:val="none" w:sz="0" w:space="0" w:color="auto"/>
          </w:divBdr>
        </w:div>
        <w:div w:id="1576623310">
          <w:marLeft w:val="547"/>
          <w:marRight w:val="0"/>
          <w:marTop w:val="144"/>
          <w:marBottom w:val="0"/>
          <w:divBdr>
            <w:top w:val="none" w:sz="0" w:space="0" w:color="auto"/>
            <w:left w:val="none" w:sz="0" w:space="0" w:color="auto"/>
            <w:bottom w:val="none" w:sz="0" w:space="0" w:color="auto"/>
            <w:right w:val="none" w:sz="0" w:space="0" w:color="auto"/>
          </w:divBdr>
        </w:div>
        <w:div w:id="1256787911">
          <w:marLeft w:val="547"/>
          <w:marRight w:val="0"/>
          <w:marTop w:val="144"/>
          <w:marBottom w:val="0"/>
          <w:divBdr>
            <w:top w:val="none" w:sz="0" w:space="0" w:color="auto"/>
            <w:left w:val="none" w:sz="0" w:space="0" w:color="auto"/>
            <w:bottom w:val="none" w:sz="0" w:space="0" w:color="auto"/>
            <w:right w:val="none" w:sz="0" w:space="0" w:color="auto"/>
          </w:divBdr>
        </w:div>
        <w:div w:id="162940154">
          <w:marLeft w:val="547"/>
          <w:marRight w:val="0"/>
          <w:marTop w:val="144"/>
          <w:marBottom w:val="0"/>
          <w:divBdr>
            <w:top w:val="none" w:sz="0" w:space="0" w:color="auto"/>
            <w:left w:val="none" w:sz="0" w:space="0" w:color="auto"/>
            <w:bottom w:val="none" w:sz="0" w:space="0" w:color="auto"/>
            <w:right w:val="none" w:sz="0" w:space="0" w:color="auto"/>
          </w:divBdr>
        </w:div>
        <w:div w:id="1749112932">
          <w:marLeft w:val="547"/>
          <w:marRight w:val="0"/>
          <w:marTop w:val="144"/>
          <w:marBottom w:val="0"/>
          <w:divBdr>
            <w:top w:val="none" w:sz="0" w:space="0" w:color="auto"/>
            <w:left w:val="none" w:sz="0" w:space="0" w:color="auto"/>
            <w:bottom w:val="none" w:sz="0" w:space="0" w:color="auto"/>
            <w:right w:val="none" w:sz="0" w:space="0" w:color="auto"/>
          </w:divBdr>
        </w:div>
        <w:div w:id="858079811">
          <w:marLeft w:val="547"/>
          <w:marRight w:val="0"/>
          <w:marTop w:val="144"/>
          <w:marBottom w:val="0"/>
          <w:divBdr>
            <w:top w:val="none" w:sz="0" w:space="0" w:color="auto"/>
            <w:left w:val="none" w:sz="0" w:space="0" w:color="auto"/>
            <w:bottom w:val="none" w:sz="0" w:space="0" w:color="auto"/>
            <w:right w:val="none" w:sz="0" w:space="0" w:color="auto"/>
          </w:divBdr>
        </w:div>
        <w:div w:id="212695160">
          <w:marLeft w:val="547"/>
          <w:marRight w:val="0"/>
          <w:marTop w:val="144"/>
          <w:marBottom w:val="0"/>
          <w:divBdr>
            <w:top w:val="none" w:sz="0" w:space="0" w:color="auto"/>
            <w:left w:val="none" w:sz="0" w:space="0" w:color="auto"/>
            <w:bottom w:val="none" w:sz="0" w:space="0" w:color="auto"/>
            <w:right w:val="none" w:sz="0" w:space="0" w:color="auto"/>
          </w:divBdr>
        </w:div>
        <w:div w:id="2016110446">
          <w:marLeft w:val="547"/>
          <w:marRight w:val="0"/>
          <w:marTop w:val="144"/>
          <w:marBottom w:val="0"/>
          <w:divBdr>
            <w:top w:val="none" w:sz="0" w:space="0" w:color="auto"/>
            <w:left w:val="none" w:sz="0" w:space="0" w:color="auto"/>
            <w:bottom w:val="none" w:sz="0" w:space="0" w:color="auto"/>
            <w:right w:val="none" w:sz="0" w:space="0" w:color="auto"/>
          </w:divBdr>
        </w:div>
        <w:div w:id="1155683290">
          <w:marLeft w:val="547"/>
          <w:marRight w:val="0"/>
          <w:marTop w:val="144"/>
          <w:marBottom w:val="0"/>
          <w:divBdr>
            <w:top w:val="none" w:sz="0" w:space="0" w:color="auto"/>
            <w:left w:val="none" w:sz="0" w:space="0" w:color="auto"/>
            <w:bottom w:val="none" w:sz="0" w:space="0" w:color="auto"/>
            <w:right w:val="none" w:sz="0" w:space="0" w:color="auto"/>
          </w:divBdr>
        </w:div>
      </w:divsChild>
    </w:div>
    <w:div w:id="1738090438">
      <w:bodyDiv w:val="1"/>
      <w:marLeft w:val="0"/>
      <w:marRight w:val="0"/>
      <w:marTop w:val="0"/>
      <w:marBottom w:val="0"/>
      <w:divBdr>
        <w:top w:val="none" w:sz="0" w:space="0" w:color="auto"/>
        <w:left w:val="none" w:sz="0" w:space="0" w:color="auto"/>
        <w:bottom w:val="none" w:sz="0" w:space="0" w:color="auto"/>
        <w:right w:val="none" w:sz="0" w:space="0" w:color="auto"/>
      </w:divBdr>
    </w:div>
    <w:div w:id="1999188536">
      <w:bodyDiv w:val="1"/>
      <w:marLeft w:val="0"/>
      <w:marRight w:val="0"/>
      <w:marTop w:val="0"/>
      <w:marBottom w:val="0"/>
      <w:divBdr>
        <w:top w:val="none" w:sz="0" w:space="0" w:color="auto"/>
        <w:left w:val="none" w:sz="0" w:space="0" w:color="auto"/>
        <w:bottom w:val="none" w:sz="0" w:space="0" w:color="auto"/>
        <w:right w:val="none" w:sz="0" w:space="0" w:color="auto"/>
      </w:divBdr>
      <w:divsChild>
        <w:div w:id="5792931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8C3DA-2CE7-AC42-AF3E-C5357004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25</Pages>
  <Words>7443</Words>
  <Characters>42427</Characters>
  <Application>Microsoft Macintosh Word</Application>
  <DocSecurity>0</DocSecurity>
  <Lines>353</Lines>
  <Paragraphs>99</Paragraphs>
  <ScaleCrop>false</ScaleCrop>
  <Company/>
  <LinksUpToDate>false</LinksUpToDate>
  <CharactersWithSpaces>49771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McMahon</dc:creator>
  <cp:keywords/>
  <dc:description/>
  <cp:lastModifiedBy>Allison McMahon</cp:lastModifiedBy>
  <cp:revision>338</cp:revision>
  <cp:lastPrinted>2016-12-19T00:40:00Z</cp:lastPrinted>
  <dcterms:created xsi:type="dcterms:W3CDTF">2016-12-16T22:08:00Z</dcterms:created>
  <dcterms:modified xsi:type="dcterms:W3CDTF">2016-12-20T04:00:00Z</dcterms:modified>
</cp:coreProperties>
</file>