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9E215" w14:textId="77777777" w:rsidR="005439DE" w:rsidRDefault="00705851">
      <w:pPr>
        <w:rPr>
          <w:sz w:val="20"/>
          <w:szCs w:val="20"/>
        </w:rPr>
      </w:pPr>
      <w:r>
        <w:rPr>
          <w:sz w:val="20"/>
          <w:szCs w:val="20"/>
        </w:rPr>
        <w:t>Residence Taxation: capital export neutrality</w:t>
      </w:r>
    </w:p>
    <w:p w14:paraId="3713368A" w14:textId="77777777" w:rsidR="00705851" w:rsidRDefault="00705851">
      <w:pPr>
        <w:rPr>
          <w:sz w:val="20"/>
          <w:szCs w:val="20"/>
        </w:rPr>
      </w:pPr>
      <w:r>
        <w:rPr>
          <w:sz w:val="20"/>
          <w:szCs w:val="20"/>
        </w:rPr>
        <w:t>Source taxation: capital import neutrality</w:t>
      </w:r>
    </w:p>
    <w:p w14:paraId="77203016" w14:textId="77777777" w:rsidR="00705851" w:rsidRDefault="00705851">
      <w:pPr>
        <w:rPr>
          <w:sz w:val="20"/>
          <w:szCs w:val="20"/>
        </w:rPr>
      </w:pPr>
      <w:r>
        <w:rPr>
          <w:sz w:val="20"/>
          <w:szCs w:val="20"/>
        </w:rPr>
        <w:t>OECD Model: used to interpret actual local treaties</w:t>
      </w:r>
    </w:p>
    <w:p w14:paraId="28E1A1AC" w14:textId="77777777" w:rsidR="00705851" w:rsidRDefault="00705851">
      <w:pPr>
        <w:rPr>
          <w:sz w:val="20"/>
          <w:szCs w:val="20"/>
        </w:rPr>
      </w:pPr>
      <w:r>
        <w:rPr>
          <w:sz w:val="20"/>
          <w:szCs w:val="20"/>
        </w:rPr>
        <w:t xml:space="preserve">UN Model: more </w:t>
      </w:r>
      <w:proofErr w:type="gramStart"/>
      <w:r>
        <w:rPr>
          <w:sz w:val="20"/>
          <w:szCs w:val="20"/>
        </w:rPr>
        <w:t>jurisdiction</w:t>
      </w:r>
      <w:proofErr w:type="gramEnd"/>
      <w:r>
        <w:rPr>
          <w:sz w:val="20"/>
          <w:szCs w:val="20"/>
        </w:rPr>
        <w:t xml:space="preserve"> to source countries, used more by developing countries; </w:t>
      </w:r>
    </w:p>
    <w:p w14:paraId="730409B0" w14:textId="6AFD1460" w:rsidR="00705851" w:rsidRDefault="00705851">
      <w:pPr>
        <w:rPr>
          <w:sz w:val="20"/>
          <w:szCs w:val="20"/>
        </w:rPr>
      </w:pPr>
      <w:r>
        <w:rPr>
          <w:sz w:val="20"/>
          <w:szCs w:val="20"/>
        </w:rPr>
        <w:t>Reasons</w:t>
      </w:r>
      <w:r w:rsidR="00EF18C0">
        <w:rPr>
          <w:sz w:val="20"/>
          <w:szCs w:val="20"/>
        </w:rPr>
        <w:t>/Goals</w:t>
      </w:r>
      <w:r>
        <w:rPr>
          <w:sz w:val="20"/>
          <w:szCs w:val="20"/>
        </w:rPr>
        <w:t xml:space="preserve"> for having tax treaties</w:t>
      </w:r>
    </w:p>
    <w:p w14:paraId="7CF4ACB4" w14:textId="77777777" w:rsidR="00705851" w:rsidRDefault="00705851" w:rsidP="00705851">
      <w:pPr>
        <w:pStyle w:val="ListParagraph"/>
        <w:numPr>
          <w:ilvl w:val="0"/>
          <w:numId w:val="1"/>
        </w:numPr>
        <w:rPr>
          <w:sz w:val="20"/>
          <w:szCs w:val="20"/>
        </w:rPr>
      </w:pPr>
      <w:r>
        <w:rPr>
          <w:sz w:val="20"/>
          <w:szCs w:val="20"/>
        </w:rPr>
        <w:t>Avoidance of double taxation</w:t>
      </w:r>
      <w:r w:rsidR="005913D4">
        <w:rPr>
          <w:sz w:val="20"/>
          <w:szCs w:val="20"/>
        </w:rPr>
        <w:t xml:space="preserve"> (most important)</w:t>
      </w:r>
    </w:p>
    <w:p w14:paraId="51927AB0" w14:textId="77777777" w:rsidR="00705851" w:rsidRDefault="00705851" w:rsidP="00705851">
      <w:pPr>
        <w:pStyle w:val="ListParagraph"/>
        <w:numPr>
          <w:ilvl w:val="0"/>
          <w:numId w:val="1"/>
        </w:numPr>
        <w:rPr>
          <w:sz w:val="20"/>
          <w:szCs w:val="20"/>
        </w:rPr>
      </w:pPr>
      <w:r>
        <w:rPr>
          <w:sz w:val="20"/>
          <w:szCs w:val="20"/>
        </w:rPr>
        <w:t xml:space="preserve">Prevention on </w:t>
      </w:r>
      <w:proofErr w:type="gramStart"/>
      <w:r>
        <w:rPr>
          <w:sz w:val="20"/>
          <w:szCs w:val="20"/>
        </w:rPr>
        <w:t>fiscal(</w:t>
      </w:r>
      <w:proofErr w:type="gramEnd"/>
      <w:r>
        <w:rPr>
          <w:sz w:val="20"/>
          <w:szCs w:val="20"/>
        </w:rPr>
        <w:t>tax) evasion</w:t>
      </w:r>
      <w:r w:rsidR="005913D4">
        <w:rPr>
          <w:sz w:val="20"/>
          <w:szCs w:val="20"/>
        </w:rPr>
        <w:t xml:space="preserve"> and tax avoidance</w:t>
      </w:r>
    </w:p>
    <w:p w14:paraId="7B79912B" w14:textId="77777777" w:rsidR="00705851" w:rsidRDefault="00705851" w:rsidP="00705851">
      <w:pPr>
        <w:pStyle w:val="ListParagraph"/>
        <w:numPr>
          <w:ilvl w:val="0"/>
          <w:numId w:val="1"/>
        </w:numPr>
        <w:rPr>
          <w:sz w:val="20"/>
          <w:szCs w:val="20"/>
        </w:rPr>
      </w:pPr>
      <w:r>
        <w:rPr>
          <w:sz w:val="20"/>
          <w:szCs w:val="20"/>
        </w:rPr>
        <w:t>Administrative cooperation</w:t>
      </w:r>
    </w:p>
    <w:p w14:paraId="01C319A8" w14:textId="77777777" w:rsidR="00705851" w:rsidRDefault="00705851" w:rsidP="00705851">
      <w:pPr>
        <w:pStyle w:val="ListParagraph"/>
        <w:numPr>
          <w:ilvl w:val="0"/>
          <w:numId w:val="1"/>
        </w:numPr>
        <w:rPr>
          <w:sz w:val="20"/>
          <w:szCs w:val="20"/>
        </w:rPr>
      </w:pPr>
      <w:r>
        <w:rPr>
          <w:sz w:val="20"/>
          <w:szCs w:val="20"/>
        </w:rPr>
        <w:t xml:space="preserve">Non-discrimination (on the basis of nationality, residence allowed) </w:t>
      </w:r>
    </w:p>
    <w:p w14:paraId="34BBFF66" w14:textId="77777777" w:rsidR="00705851" w:rsidRDefault="00705851" w:rsidP="00705851">
      <w:pPr>
        <w:pStyle w:val="ListParagraph"/>
        <w:numPr>
          <w:ilvl w:val="1"/>
          <w:numId w:val="1"/>
        </w:numPr>
        <w:rPr>
          <w:sz w:val="20"/>
          <w:szCs w:val="20"/>
        </w:rPr>
      </w:pPr>
      <w:r>
        <w:rPr>
          <w:sz w:val="20"/>
          <w:szCs w:val="20"/>
        </w:rPr>
        <w:t xml:space="preserve">Canada does discriminate through “branch tax” </w:t>
      </w:r>
    </w:p>
    <w:p w14:paraId="2B41BCD5" w14:textId="77777777" w:rsidR="00705851" w:rsidRDefault="005913D4" w:rsidP="00705851">
      <w:pPr>
        <w:pStyle w:val="ListParagraph"/>
        <w:numPr>
          <w:ilvl w:val="0"/>
          <w:numId w:val="1"/>
        </w:numPr>
        <w:rPr>
          <w:sz w:val="20"/>
          <w:szCs w:val="20"/>
        </w:rPr>
      </w:pPr>
      <w:r>
        <w:rPr>
          <w:sz w:val="20"/>
          <w:szCs w:val="20"/>
        </w:rPr>
        <w:t>Avoid double taxation</w:t>
      </w:r>
    </w:p>
    <w:p w14:paraId="13F5FA85" w14:textId="77777777" w:rsidR="005913D4" w:rsidRDefault="005913D4" w:rsidP="005913D4">
      <w:pPr>
        <w:pStyle w:val="ListParagraph"/>
        <w:numPr>
          <w:ilvl w:val="1"/>
          <w:numId w:val="1"/>
        </w:numPr>
        <w:rPr>
          <w:sz w:val="20"/>
          <w:szCs w:val="20"/>
        </w:rPr>
      </w:pPr>
      <w:r>
        <w:rPr>
          <w:sz w:val="20"/>
          <w:szCs w:val="20"/>
        </w:rPr>
        <w:t xml:space="preserve">Resident/resident conflict; Resident/Source conflict; Source/Source conflict; </w:t>
      </w:r>
    </w:p>
    <w:p w14:paraId="5E986A33" w14:textId="77777777" w:rsidR="005913D4" w:rsidRDefault="005913D4" w:rsidP="005913D4">
      <w:pPr>
        <w:rPr>
          <w:sz w:val="20"/>
          <w:szCs w:val="20"/>
        </w:rPr>
      </w:pPr>
    </w:p>
    <w:p w14:paraId="182F14F9" w14:textId="77777777" w:rsidR="005913D4" w:rsidRPr="0011610C" w:rsidRDefault="005913D4" w:rsidP="0011610C">
      <w:pPr>
        <w:pStyle w:val="Heading2"/>
      </w:pPr>
      <w:r w:rsidRPr="0011610C">
        <w:t>Interpretation of Tax Treaties</w:t>
      </w:r>
    </w:p>
    <w:p w14:paraId="61446441" w14:textId="77777777" w:rsidR="0011610C" w:rsidRDefault="0011610C" w:rsidP="00934DD1">
      <w:pPr>
        <w:pStyle w:val="Heading3"/>
      </w:pPr>
      <w:r w:rsidRPr="0011610C">
        <w:t>Source</w:t>
      </w:r>
      <w:r>
        <w:t xml:space="preserve"> of Interpretation</w:t>
      </w:r>
    </w:p>
    <w:p w14:paraId="17C6FC9D" w14:textId="77777777" w:rsidR="0011610C" w:rsidRDefault="0011610C" w:rsidP="0011610C">
      <w:pPr>
        <w:pStyle w:val="ListParagraph"/>
        <w:numPr>
          <w:ilvl w:val="0"/>
          <w:numId w:val="2"/>
        </w:numPr>
        <w:rPr>
          <w:sz w:val="20"/>
          <w:szCs w:val="20"/>
        </w:rPr>
      </w:pPr>
      <w:r>
        <w:rPr>
          <w:sz w:val="20"/>
          <w:szCs w:val="20"/>
        </w:rPr>
        <w:t>Text of the actual treaties</w:t>
      </w:r>
    </w:p>
    <w:p w14:paraId="47D5D532" w14:textId="2E763B96" w:rsidR="0011610C" w:rsidRDefault="0011610C" w:rsidP="0011610C">
      <w:pPr>
        <w:pStyle w:val="ListParagraph"/>
        <w:numPr>
          <w:ilvl w:val="0"/>
          <w:numId w:val="2"/>
        </w:numPr>
        <w:rPr>
          <w:sz w:val="20"/>
          <w:szCs w:val="20"/>
        </w:rPr>
      </w:pPr>
      <w:r>
        <w:rPr>
          <w:sz w:val="20"/>
          <w:szCs w:val="20"/>
        </w:rPr>
        <w:t>Domestic Law</w:t>
      </w:r>
      <w:r w:rsidR="00EF18C0">
        <w:rPr>
          <w:sz w:val="20"/>
          <w:szCs w:val="20"/>
        </w:rPr>
        <w:t xml:space="preserve"> (legislature and case law)</w:t>
      </w:r>
    </w:p>
    <w:p w14:paraId="7160C7E9" w14:textId="3DB199C7" w:rsidR="0011610C" w:rsidRDefault="00EF18C0" w:rsidP="0011610C">
      <w:pPr>
        <w:pStyle w:val="ListParagraph"/>
        <w:numPr>
          <w:ilvl w:val="0"/>
          <w:numId w:val="2"/>
        </w:numPr>
        <w:rPr>
          <w:sz w:val="20"/>
          <w:szCs w:val="20"/>
        </w:rPr>
      </w:pPr>
      <w:r>
        <w:rPr>
          <w:sz w:val="20"/>
          <w:szCs w:val="20"/>
        </w:rPr>
        <w:t xml:space="preserve">OECD Model, UN Model </w:t>
      </w:r>
      <w:r w:rsidR="0011610C">
        <w:rPr>
          <w:sz w:val="20"/>
          <w:szCs w:val="20"/>
        </w:rPr>
        <w:t xml:space="preserve">and </w:t>
      </w:r>
      <w:r>
        <w:rPr>
          <w:sz w:val="20"/>
          <w:szCs w:val="20"/>
        </w:rPr>
        <w:t xml:space="preserve">their </w:t>
      </w:r>
      <w:r w:rsidR="0011610C">
        <w:rPr>
          <w:sz w:val="20"/>
          <w:szCs w:val="20"/>
        </w:rPr>
        <w:t>Commentaries</w:t>
      </w:r>
    </w:p>
    <w:p w14:paraId="28E2334D" w14:textId="53EC7ECC" w:rsidR="0011610C" w:rsidRDefault="0011610C" w:rsidP="0011610C">
      <w:pPr>
        <w:pStyle w:val="ListParagraph"/>
        <w:numPr>
          <w:ilvl w:val="0"/>
          <w:numId w:val="2"/>
        </w:numPr>
        <w:rPr>
          <w:sz w:val="20"/>
          <w:szCs w:val="20"/>
        </w:rPr>
      </w:pPr>
      <w:r>
        <w:rPr>
          <w:sz w:val="20"/>
          <w:szCs w:val="20"/>
        </w:rPr>
        <w:t>Government issued comments</w:t>
      </w:r>
      <w:r w:rsidR="00EF18C0">
        <w:rPr>
          <w:sz w:val="20"/>
          <w:szCs w:val="20"/>
        </w:rPr>
        <w:t xml:space="preserve">: technical explanations; </w:t>
      </w:r>
    </w:p>
    <w:p w14:paraId="08D6DBFB" w14:textId="55015066" w:rsidR="0011610C" w:rsidRDefault="00EF18C0" w:rsidP="0011610C">
      <w:pPr>
        <w:pStyle w:val="ListParagraph"/>
        <w:numPr>
          <w:ilvl w:val="0"/>
          <w:numId w:val="2"/>
        </w:numPr>
        <w:rPr>
          <w:sz w:val="20"/>
          <w:szCs w:val="20"/>
        </w:rPr>
      </w:pPr>
      <w:r>
        <w:rPr>
          <w:sz w:val="20"/>
          <w:szCs w:val="20"/>
        </w:rPr>
        <w:t>Foreign jurisprudence;</w:t>
      </w:r>
      <w:r w:rsidR="0011610C">
        <w:rPr>
          <w:sz w:val="20"/>
          <w:szCs w:val="20"/>
        </w:rPr>
        <w:t xml:space="preserve"> Expert; </w:t>
      </w:r>
      <w:r>
        <w:rPr>
          <w:sz w:val="20"/>
          <w:szCs w:val="20"/>
        </w:rPr>
        <w:t>tax literature</w:t>
      </w:r>
    </w:p>
    <w:p w14:paraId="35C1D8D8" w14:textId="77777777" w:rsidR="0011610C" w:rsidRDefault="0011610C" w:rsidP="00934DD1">
      <w:pPr>
        <w:pStyle w:val="Heading3"/>
      </w:pPr>
      <w:r>
        <w:t xml:space="preserve">Principles of Interpretation - </w:t>
      </w:r>
      <w:r w:rsidRPr="00934DD1">
        <w:rPr>
          <w:color w:val="0000FF"/>
        </w:rPr>
        <w:t>The Vienna Convention</w:t>
      </w:r>
    </w:p>
    <w:p w14:paraId="68A893D5" w14:textId="77777777" w:rsidR="00934DD1" w:rsidRDefault="0011610C" w:rsidP="00934DD1">
      <w:pPr>
        <w:rPr>
          <w:sz w:val="20"/>
          <w:szCs w:val="20"/>
        </w:rPr>
      </w:pPr>
      <w:r w:rsidRPr="00934DD1">
        <w:rPr>
          <w:i/>
          <w:color w:val="0000FF"/>
          <w:sz w:val="20"/>
          <w:szCs w:val="20"/>
        </w:rPr>
        <w:t>Art 31</w:t>
      </w:r>
      <w:r w:rsidR="00934DD1" w:rsidRPr="00934DD1">
        <w:rPr>
          <w:i/>
          <w:color w:val="0000FF"/>
          <w:sz w:val="20"/>
          <w:szCs w:val="20"/>
        </w:rPr>
        <w:t xml:space="preserve">: </w:t>
      </w:r>
      <w:proofErr w:type="gramStart"/>
      <w:r w:rsidR="00934DD1" w:rsidRPr="00934DD1">
        <w:rPr>
          <w:i/>
          <w:color w:val="0000FF"/>
          <w:sz w:val="20"/>
          <w:szCs w:val="20"/>
        </w:rPr>
        <w:t>1</w:t>
      </w:r>
      <w:r w:rsidR="00934DD1">
        <w:rPr>
          <w:sz w:val="20"/>
          <w:szCs w:val="20"/>
        </w:rPr>
        <w:t>.</w:t>
      </w:r>
      <w:proofErr w:type="gramEnd"/>
      <w:r w:rsidR="00934DD1">
        <w:rPr>
          <w:sz w:val="20"/>
          <w:szCs w:val="20"/>
        </w:rPr>
        <w:t xml:space="preserve"> A Treaty shall be interpreted in </w:t>
      </w:r>
      <w:r w:rsidR="00934DD1" w:rsidRPr="009023D3">
        <w:rPr>
          <w:color w:val="000090"/>
          <w:sz w:val="20"/>
          <w:szCs w:val="20"/>
        </w:rPr>
        <w:t>good faith</w:t>
      </w:r>
      <w:r w:rsidR="00934DD1">
        <w:rPr>
          <w:sz w:val="20"/>
          <w:szCs w:val="20"/>
        </w:rPr>
        <w:t xml:space="preserve"> in accordance with the </w:t>
      </w:r>
      <w:r w:rsidR="00934DD1" w:rsidRPr="00934DD1">
        <w:rPr>
          <w:color w:val="0000FF"/>
          <w:sz w:val="20"/>
          <w:szCs w:val="20"/>
        </w:rPr>
        <w:t>ordinary meaning</w:t>
      </w:r>
      <w:r w:rsidR="00934DD1">
        <w:rPr>
          <w:sz w:val="20"/>
          <w:szCs w:val="20"/>
        </w:rPr>
        <w:t xml:space="preserve"> to be given to the terms of the treaty in their </w:t>
      </w:r>
      <w:r w:rsidR="00934DD1" w:rsidRPr="009023D3">
        <w:rPr>
          <w:color w:val="000090"/>
          <w:sz w:val="20"/>
          <w:szCs w:val="20"/>
        </w:rPr>
        <w:t>context</w:t>
      </w:r>
      <w:r w:rsidR="00934DD1">
        <w:rPr>
          <w:sz w:val="20"/>
          <w:szCs w:val="20"/>
        </w:rPr>
        <w:t xml:space="preserve"> and in light of its </w:t>
      </w:r>
      <w:r w:rsidR="00934DD1" w:rsidRPr="00934DD1">
        <w:rPr>
          <w:color w:val="0000FF"/>
          <w:sz w:val="20"/>
          <w:szCs w:val="20"/>
        </w:rPr>
        <w:t>object and purpose</w:t>
      </w:r>
      <w:r w:rsidR="00934DD1">
        <w:rPr>
          <w:sz w:val="20"/>
          <w:szCs w:val="20"/>
        </w:rPr>
        <w:t>;</w:t>
      </w:r>
      <w:r w:rsidR="00934DD1" w:rsidRPr="00934DD1">
        <w:rPr>
          <w:i/>
          <w:color w:val="0000FF"/>
          <w:sz w:val="20"/>
          <w:szCs w:val="20"/>
        </w:rPr>
        <w:t xml:space="preserve"> 2</w:t>
      </w:r>
      <w:r w:rsidR="00934DD1">
        <w:rPr>
          <w:sz w:val="20"/>
          <w:szCs w:val="20"/>
        </w:rPr>
        <w:t xml:space="preserve">.  Context include text (w/ preamble and annexes) and (a) agreement relating to the treaty made b/w all parties in connection with the conclusion of the treaty; (b) any instrument which was made by one or more parties in connection with conclusion of treaty and accepted by other parties; </w:t>
      </w:r>
      <w:r w:rsidR="00934DD1" w:rsidRPr="00934DD1">
        <w:rPr>
          <w:i/>
          <w:color w:val="0000FF"/>
          <w:sz w:val="20"/>
          <w:szCs w:val="20"/>
        </w:rPr>
        <w:t>3</w:t>
      </w:r>
      <w:r w:rsidR="00934DD1">
        <w:rPr>
          <w:sz w:val="20"/>
          <w:szCs w:val="20"/>
        </w:rPr>
        <w:t xml:space="preserve">. Take into account (a) </w:t>
      </w:r>
      <w:r w:rsidR="00934DD1" w:rsidRPr="00934DD1">
        <w:rPr>
          <w:color w:val="0000FF"/>
          <w:sz w:val="20"/>
          <w:szCs w:val="20"/>
        </w:rPr>
        <w:t>subsequent agreement</w:t>
      </w:r>
      <w:r w:rsidR="00934DD1">
        <w:rPr>
          <w:sz w:val="20"/>
          <w:szCs w:val="20"/>
        </w:rPr>
        <w:t xml:space="preserve"> (b) subsequent </w:t>
      </w:r>
      <w:r w:rsidR="00934DD1" w:rsidRPr="00934DD1">
        <w:rPr>
          <w:color w:val="0000FF"/>
          <w:sz w:val="20"/>
          <w:szCs w:val="20"/>
        </w:rPr>
        <w:t>practice</w:t>
      </w:r>
      <w:r w:rsidR="00934DD1">
        <w:rPr>
          <w:sz w:val="20"/>
          <w:szCs w:val="20"/>
        </w:rPr>
        <w:t xml:space="preserve"> in application and (c) </w:t>
      </w:r>
      <w:r w:rsidR="00934DD1" w:rsidRPr="00934DD1">
        <w:rPr>
          <w:color w:val="0000FF"/>
          <w:sz w:val="20"/>
          <w:szCs w:val="20"/>
        </w:rPr>
        <w:t>relevant rules of international law</w:t>
      </w:r>
      <w:r w:rsidR="00934DD1">
        <w:rPr>
          <w:sz w:val="20"/>
          <w:szCs w:val="20"/>
        </w:rPr>
        <w:t xml:space="preserve"> applicable</w:t>
      </w:r>
      <w:proofErr w:type="gramStart"/>
      <w:r w:rsidR="00934DD1">
        <w:rPr>
          <w:sz w:val="20"/>
          <w:szCs w:val="20"/>
        </w:rPr>
        <w:t>;</w:t>
      </w:r>
      <w:proofErr w:type="gramEnd"/>
      <w:r w:rsidR="00934DD1">
        <w:rPr>
          <w:sz w:val="20"/>
          <w:szCs w:val="20"/>
        </w:rPr>
        <w:t xml:space="preserve"> 4. Special meaning shall be given to a term if established that parties so intended</w:t>
      </w:r>
    </w:p>
    <w:p w14:paraId="263C4984" w14:textId="77777777" w:rsidR="006A572A" w:rsidRDefault="006A572A" w:rsidP="00445D6F">
      <w:pPr>
        <w:pStyle w:val="ListParagraph"/>
        <w:numPr>
          <w:ilvl w:val="0"/>
          <w:numId w:val="4"/>
        </w:numPr>
        <w:rPr>
          <w:sz w:val="20"/>
          <w:szCs w:val="20"/>
        </w:rPr>
      </w:pPr>
      <w:r w:rsidRPr="006A572A">
        <w:rPr>
          <w:b/>
          <w:color w:val="FF6600"/>
          <w:sz w:val="20"/>
          <w:szCs w:val="20"/>
        </w:rPr>
        <w:t>Edwards v The Queen</w:t>
      </w:r>
      <w:r>
        <w:rPr>
          <w:sz w:val="20"/>
          <w:szCs w:val="20"/>
        </w:rPr>
        <w:t xml:space="preserve"> – Can-China Treaty does not apply to HKSAR, according to the purpose, subsequent agreements and practices of the contracting states; Court: </w:t>
      </w:r>
      <w:r w:rsidRPr="006A572A">
        <w:rPr>
          <w:b/>
          <w:i/>
          <w:color w:val="008000"/>
          <w:sz w:val="20"/>
          <w:szCs w:val="20"/>
        </w:rPr>
        <w:t>commonly expressed intention</w:t>
      </w:r>
      <w:r>
        <w:rPr>
          <w:sz w:val="20"/>
          <w:szCs w:val="20"/>
        </w:rPr>
        <w:t xml:space="preserve"> of parties entitled to great weight &amp; shouldn’t be ignored unless contrary intent can be shown in words of Treaty or other expression by parties</w:t>
      </w:r>
    </w:p>
    <w:p w14:paraId="71DD1F72" w14:textId="4FD25AC7" w:rsidR="00445D6F" w:rsidRDefault="00445D6F" w:rsidP="00445D6F">
      <w:pPr>
        <w:pStyle w:val="ListParagraph"/>
        <w:numPr>
          <w:ilvl w:val="0"/>
          <w:numId w:val="4"/>
        </w:numPr>
        <w:rPr>
          <w:sz w:val="20"/>
          <w:szCs w:val="20"/>
        </w:rPr>
      </w:pPr>
      <w:r w:rsidRPr="008E7F25">
        <w:rPr>
          <w:b/>
          <w:color w:val="FF6600"/>
          <w:sz w:val="20"/>
          <w:szCs w:val="20"/>
        </w:rPr>
        <w:t>Crown Forest Case</w:t>
      </w:r>
      <w:r w:rsidR="00F731AA">
        <w:rPr>
          <w:sz w:val="20"/>
          <w:szCs w:val="20"/>
        </w:rPr>
        <w:t xml:space="preserve"> </w:t>
      </w:r>
    </w:p>
    <w:p w14:paraId="18B0C06A" w14:textId="3A3DD680" w:rsidR="00F731AA" w:rsidRDefault="00F731AA" w:rsidP="00F731AA">
      <w:pPr>
        <w:pStyle w:val="ListParagraph"/>
        <w:numPr>
          <w:ilvl w:val="1"/>
          <w:numId w:val="4"/>
        </w:numPr>
        <w:rPr>
          <w:sz w:val="20"/>
          <w:szCs w:val="20"/>
        </w:rPr>
      </w:pPr>
      <w:r>
        <w:rPr>
          <w:sz w:val="20"/>
          <w:szCs w:val="20"/>
        </w:rPr>
        <w:t xml:space="preserve">Fact: CF rents from </w:t>
      </w:r>
      <w:proofErr w:type="spellStart"/>
      <w:r>
        <w:rPr>
          <w:sz w:val="20"/>
          <w:szCs w:val="20"/>
        </w:rPr>
        <w:t>Norsk</w:t>
      </w:r>
      <w:proofErr w:type="spellEnd"/>
      <w:r>
        <w:rPr>
          <w:sz w:val="20"/>
          <w:szCs w:val="20"/>
        </w:rPr>
        <w:t xml:space="preserve"> (incorporated in the Bahamas); Withholding tax of 25% would be reduced to 10% under Can-US Treaty; Issue was whether </w:t>
      </w:r>
      <w:proofErr w:type="spellStart"/>
      <w:r>
        <w:rPr>
          <w:sz w:val="20"/>
          <w:szCs w:val="20"/>
        </w:rPr>
        <w:t>Norsk</w:t>
      </w:r>
      <w:proofErr w:type="spellEnd"/>
      <w:r>
        <w:rPr>
          <w:sz w:val="20"/>
          <w:szCs w:val="20"/>
        </w:rPr>
        <w:t xml:space="preserve"> is resident of US; </w:t>
      </w:r>
    </w:p>
    <w:p w14:paraId="701394BC" w14:textId="10C7B6E3" w:rsidR="00F731AA" w:rsidRDefault="00594112" w:rsidP="00F731AA">
      <w:pPr>
        <w:pStyle w:val="ListParagraph"/>
        <w:numPr>
          <w:ilvl w:val="1"/>
          <w:numId w:val="4"/>
        </w:numPr>
        <w:rPr>
          <w:sz w:val="20"/>
          <w:szCs w:val="20"/>
        </w:rPr>
      </w:pPr>
      <w:r>
        <w:rPr>
          <w:sz w:val="20"/>
          <w:szCs w:val="20"/>
        </w:rPr>
        <w:t xml:space="preserve">Court used purpose approach with the aid of extrinsic materials and decided it was not intended for corporations like </w:t>
      </w:r>
      <w:proofErr w:type="spellStart"/>
      <w:r>
        <w:rPr>
          <w:sz w:val="20"/>
          <w:szCs w:val="20"/>
        </w:rPr>
        <w:t>Norsk</w:t>
      </w:r>
      <w:proofErr w:type="spellEnd"/>
      <w:r>
        <w:rPr>
          <w:sz w:val="20"/>
          <w:szCs w:val="20"/>
        </w:rPr>
        <w:t xml:space="preserve"> to benefit from the treaty</w:t>
      </w:r>
    </w:p>
    <w:p w14:paraId="33B55469" w14:textId="47B7A335" w:rsidR="00EF18C0" w:rsidRPr="00445D6F" w:rsidRDefault="00EF18C0" w:rsidP="00F731AA">
      <w:pPr>
        <w:pStyle w:val="ListParagraph"/>
        <w:numPr>
          <w:ilvl w:val="1"/>
          <w:numId w:val="4"/>
        </w:numPr>
        <w:rPr>
          <w:sz w:val="20"/>
          <w:szCs w:val="20"/>
        </w:rPr>
      </w:pPr>
      <w:r>
        <w:rPr>
          <w:sz w:val="20"/>
          <w:szCs w:val="20"/>
        </w:rPr>
        <w:t>Object and purpose =not just intentions, but also goals, such as prevention of double-taxation and evasion</w:t>
      </w:r>
    </w:p>
    <w:p w14:paraId="4B0C5817" w14:textId="0A0384D7" w:rsidR="0011610C" w:rsidRDefault="0011610C" w:rsidP="0011610C">
      <w:pPr>
        <w:rPr>
          <w:sz w:val="20"/>
          <w:szCs w:val="20"/>
        </w:rPr>
      </w:pPr>
      <w:r w:rsidRPr="00934DD1">
        <w:rPr>
          <w:i/>
          <w:color w:val="0000FF"/>
          <w:sz w:val="20"/>
          <w:szCs w:val="20"/>
        </w:rPr>
        <w:t>Art 32</w:t>
      </w:r>
      <w:r w:rsidR="00934DD1">
        <w:rPr>
          <w:sz w:val="20"/>
          <w:szCs w:val="20"/>
        </w:rPr>
        <w:t xml:space="preserve"> </w:t>
      </w:r>
      <w:r w:rsidR="009023D3">
        <w:rPr>
          <w:i/>
          <w:color w:val="000090"/>
          <w:sz w:val="20"/>
          <w:szCs w:val="20"/>
        </w:rPr>
        <w:t>S</w:t>
      </w:r>
      <w:r w:rsidR="00934DD1" w:rsidRPr="009023D3">
        <w:rPr>
          <w:i/>
          <w:color w:val="000090"/>
          <w:sz w:val="20"/>
          <w:szCs w:val="20"/>
        </w:rPr>
        <w:t>upplementary means of interpretation</w:t>
      </w:r>
      <w:r w:rsidR="00EF18C0">
        <w:rPr>
          <w:i/>
          <w:color w:val="000090"/>
          <w:sz w:val="20"/>
          <w:szCs w:val="20"/>
        </w:rPr>
        <w:t xml:space="preserve"> (for finding object and goals)</w:t>
      </w:r>
      <w:r w:rsidR="009023D3">
        <w:rPr>
          <w:sz w:val="20"/>
          <w:szCs w:val="20"/>
        </w:rPr>
        <w:t xml:space="preserve"> may be used, i</w:t>
      </w:r>
      <w:r w:rsidR="00445D6F">
        <w:rPr>
          <w:sz w:val="20"/>
          <w:szCs w:val="20"/>
        </w:rPr>
        <w:t>ncluding preparatory work and</w:t>
      </w:r>
      <w:r w:rsidR="00934DD1">
        <w:rPr>
          <w:sz w:val="20"/>
          <w:szCs w:val="20"/>
        </w:rPr>
        <w:t xml:space="preserve"> circumstances of its conclusion to confirm 31, or when </w:t>
      </w:r>
      <w:r w:rsidR="00934DD1" w:rsidRPr="00445D6F">
        <w:rPr>
          <w:i/>
          <w:color w:val="0000FF"/>
          <w:sz w:val="20"/>
          <w:szCs w:val="20"/>
        </w:rPr>
        <w:t xml:space="preserve">31 (1) </w:t>
      </w:r>
      <w:r w:rsidR="00934DD1" w:rsidRPr="009023D3">
        <w:rPr>
          <w:i/>
          <w:color w:val="000090"/>
          <w:sz w:val="20"/>
          <w:szCs w:val="20"/>
        </w:rPr>
        <w:t>leaves meaning ambiguous or obscure</w:t>
      </w:r>
      <w:r w:rsidR="00934DD1" w:rsidRPr="009023D3">
        <w:rPr>
          <w:color w:val="000090"/>
          <w:sz w:val="20"/>
          <w:szCs w:val="20"/>
        </w:rPr>
        <w:t>, or</w:t>
      </w:r>
      <w:r w:rsidR="00934DD1">
        <w:rPr>
          <w:sz w:val="20"/>
          <w:szCs w:val="20"/>
        </w:rPr>
        <w:t xml:space="preserve"> (b) leads to result manifestly absurd or </w:t>
      </w:r>
      <w:r w:rsidR="00445D6F">
        <w:rPr>
          <w:sz w:val="20"/>
          <w:szCs w:val="20"/>
        </w:rPr>
        <w:t>unreasonable</w:t>
      </w:r>
    </w:p>
    <w:p w14:paraId="440BD730" w14:textId="43BC9104" w:rsidR="00EF18C0" w:rsidRPr="00EF18C0" w:rsidRDefault="00EF18C0" w:rsidP="008E7F25">
      <w:pPr>
        <w:pStyle w:val="ListParagraph"/>
        <w:numPr>
          <w:ilvl w:val="0"/>
          <w:numId w:val="4"/>
        </w:numPr>
        <w:rPr>
          <w:sz w:val="20"/>
          <w:szCs w:val="20"/>
        </w:rPr>
      </w:pPr>
      <w:r>
        <w:rPr>
          <w:sz w:val="20"/>
          <w:szCs w:val="20"/>
        </w:rPr>
        <w:t xml:space="preserve">Sometimes the absence of </w:t>
      </w:r>
      <w:proofErr w:type="spellStart"/>
      <w:r>
        <w:rPr>
          <w:sz w:val="20"/>
          <w:szCs w:val="20"/>
        </w:rPr>
        <w:t>sth</w:t>
      </w:r>
      <w:proofErr w:type="spellEnd"/>
      <w:r>
        <w:rPr>
          <w:sz w:val="20"/>
          <w:szCs w:val="20"/>
        </w:rPr>
        <w:t xml:space="preserve"> compared to Model Convention also speaks of intent</w:t>
      </w:r>
    </w:p>
    <w:p w14:paraId="339C57FA" w14:textId="77777777" w:rsidR="008E7F25" w:rsidRDefault="008E7F25" w:rsidP="008E7F25">
      <w:pPr>
        <w:pStyle w:val="ListParagraph"/>
        <w:numPr>
          <w:ilvl w:val="0"/>
          <w:numId w:val="4"/>
        </w:numPr>
        <w:rPr>
          <w:sz w:val="20"/>
          <w:szCs w:val="20"/>
        </w:rPr>
      </w:pPr>
      <w:r w:rsidRPr="008E7F25">
        <w:rPr>
          <w:b/>
          <w:color w:val="FF6600"/>
          <w:sz w:val="20"/>
          <w:szCs w:val="20"/>
        </w:rPr>
        <w:t>Gladden Estate</w:t>
      </w:r>
      <w:r>
        <w:rPr>
          <w:sz w:val="20"/>
          <w:szCs w:val="20"/>
        </w:rPr>
        <w:t xml:space="preserve"> – Treaty: sale or exchange of capital assets exempt from tax; ITA: deemed disposition at death; </w:t>
      </w:r>
    </w:p>
    <w:p w14:paraId="0FE7E1B2" w14:textId="77777777" w:rsidR="008E7F25" w:rsidRPr="008E7F25" w:rsidRDefault="008E7F25" w:rsidP="008E7F25">
      <w:pPr>
        <w:pStyle w:val="ListParagraph"/>
        <w:numPr>
          <w:ilvl w:val="1"/>
          <w:numId w:val="4"/>
        </w:numPr>
        <w:rPr>
          <w:sz w:val="20"/>
          <w:szCs w:val="20"/>
        </w:rPr>
      </w:pPr>
      <w:r w:rsidRPr="008E7F25">
        <w:rPr>
          <w:sz w:val="20"/>
          <w:szCs w:val="20"/>
        </w:rPr>
        <w:t xml:space="preserve">FCA: </w:t>
      </w:r>
      <w:r>
        <w:rPr>
          <w:sz w:val="20"/>
          <w:szCs w:val="20"/>
        </w:rPr>
        <w:t>manifestly absurd or unreasonable if deemed disposition not exempt</w:t>
      </w:r>
    </w:p>
    <w:p w14:paraId="4DCA3544" w14:textId="77777777" w:rsidR="0011610C" w:rsidRPr="00934DD1" w:rsidRDefault="0011610C" w:rsidP="00934DD1">
      <w:pPr>
        <w:pStyle w:val="Heading3"/>
      </w:pPr>
      <w:r w:rsidRPr="00934DD1">
        <w:t>Definitions and Undefined Terms</w:t>
      </w:r>
    </w:p>
    <w:p w14:paraId="616A561B" w14:textId="77777777" w:rsidR="0011610C" w:rsidRDefault="00934DD1" w:rsidP="0011610C">
      <w:pPr>
        <w:rPr>
          <w:sz w:val="20"/>
          <w:szCs w:val="20"/>
        </w:rPr>
      </w:pPr>
      <w:r w:rsidRPr="009023D3">
        <w:rPr>
          <w:b/>
          <w:i/>
          <w:color w:val="0000FF"/>
          <w:sz w:val="20"/>
          <w:szCs w:val="20"/>
        </w:rPr>
        <w:t xml:space="preserve">OECD </w:t>
      </w:r>
      <w:r w:rsidRPr="00445D6F">
        <w:rPr>
          <w:i/>
          <w:color w:val="0000FF"/>
          <w:sz w:val="20"/>
          <w:szCs w:val="20"/>
        </w:rPr>
        <w:t>Art 3</w:t>
      </w:r>
      <w:r w:rsidR="00445D6F" w:rsidRPr="00445D6F">
        <w:rPr>
          <w:i/>
          <w:color w:val="0000FF"/>
          <w:sz w:val="20"/>
          <w:szCs w:val="20"/>
        </w:rPr>
        <w:t>(2)</w:t>
      </w:r>
      <w:r w:rsidR="00445D6F">
        <w:rPr>
          <w:sz w:val="20"/>
          <w:szCs w:val="20"/>
        </w:rPr>
        <w:t xml:space="preserve"> – </w:t>
      </w:r>
      <w:r w:rsidR="00445D6F" w:rsidRPr="009023D3">
        <w:rPr>
          <w:color w:val="000090"/>
          <w:sz w:val="20"/>
          <w:szCs w:val="20"/>
        </w:rPr>
        <w:t>Any term not defined</w:t>
      </w:r>
      <w:r w:rsidR="00445D6F">
        <w:rPr>
          <w:sz w:val="20"/>
          <w:szCs w:val="20"/>
        </w:rPr>
        <w:t xml:space="preserve"> shall, unless context otherwise requires, have </w:t>
      </w:r>
      <w:r w:rsidR="00445D6F" w:rsidRPr="009023D3">
        <w:rPr>
          <w:color w:val="000090"/>
          <w:sz w:val="20"/>
          <w:szCs w:val="20"/>
        </w:rPr>
        <w:t>the meaning it has at that time under the law of that State</w:t>
      </w:r>
      <w:r w:rsidR="00445D6F">
        <w:rPr>
          <w:sz w:val="20"/>
          <w:szCs w:val="20"/>
        </w:rPr>
        <w:t xml:space="preserve"> for purposes of the taxes to which Convention applies, any meaning under applicable tax laws of that State prevailing over a meaning given to the term under other laws of that State. </w:t>
      </w:r>
    </w:p>
    <w:p w14:paraId="477632EF" w14:textId="77777777" w:rsidR="00934DD1" w:rsidRDefault="00934DD1" w:rsidP="00445D6F">
      <w:pPr>
        <w:pStyle w:val="ListParagraph"/>
        <w:numPr>
          <w:ilvl w:val="0"/>
          <w:numId w:val="4"/>
        </w:numPr>
        <w:rPr>
          <w:sz w:val="20"/>
          <w:szCs w:val="20"/>
        </w:rPr>
      </w:pPr>
      <w:r w:rsidRPr="009023D3">
        <w:rPr>
          <w:color w:val="0000FF"/>
          <w:sz w:val="20"/>
          <w:szCs w:val="20"/>
        </w:rPr>
        <w:t>Canada-US Treaty Art III</w:t>
      </w:r>
      <w:r w:rsidR="00445D6F">
        <w:rPr>
          <w:sz w:val="20"/>
          <w:szCs w:val="20"/>
        </w:rPr>
        <w:t>: similar with addition “or competent authority agree to a common meaning pursuant Art 25”</w:t>
      </w:r>
    </w:p>
    <w:p w14:paraId="1C8CCE99" w14:textId="77777777" w:rsidR="00934DD1" w:rsidRPr="00445D6F" w:rsidRDefault="00934DD1" w:rsidP="0011610C">
      <w:pPr>
        <w:pStyle w:val="ListParagraph"/>
        <w:numPr>
          <w:ilvl w:val="0"/>
          <w:numId w:val="4"/>
        </w:numPr>
        <w:rPr>
          <w:sz w:val="20"/>
          <w:szCs w:val="20"/>
        </w:rPr>
      </w:pPr>
      <w:r w:rsidRPr="009023D3">
        <w:rPr>
          <w:color w:val="0000FF"/>
          <w:sz w:val="20"/>
          <w:szCs w:val="20"/>
        </w:rPr>
        <w:t>Canada-UK Treaty Art 3</w:t>
      </w:r>
      <w:r w:rsidR="009023D3">
        <w:rPr>
          <w:sz w:val="20"/>
          <w:szCs w:val="20"/>
        </w:rPr>
        <w:t xml:space="preserve"> also similar; </w:t>
      </w:r>
    </w:p>
    <w:p w14:paraId="60DE79E7" w14:textId="77777777" w:rsidR="00934DD1" w:rsidRPr="009023D3" w:rsidRDefault="00934DD1" w:rsidP="0011610C">
      <w:pPr>
        <w:rPr>
          <w:b/>
          <w:i/>
          <w:color w:val="0000FF"/>
          <w:sz w:val="20"/>
          <w:szCs w:val="20"/>
        </w:rPr>
      </w:pPr>
      <w:r w:rsidRPr="009023D3">
        <w:rPr>
          <w:b/>
          <w:i/>
          <w:color w:val="0000FF"/>
          <w:sz w:val="20"/>
          <w:szCs w:val="20"/>
        </w:rPr>
        <w:t xml:space="preserve">Income Tax Conventions Interpretations Act </w:t>
      </w:r>
    </w:p>
    <w:p w14:paraId="200AD280" w14:textId="3CDF760A" w:rsidR="005913D4" w:rsidRPr="0091654E" w:rsidRDefault="00934DD1" w:rsidP="005913D4">
      <w:pPr>
        <w:pStyle w:val="ListParagraph"/>
        <w:numPr>
          <w:ilvl w:val="0"/>
          <w:numId w:val="3"/>
        </w:numPr>
        <w:rPr>
          <w:sz w:val="20"/>
          <w:szCs w:val="20"/>
        </w:rPr>
      </w:pPr>
      <w:r w:rsidRPr="009023D3">
        <w:rPr>
          <w:i/>
          <w:color w:val="0000FF"/>
          <w:sz w:val="20"/>
          <w:szCs w:val="20"/>
        </w:rPr>
        <w:t>3</w:t>
      </w:r>
      <w:r w:rsidR="009023D3">
        <w:rPr>
          <w:sz w:val="20"/>
          <w:szCs w:val="20"/>
        </w:rPr>
        <w:t xml:space="preserve"> Terms (a) not defined, (b) not fully define or (c) to be defined by reference to Canadian laws, has the meaning of the ITA, as amended from time to time, not its meaning when treaty is entered if ITA changed</w:t>
      </w:r>
    </w:p>
    <w:p w14:paraId="5A3A2E99" w14:textId="1A8B42E6" w:rsidR="009023D3" w:rsidRPr="0091654E" w:rsidRDefault="0091654E" w:rsidP="0091654E">
      <w:pPr>
        <w:pStyle w:val="Heading1"/>
      </w:pPr>
      <w:r w:rsidRPr="0091654E">
        <w:t>Residence Taxation</w:t>
      </w:r>
    </w:p>
    <w:p w14:paraId="32C98C91" w14:textId="65C449BF" w:rsidR="0091654E" w:rsidRDefault="004C1340" w:rsidP="009023D3">
      <w:pPr>
        <w:rPr>
          <w:sz w:val="20"/>
          <w:szCs w:val="20"/>
        </w:rPr>
      </w:pPr>
      <w:r>
        <w:rPr>
          <w:sz w:val="20"/>
          <w:szCs w:val="20"/>
        </w:rPr>
        <w:t>Implications for Being a Residence of a Country</w:t>
      </w:r>
    </w:p>
    <w:p w14:paraId="4021A503" w14:textId="14DCF264" w:rsidR="004C1340" w:rsidRDefault="004C1340" w:rsidP="004C1340">
      <w:pPr>
        <w:pStyle w:val="ListParagraph"/>
        <w:numPr>
          <w:ilvl w:val="0"/>
          <w:numId w:val="3"/>
        </w:numPr>
        <w:rPr>
          <w:sz w:val="20"/>
          <w:szCs w:val="20"/>
        </w:rPr>
      </w:pPr>
      <w:r>
        <w:rPr>
          <w:sz w:val="20"/>
          <w:szCs w:val="20"/>
        </w:rPr>
        <w:t xml:space="preserve">Subject to tax on worldwide income – fullest possible taxation; but also comes with credits; Non-resident person only subject to income from sources inside Canada; </w:t>
      </w:r>
    </w:p>
    <w:p w14:paraId="2D23F320" w14:textId="3DD7C629" w:rsidR="004C1340" w:rsidRPr="004C1340" w:rsidRDefault="004C1340" w:rsidP="004C1340">
      <w:pPr>
        <w:pStyle w:val="ListParagraph"/>
        <w:numPr>
          <w:ilvl w:val="1"/>
          <w:numId w:val="3"/>
        </w:numPr>
        <w:rPr>
          <w:i/>
          <w:color w:val="808080" w:themeColor="background1" w:themeShade="80"/>
          <w:sz w:val="20"/>
          <w:szCs w:val="20"/>
        </w:rPr>
      </w:pPr>
      <w:r w:rsidRPr="004C1340">
        <w:rPr>
          <w:i/>
          <w:color w:val="808080" w:themeColor="background1" w:themeShade="80"/>
          <w:sz w:val="20"/>
          <w:szCs w:val="20"/>
        </w:rPr>
        <w:lastRenderedPageBreak/>
        <w:t xml:space="preserve">2(1) every person resident in Canada at any time in the year; 3(a) source inside or outside of Canada; 2(3) tax payable by non-resident persons, income earned in Canada (source) when employed in Canada, or carry biz in Canada or dispose of taxable Canadian properties </w:t>
      </w:r>
    </w:p>
    <w:p w14:paraId="157B9D91" w14:textId="59DCE8A3" w:rsidR="004C1340" w:rsidRDefault="004C1340" w:rsidP="004C1340">
      <w:pPr>
        <w:pStyle w:val="ListParagraph"/>
        <w:numPr>
          <w:ilvl w:val="0"/>
          <w:numId w:val="3"/>
        </w:numPr>
        <w:rPr>
          <w:sz w:val="20"/>
          <w:szCs w:val="20"/>
        </w:rPr>
      </w:pPr>
      <w:r>
        <w:rPr>
          <w:sz w:val="20"/>
          <w:szCs w:val="20"/>
        </w:rPr>
        <w:t>Part XIII withholding tax only apply to non-residence</w:t>
      </w:r>
    </w:p>
    <w:p w14:paraId="3684F844" w14:textId="69143E48" w:rsidR="004C1340" w:rsidRPr="004C1340" w:rsidRDefault="004C1340" w:rsidP="004C1340">
      <w:pPr>
        <w:pStyle w:val="ListParagraph"/>
        <w:numPr>
          <w:ilvl w:val="0"/>
          <w:numId w:val="3"/>
        </w:numPr>
        <w:rPr>
          <w:sz w:val="20"/>
          <w:szCs w:val="20"/>
        </w:rPr>
      </w:pPr>
      <w:r>
        <w:rPr>
          <w:sz w:val="20"/>
          <w:szCs w:val="20"/>
        </w:rPr>
        <w:t>Residency gives access to treaties</w:t>
      </w:r>
    </w:p>
    <w:p w14:paraId="2553CA79" w14:textId="570E6329" w:rsidR="0091654E" w:rsidRDefault="0091654E" w:rsidP="0091654E">
      <w:pPr>
        <w:pStyle w:val="Heading2"/>
      </w:pPr>
      <w:r>
        <w:t>Individual Residence</w:t>
      </w:r>
    </w:p>
    <w:p w14:paraId="63C028C9" w14:textId="54096C7B" w:rsidR="0091654E" w:rsidRPr="00732E3D" w:rsidRDefault="0091654E" w:rsidP="00732E3D">
      <w:pPr>
        <w:pStyle w:val="Heading3"/>
      </w:pPr>
      <w:r w:rsidRPr="00732E3D">
        <w:t>Domestic Rules</w:t>
      </w:r>
    </w:p>
    <w:p w14:paraId="48A63FB9" w14:textId="57CD3254" w:rsidR="004C1340" w:rsidRPr="00732E3D" w:rsidRDefault="004C1340" w:rsidP="00732E3D">
      <w:pPr>
        <w:pStyle w:val="Heading4"/>
      </w:pPr>
      <w:r w:rsidRPr="00732E3D">
        <w:t>Factual Residence</w:t>
      </w:r>
      <w:r w:rsidR="00C865DF" w:rsidRPr="00732E3D">
        <w:t xml:space="preserve"> – </w:t>
      </w:r>
      <w:commentRangeStart w:id="0"/>
      <w:r w:rsidR="00C865DF" w:rsidRPr="00732E3D">
        <w:t xml:space="preserve">250(3) </w:t>
      </w:r>
      <w:commentRangeEnd w:id="0"/>
      <w:r w:rsidR="00C865DF" w:rsidRPr="00732E3D">
        <w:rPr>
          <w:rStyle w:val="CommentReference"/>
          <w:sz w:val="22"/>
          <w:szCs w:val="22"/>
        </w:rPr>
        <w:commentReference w:id="0"/>
      </w:r>
      <w:r w:rsidR="00C865DF" w:rsidRPr="00732E3D">
        <w:t>Ordinarily resident</w:t>
      </w:r>
    </w:p>
    <w:p w14:paraId="2CE787CE" w14:textId="36CBBFE0" w:rsidR="004C1340" w:rsidRDefault="00732E3D" w:rsidP="009023D3">
      <w:pPr>
        <w:rPr>
          <w:sz w:val="20"/>
          <w:szCs w:val="20"/>
        </w:rPr>
      </w:pPr>
      <w:r>
        <w:rPr>
          <w:sz w:val="20"/>
          <w:szCs w:val="20"/>
        </w:rPr>
        <w:t>Common Law: Residence is a matter of the degree to which a person’s mind and fact settles into or maintains or centralizes his ordinary mode of living with its accessories in social relations, interests and conveniences at or in the place in question</w:t>
      </w:r>
    </w:p>
    <w:p w14:paraId="5FDB2062" w14:textId="4F7440CF" w:rsidR="004C1340" w:rsidRPr="00732E3D" w:rsidRDefault="00C865DF" w:rsidP="007A582D">
      <w:pPr>
        <w:pStyle w:val="ListParagraph"/>
        <w:numPr>
          <w:ilvl w:val="0"/>
          <w:numId w:val="5"/>
        </w:numPr>
        <w:rPr>
          <w:sz w:val="20"/>
          <w:szCs w:val="20"/>
        </w:rPr>
      </w:pPr>
      <w:r w:rsidRPr="00732E3D">
        <w:rPr>
          <w:i/>
          <w:sz w:val="20"/>
          <w:szCs w:val="20"/>
          <w:u w:val="single"/>
        </w:rPr>
        <w:t>Significance Residential Ties</w:t>
      </w:r>
      <w:r w:rsidRPr="00732E3D">
        <w:rPr>
          <w:sz w:val="20"/>
          <w:szCs w:val="20"/>
        </w:rPr>
        <w:t xml:space="preserve">: dwelling place(s); spouse or common-law partner; </w:t>
      </w:r>
      <w:r w:rsidR="00732E3D" w:rsidRPr="00732E3D">
        <w:rPr>
          <w:sz w:val="20"/>
          <w:szCs w:val="20"/>
        </w:rPr>
        <w:t>dependents</w:t>
      </w:r>
    </w:p>
    <w:p w14:paraId="447BE3CE" w14:textId="304582D5" w:rsidR="00C865DF" w:rsidRPr="00732E3D" w:rsidRDefault="00C865DF" w:rsidP="007A582D">
      <w:pPr>
        <w:pStyle w:val="ListParagraph"/>
        <w:numPr>
          <w:ilvl w:val="0"/>
          <w:numId w:val="5"/>
        </w:numPr>
        <w:rPr>
          <w:sz w:val="20"/>
          <w:szCs w:val="20"/>
        </w:rPr>
      </w:pPr>
      <w:r w:rsidRPr="00732E3D">
        <w:rPr>
          <w:i/>
          <w:sz w:val="20"/>
          <w:szCs w:val="20"/>
          <w:u w:val="single"/>
        </w:rPr>
        <w:t>Secondary RT</w:t>
      </w:r>
      <w:r w:rsidRPr="00732E3D">
        <w:rPr>
          <w:sz w:val="20"/>
          <w:szCs w:val="20"/>
        </w:rPr>
        <w:t xml:space="preserve">: looked collectively: personal property, social and economic ties, landed immigrant status or work permit; insurance coverage; diver’s license; registered vehicle; seasonal dwelling; Canadian passport; union or professional organization membership; </w:t>
      </w:r>
    </w:p>
    <w:p w14:paraId="75B8F0C1" w14:textId="6E556E45" w:rsidR="00C865DF" w:rsidRPr="00732E3D" w:rsidRDefault="00C865DF" w:rsidP="007A582D">
      <w:pPr>
        <w:pStyle w:val="ListParagraph"/>
        <w:numPr>
          <w:ilvl w:val="0"/>
          <w:numId w:val="5"/>
        </w:numPr>
        <w:rPr>
          <w:sz w:val="20"/>
          <w:szCs w:val="20"/>
        </w:rPr>
      </w:pPr>
      <w:r w:rsidRPr="00732E3D">
        <w:rPr>
          <w:i/>
          <w:sz w:val="20"/>
          <w:szCs w:val="20"/>
          <w:u w:val="single"/>
        </w:rPr>
        <w:t>Other RT</w:t>
      </w:r>
      <w:r w:rsidRPr="00732E3D">
        <w:rPr>
          <w:sz w:val="20"/>
          <w:szCs w:val="20"/>
        </w:rPr>
        <w:t>: limited importance but can be taken together with other RT: mailing address; post office box; personal stationery like biz cards; phone listing; newspaper/magazine subscriptions</w:t>
      </w:r>
    </w:p>
    <w:p w14:paraId="747629E3" w14:textId="03B18F6F" w:rsidR="004C1340" w:rsidRDefault="00EA58E1" w:rsidP="009023D3">
      <w:pPr>
        <w:rPr>
          <w:sz w:val="20"/>
          <w:szCs w:val="20"/>
        </w:rPr>
      </w:pPr>
      <w:r w:rsidRPr="006D7C45">
        <w:rPr>
          <w:b/>
          <w:i/>
          <w:sz w:val="20"/>
          <w:szCs w:val="20"/>
        </w:rPr>
        <w:t>Date Non-Resident Status Acquired</w:t>
      </w:r>
      <w:r w:rsidRPr="00EA58E1">
        <w:rPr>
          <w:sz w:val="20"/>
          <w:szCs w:val="20"/>
        </w:rPr>
        <w:t>: when all RT severed, exception: date left for person originally non-resident of Canada</w:t>
      </w:r>
    </w:p>
    <w:p w14:paraId="0187F08B" w14:textId="02D862CF" w:rsidR="006D7C45" w:rsidRDefault="006D7C45" w:rsidP="007A582D">
      <w:pPr>
        <w:pStyle w:val="ListParagraph"/>
        <w:numPr>
          <w:ilvl w:val="0"/>
          <w:numId w:val="7"/>
        </w:numPr>
        <w:rPr>
          <w:sz w:val="20"/>
          <w:szCs w:val="20"/>
        </w:rPr>
      </w:pPr>
      <w:proofErr w:type="spellStart"/>
      <w:r w:rsidRPr="007C2880">
        <w:rPr>
          <w:b/>
          <w:color w:val="0000FF"/>
          <w:sz w:val="20"/>
          <w:szCs w:val="20"/>
        </w:rPr>
        <w:t>Schujahn</w:t>
      </w:r>
      <w:proofErr w:type="spellEnd"/>
      <w:r>
        <w:rPr>
          <w:sz w:val="20"/>
          <w:szCs w:val="20"/>
        </w:rPr>
        <w:t>:</w:t>
      </w:r>
      <w:r w:rsidR="007C2880">
        <w:rPr>
          <w:sz w:val="20"/>
          <w:szCs w:val="20"/>
        </w:rPr>
        <w:t xml:space="preserve"> US citizen moving back to US acquire non-R when he left, despite visiting spouse/kids still in Canada</w:t>
      </w:r>
    </w:p>
    <w:p w14:paraId="425355E6" w14:textId="6E99F262" w:rsidR="007C2880" w:rsidRDefault="007C2880" w:rsidP="007A582D">
      <w:pPr>
        <w:pStyle w:val="ListParagraph"/>
        <w:numPr>
          <w:ilvl w:val="0"/>
          <w:numId w:val="7"/>
        </w:numPr>
        <w:rPr>
          <w:sz w:val="20"/>
          <w:szCs w:val="20"/>
        </w:rPr>
      </w:pPr>
      <w:r>
        <w:rPr>
          <w:b/>
          <w:color w:val="0000FF"/>
          <w:sz w:val="20"/>
          <w:szCs w:val="20"/>
        </w:rPr>
        <w:t>Griffiths</w:t>
      </w:r>
      <w:r w:rsidRPr="007C2880">
        <w:rPr>
          <w:sz w:val="20"/>
          <w:szCs w:val="20"/>
        </w:rPr>
        <w:t>:</w:t>
      </w:r>
      <w:r>
        <w:rPr>
          <w:sz w:val="20"/>
          <w:szCs w:val="20"/>
        </w:rPr>
        <w:t xml:space="preserve"> Canadian citizen acquired non-R despite still official marriage to wife – no “legal separation” in Canada</w:t>
      </w:r>
    </w:p>
    <w:p w14:paraId="26358772" w14:textId="77777777" w:rsidR="007C2880" w:rsidRPr="006D7C45" w:rsidRDefault="007C2880" w:rsidP="00056BFD">
      <w:pPr>
        <w:pStyle w:val="ListParagraph"/>
        <w:rPr>
          <w:sz w:val="20"/>
          <w:szCs w:val="20"/>
        </w:rPr>
      </w:pPr>
    </w:p>
    <w:p w14:paraId="3F0C1E5A" w14:textId="7FB437A5" w:rsidR="00732E3D" w:rsidRPr="00056BFD" w:rsidRDefault="00732E3D" w:rsidP="00EA58E1">
      <w:pPr>
        <w:spacing w:before="40"/>
        <w:rPr>
          <w:b/>
          <w:i/>
          <w:sz w:val="22"/>
          <w:szCs w:val="22"/>
        </w:rPr>
      </w:pPr>
      <w:r w:rsidRPr="00056BFD">
        <w:rPr>
          <w:b/>
          <w:i/>
          <w:sz w:val="22"/>
          <w:szCs w:val="22"/>
        </w:rPr>
        <w:t>Application of Term “Ordinarily Resident” when leaving Canada</w:t>
      </w:r>
    </w:p>
    <w:p w14:paraId="73DC5428" w14:textId="5B560DD1" w:rsidR="00732E3D" w:rsidRDefault="00732E3D" w:rsidP="009023D3">
      <w:pPr>
        <w:rPr>
          <w:sz w:val="20"/>
          <w:szCs w:val="20"/>
        </w:rPr>
      </w:pPr>
      <w:r>
        <w:rPr>
          <w:sz w:val="20"/>
          <w:szCs w:val="20"/>
        </w:rPr>
        <w:t>Important when individual didn’t sever all RT, but physically absent for considerable period of time</w:t>
      </w:r>
    </w:p>
    <w:p w14:paraId="07C19598" w14:textId="39650F76" w:rsidR="00732E3D" w:rsidRDefault="00732E3D" w:rsidP="007A582D">
      <w:pPr>
        <w:pStyle w:val="ListParagraph"/>
        <w:numPr>
          <w:ilvl w:val="0"/>
          <w:numId w:val="6"/>
        </w:numPr>
        <w:rPr>
          <w:sz w:val="20"/>
          <w:szCs w:val="20"/>
        </w:rPr>
      </w:pPr>
      <w:r>
        <w:rPr>
          <w:sz w:val="20"/>
          <w:szCs w:val="20"/>
        </w:rPr>
        <w:t>Evidence of intention to permanently sever RT with Canada – question of facts, case by case</w:t>
      </w:r>
    </w:p>
    <w:p w14:paraId="281F6A7C" w14:textId="6D5BA442" w:rsidR="00732E3D" w:rsidRDefault="00732E3D" w:rsidP="007A582D">
      <w:pPr>
        <w:pStyle w:val="ListParagraph"/>
        <w:numPr>
          <w:ilvl w:val="1"/>
          <w:numId w:val="6"/>
        </w:numPr>
        <w:rPr>
          <w:sz w:val="20"/>
          <w:szCs w:val="20"/>
        </w:rPr>
      </w:pPr>
      <w:r>
        <w:rPr>
          <w:sz w:val="20"/>
          <w:szCs w:val="20"/>
        </w:rPr>
        <w:t>Into account: length; foreseen return; comply with tax for leaving Canada; inform for withholding tax purpose</w:t>
      </w:r>
    </w:p>
    <w:p w14:paraId="17230146" w14:textId="0BE11BBF" w:rsidR="00732E3D" w:rsidRDefault="00732E3D" w:rsidP="007A582D">
      <w:pPr>
        <w:pStyle w:val="ListParagraph"/>
        <w:numPr>
          <w:ilvl w:val="1"/>
          <w:numId w:val="6"/>
        </w:numPr>
        <w:rPr>
          <w:sz w:val="20"/>
          <w:szCs w:val="20"/>
        </w:rPr>
      </w:pPr>
      <w:r>
        <w:rPr>
          <w:sz w:val="20"/>
          <w:szCs w:val="20"/>
        </w:rPr>
        <w:t>CRA: intention to return not necessarily lead to residency in Canada</w:t>
      </w:r>
    </w:p>
    <w:p w14:paraId="0795BCA7" w14:textId="0EFE0523" w:rsidR="00946A85" w:rsidRPr="00946A85" w:rsidRDefault="00946A85" w:rsidP="007A582D">
      <w:pPr>
        <w:pStyle w:val="ListParagraph"/>
        <w:numPr>
          <w:ilvl w:val="2"/>
          <w:numId w:val="6"/>
        </w:numPr>
        <w:rPr>
          <w:sz w:val="20"/>
          <w:szCs w:val="20"/>
        </w:rPr>
      </w:pPr>
      <w:proofErr w:type="spellStart"/>
      <w:r w:rsidRPr="00946A85">
        <w:rPr>
          <w:i/>
          <w:color w:val="0000FF"/>
          <w:sz w:val="20"/>
          <w:szCs w:val="20"/>
        </w:rPr>
        <w:t>Beament</w:t>
      </w:r>
      <w:proofErr w:type="spellEnd"/>
      <w:r w:rsidRPr="00946A85">
        <w:rPr>
          <w:sz w:val="20"/>
          <w:szCs w:val="20"/>
        </w:rPr>
        <w:t xml:space="preserve">: solider found not to ordinarily resident despite intention or hope to return; </w:t>
      </w:r>
    </w:p>
    <w:p w14:paraId="3389CBF3" w14:textId="276CAEB7" w:rsidR="00732E3D" w:rsidRDefault="00732E3D" w:rsidP="007A582D">
      <w:pPr>
        <w:pStyle w:val="ListParagraph"/>
        <w:numPr>
          <w:ilvl w:val="0"/>
          <w:numId w:val="6"/>
        </w:numPr>
        <w:rPr>
          <w:sz w:val="20"/>
          <w:szCs w:val="20"/>
        </w:rPr>
      </w:pPr>
      <w:r>
        <w:rPr>
          <w:sz w:val="20"/>
          <w:szCs w:val="20"/>
        </w:rPr>
        <w:t>Regularity and length of visits to Canada;</w:t>
      </w:r>
    </w:p>
    <w:p w14:paraId="7DEA82B2" w14:textId="71E0BAA8" w:rsidR="00745122" w:rsidRPr="00745122" w:rsidRDefault="00732E3D" w:rsidP="007A582D">
      <w:pPr>
        <w:pStyle w:val="ListParagraph"/>
        <w:numPr>
          <w:ilvl w:val="0"/>
          <w:numId w:val="6"/>
        </w:numPr>
        <w:rPr>
          <w:sz w:val="20"/>
          <w:szCs w:val="20"/>
        </w:rPr>
      </w:pPr>
      <w:r>
        <w:rPr>
          <w:sz w:val="20"/>
          <w:szCs w:val="20"/>
        </w:rPr>
        <w:t>Residential ties outside of Canada;</w:t>
      </w:r>
    </w:p>
    <w:p w14:paraId="4B8A60AD" w14:textId="18FD7C90" w:rsidR="00745122" w:rsidRPr="00EA58E1" w:rsidRDefault="00946A85" w:rsidP="00745122">
      <w:pPr>
        <w:rPr>
          <w:b/>
          <w:color w:val="0000FF"/>
          <w:sz w:val="20"/>
          <w:szCs w:val="20"/>
        </w:rPr>
      </w:pPr>
      <w:r>
        <w:rPr>
          <w:b/>
          <w:color w:val="0000FF"/>
          <w:sz w:val="20"/>
          <w:szCs w:val="20"/>
        </w:rPr>
        <w:t>T</w:t>
      </w:r>
      <w:r w:rsidR="00745122" w:rsidRPr="00EA58E1">
        <w:rPr>
          <w:b/>
          <w:color w:val="0000FF"/>
          <w:sz w:val="20"/>
          <w:szCs w:val="20"/>
        </w:rPr>
        <w:t>homson v MNR, 1946</w:t>
      </w:r>
    </w:p>
    <w:p w14:paraId="16ABA32B" w14:textId="77777777" w:rsidR="00745122" w:rsidRDefault="00745122" w:rsidP="00745122">
      <w:pPr>
        <w:rPr>
          <w:sz w:val="20"/>
          <w:szCs w:val="20"/>
        </w:rPr>
      </w:pPr>
      <w:r w:rsidRPr="00745122">
        <w:rPr>
          <w:sz w:val="20"/>
          <w:szCs w:val="20"/>
          <w:u w:val="single"/>
        </w:rPr>
        <w:t>Fact</w:t>
      </w:r>
      <w:r>
        <w:rPr>
          <w:sz w:val="20"/>
          <w:szCs w:val="20"/>
        </w:rPr>
        <w:t xml:space="preserve">: original resident of Canada left for US; </w:t>
      </w:r>
      <w:proofErr w:type="gramStart"/>
      <w:r>
        <w:rPr>
          <w:sz w:val="20"/>
          <w:szCs w:val="20"/>
        </w:rPr>
        <w:t>Later</w:t>
      </w:r>
      <w:proofErr w:type="gramEnd"/>
      <w:r>
        <w:rPr>
          <w:sz w:val="20"/>
          <w:szCs w:val="20"/>
        </w:rPr>
        <w:t xml:space="preserve"> built a vacation home back in Canada and stayed for less than 185 days/yr. </w:t>
      </w:r>
    </w:p>
    <w:p w14:paraId="519F65B0" w14:textId="77777777" w:rsidR="00745122" w:rsidRDefault="00745122" w:rsidP="00745122">
      <w:pPr>
        <w:rPr>
          <w:sz w:val="20"/>
          <w:szCs w:val="20"/>
        </w:rPr>
      </w:pPr>
      <w:r w:rsidRPr="00745122">
        <w:rPr>
          <w:sz w:val="20"/>
          <w:szCs w:val="20"/>
          <w:u w:val="single"/>
        </w:rPr>
        <w:t>Court</w:t>
      </w:r>
      <w:r>
        <w:rPr>
          <w:sz w:val="20"/>
          <w:szCs w:val="20"/>
        </w:rPr>
        <w:t xml:space="preserve">: TP “ordinarily resident”(2 residents), not sojourning: place where in the settled routine of his life he regularly, normally and customarily lives; </w:t>
      </w:r>
      <w:r w:rsidRPr="00745122">
        <w:rPr>
          <w:color w:val="008000"/>
          <w:sz w:val="20"/>
          <w:szCs w:val="20"/>
        </w:rPr>
        <w:t>Result would differ if he weren’t originally</w:t>
      </w:r>
      <w:r>
        <w:rPr>
          <w:sz w:val="20"/>
          <w:szCs w:val="20"/>
        </w:rPr>
        <w:t xml:space="preserve"> a Canadian resident; result would change today due to treaty</w:t>
      </w:r>
    </w:p>
    <w:p w14:paraId="4FA06CAB" w14:textId="77777777" w:rsidR="00946A85" w:rsidRPr="00946A85" w:rsidRDefault="00946A85" w:rsidP="00745122">
      <w:pPr>
        <w:rPr>
          <w:sz w:val="8"/>
          <w:szCs w:val="8"/>
        </w:rPr>
      </w:pPr>
    </w:p>
    <w:p w14:paraId="5AA8F618" w14:textId="134697DD" w:rsidR="00745122" w:rsidRPr="00946A85" w:rsidRDefault="007C2880" w:rsidP="00745122">
      <w:pPr>
        <w:rPr>
          <w:sz w:val="20"/>
          <w:szCs w:val="20"/>
        </w:rPr>
      </w:pPr>
      <w:r w:rsidRPr="00946A85">
        <w:rPr>
          <w:i/>
          <w:color w:val="0000FF"/>
          <w:sz w:val="20"/>
          <w:szCs w:val="20"/>
        </w:rPr>
        <w:t>Hauser</w:t>
      </w:r>
      <w:r w:rsidRPr="00946A85">
        <w:rPr>
          <w:sz w:val="20"/>
          <w:szCs w:val="20"/>
        </w:rPr>
        <w:t xml:space="preserve">: pilot “ordinarily resident” of Canada; never divorced Canada: 1/3 time spent in Canada, regularly stayed at in-laws, joint account; despite cancelling apartment and renting one in Bahamas, plus shipping his car and boat there; </w:t>
      </w:r>
    </w:p>
    <w:p w14:paraId="7DF9E187" w14:textId="46603FEF" w:rsidR="007C2880" w:rsidRPr="00946A85" w:rsidRDefault="007C2880" w:rsidP="00745122">
      <w:pPr>
        <w:rPr>
          <w:sz w:val="20"/>
          <w:szCs w:val="20"/>
        </w:rPr>
      </w:pPr>
      <w:proofErr w:type="spellStart"/>
      <w:r w:rsidRPr="00946A85">
        <w:rPr>
          <w:i/>
          <w:color w:val="0000FF"/>
          <w:sz w:val="20"/>
          <w:szCs w:val="20"/>
        </w:rPr>
        <w:t>Filipek</w:t>
      </w:r>
      <w:proofErr w:type="spellEnd"/>
      <w:r w:rsidR="00056BFD" w:rsidRPr="00946A85">
        <w:rPr>
          <w:sz w:val="20"/>
          <w:szCs w:val="20"/>
        </w:rPr>
        <w:t>: o</w:t>
      </w:r>
      <w:r w:rsidRPr="00946A85">
        <w:rPr>
          <w:sz w:val="20"/>
          <w:szCs w:val="20"/>
        </w:rPr>
        <w:t xml:space="preserve">nus on TP to </w:t>
      </w:r>
      <w:commentRangeStart w:id="1"/>
      <w:r w:rsidRPr="00946A85">
        <w:rPr>
          <w:sz w:val="20"/>
          <w:szCs w:val="20"/>
        </w:rPr>
        <w:t>demolish Crown’s assumptions</w:t>
      </w:r>
      <w:commentRangeEnd w:id="1"/>
      <w:r w:rsidR="00056BFD" w:rsidRPr="00946A85">
        <w:rPr>
          <w:rStyle w:val="CommentReference"/>
        </w:rPr>
        <w:commentReference w:id="1"/>
      </w:r>
      <w:r w:rsidRPr="00946A85">
        <w:rPr>
          <w:sz w:val="20"/>
          <w:szCs w:val="20"/>
        </w:rPr>
        <w:t xml:space="preserve">; He failed to do so by lying about staying in a tent; </w:t>
      </w:r>
    </w:p>
    <w:p w14:paraId="163CC4D1" w14:textId="553F182A" w:rsidR="007C2880" w:rsidRPr="00946A85" w:rsidRDefault="007C2880" w:rsidP="00745122">
      <w:pPr>
        <w:rPr>
          <w:sz w:val="20"/>
          <w:szCs w:val="20"/>
        </w:rPr>
      </w:pPr>
      <w:proofErr w:type="spellStart"/>
      <w:r w:rsidRPr="00946A85">
        <w:rPr>
          <w:i/>
          <w:color w:val="0000FF"/>
          <w:sz w:val="20"/>
          <w:szCs w:val="20"/>
        </w:rPr>
        <w:t>Laurin</w:t>
      </w:r>
      <w:proofErr w:type="spellEnd"/>
      <w:r w:rsidRPr="00946A85">
        <w:rPr>
          <w:sz w:val="20"/>
          <w:szCs w:val="20"/>
        </w:rPr>
        <w:t>: pilot successfully acquired Non-R: divorce and without home available to him; no investment in Canada</w:t>
      </w:r>
    </w:p>
    <w:p w14:paraId="4217C570" w14:textId="24FE3C98" w:rsidR="00946A85" w:rsidRDefault="00946A85" w:rsidP="00745122">
      <w:pPr>
        <w:rPr>
          <w:sz w:val="20"/>
          <w:szCs w:val="20"/>
        </w:rPr>
      </w:pPr>
      <w:r w:rsidRPr="00946A85">
        <w:rPr>
          <w:i/>
          <w:color w:val="0000FF"/>
          <w:sz w:val="20"/>
          <w:szCs w:val="20"/>
        </w:rPr>
        <w:t>Reeder</w:t>
      </w:r>
      <w:r w:rsidRPr="00946A85">
        <w:rPr>
          <w:sz w:val="20"/>
          <w:szCs w:val="20"/>
        </w:rPr>
        <w:t>: 8</w:t>
      </w:r>
      <w:r>
        <w:rPr>
          <w:sz w:val="20"/>
          <w:szCs w:val="20"/>
        </w:rPr>
        <w:t xml:space="preserve"> months in France and stored belongings: court: highly mobile stage in life; Ordinarily resident in Canada; </w:t>
      </w:r>
    </w:p>
    <w:p w14:paraId="48676411" w14:textId="4176B9A4" w:rsidR="00946A85" w:rsidRDefault="00946A85" w:rsidP="00745122">
      <w:pPr>
        <w:rPr>
          <w:sz w:val="20"/>
          <w:szCs w:val="20"/>
        </w:rPr>
      </w:pPr>
      <w:r>
        <w:rPr>
          <w:sz w:val="20"/>
          <w:szCs w:val="20"/>
        </w:rPr>
        <w:t xml:space="preserve">Ferguson: </w:t>
      </w:r>
    </w:p>
    <w:p w14:paraId="74381AE5" w14:textId="2758EC2E" w:rsidR="00732E3D" w:rsidRPr="00510A6B" w:rsidRDefault="00510A6B" w:rsidP="00EA58E1">
      <w:pPr>
        <w:spacing w:before="40"/>
        <w:rPr>
          <w:b/>
          <w:i/>
          <w:sz w:val="20"/>
          <w:szCs w:val="20"/>
        </w:rPr>
      </w:pPr>
      <w:r w:rsidRPr="00510A6B">
        <w:rPr>
          <w:b/>
          <w:i/>
          <w:sz w:val="20"/>
          <w:szCs w:val="20"/>
        </w:rPr>
        <w:t>Factual Residence for Entering Canada</w:t>
      </w:r>
      <w:r w:rsidR="00732E3D" w:rsidRPr="00510A6B">
        <w:rPr>
          <w:b/>
          <w:i/>
          <w:sz w:val="20"/>
          <w:szCs w:val="20"/>
        </w:rPr>
        <w:t xml:space="preserve"> </w:t>
      </w:r>
    </w:p>
    <w:p w14:paraId="19695A55" w14:textId="418AB67F" w:rsidR="00510A6B" w:rsidRDefault="006D7C45" w:rsidP="00732E3D">
      <w:pPr>
        <w:rPr>
          <w:sz w:val="20"/>
          <w:szCs w:val="20"/>
        </w:rPr>
      </w:pPr>
      <w:r>
        <w:rPr>
          <w:sz w:val="20"/>
          <w:szCs w:val="20"/>
        </w:rPr>
        <w:t>Similar to leaving; D</w:t>
      </w:r>
      <w:r w:rsidR="00510A6B">
        <w:rPr>
          <w:sz w:val="20"/>
          <w:szCs w:val="20"/>
        </w:rPr>
        <w:t xml:space="preserve">ate is when entering Canada; </w:t>
      </w:r>
    </w:p>
    <w:p w14:paraId="79BB3C80" w14:textId="616F7ED4" w:rsidR="00510A6B" w:rsidRDefault="00510A6B" w:rsidP="00732E3D">
      <w:pPr>
        <w:rPr>
          <w:sz w:val="20"/>
          <w:szCs w:val="20"/>
        </w:rPr>
      </w:pPr>
      <w:r>
        <w:rPr>
          <w:sz w:val="20"/>
          <w:szCs w:val="20"/>
        </w:rPr>
        <w:t xml:space="preserve">Dwelling Place usually RT unless leased to arm’s length, or when never lived there </w:t>
      </w:r>
    </w:p>
    <w:p w14:paraId="1E13C068" w14:textId="725C4F17" w:rsidR="00745122" w:rsidRPr="00745122" w:rsidRDefault="00745122" w:rsidP="00745122">
      <w:pPr>
        <w:rPr>
          <w:sz w:val="20"/>
          <w:szCs w:val="20"/>
        </w:rPr>
      </w:pPr>
    </w:p>
    <w:p w14:paraId="0F890646" w14:textId="543FEF89" w:rsidR="00732E3D" w:rsidRDefault="00510A6B" w:rsidP="00510A6B">
      <w:pPr>
        <w:pStyle w:val="Heading4"/>
      </w:pPr>
      <w:r>
        <w:t>Deemed Residents – 250(1)</w:t>
      </w:r>
    </w:p>
    <w:p w14:paraId="4A91DB0C" w14:textId="7C704519" w:rsidR="009F0450" w:rsidRDefault="009F0450" w:rsidP="009023D3">
      <w:pPr>
        <w:rPr>
          <w:sz w:val="20"/>
          <w:szCs w:val="20"/>
        </w:rPr>
      </w:pPr>
      <w:r>
        <w:rPr>
          <w:sz w:val="20"/>
          <w:szCs w:val="20"/>
        </w:rPr>
        <w:t xml:space="preserve">Note: deemed residents does not apply to factual residents (can’t be both), apply to whole year (differ from factual), and </w:t>
      </w:r>
      <w:r w:rsidR="00365C52">
        <w:rPr>
          <w:sz w:val="20"/>
          <w:szCs w:val="20"/>
        </w:rPr>
        <w:t xml:space="preserve">does not apply for provincial purposes; </w:t>
      </w:r>
    </w:p>
    <w:p w14:paraId="1904CD02" w14:textId="31C884E7" w:rsidR="00C13EE1" w:rsidRPr="00C13EE1" w:rsidRDefault="00C13EE1" w:rsidP="007A582D">
      <w:pPr>
        <w:pStyle w:val="ListParagraph"/>
        <w:numPr>
          <w:ilvl w:val="0"/>
          <w:numId w:val="11"/>
        </w:numPr>
        <w:rPr>
          <w:sz w:val="20"/>
          <w:szCs w:val="20"/>
        </w:rPr>
      </w:pPr>
      <w:r>
        <w:rPr>
          <w:sz w:val="20"/>
          <w:szCs w:val="20"/>
        </w:rPr>
        <w:t xml:space="preserve">Whole year exception: when deeming based on some official position like ambassador or solider, </w:t>
      </w:r>
      <w:commentRangeStart w:id="2"/>
      <w:r w:rsidRPr="00C13EE1">
        <w:rPr>
          <w:color w:val="0000FF"/>
          <w:sz w:val="20"/>
          <w:szCs w:val="20"/>
        </w:rPr>
        <w:t>250(2)</w:t>
      </w:r>
      <w:r>
        <w:rPr>
          <w:sz w:val="20"/>
          <w:szCs w:val="20"/>
        </w:rPr>
        <w:t xml:space="preserve"> </w:t>
      </w:r>
      <w:commentRangeEnd w:id="2"/>
      <w:r>
        <w:rPr>
          <w:rStyle w:val="CommentReference"/>
        </w:rPr>
        <w:commentReference w:id="2"/>
      </w:r>
      <w:r>
        <w:rPr>
          <w:sz w:val="20"/>
          <w:szCs w:val="20"/>
        </w:rPr>
        <w:t>deeming only for part of year until position ceases, same with spouse and children</w:t>
      </w:r>
    </w:p>
    <w:p w14:paraId="707D1BD6" w14:textId="53FBF0F4" w:rsidR="00946A85" w:rsidRDefault="00365C52" w:rsidP="009023D3">
      <w:pPr>
        <w:rPr>
          <w:sz w:val="20"/>
          <w:szCs w:val="20"/>
        </w:rPr>
      </w:pPr>
      <w:r w:rsidRPr="00C82756">
        <w:rPr>
          <w:b/>
          <w:color w:val="0000FF"/>
          <w:sz w:val="20"/>
          <w:szCs w:val="20"/>
        </w:rPr>
        <w:t>250(1)(a) Sojourners</w:t>
      </w:r>
      <w:r>
        <w:rPr>
          <w:color w:val="0000FF"/>
          <w:sz w:val="20"/>
          <w:szCs w:val="20"/>
        </w:rPr>
        <w:t xml:space="preserve"> </w:t>
      </w:r>
      <w:r>
        <w:rPr>
          <w:sz w:val="20"/>
          <w:szCs w:val="20"/>
        </w:rPr>
        <w:t>– individual no sufficient RT but sojourned (not commute) 183 days or more deemed for whole year</w:t>
      </w:r>
    </w:p>
    <w:p w14:paraId="0AA1CB99" w14:textId="1548DDCC" w:rsidR="00946A85" w:rsidRPr="00C82756" w:rsidRDefault="00946A85" w:rsidP="007A582D">
      <w:pPr>
        <w:pStyle w:val="ListParagraph"/>
        <w:numPr>
          <w:ilvl w:val="0"/>
          <w:numId w:val="9"/>
        </w:numPr>
        <w:rPr>
          <w:sz w:val="20"/>
          <w:szCs w:val="20"/>
        </w:rPr>
      </w:pPr>
      <w:r w:rsidRPr="00C82756">
        <w:rPr>
          <w:i/>
          <w:color w:val="0000FF"/>
          <w:sz w:val="20"/>
          <w:szCs w:val="20"/>
        </w:rPr>
        <w:t>Elliott, 2013</w:t>
      </w:r>
      <w:r w:rsidRPr="00C82756">
        <w:rPr>
          <w:sz w:val="20"/>
          <w:szCs w:val="20"/>
        </w:rPr>
        <w:t xml:space="preserve"> </w:t>
      </w:r>
      <w:r w:rsidR="00FE4C93" w:rsidRPr="00C82756">
        <w:rPr>
          <w:sz w:val="20"/>
          <w:szCs w:val="20"/>
        </w:rPr>
        <w:t>–</w:t>
      </w:r>
      <w:r w:rsidRPr="00C82756">
        <w:rPr>
          <w:sz w:val="20"/>
          <w:szCs w:val="20"/>
        </w:rPr>
        <w:t xml:space="preserve"> </w:t>
      </w:r>
      <w:r w:rsidR="00FE4C93" w:rsidRPr="00C82756">
        <w:rPr>
          <w:sz w:val="20"/>
          <w:szCs w:val="20"/>
        </w:rPr>
        <w:t>not factual, deemed residents for sojourning; US citizen came for job, stayed in hotel, minimal furniture;</w:t>
      </w:r>
    </w:p>
    <w:p w14:paraId="04643E26" w14:textId="7E507D8B" w:rsidR="00FE4C93" w:rsidRDefault="00FE4C93" w:rsidP="007A582D">
      <w:pPr>
        <w:pStyle w:val="ListParagraph"/>
        <w:numPr>
          <w:ilvl w:val="0"/>
          <w:numId w:val="8"/>
        </w:numPr>
        <w:rPr>
          <w:sz w:val="20"/>
          <w:szCs w:val="20"/>
        </w:rPr>
      </w:pPr>
      <w:r>
        <w:rPr>
          <w:sz w:val="20"/>
          <w:szCs w:val="20"/>
        </w:rPr>
        <w:t xml:space="preserve">Note a distinction b/t middle-aged professional and college students: latter much less connections </w:t>
      </w:r>
    </w:p>
    <w:p w14:paraId="03579D2E" w14:textId="29E1F71C" w:rsidR="00C82756" w:rsidRPr="00C82756" w:rsidRDefault="00FE4C93" w:rsidP="007A582D">
      <w:pPr>
        <w:pStyle w:val="ListParagraph"/>
        <w:numPr>
          <w:ilvl w:val="0"/>
          <w:numId w:val="8"/>
        </w:numPr>
        <w:rPr>
          <w:sz w:val="20"/>
          <w:szCs w:val="20"/>
        </w:rPr>
      </w:pPr>
      <w:r>
        <w:rPr>
          <w:sz w:val="20"/>
          <w:szCs w:val="20"/>
        </w:rPr>
        <w:t xml:space="preserve">Went for tie-breaker rule and the US won; </w:t>
      </w:r>
    </w:p>
    <w:p w14:paraId="5A1FCF94" w14:textId="5EF81E56" w:rsidR="00C82756" w:rsidRDefault="00C82756" w:rsidP="007A582D">
      <w:pPr>
        <w:pStyle w:val="ListParagraph"/>
        <w:numPr>
          <w:ilvl w:val="0"/>
          <w:numId w:val="10"/>
        </w:numPr>
        <w:rPr>
          <w:sz w:val="20"/>
          <w:szCs w:val="20"/>
        </w:rPr>
      </w:pPr>
      <w:r w:rsidRPr="00C82756">
        <w:rPr>
          <w:i/>
          <w:color w:val="0000FF"/>
          <w:sz w:val="20"/>
          <w:szCs w:val="20"/>
        </w:rPr>
        <w:t>R &amp; L Food Distributors</w:t>
      </w:r>
      <w:r w:rsidRPr="00C82756">
        <w:rPr>
          <w:sz w:val="20"/>
          <w:szCs w:val="20"/>
        </w:rPr>
        <w:t xml:space="preserve">: commuters are not sojourning, you have to stay for the night; </w:t>
      </w:r>
    </w:p>
    <w:p w14:paraId="291E0A26" w14:textId="15C968B3" w:rsidR="00C82756" w:rsidRPr="00C82756" w:rsidRDefault="00C82756" w:rsidP="007A582D">
      <w:pPr>
        <w:pStyle w:val="ListParagraph"/>
        <w:numPr>
          <w:ilvl w:val="0"/>
          <w:numId w:val="10"/>
        </w:numPr>
        <w:rPr>
          <w:sz w:val="20"/>
          <w:szCs w:val="20"/>
        </w:rPr>
      </w:pPr>
      <w:r>
        <w:rPr>
          <w:i/>
          <w:color w:val="0000FF"/>
          <w:sz w:val="20"/>
          <w:szCs w:val="20"/>
        </w:rPr>
        <w:t>Zimmer</w:t>
      </w:r>
      <w:r w:rsidRPr="00C82756">
        <w:rPr>
          <w:sz w:val="20"/>
          <w:szCs w:val="20"/>
        </w:rPr>
        <w:t>:</w:t>
      </w:r>
      <w:r>
        <w:rPr>
          <w:sz w:val="20"/>
          <w:szCs w:val="20"/>
        </w:rPr>
        <w:t xml:space="preserve"> any sojourning ends when one becomes factually resident</w:t>
      </w:r>
    </w:p>
    <w:p w14:paraId="7A17D035" w14:textId="44BBB89E" w:rsidR="00365C52" w:rsidRDefault="00365C52" w:rsidP="00365C52">
      <w:pPr>
        <w:pStyle w:val="Heading4"/>
      </w:pPr>
      <w:r>
        <w:t>Deemed Non-Residents – 250(5)</w:t>
      </w:r>
    </w:p>
    <w:p w14:paraId="105FC2AA" w14:textId="61BCF4A8" w:rsidR="00365C52" w:rsidRDefault="00365C52" w:rsidP="009023D3">
      <w:pPr>
        <w:rPr>
          <w:sz w:val="20"/>
          <w:szCs w:val="20"/>
        </w:rPr>
      </w:pPr>
      <w:r w:rsidRPr="00365C52">
        <w:rPr>
          <w:color w:val="0000FF"/>
          <w:sz w:val="20"/>
          <w:szCs w:val="20"/>
        </w:rPr>
        <w:t>250(5):</w:t>
      </w:r>
      <w:r>
        <w:rPr>
          <w:sz w:val="20"/>
          <w:szCs w:val="20"/>
        </w:rPr>
        <w:t xml:space="preserve"> A person deemed non-resident if he would be resident under ITA but is resident in another country and not Canada under a tax treaty – see “Treaty Rules” under</w:t>
      </w:r>
    </w:p>
    <w:p w14:paraId="659ACA6B" w14:textId="5CC140ED" w:rsidR="00B6547C" w:rsidRDefault="00B6547C" w:rsidP="00B6547C">
      <w:pPr>
        <w:pStyle w:val="Heading4"/>
      </w:pPr>
      <w:r>
        <w:t>Part-Time Residents</w:t>
      </w:r>
    </w:p>
    <w:p w14:paraId="07D04A5B" w14:textId="0C2771A5" w:rsidR="00B6547C" w:rsidRDefault="00B6547C" w:rsidP="00B6547C">
      <w:pPr>
        <w:rPr>
          <w:sz w:val="20"/>
          <w:szCs w:val="20"/>
        </w:rPr>
      </w:pPr>
      <w:r w:rsidRPr="00B6547C">
        <w:rPr>
          <w:b/>
          <w:color w:val="0000FF"/>
          <w:sz w:val="20"/>
          <w:szCs w:val="20"/>
        </w:rPr>
        <w:t>114</w:t>
      </w:r>
      <w:r>
        <w:rPr>
          <w:sz w:val="20"/>
          <w:szCs w:val="20"/>
        </w:rPr>
        <w:t>: tax on worldwide income for part of year TP is residence, and on source income for part of year TP isn’t</w:t>
      </w:r>
      <w:r w:rsidR="00A669D8">
        <w:rPr>
          <w:sz w:val="20"/>
          <w:szCs w:val="20"/>
        </w:rPr>
        <w:t xml:space="preserve"> – </w:t>
      </w:r>
      <w:commentRangeStart w:id="3"/>
      <w:r w:rsidR="00A669D8" w:rsidRPr="00A669D8">
        <w:rPr>
          <w:color w:val="0000FF"/>
          <w:sz w:val="20"/>
          <w:szCs w:val="20"/>
        </w:rPr>
        <w:t>Grant?</w:t>
      </w:r>
      <w:r w:rsidR="00A669D8">
        <w:rPr>
          <w:sz w:val="20"/>
          <w:szCs w:val="20"/>
        </w:rPr>
        <w:t xml:space="preserve"> </w:t>
      </w:r>
      <w:commentRangeEnd w:id="3"/>
      <w:r w:rsidR="00A669D8">
        <w:rPr>
          <w:rStyle w:val="CommentReference"/>
        </w:rPr>
        <w:commentReference w:id="3"/>
      </w:r>
    </w:p>
    <w:p w14:paraId="56E4A217" w14:textId="1C2B3B7A" w:rsidR="00764904" w:rsidRPr="00B6547C" w:rsidRDefault="00764904" w:rsidP="00B6547C">
      <w:pPr>
        <w:rPr>
          <w:sz w:val="20"/>
          <w:szCs w:val="20"/>
        </w:rPr>
      </w:pPr>
      <w:commentRangeStart w:id="4"/>
      <w:r w:rsidRPr="00764904">
        <w:rPr>
          <w:b/>
          <w:color w:val="0000FF"/>
          <w:sz w:val="20"/>
          <w:szCs w:val="20"/>
        </w:rPr>
        <w:t>118.91</w:t>
      </w:r>
      <w:commentRangeEnd w:id="4"/>
      <w:r>
        <w:rPr>
          <w:rStyle w:val="CommentReference"/>
        </w:rPr>
        <w:commentReference w:id="4"/>
      </w:r>
      <w:r>
        <w:rPr>
          <w:sz w:val="20"/>
          <w:szCs w:val="20"/>
        </w:rPr>
        <w:t>: similar provision on the deduction side</w:t>
      </w:r>
    </w:p>
    <w:p w14:paraId="53433307" w14:textId="21CDD222" w:rsidR="0091654E" w:rsidRDefault="0091654E" w:rsidP="00732E3D">
      <w:pPr>
        <w:pStyle w:val="Heading3"/>
      </w:pPr>
      <w:r>
        <w:t>Treaty Rules</w:t>
      </w:r>
    </w:p>
    <w:p w14:paraId="1A0FF1E0" w14:textId="66B2E544" w:rsidR="00194C37" w:rsidRDefault="00194C37" w:rsidP="00A669D8">
      <w:pPr>
        <w:pStyle w:val="Heading4"/>
      </w:pPr>
      <w:r>
        <w:t>Tie-Breaker Rules</w:t>
      </w:r>
    </w:p>
    <w:p w14:paraId="70BEE70E" w14:textId="7812522B" w:rsidR="00194C37" w:rsidRDefault="00194C37" w:rsidP="00194C37">
      <w:pPr>
        <w:rPr>
          <w:sz w:val="20"/>
          <w:szCs w:val="20"/>
        </w:rPr>
      </w:pPr>
      <w:r>
        <w:rPr>
          <w:sz w:val="20"/>
          <w:szCs w:val="20"/>
        </w:rPr>
        <w:t xml:space="preserve">(1) Permanent home; (2) Centre of Vital Interest; (3) Habitual Abode; (4) Citizenship; (5) Mutual Agreement </w:t>
      </w:r>
    </w:p>
    <w:p w14:paraId="71E72E1C" w14:textId="6CA0865E" w:rsidR="00194C37" w:rsidRDefault="00194C37" w:rsidP="00194C37">
      <w:pPr>
        <w:rPr>
          <w:sz w:val="20"/>
          <w:szCs w:val="20"/>
        </w:rPr>
      </w:pPr>
      <w:r w:rsidRPr="00194C37">
        <w:rPr>
          <w:color w:val="0000FF"/>
          <w:sz w:val="20"/>
          <w:szCs w:val="20"/>
        </w:rPr>
        <w:t>OCED Model</w:t>
      </w:r>
      <w:r w:rsidR="00A669D8">
        <w:rPr>
          <w:color w:val="0000FF"/>
          <w:sz w:val="20"/>
          <w:szCs w:val="20"/>
        </w:rPr>
        <w:t xml:space="preserve"> Art 4</w:t>
      </w:r>
      <w:r>
        <w:rPr>
          <w:color w:val="0000FF"/>
          <w:sz w:val="20"/>
          <w:szCs w:val="20"/>
        </w:rPr>
        <w:t xml:space="preserve"> &amp; Can-UK Treaty</w:t>
      </w:r>
      <w:r w:rsidR="00A669D8">
        <w:rPr>
          <w:color w:val="0000FF"/>
          <w:sz w:val="20"/>
          <w:szCs w:val="20"/>
        </w:rPr>
        <w:t xml:space="preserve"> Art 4</w:t>
      </w:r>
      <w:r w:rsidRPr="00194C37">
        <w:rPr>
          <w:color w:val="0000FF"/>
          <w:sz w:val="20"/>
          <w:szCs w:val="20"/>
        </w:rPr>
        <w:t>:</w:t>
      </w:r>
      <w:r>
        <w:rPr>
          <w:sz w:val="20"/>
          <w:szCs w:val="20"/>
        </w:rPr>
        <w:t xml:space="preserve"> First (1); If both, (2): If neither, (3); If (3) both or neither, (4), then (5) </w:t>
      </w:r>
    </w:p>
    <w:p w14:paraId="394B6397" w14:textId="654FC3AD" w:rsidR="00365C52" w:rsidRDefault="00194C37" w:rsidP="009023D3">
      <w:pPr>
        <w:rPr>
          <w:sz w:val="20"/>
          <w:szCs w:val="20"/>
        </w:rPr>
      </w:pPr>
      <w:r w:rsidRPr="00194C37">
        <w:rPr>
          <w:color w:val="0000FF"/>
          <w:sz w:val="20"/>
          <w:szCs w:val="20"/>
        </w:rPr>
        <w:t>Canada-US Treaty</w:t>
      </w:r>
      <w:r w:rsidR="00A669D8">
        <w:rPr>
          <w:color w:val="0000FF"/>
          <w:sz w:val="20"/>
          <w:szCs w:val="20"/>
        </w:rPr>
        <w:t xml:space="preserve"> Art 4</w:t>
      </w:r>
      <w:r>
        <w:rPr>
          <w:sz w:val="20"/>
          <w:szCs w:val="20"/>
        </w:rPr>
        <w:t xml:space="preserve">: (1), then (2), then (3), (4), (5); </w:t>
      </w:r>
    </w:p>
    <w:p w14:paraId="78C8AE4C" w14:textId="77777777" w:rsidR="00194C37" w:rsidRPr="00C972EC" w:rsidRDefault="00194C37" w:rsidP="009023D3">
      <w:pPr>
        <w:rPr>
          <w:sz w:val="8"/>
          <w:szCs w:val="8"/>
        </w:rPr>
      </w:pPr>
    </w:p>
    <w:p w14:paraId="45D39C82" w14:textId="483E2917" w:rsidR="00194C37" w:rsidRPr="00A669D8" w:rsidRDefault="00A669D8" w:rsidP="009023D3">
      <w:pPr>
        <w:rPr>
          <w:b/>
          <w:sz w:val="20"/>
          <w:szCs w:val="20"/>
        </w:rPr>
      </w:pPr>
      <w:r w:rsidRPr="00A669D8">
        <w:rPr>
          <w:b/>
          <w:sz w:val="20"/>
          <w:szCs w:val="20"/>
        </w:rPr>
        <w:t>(1) Permanent Home</w:t>
      </w:r>
    </w:p>
    <w:p w14:paraId="415A821B" w14:textId="479974F4" w:rsidR="00A669D8" w:rsidRDefault="004B7675" w:rsidP="009023D3">
      <w:pPr>
        <w:rPr>
          <w:sz w:val="20"/>
          <w:szCs w:val="20"/>
        </w:rPr>
      </w:pPr>
      <w:r w:rsidRPr="004B7675">
        <w:rPr>
          <w:b/>
          <w:color w:val="0000FF"/>
          <w:sz w:val="20"/>
          <w:szCs w:val="20"/>
        </w:rPr>
        <w:t>Salt Case</w:t>
      </w:r>
      <w:r>
        <w:rPr>
          <w:sz w:val="20"/>
          <w:szCs w:val="20"/>
        </w:rPr>
        <w:t xml:space="preserve"> – TP born and raised in UK, moved all over the place, ultimately in Canada; Worked for 2 years in Australia</w:t>
      </w:r>
    </w:p>
    <w:p w14:paraId="65289033" w14:textId="0D8B3E41" w:rsidR="004B7675" w:rsidRDefault="004B7675" w:rsidP="007A582D">
      <w:pPr>
        <w:pStyle w:val="ListParagraph"/>
        <w:numPr>
          <w:ilvl w:val="0"/>
          <w:numId w:val="12"/>
        </w:numPr>
        <w:rPr>
          <w:sz w:val="20"/>
          <w:szCs w:val="20"/>
        </w:rPr>
      </w:pPr>
      <w:r>
        <w:rPr>
          <w:sz w:val="20"/>
          <w:szCs w:val="20"/>
        </w:rPr>
        <w:t>Court: no doubt is resident of Australia; whether under domestic law whether also resident in CAN court has reserves</w:t>
      </w:r>
    </w:p>
    <w:p w14:paraId="02E585D5" w14:textId="5BC886F4" w:rsidR="004B7675" w:rsidRDefault="004B7675" w:rsidP="007A582D">
      <w:pPr>
        <w:pStyle w:val="ListParagraph"/>
        <w:numPr>
          <w:ilvl w:val="0"/>
          <w:numId w:val="12"/>
        </w:numPr>
        <w:rPr>
          <w:sz w:val="20"/>
          <w:szCs w:val="20"/>
        </w:rPr>
      </w:pPr>
      <w:r>
        <w:rPr>
          <w:sz w:val="20"/>
          <w:szCs w:val="20"/>
        </w:rPr>
        <w:t xml:space="preserve">Tie-Breaker solves it: no PH in Canada, </w:t>
      </w:r>
      <w:r w:rsidRPr="00E20C13">
        <w:rPr>
          <w:color w:val="008000"/>
          <w:sz w:val="20"/>
          <w:szCs w:val="20"/>
        </w:rPr>
        <w:t>arm’s length lease broke PH connection</w:t>
      </w:r>
      <w:r>
        <w:rPr>
          <w:sz w:val="20"/>
          <w:szCs w:val="20"/>
        </w:rPr>
        <w:t xml:space="preserve">, given it’s 6 month; </w:t>
      </w:r>
    </w:p>
    <w:p w14:paraId="2767D0CD" w14:textId="491D831B" w:rsidR="004B7675" w:rsidRDefault="004B7675" w:rsidP="007A582D">
      <w:pPr>
        <w:pStyle w:val="ListParagraph"/>
        <w:numPr>
          <w:ilvl w:val="0"/>
          <w:numId w:val="12"/>
        </w:numPr>
        <w:rPr>
          <w:sz w:val="20"/>
          <w:szCs w:val="20"/>
        </w:rPr>
      </w:pPr>
      <w:r>
        <w:rPr>
          <w:sz w:val="20"/>
          <w:szCs w:val="20"/>
        </w:rPr>
        <w:t xml:space="preserve">PH: “individual must have arranged and retained it for his </w:t>
      </w:r>
      <w:r w:rsidRPr="00E20C13">
        <w:rPr>
          <w:color w:val="008000"/>
          <w:sz w:val="20"/>
          <w:szCs w:val="20"/>
        </w:rPr>
        <w:t>permanent use</w:t>
      </w:r>
      <w:r>
        <w:rPr>
          <w:sz w:val="20"/>
          <w:szCs w:val="20"/>
        </w:rPr>
        <w:t xml:space="preserve"> as opposed to staying at a particular place under such conditions that it is evidence that stay is intended to be of short duration:</w:t>
      </w:r>
    </w:p>
    <w:p w14:paraId="7E421B48" w14:textId="6043C852" w:rsidR="004B7675" w:rsidRPr="004B7675" w:rsidRDefault="004B7675" w:rsidP="007A582D">
      <w:pPr>
        <w:pStyle w:val="ListParagraph"/>
        <w:numPr>
          <w:ilvl w:val="0"/>
          <w:numId w:val="12"/>
        </w:numPr>
        <w:rPr>
          <w:sz w:val="20"/>
          <w:szCs w:val="20"/>
        </w:rPr>
      </w:pPr>
      <w:r>
        <w:rPr>
          <w:sz w:val="20"/>
          <w:szCs w:val="20"/>
        </w:rPr>
        <w:t xml:space="preserve">CRA: PH available if a dwelling maintained in a </w:t>
      </w:r>
      <w:r w:rsidRPr="00E20C13">
        <w:rPr>
          <w:color w:val="008000"/>
          <w:sz w:val="20"/>
          <w:szCs w:val="20"/>
        </w:rPr>
        <w:t>condition suitable for year-round occupation</w:t>
      </w:r>
      <w:r>
        <w:rPr>
          <w:sz w:val="20"/>
          <w:szCs w:val="20"/>
        </w:rPr>
        <w:t xml:space="preserve">, leased to </w:t>
      </w:r>
      <w:r w:rsidRPr="00E20C13">
        <w:rPr>
          <w:color w:val="008000"/>
          <w:sz w:val="20"/>
          <w:szCs w:val="20"/>
        </w:rPr>
        <w:t>NAL p</w:t>
      </w:r>
      <w:r>
        <w:rPr>
          <w:sz w:val="20"/>
          <w:szCs w:val="20"/>
        </w:rPr>
        <w:t xml:space="preserve">arty, or leased under agreement that can be broken with 3-month notice or less; </w:t>
      </w:r>
    </w:p>
    <w:p w14:paraId="56CC38DD" w14:textId="77777777" w:rsidR="004B7675" w:rsidRDefault="004B7675" w:rsidP="009023D3">
      <w:pPr>
        <w:rPr>
          <w:sz w:val="20"/>
          <w:szCs w:val="20"/>
        </w:rPr>
      </w:pPr>
      <w:r w:rsidRPr="008D14EE">
        <w:rPr>
          <w:color w:val="0000FF"/>
          <w:sz w:val="20"/>
          <w:szCs w:val="20"/>
        </w:rPr>
        <w:t>Wolf, 2001</w:t>
      </w:r>
      <w:r>
        <w:rPr>
          <w:sz w:val="20"/>
          <w:szCs w:val="20"/>
        </w:rPr>
        <w:t xml:space="preserve"> – US citizen in Canada, rent out apartment in US for 1-month notice: PH available in US as well as Canada</w:t>
      </w:r>
    </w:p>
    <w:p w14:paraId="229CA02D" w14:textId="6FA46CC0" w:rsidR="004B7675" w:rsidRPr="004B7675" w:rsidRDefault="004B7675" w:rsidP="007A582D">
      <w:pPr>
        <w:pStyle w:val="ListParagraph"/>
        <w:numPr>
          <w:ilvl w:val="0"/>
          <w:numId w:val="13"/>
        </w:numPr>
        <w:rPr>
          <w:sz w:val="20"/>
          <w:szCs w:val="20"/>
        </w:rPr>
      </w:pPr>
      <w:r>
        <w:rPr>
          <w:sz w:val="20"/>
          <w:szCs w:val="20"/>
        </w:rPr>
        <w:t>Note Canada trying to get source income</w:t>
      </w:r>
      <w:r w:rsidR="008D14EE">
        <w:rPr>
          <w:sz w:val="20"/>
          <w:szCs w:val="20"/>
        </w:rPr>
        <w:t xml:space="preserve">, since under treaty exempt unless with permanent establishment; offer loses on tie-breaker rules </w:t>
      </w:r>
    </w:p>
    <w:p w14:paraId="2443F506" w14:textId="638BCABB" w:rsidR="00194C37" w:rsidRDefault="002B0F3B" w:rsidP="009023D3">
      <w:pPr>
        <w:rPr>
          <w:sz w:val="20"/>
          <w:szCs w:val="20"/>
        </w:rPr>
      </w:pPr>
      <w:proofErr w:type="spellStart"/>
      <w:r w:rsidRPr="00C972EC">
        <w:rPr>
          <w:color w:val="0000FF"/>
          <w:sz w:val="20"/>
          <w:szCs w:val="20"/>
        </w:rPr>
        <w:t>Minin</w:t>
      </w:r>
      <w:proofErr w:type="spellEnd"/>
      <w:r w:rsidRPr="00C972EC">
        <w:rPr>
          <w:color w:val="0000FF"/>
          <w:sz w:val="20"/>
          <w:szCs w:val="20"/>
        </w:rPr>
        <w:t>, 2008</w:t>
      </w:r>
      <w:r>
        <w:rPr>
          <w:sz w:val="20"/>
          <w:szCs w:val="20"/>
        </w:rPr>
        <w:t xml:space="preserve"> </w:t>
      </w:r>
      <w:r w:rsidR="00C972EC">
        <w:rPr>
          <w:sz w:val="20"/>
          <w:szCs w:val="20"/>
        </w:rPr>
        <w:t>–</w:t>
      </w:r>
      <w:r>
        <w:rPr>
          <w:sz w:val="20"/>
          <w:szCs w:val="20"/>
        </w:rPr>
        <w:t xml:space="preserve"> </w:t>
      </w:r>
      <w:r w:rsidR="00C972EC">
        <w:rPr>
          <w:sz w:val="20"/>
          <w:szCs w:val="20"/>
        </w:rPr>
        <w:t>Russian general mom living w/ divorced wife – PH was available</w:t>
      </w:r>
    </w:p>
    <w:p w14:paraId="337F1A43" w14:textId="77777777" w:rsidR="00C972EC" w:rsidRPr="00C972EC" w:rsidRDefault="00C972EC" w:rsidP="009023D3">
      <w:pPr>
        <w:rPr>
          <w:sz w:val="8"/>
          <w:szCs w:val="8"/>
        </w:rPr>
      </w:pPr>
    </w:p>
    <w:p w14:paraId="5E1BAB70" w14:textId="2070B308" w:rsidR="00194C37" w:rsidRPr="00C972EC" w:rsidRDefault="00C972EC" w:rsidP="009023D3">
      <w:pPr>
        <w:rPr>
          <w:b/>
          <w:sz w:val="20"/>
          <w:szCs w:val="20"/>
        </w:rPr>
      </w:pPr>
      <w:r w:rsidRPr="00C972EC">
        <w:rPr>
          <w:b/>
          <w:sz w:val="20"/>
          <w:szCs w:val="20"/>
        </w:rPr>
        <w:t>(b) Centre of Vital Interest</w:t>
      </w:r>
    </w:p>
    <w:p w14:paraId="04ED58B4" w14:textId="40E3DC08" w:rsidR="00C972EC" w:rsidRDefault="00C972EC" w:rsidP="009023D3">
      <w:pPr>
        <w:rPr>
          <w:sz w:val="20"/>
          <w:szCs w:val="20"/>
        </w:rPr>
      </w:pPr>
      <w:r w:rsidRPr="00C972EC">
        <w:rPr>
          <w:i/>
          <w:color w:val="0000FF"/>
          <w:sz w:val="20"/>
          <w:szCs w:val="20"/>
        </w:rPr>
        <w:t>OECD Art 4 Commentary</w:t>
      </w:r>
      <w:r>
        <w:rPr>
          <w:sz w:val="20"/>
          <w:szCs w:val="20"/>
        </w:rPr>
        <w:t xml:space="preserve"> </w:t>
      </w:r>
      <w:proofErr w:type="spellStart"/>
      <w:r>
        <w:rPr>
          <w:sz w:val="20"/>
          <w:szCs w:val="20"/>
        </w:rPr>
        <w:t>para</w:t>
      </w:r>
      <w:proofErr w:type="spellEnd"/>
      <w:r>
        <w:rPr>
          <w:sz w:val="20"/>
          <w:szCs w:val="20"/>
        </w:rPr>
        <w:t xml:space="preserve"> 15: if PH in both, look at the facts to ascertain where </w:t>
      </w:r>
      <w:r w:rsidRPr="00E20C13">
        <w:rPr>
          <w:color w:val="008000"/>
          <w:sz w:val="20"/>
          <w:szCs w:val="20"/>
        </w:rPr>
        <w:t>personal and economic relations</w:t>
      </w:r>
      <w:r>
        <w:rPr>
          <w:sz w:val="20"/>
          <w:szCs w:val="20"/>
        </w:rPr>
        <w:t xml:space="preserve"> are clo</w:t>
      </w:r>
      <w:r w:rsidR="00E20C13">
        <w:rPr>
          <w:sz w:val="20"/>
          <w:szCs w:val="20"/>
        </w:rPr>
        <w:t>s</w:t>
      </w:r>
      <w:r>
        <w:rPr>
          <w:sz w:val="20"/>
          <w:szCs w:val="20"/>
        </w:rPr>
        <w:t xml:space="preserve">er; Regard will be had to family and social relations, occupation, political, cultural or other activities, place of business, place from which he administers his property, etc. </w:t>
      </w:r>
      <w:r w:rsidR="00E20C13">
        <w:rPr>
          <w:sz w:val="20"/>
          <w:szCs w:val="20"/>
        </w:rPr>
        <w:t xml:space="preserve">Considerations based on personal acts of the individual must receive special attention; Treaty version of gravitation pull;  </w:t>
      </w:r>
    </w:p>
    <w:p w14:paraId="1E90F1E1" w14:textId="651E9522" w:rsidR="00C972EC" w:rsidRDefault="00E20C13" w:rsidP="009023D3">
      <w:pPr>
        <w:rPr>
          <w:sz w:val="20"/>
          <w:szCs w:val="20"/>
        </w:rPr>
      </w:pPr>
      <w:proofErr w:type="spellStart"/>
      <w:r w:rsidRPr="00E20C13">
        <w:rPr>
          <w:b/>
          <w:color w:val="0000FF"/>
          <w:sz w:val="20"/>
          <w:szCs w:val="20"/>
        </w:rPr>
        <w:t>Gaudreau</w:t>
      </w:r>
      <w:proofErr w:type="spellEnd"/>
      <w:r w:rsidRPr="00E20C13">
        <w:rPr>
          <w:b/>
          <w:color w:val="0000FF"/>
          <w:sz w:val="20"/>
          <w:szCs w:val="20"/>
        </w:rPr>
        <w:t>, 2005</w:t>
      </w:r>
      <w:r>
        <w:rPr>
          <w:sz w:val="20"/>
          <w:szCs w:val="20"/>
        </w:rPr>
        <w:t xml:space="preserve"> – TP and wife went to Egypt; </w:t>
      </w:r>
      <w:proofErr w:type="gramStart"/>
      <w:r>
        <w:rPr>
          <w:sz w:val="20"/>
          <w:szCs w:val="20"/>
        </w:rPr>
        <w:t>Tie-Breaker</w:t>
      </w:r>
      <w:proofErr w:type="gramEnd"/>
      <w:r>
        <w:rPr>
          <w:sz w:val="20"/>
          <w:szCs w:val="20"/>
        </w:rPr>
        <w:t xml:space="preserve">: PH in both countries; </w:t>
      </w:r>
    </w:p>
    <w:p w14:paraId="614C1849" w14:textId="0FA9DD2E" w:rsidR="00E20C13" w:rsidRPr="00E20C13" w:rsidRDefault="00E20C13" w:rsidP="007A582D">
      <w:pPr>
        <w:pStyle w:val="ListParagraph"/>
        <w:numPr>
          <w:ilvl w:val="0"/>
          <w:numId w:val="13"/>
        </w:numPr>
        <w:rPr>
          <w:sz w:val="20"/>
          <w:szCs w:val="20"/>
        </w:rPr>
      </w:pPr>
      <w:r>
        <w:rPr>
          <w:sz w:val="20"/>
          <w:szCs w:val="20"/>
        </w:rPr>
        <w:t xml:space="preserve">COVT remains in Canada: did not have a social life in Egypt and did not establish new relations; </w:t>
      </w:r>
    </w:p>
    <w:p w14:paraId="399C1284" w14:textId="2BC8C13A" w:rsidR="00C972EC" w:rsidRPr="00E20C13" w:rsidRDefault="00E20C13" w:rsidP="009023D3">
      <w:pPr>
        <w:rPr>
          <w:i/>
          <w:sz w:val="20"/>
          <w:szCs w:val="20"/>
          <w:u w:val="single"/>
        </w:rPr>
      </w:pPr>
      <w:r w:rsidRPr="00E20C13">
        <w:rPr>
          <w:i/>
          <w:sz w:val="20"/>
          <w:szCs w:val="20"/>
          <w:u w:val="single"/>
        </w:rPr>
        <w:t xml:space="preserve">Gravitation Pull </w:t>
      </w:r>
    </w:p>
    <w:p w14:paraId="007D02CA" w14:textId="03E4D141" w:rsidR="00E20C13" w:rsidRDefault="00E20C13" w:rsidP="007A582D">
      <w:pPr>
        <w:pStyle w:val="ListParagraph"/>
        <w:numPr>
          <w:ilvl w:val="0"/>
          <w:numId w:val="13"/>
        </w:numPr>
        <w:rPr>
          <w:sz w:val="20"/>
          <w:szCs w:val="20"/>
        </w:rPr>
      </w:pPr>
      <w:proofErr w:type="spellStart"/>
      <w:r w:rsidRPr="00E20C13">
        <w:rPr>
          <w:i/>
          <w:color w:val="0000FF"/>
          <w:sz w:val="20"/>
          <w:szCs w:val="20"/>
        </w:rPr>
        <w:t>Hertel</w:t>
      </w:r>
      <w:proofErr w:type="spellEnd"/>
      <w:r w:rsidRPr="00E20C13">
        <w:rPr>
          <w:i/>
          <w:color w:val="0000FF"/>
          <w:sz w:val="20"/>
          <w:szCs w:val="20"/>
        </w:rPr>
        <w:t>, 1993</w:t>
      </w:r>
      <w:r>
        <w:rPr>
          <w:sz w:val="20"/>
          <w:szCs w:val="20"/>
        </w:rPr>
        <w:t>: the depth of roots the roots for COVI more important than their number</w:t>
      </w:r>
    </w:p>
    <w:p w14:paraId="7C3C523F" w14:textId="490ABACB" w:rsidR="00E20C13" w:rsidRDefault="00E20C13" w:rsidP="007A582D">
      <w:pPr>
        <w:pStyle w:val="ListParagraph"/>
        <w:numPr>
          <w:ilvl w:val="0"/>
          <w:numId w:val="13"/>
        </w:numPr>
        <w:rPr>
          <w:sz w:val="20"/>
          <w:szCs w:val="20"/>
        </w:rPr>
      </w:pPr>
      <w:r>
        <w:rPr>
          <w:i/>
          <w:color w:val="0000FF"/>
          <w:sz w:val="20"/>
          <w:szCs w:val="20"/>
        </w:rPr>
        <w:t>Yoon, 2005</w:t>
      </w:r>
      <w:r w:rsidRPr="00E20C13">
        <w:rPr>
          <w:sz w:val="20"/>
          <w:szCs w:val="20"/>
        </w:rPr>
        <w:t>:</w:t>
      </w:r>
      <w:r>
        <w:rPr>
          <w:sz w:val="20"/>
          <w:szCs w:val="20"/>
        </w:rPr>
        <w:t xml:space="preserve"> TP maintained ties in South Korean &amp; spent most days there; PH both, COVT in Korea; Intention to retire in Canada does not affect where COVI is</w:t>
      </w:r>
    </w:p>
    <w:p w14:paraId="750E84D4" w14:textId="656ECBD9" w:rsidR="00E20C13" w:rsidRDefault="00E20C13" w:rsidP="007A582D">
      <w:pPr>
        <w:pStyle w:val="ListParagraph"/>
        <w:numPr>
          <w:ilvl w:val="0"/>
          <w:numId w:val="13"/>
        </w:numPr>
        <w:rPr>
          <w:sz w:val="20"/>
          <w:szCs w:val="20"/>
        </w:rPr>
      </w:pPr>
      <w:r>
        <w:rPr>
          <w:i/>
          <w:color w:val="0000FF"/>
          <w:sz w:val="20"/>
          <w:szCs w:val="20"/>
        </w:rPr>
        <w:t>Wolf</w:t>
      </w:r>
      <w:r w:rsidR="008C3280">
        <w:rPr>
          <w:i/>
          <w:color w:val="0000FF"/>
          <w:sz w:val="20"/>
          <w:szCs w:val="20"/>
        </w:rPr>
        <w:t xml:space="preserve">, 2001: </w:t>
      </w:r>
      <w:r w:rsidR="008C3280">
        <w:rPr>
          <w:sz w:val="20"/>
          <w:szCs w:val="20"/>
        </w:rPr>
        <w:t xml:space="preserve">US citizen doing consulting work in Canada; Resident of US on COVI tie-breaker; all ties US; </w:t>
      </w:r>
    </w:p>
    <w:p w14:paraId="68C4EAC1" w14:textId="305FD908" w:rsidR="008C3280" w:rsidRDefault="008C3280" w:rsidP="007A582D">
      <w:pPr>
        <w:pStyle w:val="ListParagraph"/>
        <w:numPr>
          <w:ilvl w:val="0"/>
          <w:numId w:val="13"/>
        </w:numPr>
        <w:rPr>
          <w:sz w:val="20"/>
          <w:szCs w:val="20"/>
        </w:rPr>
      </w:pPr>
      <w:r>
        <w:rPr>
          <w:i/>
          <w:color w:val="0000FF"/>
          <w:sz w:val="20"/>
          <w:szCs w:val="20"/>
        </w:rPr>
        <w:t>Trieste, 2012:</w:t>
      </w:r>
      <w:r>
        <w:rPr>
          <w:sz w:val="20"/>
          <w:szCs w:val="20"/>
        </w:rPr>
        <w:t xml:space="preserve"> Court could not decide on COVT: US citizen lived in Canada, visited US every month;</w:t>
      </w:r>
    </w:p>
    <w:p w14:paraId="33647817" w14:textId="5419ADF7" w:rsidR="008C3280" w:rsidRDefault="008C3280" w:rsidP="007A582D">
      <w:pPr>
        <w:pStyle w:val="ListParagraph"/>
        <w:numPr>
          <w:ilvl w:val="1"/>
          <w:numId w:val="13"/>
        </w:numPr>
        <w:rPr>
          <w:sz w:val="20"/>
          <w:szCs w:val="20"/>
        </w:rPr>
      </w:pPr>
      <w:r w:rsidRPr="008C3280">
        <w:rPr>
          <w:i/>
          <w:sz w:val="20"/>
          <w:szCs w:val="20"/>
        </w:rPr>
        <w:t>Duff:</w:t>
      </w:r>
      <w:r w:rsidRPr="008C3280">
        <w:rPr>
          <w:sz w:val="20"/>
          <w:szCs w:val="20"/>
        </w:rPr>
        <w:t xml:space="preserve"> </w:t>
      </w:r>
      <w:r>
        <w:rPr>
          <w:sz w:val="20"/>
          <w:szCs w:val="20"/>
        </w:rPr>
        <w:t>wrong for court to say not clear just b/c he didn’t purchase his US house before coming to Canada</w:t>
      </w:r>
    </w:p>
    <w:p w14:paraId="7833B7FD" w14:textId="77777777" w:rsidR="008C3280" w:rsidRPr="008C3280" w:rsidRDefault="008C3280" w:rsidP="008C3280">
      <w:pPr>
        <w:rPr>
          <w:sz w:val="8"/>
          <w:szCs w:val="8"/>
        </w:rPr>
      </w:pPr>
    </w:p>
    <w:p w14:paraId="4B87E702" w14:textId="00072DBC" w:rsidR="008C3280" w:rsidRPr="008C3280" w:rsidRDefault="008C3280" w:rsidP="008C3280">
      <w:pPr>
        <w:rPr>
          <w:b/>
          <w:sz w:val="20"/>
          <w:szCs w:val="20"/>
        </w:rPr>
      </w:pPr>
      <w:r w:rsidRPr="008C3280">
        <w:rPr>
          <w:b/>
          <w:sz w:val="20"/>
          <w:szCs w:val="20"/>
        </w:rPr>
        <w:t>(c) Habitual Abode</w:t>
      </w:r>
    </w:p>
    <w:p w14:paraId="3EA5DF17" w14:textId="39DA3246" w:rsidR="008C3280" w:rsidRPr="002A4F01" w:rsidRDefault="008C3280" w:rsidP="008C3280">
      <w:pPr>
        <w:rPr>
          <w:b/>
          <w:sz w:val="20"/>
          <w:szCs w:val="20"/>
        </w:rPr>
      </w:pPr>
      <w:r>
        <w:rPr>
          <w:b/>
          <w:color w:val="0000FF"/>
          <w:sz w:val="20"/>
          <w:szCs w:val="20"/>
        </w:rPr>
        <w:t>OECD Art 4 Commentary</w:t>
      </w:r>
      <w:r w:rsidR="002A4F01">
        <w:rPr>
          <w:b/>
          <w:color w:val="0000FF"/>
          <w:sz w:val="20"/>
          <w:szCs w:val="20"/>
        </w:rPr>
        <w:t xml:space="preserve"> – </w:t>
      </w:r>
      <w:r w:rsidR="002A4F01" w:rsidRPr="002A4F01">
        <w:rPr>
          <w:b/>
          <w:sz w:val="20"/>
          <w:szCs w:val="20"/>
        </w:rPr>
        <w:t>poorly worded, seemed to emphasis on time/frequency of stay</w:t>
      </w:r>
    </w:p>
    <w:p w14:paraId="3E509C89" w14:textId="7864414D" w:rsidR="002A4F01" w:rsidRDefault="008C3280" w:rsidP="008C3280">
      <w:pPr>
        <w:rPr>
          <w:sz w:val="20"/>
          <w:szCs w:val="20"/>
          <w:lang w:eastAsia="zh-CN"/>
        </w:rPr>
      </w:pPr>
      <w:r>
        <w:rPr>
          <w:sz w:val="20"/>
          <w:szCs w:val="20"/>
        </w:rPr>
        <w:t xml:space="preserve">Para 17: Where PH in both, </w:t>
      </w:r>
      <w:r w:rsidR="002A4F01">
        <w:rPr>
          <w:sz w:val="20"/>
          <w:szCs w:val="20"/>
          <w:lang w:eastAsia="zh-CN"/>
        </w:rPr>
        <w:t xml:space="preserve">go to COVT, but in that case having a </w:t>
      </w:r>
      <w:r w:rsidR="002A4F01" w:rsidRPr="002A4F01">
        <w:rPr>
          <w:i/>
          <w:color w:val="0000FF"/>
          <w:sz w:val="20"/>
          <w:szCs w:val="20"/>
          <w:lang w:eastAsia="zh-CN"/>
        </w:rPr>
        <w:t>habitual abode in one rather than the other</w:t>
      </w:r>
      <w:r w:rsidR="002A4F01">
        <w:rPr>
          <w:sz w:val="20"/>
          <w:szCs w:val="20"/>
          <w:lang w:eastAsia="zh-CN"/>
        </w:rPr>
        <w:t xml:space="preserve"> appears therefore as the circumstance which, in case of doubt for COVT, tips the balance towards the state where he stays more frequent; </w:t>
      </w:r>
    </w:p>
    <w:p w14:paraId="15D399A8" w14:textId="1D5F9D27" w:rsidR="002A4F01" w:rsidRDefault="002A4F01" w:rsidP="008C3280">
      <w:pPr>
        <w:rPr>
          <w:sz w:val="20"/>
          <w:szCs w:val="20"/>
          <w:lang w:eastAsia="zh-CN"/>
        </w:rPr>
      </w:pPr>
      <w:r>
        <w:rPr>
          <w:sz w:val="20"/>
          <w:szCs w:val="20"/>
          <w:lang w:eastAsia="zh-CN"/>
        </w:rPr>
        <w:t xml:space="preserve">Para 18: Where PH in neither, go to habitual abode straight; </w:t>
      </w:r>
    </w:p>
    <w:p w14:paraId="036A3AD5" w14:textId="43CDB9B2" w:rsidR="002A4F01" w:rsidRPr="008C3280" w:rsidRDefault="002A4F01" w:rsidP="008C3280">
      <w:pPr>
        <w:rPr>
          <w:sz w:val="20"/>
          <w:szCs w:val="20"/>
          <w:lang w:eastAsia="zh-CN"/>
        </w:rPr>
      </w:pPr>
      <w:r>
        <w:rPr>
          <w:sz w:val="20"/>
          <w:szCs w:val="20"/>
          <w:lang w:eastAsia="zh-CN"/>
        </w:rPr>
        <w:t>Pa</w:t>
      </w:r>
      <w:r w:rsidR="00C73744">
        <w:rPr>
          <w:sz w:val="20"/>
          <w:szCs w:val="20"/>
          <w:lang w:eastAsia="zh-CN"/>
        </w:rPr>
        <w:t xml:space="preserve">ra 19: Comparison must cover </w:t>
      </w:r>
      <w:r>
        <w:rPr>
          <w:sz w:val="20"/>
          <w:szCs w:val="20"/>
          <w:lang w:eastAsia="zh-CN"/>
        </w:rPr>
        <w:t>sufficient length of time to be possible to determine whether residence is a habitual abode</w:t>
      </w:r>
    </w:p>
    <w:p w14:paraId="384667C1" w14:textId="4178F4A2" w:rsidR="008C3280" w:rsidRDefault="008C3280" w:rsidP="008C3280">
      <w:pPr>
        <w:rPr>
          <w:sz w:val="20"/>
          <w:szCs w:val="20"/>
        </w:rPr>
      </w:pPr>
      <w:proofErr w:type="spellStart"/>
      <w:r w:rsidRPr="008C3280">
        <w:rPr>
          <w:b/>
          <w:color w:val="0000FF"/>
          <w:sz w:val="20"/>
          <w:szCs w:val="20"/>
        </w:rPr>
        <w:t>Lingle</w:t>
      </w:r>
      <w:proofErr w:type="spellEnd"/>
      <w:r w:rsidRPr="008C3280">
        <w:rPr>
          <w:b/>
          <w:color w:val="0000FF"/>
          <w:sz w:val="20"/>
          <w:szCs w:val="20"/>
        </w:rPr>
        <w:t>, 2010</w:t>
      </w:r>
      <w:r w:rsidR="00C73744">
        <w:rPr>
          <w:sz w:val="20"/>
          <w:szCs w:val="20"/>
        </w:rPr>
        <w:t xml:space="preserve"> – US citizen as contractor in Canada, spent most time here; </w:t>
      </w:r>
      <w:proofErr w:type="gramStart"/>
      <w:r w:rsidR="00C73744">
        <w:rPr>
          <w:sz w:val="20"/>
          <w:szCs w:val="20"/>
        </w:rPr>
        <w:t>Agreed</w:t>
      </w:r>
      <w:proofErr w:type="gramEnd"/>
      <w:r w:rsidR="00C73744">
        <w:rPr>
          <w:sz w:val="20"/>
          <w:szCs w:val="20"/>
        </w:rPr>
        <w:t xml:space="preserve"> resident in both for domestic tax purposes</w:t>
      </w:r>
    </w:p>
    <w:p w14:paraId="43E89137" w14:textId="77777777" w:rsidR="00C73744" w:rsidRDefault="00C73744" w:rsidP="007A582D">
      <w:pPr>
        <w:pStyle w:val="ListParagraph"/>
        <w:numPr>
          <w:ilvl w:val="0"/>
          <w:numId w:val="14"/>
        </w:numPr>
        <w:rPr>
          <w:sz w:val="20"/>
          <w:szCs w:val="20"/>
        </w:rPr>
      </w:pPr>
      <w:r>
        <w:rPr>
          <w:sz w:val="20"/>
          <w:szCs w:val="20"/>
        </w:rPr>
        <w:t xml:space="preserve">Analysis: PH in both; COVT too difficult to determine; Agreed habitual abode in Canada; </w:t>
      </w:r>
    </w:p>
    <w:p w14:paraId="35D42A62" w14:textId="6EBC4542" w:rsidR="00C73744" w:rsidRDefault="00C73744" w:rsidP="007A582D">
      <w:pPr>
        <w:pStyle w:val="ListParagraph"/>
        <w:numPr>
          <w:ilvl w:val="0"/>
          <w:numId w:val="14"/>
        </w:numPr>
        <w:rPr>
          <w:sz w:val="20"/>
          <w:szCs w:val="20"/>
        </w:rPr>
      </w:pPr>
      <w:r>
        <w:rPr>
          <w:sz w:val="20"/>
          <w:szCs w:val="20"/>
        </w:rPr>
        <w:t xml:space="preserve">Issue he also has habitual abode in US; If so, citizenship US wins out, no source tax and no resident tax for Canada; </w:t>
      </w:r>
    </w:p>
    <w:p w14:paraId="518F25E7" w14:textId="4C121AFE" w:rsidR="00013ADD" w:rsidRDefault="00013ADD" w:rsidP="00C73744">
      <w:pPr>
        <w:rPr>
          <w:sz w:val="20"/>
          <w:szCs w:val="20"/>
        </w:rPr>
      </w:pPr>
      <w:r>
        <w:rPr>
          <w:sz w:val="20"/>
          <w:szCs w:val="20"/>
        </w:rPr>
        <w:t>Court: not a frequency test asking where stayed more frequent – Decision is no HB in the US</w:t>
      </w:r>
    </w:p>
    <w:p w14:paraId="43F6FE09" w14:textId="74C643BE" w:rsidR="00C73744" w:rsidRDefault="00C73744" w:rsidP="007A582D">
      <w:pPr>
        <w:pStyle w:val="ListParagraph"/>
        <w:numPr>
          <w:ilvl w:val="0"/>
          <w:numId w:val="15"/>
        </w:numPr>
        <w:rPr>
          <w:sz w:val="20"/>
          <w:szCs w:val="20"/>
        </w:rPr>
      </w:pPr>
      <w:r w:rsidRPr="00013ADD">
        <w:rPr>
          <w:sz w:val="20"/>
          <w:szCs w:val="20"/>
        </w:rPr>
        <w:t>Habitual: regularity and continuity; Abode: reside</w:t>
      </w:r>
      <w:r w:rsidR="00013ADD">
        <w:rPr>
          <w:sz w:val="20"/>
          <w:szCs w:val="20"/>
        </w:rPr>
        <w:t xml:space="preserve">; so “where he lived regularly, customarily or usually” </w:t>
      </w:r>
    </w:p>
    <w:p w14:paraId="2E7237E0" w14:textId="1E5F5DB8" w:rsidR="008C3280" w:rsidRPr="00013ADD" w:rsidRDefault="00013ADD" w:rsidP="007A582D">
      <w:pPr>
        <w:pStyle w:val="ListParagraph"/>
        <w:numPr>
          <w:ilvl w:val="0"/>
          <w:numId w:val="15"/>
        </w:numPr>
        <w:rPr>
          <w:sz w:val="20"/>
          <w:szCs w:val="20"/>
        </w:rPr>
      </w:pPr>
      <w:r>
        <w:rPr>
          <w:sz w:val="20"/>
          <w:szCs w:val="20"/>
        </w:rPr>
        <w:t>“I</w:t>
      </w:r>
      <w:r w:rsidR="00C73744" w:rsidRPr="00013ADD">
        <w:rPr>
          <w:sz w:val="20"/>
          <w:szCs w:val="20"/>
        </w:rPr>
        <w:t>t must reflect such an attachment that it is felt to be natural that the right to tax devolves upon that particular state</w:t>
      </w:r>
    </w:p>
    <w:p w14:paraId="6ED65727" w14:textId="77777777" w:rsidR="008C3280" w:rsidRPr="008C3280" w:rsidRDefault="008C3280" w:rsidP="008C3280">
      <w:pPr>
        <w:rPr>
          <w:sz w:val="20"/>
          <w:szCs w:val="20"/>
        </w:rPr>
      </w:pPr>
    </w:p>
    <w:p w14:paraId="383515C8" w14:textId="6A2107E5" w:rsidR="0091654E" w:rsidRDefault="0091654E" w:rsidP="009023D3">
      <w:pPr>
        <w:rPr>
          <w:sz w:val="20"/>
          <w:szCs w:val="20"/>
        </w:rPr>
      </w:pPr>
      <w:commentRangeStart w:id="5"/>
      <w:r>
        <w:rPr>
          <w:sz w:val="20"/>
          <w:szCs w:val="20"/>
        </w:rPr>
        <w:t>Change of Residence</w:t>
      </w:r>
      <w:commentRangeEnd w:id="5"/>
      <w:r w:rsidR="00013ADD">
        <w:rPr>
          <w:rStyle w:val="CommentReference"/>
        </w:rPr>
        <w:commentReference w:id="5"/>
      </w:r>
    </w:p>
    <w:p w14:paraId="63125D4E" w14:textId="1038BA61" w:rsidR="0091654E" w:rsidRDefault="00013ADD" w:rsidP="0091654E">
      <w:pPr>
        <w:pStyle w:val="Heading2"/>
      </w:pPr>
      <w:r>
        <w:t xml:space="preserve">Residence for </w:t>
      </w:r>
      <w:r w:rsidR="0091654E">
        <w:t>Corporations, Trusts and Partnerships</w:t>
      </w:r>
    </w:p>
    <w:p w14:paraId="0E6A31F0" w14:textId="77777777" w:rsidR="0091654E" w:rsidRDefault="0091654E" w:rsidP="0091654E">
      <w:pPr>
        <w:rPr>
          <w:sz w:val="20"/>
          <w:szCs w:val="20"/>
        </w:rPr>
      </w:pPr>
      <w:r>
        <w:rPr>
          <w:sz w:val="20"/>
          <w:szCs w:val="20"/>
        </w:rPr>
        <w:t>When it comes to residence</w:t>
      </w:r>
    </w:p>
    <w:p w14:paraId="1B0A817B" w14:textId="77777777" w:rsidR="0091654E" w:rsidRDefault="0091654E" w:rsidP="0091654E">
      <w:pPr>
        <w:pStyle w:val="ListParagraph"/>
        <w:numPr>
          <w:ilvl w:val="0"/>
          <w:numId w:val="3"/>
        </w:numPr>
        <w:rPr>
          <w:sz w:val="20"/>
          <w:szCs w:val="20"/>
        </w:rPr>
      </w:pPr>
      <w:r>
        <w:rPr>
          <w:sz w:val="20"/>
          <w:szCs w:val="20"/>
        </w:rPr>
        <w:t>Usually place of management; US: solely place of incorporation; Canada uses both</w:t>
      </w:r>
    </w:p>
    <w:p w14:paraId="7D16157C" w14:textId="77777777" w:rsidR="0091654E" w:rsidRDefault="0091654E" w:rsidP="0091654E">
      <w:pPr>
        <w:pStyle w:val="ListParagraph"/>
        <w:numPr>
          <w:ilvl w:val="0"/>
          <w:numId w:val="3"/>
        </w:numPr>
        <w:rPr>
          <w:sz w:val="20"/>
          <w:szCs w:val="20"/>
        </w:rPr>
      </w:pPr>
      <w:r>
        <w:rPr>
          <w:sz w:val="20"/>
          <w:szCs w:val="20"/>
        </w:rPr>
        <w:t xml:space="preserve">And review </w:t>
      </w:r>
      <w:r w:rsidRPr="00706432">
        <w:rPr>
          <w:sz w:val="20"/>
          <w:szCs w:val="20"/>
          <w:highlight w:val="green"/>
        </w:rPr>
        <w:t>Crown Forest</w:t>
      </w:r>
      <w:r>
        <w:rPr>
          <w:sz w:val="20"/>
          <w:szCs w:val="20"/>
        </w:rPr>
        <w:t xml:space="preserve"> case on resident issue</w:t>
      </w:r>
    </w:p>
    <w:p w14:paraId="30CC2E40" w14:textId="660087A3" w:rsidR="00A736AE" w:rsidRPr="00706432" w:rsidRDefault="00A736AE" w:rsidP="00706432">
      <w:pPr>
        <w:rPr>
          <w:sz w:val="20"/>
          <w:szCs w:val="20"/>
        </w:rPr>
      </w:pPr>
      <w:r>
        <w:rPr>
          <w:sz w:val="20"/>
          <w:szCs w:val="20"/>
        </w:rPr>
        <w:t>ITA: Taxpayer includes any “person”, which could be individuals or corporations and trust which is taxed like a person, but not partnerships.</w:t>
      </w:r>
    </w:p>
    <w:p w14:paraId="717DF1CA" w14:textId="39F3F8B1" w:rsidR="00A736AE" w:rsidRDefault="00842464" w:rsidP="00A736AE">
      <w:pPr>
        <w:pStyle w:val="Heading3"/>
      </w:pPr>
      <w:r>
        <w:t>Residence of a Corporation</w:t>
      </w:r>
    </w:p>
    <w:p w14:paraId="07B1CB9F" w14:textId="71439904" w:rsidR="00A736AE" w:rsidRDefault="00A736AE" w:rsidP="00A736AE">
      <w:pPr>
        <w:rPr>
          <w:sz w:val="20"/>
          <w:szCs w:val="20"/>
        </w:rPr>
      </w:pPr>
      <w:r w:rsidRPr="00BC08E1">
        <w:rPr>
          <w:rStyle w:val="Heading4Char"/>
        </w:rPr>
        <w:t>Common Law:</w:t>
      </w:r>
      <w:r>
        <w:rPr>
          <w:sz w:val="20"/>
          <w:szCs w:val="20"/>
        </w:rPr>
        <w:t xml:space="preserve"> </w:t>
      </w:r>
      <w:r w:rsidR="00B3549B">
        <w:rPr>
          <w:sz w:val="20"/>
          <w:szCs w:val="20"/>
        </w:rPr>
        <w:t xml:space="preserve">Place </w:t>
      </w:r>
      <w:proofErr w:type="gramStart"/>
      <w:r w:rsidR="00B3549B">
        <w:rPr>
          <w:sz w:val="20"/>
          <w:szCs w:val="20"/>
        </w:rPr>
        <w:t xml:space="preserve">of </w:t>
      </w:r>
      <w:r>
        <w:rPr>
          <w:sz w:val="20"/>
          <w:szCs w:val="20"/>
        </w:rPr>
        <w:t xml:space="preserve"> </w:t>
      </w:r>
      <w:r w:rsidRPr="00684FEF">
        <w:rPr>
          <w:b/>
          <w:i/>
          <w:color w:val="FF6600"/>
          <w:sz w:val="20"/>
          <w:szCs w:val="20"/>
        </w:rPr>
        <w:t>central</w:t>
      </w:r>
      <w:proofErr w:type="gramEnd"/>
      <w:r w:rsidRPr="00684FEF">
        <w:rPr>
          <w:b/>
          <w:i/>
          <w:color w:val="FF6600"/>
          <w:sz w:val="20"/>
          <w:szCs w:val="20"/>
        </w:rPr>
        <w:t xml:space="preserve"> management and control</w:t>
      </w:r>
      <w:r w:rsidR="00B3549B">
        <w:rPr>
          <w:sz w:val="20"/>
          <w:szCs w:val="20"/>
        </w:rPr>
        <w:t xml:space="preserve"> – usually where Board of Directors meet, with elective element</w:t>
      </w:r>
    </w:p>
    <w:p w14:paraId="42DC8124" w14:textId="3D25A935" w:rsidR="00B3549B" w:rsidRDefault="00B3549B" w:rsidP="007A582D">
      <w:pPr>
        <w:pStyle w:val="ListParagraph"/>
        <w:numPr>
          <w:ilvl w:val="0"/>
          <w:numId w:val="16"/>
        </w:numPr>
        <w:rPr>
          <w:sz w:val="20"/>
          <w:szCs w:val="20"/>
        </w:rPr>
      </w:pPr>
      <w:r w:rsidRPr="00B3549B">
        <w:rPr>
          <w:i/>
          <w:color w:val="0000FF"/>
          <w:sz w:val="20"/>
          <w:szCs w:val="20"/>
        </w:rPr>
        <w:t>De Beers</w:t>
      </w:r>
      <w:r>
        <w:rPr>
          <w:sz w:val="20"/>
          <w:szCs w:val="20"/>
        </w:rPr>
        <w:t xml:space="preserve"> - </w:t>
      </w:r>
      <w:r w:rsidRPr="00B3549B">
        <w:rPr>
          <w:sz w:val="20"/>
          <w:szCs w:val="20"/>
        </w:rPr>
        <w:t xml:space="preserve">Residential Ties of Corporate “Persons” similar to individuals: it can keep house and do biz; </w:t>
      </w:r>
    </w:p>
    <w:p w14:paraId="68D92740" w14:textId="7D5AF92D" w:rsidR="00B3549B" w:rsidRDefault="00B3549B" w:rsidP="007A582D">
      <w:pPr>
        <w:pStyle w:val="ListParagraph"/>
        <w:numPr>
          <w:ilvl w:val="0"/>
          <w:numId w:val="16"/>
        </w:numPr>
        <w:rPr>
          <w:sz w:val="20"/>
          <w:szCs w:val="20"/>
        </w:rPr>
      </w:pPr>
      <w:r w:rsidRPr="00B3549B">
        <w:rPr>
          <w:i/>
          <w:color w:val="0000FF"/>
          <w:sz w:val="20"/>
          <w:szCs w:val="20"/>
        </w:rPr>
        <w:t>Bullock</w:t>
      </w:r>
      <w:r>
        <w:rPr>
          <w:sz w:val="20"/>
          <w:szCs w:val="20"/>
        </w:rPr>
        <w:t xml:space="preserve"> – place of residence for person who effectively controls the board’s decisions deemed place of resident for </w:t>
      </w:r>
      <w:proofErr w:type="spellStart"/>
      <w:r>
        <w:rPr>
          <w:sz w:val="20"/>
          <w:szCs w:val="20"/>
        </w:rPr>
        <w:t>cor</w:t>
      </w:r>
      <w:proofErr w:type="spellEnd"/>
    </w:p>
    <w:p w14:paraId="261632A7" w14:textId="31FBD9E6" w:rsidR="00B3549B" w:rsidRDefault="00B3549B" w:rsidP="007A582D">
      <w:pPr>
        <w:pStyle w:val="ListParagraph"/>
        <w:numPr>
          <w:ilvl w:val="0"/>
          <w:numId w:val="16"/>
        </w:numPr>
        <w:rPr>
          <w:sz w:val="20"/>
          <w:szCs w:val="20"/>
        </w:rPr>
      </w:pPr>
      <w:r w:rsidRPr="00B3549B">
        <w:rPr>
          <w:i/>
          <w:color w:val="0000FF"/>
          <w:sz w:val="20"/>
          <w:szCs w:val="20"/>
        </w:rPr>
        <w:t>Wood v Holden</w:t>
      </w:r>
      <w:r>
        <w:rPr>
          <w:sz w:val="20"/>
          <w:szCs w:val="20"/>
        </w:rPr>
        <w:t xml:space="preserve"> – rubber stamping tax scheme worked; Threshold for establishing central M &amp;C pretty low; </w:t>
      </w:r>
    </w:p>
    <w:p w14:paraId="7047D0E4" w14:textId="6CA40F4E" w:rsidR="00842464" w:rsidRPr="00B3549B" w:rsidRDefault="00842464" w:rsidP="007A582D">
      <w:pPr>
        <w:pStyle w:val="ListParagraph"/>
        <w:numPr>
          <w:ilvl w:val="0"/>
          <w:numId w:val="16"/>
        </w:numPr>
        <w:rPr>
          <w:sz w:val="20"/>
          <w:szCs w:val="20"/>
        </w:rPr>
      </w:pPr>
      <w:r>
        <w:rPr>
          <w:i/>
          <w:color w:val="0000FF"/>
          <w:sz w:val="20"/>
          <w:szCs w:val="20"/>
        </w:rPr>
        <w:t xml:space="preserve">BC Electric Railway </w:t>
      </w:r>
      <w:r>
        <w:rPr>
          <w:sz w:val="20"/>
          <w:szCs w:val="20"/>
        </w:rPr>
        <w:t>– Central M&amp;C in Canada: directors and officers residents of Canada; all biz in Canada except formal administrative biz required at registered office in England</w:t>
      </w:r>
    </w:p>
    <w:p w14:paraId="527E7592" w14:textId="1F626719" w:rsidR="00B3549B" w:rsidRDefault="00FF6077" w:rsidP="00BC08E1">
      <w:pPr>
        <w:pStyle w:val="Heading4"/>
      </w:pPr>
      <w:r>
        <w:t>Statutory Place of Residence</w:t>
      </w:r>
    </w:p>
    <w:p w14:paraId="4A7BED28" w14:textId="71555F4E" w:rsidR="00BC08E1" w:rsidRDefault="00BC08E1" w:rsidP="007A582D">
      <w:pPr>
        <w:pStyle w:val="ListParagraph"/>
        <w:numPr>
          <w:ilvl w:val="0"/>
          <w:numId w:val="17"/>
        </w:numPr>
        <w:rPr>
          <w:sz w:val="20"/>
          <w:szCs w:val="20"/>
        </w:rPr>
      </w:pPr>
      <w:commentRangeStart w:id="6"/>
      <w:r w:rsidRPr="00366387">
        <w:rPr>
          <w:i/>
          <w:color w:val="0000FF"/>
          <w:sz w:val="20"/>
          <w:szCs w:val="20"/>
        </w:rPr>
        <w:t>250(4)</w:t>
      </w:r>
      <w:r w:rsidR="00FF6077">
        <w:rPr>
          <w:i/>
          <w:color w:val="0000FF"/>
          <w:sz w:val="20"/>
          <w:szCs w:val="20"/>
        </w:rPr>
        <w:t xml:space="preserve"> Deeming Rule</w:t>
      </w:r>
      <w:r w:rsidR="00366387" w:rsidRPr="00366387">
        <w:rPr>
          <w:i/>
          <w:color w:val="0000FF"/>
          <w:sz w:val="20"/>
          <w:szCs w:val="20"/>
        </w:rPr>
        <w:t>:</w:t>
      </w:r>
      <w:r w:rsidR="00366387">
        <w:rPr>
          <w:sz w:val="20"/>
          <w:szCs w:val="20"/>
        </w:rPr>
        <w:t xml:space="preserve"> </w:t>
      </w:r>
      <w:commentRangeEnd w:id="6"/>
      <w:r w:rsidR="00366387">
        <w:rPr>
          <w:rStyle w:val="CommentReference"/>
        </w:rPr>
        <w:commentReference w:id="6"/>
      </w:r>
      <w:r w:rsidR="00366387">
        <w:rPr>
          <w:sz w:val="20"/>
          <w:szCs w:val="20"/>
        </w:rPr>
        <w:t>(a) Corporation deemed resident of Canada if incorporated in Canada after April 27, 1965</w:t>
      </w:r>
    </w:p>
    <w:p w14:paraId="7011CD23" w14:textId="083BB471" w:rsidR="00366387" w:rsidRDefault="00366387" w:rsidP="007A582D">
      <w:pPr>
        <w:pStyle w:val="ListParagraph"/>
        <w:numPr>
          <w:ilvl w:val="1"/>
          <w:numId w:val="17"/>
        </w:numPr>
        <w:rPr>
          <w:sz w:val="20"/>
          <w:szCs w:val="20"/>
        </w:rPr>
      </w:pPr>
      <w:r>
        <w:rPr>
          <w:sz w:val="20"/>
          <w:szCs w:val="20"/>
        </w:rPr>
        <w:t>If incorporated in Canada after that, still deemed so central management and control or carries on biz in Can</w:t>
      </w:r>
    </w:p>
    <w:p w14:paraId="0FC11069" w14:textId="24555203" w:rsidR="00BC08E1" w:rsidRDefault="00BC08E1" w:rsidP="007A582D">
      <w:pPr>
        <w:pStyle w:val="ListParagraph"/>
        <w:numPr>
          <w:ilvl w:val="0"/>
          <w:numId w:val="17"/>
        </w:numPr>
        <w:rPr>
          <w:sz w:val="20"/>
          <w:szCs w:val="20"/>
        </w:rPr>
      </w:pPr>
      <w:r>
        <w:rPr>
          <w:sz w:val="20"/>
          <w:szCs w:val="20"/>
        </w:rPr>
        <w:t>250(5)</w:t>
      </w:r>
      <w:r w:rsidR="00FF6077">
        <w:rPr>
          <w:sz w:val="20"/>
          <w:szCs w:val="20"/>
        </w:rPr>
        <w:t xml:space="preserve"> Deemed non-resident if would be resident but tie-breaker says resident of another country</w:t>
      </w:r>
    </w:p>
    <w:p w14:paraId="39D7AF87" w14:textId="556ACB4B" w:rsidR="00BC08E1" w:rsidRDefault="00BC08E1" w:rsidP="007A582D">
      <w:pPr>
        <w:pStyle w:val="ListParagraph"/>
        <w:numPr>
          <w:ilvl w:val="0"/>
          <w:numId w:val="17"/>
        </w:numPr>
        <w:rPr>
          <w:sz w:val="20"/>
          <w:szCs w:val="20"/>
        </w:rPr>
      </w:pPr>
      <w:r w:rsidRPr="00FF6077">
        <w:rPr>
          <w:i/>
          <w:color w:val="0000FF"/>
          <w:sz w:val="20"/>
          <w:szCs w:val="20"/>
        </w:rPr>
        <w:t>250(5.1)</w:t>
      </w:r>
      <w:r w:rsidR="00FF6077">
        <w:rPr>
          <w:i/>
          <w:color w:val="0000FF"/>
          <w:sz w:val="20"/>
          <w:szCs w:val="20"/>
        </w:rPr>
        <w:t xml:space="preserve"> Exception for continued Corp</w:t>
      </w:r>
      <w:r w:rsidR="00FF6077">
        <w:rPr>
          <w:sz w:val="20"/>
          <w:szCs w:val="20"/>
        </w:rPr>
        <w:t xml:space="preserve"> A continued corporation, from time of continuation, deemed to be incorporated in jurisdiction of continuance – Corp incorporated in Canada, once continued elsewhere, deemed non-resident of CAN</w:t>
      </w:r>
    </w:p>
    <w:p w14:paraId="16EFD831" w14:textId="2A3C7EB0" w:rsidR="00BC08E1" w:rsidRDefault="00BC08E1" w:rsidP="007A582D">
      <w:pPr>
        <w:pStyle w:val="ListParagraph"/>
        <w:numPr>
          <w:ilvl w:val="0"/>
          <w:numId w:val="17"/>
        </w:numPr>
        <w:rPr>
          <w:sz w:val="20"/>
          <w:szCs w:val="20"/>
        </w:rPr>
      </w:pPr>
      <w:r w:rsidRPr="00FF6077">
        <w:rPr>
          <w:i/>
          <w:color w:val="0000FF"/>
          <w:sz w:val="20"/>
          <w:szCs w:val="20"/>
        </w:rPr>
        <w:t>250(6)</w:t>
      </w:r>
      <w:r w:rsidR="00FF6077" w:rsidRPr="00FF6077">
        <w:rPr>
          <w:i/>
          <w:color w:val="0000FF"/>
          <w:sz w:val="20"/>
          <w:szCs w:val="20"/>
        </w:rPr>
        <w:t xml:space="preserve"> Exception for International Shipping Companies</w:t>
      </w:r>
      <w:r w:rsidR="00FF6077">
        <w:rPr>
          <w:sz w:val="20"/>
          <w:szCs w:val="20"/>
        </w:rPr>
        <w:t>: deemed resident of incorporation country, even if central management and control in CAN; So only subject to Canadian source income</w:t>
      </w:r>
    </w:p>
    <w:p w14:paraId="3D60733F" w14:textId="02480275" w:rsidR="00706432" w:rsidRPr="00BC08E1" w:rsidRDefault="00706432" w:rsidP="007A582D">
      <w:pPr>
        <w:pStyle w:val="ListParagraph"/>
        <w:numPr>
          <w:ilvl w:val="0"/>
          <w:numId w:val="17"/>
        </w:numPr>
        <w:rPr>
          <w:sz w:val="20"/>
          <w:szCs w:val="20"/>
        </w:rPr>
      </w:pPr>
      <w:r>
        <w:rPr>
          <w:i/>
          <w:color w:val="0000FF"/>
          <w:sz w:val="20"/>
          <w:szCs w:val="20"/>
        </w:rPr>
        <w:t>Note</w:t>
      </w:r>
      <w:r w:rsidRPr="00706432">
        <w:rPr>
          <w:sz w:val="20"/>
          <w:szCs w:val="20"/>
        </w:rPr>
        <w:t>:</w:t>
      </w:r>
      <w:r>
        <w:rPr>
          <w:sz w:val="20"/>
          <w:szCs w:val="20"/>
        </w:rPr>
        <w:t xml:space="preserve"> resident usually determined by place of management; US solely on place of incorporation; Canada both; </w:t>
      </w:r>
    </w:p>
    <w:p w14:paraId="34A27593" w14:textId="479F5B45" w:rsidR="00B3549B" w:rsidRDefault="00BC08E1" w:rsidP="00FF6077">
      <w:pPr>
        <w:pStyle w:val="Heading4"/>
      </w:pPr>
      <w:r>
        <w:t>Treaty Test: Place of Effective Management</w:t>
      </w:r>
      <w:r w:rsidR="00FF6077">
        <w:t xml:space="preserve"> - OECD</w:t>
      </w:r>
    </w:p>
    <w:p w14:paraId="2C84E7E2" w14:textId="20FD8307" w:rsidR="00FF6077" w:rsidRDefault="00BC08E1" w:rsidP="007A582D">
      <w:pPr>
        <w:pStyle w:val="ListParagraph"/>
        <w:numPr>
          <w:ilvl w:val="0"/>
          <w:numId w:val="18"/>
        </w:numPr>
        <w:rPr>
          <w:sz w:val="20"/>
          <w:szCs w:val="20"/>
        </w:rPr>
      </w:pPr>
      <w:r w:rsidRPr="00FF6077">
        <w:rPr>
          <w:i/>
          <w:color w:val="0000FF"/>
          <w:sz w:val="20"/>
          <w:szCs w:val="20"/>
        </w:rPr>
        <w:t>Art 4(1)</w:t>
      </w:r>
      <w:r w:rsidR="00842464">
        <w:rPr>
          <w:sz w:val="20"/>
          <w:szCs w:val="20"/>
        </w:rPr>
        <w:t xml:space="preserve">: Resident means any person who under laws of that State is liable to tax by reason of domicile, residence, </w:t>
      </w:r>
      <w:proofErr w:type="gramStart"/>
      <w:r w:rsidR="00842464">
        <w:rPr>
          <w:sz w:val="20"/>
          <w:szCs w:val="20"/>
        </w:rPr>
        <w:t>pla</w:t>
      </w:r>
      <w:r w:rsidR="00706432">
        <w:rPr>
          <w:sz w:val="20"/>
          <w:szCs w:val="20"/>
        </w:rPr>
        <w:t>c</w:t>
      </w:r>
      <w:r w:rsidR="00842464">
        <w:rPr>
          <w:sz w:val="20"/>
          <w:szCs w:val="20"/>
        </w:rPr>
        <w:t>e</w:t>
      </w:r>
      <w:proofErr w:type="gramEnd"/>
      <w:r w:rsidR="00842464">
        <w:rPr>
          <w:sz w:val="20"/>
          <w:szCs w:val="20"/>
        </w:rPr>
        <w:t xml:space="preserve"> of management or similar criterion.</w:t>
      </w:r>
    </w:p>
    <w:p w14:paraId="0283FD85" w14:textId="2BCD5D66" w:rsidR="00BC08E1" w:rsidRPr="00FF6077" w:rsidRDefault="00FF6077" w:rsidP="007A582D">
      <w:pPr>
        <w:pStyle w:val="ListParagraph"/>
        <w:numPr>
          <w:ilvl w:val="0"/>
          <w:numId w:val="18"/>
        </w:numPr>
        <w:rPr>
          <w:sz w:val="20"/>
          <w:szCs w:val="20"/>
        </w:rPr>
      </w:pPr>
      <w:r w:rsidRPr="00FF6077">
        <w:rPr>
          <w:i/>
          <w:color w:val="0000FF"/>
          <w:sz w:val="20"/>
          <w:szCs w:val="20"/>
        </w:rPr>
        <w:t>Art 4(3):</w:t>
      </w:r>
      <w:r>
        <w:rPr>
          <w:sz w:val="20"/>
          <w:szCs w:val="20"/>
        </w:rPr>
        <w:t xml:space="preserve"> </w:t>
      </w:r>
      <w:r w:rsidR="00842464">
        <w:rPr>
          <w:sz w:val="20"/>
          <w:szCs w:val="20"/>
        </w:rPr>
        <w:t>For 4(1), if person other than an individual is resident of both, deemed resident only of State where Place of effective management lies – tiebreaker rule of corporations</w:t>
      </w:r>
    </w:p>
    <w:p w14:paraId="10B7E5E3" w14:textId="22FD2362" w:rsidR="00A736AE" w:rsidRDefault="00842464" w:rsidP="00A736AE">
      <w:pPr>
        <w:rPr>
          <w:sz w:val="20"/>
          <w:szCs w:val="20"/>
        </w:rPr>
      </w:pPr>
      <w:commentRangeStart w:id="7"/>
      <w:r>
        <w:rPr>
          <w:sz w:val="20"/>
          <w:szCs w:val="20"/>
        </w:rPr>
        <w:t>Can-US, and UK Treaty</w:t>
      </w:r>
      <w:commentRangeEnd w:id="7"/>
      <w:r>
        <w:rPr>
          <w:rStyle w:val="CommentReference"/>
        </w:rPr>
        <w:commentReference w:id="7"/>
      </w:r>
    </w:p>
    <w:p w14:paraId="797545A1" w14:textId="77777777" w:rsidR="00842464" w:rsidRDefault="00842464" w:rsidP="00A736AE">
      <w:pPr>
        <w:rPr>
          <w:sz w:val="20"/>
          <w:szCs w:val="20"/>
        </w:rPr>
      </w:pPr>
    </w:p>
    <w:p w14:paraId="051A82F8" w14:textId="5F986BB3" w:rsidR="006A572A" w:rsidRDefault="00842464" w:rsidP="00842464">
      <w:pPr>
        <w:pStyle w:val="Heading3"/>
      </w:pPr>
      <w:r>
        <w:t>Residence of a Trust</w:t>
      </w:r>
    </w:p>
    <w:p w14:paraId="7568A437" w14:textId="43906FCB" w:rsidR="00842464" w:rsidRDefault="00706432" w:rsidP="009023D3">
      <w:pPr>
        <w:rPr>
          <w:sz w:val="20"/>
          <w:szCs w:val="20"/>
        </w:rPr>
      </w:pPr>
      <w:r>
        <w:rPr>
          <w:sz w:val="20"/>
          <w:szCs w:val="20"/>
        </w:rPr>
        <w:t xml:space="preserve">Trust: a relationship where trustee has legal control over property on behalf of the beneficiaries; </w:t>
      </w:r>
    </w:p>
    <w:p w14:paraId="786FF8E5" w14:textId="4C6D87BF" w:rsidR="00706432" w:rsidRPr="00706432" w:rsidRDefault="00706432" w:rsidP="007A582D">
      <w:pPr>
        <w:pStyle w:val="ListParagraph"/>
        <w:numPr>
          <w:ilvl w:val="0"/>
          <w:numId w:val="22"/>
        </w:numPr>
        <w:rPr>
          <w:sz w:val="20"/>
          <w:szCs w:val="20"/>
        </w:rPr>
      </w:pPr>
      <w:r>
        <w:rPr>
          <w:sz w:val="20"/>
          <w:szCs w:val="20"/>
        </w:rPr>
        <w:t xml:space="preserve">There </w:t>
      </w:r>
      <w:proofErr w:type="gramStart"/>
      <w:r>
        <w:rPr>
          <w:sz w:val="20"/>
          <w:szCs w:val="20"/>
        </w:rPr>
        <w:t>is no deeming rules</w:t>
      </w:r>
      <w:proofErr w:type="gramEnd"/>
      <w:r>
        <w:rPr>
          <w:sz w:val="20"/>
          <w:szCs w:val="20"/>
        </w:rPr>
        <w:t xml:space="preserve"> for trust???</w:t>
      </w:r>
    </w:p>
    <w:p w14:paraId="1776F934" w14:textId="6A9721E4" w:rsidR="00706432" w:rsidRDefault="00706432" w:rsidP="00706432">
      <w:pPr>
        <w:pStyle w:val="Heading4"/>
      </w:pPr>
      <w:r>
        <w:t>Statute – ITA</w:t>
      </w:r>
    </w:p>
    <w:p w14:paraId="4A42EF78" w14:textId="7AD4F3CF" w:rsidR="00706432" w:rsidRDefault="00706432" w:rsidP="007A582D">
      <w:pPr>
        <w:pStyle w:val="ListParagraph"/>
        <w:numPr>
          <w:ilvl w:val="0"/>
          <w:numId w:val="19"/>
        </w:numPr>
        <w:rPr>
          <w:sz w:val="20"/>
          <w:szCs w:val="20"/>
        </w:rPr>
      </w:pPr>
      <w:commentRangeStart w:id="8"/>
      <w:r>
        <w:rPr>
          <w:sz w:val="20"/>
          <w:szCs w:val="20"/>
        </w:rPr>
        <w:t>94</w:t>
      </w:r>
      <w:commentRangeEnd w:id="8"/>
      <w:r w:rsidR="009C6C7C">
        <w:rPr>
          <w:rStyle w:val="CommentReference"/>
        </w:rPr>
        <w:commentReference w:id="8"/>
      </w:r>
      <w:r w:rsidR="009C6C7C">
        <w:rPr>
          <w:sz w:val="20"/>
          <w:szCs w:val="20"/>
        </w:rPr>
        <w:t>: deems an otherwise non-resident trust to be one in respect of the passive income and Canadian source income earned by the trust</w:t>
      </w:r>
    </w:p>
    <w:p w14:paraId="0C57D010" w14:textId="5F75EB46" w:rsidR="00706432" w:rsidRDefault="00706432" w:rsidP="007A582D">
      <w:pPr>
        <w:pStyle w:val="ListParagraph"/>
        <w:numPr>
          <w:ilvl w:val="0"/>
          <w:numId w:val="19"/>
        </w:numPr>
        <w:rPr>
          <w:sz w:val="20"/>
          <w:szCs w:val="20"/>
        </w:rPr>
      </w:pPr>
      <w:r>
        <w:rPr>
          <w:sz w:val="20"/>
          <w:szCs w:val="20"/>
        </w:rPr>
        <w:t>104</w:t>
      </w:r>
      <w:r w:rsidR="009C6C7C">
        <w:rPr>
          <w:sz w:val="20"/>
          <w:szCs w:val="20"/>
        </w:rPr>
        <w:t xml:space="preserve"> (1): reference to trust include reference to trustee, executor, </w:t>
      </w:r>
      <w:proofErr w:type="spellStart"/>
      <w:r w:rsidR="009C6C7C">
        <w:rPr>
          <w:sz w:val="20"/>
          <w:szCs w:val="20"/>
        </w:rPr>
        <w:t>etc</w:t>
      </w:r>
      <w:proofErr w:type="spellEnd"/>
      <w:r w:rsidR="009C6C7C">
        <w:rPr>
          <w:sz w:val="20"/>
          <w:szCs w:val="20"/>
        </w:rPr>
        <w:t xml:space="preserve">; </w:t>
      </w:r>
    </w:p>
    <w:p w14:paraId="5EEC2100" w14:textId="31828FF6" w:rsidR="00706432" w:rsidRPr="00706432" w:rsidRDefault="00706432" w:rsidP="00706432">
      <w:pPr>
        <w:rPr>
          <w:b/>
          <w:i/>
          <w:color w:val="0000FF"/>
          <w:sz w:val="20"/>
          <w:szCs w:val="20"/>
        </w:rPr>
      </w:pPr>
      <w:commentRangeStart w:id="9"/>
      <w:proofErr w:type="spellStart"/>
      <w:r w:rsidRPr="00706432">
        <w:rPr>
          <w:b/>
          <w:i/>
          <w:color w:val="0000FF"/>
          <w:sz w:val="20"/>
          <w:szCs w:val="20"/>
        </w:rPr>
        <w:t>Thibodeau</w:t>
      </w:r>
      <w:commentRangeEnd w:id="9"/>
      <w:proofErr w:type="spellEnd"/>
      <w:r w:rsidR="001345FC">
        <w:rPr>
          <w:rStyle w:val="CommentReference"/>
        </w:rPr>
        <w:commentReference w:id="9"/>
      </w:r>
      <w:r w:rsidRPr="00706432">
        <w:rPr>
          <w:b/>
          <w:i/>
          <w:color w:val="0000FF"/>
          <w:sz w:val="20"/>
          <w:szCs w:val="20"/>
        </w:rPr>
        <w:t xml:space="preserve"> Family Trust, 1978</w:t>
      </w:r>
    </w:p>
    <w:p w14:paraId="0B7C101B" w14:textId="0D4477EA" w:rsidR="00706432" w:rsidRDefault="00706432" w:rsidP="00706432">
      <w:pPr>
        <w:rPr>
          <w:sz w:val="20"/>
          <w:szCs w:val="20"/>
        </w:rPr>
      </w:pPr>
      <w:r w:rsidRPr="00706432">
        <w:rPr>
          <w:sz w:val="20"/>
          <w:szCs w:val="20"/>
          <w:u w:val="single"/>
        </w:rPr>
        <w:t>Fact</w:t>
      </w:r>
      <w:r>
        <w:rPr>
          <w:sz w:val="20"/>
          <w:szCs w:val="20"/>
        </w:rPr>
        <w:t>: Trustees lawyers in Bermuda, all assets and admin stuff went to Bermuda; Mr. T had power to appoint more trustees, but decisions made by majority of trustees; Occasionally T treated it as his own without consulting other trustees; pre-capital gain</w:t>
      </w:r>
    </w:p>
    <w:p w14:paraId="63445B7E" w14:textId="29127061" w:rsidR="00706432" w:rsidRDefault="00706432" w:rsidP="00706432">
      <w:pPr>
        <w:rPr>
          <w:sz w:val="20"/>
          <w:szCs w:val="20"/>
        </w:rPr>
      </w:pPr>
      <w:r w:rsidRPr="00706432">
        <w:rPr>
          <w:sz w:val="20"/>
          <w:szCs w:val="20"/>
          <w:u w:val="single"/>
        </w:rPr>
        <w:t>Issue</w:t>
      </w:r>
      <w:r>
        <w:rPr>
          <w:sz w:val="20"/>
          <w:szCs w:val="20"/>
        </w:rPr>
        <w:t xml:space="preserve">: Tax authority says Trust resident of Canada – T wins, Up to </w:t>
      </w:r>
      <w:proofErr w:type="spellStart"/>
      <w:r>
        <w:rPr>
          <w:sz w:val="20"/>
          <w:szCs w:val="20"/>
        </w:rPr>
        <w:t>Garron</w:t>
      </w:r>
      <w:proofErr w:type="spellEnd"/>
      <w:r>
        <w:rPr>
          <w:sz w:val="20"/>
          <w:szCs w:val="20"/>
        </w:rPr>
        <w:t>, as long as trustee in that jurisdiction, scheme works</w:t>
      </w:r>
    </w:p>
    <w:p w14:paraId="3B7ED347" w14:textId="537F46C5" w:rsidR="00706432" w:rsidRDefault="00706432" w:rsidP="00706432">
      <w:pPr>
        <w:rPr>
          <w:sz w:val="20"/>
          <w:szCs w:val="20"/>
        </w:rPr>
      </w:pPr>
      <w:r w:rsidRPr="00706432">
        <w:rPr>
          <w:sz w:val="20"/>
          <w:szCs w:val="20"/>
          <w:u w:val="single"/>
        </w:rPr>
        <w:t>Court</w:t>
      </w:r>
      <w:r>
        <w:rPr>
          <w:sz w:val="20"/>
          <w:szCs w:val="20"/>
        </w:rPr>
        <w:t xml:space="preserve">: Trust can </w:t>
      </w:r>
      <w:r w:rsidRPr="00706432">
        <w:rPr>
          <w:color w:val="008000"/>
          <w:sz w:val="20"/>
          <w:szCs w:val="20"/>
        </w:rPr>
        <w:t>never have dual-residence</w:t>
      </w:r>
      <w:r>
        <w:rPr>
          <w:sz w:val="20"/>
          <w:szCs w:val="20"/>
        </w:rPr>
        <w:t xml:space="preserve">; therefore </w:t>
      </w:r>
      <w:r w:rsidRPr="00706432">
        <w:rPr>
          <w:color w:val="008000"/>
          <w:sz w:val="20"/>
          <w:szCs w:val="20"/>
        </w:rPr>
        <w:t>not the same test for residence of a corporation</w:t>
      </w:r>
      <w:r>
        <w:rPr>
          <w:sz w:val="20"/>
          <w:szCs w:val="20"/>
        </w:rPr>
        <w:t xml:space="preserve">; </w:t>
      </w:r>
    </w:p>
    <w:p w14:paraId="54CAD832" w14:textId="77777777" w:rsidR="001345FC" w:rsidRPr="001345FC" w:rsidRDefault="001345FC" w:rsidP="00706432">
      <w:pPr>
        <w:rPr>
          <w:b/>
          <w:i/>
          <w:color w:val="0000FF"/>
          <w:sz w:val="6"/>
          <w:szCs w:val="6"/>
        </w:rPr>
      </w:pPr>
    </w:p>
    <w:p w14:paraId="436E0451" w14:textId="752CD1F3" w:rsidR="00706432" w:rsidRPr="001345FC" w:rsidRDefault="00706432" w:rsidP="00706432">
      <w:pPr>
        <w:rPr>
          <w:b/>
          <w:i/>
          <w:color w:val="0000FF"/>
          <w:sz w:val="20"/>
          <w:szCs w:val="20"/>
        </w:rPr>
      </w:pPr>
      <w:proofErr w:type="spellStart"/>
      <w:r w:rsidRPr="001345FC">
        <w:rPr>
          <w:b/>
          <w:i/>
          <w:color w:val="0000FF"/>
          <w:sz w:val="20"/>
          <w:szCs w:val="20"/>
        </w:rPr>
        <w:t>Garron</w:t>
      </w:r>
      <w:proofErr w:type="spellEnd"/>
      <w:r w:rsidRPr="001345FC">
        <w:rPr>
          <w:b/>
          <w:i/>
          <w:color w:val="0000FF"/>
          <w:sz w:val="20"/>
          <w:szCs w:val="20"/>
        </w:rPr>
        <w:t xml:space="preserve"> Family Trust, </w:t>
      </w:r>
      <w:r w:rsidR="001345FC" w:rsidRPr="001345FC">
        <w:rPr>
          <w:b/>
          <w:i/>
          <w:color w:val="0000FF"/>
          <w:sz w:val="20"/>
          <w:szCs w:val="20"/>
        </w:rPr>
        <w:t>2011</w:t>
      </w:r>
    </w:p>
    <w:p w14:paraId="29993256" w14:textId="43D2362D" w:rsidR="001345FC" w:rsidRDefault="001345FC" w:rsidP="00706432">
      <w:pPr>
        <w:rPr>
          <w:sz w:val="20"/>
          <w:szCs w:val="20"/>
        </w:rPr>
      </w:pPr>
      <w:r>
        <w:rPr>
          <w:sz w:val="20"/>
          <w:szCs w:val="20"/>
        </w:rPr>
        <w:t xml:space="preserve">Residence of a trust is a </w:t>
      </w:r>
      <w:r w:rsidRPr="001345FC">
        <w:rPr>
          <w:color w:val="008000"/>
          <w:sz w:val="20"/>
          <w:szCs w:val="20"/>
        </w:rPr>
        <w:t>fact-driven analysis</w:t>
      </w:r>
      <w:r>
        <w:rPr>
          <w:sz w:val="20"/>
          <w:szCs w:val="20"/>
        </w:rPr>
        <w:t xml:space="preserve"> to determine place of </w:t>
      </w:r>
      <w:r w:rsidRPr="001345FC">
        <w:rPr>
          <w:color w:val="008000"/>
          <w:sz w:val="20"/>
          <w:szCs w:val="20"/>
        </w:rPr>
        <w:t>central management and control</w:t>
      </w:r>
      <w:r>
        <w:rPr>
          <w:sz w:val="20"/>
          <w:szCs w:val="20"/>
        </w:rPr>
        <w:t xml:space="preserve"> </w:t>
      </w:r>
    </w:p>
    <w:p w14:paraId="7275343C" w14:textId="1353B0BD" w:rsidR="001345FC" w:rsidRPr="009C6C7C" w:rsidRDefault="009C6C7C" w:rsidP="007A582D">
      <w:pPr>
        <w:pStyle w:val="ListParagraph"/>
        <w:numPr>
          <w:ilvl w:val="0"/>
          <w:numId w:val="23"/>
        </w:numPr>
        <w:rPr>
          <w:sz w:val="20"/>
          <w:szCs w:val="20"/>
        </w:rPr>
      </w:pPr>
      <w:r>
        <w:rPr>
          <w:sz w:val="20"/>
          <w:szCs w:val="20"/>
        </w:rPr>
        <w:t>Line to be drawn: beneficiaries making strong recommendations or really excising power &amp; discretion (case here)</w:t>
      </w:r>
    </w:p>
    <w:p w14:paraId="7BD67B23" w14:textId="00007920" w:rsidR="00706432" w:rsidRDefault="00706432" w:rsidP="00706432">
      <w:pPr>
        <w:pStyle w:val="Heading3"/>
      </w:pPr>
      <w:r>
        <w:t>Residence of a Partnership</w:t>
      </w:r>
    </w:p>
    <w:p w14:paraId="4DBBE7A5" w14:textId="6C4AEE77" w:rsidR="00997748" w:rsidRDefault="00997748" w:rsidP="00706432">
      <w:pPr>
        <w:rPr>
          <w:sz w:val="20"/>
          <w:szCs w:val="20"/>
        </w:rPr>
      </w:pPr>
      <w:r>
        <w:rPr>
          <w:sz w:val="20"/>
          <w:szCs w:val="20"/>
        </w:rPr>
        <w:t>Partnerships not  “persons” for the purpose of the ITA, and are “flow-through” entities - Complexities with hybrid entitles</w:t>
      </w:r>
    </w:p>
    <w:p w14:paraId="236B89DF" w14:textId="77777777" w:rsidR="00706432" w:rsidRPr="00706432" w:rsidRDefault="00706432" w:rsidP="00706432">
      <w:pPr>
        <w:pStyle w:val="Heading4"/>
      </w:pPr>
      <w:r w:rsidRPr="00706432">
        <w:t>Statute – ITA</w:t>
      </w:r>
    </w:p>
    <w:p w14:paraId="2D3363EB" w14:textId="2CB38AEF" w:rsidR="00706432" w:rsidRPr="00706432" w:rsidRDefault="00706432" w:rsidP="007A582D">
      <w:pPr>
        <w:pStyle w:val="ListParagraph"/>
        <w:numPr>
          <w:ilvl w:val="0"/>
          <w:numId w:val="21"/>
        </w:numPr>
        <w:rPr>
          <w:sz w:val="20"/>
          <w:szCs w:val="20"/>
        </w:rPr>
      </w:pPr>
      <w:r w:rsidRPr="00997748">
        <w:rPr>
          <w:i/>
          <w:color w:val="0000FF"/>
          <w:sz w:val="20"/>
          <w:szCs w:val="20"/>
        </w:rPr>
        <w:t>96</w:t>
      </w:r>
      <w:r w:rsidR="00997748">
        <w:rPr>
          <w:sz w:val="20"/>
          <w:szCs w:val="20"/>
        </w:rPr>
        <w:t>: income earned through a partnership is taxed to the partners</w:t>
      </w:r>
    </w:p>
    <w:p w14:paraId="4B59002A" w14:textId="478829E4" w:rsidR="00706432" w:rsidRDefault="00706432" w:rsidP="007A582D">
      <w:pPr>
        <w:pStyle w:val="ListParagraph"/>
        <w:numPr>
          <w:ilvl w:val="0"/>
          <w:numId w:val="20"/>
        </w:numPr>
        <w:rPr>
          <w:sz w:val="20"/>
          <w:szCs w:val="20"/>
        </w:rPr>
      </w:pPr>
      <w:r w:rsidRPr="00997748">
        <w:rPr>
          <w:i/>
          <w:color w:val="0000FF"/>
          <w:sz w:val="20"/>
          <w:szCs w:val="20"/>
        </w:rPr>
        <w:t>212(13.1)</w:t>
      </w:r>
      <w:r w:rsidR="00997748">
        <w:rPr>
          <w:i/>
          <w:color w:val="0000FF"/>
          <w:sz w:val="20"/>
          <w:szCs w:val="20"/>
        </w:rPr>
        <w:t xml:space="preserve"> Deeming rule for the purpose of Part XIII withholding tax</w:t>
      </w:r>
      <w:r w:rsidR="00997748" w:rsidRPr="00997748">
        <w:rPr>
          <w:i/>
          <w:color w:val="0000FF"/>
          <w:sz w:val="20"/>
          <w:szCs w:val="20"/>
        </w:rPr>
        <w:t>:</w:t>
      </w:r>
      <w:r w:rsidR="00997748">
        <w:rPr>
          <w:sz w:val="20"/>
          <w:szCs w:val="20"/>
        </w:rPr>
        <w:t xml:space="preserve"> partnership deemed resident person if it pays amount to non-resident investors, or a non-resident person if it receives payments from Canada; </w:t>
      </w:r>
    </w:p>
    <w:p w14:paraId="19F7FAC4" w14:textId="77777777" w:rsidR="00C347D9" w:rsidRDefault="00C347D9" w:rsidP="00C347D9">
      <w:pPr>
        <w:rPr>
          <w:sz w:val="20"/>
          <w:szCs w:val="20"/>
        </w:rPr>
      </w:pPr>
    </w:p>
    <w:p w14:paraId="7A3F3C9F" w14:textId="45C0C23B" w:rsidR="00C347D9" w:rsidRPr="00C347D9" w:rsidRDefault="00C347D9" w:rsidP="00C347D9">
      <w:pPr>
        <w:pStyle w:val="Heading1"/>
      </w:pPr>
      <w:r>
        <w:t xml:space="preserve">International Tax Avoidance </w:t>
      </w:r>
    </w:p>
    <w:p w14:paraId="5DFEF25C" w14:textId="7F52AC66" w:rsidR="0091654E" w:rsidRDefault="0091654E" w:rsidP="0091654E">
      <w:pPr>
        <w:pStyle w:val="Heading2"/>
      </w:pPr>
      <w:r>
        <w:t>Treaty Shopping</w:t>
      </w:r>
    </w:p>
    <w:p w14:paraId="18A4A4CB" w14:textId="516B5A05" w:rsidR="0091654E" w:rsidRDefault="00C347D9" w:rsidP="009023D3">
      <w:pPr>
        <w:rPr>
          <w:sz w:val="20"/>
          <w:szCs w:val="20"/>
        </w:rPr>
      </w:pPr>
      <w:r>
        <w:rPr>
          <w:sz w:val="20"/>
          <w:szCs w:val="20"/>
        </w:rPr>
        <w:t>When a person acts through a legal entity created in a state to obtain treaty benefits that would not be available directly</w:t>
      </w:r>
    </w:p>
    <w:p w14:paraId="7B5A6546" w14:textId="4A345B59" w:rsidR="00C347D9" w:rsidRDefault="00C347D9" w:rsidP="007A582D">
      <w:pPr>
        <w:pStyle w:val="ListParagraph"/>
        <w:numPr>
          <w:ilvl w:val="0"/>
          <w:numId w:val="20"/>
        </w:numPr>
        <w:rPr>
          <w:sz w:val="20"/>
          <w:szCs w:val="20"/>
        </w:rPr>
      </w:pPr>
      <w:r>
        <w:rPr>
          <w:sz w:val="20"/>
          <w:szCs w:val="20"/>
        </w:rPr>
        <w:t>Inbound Treaty Shopping: funnel money through conduit state to access treaty benefits – MIL, Crown Forest</w:t>
      </w:r>
    </w:p>
    <w:p w14:paraId="1E694D62" w14:textId="12F7B0FC" w:rsidR="00C347D9" w:rsidRDefault="00C347D9" w:rsidP="007A582D">
      <w:pPr>
        <w:pStyle w:val="ListParagraph"/>
        <w:numPr>
          <w:ilvl w:val="0"/>
          <w:numId w:val="20"/>
        </w:numPr>
        <w:rPr>
          <w:sz w:val="20"/>
          <w:szCs w:val="20"/>
        </w:rPr>
      </w:pPr>
      <w:r>
        <w:rPr>
          <w:sz w:val="20"/>
          <w:szCs w:val="20"/>
        </w:rPr>
        <w:t xml:space="preserve">Outbound Treaty Shopping: artificially turns Canada into a source country – </w:t>
      </w:r>
      <w:proofErr w:type="spellStart"/>
      <w:r>
        <w:rPr>
          <w:sz w:val="20"/>
          <w:szCs w:val="20"/>
        </w:rPr>
        <w:t>Antle</w:t>
      </w:r>
      <w:proofErr w:type="spellEnd"/>
    </w:p>
    <w:p w14:paraId="68DAF12A" w14:textId="506E3672" w:rsidR="00C347D9" w:rsidRDefault="00C347D9" w:rsidP="00C347D9">
      <w:pPr>
        <w:rPr>
          <w:sz w:val="20"/>
          <w:szCs w:val="20"/>
        </w:rPr>
      </w:pPr>
      <w:r>
        <w:rPr>
          <w:sz w:val="20"/>
          <w:szCs w:val="20"/>
        </w:rPr>
        <w:t>Responses to Treaty Shopping</w:t>
      </w:r>
    </w:p>
    <w:p w14:paraId="33488E7E" w14:textId="689A20F0" w:rsidR="00C347D9" w:rsidRPr="00C347D9" w:rsidRDefault="00C347D9" w:rsidP="007A582D">
      <w:pPr>
        <w:pStyle w:val="ListParagraph"/>
        <w:numPr>
          <w:ilvl w:val="0"/>
          <w:numId w:val="24"/>
        </w:numPr>
        <w:rPr>
          <w:sz w:val="20"/>
          <w:szCs w:val="20"/>
        </w:rPr>
      </w:pPr>
      <w:r>
        <w:rPr>
          <w:sz w:val="20"/>
          <w:szCs w:val="20"/>
        </w:rPr>
        <w:t>Residence; beneficial ownership; inherent anti-abuse principles???</w:t>
      </w:r>
    </w:p>
    <w:p w14:paraId="604E8555" w14:textId="35ED5A7D" w:rsidR="00C347D9" w:rsidRPr="00B45FF0" w:rsidRDefault="00C347D9" w:rsidP="00B45FF0">
      <w:pPr>
        <w:pStyle w:val="Heading3"/>
        <w:rPr>
          <w:u w:val="single"/>
        </w:rPr>
      </w:pPr>
      <w:r w:rsidRPr="00B45FF0">
        <w:rPr>
          <w:u w:val="single"/>
        </w:rPr>
        <w:t xml:space="preserve">Tax Treaty Anti-Avoidance </w:t>
      </w:r>
      <w:r w:rsidR="000B3FF7" w:rsidRPr="00B45FF0">
        <w:rPr>
          <w:u w:val="single"/>
        </w:rPr>
        <w:t>Rules</w:t>
      </w:r>
    </w:p>
    <w:p w14:paraId="31D7022E" w14:textId="001B168F" w:rsidR="00E212BB" w:rsidRPr="00E212BB" w:rsidRDefault="00E212BB" w:rsidP="00E212BB">
      <w:pPr>
        <w:pStyle w:val="Heading4"/>
      </w:pPr>
      <w:r w:rsidRPr="00E212BB">
        <w:t>Beneficial Ownership for reduced treaty rates on dividends, interests and royalties</w:t>
      </w:r>
    </w:p>
    <w:p w14:paraId="1D0C9A0D" w14:textId="1E2F1A50" w:rsidR="00063591" w:rsidRPr="00006F87" w:rsidRDefault="00063591" w:rsidP="00063591">
      <w:pPr>
        <w:rPr>
          <w:rFonts w:ascii="Cambria" w:hAnsi="Cambria" w:cs="Verdana"/>
          <w:b/>
          <w:color w:val="0000FF"/>
          <w:sz w:val="20"/>
          <w:szCs w:val="20"/>
          <w:lang w:eastAsia="zh-CN"/>
        </w:rPr>
      </w:pPr>
      <w:r w:rsidRPr="00006F87">
        <w:rPr>
          <w:rFonts w:ascii="Cambria" w:hAnsi="Cambria" w:cs="Verdana"/>
          <w:b/>
          <w:color w:val="0000FF"/>
          <w:sz w:val="20"/>
          <w:szCs w:val="20"/>
        </w:rPr>
        <w:t>Prevost Car</w:t>
      </w:r>
      <w:r>
        <w:rPr>
          <w:rFonts w:ascii="Cambria" w:hAnsi="Cambria" w:cs="Verdana" w:hint="eastAsia"/>
          <w:b/>
          <w:color w:val="0000FF"/>
          <w:sz w:val="20"/>
          <w:szCs w:val="20"/>
          <w:lang w:eastAsia="zh-CN"/>
        </w:rPr>
        <w:t xml:space="preserve"> </w:t>
      </w:r>
    </w:p>
    <w:p w14:paraId="077EA9A9" w14:textId="7F3B3936" w:rsidR="00063591" w:rsidRDefault="00063591" w:rsidP="00063591">
      <w:pPr>
        <w:rPr>
          <w:rFonts w:ascii="Cambria" w:hAnsi="Cambria" w:cs="Verdana"/>
          <w:sz w:val="20"/>
          <w:szCs w:val="20"/>
          <w:lang w:eastAsia="zh-CN"/>
        </w:rPr>
      </w:pPr>
      <w:r w:rsidRPr="00006F87">
        <w:rPr>
          <w:rFonts w:ascii="Cambria" w:hAnsi="Cambria" w:cs="Verdana" w:hint="eastAsia"/>
          <w:sz w:val="20"/>
          <w:szCs w:val="20"/>
          <w:u w:val="single"/>
          <w:lang w:eastAsia="zh-CN"/>
        </w:rPr>
        <w:t>Fact</w:t>
      </w:r>
      <w:r>
        <w:rPr>
          <w:rFonts w:ascii="Cambria" w:hAnsi="Cambria" w:cs="Verdana"/>
          <w:sz w:val="20"/>
          <w:szCs w:val="20"/>
          <w:lang w:eastAsia="zh-CN"/>
        </w:rPr>
        <w:t xml:space="preserve">: PC owned 100% by PHBV, which is owned 51% by Volvo and 49% by </w:t>
      </w:r>
      <w:proofErr w:type="spellStart"/>
      <w:r>
        <w:rPr>
          <w:rFonts w:ascii="Cambria" w:hAnsi="Cambria" w:cs="Verdana"/>
          <w:sz w:val="20"/>
          <w:szCs w:val="20"/>
          <w:lang w:eastAsia="zh-CN"/>
        </w:rPr>
        <w:t>Hanly</w:t>
      </w:r>
      <w:proofErr w:type="spellEnd"/>
      <w:r>
        <w:rPr>
          <w:rFonts w:ascii="Cambria" w:hAnsi="Cambria" w:cs="Verdana"/>
          <w:sz w:val="20"/>
          <w:szCs w:val="20"/>
          <w:lang w:eastAsia="zh-CN"/>
        </w:rPr>
        <w:t xml:space="preserve">; SH agreement: profits of PC and PHBV distributed up to 80% to V &amp; H; PC and PHBV shared some directors, would pay dividends w/o SH approval sometimes; </w:t>
      </w:r>
    </w:p>
    <w:p w14:paraId="213F7012" w14:textId="77777777" w:rsidR="00063591" w:rsidRDefault="00063591" w:rsidP="00063591">
      <w:pPr>
        <w:rPr>
          <w:rFonts w:ascii="Cambria" w:hAnsi="Cambria" w:cs="Verdana"/>
          <w:sz w:val="20"/>
          <w:szCs w:val="20"/>
          <w:lang w:eastAsia="zh-CN"/>
        </w:rPr>
      </w:pPr>
      <w:r w:rsidRPr="00006F87">
        <w:rPr>
          <w:rFonts w:ascii="Cambria" w:hAnsi="Cambria" w:cs="Verdana"/>
          <w:sz w:val="20"/>
          <w:szCs w:val="20"/>
          <w:u w:val="single"/>
          <w:lang w:eastAsia="zh-CN"/>
        </w:rPr>
        <w:t>Issue</w:t>
      </w:r>
      <w:r>
        <w:rPr>
          <w:rFonts w:ascii="Cambria" w:hAnsi="Cambria" w:cs="Verdana"/>
          <w:sz w:val="20"/>
          <w:szCs w:val="20"/>
          <w:lang w:eastAsia="zh-CN"/>
        </w:rPr>
        <w:t xml:space="preserve">: Who is the BE? V &amp; H from UK &amp; Sweden, 10% withholding tax; PHBV Netherland, 5%; </w:t>
      </w:r>
    </w:p>
    <w:p w14:paraId="19BB1472" w14:textId="77777777" w:rsidR="00063591" w:rsidRDefault="00063591" w:rsidP="00063591">
      <w:pPr>
        <w:rPr>
          <w:rFonts w:ascii="Cambria" w:hAnsi="Cambria" w:cs="Verdana"/>
          <w:sz w:val="20"/>
          <w:szCs w:val="20"/>
          <w:lang w:eastAsia="zh-CN"/>
        </w:rPr>
      </w:pPr>
      <w:r w:rsidRPr="001C7C3C">
        <w:rPr>
          <w:rFonts w:ascii="Cambria" w:hAnsi="Cambria" w:cs="Verdana"/>
          <w:sz w:val="20"/>
          <w:szCs w:val="20"/>
          <w:u w:val="single"/>
          <w:lang w:eastAsia="zh-CN"/>
        </w:rPr>
        <w:t>Court</w:t>
      </w:r>
      <w:r>
        <w:rPr>
          <w:rFonts w:ascii="Cambria" w:hAnsi="Cambria" w:cs="Verdana"/>
          <w:sz w:val="20"/>
          <w:szCs w:val="20"/>
          <w:lang w:eastAsia="zh-CN"/>
        </w:rPr>
        <w:t xml:space="preserve">: </w:t>
      </w:r>
      <w:r w:rsidRPr="00063591">
        <w:rPr>
          <w:rFonts w:ascii="Cambria" w:hAnsi="Cambria" w:cs="Verdana"/>
          <w:color w:val="FF6600"/>
          <w:sz w:val="20"/>
          <w:szCs w:val="20"/>
          <w:lang w:eastAsia="zh-CN"/>
        </w:rPr>
        <w:t>BE – unfettered right to use &amp; enjoyment of income; assumes risk and control of dividend received</w:t>
      </w:r>
      <w:r w:rsidRPr="001C7C3C">
        <w:rPr>
          <w:rFonts w:ascii="Cambria" w:hAnsi="Cambria" w:cs="Verdana"/>
          <w:b/>
          <w:i/>
          <w:color w:val="FF6600"/>
          <w:sz w:val="20"/>
          <w:szCs w:val="20"/>
          <w:lang w:eastAsia="zh-CN"/>
        </w:rPr>
        <w:t>;</w:t>
      </w:r>
      <w:r>
        <w:rPr>
          <w:rFonts w:ascii="Cambria" w:hAnsi="Cambria" w:cs="Verdana"/>
          <w:sz w:val="20"/>
          <w:szCs w:val="20"/>
          <w:lang w:eastAsia="zh-CN"/>
        </w:rPr>
        <w:t xml:space="preserve"> </w:t>
      </w:r>
    </w:p>
    <w:p w14:paraId="390C0BD7" w14:textId="77777777" w:rsidR="00063591" w:rsidRPr="001C7C3C" w:rsidRDefault="00063591" w:rsidP="00063591">
      <w:pPr>
        <w:pStyle w:val="ListParagraph"/>
        <w:numPr>
          <w:ilvl w:val="0"/>
          <w:numId w:val="55"/>
        </w:numPr>
        <w:rPr>
          <w:rFonts w:ascii="Cambria" w:hAnsi="Cambria" w:cs="Verdana"/>
          <w:sz w:val="20"/>
          <w:szCs w:val="20"/>
          <w:lang w:eastAsia="zh-CN"/>
        </w:rPr>
      </w:pPr>
      <w:r>
        <w:rPr>
          <w:rFonts w:ascii="Cambria" w:hAnsi="Cambria" w:cs="Verdana"/>
          <w:sz w:val="20"/>
          <w:szCs w:val="20"/>
          <w:lang w:eastAsia="zh-CN"/>
        </w:rPr>
        <w:t xml:space="preserve">Conduit: must have </w:t>
      </w:r>
      <w:r w:rsidRPr="001C7C3C">
        <w:rPr>
          <w:rFonts w:ascii="Cambria" w:hAnsi="Cambria" w:cs="Verdana"/>
          <w:color w:val="FF6600"/>
          <w:sz w:val="20"/>
          <w:szCs w:val="20"/>
          <w:lang w:eastAsia="zh-CN"/>
        </w:rPr>
        <w:t>ZERO discretion</w:t>
      </w:r>
      <w:r>
        <w:rPr>
          <w:rFonts w:ascii="Cambria" w:hAnsi="Cambria" w:cs="Verdana"/>
          <w:sz w:val="20"/>
          <w:szCs w:val="20"/>
          <w:lang w:eastAsia="zh-CN"/>
        </w:rPr>
        <w:t xml:space="preserve"> on distribution of dividend, even legally; court won’t piece corporate veil otherwise – in this case PHBV itself not party to agreement, so V&amp;H can’t legally force it to follow dividend policy</w:t>
      </w:r>
    </w:p>
    <w:p w14:paraId="2A3D2EC9" w14:textId="13072178" w:rsidR="00E212BB" w:rsidRPr="00EC2A70" w:rsidRDefault="00E212BB" w:rsidP="009023D3">
      <w:pPr>
        <w:rPr>
          <w:b/>
          <w:color w:val="0000FF"/>
          <w:sz w:val="20"/>
          <w:szCs w:val="20"/>
        </w:rPr>
      </w:pPr>
      <w:r w:rsidRPr="00EC2A70">
        <w:rPr>
          <w:b/>
          <w:color w:val="0000FF"/>
          <w:sz w:val="20"/>
          <w:szCs w:val="20"/>
        </w:rPr>
        <w:t>Velcro Canada</w:t>
      </w:r>
    </w:p>
    <w:p w14:paraId="1E0EC9AD" w14:textId="7461A3A3" w:rsidR="00063591" w:rsidRDefault="00063591" w:rsidP="009023D3">
      <w:pPr>
        <w:rPr>
          <w:sz w:val="20"/>
          <w:szCs w:val="20"/>
        </w:rPr>
      </w:pPr>
      <w:r w:rsidRPr="00EC2A70">
        <w:rPr>
          <w:sz w:val="20"/>
          <w:szCs w:val="20"/>
          <w:u w:val="single"/>
        </w:rPr>
        <w:t>Fact</w:t>
      </w:r>
      <w:r>
        <w:rPr>
          <w:sz w:val="20"/>
          <w:szCs w:val="20"/>
        </w:rPr>
        <w:t xml:space="preserve">: VCI pay royalties under license agreement to VIBV, which changed corporation to N. Antilles; To utilize treaty with the Netherlands, VIBV incorporated VHBV in Netherlands and reassigned the license to it; VCI then pay royalties to VHBV; </w:t>
      </w:r>
    </w:p>
    <w:p w14:paraId="60CFA970" w14:textId="294E3253" w:rsidR="00063591" w:rsidRDefault="00063591" w:rsidP="009023D3">
      <w:pPr>
        <w:rPr>
          <w:sz w:val="20"/>
          <w:szCs w:val="20"/>
        </w:rPr>
      </w:pPr>
      <w:r>
        <w:rPr>
          <w:sz w:val="20"/>
          <w:szCs w:val="20"/>
        </w:rPr>
        <w:t>Analysis: ownership of intellectual property remained with VIBV, which is specified as third party beneficiary with right to enforce licensor’s rights if VHBV failed to do so; VHBC agreed to pay VIBV AL % of net sales w/</w:t>
      </w:r>
      <w:proofErr w:type="spellStart"/>
      <w:r>
        <w:rPr>
          <w:sz w:val="20"/>
          <w:szCs w:val="20"/>
        </w:rPr>
        <w:t>i</w:t>
      </w:r>
      <w:proofErr w:type="spellEnd"/>
      <w:r>
        <w:rPr>
          <w:sz w:val="20"/>
          <w:szCs w:val="20"/>
        </w:rPr>
        <w:t xml:space="preserve"> 30 days of payment from VCI; </w:t>
      </w:r>
    </w:p>
    <w:p w14:paraId="4484EB74" w14:textId="62E18824" w:rsidR="00EC2A70" w:rsidRDefault="00EC2A70" w:rsidP="00EC2A70">
      <w:pPr>
        <w:rPr>
          <w:sz w:val="20"/>
          <w:szCs w:val="20"/>
        </w:rPr>
      </w:pPr>
      <w:r>
        <w:rPr>
          <w:sz w:val="20"/>
          <w:szCs w:val="20"/>
        </w:rPr>
        <w:t>Court – VHBV is BO, find for TP</w:t>
      </w:r>
    </w:p>
    <w:p w14:paraId="32DE8BE5" w14:textId="3A498DA5" w:rsidR="00EC2A70" w:rsidRPr="00EC2A70" w:rsidRDefault="00EC2A70" w:rsidP="00EC2A70">
      <w:pPr>
        <w:pStyle w:val="ListParagraph"/>
        <w:numPr>
          <w:ilvl w:val="0"/>
          <w:numId w:val="55"/>
        </w:numPr>
        <w:rPr>
          <w:sz w:val="20"/>
          <w:szCs w:val="20"/>
        </w:rPr>
      </w:pPr>
      <w:r w:rsidRPr="00EC2A70">
        <w:rPr>
          <w:b/>
          <w:color w:val="FF6600"/>
          <w:sz w:val="20"/>
          <w:szCs w:val="20"/>
        </w:rPr>
        <w:t>Beneficial ownership</w:t>
      </w:r>
      <w:r w:rsidRPr="00EC2A70">
        <w:rPr>
          <w:sz w:val="20"/>
          <w:szCs w:val="20"/>
        </w:rPr>
        <w:t xml:space="preserve"> from Prevost: consider </w:t>
      </w:r>
      <w:r w:rsidRPr="00EC2A70">
        <w:rPr>
          <w:b/>
          <w:i/>
          <w:color w:val="FF6600"/>
          <w:sz w:val="20"/>
          <w:szCs w:val="20"/>
        </w:rPr>
        <w:t>possession, use, risk and control</w:t>
      </w:r>
      <w:r w:rsidRPr="00EC2A70">
        <w:rPr>
          <w:sz w:val="20"/>
          <w:szCs w:val="20"/>
        </w:rPr>
        <w:t xml:space="preserve"> </w:t>
      </w:r>
    </w:p>
    <w:p w14:paraId="18AC7FBA" w14:textId="17EC64BE" w:rsidR="00EC2A70" w:rsidRPr="00EC2A70" w:rsidRDefault="00EC2A70" w:rsidP="00EC2A70">
      <w:pPr>
        <w:pStyle w:val="ListParagraph"/>
        <w:numPr>
          <w:ilvl w:val="1"/>
          <w:numId w:val="55"/>
        </w:numPr>
        <w:rPr>
          <w:i/>
          <w:sz w:val="20"/>
          <w:szCs w:val="20"/>
        </w:rPr>
      </w:pPr>
      <w:r w:rsidRPr="00EC2A70">
        <w:rPr>
          <w:i/>
          <w:sz w:val="20"/>
          <w:szCs w:val="20"/>
        </w:rPr>
        <w:t xml:space="preserve">Despite contractual obligation to make payments, no automatic flow of funds. </w:t>
      </w:r>
      <w:r>
        <w:rPr>
          <w:i/>
          <w:sz w:val="20"/>
          <w:szCs w:val="20"/>
        </w:rPr>
        <w:t>I</w:t>
      </w:r>
      <w:r w:rsidRPr="00EC2A70">
        <w:rPr>
          <w:i/>
          <w:sz w:val="20"/>
          <w:szCs w:val="20"/>
        </w:rPr>
        <w:t xml:space="preserve">ntermingled not segregated; VHBC had sole discretion to use them, provided they come up with the right amount in 30 days from wherever; </w:t>
      </w:r>
    </w:p>
    <w:p w14:paraId="71F9090A" w14:textId="3ECC73D8" w:rsidR="00EC2A70" w:rsidRDefault="00EC2A70" w:rsidP="00EC2A70">
      <w:pPr>
        <w:pStyle w:val="ListParagraph"/>
        <w:numPr>
          <w:ilvl w:val="0"/>
          <w:numId w:val="55"/>
        </w:numPr>
        <w:rPr>
          <w:sz w:val="20"/>
          <w:szCs w:val="20"/>
        </w:rPr>
      </w:pPr>
      <w:r w:rsidRPr="00EC2A70">
        <w:rPr>
          <w:b/>
          <w:color w:val="FF6600"/>
          <w:sz w:val="20"/>
          <w:szCs w:val="20"/>
        </w:rPr>
        <w:t>Agency</w:t>
      </w:r>
      <w:r>
        <w:rPr>
          <w:sz w:val="20"/>
          <w:szCs w:val="20"/>
        </w:rPr>
        <w:t>: must have ability to affect the legal position – not the case here</w:t>
      </w:r>
    </w:p>
    <w:p w14:paraId="3901B0E8" w14:textId="5EA36E54" w:rsidR="00EC2A70" w:rsidRPr="00EC2A70" w:rsidRDefault="00EC2A70" w:rsidP="00EC2A70">
      <w:pPr>
        <w:pStyle w:val="ListParagraph"/>
        <w:numPr>
          <w:ilvl w:val="0"/>
          <w:numId w:val="55"/>
        </w:numPr>
        <w:rPr>
          <w:sz w:val="20"/>
          <w:szCs w:val="20"/>
        </w:rPr>
      </w:pPr>
      <w:r w:rsidRPr="00EC2A70">
        <w:rPr>
          <w:b/>
          <w:color w:val="FF6600"/>
          <w:sz w:val="20"/>
          <w:szCs w:val="20"/>
        </w:rPr>
        <w:t>Conduit</w:t>
      </w:r>
      <w:r>
        <w:rPr>
          <w:sz w:val="20"/>
          <w:szCs w:val="20"/>
        </w:rPr>
        <w:t>: must have absolutely NO discretion – not the case here</w:t>
      </w:r>
    </w:p>
    <w:p w14:paraId="6817905D" w14:textId="77777777" w:rsidR="00063591" w:rsidRDefault="00063591" w:rsidP="009023D3">
      <w:pPr>
        <w:rPr>
          <w:sz w:val="20"/>
          <w:szCs w:val="20"/>
        </w:rPr>
      </w:pPr>
    </w:p>
    <w:p w14:paraId="01BB8C6F" w14:textId="775CD06F" w:rsidR="00E212BB" w:rsidRPr="00E212BB" w:rsidRDefault="00E212BB" w:rsidP="009023D3">
      <w:pPr>
        <w:rPr>
          <w:b/>
          <w:color w:val="0000FF"/>
          <w:sz w:val="20"/>
          <w:szCs w:val="20"/>
        </w:rPr>
      </w:pPr>
      <w:r w:rsidRPr="00E212BB">
        <w:rPr>
          <w:b/>
          <w:color w:val="0000FF"/>
          <w:sz w:val="20"/>
          <w:szCs w:val="20"/>
        </w:rPr>
        <w:t>Purpose Tests – Canada-UK Treaty</w:t>
      </w:r>
    </w:p>
    <w:p w14:paraId="7FD7080D" w14:textId="33D740FC" w:rsidR="00E212BB" w:rsidRPr="000C7BBA" w:rsidRDefault="00E212BB" w:rsidP="009023D3">
      <w:pPr>
        <w:rPr>
          <w:b/>
          <w:color w:val="0000FF"/>
          <w:sz w:val="20"/>
          <w:szCs w:val="20"/>
        </w:rPr>
      </w:pPr>
      <w:r w:rsidRPr="000C7BBA">
        <w:rPr>
          <w:b/>
          <w:color w:val="0000FF"/>
          <w:sz w:val="20"/>
          <w:szCs w:val="20"/>
        </w:rPr>
        <w:t>10(7)</w:t>
      </w:r>
      <w:r w:rsidR="00ED7177" w:rsidRPr="000C7BBA">
        <w:rPr>
          <w:b/>
          <w:color w:val="0000FF"/>
          <w:sz w:val="20"/>
          <w:szCs w:val="20"/>
        </w:rPr>
        <w:t xml:space="preserve"> Dividends</w:t>
      </w:r>
    </w:p>
    <w:p w14:paraId="73B26261" w14:textId="317DB090" w:rsidR="000C7BBA" w:rsidRDefault="00B51CDB" w:rsidP="009023D3">
      <w:pPr>
        <w:rPr>
          <w:rFonts w:ascii="Verdana" w:hAnsi="Verdana"/>
          <w:sz w:val="18"/>
          <w:szCs w:val="18"/>
        </w:rPr>
      </w:pPr>
      <w:r>
        <w:rPr>
          <w:rFonts w:ascii="Verdana" w:hAnsi="Verdana"/>
          <w:sz w:val="18"/>
          <w:szCs w:val="18"/>
        </w:rPr>
        <w:t>This Article does not apply if it was the main purpose or one of the main purposes of any person concerned with the creation or assignment of the shares or other rights in respect of which the dividend is paid to take advantage of this Article by means of that creation or assignment.</w:t>
      </w:r>
    </w:p>
    <w:p w14:paraId="207B79FA" w14:textId="77777777" w:rsidR="00E212BB" w:rsidRPr="007B7696" w:rsidRDefault="00E212BB" w:rsidP="009023D3">
      <w:pPr>
        <w:rPr>
          <w:sz w:val="8"/>
          <w:szCs w:val="8"/>
        </w:rPr>
      </w:pPr>
    </w:p>
    <w:p w14:paraId="60332880" w14:textId="7BE5C5A5" w:rsidR="00E212BB" w:rsidRPr="00B51CDB" w:rsidRDefault="00B51CDB" w:rsidP="00B51CDB">
      <w:pPr>
        <w:pStyle w:val="ListParagraph"/>
        <w:numPr>
          <w:ilvl w:val="0"/>
          <w:numId w:val="24"/>
        </w:numPr>
        <w:rPr>
          <w:rFonts w:ascii="Verdana" w:hAnsi="Verdana"/>
          <w:sz w:val="18"/>
          <w:szCs w:val="18"/>
        </w:rPr>
      </w:pPr>
      <w:commentRangeStart w:id="10"/>
      <w:r>
        <w:rPr>
          <w:rFonts w:ascii="Verdana" w:hAnsi="Verdana"/>
          <w:sz w:val="18"/>
          <w:szCs w:val="18"/>
        </w:rPr>
        <w:t>Article 10</w:t>
      </w:r>
      <w:commentRangeEnd w:id="10"/>
      <w:r>
        <w:rPr>
          <w:rStyle w:val="CommentReference"/>
        </w:rPr>
        <w:commentReference w:id="10"/>
      </w:r>
      <w:r>
        <w:rPr>
          <w:rFonts w:ascii="Verdana" w:hAnsi="Verdana"/>
          <w:sz w:val="18"/>
          <w:szCs w:val="18"/>
        </w:rPr>
        <w:t>: beneficial ownership reduced withholding tax rate</w:t>
      </w:r>
    </w:p>
    <w:p w14:paraId="018D7A89" w14:textId="77777777" w:rsidR="00B51CDB" w:rsidRPr="00B51CDB" w:rsidRDefault="00B51CDB" w:rsidP="009023D3">
      <w:pPr>
        <w:rPr>
          <w:rFonts w:ascii="Verdana" w:hAnsi="Verdana"/>
          <w:sz w:val="8"/>
          <w:szCs w:val="8"/>
        </w:rPr>
      </w:pPr>
    </w:p>
    <w:p w14:paraId="60B270D2" w14:textId="150067D9" w:rsidR="00E212BB" w:rsidRPr="00B51CDB" w:rsidRDefault="00B51CDB" w:rsidP="009023D3">
      <w:pPr>
        <w:rPr>
          <w:rFonts w:ascii="Verdana" w:hAnsi="Verdana"/>
          <w:color w:val="0000FF"/>
          <w:sz w:val="18"/>
          <w:szCs w:val="18"/>
        </w:rPr>
      </w:pPr>
      <w:proofErr w:type="gramStart"/>
      <w:r w:rsidRPr="00B51CDB">
        <w:rPr>
          <w:rFonts w:ascii="Verdana" w:hAnsi="Verdana"/>
          <w:color w:val="0000FF"/>
          <w:sz w:val="18"/>
          <w:szCs w:val="18"/>
        </w:rPr>
        <w:t>11(11) Interest</w:t>
      </w:r>
      <w:proofErr w:type="gramEnd"/>
    </w:p>
    <w:p w14:paraId="7B7FD547" w14:textId="38BCCF3F" w:rsidR="00B51CDB" w:rsidRPr="00B51CDB" w:rsidRDefault="00B51CDB" w:rsidP="009023D3">
      <w:pPr>
        <w:rPr>
          <w:rFonts w:ascii="Verdana" w:hAnsi="Verdana"/>
          <w:sz w:val="18"/>
          <w:szCs w:val="18"/>
        </w:rPr>
      </w:pPr>
      <w:r>
        <w:rPr>
          <w:rFonts w:ascii="Verdana" w:hAnsi="Verdana"/>
          <w:sz w:val="18"/>
          <w:szCs w:val="18"/>
        </w:rPr>
        <w:t xml:space="preserve">The provision of this Article does not apply if it was the main purpose or one of the </w:t>
      </w:r>
      <w:proofErr w:type="spellStart"/>
      <w:r>
        <w:rPr>
          <w:rFonts w:ascii="Verdana" w:hAnsi="Verdana"/>
          <w:sz w:val="18"/>
          <w:szCs w:val="18"/>
        </w:rPr>
        <w:t>ain</w:t>
      </w:r>
      <w:proofErr w:type="spellEnd"/>
      <w:r>
        <w:rPr>
          <w:rFonts w:ascii="Verdana" w:hAnsi="Verdana"/>
          <w:sz w:val="18"/>
          <w:szCs w:val="18"/>
        </w:rPr>
        <w:t xml:space="preserve"> purposes of any person concerned with the creation or assignment of the debt-claim in respect of which the interest is paid to take advantage of this Article by means of that creation or assignment</w:t>
      </w:r>
    </w:p>
    <w:p w14:paraId="38D8836D" w14:textId="77777777" w:rsidR="00B51CDB" w:rsidRPr="00B51CDB" w:rsidRDefault="00B51CDB" w:rsidP="009023D3">
      <w:pPr>
        <w:rPr>
          <w:rFonts w:ascii="Verdana" w:hAnsi="Verdana"/>
          <w:sz w:val="8"/>
          <w:szCs w:val="8"/>
        </w:rPr>
      </w:pPr>
    </w:p>
    <w:p w14:paraId="002876B8" w14:textId="241E10EF" w:rsidR="00B51CDB" w:rsidRPr="00B51CDB" w:rsidRDefault="00B51CDB" w:rsidP="009023D3">
      <w:pPr>
        <w:rPr>
          <w:rFonts w:ascii="Verdana" w:hAnsi="Verdana"/>
          <w:color w:val="0000FF"/>
          <w:sz w:val="18"/>
          <w:szCs w:val="18"/>
        </w:rPr>
      </w:pPr>
      <w:r w:rsidRPr="00B51CDB">
        <w:rPr>
          <w:rFonts w:ascii="Verdana" w:hAnsi="Verdana"/>
          <w:color w:val="0000FF"/>
          <w:sz w:val="18"/>
          <w:szCs w:val="18"/>
        </w:rPr>
        <w:t>12(8) Royalties</w:t>
      </w:r>
    </w:p>
    <w:p w14:paraId="3E67831F" w14:textId="2EAEC377" w:rsidR="00B51CDB" w:rsidRPr="00B51CDB" w:rsidRDefault="00B51CDB" w:rsidP="009023D3">
      <w:pPr>
        <w:rPr>
          <w:rFonts w:ascii="Verdana" w:hAnsi="Verdana"/>
          <w:sz w:val="18"/>
          <w:szCs w:val="18"/>
        </w:rPr>
      </w:pPr>
      <w:r>
        <w:rPr>
          <w:rFonts w:ascii="Verdana" w:hAnsi="Verdana"/>
          <w:sz w:val="18"/>
          <w:szCs w:val="18"/>
        </w:rPr>
        <w:t>Article does not apply if main purpose or one of the main purposes…</w:t>
      </w:r>
    </w:p>
    <w:p w14:paraId="4A97D4F7" w14:textId="77777777" w:rsidR="00B51CDB" w:rsidRDefault="00B51CDB" w:rsidP="009023D3">
      <w:pPr>
        <w:rPr>
          <w:sz w:val="20"/>
          <w:szCs w:val="20"/>
        </w:rPr>
      </w:pPr>
    </w:p>
    <w:p w14:paraId="3DD1E8B0" w14:textId="77777777" w:rsidR="00B51CDB" w:rsidRPr="00E212BB" w:rsidRDefault="00B51CDB" w:rsidP="009023D3">
      <w:pPr>
        <w:rPr>
          <w:sz w:val="20"/>
          <w:szCs w:val="20"/>
        </w:rPr>
      </w:pPr>
    </w:p>
    <w:p w14:paraId="20188CB6" w14:textId="7EAEE7CD" w:rsidR="00C347D9" w:rsidRPr="00B45FF0" w:rsidRDefault="00ED0602" w:rsidP="009023D3">
      <w:pPr>
        <w:rPr>
          <w:b/>
          <w:i/>
          <w:color w:val="0000FF"/>
          <w:sz w:val="20"/>
          <w:szCs w:val="20"/>
        </w:rPr>
      </w:pPr>
      <w:r w:rsidRPr="00B45FF0">
        <w:rPr>
          <w:b/>
          <w:i/>
          <w:color w:val="0000FF"/>
          <w:sz w:val="20"/>
          <w:szCs w:val="20"/>
        </w:rPr>
        <w:t xml:space="preserve">Canada-US Art XXIX A – Limitation of Benefits </w:t>
      </w:r>
    </w:p>
    <w:p w14:paraId="5784505D" w14:textId="33C4441C" w:rsidR="00ED0602" w:rsidRDefault="00ED0602" w:rsidP="009023D3">
      <w:pPr>
        <w:rPr>
          <w:sz w:val="20"/>
          <w:szCs w:val="20"/>
        </w:rPr>
      </w:pPr>
      <w:r w:rsidRPr="004400C8">
        <w:rPr>
          <w:color w:val="008000"/>
          <w:sz w:val="20"/>
          <w:szCs w:val="20"/>
        </w:rPr>
        <w:t>1. Benefits of the treaty limited to qualifying persons</w:t>
      </w:r>
      <w:r>
        <w:rPr>
          <w:sz w:val="20"/>
          <w:szCs w:val="20"/>
        </w:rPr>
        <w:t xml:space="preserve">, or exceptions under </w:t>
      </w:r>
      <w:proofErr w:type="spellStart"/>
      <w:r>
        <w:rPr>
          <w:sz w:val="20"/>
          <w:szCs w:val="20"/>
        </w:rPr>
        <w:t>para</w:t>
      </w:r>
      <w:proofErr w:type="spellEnd"/>
      <w:r>
        <w:rPr>
          <w:sz w:val="20"/>
          <w:szCs w:val="20"/>
        </w:rPr>
        <w:t xml:space="preserve"> 3, 4, and 5. </w:t>
      </w:r>
    </w:p>
    <w:p w14:paraId="5C4E7E40" w14:textId="77777777" w:rsidR="00ED0602" w:rsidRDefault="00ED0602" w:rsidP="009023D3">
      <w:pPr>
        <w:rPr>
          <w:sz w:val="20"/>
          <w:szCs w:val="20"/>
        </w:rPr>
      </w:pPr>
      <w:r w:rsidRPr="0002446E">
        <w:rPr>
          <w:b/>
          <w:sz w:val="20"/>
          <w:szCs w:val="20"/>
        </w:rPr>
        <w:t>2. A Qualifying person is</w:t>
      </w:r>
      <w:r>
        <w:rPr>
          <w:sz w:val="20"/>
          <w:szCs w:val="20"/>
        </w:rPr>
        <w:t xml:space="preserve"> a resident of US or Canada that is </w:t>
      </w:r>
    </w:p>
    <w:p w14:paraId="0B75BBAB" w14:textId="4C3BA6F4" w:rsidR="00ED0602" w:rsidRDefault="00ED0602" w:rsidP="007A582D">
      <w:pPr>
        <w:pStyle w:val="ListParagraph"/>
        <w:numPr>
          <w:ilvl w:val="0"/>
          <w:numId w:val="24"/>
        </w:numPr>
        <w:rPr>
          <w:sz w:val="20"/>
          <w:szCs w:val="20"/>
        </w:rPr>
      </w:pPr>
      <w:r>
        <w:rPr>
          <w:sz w:val="20"/>
          <w:szCs w:val="20"/>
        </w:rPr>
        <w:t xml:space="preserve">(a) </w:t>
      </w:r>
      <w:proofErr w:type="gramStart"/>
      <w:r>
        <w:rPr>
          <w:sz w:val="20"/>
          <w:szCs w:val="20"/>
        </w:rPr>
        <w:t>a</w:t>
      </w:r>
      <w:proofErr w:type="gramEnd"/>
      <w:r>
        <w:rPr>
          <w:sz w:val="20"/>
          <w:szCs w:val="20"/>
        </w:rPr>
        <w:t xml:space="preserve"> </w:t>
      </w:r>
      <w:r w:rsidRPr="00ED0602">
        <w:rPr>
          <w:sz w:val="20"/>
          <w:szCs w:val="20"/>
        </w:rPr>
        <w:t>natural person; (b) government agency; (c) publicly traded entity; (d)</w:t>
      </w:r>
      <w:r>
        <w:rPr>
          <w:sz w:val="20"/>
          <w:szCs w:val="20"/>
        </w:rPr>
        <w:t xml:space="preserve"> subsidiary of publicly traded entity; (e) entity with appropriate ownership and absence of base-erosion arrangements; (f) estate; (g) charity of other nonprofit; (h) exempt pension or similar plan; (</w:t>
      </w:r>
      <w:proofErr w:type="spellStart"/>
      <w:r>
        <w:rPr>
          <w:sz w:val="20"/>
          <w:szCs w:val="20"/>
        </w:rPr>
        <w:t>i</w:t>
      </w:r>
      <w:proofErr w:type="spellEnd"/>
      <w:r>
        <w:rPr>
          <w:sz w:val="20"/>
          <w:szCs w:val="20"/>
        </w:rPr>
        <w:t>) exempt organization with (g) or (h) as beneficiaries</w:t>
      </w:r>
    </w:p>
    <w:p w14:paraId="5CD86677" w14:textId="6F162DAF" w:rsidR="002133AB" w:rsidRPr="00302366" w:rsidRDefault="00B707AE" w:rsidP="007A582D">
      <w:pPr>
        <w:pStyle w:val="ListParagraph"/>
        <w:numPr>
          <w:ilvl w:val="0"/>
          <w:numId w:val="24"/>
        </w:numPr>
        <w:rPr>
          <w:color w:val="0000FF"/>
          <w:sz w:val="20"/>
          <w:szCs w:val="20"/>
        </w:rPr>
      </w:pPr>
      <w:r>
        <w:rPr>
          <w:sz w:val="20"/>
          <w:szCs w:val="20"/>
        </w:rPr>
        <w:t xml:space="preserve">(c) </w:t>
      </w:r>
      <w:proofErr w:type="gramStart"/>
      <w:r w:rsidR="003F6D85">
        <w:rPr>
          <w:sz w:val="20"/>
          <w:szCs w:val="20"/>
        </w:rPr>
        <w:t>a</w:t>
      </w:r>
      <w:proofErr w:type="gramEnd"/>
      <w:r w:rsidR="003F6D85">
        <w:rPr>
          <w:sz w:val="20"/>
          <w:szCs w:val="20"/>
        </w:rPr>
        <w:t xml:space="preserve"> company</w:t>
      </w:r>
      <w:r w:rsidR="00B34745">
        <w:rPr>
          <w:sz w:val="20"/>
          <w:szCs w:val="20"/>
        </w:rPr>
        <w:t xml:space="preserve"> or trust </w:t>
      </w:r>
      <w:r w:rsidR="0002446E">
        <w:rPr>
          <w:sz w:val="20"/>
          <w:szCs w:val="20"/>
        </w:rPr>
        <w:t xml:space="preserve">whose </w:t>
      </w:r>
      <w:r w:rsidR="0002446E" w:rsidRPr="00302366">
        <w:rPr>
          <w:color w:val="0000FF"/>
          <w:sz w:val="20"/>
          <w:szCs w:val="20"/>
        </w:rPr>
        <w:t>principle class of shares</w:t>
      </w:r>
      <w:r w:rsidR="0002446E">
        <w:rPr>
          <w:sz w:val="20"/>
          <w:szCs w:val="20"/>
        </w:rPr>
        <w:t xml:space="preserve"> or units</w:t>
      </w:r>
      <w:r w:rsidR="00B34745">
        <w:rPr>
          <w:sz w:val="20"/>
          <w:szCs w:val="20"/>
        </w:rPr>
        <w:t xml:space="preserve"> (and any other disproportionate class of shares or unites)</w:t>
      </w:r>
      <w:r w:rsidR="0002446E">
        <w:rPr>
          <w:sz w:val="20"/>
          <w:szCs w:val="20"/>
        </w:rPr>
        <w:t xml:space="preserve"> is </w:t>
      </w:r>
      <w:r w:rsidR="0002446E" w:rsidRPr="00302366">
        <w:rPr>
          <w:color w:val="0000FF"/>
          <w:sz w:val="20"/>
          <w:szCs w:val="20"/>
        </w:rPr>
        <w:t xml:space="preserve">primarily and regularly traded on a recognized stock exchange </w:t>
      </w:r>
    </w:p>
    <w:p w14:paraId="61B1C364" w14:textId="453BE4E7" w:rsidR="004400C8" w:rsidRPr="00302366" w:rsidRDefault="004400C8" w:rsidP="007A582D">
      <w:pPr>
        <w:pStyle w:val="ListParagraph"/>
        <w:numPr>
          <w:ilvl w:val="1"/>
          <w:numId w:val="24"/>
        </w:numPr>
        <w:rPr>
          <w:color w:val="0000FF"/>
          <w:sz w:val="20"/>
          <w:szCs w:val="20"/>
        </w:rPr>
      </w:pPr>
      <w:r w:rsidRPr="00302366">
        <w:rPr>
          <w:i/>
          <w:color w:val="0000FF"/>
          <w:sz w:val="20"/>
          <w:szCs w:val="20"/>
        </w:rPr>
        <w:t>Definition</w:t>
      </w:r>
      <w:r w:rsidR="002133AB" w:rsidRPr="00302366">
        <w:rPr>
          <w:i/>
          <w:color w:val="0000FF"/>
          <w:sz w:val="20"/>
          <w:szCs w:val="20"/>
        </w:rPr>
        <w:t xml:space="preserve"> 5</w:t>
      </w:r>
      <w:r w:rsidRPr="00302366">
        <w:rPr>
          <w:i/>
          <w:color w:val="0000FF"/>
          <w:sz w:val="20"/>
          <w:szCs w:val="20"/>
        </w:rPr>
        <w:t xml:space="preserve">: </w:t>
      </w:r>
    </w:p>
    <w:p w14:paraId="096823A7" w14:textId="54A828C6" w:rsidR="004400C8" w:rsidRPr="00B34745" w:rsidRDefault="002133AB" w:rsidP="007A582D">
      <w:pPr>
        <w:pStyle w:val="ListParagraph"/>
        <w:numPr>
          <w:ilvl w:val="2"/>
          <w:numId w:val="24"/>
        </w:numPr>
        <w:rPr>
          <w:sz w:val="20"/>
          <w:szCs w:val="20"/>
        </w:rPr>
      </w:pPr>
      <w:r w:rsidRPr="00B34745">
        <w:rPr>
          <w:i/>
          <w:sz w:val="20"/>
          <w:szCs w:val="20"/>
          <w:u w:val="single"/>
        </w:rPr>
        <w:t>Principle class</w:t>
      </w:r>
      <w:r w:rsidR="00B34745" w:rsidRPr="00B34745">
        <w:rPr>
          <w:i/>
          <w:sz w:val="20"/>
          <w:szCs w:val="20"/>
          <w:u w:val="single"/>
        </w:rPr>
        <w:t xml:space="preserve"> of shares</w:t>
      </w:r>
      <w:r w:rsidRPr="00B34745">
        <w:rPr>
          <w:i/>
          <w:sz w:val="20"/>
          <w:szCs w:val="20"/>
        </w:rPr>
        <w:t xml:space="preserve">: </w:t>
      </w:r>
      <w:r w:rsidR="00B34745" w:rsidRPr="00B34745">
        <w:rPr>
          <w:i/>
          <w:sz w:val="20"/>
          <w:szCs w:val="20"/>
        </w:rPr>
        <w:t xml:space="preserve">ordinary or </w:t>
      </w:r>
      <w:r w:rsidRPr="00B34745">
        <w:rPr>
          <w:i/>
          <w:sz w:val="20"/>
          <w:szCs w:val="20"/>
        </w:rPr>
        <w:t>common shares representing majority voting value &amp; value of company. Or classes in aggregate</w:t>
      </w:r>
    </w:p>
    <w:p w14:paraId="1A08D8C0" w14:textId="53516D39" w:rsidR="002133AB" w:rsidRPr="00B34745" w:rsidRDefault="002133AB" w:rsidP="007A582D">
      <w:pPr>
        <w:pStyle w:val="ListParagraph"/>
        <w:numPr>
          <w:ilvl w:val="2"/>
          <w:numId w:val="24"/>
        </w:numPr>
        <w:rPr>
          <w:sz w:val="20"/>
          <w:szCs w:val="20"/>
        </w:rPr>
      </w:pPr>
      <w:r w:rsidRPr="00B34745">
        <w:rPr>
          <w:i/>
          <w:sz w:val="20"/>
          <w:szCs w:val="20"/>
          <w:u w:val="single"/>
        </w:rPr>
        <w:t>Primarily/regularly</w:t>
      </w:r>
      <w:r w:rsidRPr="00B34745">
        <w:rPr>
          <w:i/>
          <w:sz w:val="20"/>
          <w:szCs w:val="20"/>
        </w:rPr>
        <w:t xml:space="preserve">: US technical </w:t>
      </w:r>
      <w:proofErr w:type="spellStart"/>
      <w:r w:rsidRPr="00B34745">
        <w:rPr>
          <w:i/>
          <w:sz w:val="20"/>
          <w:szCs w:val="20"/>
        </w:rPr>
        <w:t>expl’n</w:t>
      </w:r>
      <w:proofErr w:type="spellEnd"/>
      <w:r w:rsidRPr="00B34745">
        <w:rPr>
          <w:i/>
          <w:sz w:val="20"/>
          <w:szCs w:val="20"/>
        </w:rPr>
        <w:t>: P=more than others; R=at least 60 days and 10% of shares</w:t>
      </w:r>
    </w:p>
    <w:p w14:paraId="5070C6C6" w14:textId="5071D360" w:rsidR="002133AB" w:rsidRPr="00B34745" w:rsidRDefault="002133AB" w:rsidP="007A582D">
      <w:pPr>
        <w:pStyle w:val="ListParagraph"/>
        <w:numPr>
          <w:ilvl w:val="2"/>
          <w:numId w:val="24"/>
        </w:numPr>
        <w:rPr>
          <w:sz w:val="20"/>
          <w:szCs w:val="20"/>
        </w:rPr>
      </w:pPr>
      <w:commentRangeStart w:id="11"/>
      <w:r w:rsidRPr="00B34745">
        <w:rPr>
          <w:i/>
          <w:sz w:val="20"/>
          <w:szCs w:val="20"/>
          <w:u w:val="single"/>
        </w:rPr>
        <w:t>Disproportionate interest</w:t>
      </w:r>
      <w:commentRangeEnd w:id="11"/>
      <w:r w:rsidR="00B34745">
        <w:rPr>
          <w:rStyle w:val="CommentReference"/>
        </w:rPr>
        <w:commentReference w:id="11"/>
      </w:r>
      <w:r w:rsidRPr="00B34745">
        <w:rPr>
          <w:i/>
          <w:sz w:val="20"/>
          <w:szCs w:val="20"/>
        </w:rPr>
        <w:t>: any class of shares of company resident in one state entitling SH to disproportionately higher participation, through dividends, redemption payments, or otherwise, in earnings generate in the other State by particular assets or activities</w:t>
      </w:r>
    </w:p>
    <w:p w14:paraId="4C607312" w14:textId="372E4B33" w:rsidR="0002446E" w:rsidRPr="00B34745" w:rsidRDefault="002133AB" w:rsidP="007A582D">
      <w:pPr>
        <w:pStyle w:val="ListParagraph"/>
        <w:numPr>
          <w:ilvl w:val="2"/>
          <w:numId w:val="24"/>
        </w:numPr>
        <w:rPr>
          <w:sz w:val="20"/>
          <w:szCs w:val="20"/>
        </w:rPr>
      </w:pPr>
      <w:r w:rsidRPr="00B34745">
        <w:rPr>
          <w:i/>
          <w:sz w:val="20"/>
          <w:szCs w:val="20"/>
          <w:u w:val="single"/>
        </w:rPr>
        <w:t xml:space="preserve">Primary place of </w:t>
      </w:r>
      <w:r w:rsidR="0002446E" w:rsidRPr="00B34745">
        <w:rPr>
          <w:i/>
          <w:sz w:val="20"/>
          <w:szCs w:val="20"/>
          <w:u w:val="single"/>
        </w:rPr>
        <w:t>management</w:t>
      </w:r>
      <w:r w:rsidRPr="00B34745">
        <w:rPr>
          <w:i/>
          <w:sz w:val="20"/>
          <w:szCs w:val="20"/>
          <w:u w:val="single"/>
        </w:rPr>
        <w:t xml:space="preserve"> and control</w:t>
      </w:r>
      <w:r w:rsidRPr="00B34745">
        <w:rPr>
          <w:i/>
          <w:sz w:val="20"/>
          <w:szCs w:val="20"/>
        </w:rPr>
        <w:t xml:space="preserve">: </w:t>
      </w:r>
      <w:r w:rsidR="00B34745">
        <w:rPr>
          <w:i/>
          <w:sz w:val="20"/>
          <w:szCs w:val="20"/>
        </w:rPr>
        <w:t xml:space="preserve">where executive officers &amp; </w:t>
      </w:r>
      <w:r w:rsidR="0002446E" w:rsidRPr="00B34745">
        <w:rPr>
          <w:i/>
          <w:sz w:val="20"/>
          <w:szCs w:val="20"/>
        </w:rPr>
        <w:t xml:space="preserve">senior management employees exercise </w:t>
      </w:r>
      <w:r w:rsidR="00B34745">
        <w:rPr>
          <w:i/>
          <w:sz w:val="20"/>
          <w:szCs w:val="20"/>
        </w:rPr>
        <w:t>D-to-D</w:t>
      </w:r>
      <w:r w:rsidR="0002446E" w:rsidRPr="00B34745">
        <w:rPr>
          <w:i/>
          <w:sz w:val="20"/>
          <w:szCs w:val="20"/>
        </w:rPr>
        <w:t xml:space="preserve"> responsibility for the strategic, financia</w:t>
      </w:r>
      <w:r w:rsidR="00B34745">
        <w:rPr>
          <w:i/>
          <w:sz w:val="20"/>
          <w:szCs w:val="20"/>
        </w:rPr>
        <w:t>l and operational policy DM, &amp; staff conduct D-to-D</w:t>
      </w:r>
      <w:r w:rsidR="0002446E" w:rsidRPr="00B34745">
        <w:rPr>
          <w:i/>
          <w:sz w:val="20"/>
          <w:szCs w:val="20"/>
        </w:rPr>
        <w:t xml:space="preserve"> activities necessary for preparing and asking those decisions – which ever State these happen more</w:t>
      </w:r>
    </w:p>
    <w:p w14:paraId="2B2B48D1" w14:textId="77777777" w:rsidR="0002446E" w:rsidRPr="0002446E" w:rsidRDefault="0002446E" w:rsidP="0002446E">
      <w:pPr>
        <w:rPr>
          <w:sz w:val="20"/>
          <w:szCs w:val="20"/>
        </w:rPr>
      </w:pPr>
    </w:p>
    <w:p w14:paraId="4D143290" w14:textId="1ECCCFE9" w:rsidR="0002446E" w:rsidRDefault="004400C8" w:rsidP="007A582D">
      <w:pPr>
        <w:pStyle w:val="ListParagraph"/>
        <w:numPr>
          <w:ilvl w:val="0"/>
          <w:numId w:val="24"/>
        </w:numPr>
        <w:rPr>
          <w:sz w:val="20"/>
          <w:szCs w:val="20"/>
        </w:rPr>
      </w:pPr>
      <w:r>
        <w:rPr>
          <w:sz w:val="20"/>
          <w:szCs w:val="20"/>
        </w:rPr>
        <w:t xml:space="preserve">(d) </w:t>
      </w:r>
      <w:proofErr w:type="gramStart"/>
      <w:r w:rsidR="0002446E">
        <w:rPr>
          <w:sz w:val="20"/>
          <w:szCs w:val="20"/>
        </w:rPr>
        <w:t>a</w:t>
      </w:r>
      <w:proofErr w:type="gramEnd"/>
      <w:r w:rsidR="0002446E">
        <w:rPr>
          <w:sz w:val="20"/>
          <w:szCs w:val="20"/>
        </w:rPr>
        <w:t xml:space="preserve"> company </w:t>
      </w:r>
      <w:r w:rsidR="0002446E" w:rsidRPr="00302366">
        <w:rPr>
          <w:color w:val="0000FF"/>
          <w:sz w:val="20"/>
          <w:szCs w:val="20"/>
        </w:rPr>
        <w:t>more than 50%</w:t>
      </w:r>
      <w:r w:rsidR="0002446E">
        <w:rPr>
          <w:sz w:val="20"/>
          <w:szCs w:val="20"/>
        </w:rPr>
        <w:t xml:space="preserve"> of the vote and value of shares (other than debt substitute shares) of which is owned, directly or indirectly, by </w:t>
      </w:r>
      <w:r w:rsidR="0002446E" w:rsidRPr="00302366">
        <w:rPr>
          <w:color w:val="0000FF"/>
          <w:sz w:val="20"/>
          <w:szCs w:val="20"/>
        </w:rPr>
        <w:t>5 or fewer persons</w:t>
      </w:r>
      <w:r w:rsidR="0002446E">
        <w:rPr>
          <w:sz w:val="20"/>
          <w:szCs w:val="20"/>
        </w:rPr>
        <w:t xml:space="preserve"> each of which is a company or trust in (c)</w:t>
      </w:r>
      <w:r w:rsidR="00302366">
        <w:rPr>
          <w:sz w:val="20"/>
          <w:szCs w:val="20"/>
        </w:rPr>
        <w:t xml:space="preserve">, provided that each company or </w:t>
      </w:r>
      <w:proofErr w:type="spellStart"/>
      <w:r w:rsidR="00302366">
        <w:rPr>
          <w:sz w:val="20"/>
          <w:szCs w:val="20"/>
        </w:rPr>
        <w:t>trainst</w:t>
      </w:r>
      <w:proofErr w:type="spellEnd"/>
      <w:r w:rsidR="0002446E">
        <w:rPr>
          <w:sz w:val="20"/>
          <w:szCs w:val="20"/>
        </w:rPr>
        <w:t xml:space="preserve"> in </w:t>
      </w:r>
      <w:r w:rsidR="0002446E" w:rsidRPr="00302366">
        <w:rPr>
          <w:color w:val="0000FF"/>
          <w:sz w:val="20"/>
          <w:szCs w:val="20"/>
        </w:rPr>
        <w:t>the chain of ownership is a QP</w:t>
      </w:r>
    </w:p>
    <w:p w14:paraId="306BD8FC" w14:textId="610BE896" w:rsidR="00B34745" w:rsidRPr="00302366" w:rsidRDefault="004400C8" w:rsidP="007A582D">
      <w:pPr>
        <w:pStyle w:val="ListParagraph"/>
        <w:numPr>
          <w:ilvl w:val="0"/>
          <w:numId w:val="24"/>
        </w:numPr>
        <w:rPr>
          <w:sz w:val="20"/>
          <w:szCs w:val="20"/>
        </w:rPr>
      </w:pPr>
      <w:r w:rsidRPr="00302366">
        <w:rPr>
          <w:color w:val="0000FF"/>
          <w:sz w:val="20"/>
          <w:szCs w:val="20"/>
        </w:rPr>
        <w:t xml:space="preserve">(e) </w:t>
      </w:r>
      <w:proofErr w:type="gramStart"/>
      <w:r w:rsidRPr="00302366">
        <w:rPr>
          <w:color w:val="0000FF"/>
          <w:sz w:val="20"/>
          <w:szCs w:val="20"/>
        </w:rPr>
        <w:t>base</w:t>
      </w:r>
      <w:proofErr w:type="gramEnd"/>
      <w:r w:rsidRPr="00302366">
        <w:rPr>
          <w:color w:val="0000FF"/>
          <w:sz w:val="20"/>
          <w:szCs w:val="20"/>
        </w:rPr>
        <w:t xml:space="preserve"> erosion test</w:t>
      </w:r>
      <w:r>
        <w:rPr>
          <w:sz w:val="20"/>
          <w:szCs w:val="20"/>
        </w:rPr>
        <w:t>: if company or trust owned at least 50%</w:t>
      </w:r>
      <w:r w:rsidR="00B34745">
        <w:rPr>
          <w:sz w:val="20"/>
          <w:szCs w:val="20"/>
        </w:rPr>
        <w:t xml:space="preserve"> (vote &amp; value other than debt substitute)</w:t>
      </w:r>
      <w:r>
        <w:rPr>
          <w:sz w:val="20"/>
          <w:szCs w:val="20"/>
        </w:rPr>
        <w:t xml:space="preserve"> by qualifying persons and deductible</w:t>
      </w:r>
      <w:r w:rsidR="00302366">
        <w:rPr>
          <w:sz w:val="20"/>
          <w:szCs w:val="20"/>
        </w:rPr>
        <w:t xml:space="preserve"> on</w:t>
      </w:r>
      <w:r>
        <w:rPr>
          <w:sz w:val="20"/>
          <w:szCs w:val="20"/>
        </w:rPr>
        <w:t xml:space="preserve"> payments to non-qualifying persons less than 50% of gross income; </w:t>
      </w:r>
    </w:p>
    <w:p w14:paraId="27CE0BCF" w14:textId="1B8C58AC" w:rsidR="004400C8" w:rsidRDefault="004400C8" w:rsidP="007A582D">
      <w:pPr>
        <w:pStyle w:val="ListParagraph"/>
        <w:numPr>
          <w:ilvl w:val="0"/>
          <w:numId w:val="25"/>
        </w:numPr>
        <w:rPr>
          <w:sz w:val="20"/>
          <w:szCs w:val="20"/>
        </w:rPr>
      </w:pPr>
      <w:r>
        <w:rPr>
          <w:sz w:val="20"/>
          <w:szCs w:val="20"/>
        </w:rPr>
        <w:t xml:space="preserve">(f) </w:t>
      </w:r>
      <w:proofErr w:type="gramStart"/>
      <w:r>
        <w:rPr>
          <w:sz w:val="20"/>
          <w:szCs w:val="20"/>
        </w:rPr>
        <w:t>estate</w:t>
      </w:r>
      <w:proofErr w:type="gramEnd"/>
    </w:p>
    <w:p w14:paraId="597FEBF7" w14:textId="13BB0282" w:rsidR="004400C8" w:rsidRDefault="004400C8" w:rsidP="007A582D">
      <w:pPr>
        <w:pStyle w:val="ListParagraph"/>
        <w:numPr>
          <w:ilvl w:val="0"/>
          <w:numId w:val="25"/>
        </w:numPr>
        <w:rPr>
          <w:sz w:val="20"/>
          <w:szCs w:val="20"/>
        </w:rPr>
      </w:pPr>
      <w:r>
        <w:rPr>
          <w:sz w:val="20"/>
          <w:szCs w:val="20"/>
        </w:rPr>
        <w:t xml:space="preserve">(g) </w:t>
      </w:r>
      <w:proofErr w:type="gramStart"/>
      <w:r>
        <w:rPr>
          <w:sz w:val="20"/>
          <w:szCs w:val="20"/>
        </w:rPr>
        <w:t>non</w:t>
      </w:r>
      <w:proofErr w:type="gramEnd"/>
      <w:r>
        <w:rPr>
          <w:sz w:val="20"/>
          <w:szCs w:val="20"/>
        </w:rPr>
        <w:t>-profit organization, provided that more than half of the members are qualifying persons</w:t>
      </w:r>
    </w:p>
    <w:p w14:paraId="72326E36" w14:textId="085BF67E" w:rsidR="004400C8" w:rsidRDefault="004400C8" w:rsidP="007A582D">
      <w:pPr>
        <w:pStyle w:val="ListParagraph"/>
        <w:numPr>
          <w:ilvl w:val="0"/>
          <w:numId w:val="25"/>
        </w:numPr>
        <w:rPr>
          <w:sz w:val="20"/>
          <w:szCs w:val="20"/>
        </w:rPr>
      </w:pPr>
      <w:r>
        <w:rPr>
          <w:sz w:val="20"/>
          <w:szCs w:val="20"/>
        </w:rPr>
        <w:t xml:space="preserve">(h) </w:t>
      </w:r>
      <w:proofErr w:type="gramStart"/>
      <w:r>
        <w:rPr>
          <w:sz w:val="20"/>
          <w:szCs w:val="20"/>
        </w:rPr>
        <w:t>trusts</w:t>
      </w:r>
      <w:proofErr w:type="gramEnd"/>
      <w:r>
        <w:rPr>
          <w:sz w:val="20"/>
          <w:szCs w:val="20"/>
        </w:rPr>
        <w:t xml:space="preserve"> that benefit qualifying persons</w:t>
      </w:r>
    </w:p>
    <w:p w14:paraId="20E6BD27" w14:textId="68F34142" w:rsidR="00302366" w:rsidRPr="00302366" w:rsidRDefault="00302366" w:rsidP="00ED0602">
      <w:pPr>
        <w:rPr>
          <w:b/>
          <w:sz w:val="20"/>
          <w:szCs w:val="20"/>
        </w:rPr>
      </w:pPr>
      <w:r w:rsidRPr="00302366">
        <w:rPr>
          <w:b/>
          <w:sz w:val="20"/>
          <w:szCs w:val="20"/>
        </w:rPr>
        <w:t>Exceptions</w:t>
      </w:r>
    </w:p>
    <w:p w14:paraId="1BC0AFFF" w14:textId="0BEE6984" w:rsidR="00C02FFD" w:rsidRDefault="00ED0602" w:rsidP="00ED0602">
      <w:pPr>
        <w:rPr>
          <w:sz w:val="20"/>
          <w:szCs w:val="20"/>
        </w:rPr>
      </w:pPr>
      <w:r>
        <w:rPr>
          <w:sz w:val="20"/>
          <w:szCs w:val="20"/>
        </w:rPr>
        <w:t xml:space="preserve">3. </w:t>
      </w:r>
      <w:r w:rsidR="00C02FFD">
        <w:rPr>
          <w:sz w:val="20"/>
          <w:szCs w:val="20"/>
        </w:rPr>
        <w:t xml:space="preserve">A resident but non-QP of Canada derives income from US in connection with or incidental to </w:t>
      </w:r>
      <w:r w:rsidR="00C02FFD" w:rsidRPr="00E212BB">
        <w:rPr>
          <w:b/>
          <w:color w:val="0000FF"/>
          <w:sz w:val="20"/>
          <w:szCs w:val="20"/>
        </w:rPr>
        <w:t>active</w:t>
      </w:r>
      <w:r w:rsidR="00E212BB" w:rsidRPr="00E212BB">
        <w:rPr>
          <w:b/>
          <w:color w:val="0000FF"/>
          <w:sz w:val="20"/>
          <w:szCs w:val="20"/>
        </w:rPr>
        <w:t xml:space="preserve"> conduct of</w:t>
      </w:r>
      <w:r w:rsidR="00C02FFD" w:rsidRPr="00E212BB">
        <w:rPr>
          <w:b/>
          <w:color w:val="0000FF"/>
          <w:sz w:val="20"/>
          <w:szCs w:val="20"/>
        </w:rPr>
        <w:t xml:space="preserve"> trade or business</w:t>
      </w:r>
      <w:r w:rsidR="00C02FFD">
        <w:rPr>
          <w:sz w:val="20"/>
          <w:szCs w:val="20"/>
        </w:rPr>
        <w:t xml:space="preserve"> in Canada, gets treaty benefits, if such trade of business in Canada substantial in relation to activities in US</w:t>
      </w:r>
    </w:p>
    <w:p w14:paraId="3D08DA2D" w14:textId="77777777" w:rsidR="00C02FFD" w:rsidRPr="00C02FFD" w:rsidRDefault="00C02FFD" w:rsidP="00ED0602">
      <w:pPr>
        <w:rPr>
          <w:sz w:val="8"/>
          <w:szCs w:val="8"/>
        </w:rPr>
      </w:pPr>
    </w:p>
    <w:p w14:paraId="50B5281C" w14:textId="7B9425FD" w:rsidR="00ED0602" w:rsidRDefault="002361F6" w:rsidP="002361F6">
      <w:pPr>
        <w:rPr>
          <w:sz w:val="20"/>
          <w:szCs w:val="20"/>
        </w:rPr>
      </w:pPr>
      <w:r>
        <w:rPr>
          <w:sz w:val="20"/>
          <w:szCs w:val="20"/>
        </w:rPr>
        <w:t xml:space="preserve">4. </w:t>
      </w:r>
      <w:r w:rsidRPr="00E212BB">
        <w:rPr>
          <w:b/>
          <w:color w:val="0000FF"/>
          <w:sz w:val="20"/>
          <w:szCs w:val="20"/>
        </w:rPr>
        <w:t>Derivative benefits test</w:t>
      </w:r>
      <w:r>
        <w:rPr>
          <w:sz w:val="20"/>
          <w:szCs w:val="20"/>
        </w:rPr>
        <w:t xml:space="preserve"> - A company resident of Canada shall be entitled to benefits of dividends, interests and royalties if</w:t>
      </w:r>
    </w:p>
    <w:p w14:paraId="285E7E10" w14:textId="0D6CB398" w:rsidR="00C02FFD" w:rsidRDefault="00C02FFD" w:rsidP="007A582D">
      <w:pPr>
        <w:pStyle w:val="ListParagraph"/>
        <w:numPr>
          <w:ilvl w:val="0"/>
          <w:numId w:val="26"/>
        </w:numPr>
        <w:rPr>
          <w:sz w:val="20"/>
          <w:szCs w:val="20"/>
        </w:rPr>
      </w:pPr>
      <w:r>
        <w:rPr>
          <w:sz w:val="20"/>
          <w:szCs w:val="20"/>
        </w:rPr>
        <w:t xml:space="preserve">(a) </w:t>
      </w:r>
      <w:proofErr w:type="gramStart"/>
      <w:r>
        <w:rPr>
          <w:sz w:val="20"/>
          <w:szCs w:val="20"/>
        </w:rPr>
        <w:t>shares</w:t>
      </w:r>
      <w:proofErr w:type="gramEnd"/>
      <w:r>
        <w:rPr>
          <w:sz w:val="20"/>
          <w:szCs w:val="20"/>
        </w:rPr>
        <w:t xml:space="preserve"> representing more than</w:t>
      </w:r>
      <w:r w:rsidR="002C2DE9">
        <w:rPr>
          <w:sz w:val="20"/>
          <w:szCs w:val="20"/>
        </w:rPr>
        <w:t xml:space="preserve"> 90% of vote and value, owned directly or indirectly </w:t>
      </w:r>
      <w:r>
        <w:rPr>
          <w:sz w:val="20"/>
          <w:szCs w:val="20"/>
        </w:rPr>
        <w:t>by</w:t>
      </w:r>
      <w:r w:rsidR="002361F6">
        <w:rPr>
          <w:sz w:val="20"/>
          <w:szCs w:val="20"/>
        </w:rPr>
        <w:t xml:space="preserve"> QP, citizen/r of US, who</w:t>
      </w:r>
    </w:p>
    <w:p w14:paraId="71145516" w14:textId="001775D9" w:rsidR="002361F6" w:rsidRDefault="002361F6" w:rsidP="007A582D">
      <w:pPr>
        <w:pStyle w:val="ListParagraph"/>
        <w:numPr>
          <w:ilvl w:val="1"/>
          <w:numId w:val="26"/>
        </w:numPr>
        <w:rPr>
          <w:sz w:val="20"/>
          <w:szCs w:val="20"/>
        </w:rPr>
      </w:pPr>
      <w:r>
        <w:rPr>
          <w:sz w:val="20"/>
          <w:szCs w:val="20"/>
        </w:rPr>
        <w:t>(</w:t>
      </w:r>
      <w:proofErr w:type="spellStart"/>
      <w:r>
        <w:rPr>
          <w:sz w:val="20"/>
          <w:szCs w:val="20"/>
        </w:rPr>
        <w:t>i</w:t>
      </w:r>
      <w:proofErr w:type="spellEnd"/>
      <w:r>
        <w:rPr>
          <w:sz w:val="20"/>
          <w:szCs w:val="20"/>
        </w:rPr>
        <w:t>)</w:t>
      </w:r>
      <w:r w:rsidR="003549C0">
        <w:rPr>
          <w:sz w:val="20"/>
          <w:szCs w:val="20"/>
        </w:rPr>
        <w:t xml:space="preserve"> </w:t>
      </w:r>
      <w:proofErr w:type="gramStart"/>
      <w:r>
        <w:rPr>
          <w:sz w:val="20"/>
          <w:szCs w:val="20"/>
        </w:rPr>
        <w:t>resident</w:t>
      </w:r>
      <w:proofErr w:type="gramEnd"/>
      <w:r w:rsidR="003549C0">
        <w:rPr>
          <w:sz w:val="20"/>
          <w:szCs w:val="20"/>
        </w:rPr>
        <w:t xml:space="preserve"> of a country with which US has a tax treaty and entitled to its benefits, and</w:t>
      </w:r>
    </w:p>
    <w:p w14:paraId="341129AD" w14:textId="7D358E2F" w:rsidR="002361F6" w:rsidRDefault="002361F6" w:rsidP="007A582D">
      <w:pPr>
        <w:pStyle w:val="ListParagraph"/>
        <w:numPr>
          <w:ilvl w:val="1"/>
          <w:numId w:val="26"/>
        </w:numPr>
        <w:rPr>
          <w:sz w:val="20"/>
          <w:szCs w:val="20"/>
        </w:rPr>
      </w:pPr>
      <w:r>
        <w:rPr>
          <w:sz w:val="20"/>
          <w:szCs w:val="20"/>
        </w:rPr>
        <w:t xml:space="preserve">(ii) </w:t>
      </w:r>
      <w:proofErr w:type="gramStart"/>
      <w:r w:rsidR="003549C0">
        <w:rPr>
          <w:sz w:val="20"/>
          <w:szCs w:val="20"/>
        </w:rPr>
        <w:t>would</w:t>
      </w:r>
      <w:proofErr w:type="gramEnd"/>
      <w:r w:rsidR="003549C0">
        <w:rPr>
          <w:sz w:val="20"/>
          <w:szCs w:val="20"/>
        </w:rPr>
        <w:t xml:space="preserve"> qualify for benefits under 2 and 3 if person were a resident of Canada, and</w:t>
      </w:r>
    </w:p>
    <w:p w14:paraId="71AFB812" w14:textId="36B8A8F8" w:rsidR="003549C0" w:rsidRDefault="003549C0" w:rsidP="007A582D">
      <w:pPr>
        <w:pStyle w:val="ListParagraph"/>
        <w:numPr>
          <w:ilvl w:val="1"/>
          <w:numId w:val="26"/>
        </w:numPr>
        <w:rPr>
          <w:sz w:val="20"/>
          <w:szCs w:val="20"/>
        </w:rPr>
      </w:pPr>
      <w:r>
        <w:rPr>
          <w:sz w:val="20"/>
          <w:szCs w:val="20"/>
        </w:rPr>
        <w:t xml:space="preserve">(iii) </w:t>
      </w:r>
      <w:proofErr w:type="gramStart"/>
      <w:r>
        <w:rPr>
          <w:sz w:val="20"/>
          <w:szCs w:val="20"/>
        </w:rPr>
        <w:t>would</w:t>
      </w:r>
      <w:proofErr w:type="gramEnd"/>
      <w:r>
        <w:rPr>
          <w:sz w:val="20"/>
          <w:szCs w:val="20"/>
        </w:rPr>
        <w:t xml:space="preserve"> be entitled to rate of US tax between country of residence and US at least as low as rate in treaty</w:t>
      </w:r>
    </w:p>
    <w:p w14:paraId="422D1369" w14:textId="0D1672E3" w:rsidR="00C02FFD" w:rsidRDefault="003549C0" w:rsidP="007A582D">
      <w:pPr>
        <w:pStyle w:val="ListParagraph"/>
        <w:numPr>
          <w:ilvl w:val="0"/>
          <w:numId w:val="26"/>
        </w:numPr>
        <w:rPr>
          <w:sz w:val="20"/>
          <w:szCs w:val="20"/>
        </w:rPr>
      </w:pPr>
      <w:r>
        <w:rPr>
          <w:sz w:val="20"/>
          <w:szCs w:val="20"/>
        </w:rPr>
        <w:t xml:space="preserve">(b) </w:t>
      </w:r>
      <w:proofErr w:type="gramStart"/>
      <w:r>
        <w:rPr>
          <w:sz w:val="20"/>
          <w:szCs w:val="20"/>
        </w:rPr>
        <w:t>and</w:t>
      </w:r>
      <w:proofErr w:type="gramEnd"/>
      <w:r>
        <w:rPr>
          <w:sz w:val="20"/>
          <w:szCs w:val="20"/>
        </w:rPr>
        <w:t>,</w:t>
      </w:r>
      <w:r w:rsidR="002C2DE9">
        <w:rPr>
          <w:sz w:val="20"/>
          <w:szCs w:val="20"/>
        </w:rPr>
        <w:t xml:space="preserve"> deduction on payment to non-QP less than 50% of gross income</w:t>
      </w:r>
    </w:p>
    <w:p w14:paraId="2DCF3079" w14:textId="49A666FE" w:rsidR="002C2DE9" w:rsidRPr="00C02FFD" w:rsidRDefault="002C2DE9" w:rsidP="007A582D">
      <w:pPr>
        <w:pStyle w:val="ListParagraph"/>
        <w:numPr>
          <w:ilvl w:val="1"/>
          <w:numId w:val="26"/>
        </w:numPr>
        <w:rPr>
          <w:sz w:val="20"/>
          <w:szCs w:val="20"/>
        </w:rPr>
      </w:pPr>
      <w:r>
        <w:rPr>
          <w:sz w:val="20"/>
          <w:szCs w:val="20"/>
        </w:rPr>
        <w:t xml:space="preserve">QP could be resident of third country: </w:t>
      </w:r>
    </w:p>
    <w:p w14:paraId="65D3880C" w14:textId="7F172533" w:rsidR="00B707AE" w:rsidRDefault="00B707AE" w:rsidP="00ED0602">
      <w:pPr>
        <w:rPr>
          <w:sz w:val="20"/>
          <w:szCs w:val="20"/>
        </w:rPr>
      </w:pPr>
      <w:r>
        <w:rPr>
          <w:sz w:val="20"/>
          <w:szCs w:val="20"/>
        </w:rPr>
        <w:t>6. Can grant benefits if competent authority so decides</w:t>
      </w:r>
      <w:proofErr w:type="gramStart"/>
      <w:r>
        <w:rPr>
          <w:sz w:val="20"/>
          <w:szCs w:val="20"/>
        </w:rPr>
        <w:t>;</w:t>
      </w:r>
      <w:proofErr w:type="gramEnd"/>
      <w:r>
        <w:rPr>
          <w:sz w:val="20"/>
          <w:szCs w:val="20"/>
        </w:rPr>
        <w:t xml:space="preserve"> </w:t>
      </w:r>
    </w:p>
    <w:p w14:paraId="329401B3" w14:textId="7311FAA7" w:rsidR="003549C0" w:rsidRDefault="00B707AE" w:rsidP="00ED0602">
      <w:pPr>
        <w:rPr>
          <w:sz w:val="20"/>
          <w:szCs w:val="20"/>
        </w:rPr>
      </w:pPr>
      <w:r>
        <w:rPr>
          <w:sz w:val="20"/>
          <w:szCs w:val="20"/>
        </w:rPr>
        <w:t>7. GAAR applies: This does not restrict right to deny benefits where reasonably result in abuse of provisions</w:t>
      </w:r>
    </w:p>
    <w:p w14:paraId="31349D13" w14:textId="77777777" w:rsidR="00B45FF0" w:rsidRDefault="00B45FF0" w:rsidP="00ED0602">
      <w:pPr>
        <w:rPr>
          <w:sz w:val="20"/>
          <w:szCs w:val="20"/>
        </w:rPr>
      </w:pPr>
    </w:p>
    <w:p w14:paraId="7E4ED03C" w14:textId="499FA0F3" w:rsidR="003549C0" w:rsidRPr="00B45FF0" w:rsidRDefault="00E212BB" w:rsidP="00B45FF0">
      <w:pPr>
        <w:pStyle w:val="Heading3"/>
        <w:rPr>
          <w:u w:val="single"/>
        </w:rPr>
      </w:pPr>
      <w:r>
        <w:rPr>
          <w:u w:val="single"/>
        </w:rPr>
        <w:t>Inherent</w:t>
      </w:r>
      <w:r w:rsidR="00B45FF0" w:rsidRPr="00B45FF0">
        <w:rPr>
          <w:u w:val="single"/>
        </w:rPr>
        <w:t xml:space="preserve"> Anti-Avoidance Rules </w:t>
      </w:r>
    </w:p>
    <w:p w14:paraId="30977E7E" w14:textId="4E388646" w:rsidR="003549C0" w:rsidRPr="003549C0" w:rsidRDefault="003549C0" w:rsidP="00ED0602">
      <w:pPr>
        <w:rPr>
          <w:b/>
          <w:color w:val="0000FF"/>
          <w:sz w:val="20"/>
          <w:szCs w:val="20"/>
        </w:rPr>
      </w:pPr>
      <w:r w:rsidRPr="003549C0">
        <w:rPr>
          <w:b/>
          <w:color w:val="0000FF"/>
          <w:sz w:val="20"/>
          <w:szCs w:val="20"/>
        </w:rPr>
        <w:t>MIL Investments, 2007</w:t>
      </w:r>
    </w:p>
    <w:p w14:paraId="0F5E27A1" w14:textId="37117CA7" w:rsidR="003549C0" w:rsidRDefault="003549C0" w:rsidP="00ED0602">
      <w:pPr>
        <w:rPr>
          <w:sz w:val="20"/>
          <w:szCs w:val="20"/>
        </w:rPr>
      </w:pPr>
      <w:r w:rsidRPr="003549C0">
        <w:rPr>
          <w:sz w:val="20"/>
          <w:szCs w:val="20"/>
          <w:u w:val="single"/>
        </w:rPr>
        <w:t>Fact</w:t>
      </w:r>
      <w:r>
        <w:rPr>
          <w:sz w:val="20"/>
          <w:szCs w:val="20"/>
        </w:rPr>
        <w:t xml:space="preserve">: </w:t>
      </w:r>
      <w:proofErr w:type="spellStart"/>
      <w:r>
        <w:rPr>
          <w:sz w:val="20"/>
          <w:szCs w:val="20"/>
        </w:rPr>
        <w:t>Boulle</w:t>
      </w:r>
      <w:proofErr w:type="spellEnd"/>
      <w:r>
        <w:rPr>
          <w:sz w:val="20"/>
          <w:szCs w:val="20"/>
        </w:rPr>
        <w:t xml:space="preserve"> owns parts of MIL, which owns DFR; MIL transferred DFR shares so its ownership under 10%; MIL then continued in Luxembourg from Caymans; Key personnel death; MIL sold DFR, capital gain exemption under treaty with Luxembourg since ownership under 10%</w:t>
      </w:r>
    </w:p>
    <w:p w14:paraId="34E7DD26" w14:textId="7239CDAF" w:rsidR="003549C0" w:rsidRPr="003549C0" w:rsidRDefault="003549C0" w:rsidP="00ED0602">
      <w:pPr>
        <w:rPr>
          <w:b/>
          <w:i/>
          <w:sz w:val="20"/>
          <w:szCs w:val="20"/>
        </w:rPr>
      </w:pPr>
      <w:r w:rsidRPr="003549C0">
        <w:rPr>
          <w:b/>
          <w:i/>
          <w:sz w:val="20"/>
          <w:szCs w:val="20"/>
        </w:rPr>
        <w:t>Inherent Anti-Avoidance Rules</w:t>
      </w:r>
    </w:p>
    <w:p w14:paraId="54483C30" w14:textId="54329E98" w:rsidR="003549C0" w:rsidRDefault="003549C0" w:rsidP="007A582D">
      <w:pPr>
        <w:pStyle w:val="ListParagraph"/>
        <w:numPr>
          <w:ilvl w:val="0"/>
          <w:numId w:val="27"/>
        </w:numPr>
        <w:rPr>
          <w:sz w:val="20"/>
          <w:szCs w:val="20"/>
        </w:rPr>
      </w:pPr>
      <w:r>
        <w:rPr>
          <w:sz w:val="20"/>
          <w:szCs w:val="20"/>
        </w:rPr>
        <w:t xml:space="preserve">Vienna Convention Art 26: </w:t>
      </w:r>
      <w:proofErr w:type="spellStart"/>
      <w:r>
        <w:rPr>
          <w:sz w:val="20"/>
          <w:szCs w:val="20"/>
        </w:rPr>
        <w:t>Pacta</w:t>
      </w:r>
      <w:proofErr w:type="spellEnd"/>
      <w:r>
        <w:rPr>
          <w:sz w:val="20"/>
          <w:szCs w:val="20"/>
        </w:rPr>
        <w:t xml:space="preserve"> </w:t>
      </w:r>
      <w:proofErr w:type="spellStart"/>
      <w:r>
        <w:rPr>
          <w:sz w:val="20"/>
          <w:szCs w:val="20"/>
        </w:rPr>
        <w:t>sunt</w:t>
      </w:r>
      <w:proofErr w:type="spellEnd"/>
      <w:r>
        <w:rPr>
          <w:sz w:val="20"/>
          <w:szCs w:val="20"/>
        </w:rPr>
        <w:t xml:space="preserve"> </w:t>
      </w:r>
      <w:proofErr w:type="spellStart"/>
      <w:r>
        <w:rPr>
          <w:sz w:val="20"/>
          <w:szCs w:val="20"/>
        </w:rPr>
        <w:t>servanda</w:t>
      </w:r>
      <w:proofErr w:type="spellEnd"/>
      <w:r>
        <w:rPr>
          <w:sz w:val="20"/>
          <w:szCs w:val="20"/>
        </w:rPr>
        <w:t>: treaty must be performed in good faith; Art 31; g</w:t>
      </w:r>
      <w:r w:rsidR="004A4A8A">
        <w:rPr>
          <w:sz w:val="20"/>
          <w:szCs w:val="20"/>
        </w:rPr>
        <w:t>ood faith…</w:t>
      </w:r>
    </w:p>
    <w:p w14:paraId="34FB03C3" w14:textId="1CCC21D0" w:rsidR="004A4A8A" w:rsidRDefault="004A4A8A" w:rsidP="007A582D">
      <w:pPr>
        <w:pStyle w:val="ListParagraph"/>
        <w:numPr>
          <w:ilvl w:val="0"/>
          <w:numId w:val="27"/>
        </w:numPr>
        <w:rPr>
          <w:sz w:val="20"/>
          <w:szCs w:val="20"/>
        </w:rPr>
      </w:pPr>
      <w:r>
        <w:rPr>
          <w:sz w:val="20"/>
          <w:szCs w:val="20"/>
        </w:rPr>
        <w:t xml:space="preserve">OECD 2003 Commentary: purpose of tax treaties include prevention of tax avoidance </w:t>
      </w:r>
    </w:p>
    <w:p w14:paraId="259E75C4" w14:textId="41EACE67" w:rsidR="004A4A8A" w:rsidRDefault="004A4A8A" w:rsidP="004A4A8A">
      <w:pPr>
        <w:rPr>
          <w:sz w:val="20"/>
          <w:szCs w:val="20"/>
        </w:rPr>
      </w:pPr>
      <w:r w:rsidRPr="004A4A8A">
        <w:rPr>
          <w:sz w:val="20"/>
          <w:szCs w:val="20"/>
        </w:rPr>
        <w:t xml:space="preserve">Court: </w:t>
      </w:r>
      <w:r>
        <w:rPr>
          <w:sz w:val="20"/>
          <w:szCs w:val="20"/>
        </w:rPr>
        <w:t>Treaty did not preserve or make reference to domestic anti-abuse rules</w:t>
      </w:r>
    </w:p>
    <w:p w14:paraId="5E39F776" w14:textId="198088B6" w:rsidR="004A4A8A" w:rsidRPr="004A4A8A" w:rsidRDefault="004A4A8A" w:rsidP="007A582D">
      <w:pPr>
        <w:pStyle w:val="ListParagraph"/>
        <w:numPr>
          <w:ilvl w:val="0"/>
          <w:numId w:val="28"/>
        </w:numPr>
        <w:rPr>
          <w:sz w:val="20"/>
          <w:szCs w:val="20"/>
        </w:rPr>
      </w:pPr>
      <w:r>
        <w:rPr>
          <w:sz w:val="20"/>
          <w:szCs w:val="20"/>
        </w:rPr>
        <w:t>O</w:t>
      </w:r>
      <w:r w:rsidRPr="004A4A8A">
        <w:rPr>
          <w:sz w:val="20"/>
          <w:szCs w:val="20"/>
        </w:rPr>
        <w:t xml:space="preserve">nly consult OECD commentary in existence at the time Treaty negotiated without reference to subsequent revisions – </w:t>
      </w:r>
      <w:r>
        <w:rPr>
          <w:sz w:val="20"/>
          <w:szCs w:val="20"/>
        </w:rPr>
        <w:t>qualified in</w:t>
      </w:r>
      <w:r w:rsidRPr="004A4A8A">
        <w:rPr>
          <w:sz w:val="20"/>
          <w:szCs w:val="20"/>
        </w:rPr>
        <w:t xml:space="preserve"> Pre</w:t>
      </w:r>
      <w:r>
        <w:rPr>
          <w:sz w:val="20"/>
          <w:szCs w:val="20"/>
        </w:rPr>
        <w:t>vost</w:t>
      </w:r>
      <w:r w:rsidRPr="004A4A8A">
        <w:rPr>
          <w:sz w:val="20"/>
          <w:szCs w:val="20"/>
        </w:rPr>
        <w:t xml:space="preserve"> Cars</w:t>
      </w:r>
      <w:r>
        <w:rPr>
          <w:sz w:val="20"/>
          <w:szCs w:val="20"/>
        </w:rPr>
        <w:t>;</w:t>
      </w:r>
    </w:p>
    <w:p w14:paraId="3EDC6271" w14:textId="67AD0F54" w:rsidR="003549C0" w:rsidRDefault="004A4A8A" w:rsidP="00ED0602">
      <w:pPr>
        <w:rPr>
          <w:b/>
          <w:sz w:val="20"/>
          <w:szCs w:val="20"/>
        </w:rPr>
      </w:pPr>
      <w:r w:rsidRPr="004A4A8A">
        <w:rPr>
          <w:b/>
          <w:sz w:val="20"/>
          <w:szCs w:val="20"/>
        </w:rPr>
        <w:t>GAAR</w:t>
      </w:r>
      <w:r>
        <w:rPr>
          <w:b/>
          <w:sz w:val="20"/>
          <w:szCs w:val="20"/>
        </w:rPr>
        <w:t xml:space="preserve"> – 245</w:t>
      </w:r>
    </w:p>
    <w:p w14:paraId="02515819" w14:textId="41DEDDF4" w:rsidR="004A4A8A" w:rsidRPr="004A4A8A" w:rsidRDefault="004A4A8A" w:rsidP="007A582D">
      <w:pPr>
        <w:pStyle w:val="ListParagraph"/>
        <w:numPr>
          <w:ilvl w:val="0"/>
          <w:numId w:val="28"/>
        </w:numPr>
        <w:rPr>
          <w:b/>
          <w:sz w:val="20"/>
          <w:szCs w:val="20"/>
        </w:rPr>
      </w:pPr>
      <w:r>
        <w:rPr>
          <w:sz w:val="20"/>
          <w:szCs w:val="20"/>
        </w:rPr>
        <w:t>Where a transaction is an avoidance transaction, the tax consequences shall be determined as is reasonable in the circumstances in order to deny a tax benefit that but for this section, would result, directly or indirectly, from that transaction or from a series of transactions that includes that transaction.</w:t>
      </w:r>
    </w:p>
    <w:p w14:paraId="500BEC8D" w14:textId="77777777" w:rsidR="004A4A8A" w:rsidRPr="004A4A8A" w:rsidRDefault="004A4A8A" w:rsidP="007A582D">
      <w:pPr>
        <w:pStyle w:val="ListParagraph"/>
        <w:numPr>
          <w:ilvl w:val="1"/>
          <w:numId w:val="28"/>
        </w:numPr>
        <w:rPr>
          <w:b/>
          <w:sz w:val="20"/>
          <w:szCs w:val="20"/>
        </w:rPr>
      </w:pPr>
      <w:r>
        <w:rPr>
          <w:sz w:val="20"/>
          <w:szCs w:val="20"/>
        </w:rPr>
        <w:t xml:space="preserve">Tax benefit; </w:t>
      </w:r>
    </w:p>
    <w:p w14:paraId="3DC2E128" w14:textId="6AAE234A" w:rsidR="004A4A8A" w:rsidRPr="004A4A8A" w:rsidRDefault="004A4A8A" w:rsidP="007A582D">
      <w:pPr>
        <w:pStyle w:val="ListParagraph"/>
        <w:numPr>
          <w:ilvl w:val="1"/>
          <w:numId w:val="28"/>
        </w:numPr>
        <w:rPr>
          <w:b/>
          <w:sz w:val="20"/>
          <w:szCs w:val="20"/>
        </w:rPr>
      </w:pPr>
      <w:r>
        <w:rPr>
          <w:sz w:val="20"/>
          <w:szCs w:val="20"/>
        </w:rPr>
        <w:t xml:space="preserve">Avoidance </w:t>
      </w:r>
      <w:r w:rsidR="00523A35">
        <w:rPr>
          <w:sz w:val="20"/>
          <w:szCs w:val="20"/>
        </w:rPr>
        <w:t xml:space="preserve">(series of) </w:t>
      </w:r>
      <w:r>
        <w:rPr>
          <w:sz w:val="20"/>
          <w:szCs w:val="20"/>
        </w:rPr>
        <w:t>transaction –</w:t>
      </w:r>
      <w:r w:rsidR="00523A35">
        <w:rPr>
          <w:sz w:val="20"/>
          <w:szCs w:val="20"/>
        </w:rPr>
        <w:t xml:space="preserve"> primary purpose</w:t>
      </w:r>
      <w:r>
        <w:rPr>
          <w:sz w:val="20"/>
          <w:szCs w:val="20"/>
        </w:rPr>
        <w:t xml:space="preserve"> to obtain tax benefit, not bone fide purpose</w:t>
      </w:r>
    </w:p>
    <w:p w14:paraId="3C5BD4C4" w14:textId="4DB497BE" w:rsidR="002214C0" w:rsidRPr="002214C0" w:rsidRDefault="002214C0" w:rsidP="007A582D">
      <w:pPr>
        <w:pStyle w:val="ListParagraph"/>
        <w:numPr>
          <w:ilvl w:val="1"/>
          <w:numId w:val="28"/>
        </w:numPr>
        <w:rPr>
          <w:b/>
          <w:sz w:val="20"/>
          <w:szCs w:val="20"/>
        </w:rPr>
      </w:pPr>
      <w:r>
        <w:rPr>
          <w:sz w:val="20"/>
          <w:szCs w:val="20"/>
        </w:rPr>
        <w:t>Misuse/</w:t>
      </w:r>
      <w:r w:rsidR="004A4A8A">
        <w:rPr>
          <w:sz w:val="20"/>
          <w:szCs w:val="20"/>
        </w:rPr>
        <w:t xml:space="preserve">Abuse – </w:t>
      </w:r>
      <w:r>
        <w:rPr>
          <w:sz w:val="20"/>
          <w:szCs w:val="20"/>
        </w:rPr>
        <w:t>tax benefit not reasonably consistent w/ object, spirit or purpose of provisions relied upon</w:t>
      </w:r>
    </w:p>
    <w:p w14:paraId="1DF5BF05" w14:textId="29FE4596" w:rsidR="004A4A8A" w:rsidRPr="004A4A8A" w:rsidRDefault="004A4A8A" w:rsidP="007A582D">
      <w:pPr>
        <w:pStyle w:val="ListParagraph"/>
        <w:numPr>
          <w:ilvl w:val="2"/>
          <w:numId w:val="28"/>
        </w:numPr>
        <w:rPr>
          <w:b/>
          <w:sz w:val="20"/>
          <w:szCs w:val="20"/>
        </w:rPr>
      </w:pPr>
      <w:r>
        <w:rPr>
          <w:sz w:val="20"/>
          <w:szCs w:val="20"/>
        </w:rPr>
        <w:t xml:space="preserve">(a) </w:t>
      </w:r>
      <w:proofErr w:type="gramStart"/>
      <w:r>
        <w:rPr>
          <w:sz w:val="20"/>
          <w:szCs w:val="20"/>
        </w:rPr>
        <w:t>determine</w:t>
      </w:r>
      <w:proofErr w:type="gramEnd"/>
      <w:r>
        <w:rPr>
          <w:sz w:val="20"/>
          <w:szCs w:val="20"/>
        </w:rPr>
        <w:t xml:space="preserve"> purpose of provisions conferring tax benefit; (b) see if purpose frustrated</w:t>
      </w:r>
    </w:p>
    <w:p w14:paraId="283EBA2F" w14:textId="251650A5" w:rsidR="004A4A8A" w:rsidRPr="004A4A8A" w:rsidRDefault="004A4A8A" w:rsidP="004A4A8A">
      <w:pPr>
        <w:rPr>
          <w:i/>
          <w:sz w:val="20"/>
          <w:szCs w:val="20"/>
          <w:u w:val="single"/>
        </w:rPr>
      </w:pPr>
      <w:r w:rsidRPr="004A4A8A">
        <w:rPr>
          <w:i/>
          <w:sz w:val="20"/>
          <w:szCs w:val="20"/>
          <w:u w:val="single"/>
        </w:rPr>
        <w:t>Application to MIL</w:t>
      </w:r>
    </w:p>
    <w:p w14:paraId="64208A27" w14:textId="51FCFB77" w:rsidR="004A4A8A" w:rsidRDefault="004A4A8A" w:rsidP="007A582D">
      <w:pPr>
        <w:pStyle w:val="ListParagraph"/>
        <w:numPr>
          <w:ilvl w:val="0"/>
          <w:numId w:val="28"/>
        </w:numPr>
        <w:rPr>
          <w:sz w:val="20"/>
          <w:szCs w:val="20"/>
        </w:rPr>
      </w:pPr>
      <w:r>
        <w:rPr>
          <w:sz w:val="20"/>
          <w:szCs w:val="20"/>
        </w:rPr>
        <w:t xml:space="preserve">Tax benefit – exemption and deferral; </w:t>
      </w:r>
    </w:p>
    <w:p w14:paraId="15720B27" w14:textId="47B5219A" w:rsidR="004A4A8A" w:rsidRDefault="004A4A8A" w:rsidP="007A582D">
      <w:pPr>
        <w:pStyle w:val="ListParagraph"/>
        <w:numPr>
          <w:ilvl w:val="0"/>
          <w:numId w:val="28"/>
        </w:numPr>
        <w:rPr>
          <w:sz w:val="20"/>
          <w:szCs w:val="20"/>
        </w:rPr>
      </w:pPr>
      <w:r>
        <w:rPr>
          <w:sz w:val="20"/>
          <w:szCs w:val="20"/>
        </w:rPr>
        <w:t>Avoidance transaction or series of T – primarily for bone fide purposes</w:t>
      </w:r>
    </w:p>
    <w:p w14:paraId="567B06FF" w14:textId="39AA4DA5" w:rsidR="004A4A8A" w:rsidRDefault="00D7336A" w:rsidP="007A582D">
      <w:pPr>
        <w:pStyle w:val="ListParagraph"/>
        <w:numPr>
          <w:ilvl w:val="1"/>
          <w:numId w:val="28"/>
        </w:numPr>
        <w:rPr>
          <w:sz w:val="20"/>
          <w:szCs w:val="20"/>
        </w:rPr>
      </w:pPr>
      <w:r>
        <w:rPr>
          <w:sz w:val="20"/>
          <w:szCs w:val="20"/>
        </w:rPr>
        <w:t>Reason for sale to realize gain; ensuring it’s tax effective is a “how” that’s subordinate to the “why” of sale</w:t>
      </w:r>
    </w:p>
    <w:p w14:paraId="55717AB9" w14:textId="7D7DE57E" w:rsidR="00D7336A" w:rsidRDefault="00D7336A" w:rsidP="007A582D">
      <w:pPr>
        <w:pStyle w:val="ListParagraph"/>
        <w:numPr>
          <w:ilvl w:val="1"/>
          <w:numId w:val="28"/>
        </w:numPr>
        <w:rPr>
          <w:sz w:val="20"/>
          <w:szCs w:val="20"/>
        </w:rPr>
      </w:pPr>
      <w:r>
        <w:rPr>
          <w:sz w:val="20"/>
          <w:szCs w:val="20"/>
        </w:rPr>
        <w:t>Not Preordained: he could not have controlled all the other SH into arranging the ultimate sale</w:t>
      </w:r>
    </w:p>
    <w:p w14:paraId="61DA0E41" w14:textId="0561BAA5" w:rsidR="00D7336A" w:rsidRDefault="00D7336A" w:rsidP="007A582D">
      <w:pPr>
        <w:pStyle w:val="ListParagraph"/>
        <w:numPr>
          <w:ilvl w:val="1"/>
          <w:numId w:val="28"/>
        </w:numPr>
        <w:rPr>
          <w:sz w:val="20"/>
          <w:szCs w:val="20"/>
        </w:rPr>
      </w:pPr>
      <w:r>
        <w:rPr>
          <w:sz w:val="20"/>
          <w:szCs w:val="20"/>
        </w:rPr>
        <w:t>Not contemplated that the key personnel would die</w:t>
      </w:r>
    </w:p>
    <w:p w14:paraId="23E2E1CB" w14:textId="6DEBFF66" w:rsidR="004A4A8A" w:rsidRDefault="00AA28F0" w:rsidP="007A582D">
      <w:pPr>
        <w:pStyle w:val="ListParagraph"/>
        <w:numPr>
          <w:ilvl w:val="0"/>
          <w:numId w:val="28"/>
        </w:numPr>
        <w:rPr>
          <w:sz w:val="20"/>
          <w:szCs w:val="20"/>
        </w:rPr>
      </w:pPr>
      <w:r>
        <w:rPr>
          <w:sz w:val="20"/>
          <w:szCs w:val="20"/>
        </w:rPr>
        <w:t>Misuse/Abuse – not necessary, and not anyways</w:t>
      </w:r>
    </w:p>
    <w:p w14:paraId="140398EC" w14:textId="7148B727" w:rsidR="004A4A8A" w:rsidRDefault="00AA28F0" w:rsidP="007A582D">
      <w:pPr>
        <w:pStyle w:val="ListParagraph"/>
        <w:numPr>
          <w:ilvl w:val="1"/>
          <w:numId w:val="28"/>
        </w:numPr>
        <w:rPr>
          <w:sz w:val="20"/>
          <w:szCs w:val="20"/>
        </w:rPr>
      </w:pPr>
      <w:r>
        <w:rPr>
          <w:sz w:val="20"/>
          <w:szCs w:val="20"/>
        </w:rPr>
        <w:t xml:space="preserve">These exemptions not on OECD, presumably Canada aware of possible use like this; </w:t>
      </w:r>
    </w:p>
    <w:p w14:paraId="11B1E91D" w14:textId="654A0367" w:rsidR="00AA28F0" w:rsidRPr="004A4A8A" w:rsidRDefault="00AA28F0" w:rsidP="007A582D">
      <w:pPr>
        <w:pStyle w:val="ListParagraph"/>
        <w:numPr>
          <w:ilvl w:val="1"/>
          <w:numId w:val="28"/>
        </w:numPr>
        <w:rPr>
          <w:sz w:val="20"/>
          <w:szCs w:val="20"/>
        </w:rPr>
      </w:pPr>
      <w:r>
        <w:rPr>
          <w:sz w:val="20"/>
          <w:szCs w:val="20"/>
        </w:rPr>
        <w:t xml:space="preserve">TP’s reliance upon a Treaty provision as agreed upon by countries cannot be viewed as being a </w:t>
      </w:r>
      <w:proofErr w:type="spellStart"/>
      <w:r>
        <w:rPr>
          <w:sz w:val="20"/>
          <w:szCs w:val="20"/>
        </w:rPr>
        <w:t>isuse</w:t>
      </w:r>
      <w:proofErr w:type="spellEnd"/>
      <w:r>
        <w:rPr>
          <w:sz w:val="20"/>
          <w:szCs w:val="20"/>
        </w:rPr>
        <w:t xml:space="preserve"> or abuse</w:t>
      </w:r>
    </w:p>
    <w:p w14:paraId="73097E4A" w14:textId="70B1EE60" w:rsidR="004A4A8A" w:rsidRPr="00523A35" w:rsidRDefault="00523A35" w:rsidP="00ED0602">
      <w:pPr>
        <w:rPr>
          <w:b/>
          <w:color w:val="0000FF"/>
          <w:sz w:val="20"/>
          <w:szCs w:val="20"/>
        </w:rPr>
      </w:pPr>
      <w:proofErr w:type="spellStart"/>
      <w:r w:rsidRPr="00523A35">
        <w:rPr>
          <w:b/>
          <w:color w:val="0000FF"/>
          <w:sz w:val="20"/>
          <w:szCs w:val="20"/>
        </w:rPr>
        <w:t>Antle</w:t>
      </w:r>
      <w:proofErr w:type="spellEnd"/>
      <w:r w:rsidRPr="00523A35">
        <w:rPr>
          <w:b/>
          <w:color w:val="0000FF"/>
          <w:sz w:val="20"/>
          <w:szCs w:val="20"/>
        </w:rPr>
        <w:t>, 2010</w:t>
      </w:r>
    </w:p>
    <w:p w14:paraId="358CAC12" w14:textId="3FC4BC56" w:rsidR="00523A35" w:rsidRDefault="00523A35" w:rsidP="00ED0602">
      <w:pPr>
        <w:rPr>
          <w:sz w:val="20"/>
          <w:szCs w:val="20"/>
        </w:rPr>
      </w:pPr>
      <w:r w:rsidRPr="00B471FC">
        <w:rPr>
          <w:sz w:val="20"/>
          <w:szCs w:val="20"/>
          <w:u w:val="single"/>
        </w:rPr>
        <w:t>Fact</w:t>
      </w:r>
      <w:r>
        <w:rPr>
          <w:sz w:val="20"/>
          <w:szCs w:val="20"/>
        </w:rPr>
        <w:t>: capital property step-up: husband transfer property to</w:t>
      </w:r>
      <w:r w:rsidR="00B471FC">
        <w:rPr>
          <w:sz w:val="20"/>
          <w:szCs w:val="20"/>
        </w:rPr>
        <w:t xml:space="preserve"> offshore trust with wife as beneficiary</w:t>
      </w:r>
      <w:r>
        <w:rPr>
          <w:sz w:val="20"/>
          <w:szCs w:val="20"/>
        </w:rPr>
        <w:t>, who purchase it from trust</w:t>
      </w:r>
      <w:r w:rsidR="00B471FC">
        <w:rPr>
          <w:sz w:val="20"/>
          <w:szCs w:val="20"/>
        </w:rPr>
        <w:t xml:space="preserve"> at FMV</w:t>
      </w:r>
      <w:r>
        <w:rPr>
          <w:sz w:val="20"/>
          <w:szCs w:val="20"/>
        </w:rPr>
        <w:t xml:space="preserve">, </w:t>
      </w:r>
      <w:r w:rsidR="00B471FC">
        <w:rPr>
          <w:sz w:val="20"/>
          <w:szCs w:val="20"/>
        </w:rPr>
        <w:t xml:space="preserve">triggering capital gain not taxed; </w:t>
      </w:r>
      <w:r>
        <w:rPr>
          <w:sz w:val="20"/>
          <w:szCs w:val="20"/>
        </w:rPr>
        <w:t xml:space="preserve">then </w:t>
      </w:r>
      <w:r w:rsidR="00B471FC">
        <w:rPr>
          <w:sz w:val="20"/>
          <w:szCs w:val="20"/>
        </w:rPr>
        <w:t xml:space="preserve">wife </w:t>
      </w:r>
      <w:r>
        <w:rPr>
          <w:sz w:val="20"/>
          <w:szCs w:val="20"/>
        </w:rPr>
        <w:t>sell to 3</w:t>
      </w:r>
      <w:r w:rsidRPr="00523A35">
        <w:rPr>
          <w:sz w:val="20"/>
          <w:szCs w:val="20"/>
          <w:vertAlign w:val="superscript"/>
        </w:rPr>
        <w:t>rd</w:t>
      </w:r>
      <w:r>
        <w:rPr>
          <w:sz w:val="20"/>
          <w:szCs w:val="20"/>
        </w:rPr>
        <w:t xml:space="preserve"> party</w:t>
      </w:r>
      <w:r w:rsidR="00B471FC">
        <w:rPr>
          <w:sz w:val="20"/>
          <w:szCs w:val="20"/>
        </w:rPr>
        <w:t xml:space="preserve"> to payoff price owing to trust</w:t>
      </w:r>
      <w:r>
        <w:rPr>
          <w:sz w:val="20"/>
          <w:szCs w:val="20"/>
        </w:rPr>
        <w:t xml:space="preserve">; Trust then distribute fund to beneficiary wife and dissolves; </w:t>
      </w:r>
    </w:p>
    <w:p w14:paraId="27B96B82" w14:textId="653DA880" w:rsidR="003549C0" w:rsidRDefault="00B471FC" w:rsidP="007A582D">
      <w:pPr>
        <w:pStyle w:val="ListParagraph"/>
        <w:numPr>
          <w:ilvl w:val="0"/>
          <w:numId w:val="29"/>
        </w:numPr>
        <w:rPr>
          <w:sz w:val="20"/>
          <w:szCs w:val="20"/>
        </w:rPr>
      </w:pPr>
      <w:r>
        <w:rPr>
          <w:sz w:val="20"/>
          <w:szCs w:val="20"/>
        </w:rPr>
        <w:t xml:space="preserve">73(1)(c) rollover on spousal trust; 95(1)(c) </w:t>
      </w:r>
    </w:p>
    <w:p w14:paraId="6B7730C8" w14:textId="7F9ECEDE" w:rsidR="00871C78" w:rsidRDefault="00871C78" w:rsidP="00871C78">
      <w:pPr>
        <w:rPr>
          <w:sz w:val="20"/>
          <w:szCs w:val="20"/>
        </w:rPr>
      </w:pPr>
      <w:r>
        <w:rPr>
          <w:sz w:val="20"/>
          <w:szCs w:val="20"/>
        </w:rPr>
        <w:t>Court – Validity of Trust problematic, so there was never a trust</w:t>
      </w:r>
    </w:p>
    <w:p w14:paraId="19D47E8E" w14:textId="571A2ED5" w:rsidR="00871C78" w:rsidRDefault="00871C78" w:rsidP="007A582D">
      <w:pPr>
        <w:pStyle w:val="ListParagraph"/>
        <w:numPr>
          <w:ilvl w:val="0"/>
          <w:numId w:val="29"/>
        </w:numPr>
        <w:rPr>
          <w:sz w:val="20"/>
          <w:szCs w:val="20"/>
        </w:rPr>
      </w:pPr>
      <w:r>
        <w:rPr>
          <w:sz w:val="20"/>
          <w:szCs w:val="20"/>
        </w:rPr>
        <w:t xml:space="preserve">Certainty of Intention: never intended to pass discretion to deal with shares, despite deed clear on intention; </w:t>
      </w:r>
    </w:p>
    <w:p w14:paraId="106A3FB1" w14:textId="228390CD" w:rsidR="00871C78" w:rsidRDefault="00871C78" w:rsidP="007A582D">
      <w:pPr>
        <w:pStyle w:val="ListParagraph"/>
        <w:numPr>
          <w:ilvl w:val="1"/>
          <w:numId w:val="29"/>
        </w:numPr>
        <w:rPr>
          <w:sz w:val="20"/>
          <w:szCs w:val="20"/>
        </w:rPr>
      </w:pPr>
      <w:r>
        <w:rPr>
          <w:sz w:val="20"/>
          <w:szCs w:val="20"/>
        </w:rPr>
        <w:t>Trust at best agent in a gift from man to wife</w:t>
      </w:r>
    </w:p>
    <w:p w14:paraId="44B81735" w14:textId="24C72816" w:rsidR="00871C78" w:rsidRDefault="00871C78" w:rsidP="007A582D">
      <w:pPr>
        <w:pStyle w:val="ListParagraph"/>
        <w:numPr>
          <w:ilvl w:val="0"/>
          <w:numId w:val="29"/>
        </w:numPr>
        <w:rPr>
          <w:sz w:val="20"/>
          <w:szCs w:val="20"/>
        </w:rPr>
      </w:pPr>
      <w:r>
        <w:rPr>
          <w:sz w:val="20"/>
          <w:szCs w:val="20"/>
        </w:rPr>
        <w:t>Certainty of Subject Matter</w:t>
      </w:r>
      <w:r w:rsidR="00046C30">
        <w:rPr>
          <w:sz w:val="20"/>
          <w:szCs w:val="20"/>
        </w:rPr>
        <w:t xml:space="preserve"> – an element of ownership never passed; </w:t>
      </w:r>
    </w:p>
    <w:p w14:paraId="7639DC59" w14:textId="148BABC8" w:rsidR="00046C30" w:rsidRDefault="00046C30" w:rsidP="007A582D">
      <w:pPr>
        <w:pStyle w:val="ListParagraph"/>
        <w:numPr>
          <w:ilvl w:val="0"/>
          <w:numId w:val="29"/>
        </w:numPr>
        <w:rPr>
          <w:sz w:val="20"/>
          <w:szCs w:val="20"/>
        </w:rPr>
      </w:pPr>
      <w:r>
        <w:rPr>
          <w:sz w:val="20"/>
          <w:szCs w:val="20"/>
        </w:rPr>
        <w:t>Certainty of objects (not argued in this case)</w:t>
      </w:r>
    </w:p>
    <w:p w14:paraId="0759A13F" w14:textId="233666B3" w:rsidR="00046C30" w:rsidRDefault="00046C30" w:rsidP="007A582D">
      <w:pPr>
        <w:pStyle w:val="ListParagraph"/>
        <w:numPr>
          <w:ilvl w:val="0"/>
          <w:numId w:val="29"/>
        </w:numPr>
        <w:rPr>
          <w:sz w:val="20"/>
          <w:szCs w:val="20"/>
        </w:rPr>
      </w:pPr>
      <w:r>
        <w:rPr>
          <w:sz w:val="20"/>
          <w:szCs w:val="20"/>
        </w:rPr>
        <w:t xml:space="preserve">Transfer of proper never effectively done </w:t>
      </w:r>
    </w:p>
    <w:p w14:paraId="6EE0AD0E" w14:textId="16DCAA48" w:rsidR="002214C0" w:rsidRPr="002214C0" w:rsidRDefault="00046C30" w:rsidP="002214C0">
      <w:pPr>
        <w:rPr>
          <w:sz w:val="20"/>
          <w:szCs w:val="20"/>
        </w:rPr>
      </w:pPr>
      <w:r>
        <w:rPr>
          <w:sz w:val="20"/>
          <w:szCs w:val="20"/>
        </w:rPr>
        <w:t xml:space="preserve">Even if trust valid, </w:t>
      </w:r>
      <w:r w:rsidRPr="00046C30">
        <w:rPr>
          <w:color w:val="0000FF"/>
          <w:sz w:val="20"/>
          <w:szCs w:val="20"/>
        </w:rPr>
        <w:t>GAAR applies to treaties</w:t>
      </w:r>
    </w:p>
    <w:p w14:paraId="3B229611" w14:textId="49313A4F" w:rsidR="002214C0" w:rsidRDefault="00077F07" w:rsidP="007A582D">
      <w:pPr>
        <w:pStyle w:val="ListParagraph"/>
        <w:numPr>
          <w:ilvl w:val="0"/>
          <w:numId w:val="31"/>
        </w:numPr>
        <w:rPr>
          <w:sz w:val="20"/>
          <w:szCs w:val="20"/>
        </w:rPr>
      </w:pPr>
      <w:r>
        <w:rPr>
          <w:sz w:val="20"/>
          <w:szCs w:val="20"/>
        </w:rPr>
        <w:t xml:space="preserve">2005 amendment on </w:t>
      </w:r>
      <w:r w:rsidRPr="00077F07">
        <w:rPr>
          <w:i/>
          <w:color w:val="0000FF"/>
          <w:sz w:val="20"/>
          <w:szCs w:val="20"/>
        </w:rPr>
        <w:t>245</w:t>
      </w:r>
      <w:r>
        <w:rPr>
          <w:sz w:val="20"/>
          <w:szCs w:val="20"/>
        </w:rPr>
        <w:t xml:space="preserve"> includes reference to a tax treaty and made retroactive to 1988</w:t>
      </w:r>
    </w:p>
    <w:p w14:paraId="3B0CD4D5" w14:textId="71E24248" w:rsidR="00077F07" w:rsidRDefault="00077F07" w:rsidP="007A582D">
      <w:pPr>
        <w:pStyle w:val="ListParagraph"/>
        <w:numPr>
          <w:ilvl w:val="0"/>
          <w:numId w:val="31"/>
        </w:numPr>
        <w:rPr>
          <w:sz w:val="20"/>
          <w:szCs w:val="20"/>
        </w:rPr>
      </w:pPr>
      <w:r>
        <w:rPr>
          <w:sz w:val="20"/>
          <w:szCs w:val="20"/>
        </w:rPr>
        <w:t xml:space="preserve">Treaty with Barbados from 1980 says treaty trumps domestic law; </w:t>
      </w:r>
    </w:p>
    <w:p w14:paraId="764DCC70" w14:textId="7EEB70E4" w:rsidR="00077F07" w:rsidRDefault="00077F07" w:rsidP="007A582D">
      <w:pPr>
        <w:pStyle w:val="ListParagraph"/>
        <w:numPr>
          <w:ilvl w:val="0"/>
          <w:numId w:val="31"/>
        </w:numPr>
        <w:rPr>
          <w:sz w:val="20"/>
          <w:szCs w:val="20"/>
        </w:rPr>
      </w:pPr>
      <w:r w:rsidRPr="00E212BB">
        <w:rPr>
          <w:i/>
          <w:color w:val="0000FF"/>
          <w:sz w:val="20"/>
          <w:szCs w:val="20"/>
          <w:highlight w:val="green"/>
        </w:rPr>
        <w:t>4.1(1) of ITCIA</w:t>
      </w:r>
      <w:r w:rsidRPr="00E212BB">
        <w:rPr>
          <w:sz w:val="20"/>
          <w:szCs w:val="20"/>
          <w:highlight w:val="green"/>
        </w:rPr>
        <w:t>:</w:t>
      </w:r>
      <w:r>
        <w:rPr>
          <w:sz w:val="20"/>
          <w:szCs w:val="20"/>
        </w:rPr>
        <w:t xml:space="preserve"> ITA 245 applies to any benefit provided under the Convention</w:t>
      </w:r>
    </w:p>
    <w:p w14:paraId="2956C9E0" w14:textId="21675D01" w:rsidR="00077F07" w:rsidRPr="00077F07" w:rsidRDefault="00077F07" w:rsidP="007A582D">
      <w:pPr>
        <w:pStyle w:val="ListParagraph"/>
        <w:numPr>
          <w:ilvl w:val="0"/>
          <w:numId w:val="31"/>
        </w:numPr>
        <w:rPr>
          <w:sz w:val="20"/>
          <w:szCs w:val="20"/>
        </w:rPr>
      </w:pPr>
      <w:r>
        <w:rPr>
          <w:sz w:val="20"/>
          <w:szCs w:val="20"/>
        </w:rPr>
        <w:t>Court: ITCIA later in time and crystal clear, it trumps Barbados Treaty</w:t>
      </w:r>
    </w:p>
    <w:p w14:paraId="3F912418" w14:textId="4925E6FE" w:rsidR="00046C30" w:rsidRPr="002214C0" w:rsidRDefault="002214C0" w:rsidP="002214C0">
      <w:pPr>
        <w:rPr>
          <w:sz w:val="20"/>
          <w:szCs w:val="20"/>
        </w:rPr>
      </w:pPr>
      <w:r>
        <w:rPr>
          <w:sz w:val="20"/>
          <w:szCs w:val="20"/>
        </w:rPr>
        <w:t xml:space="preserve">Application of </w:t>
      </w:r>
      <w:r w:rsidR="00046C30" w:rsidRPr="002214C0">
        <w:rPr>
          <w:sz w:val="20"/>
          <w:szCs w:val="20"/>
        </w:rPr>
        <w:t xml:space="preserve">GAAR </w:t>
      </w:r>
    </w:p>
    <w:p w14:paraId="31738582" w14:textId="11BBA11A" w:rsidR="002214C0" w:rsidRDefault="002214C0" w:rsidP="007A582D">
      <w:pPr>
        <w:pStyle w:val="ListParagraph"/>
        <w:numPr>
          <w:ilvl w:val="0"/>
          <w:numId w:val="30"/>
        </w:numPr>
        <w:rPr>
          <w:sz w:val="20"/>
          <w:szCs w:val="20"/>
        </w:rPr>
      </w:pPr>
      <w:r>
        <w:rPr>
          <w:sz w:val="20"/>
          <w:szCs w:val="20"/>
        </w:rPr>
        <w:t>Trust itself not abusive</w:t>
      </w:r>
      <w:r w:rsidR="00077F07">
        <w:rPr>
          <w:sz w:val="20"/>
          <w:szCs w:val="20"/>
        </w:rPr>
        <w:t>, but tax benefit attributed to individual TP is abusive and not protected by the Treaty</w:t>
      </w:r>
    </w:p>
    <w:p w14:paraId="0AA05F38" w14:textId="77777777" w:rsidR="002214C0" w:rsidRDefault="002214C0" w:rsidP="007A582D">
      <w:pPr>
        <w:pStyle w:val="ListParagraph"/>
        <w:numPr>
          <w:ilvl w:val="0"/>
          <w:numId w:val="30"/>
        </w:numPr>
        <w:rPr>
          <w:sz w:val="20"/>
          <w:szCs w:val="20"/>
        </w:rPr>
      </w:pPr>
      <w:r>
        <w:rPr>
          <w:sz w:val="20"/>
          <w:szCs w:val="20"/>
        </w:rPr>
        <w:t xml:space="preserve">Obvious tax benefit; Avoidance transaction: part of series of transaction whose sole purpose to avoid tax; </w:t>
      </w:r>
    </w:p>
    <w:p w14:paraId="3E227699" w14:textId="21220701" w:rsidR="00046C30" w:rsidRPr="002214C0" w:rsidRDefault="002214C0" w:rsidP="007A582D">
      <w:pPr>
        <w:pStyle w:val="ListParagraph"/>
        <w:numPr>
          <w:ilvl w:val="0"/>
          <w:numId w:val="30"/>
        </w:numPr>
        <w:rPr>
          <w:sz w:val="20"/>
          <w:szCs w:val="20"/>
        </w:rPr>
      </w:pPr>
      <w:r>
        <w:rPr>
          <w:sz w:val="20"/>
          <w:szCs w:val="20"/>
        </w:rPr>
        <w:t xml:space="preserve">Abuse: object, spirit and purpose of provisions frustrated: rollover not meant for avoidance, just deferral; </w:t>
      </w:r>
    </w:p>
    <w:p w14:paraId="4AB5BA89" w14:textId="4DB8544D" w:rsidR="00B45FF0" w:rsidRPr="008B7F17" w:rsidRDefault="0091654E" w:rsidP="008B7F17">
      <w:pPr>
        <w:pStyle w:val="Heading2"/>
      </w:pPr>
      <w:r>
        <w:t>Non-Arm’s Length Transactions</w:t>
      </w:r>
    </w:p>
    <w:p w14:paraId="5D67528F" w14:textId="4E771D8E" w:rsidR="0091654E" w:rsidRDefault="00B45FF0" w:rsidP="00B45FF0">
      <w:pPr>
        <w:pStyle w:val="Heading3"/>
      </w:pPr>
      <w:r>
        <w:t>Arm’s Length Principle</w:t>
      </w:r>
    </w:p>
    <w:p w14:paraId="1DA79061" w14:textId="405AA058" w:rsidR="00B45FF0" w:rsidRPr="00B45FF0" w:rsidRDefault="00B45FF0" w:rsidP="009023D3">
      <w:pPr>
        <w:rPr>
          <w:b/>
          <w:color w:val="0000FF"/>
          <w:sz w:val="20"/>
          <w:szCs w:val="20"/>
        </w:rPr>
      </w:pPr>
      <w:r w:rsidRPr="00B45FF0">
        <w:rPr>
          <w:b/>
          <w:color w:val="0000FF"/>
          <w:sz w:val="20"/>
          <w:szCs w:val="20"/>
        </w:rPr>
        <w:t>OECD Art 9</w:t>
      </w:r>
    </w:p>
    <w:p w14:paraId="635306F2" w14:textId="292F603C" w:rsidR="00F80816" w:rsidRDefault="00F80816" w:rsidP="009023D3">
      <w:pPr>
        <w:rPr>
          <w:sz w:val="20"/>
          <w:szCs w:val="20"/>
        </w:rPr>
      </w:pPr>
      <w:r>
        <w:rPr>
          <w:sz w:val="20"/>
          <w:szCs w:val="20"/>
        </w:rPr>
        <w:t>(1) Profit allocation between two NAL enterprises in respective KS should be the same as between independent enterprises</w:t>
      </w:r>
    </w:p>
    <w:p w14:paraId="43AC086C" w14:textId="38117027" w:rsidR="00F80816" w:rsidRPr="00F80816" w:rsidRDefault="00F80816" w:rsidP="007A582D">
      <w:pPr>
        <w:pStyle w:val="ListParagraph"/>
        <w:numPr>
          <w:ilvl w:val="0"/>
          <w:numId w:val="32"/>
        </w:numPr>
        <w:rPr>
          <w:sz w:val="20"/>
          <w:szCs w:val="20"/>
        </w:rPr>
      </w:pPr>
      <w:r>
        <w:rPr>
          <w:sz w:val="20"/>
          <w:szCs w:val="20"/>
        </w:rPr>
        <w:t xml:space="preserve">NAL (a) enterprise of a KS participate D or </w:t>
      </w:r>
      <w:proofErr w:type="spellStart"/>
      <w:r>
        <w:rPr>
          <w:sz w:val="20"/>
          <w:szCs w:val="20"/>
        </w:rPr>
        <w:t>inD</w:t>
      </w:r>
      <w:proofErr w:type="spellEnd"/>
      <w:r>
        <w:rPr>
          <w:sz w:val="20"/>
          <w:szCs w:val="20"/>
        </w:rPr>
        <w:t xml:space="preserve"> in management, control or capital of another enterprise of another KS, or (b) same persons participate in D or </w:t>
      </w:r>
      <w:proofErr w:type="spellStart"/>
      <w:r>
        <w:rPr>
          <w:sz w:val="20"/>
          <w:szCs w:val="20"/>
        </w:rPr>
        <w:t>inD</w:t>
      </w:r>
      <w:proofErr w:type="spellEnd"/>
      <w:r>
        <w:rPr>
          <w:sz w:val="20"/>
          <w:szCs w:val="20"/>
        </w:rPr>
        <w:t xml:space="preserve"> in M, C and C of both enterprises in the two KS </w:t>
      </w:r>
    </w:p>
    <w:p w14:paraId="2779D838" w14:textId="709B6EDC" w:rsidR="00B45FF0" w:rsidRDefault="00B45FF0" w:rsidP="009023D3">
      <w:pPr>
        <w:rPr>
          <w:sz w:val="20"/>
          <w:szCs w:val="20"/>
        </w:rPr>
      </w:pPr>
      <w:r>
        <w:rPr>
          <w:sz w:val="20"/>
          <w:szCs w:val="20"/>
        </w:rPr>
        <w:t xml:space="preserve">(2) </w:t>
      </w:r>
      <w:proofErr w:type="gramStart"/>
      <w:r>
        <w:rPr>
          <w:sz w:val="20"/>
          <w:szCs w:val="20"/>
        </w:rPr>
        <w:t>when</w:t>
      </w:r>
      <w:proofErr w:type="gramEnd"/>
      <w:r>
        <w:rPr>
          <w:sz w:val="20"/>
          <w:szCs w:val="20"/>
        </w:rPr>
        <w:t xml:space="preserve"> due to (1), tax is levied on the same profits by both KS, state taxed due to NAL should make appropriate adjustment to tax. Due regard should be given to other provisions of treaty and competent authorities should be consulted. </w:t>
      </w:r>
    </w:p>
    <w:p w14:paraId="198B941F" w14:textId="77777777" w:rsidR="00F80816" w:rsidRDefault="00F80816" w:rsidP="009023D3">
      <w:pPr>
        <w:rPr>
          <w:sz w:val="20"/>
          <w:szCs w:val="20"/>
        </w:rPr>
      </w:pPr>
    </w:p>
    <w:p w14:paraId="020D47FF" w14:textId="6D537CC2" w:rsidR="0005597E" w:rsidRDefault="0005597E" w:rsidP="009023D3">
      <w:pPr>
        <w:rPr>
          <w:sz w:val="20"/>
          <w:szCs w:val="20"/>
        </w:rPr>
      </w:pPr>
      <w:r w:rsidRPr="0005597E">
        <w:rPr>
          <w:color w:val="0000FF"/>
          <w:sz w:val="20"/>
          <w:szCs w:val="20"/>
        </w:rPr>
        <w:t>OECD Art 7(2):</w:t>
      </w:r>
      <w:r>
        <w:rPr>
          <w:sz w:val="20"/>
          <w:szCs w:val="20"/>
        </w:rPr>
        <w:t xml:space="preserve"> profits of a PE same as if it were a distinct and separate enterprise dealing wholly independently with enterprise of which it is a PE; - </w:t>
      </w:r>
      <w:r w:rsidRPr="0005597E">
        <w:rPr>
          <w:color w:val="0000FF"/>
          <w:sz w:val="20"/>
          <w:szCs w:val="20"/>
        </w:rPr>
        <w:t>ALP applicable to determination of profits attributable to a permanent establishment</w:t>
      </w:r>
      <w:r>
        <w:rPr>
          <w:sz w:val="20"/>
          <w:szCs w:val="20"/>
        </w:rPr>
        <w:t xml:space="preserve"> </w:t>
      </w:r>
    </w:p>
    <w:p w14:paraId="1527A186" w14:textId="2C6C5544" w:rsidR="00B742BA" w:rsidRPr="00B742BA" w:rsidRDefault="00B45FF0" w:rsidP="00B742BA">
      <w:pPr>
        <w:pStyle w:val="Heading3"/>
      </w:pPr>
      <w:r>
        <w:t>Transfer Pricing</w:t>
      </w:r>
    </w:p>
    <w:p w14:paraId="4011CA05" w14:textId="65053DFB" w:rsidR="00B742BA" w:rsidRDefault="00B742BA" w:rsidP="00B742BA">
      <w:pPr>
        <w:pStyle w:val="Heading4"/>
        <w:rPr>
          <w:lang w:eastAsia="zh-CN"/>
        </w:rPr>
      </w:pPr>
      <w:r>
        <w:rPr>
          <w:lang w:eastAsia="zh-CN"/>
        </w:rPr>
        <w:t>Transfer Pricing Method</w:t>
      </w:r>
    </w:p>
    <w:p w14:paraId="79CBF240" w14:textId="0C29FF26" w:rsidR="00AB0B27" w:rsidRDefault="00AB0B27" w:rsidP="009023D3">
      <w:pPr>
        <w:rPr>
          <w:sz w:val="20"/>
          <w:szCs w:val="20"/>
          <w:lang w:eastAsia="zh-CN"/>
        </w:rPr>
      </w:pPr>
      <w:r>
        <w:rPr>
          <w:sz w:val="20"/>
          <w:szCs w:val="20"/>
          <w:lang w:eastAsia="zh-CN"/>
        </w:rPr>
        <w:t>When applied correctly, the methods should result in an arm’s length price or allocation</w:t>
      </w:r>
    </w:p>
    <w:p w14:paraId="5D55697F" w14:textId="6C54740E" w:rsidR="00AB0B27" w:rsidRDefault="00AB0B27" w:rsidP="007A582D">
      <w:pPr>
        <w:pStyle w:val="ListParagraph"/>
        <w:numPr>
          <w:ilvl w:val="0"/>
          <w:numId w:val="32"/>
        </w:numPr>
        <w:rPr>
          <w:sz w:val="20"/>
          <w:szCs w:val="20"/>
          <w:lang w:eastAsia="zh-CN"/>
        </w:rPr>
      </w:pPr>
      <w:r>
        <w:rPr>
          <w:sz w:val="20"/>
          <w:szCs w:val="20"/>
          <w:lang w:eastAsia="zh-CN"/>
        </w:rPr>
        <w:t>Pricing comparable, not necessarily identical to FMV, within reasonable range</w:t>
      </w:r>
    </w:p>
    <w:p w14:paraId="520BA61F" w14:textId="6B042D11" w:rsidR="00AB0B27" w:rsidRPr="00AB0B27" w:rsidRDefault="00AB0B27" w:rsidP="007A582D">
      <w:pPr>
        <w:pStyle w:val="ListParagraph"/>
        <w:numPr>
          <w:ilvl w:val="0"/>
          <w:numId w:val="32"/>
        </w:numPr>
        <w:rPr>
          <w:sz w:val="20"/>
          <w:szCs w:val="20"/>
          <w:lang w:eastAsia="zh-CN"/>
        </w:rPr>
      </w:pPr>
      <w:r>
        <w:rPr>
          <w:sz w:val="20"/>
          <w:szCs w:val="20"/>
          <w:lang w:eastAsia="zh-CN"/>
        </w:rPr>
        <w:t xml:space="preserve">CRA: if possible, unbundle and set price separately for each transaction </w:t>
      </w:r>
    </w:p>
    <w:p w14:paraId="422DF925" w14:textId="5A3EA77D" w:rsidR="00AB0B27" w:rsidRDefault="00AB0B27" w:rsidP="009023D3">
      <w:pPr>
        <w:rPr>
          <w:sz w:val="20"/>
          <w:szCs w:val="20"/>
          <w:lang w:eastAsia="zh-CN"/>
        </w:rPr>
      </w:pPr>
      <w:r>
        <w:rPr>
          <w:sz w:val="20"/>
          <w:szCs w:val="20"/>
          <w:lang w:eastAsia="zh-CN"/>
        </w:rPr>
        <w:t>Selection based on</w:t>
      </w:r>
    </w:p>
    <w:p w14:paraId="78BBDDF3" w14:textId="46B30862" w:rsidR="00AB0B27" w:rsidRDefault="00AB0B27" w:rsidP="007A582D">
      <w:pPr>
        <w:pStyle w:val="ListParagraph"/>
        <w:numPr>
          <w:ilvl w:val="0"/>
          <w:numId w:val="32"/>
        </w:numPr>
        <w:rPr>
          <w:sz w:val="20"/>
          <w:szCs w:val="20"/>
          <w:lang w:eastAsia="zh-CN"/>
        </w:rPr>
      </w:pPr>
      <w:r>
        <w:rPr>
          <w:sz w:val="20"/>
          <w:szCs w:val="20"/>
          <w:lang w:eastAsia="zh-CN"/>
        </w:rPr>
        <w:t xml:space="preserve">(a) </w:t>
      </w:r>
      <w:proofErr w:type="gramStart"/>
      <w:r>
        <w:rPr>
          <w:sz w:val="20"/>
          <w:szCs w:val="20"/>
          <w:lang w:eastAsia="zh-CN"/>
        </w:rPr>
        <w:t>nature</w:t>
      </w:r>
      <w:proofErr w:type="gramEnd"/>
      <w:r>
        <w:rPr>
          <w:sz w:val="20"/>
          <w:szCs w:val="20"/>
          <w:lang w:eastAsia="zh-CN"/>
        </w:rPr>
        <w:t xml:space="preserve"> and characteristics of property or services; (b) functions performed by parties; (c) contractual terms; (d) economic circumstances and business strategies of each parties </w:t>
      </w:r>
    </w:p>
    <w:p w14:paraId="42E917A9" w14:textId="77777777" w:rsidR="00BE45F6" w:rsidRPr="00BE45F6" w:rsidRDefault="00BE45F6" w:rsidP="00BE45F6">
      <w:pPr>
        <w:rPr>
          <w:sz w:val="20"/>
          <w:szCs w:val="20"/>
          <w:lang w:eastAsia="zh-CN"/>
        </w:rPr>
      </w:pPr>
    </w:p>
    <w:p w14:paraId="20F152E1" w14:textId="396AF5BD" w:rsidR="00B742BA" w:rsidRDefault="00B742BA" w:rsidP="009023D3">
      <w:pPr>
        <w:rPr>
          <w:b/>
          <w:sz w:val="20"/>
          <w:szCs w:val="20"/>
          <w:lang w:eastAsia="zh-CN"/>
        </w:rPr>
      </w:pPr>
      <w:r w:rsidRPr="00AB0B27">
        <w:rPr>
          <w:b/>
          <w:sz w:val="20"/>
          <w:szCs w:val="20"/>
          <w:lang w:eastAsia="zh-CN"/>
        </w:rPr>
        <w:t>Traditional Transaction Method</w:t>
      </w:r>
      <w:r w:rsidR="00AB0B27">
        <w:rPr>
          <w:b/>
          <w:sz w:val="20"/>
          <w:szCs w:val="20"/>
          <w:lang w:eastAsia="zh-CN"/>
        </w:rPr>
        <w:t xml:space="preserve"> – preferred by CRA</w:t>
      </w:r>
    </w:p>
    <w:p w14:paraId="3F3A0895" w14:textId="7F61D88E" w:rsidR="008B7F17" w:rsidRDefault="008B7F17" w:rsidP="009023D3">
      <w:pPr>
        <w:rPr>
          <w:sz w:val="20"/>
          <w:szCs w:val="20"/>
          <w:lang w:eastAsia="zh-CN"/>
        </w:rPr>
      </w:pPr>
      <w:r w:rsidRPr="008B7F17">
        <w:rPr>
          <w:sz w:val="20"/>
          <w:szCs w:val="20"/>
          <w:u w:val="single"/>
          <w:lang w:eastAsia="zh-CN"/>
        </w:rPr>
        <w:t>Guideline in question</w:t>
      </w:r>
      <w:r>
        <w:rPr>
          <w:sz w:val="20"/>
          <w:szCs w:val="20"/>
          <w:lang w:eastAsia="zh-CN"/>
        </w:rPr>
        <w:t xml:space="preserve"> – </w:t>
      </w:r>
      <w:r w:rsidRPr="008B7F17">
        <w:rPr>
          <w:color w:val="0000FF"/>
          <w:sz w:val="20"/>
          <w:szCs w:val="20"/>
          <w:lang w:eastAsia="zh-CN"/>
        </w:rPr>
        <w:t>Alberta Printed Circuit</w:t>
      </w:r>
    </w:p>
    <w:p w14:paraId="579EBA67" w14:textId="1668BC59" w:rsidR="008B7F17" w:rsidRPr="008B7F17" w:rsidRDefault="008B7F17" w:rsidP="007A582D">
      <w:pPr>
        <w:pStyle w:val="ListParagraph"/>
        <w:numPr>
          <w:ilvl w:val="0"/>
          <w:numId w:val="32"/>
        </w:numPr>
        <w:rPr>
          <w:i/>
          <w:sz w:val="20"/>
          <w:szCs w:val="20"/>
          <w:lang w:eastAsia="zh-CN"/>
        </w:rPr>
      </w:pPr>
      <w:r w:rsidRPr="008B7F17">
        <w:rPr>
          <w:i/>
          <w:sz w:val="20"/>
          <w:szCs w:val="20"/>
          <w:lang w:eastAsia="zh-CN"/>
        </w:rPr>
        <w:t>“Guidelines</w:t>
      </w:r>
      <w:r>
        <w:rPr>
          <w:i/>
          <w:sz w:val="20"/>
          <w:szCs w:val="20"/>
          <w:lang w:eastAsia="zh-CN"/>
        </w:rPr>
        <w:t xml:space="preserve"> don’t</w:t>
      </w:r>
      <w:r w:rsidRPr="008B7F17">
        <w:rPr>
          <w:i/>
          <w:sz w:val="20"/>
          <w:szCs w:val="20"/>
          <w:lang w:eastAsia="zh-CN"/>
        </w:rPr>
        <w:t xml:space="preserve"> supplant the need for a rigorous application of</w:t>
      </w:r>
      <w:r>
        <w:rPr>
          <w:i/>
          <w:sz w:val="20"/>
          <w:szCs w:val="20"/>
          <w:lang w:eastAsia="zh-CN"/>
        </w:rPr>
        <w:t xml:space="preserve"> </w:t>
      </w:r>
      <w:r w:rsidRPr="008B7F17">
        <w:rPr>
          <w:i/>
          <w:sz w:val="20"/>
          <w:szCs w:val="20"/>
          <w:lang w:eastAsia="zh-CN"/>
        </w:rPr>
        <w:t>ITA in relation to a TP’s circumstances, and cannot be asserted to support what could be seen as a theoretically plausible outcome when the Act did not compel the application of those or indee</w:t>
      </w:r>
      <w:r>
        <w:rPr>
          <w:i/>
          <w:sz w:val="20"/>
          <w:szCs w:val="20"/>
          <w:lang w:eastAsia="zh-CN"/>
        </w:rPr>
        <w:t>d any particular methodology &amp;</w:t>
      </w:r>
      <w:r w:rsidRPr="008B7F17">
        <w:rPr>
          <w:i/>
          <w:sz w:val="20"/>
          <w:szCs w:val="20"/>
          <w:lang w:eastAsia="zh-CN"/>
        </w:rPr>
        <w:t xml:space="preserve"> the TP’s analysis and circumstances justified a more modest adjustment.”</w:t>
      </w:r>
    </w:p>
    <w:p w14:paraId="530FE566" w14:textId="276DB5DA" w:rsidR="00B742BA" w:rsidRPr="00AB0B27" w:rsidRDefault="00B742BA" w:rsidP="00AB0B27">
      <w:pPr>
        <w:rPr>
          <w:b/>
          <w:i/>
          <w:color w:val="FF6600"/>
          <w:sz w:val="20"/>
          <w:szCs w:val="20"/>
          <w:lang w:eastAsia="zh-CN"/>
        </w:rPr>
      </w:pPr>
      <w:r w:rsidRPr="00AB0B27">
        <w:rPr>
          <w:b/>
          <w:i/>
          <w:color w:val="FF6600"/>
          <w:sz w:val="20"/>
          <w:szCs w:val="20"/>
          <w:lang w:eastAsia="zh-CN"/>
        </w:rPr>
        <w:t>Comparable Uncontrolled Price (CUP) Method</w:t>
      </w:r>
      <w:r w:rsidR="00AB0B27" w:rsidRPr="00AB0B27">
        <w:rPr>
          <w:b/>
          <w:i/>
          <w:color w:val="FF6600"/>
          <w:sz w:val="20"/>
          <w:szCs w:val="20"/>
          <w:lang w:eastAsia="zh-CN"/>
        </w:rPr>
        <w:t xml:space="preserve"> </w:t>
      </w:r>
    </w:p>
    <w:p w14:paraId="2BF97937" w14:textId="5565D2E6" w:rsidR="00B742BA" w:rsidRDefault="00AB0B27" w:rsidP="007A582D">
      <w:pPr>
        <w:pStyle w:val="ListParagraph"/>
        <w:numPr>
          <w:ilvl w:val="0"/>
          <w:numId w:val="32"/>
        </w:numPr>
        <w:rPr>
          <w:sz w:val="20"/>
          <w:szCs w:val="20"/>
          <w:lang w:eastAsia="zh-CN"/>
        </w:rPr>
      </w:pPr>
      <w:r>
        <w:rPr>
          <w:sz w:val="20"/>
          <w:szCs w:val="20"/>
          <w:lang w:eastAsia="zh-CN"/>
        </w:rPr>
        <w:t xml:space="preserve">Best evidence of an arm’s length price; </w:t>
      </w:r>
    </w:p>
    <w:p w14:paraId="2523C85B" w14:textId="2C7515F6" w:rsidR="00AB0B27" w:rsidRDefault="00AB0B27" w:rsidP="007A582D">
      <w:pPr>
        <w:pStyle w:val="ListParagraph"/>
        <w:numPr>
          <w:ilvl w:val="0"/>
          <w:numId w:val="32"/>
        </w:numPr>
        <w:rPr>
          <w:sz w:val="20"/>
          <w:szCs w:val="20"/>
          <w:lang w:eastAsia="zh-CN"/>
        </w:rPr>
      </w:pPr>
      <w:r>
        <w:rPr>
          <w:sz w:val="20"/>
          <w:szCs w:val="20"/>
          <w:lang w:eastAsia="zh-CN"/>
        </w:rPr>
        <w:t>How: sets price similar to comparable NAL product sold in similar quantities, terms and markets</w:t>
      </w:r>
    </w:p>
    <w:p w14:paraId="093F5C38" w14:textId="33C625A4" w:rsidR="00A37F98" w:rsidRDefault="00A37F98" w:rsidP="007A582D">
      <w:pPr>
        <w:pStyle w:val="ListParagraph"/>
        <w:numPr>
          <w:ilvl w:val="0"/>
          <w:numId w:val="32"/>
        </w:numPr>
        <w:rPr>
          <w:sz w:val="20"/>
          <w:szCs w:val="20"/>
          <w:lang w:eastAsia="zh-CN"/>
        </w:rPr>
      </w:pPr>
      <w:r>
        <w:rPr>
          <w:sz w:val="20"/>
          <w:szCs w:val="20"/>
          <w:lang w:eastAsia="zh-CN"/>
        </w:rPr>
        <w:t>When (</w:t>
      </w:r>
      <w:r w:rsidRPr="00BE45F6">
        <w:rPr>
          <w:color w:val="0000FF"/>
          <w:sz w:val="20"/>
          <w:szCs w:val="20"/>
          <w:lang w:eastAsia="zh-CN"/>
        </w:rPr>
        <w:t>GSK</w:t>
      </w:r>
      <w:r>
        <w:rPr>
          <w:sz w:val="20"/>
          <w:szCs w:val="20"/>
          <w:lang w:eastAsia="zh-CN"/>
        </w:rPr>
        <w:t xml:space="preserve">): none of the differences between T could materially affect price in open market, or reasonable accurate adjustments can be made to eliminate material effects of such differences; </w:t>
      </w:r>
    </w:p>
    <w:p w14:paraId="094A0DF4" w14:textId="59ADECA7" w:rsidR="00B742BA" w:rsidRPr="00AB0B27" w:rsidRDefault="00B742BA" w:rsidP="00AB0B27">
      <w:pPr>
        <w:rPr>
          <w:b/>
          <w:i/>
          <w:color w:val="FF6600"/>
          <w:sz w:val="20"/>
          <w:szCs w:val="20"/>
          <w:lang w:eastAsia="zh-CN"/>
        </w:rPr>
      </w:pPr>
      <w:r w:rsidRPr="00AB0B27">
        <w:rPr>
          <w:b/>
          <w:i/>
          <w:color w:val="FF6600"/>
          <w:sz w:val="20"/>
          <w:szCs w:val="20"/>
          <w:lang w:eastAsia="zh-CN"/>
        </w:rPr>
        <w:t>Resale Price Method</w:t>
      </w:r>
    </w:p>
    <w:p w14:paraId="31AA0F1D" w14:textId="5F63CA71" w:rsidR="00AB0B27" w:rsidRDefault="00AB0B27" w:rsidP="007A582D">
      <w:pPr>
        <w:pStyle w:val="ListParagraph"/>
        <w:numPr>
          <w:ilvl w:val="0"/>
          <w:numId w:val="32"/>
        </w:numPr>
        <w:rPr>
          <w:sz w:val="20"/>
          <w:szCs w:val="20"/>
          <w:lang w:eastAsia="zh-CN"/>
        </w:rPr>
      </w:pPr>
      <w:r>
        <w:rPr>
          <w:sz w:val="20"/>
          <w:szCs w:val="20"/>
          <w:lang w:eastAsia="zh-CN"/>
        </w:rPr>
        <w:t>How: permits TP to subtract gross profit mark-up from price would have been sold to unrelated parties</w:t>
      </w:r>
    </w:p>
    <w:p w14:paraId="79832D4C" w14:textId="04666F66" w:rsidR="00391C2C" w:rsidRDefault="00391C2C" w:rsidP="007A582D">
      <w:pPr>
        <w:pStyle w:val="ListParagraph"/>
        <w:numPr>
          <w:ilvl w:val="1"/>
          <w:numId w:val="32"/>
        </w:numPr>
        <w:rPr>
          <w:sz w:val="20"/>
          <w:szCs w:val="20"/>
          <w:lang w:eastAsia="zh-CN"/>
        </w:rPr>
      </w:pPr>
      <w:r>
        <w:rPr>
          <w:sz w:val="20"/>
          <w:szCs w:val="20"/>
          <w:lang w:eastAsia="zh-CN"/>
        </w:rPr>
        <w:t xml:space="preserve">Can to US to unrelated party; If US charge $150 and similar profit </w:t>
      </w:r>
      <w:proofErr w:type="spellStart"/>
      <w:r>
        <w:rPr>
          <w:sz w:val="20"/>
          <w:szCs w:val="20"/>
          <w:lang w:eastAsia="zh-CN"/>
        </w:rPr>
        <w:t>marin</w:t>
      </w:r>
      <w:proofErr w:type="spellEnd"/>
      <w:r>
        <w:rPr>
          <w:sz w:val="20"/>
          <w:szCs w:val="20"/>
          <w:lang w:eastAsia="zh-CN"/>
        </w:rPr>
        <w:t xml:space="preserve"> 33%, price set at $100</w:t>
      </w:r>
    </w:p>
    <w:p w14:paraId="0FD958A9" w14:textId="3AB257F3" w:rsidR="0022163B" w:rsidRPr="0022163B" w:rsidRDefault="00AB0B27" w:rsidP="007A582D">
      <w:pPr>
        <w:pStyle w:val="ListParagraph"/>
        <w:numPr>
          <w:ilvl w:val="0"/>
          <w:numId w:val="32"/>
        </w:numPr>
        <w:rPr>
          <w:sz w:val="20"/>
          <w:szCs w:val="20"/>
          <w:lang w:eastAsia="zh-CN"/>
        </w:rPr>
      </w:pPr>
      <w:r>
        <w:rPr>
          <w:sz w:val="20"/>
          <w:szCs w:val="20"/>
          <w:lang w:eastAsia="zh-CN"/>
        </w:rPr>
        <w:t>When: where related party adds relatively little value to goods prior to sale, like a related party distributor</w:t>
      </w:r>
    </w:p>
    <w:p w14:paraId="1F008583" w14:textId="720EADEE" w:rsidR="00B742BA" w:rsidRPr="00AB0B27" w:rsidRDefault="00B742BA" w:rsidP="00AB0B27">
      <w:pPr>
        <w:rPr>
          <w:b/>
          <w:i/>
          <w:color w:val="FF6600"/>
          <w:sz w:val="20"/>
          <w:szCs w:val="20"/>
          <w:lang w:eastAsia="zh-CN"/>
        </w:rPr>
      </w:pPr>
      <w:r w:rsidRPr="00AB0B27">
        <w:rPr>
          <w:b/>
          <w:i/>
          <w:color w:val="FF6600"/>
          <w:sz w:val="20"/>
          <w:szCs w:val="20"/>
          <w:lang w:eastAsia="zh-CN"/>
        </w:rPr>
        <w:t>Cost Plus Method</w:t>
      </w:r>
    </w:p>
    <w:p w14:paraId="68CC5F0A" w14:textId="0366EB50" w:rsidR="00391C2C" w:rsidRDefault="00391C2C" w:rsidP="007A582D">
      <w:pPr>
        <w:pStyle w:val="ListParagraph"/>
        <w:numPr>
          <w:ilvl w:val="0"/>
          <w:numId w:val="32"/>
        </w:numPr>
        <w:rPr>
          <w:sz w:val="20"/>
          <w:szCs w:val="20"/>
          <w:lang w:eastAsia="zh-CN"/>
        </w:rPr>
      </w:pPr>
      <w:r>
        <w:rPr>
          <w:sz w:val="20"/>
          <w:szCs w:val="20"/>
          <w:lang w:eastAsia="zh-CN"/>
        </w:rPr>
        <w:t>How: TP adds appropriate profit % or mark-up to its cost of producing product or service prior to sale to NAL</w:t>
      </w:r>
    </w:p>
    <w:p w14:paraId="342F1A1D" w14:textId="0B09591C" w:rsidR="00391C2C" w:rsidRPr="00AB0B27" w:rsidRDefault="00391C2C" w:rsidP="007A582D">
      <w:pPr>
        <w:pStyle w:val="ListParagraph"/>
        <w:numPr>
          <w:ilvl w:val="0"/>
          <w:numId w:val="32"/>
        </w:numPr>
        <w:rPr>
          <w:sz w:val="20"/>
          <w:szCs w:val="20"/>
          <w:lang w:eastAsia="zh-CN"/>
        </w:rPr>
      </w:pPr>
      <w:r>
        <w:rPr>
          <w:sz w:val="20"/>
          <w:szCs w:val="20"/>
          <w:lang w:eastAsia="zh-CN"/>
        </w:rPr>
        <w:t>When: usually used for services; whenever possible, derive profit mark-u from comparable controlled sales by TP</w:t>
      </w:r>
    </w:p>
    <w:p w14:paraId="0123E8FD" w14:textId="376A82D5" w:rsidR="00B742BA" w:rsidRPr="00AB0B27" w:rsidRDefault="00B742BA" w:rsidP="00B742BA">
      <w:pPr>
        <w:rPr>
          <w:b/>
          <w:sz w:val="20"/>
          <w:szCs w:val="20"/>
          <w:lang w:eastAsia="zh-CN"/>
        </w:rPr>
      </w:pPr>
      <w:r w:rsidRPr="00AB0B27">
        <w:rPr>
          <w:b/>
          <w:sz w:val="20"/>
          <w:szCs w:val="20"/>
          <w:lang w:eastAsia="zh-CN"/>
        </w:rPr>
        <w:t>Transactional Profit Method</w:t>
      </w:r>
      <w:r w:rsidR="00AB0B27">
        <w:rPr>
          <w:b/>
          <w:sz w:val="20"/>
          <w:szCs w:val="20"/>
          <w:lang w:eastAsia="zh-CN"/>
        </w:rPr>
        <w:t xml:space="preserve"> – preferred in transfers of intangible unique property</w:t>
      </w:r>
    </w:p>
    <w:p w14:paraId="4EA98538" w14:textId="77777777" w:rsidR="00AB0B27" w:rsidRPr="00AB0B27" w:rsidRDefault="00B742BA" w:rsidP="00AB0B27">
      <w:pPr>
        <w:rPr>
          <w:b/>
          <w:i/>
          <w:color w:val="FF6600"/>
          <w:sz w:val="20"/>
          <w:szCs w:val="20"/>
          <w:lang w:eastAsia="zh-CN"/>
        </w:rPr>
      </w:pPr>
      <w:r w:rsidRPr="00AB0B27">
        <w:rPr>
          <w:b/>
          <w:i/>
          <w:color w:val="FF6600"/>
          <w:sz w:val="20"/>
          <w:szCs w:val="20"/>
          <w:lang w:eastAsia="zh-CN"/>
        </w:rPr>
        <w:t>Profit Split Method</w:t>
      </w:r>
    </w:p>
    <w:p w14:paraId="5E72C253" w14:textId="36D2F12C" w:rsidR="00391C2C" w:rsidRPr="007C4812" w:rsidRDefault="00391C2C" w:rsidP="007A582D">
      <w:pPr>
        <w:pStyle w:val="ListParagraph"/>
        <w:numPr>
          <w:ilvl w:val="0"/>
          <w:numId w:val="32"/>
        </w:numPr>
        <w:rPr>
          <w:sz w:val="20"/>
          <w:szCs w:val="20"/>
          <w:lang w:eastAsia="zh-CN"/>
        </w:rPr>
      </w:pPr>
      <w:r>
        <w:rPr>
          <w:sz w:val="20"/>
          <w:szCs w:val="20"/>
          <w:lang w:eastAsia="zh-CN"/>
        </w:rPr>
        <w:t xml:space="preserve">When: </w:t>
      </w:r>
      <w:r w:rsidRPr="007C4812">
        <w:rPr>
          <w:sz w:val="20"/>
          <w:szCs w:val="20"/>
          <w:lang w:eastAsia="zh-CN"/>
        </w:rPr>
        <w:t xml:space="preserve">CRA says ONLY when information on comparable transactions not readily available or is unreliable for the purposes of applying the traditional methods; suitable where </w:t>
      </w:r>
    </w:p>
    <w:p w14:paraId="585B0198" w14:textId="77777777" w:rsidR="00391C2C" w:rsidRDefault="00391C2C" w:rsidP="007A582D">
      <w:pPr>
        <w:pStyle w:val="ListParagraph"/>
        <w:numPr>
          <w:ilvl w:val="1"/>
          <w:numId w:val="32"/>
        </w:numPr>
        <w:rPr>
          <w:sz w:val="20"/>
          <w:szCs w:val="20"/>
          <w:lang w:eastAsia="zh-CN"/>
        </w:rPr>
      </w:pPr>
      <w:proofErr w:type="gramStart"/>
      <w:r>
        <w:rPr>
          <w:sz w:val="20"/>
          <w:szCs w:val="20"/>
          <w:lang w:eastAsia="zh-CN"/>
        </w:rPr>
        <w:t>transactions</w:t>
      </w:r>
      <w:proofErr w:type="gramEnd"/>
      <w:r>
        <w:rPr>
          <w:sz w:val="20"/>
          <w:szCs w:val="20"/>
          <w:lang w:eastAsia="zh-CN"/>
        </w:rPr>
        <w:t xml:space="preserve"> highly integrated and difficult to evaluate separate components of particular transaction; </w:t>
      </w:r>
    </w:p>
    <w:p w14:paraId="4157AC92" w14:textId="7FA968C6" w:rsidR="00AB0B27" w:rsidRDefault="00391C2C" w:rsidP="007A582D">
      <w:pPr>
        <w:pStyle w:val="ListParagraph"/>
        <w:numPr>
          <w:ilvl w:val="1"/>
          <w:numId w:val="32"/>
        </w:numPr>
        <w:rPr>
          <w:sz w:val="20"/>
          <w:szCs w:val="20"/>
          <w:lang w:eastAsia="zh-CN"/>
        </w:rPr>
      </w:pPr>
      <w:proofErr w:type="gramStart"/>
      <w:r>
        <w:rPr>
          <w:sz w:val="20"/>
          <w:szCs w:val="20"/>
          <w:lang w:eastAsia="zh-CN"/>
        </w:rPr>
        <w:t>transaction</w:t>
      </w:r>
      <w:proofErr w:type="gramEnd"/>
      <w:r>
        <w:rPr>
          <w:sz w:val="20"/>
          <w:szCs w:val="20"/>
          <w:lang w:eastAsia="zh-CN"/>
        </w:rPr>
        <w:t xml:space="preserve"> involve unique transfers of intangible goods and service difficult to find comparable NAL </w:t>
      </w:r>
      <w:proofErr w:type="spellStart"/>
      <w:r>
        <w:rPr>
          <w:sz w:val="20"/>
          <w:szCs w:val="20"/>
          <w:lang w:eastAsia="zh-CN"/>
        </w:rPr>
        <w:t>transacti</w:t>
      </w:r>
      <w:proofErr w:type="spellEnd"/>
    </w:p>
    <w:p w14:paraId="2C0DC341" w14:textId="7B39BAC4" w:rsidR="007C4812" w:rsidRDefault="00391C2C" w:rsidP="007A582D">
      <w:pPr>
        <w:pStyle w:val="ListParagraph"/>
        <w:numPr>
          <w:ilvl w:val="0"/>
          <w:numId w:val="32"/>
        </w:numPr>
        <w:rPr>
          <w:sz w:val="20"/>
          <w:szCs w:val="20"/>
          <w:lang w:eastAsia="zh-CN"/>
        </w:rPr>
      </w:pPr>
      <w:r>
        <w:rPr>
          <w:sz w:val="20"/>
          <w:szCs w:val="20"/>
          <w:lang w:eastAsia="zh-CN"/>
        </w:rPr>
        <w:t xml:space="preserve">How: </w:t>
      </w:r>
      <w:r w:rsidR="007C4812">
        <w:rPr>
          <w:sz w:val="20"/>
          <w:szCs w:val="20"/>
          <w:lang w:eastAsia="zh-CN"/>
        </w:rPr>
        <w:t>(</w:t>
      </w:r>
      <w:proofErr w:type="spellStart"/>
      <w:r w:rsidR="007C4812">
        <w:rPr>
          <w:sz w:val="20"/>
          <w:szCs w:val="20"/>
          <w:lang w:eastAsia="zh-CN"/>
        </w:rPr>
        <w:t>i</w:t>
      </w:r>
      <w:proofErr w:type="spellEnd"/>
      <w:r w:rsidR="007C4812">
        <w:rPr>
          <w:sz w:val="20"/>
          <w:szCs w:val="20"/>
          <w:lang w:eastAsia="zh-CN"/>
        </w:rPr>
        <w:t xml:space="preserve">) determine total profit earned; (ii) split profit b/t parties based on relative value of contributions to NAL transactions, considering functions performed, assets used and risks assumed by each NAL party; (iii) may follow the residual profit method: first allocate routine return; then allocate residual profit; </w:t>
      </w:r>
    </w:p>
    <w:p w14:paraId="5AF8AE94" w14:textId="50A87F6C" w:rsidR="007A67FB" w:rsidRPr="007A67FB" w:rsidRDefault="00B742BA" w:rsidP="007A67FB">
      <w:pPr>
        <w:rPr>
          <w:b/>
          <w:i/>
          <w:color w:val="FF6600"/>
          <w:sz w:val="20"/>
          <w:szCs w:val="20"/>
          <w:lang w:eastAsia="zh-CN"/>
        </w:rPr>
      </w:pPr>
      <w:r w:rsidRPr="00AB0B27">
        <w:rPr>
          <w:b/>
          <w:i/>
          <w:color w:val="FF6600"/>
          <w:sz w:val="20"/>
          <w:szCs w:val="20"/>
          <w:lang w:eastAsia="zh-CN"/>
        </w:rPr>
        <w:t>Transactional Net Margin method (</w:t>
      </w:r>
      <w:r w:rsidRPr="007A67FB">
        <w:rPr>
          <w:b/>
          <w:i/>
          <w:color w:val="FF6600"/>
          <w:sz w:val="20"/>
          <w:szCs w:val="20"/>
          <w:highlight w:val="green"/>
          <w:lang w:eastAsia="zh-CN"/>
        </w:rPr>
        <w:t>TNMM</w:t>
      </w:r>
      <w:r w:rsidRPr="00AB0B27">
        <w:rPr>
          <w:b/>
          <w:i/>
          <w:color w:val="FF6600"/>
          <w:sz w:val="20"/>
          <w:szCs w:val="20"/>
          <w:lang w:eastAsia="zh-CN"/>
        </w:rPr>
        <w:t>)</w:t>
      </w:r>
    </w:p>
    <w:p w14:paraId="0F9F3F4F" w14:textId="3D5179F9" w:rsidR="00AB0B27" w:rsidRDefault="00391C2C" w:rsidP="007A582D">
      <w:pPr>
        <w:pStyle w:val="ListParagraph"/>
        <w:numPr>
          <w:ilvl w:val="0"/>
          <w:numId w:val="32"/>
        </w:numPr>
        <w:rPr>
          <w:sz w:val="20"/>
          <w:szCs w:val="20"/>
          <w:lang w:eastAsia="zh-CN"/>
        </w:rPr>
      </w:pPr>
      <w:r>
        <w:rPr>
          <w:sz w:val="20"/>
          <w:szCs w:val="20"/>
          <w:lang w:eastAsia="zh-CN"/>
        </w:rPr>
        <w:t xml:space="preserve">How: compares net profit margins derived from a T involving related parties with </w:t>
      </w:r>
      <w:r w:rsidRPr="00391C2C">
        <w:rPr>
          <w:b/>
          <w:sz w:val="20"/>
          <w:szCs w:val="20"/>
          <w:lang w:eastAsia="zh-CN"/>
        </w:rPr>
        <w:t>net profit margin</w:t>
      </w:r>
      <w:r>
        <w:rPr>
          <w:sz w:val="20"/>
          <w:szCs w:val="20"/>
          <w:lang w:eastAsia="zh-CN"/>
        </w:rPr>
        <w:t xml:space="preserve"> realized by unrelated parties from similar transactions</w:t>
      </w:r>
      <w:r w:rsidR="007A67FB">
        <w:rPr>
          <w:sz w:val="20"/>
          <w:szCs w:val="20"/>
          <w:lang w:eastAsia="zh-CN"/>
        </w:rPr>
        <w:t xml:space="preserve">; different from profit split method b/c apply only to one member; </w:t>
      </w:r>
    </w:p>
    <w:p w14:paraId="6B2D20D5" w14:textId="4126D6B5" w:rsidR="007A67FB" w:rsidRDefault="007A67FB" w:rsidP="007A582D">
      <w:pPr>
        <w:pStyle w:val="ListParagraph"/>
        <w:numPr>
          <w:ilvl w:val="0"/>
          <w:numId w:val="32"/>
        </w:numPr>
        <w:rPr>
          <w:sz w:val="20"/>
          <w:szCs w:val="20"/>
          <w:lang w:eastAsia="zh-CN"/>
        </w:rPr>
      </w:pPr>
      <w:r>
        <w:rPr>
          <w:sz w:val="20"/>
          <w:szCs w:val="20"/>
          <w:lang w:eastAsia="zh-CN"/>
        </w:rPr>
        <w:t>(</w:t>
      </w:r>
      <w:proofErr w:type="spellStart"/>
      <w:r>
        <w:rPr>
          <w:sz w:val="20"/>
          <w:szCs w:val="20"/>
          <w:lang w:eastAsia="zh-CN"/>
        </w:rPr>
        <w:t>i</w:t>
      </w:r>
      <w:proofErr w:type="spellEnd"/>
      <w:r>
        <w:rPr>
          <w:sz w:val="20"/>
          <w:szCs w:val="20"/>
          <w:lang w:eastAsia="zh-CN"/>
        </w:rPr>
        <w:t xml:space="preserve">) </w:t>
      </w:r>
      <w:proofErr w:type="gramStart"/>
      <w:r>
        <w:rPr>
          <w:sz w:val="20"/>
          <w:szCs w:val="20"/>
          <w:lang w:eastAsia="zh-CN"/>
        </w:rPr>
        <w:t>select</w:t>
      </w:r>
      <w:proofErr w:type="gramEnd"/>
      <w:r>
        <w:rPr>
          <w:sz w:val="20"/>
          <w:szCs w:val="20"/>
          <w:lang w:eastAsia="zh-CN"/>
        </w:rPr>
        <w:t xml:space="preserve"> similar entities; (ii) screen to determine if entities comparable transactions, based on financial information available; (iii) check narrative descriptions for comparability; (iv) make appropriate adjustments when possible and eliminate entities where necessary adjustments cannot reasonably be made</w:t>
      </w:r>
    </w:p>
    <w:p w14:paraId="3386F7B3" w14:textId="77777777" w:rsidR="008B7F17" w:rsidRPr="008B7F17" w:rsidRDefault="008B7F17" w:rsidP="008B7F17">
      <w:pPr>
        <w:ind w:left="360"/>
        <w:rPr>
          <w:sz w:val="20"/>
          <w:szCs w:val="20"/>
          <w:lang w:eastAsia="zh-CN"/>
        </w:rPr>
      </w:pPr>
    </w:p>
    <w:p w14:paraId="690E17A0" w14:textId="0862E58F" w:rsidR="00D106B0" w:rsidRPr="00D106B0" w:rsidRDefault="00D106B0" w:rsidP="00D106B0">
      <w:pPr>
        <w:pStyle w:val="Heading4"/>
        <w:rPr>
          <w:lang w:eastAsia="zh-CN"/>
        </w:rPr>
      </w:pPr>
      <w:r>
        <w:rPr>
          <w:lang w:eastAsia="zh-CN"/>
        </w:rPr>
        <w:t>Common Law</w:t>
      </w:r>
    </w:p>
    <w:p w14:paraId="66BAF3B2" w14:textId="77777777" w:rsidR="00D106B0" w:rsidRPr="0022163B" w:rsidRDefault="00D106B0" w:rsidP="00D106B0">
      <w:pPr>
        <w:rPr>
          <w:b/>
          <w:i/>
          <w:color w:val="0000FF"/>
          <w:sz w:val="20"/>
          <w:szCs w:val="20"/>
          <w:lang w:eastAsia="zh-CN"/>
        </w:rPr>
      </w:pPr>
      <w:r w:rsidRPr="0022163B">
        <w:rPr>
          <w:b/>
          <w:i/>
          <w:color w:val="0000FF"/>
          <w:sz w:val="20"/>
          <w:szCs w:val="20"/>
          <w:lang w:eastAsia="zh-CN"/>
        </w:rPr>
        <w:t>GlaxoSmithKline, 2010</w:t>
      </w:r>
    </w:p>
    <w:p w14:paraId="2D23F0A5" w14:textId="77777777" w:rsidR="00D106B0" w:rsidRDefault="00D106B0" w:rsidP="00D106B0">
      <w:pPr>
        <w:rPr>
          <w:sz w:val="20"/>
          <w:szCs w:val="20"/>
          <w:lang w:eastAsia="zh-CN"/>
        </w:rPr>
      </w:pPr>
      <w:r w:rsidRPr="00BE45F6">
        <w:rPr>
          <w:sz w:val="20"/>
          <w:szCs w:val="20"/>
          <w:u w:val="single"/>
          <w:lang w:eastAsia="zh-CN"/>
        </w:rPr>
        <w:t>Fact</w:t>
      </w:r>
      <w:r>
        <w:rPr>
          <w:sz w:val="20"/>
          <w:szCs w:val="20"/>
          <w:lang w:eastAsia="zh-CN"/>
        </w:rPr>
        <w:t xml:space="preserve">: </w:t>
      </w:r>
      <w:proofErr w:type="spellStart"/>
      <w:r>
        <w:rPr>
          <w:sz w:val="20"/>
          <w:szCs w:val="20"/>
          <w:lang w:eastAsia="zh-CN"/>
        </w:rPr>
        <w:t>Glaxo</w:t>
      </w:r>
      <w:proofErr w:type="spellEnd"/>
      <w:r>
        <w:rPr>
          <w:sz w:val="20"/>
          <w:szCs w:val="20"/>
          <w:lang w:eastAsia="zh-CN"/>
        </w:rPr>
        <w:t xml:space="preserve"> purchase Ranitidine and a licensing agreement from NAL; Used resale price method; MNR reassessed on CUP</w:t>
      </w:r>
    </w:p>
    <w:p w14:paraId="56D3C2E1" w14:textId="77777777" w:rsidR="00D106B0" w:rsidRDefault="00D106B0" w:rsidP="00D106B0">
      <w:pPr>
        <w:rPr>
          <w:sz w:val="20"/>
          <w:szCs w:val="20"/>
          <w:lang w:eastAsia="zh-CN"/>
        </w:rPr>
      </w:pPr>
      <w:proofErr w:type="gramStart"/>
      <w:r w:rsidRPr="00BE45F6">
        <w:rPr>
          <w:sz w:val="20"/>
          <w:szCs w:val="20"/>
          <w:u w:val="single"/>
          <w:lang w:eastAsia="zh-CN"/>
        </w:rPr>
        <w:t>Court</w:t>
      </w:r>
      <w:r>
        <w:rPr>
          <w:sz w:val="20"/>
          <w:szCs w:val="20"/>
          <w:lang w:eastAsia="zh-CN"/>
        </w:rPr>
        <w:t xml:space="preserve"> :</w:t>
      </w:r>
      <w:proofErr w:type="gramEnd"/>
      <w:r>
        <w:rPr>
          <w:sz w:val="20"/>
          <w:szCs w:val="20"/>
          <w:lang w:eastAsia="zh-CN"/>
        </w:rPr>
        <w:t xml:space="preserve"> found for </w:t>
      </w:r>
      <w:proofErr w:type="spellStart"/>
      <w:r>
        <w:rPr>
          <w:sz w:val="20"/>
          <w:szCs w:val="20"/>
          <w:lang w:eastAsia="zh-CN"/>
        </w:rPr>
        <w:t>Glaxo</w:t>
      </w:r>
      <w:proofErr w:type="spellEnd"/>
      <w:r>
        <w:rPr>
          <w:sz w:val="20"/>
          <w:szCs w:val="20"/>
          <w:lang w:eastAsia="zh-CN"/>
        </w:rPr>
        <w:t xml:space="preserve"> – it was a bundle; licensing agreement must be taken into account</w:t>
      </w:r>
    </w:p>
    <w:p w14:paraId="14E822E2" w14:textId="77777777" w:rsidR="00D106B0" w:rsidRDefault="00D106B0" w:rsidP="007A582D">
      <w:pPr>
        <w:pStyle w:val="ListParagraph"/>
        <w:numPr>
          <w:ilvl w:val="0"/>
          <w:numId w:val="32"/>
        </w:numPr>
        <w:rPr>
          <w:sz w:val="20"/>
          <w:szCs w:val="20"/>
          <w:lang w:eastAsia="zh-CN"/>
        </w:rPr>
      </w:pPr>
      <w:r>
        <w:rPr>
          <w:sz w:val="20"/>
          <w:szCs w:val="20"/>
          <w:lang w:eastAsia="zh-CN"/>
        </w:rPr>
        <w:t xml:space="preserve">Regard must be had to independent interests of each party, not just one </w:t>
      </w:r>
    </w:p>
    <w:p w14:paraId="288EF638" w14:textId="77777777" w:rsidR="00D106B0" w:rsidRDefault="00D106B0" w:rsidP="00D106B0">
      <w:pPr>
        <w:rPr>
          <w:sz w:val="20"/>
          <w:szCs w:val="20"/>
          <w:lang w:eastAsia="zh-CN"/>
        </w:rPr>
      </w:pPr>
      <w:r>
        <w:rPr>
          <w:sz w:val="20"/>
          <w:szCs w:val="20"/>
          <w:lang w:eastAsia="zh-CN"/>
        </w:rPr>
        <w:t>To demolish the basis of the assessment is to discharge its burden</w:t>
      </w:r>
    </w:p>
    <w:p w14:paraId="0F888C14" w14:textId="77777777" w:rsidR="00D106B0" w:rsidRPr="00A37F98" w:rsidRDefault="00D106B0" w:rsidP="007A582D">
      <w:pPr>
        <w:pStyle w:val="ListParagraph"/>
        <w:numPr>
          <w:ilvl w:val="0"/>
          <w:numId w:val="32"/>
        </w:numPr>
        <w:rPr>
          <w:sz w:val="20"/>
          <w:szCs w:val="20"/>
          <w:lang w:eastAsia="zh-CN"/>
        </w:rPr>
      </w:pPr>
      <w:r>
        <w:rPr>
          <w:sz w:val="20"/>
          <w:szCs w:val="20"/>
          <w:lang w:eastAsia="zh-CN"/>
        </w:rPr>
        <w:t xml:space="preserve">Here court found GSK hasn’t discharged the burden on all assumptions; </w:t>
      </w:r>
    </w:p>
    <w:p w14:paraId="0472848E" w14:textId="77777777" w:rsidR="00D106B0" w:rsidRPr="00BE45F6" w:rsidRDefault="00D106B0" w:rsidP="00D106B0">
      <w:pPr>
        <w:rPr>
          <w:b/>
          <w:i/>
          <w:color w:val="0000FF"/>
          <w:sz w:val="20"/>
          <w:szCs w:val="20"/>
          <w:lang w:eastAsia="zh-CN"/>
        </w:rPr>
      </w:pPr>
      <w:r w:rsidRPr="00BE45F6">
        <w:rPr>
          <w:b/>
          <w:i/>
          <w:color w:val="0000FF"/>
          <w:sz w:val="20"/>
          <w:szCs w:val="20"/>
          <w:lang w:eastAsia="zh-CN"/>
        </w:rPr>
        <w:t>General Electric Capital, 2010</w:t>
      </w:r>
    </w:p>
    <w:p w14:paraId="3853F249" w14:textId="77777777" w:rsidR="00D106B0" w:rsidRDefault="00D106B0" w:rsidP="00D106B0">
      <w:pPr>
        <w:rPr>
          <w:sz w:val="20"/>
          <w:szCs w:val="20"/>
          <w:lang w:eastAsia="zh-CN"/>
        </w:rPr>
      </w:pPr>
      <w:r w:rsidRPr="00BE45F6">
        <w:rPr>
          <w:sz w:val="20"/>
          <w:szCs w:val="20"/>
          <w:u w:val="single"/>
          <w:lang w:eastAsia="zh-CN"/>
        </w:rPr>
        <w:t>Fact</w:t>
      </w:r>
      <w:r>
        <w:rPr>
          <w:sz w:val="20"/>
          <w:szCs w:val="20"/>
          <w:lang w:eastAsia="zh-CN"/>
        </w:rPr>
        <w:t xml:space="preserve">: parent guarantees the financing of debt by subsidiary; started to charge a 1% fee; </w:t>
      </w:r>
    </w:p>
    <w:p w14:paraId="0782A4ED" w14:textId="77777777" w:rsidR="00D106B0" w:rsidRDefault="00D106B0" w:rsidP="00D106B0">
      <w:pPr>
        <w:rPr>
          <w:sz w:val="20"/>
          <w:szCs w:val="20"/>
          <w:lang w:eastAsia="zh-CN"/>
        </w:rPr>
      </w:pPr>
      <w:r>
        <w:rPr>
          <w:sz w:val="20"/>
          <w:szCs w:val="20"/>
          <w:lang w:eastAsia="zh-CN"/>
        </w:rPr>
        <w:t>Court: find for GECUS</w:t>
      </w:r>
    </w:p>
    <w:p w14:paraId="39FDD9BC" w14:textId="77777777" w:rsidR="00D106B0" w:rsidRDefault="00D106B0" w:rsidP="007A582D">
      <w:pPr>
        <w:pStyle w:val="ListParagraph"/>
        <w:numPr>
          <w:ilvl w:val="0"/>
          <w:numId w:val="32"/>
        </w:numPr>
        <w:rPr>
          <w:sz w:val="20"/>
          <w:szCs w:val="20"/>
          <w:lang w:eastAsia="zh-CN"/>
        </w:rPr>
      </w:pPr>
      <w:r>
        <w:rPr>
          <w:sz w:val="20"/>
          <w:szCs w:val="20"/>
          <w:lang w:eastAsia="zh-CN"/>
        </w:rPr>
        <w:t>The explicit guarantee would boost the credit rating, according to expert witness</w:t>
      </w:r>
    </w:p>
    <w:p w14:paraId="689EB54E" w14:textId="02212C97" w:rsidR="008B7F17" w:rsidRDefault="008B7F17" w:rsidP="007A582D">
      <w:pPr>
        <w:pStyle w:val="ListParagraph"/>
        <w:numPr>
          <w:ilvl w:val="0"/>
          <w:numId w:val="32"/>
        </w:numPr>
        <w:rPr>
          <w:sz w:val="20"/>
          <w:szCs w:val="20"/>
          <w:lang w:eastAsia="zh-CN"/>
        </w:rPr>
      </w:pPr>
      <w:r>
        <w:rPr>
          <w:sz w:val="20"/>
          <w:szCs w:val="20"/>
          <w:lang w:eastAsia="zh-CN"/>
        </w:rPr>
        <w:t>Implicit Support should be considered in the comparison analysis, but actual fee still found to be reasonable</w:t>
      </w:r>
    </w:p>
    <w:p w14:paraId="7C1DB1B2" w14:textId="79C9E0A8" w:rsidR="0022163B" w:rsidRDefault="00D106B0" w:rsidP="00D106B0">
      <w:pPr>
        <w:pStyle w:val="Heading4"/>
        <w:rPr>
          <w:lang w:eastAsia="zh-CN"/>
        </w:rPr>
      </w:pPr>
      <w:r>
        <w:rPr>
          <w:lang w:eastAsia="zh-CN"/>
        </w:rPr>
        <w:t xml:space="preserve">Statute </w:t>
      </w:r>
    </w:p>
    <w:p w14:paraId="5AE696D5" w14:textId="77777777" w:rsidR="007A67FB" w:rsidRDefault="00B742BA" w:rsidP="009023D3">
      <w:pPr>
        <w:rPr>
          <w:sz w:val="20"/>
          <w:szCs w:val="20"/>
          <w:lang w:eastAsia="zh-CN"/>
        </w:rPr>
      </w:pPr>
      <w:r>
        <w:rPr>
          <w:sz w:val="20"/>
          <w:szCs w:val="20"/>
          <w:lang w:eastAsia="zh-CN"/>
        </w:rPr>
        <w:t>69(1)</w:t>
      </w:r>
      <w:r w:rsidR="00D106B0">
        <w:rPr>
          <w:sz w:val="20"/>
          <w:szCs w:val="20"/>
          <w:lang w:eastAsia="zh-CN"/>
        </w:rPr>
        <w:t xml:space="preserve">: </w:t>
      </w:r>
    </w:p>
    <w:p w14:paraId="05ADC29B" w14:textId="5B355892" w:rsidR="00B742BA" w:rsidRDefault="007A67FB" w:rsidP="009023D3">
      <w:pPr>
        <w:rPr>
          <w:sz w:val="20"/>
          <w:szCs w:val="20"/>
          <w:lang w:eastAsia="zh-CN"/>
        </w:rPr>
      </w:pPr>
      <w:r>
        <w:rPr>
          <w:sz w:val="20"/>
          <w:szCs w:val="20"/>
          <w:lang w:eastAsia="zh-CN"/>
        </w:rPr>
        <w:t>Transfer Pricing Adjustment</w:t>
      </w:r>
    </w:p>
    <w:p w14:paraId="677C7879" w14:textId="09042F37" w:rsidR="007A67FB" w:rsidRDefault="007A67FB" w:rsidP="009023D3">
      <w:pPr>
        <w:rPr>
          <w:sz w:val="20"/>
          <w:szCs w:val="20"/>
          <w:lang w:eastAsia="zh-CN"/>
        </w:rPr>
      </w:pPr>
      <w:r w:rsidRPr="007A67FB">
        <w:rPr>
          <w:b/>
          <w:color w:val="0000FF"/>
          <w:sz w:val="20"/>
          <w:szCs w:val="20"/>
          <w:lang w:eastAsia="zh-CN"/>
        </w:rPr>
        <w:t>247(2)</w:t>
      </w:r>
      <w:r>
        <w:rPr>
          <w:sz w:val="20"/>
          <w:szCs w:val="20"/>
          <w:lang w:eastAsia="zh-CN"/>
        </w:rPr>
        <w:t xml:space="preserve"> where </w:t>
      </w:r>
      <w:r w:rsidRPr="007A67FB">
        <w:rPr>
          <w:color w:val="0000FF"/>
          <w:sz w:val="20"/>
          <w:szCs w:val="20"/>
          <w:lang w:eastAsia="zh-CN"/>
        </w:rPr>
        <w:t>NAL dealing amon</w:t>
      </w:r>
      <w:r>
        <w:rPr>
          <w:color w:val="0000FF"/>
          <w:sz w:val="20"/>
          <w:szCs w:val="20"/>
          <w:lang w:eastAsia="zh-CN"/>
        </w:rPr>
        <w:t>g</w:t>
      </w:r>
      <w:r w:rsidRPr="007A67FB">
        <w:rPr>
          <w:color w:val="0000FF"/>
          <w:sz w:val="20"/>
          <w:szCs w:val="20"/>
          <w:lang w:eastAsia="zh-CN"/>
        </w:rPr>
        <w:t xml:space="preserve"> following participants in a (series of) T</w:t>
      </w:r>
      <w:r>
        <w:rPr>
          <w:sz w:val="20"/>
          <w:szCs w:val="20"/>
          <w:lang w:eastAsia="zh-CN"/>
        </w:rPr>
        <w:t>: A TP and non-resident person; a partnership and non-resident person; a member of partnership and non-resident person; partnership and non-resident person that is a member of the partnership</w:t>
      </w:r>
      <w:r w:rsidRPr="007A67FB">
        <w:rPr>
          <w:color w:val="0000FF"/>
          <w:sz w:val="20"/>
          <w:szCs w:val="20"/>
          <w:lang w:eastAsia="zh-CN"/>
        </w:rPr>
        <w:t xml:space="preserve">, AND (a) </w:t>
      </w:r>
      <w:r>
        <w:rPr>
          <w:sz w:val="20"/>
          <w:szCs w:val="20"/>
          <w:lang w:eastAsia="zh-CN"/>
        </w:rPr>
        <w:t xml:space="preserve">terms or conditions made or imposed b/t participants </w:t>
      </w:r>
      <w:r w:rsidRPr="007A67FB">
        <w:rPr>
          <w:color w:val="0000FF"/>
          <w:sz w:val="20"/>
          <w:szCs w:val="20"/>
          <w:lang w:eastAsia="zh-CN"/>
        </w:rPr>
        <w:t>differ from those b/t AL persons</w:t>
      </w:r>
      <w:r>
        <w:rPr>
          <w:sz w:val="20"/>
          <w:szCs w:val="20"/>
          <w:lang w:eastAsia="zh-CN"/>
        </w:rPr>
        <w:t xml:space="preserve">, </w:t>
      </w:r>
      <w:r w:rsidRPr="007A67FB">
        <w:rPr>
          <w:color w:val="0000FF"/>
          <w:sz w:val="20"/>
          <w:szCs w:val="20"/>
          <w:lang w:eastAsia="zh-CN"/>
        </w:rPr>
        <w:t>or (b)</w:t>
      </w:r>
      <w:r>
        <w:rPr>
          <w:sz w:val="20"/>
          <w:szCs w:val="20"/>
          <w:lang w:eastAsia="zh-CN"/>
        </w:rPr>
        <w:t xml:space="preserve"> (series of) transactions (</w:t>
      </w:r>
      <w:proofErr w:type="spellStart"/>
      <w:r>
        <w:rPr>
          <w:sz w:val="20"/>
          <w:szCs w:val="20"/>
          <w:lang w:eastAsia="zh-CN"/>
        </w:rPr>
        <w:t>i</w:t>
      </w:r>
      <w:proofErr w:type="spellEnd"/>
      <w:r>
        <w:rPr>
          <w:sz w:val="20"/>
          <w:szCs w:val="20"/>
          <w:lang w:eastAsia="zh-CN"/>
        </w:rPr>
        <w:t xml:space="preserve">) </w:t>
      </w:r>
      <w:r w:rsidRPr="007A67FB">
        <w:rPr>
          <w:color w:val="0000FF"/>
          <w:sz w:val="20"/>
          <w:szCs w:val="20"/>
          <w:lang w:eastAsia="zh-CN"/>
        </w:rPr>
        <w:t>would not have been entered</w:t>
      </w:r>
      <w:r>
        <w:rPr>
          <w:sz w:val="20"/>
          <w:szCs w:val="20"/>
          <w:lang w:eastAsia="zh-CN"/>
        </w:rPr>
        <w:t xml:space="preserve"> into b/t AL persons, </w:t>
      </w:r>
      <w:r w:rsidRPr="007A67FB">
        <w:rPr>
          <w:color w:val="0000FF"/>
          <w:sz w:val="20"/>
          <w:szCs w:val="20"/>
          <w:lang w:eastAsia="zh-CN"/>
        </w:rPr>
        <w:t>and (ii)</w:t>
      </w:r>
      <w:r>
        <w:rPr>
          <w:sz w:val="20"/>
          <w:szCs w:val="20"/>
          <w:lang w:eastAsia="zh-CN"/>
        </w:rPr>
        <w:t xml:space="preserve"> can reasonably be considered to have been entered into </w:t>
      </w:r>
      <w:r w:rsidRPr="007A67FB">
        <w:rPr>
          <w:color w:val="0000FF"/>
          <w:sz w:val="20"/>
          <w:szCs w:val="20"/>
          <w:lang w:eastAsia="zh-CN"/>
        </w:rPr>
        <w:t>not primarily for</w:t>
      </w:r>
      <w:r>
        <w:rPr>
          <w:sz w:val="20"/>
          <w:szCs w:val="20"/>
          <w:lang w:eastAsia="zh-CN"/>
        </w:rPr>
        <w:t xml:space="preserve"> </w:t>
      </w:r>
      <w:r w:rsidRPr="007A67FB">
        <w:rPr>
          <w:color w:val="0000FF"/>
          <w:sz w:val="20"/>
          <w:szCs w:val="20"/>
          <w:lang w:eastAsia="zh-CN"/>
        </w:rPr>
        <w:t>bona fide purposes</w:t>
      </w:r>
      <w:r>
        <w:rPr>
          <w:sz w:val="20"/>
          <w:szCs w:val="20"/>
          <w:lang w:eastAsia="zh-CN"/>
        </w:rPr>
        <w:t xml:space="preserve"> other than to </w:t>
      </w:r>
      <w:r w:rsidRPr="007A67FB">
        <w:rPr>
          <w:color w:val="0000FF"/>
          <w:sz w:val="20"/>
          <w:szCs w:val="20"/>
          <w:lang w:eastAsia="zh-CN"/>
        </w:rPr>
        <w:t>obtain a tax benefit</w:t>
      </w:r>
      <w:r>
        <w:rPr>
          <w:sz w:val="20"/>
          <w:szCs w:val="20"/>
          <w:lang w:eastAsia="zh-CN"/>
        </w:rPr>
        <w:t xml:space="preserve">, </w:t>
      </w:r>
    </w:p>
    <w:p w14:paraId="0543EF96" w14:textId="0629E25D" w:rsidR="00FB190A" w:rsidRDefault="007A67FB" w:rsidP="009023D3">
      <w:pPr>
        <w:rPr>
          <w:sz w:val="20"/>
          <w:szCs w:val="20"/>
          <w:lang w:eastAsia="zh-CN"/>
        </w:rPr>
      </w:pPr>
      <w:proofErr w:type="gramStart"/>
      <w:r>
        <w:rPr>
          <w:sz w:val="20"/>
          <w:szCs w:val="20"/>
          <w:lang w:eastAsia="zh-CN"/>
        </w:rPr>
        <w:t>any</w:t>
      </w:r>
      <w:proofErr w:type="gramEnd"/>
      <w:r>
        <w:rPr>
          <w:sz w:val="20"/>
          <w:szCs w:val="20"/>
          <w:lang w:eastAsia="zh-CN"/>
        </w:rPr>
        <w:t xml:space="preserve"> amounts that, but for 247 and 245 would be determined</w:t>
      </w:r>
      <w:r w:rsidR="00FB190A">
        <w:rPr>
          <w:sz w:val="20"/>
          <w:szCs w:val="20"/>
          <w:lang w:eastAsia="zh-CN"/>
        </w:rPr>
        <w:t xml:space="preserve"> </w:t>
      </w:r>
      <w:r w:rsidR="00FB190A" w:rsidRPr="00FB190A">
        <w:rPr>
          <w:color w:val="0000FF"/>
          <w:sz w:val="20"/>
          <w:szCs w:val="20"/>
          <w:lang w:eastAsia="zh-CN"/>
        </w:rPr>
        <w:t>shall be adjusted to the quantum of nature of the amounts</w:t>
      </w:r>
      <w:r w:rsidR="00FB190A">
        <w:rPr>
          <w:sz w:val="20"/>
          <w:szCs w:val="20"/>
          <w:lang w:eastAsia="zh-CN"/>
        </w:rPr>
        <w:t xml:space="preserve"> would have been determined if (c) for (2)(a), terms and conditions had been like those b/t AR, or for (2)(b), </w:t>
      </w:r>
      <w:r w:rsidR="00FB190A" w:rsidRPr="00FB190A">
        <w:rPr>
          <w:color w:val="0000FF"/>
          <w:sz w:val="20"/>
          <w:szCs w:val="20"/>
          <w:lang w:eastAsia="zh-CN"/>
        </w:rPr>
        <w:t>transactions</w:t>
      </w:r>
      <w:r w:rsidR="00FB190A">
        <w:rPr>
          <w:sz w:val="20"/>
          <w:szCs w:val="20"/>
          <w:lang w:eastAsia="zh-CN"/>
        </w:rPr>
        <w:t xml:space="preserve"> those would have been entered b/t AL </w:t>
      </w:r>
      <w:r w:rsidR="00FB190A" w:rsidRPr="00FB190A">
        <w:rPr>
          <w:color w:val="0000FF"/>
          <w:sz w:val="20"/>
          <w:szCs w:val="20"/>
          <w:lang w:eastAsia="zh-CN"/>
        </w:rPr>
        <w:t>under terms and conditions b/t AL;</w:t>
      </w:r>
      <w:r w:rsidR="00FB190A">
        <w:rPr>
          <w:sz w:val="20"/>
          <w:szCs w:val="20"/>
          <w:lang w:eastAsia="zh-CN"/>
        </w:rPr>
        <w:t xml:space="preserve"> </w:t>
      </w:r>
    </w:p>
    <w:p w14:paraId="544D12BC" w14:textId="77777777" w:rsidR="00FB190A" w:rsidRPr="00FB190A" w:rsidRDefault="00FB190A" w:rsidP="009023D3">
      <w:pPr>
        <w:rPr>
          <w:sz w:val="8"/>
          <w:szCs w:val="8"/>
          <w:lang w:eastAsia="zh-CN"/>
        </w:rPr>
      </w:pPr>
    </w:p>
    <w:p w14:paraId="2893C829" w14:textId="35E2239F" w:rsidR="007A67FB" w:rsidRDefault="00FB190A" w:rsidP="009023D3">
      <w:pPr>
        <w:rPr>
          <w:sz w:val="20"/>
          <w:szCs w:val="20"/>
          <w:lang w:eastAsia="zh-CN"/>
        </w:rPr>
      </w:pPr>
      <w:r w:rsidRPr="00FB190A">
        <w:rPr>
          <w:b/>
          <w:color w:val="0000FF"/>
          <w:sz w:val="20"/>
          <w:szCs w:val="20"/>
          <w:lang w:eastAsia="zh-CN"/>
        </w:rPr>
        <w:t>247(3)</w:t>
      </w:r>
      <w:r>
        <w:rPr>
          <w:sz w:val="20"/>
          <w:szCs w:val="20"/>
          <w:lang w:eastAsia="zh-CN"/>
        </w:rPr>
        <w:t xml:space="preserve"> TP liable to a penalty, if net result of adjustments under 247(2) exceeds lesser of 10% of TP’s gross revenue and 5M; Net adjustment: all upward adjustments minus upward adjustments for which there are reasonable efforts and discretionary downward adjustments for which there are reasonable efforts; - </w:t>
      </w:r>
      <w:r w:rsidRPr="00FB190A">
        <w:rPr>
          <w:color w:val="008000"/>
          <w:sz w:val="20"/>
          <w:szCs w:val="20"/>
          <w:lang w:eastAsia="zh-CN"/>
        </w:rPr>
        <w:t>only where no reasonable effort</w:t>
      </w:r>
    </w:p>
    <w:p w14:paraId="6DD8957B" w14:textId="24F473CD" w:rsidR="007A67FB" w:rsidRDefault="00FB190A" w:rsidP="009023D3">
      <w:pPr>
        <w:rPr>
          <w:sz w:val="20"/>
          <w:szCs w:val="20"/>
          <w:lang w:eastAsia="zh-CN"/>
        </w:rPr>
      </w:pPr>
      <w:r w:rsidRPr="00FB190A">
        <w:rPr>
          <w:b/>
          <w:color w:val="0000FF"/>
          <w:sz w:val="20"/>
          <w:szCs w:val="20"/>
          <w:lang w:eastAsia="zh-CN"/>
        </w:rPr>
        <w:t>247(4)</w:t>
      </w:r>
      <w:r>
        <w:rPr>
          <w:sz w:val="20"/>
          <w:szCs w:val="20"/>
          <w:lang w:eastAsia="zh-CN"/>
        </w:rPr>
        <w:t xml:space="preserve"> TP required to make or obtain certain records or documents on or before filing date, and provide them to Minister within 3 months of receipt of a written request to do so</w:t>
      </w:r>
    </w:p>
    <w:p w14:paraId="5DC05F30" w14:textId="714867C5" w:rsidR="00FB190A" w:rsidRDefault="00FB190A" w:rsidP="009023D3">
      <w:pPr>
        <w:rPr>
          <w:sz w:val="20"/>
          <w:szCs w:val="20"/>
          <w:lang w:eastAsia="zh-CN"/>
        </w:rPr>
      </w:pPr>
      <w:r w:rsidRPr="00FB190A">
        <w:rPr>
          <w:b/>
          <w:color w:val="0000FF"/>
          <w:sz w:val="20"/>
          <w:szCs w:val="20"/>
          <w:lang w:eastAsia="zh-CN"/>
        </w:rPr>
        <w:t>247(12)</w:t>
      </w:r>
      <w:r>
        <w:rPr>
          <w:sz w:val="20"/>
          <w:szCs w:val="20"/>
          <w:lang w:eastAsia="zh-CN"/>
        </w:rPr>
        <w:t>: deemed dividend potentially subject to withholding tax</w:t>
      </w:r>
    </w:p>
    <w:p w14:paraId="510B344C" w14:textId="77777777" w:rsidR="00FB190A" w:rsidRPr="00FB190A" w:rsidRDefault="00FB190A" w:rsidP="009023D3">
      <w:pPr>
        <w:rPr>
          <w:sz w:val="8"/>
          <w:szCs w:val="8"/>
          <w:lang w:eastAsia="zh-CN"/>
        </w:rPr>
      </w:pPr>
    </w:p>
    <w:p w14:paraId="7834A51A" w14:textId="4EA6DCC3" w:rsidR="001443DF" w:rsidRDefault="00B742BA" w:rsidP="009023D3">
      <w:pPr>
        <w:rPr>
          <w:sz w:val="20"/>
          <w:szCs w:val="20"/>
          <w:lang w:eastAsia="zh-CN"/>
        </w:rPr>
      </w:pPr>
      <w:r w:rsidRPr="001443DF">
        <w:rPr>
          <w:b/>
          <w:color w:val="0000FF"/>
          <w:sz w:val="20"/>
          <w:szCs w:val="20"/>
          <w:lang w:eastAsia="zh-CN"/>
        </w:rPr>
        <w:t>17</w:t>
      </w:r>
      <w:r w:rsidR="00FB190A" w:rsidRPr="001443DF">
        <w:rPr>
          <w:b/>
          <w:color w:val="0000FF"/>
          <w:sz w:val="20"/>
          <w:szCs w:val="20"/>
          <w:lang w:eastAsia="zh-CN"/>
        </w:rPr>
        <w:t>(1):</w:t>
      </w:r>
      <w:r w:rsidR="00FB190A">
        <w:rPr>
          <w:sz w:val="20"/>
          <w:szCs w:val="20"/>
          <w:lang w:eastAsia="zh-CN"/>
        </w:rPr>
        <w:t xml:space="preserve"> </w:t>
      </w:r>
      <w:r w:rsidR="001443DF">
        <w:rPr>
          <w:sz w:val="20"/>
          <w:szCs w:val="20"/>
          <w:lang w:eastAsia="zh-CN"/>
        </w:rPr>
        <w:t xml:space="preserve">A resident corporation should include in its income interest income and income attributable to interest as calculated at reasonable rate, based on an amount owed by non-resident that has been outstanding for more than a year; </w:t>
      </w:r>
    </w:p>
    <w:p w14:paraId="202E80F5" w14:textId="77777777" w:rsidR="00FB190A" w:rsidRPr="001443DF" w:rsidRDefault="00FB190A" w:rsidP="009023D3">
      <w:pPr>
        <w:rPr>
          <w:sz w:val="8"/>
          <w:szCs w:val="8"/>
          <w:lang w:eastAsia="zh-CN"/>
        </w:rPr>
      </w:pPr>
    </w:p>
    <w:p w14:paraId="37BD0B67" w14:textId="77777777" w:rsidR="001443DF" w:rsidRDefault="00FB190A" w:rsidP="009023D3">
      <w:pPr>
        <w:rPr>
          <w:b/>
          <w:color w:val="0000FF"/>
          <w:sz w:val="20"/>
          <w:szCs w:val="20"/>
          <w:lang w:eastAsia="zh-CN"/>
        </w:rPr>
      </w:pPr>
      <w:r w:rsidRPr="001443DF">
        <w:rPr>
          <w:b/>
          <w:color w:val="0000FF"/>
          <w:sz w:val="20"/>
          <w:szCs w:val="20"/>
          <w:lang w:eastAsia="zh-CN"/>
        </w:rPr>
        <w:t>69(1) General NAL rule</w:t>
      </w:r>
    </w:p>
    <w:p w14:paraId="06887138" w14:textId="729D3D62" w:rsidR="001443DF" w:rsidRPr="001443DF" w:rsidRDefault="001443DF" w:rsidP="007A582D">
      <w:pPr>
        <w:pStyle w:val="ListParagraph"/>
        <w:numPr>
          <w:ilvl w:val="0"/>
          <w:numId w:val="33"/>
        </w:numPr>
        <w:rPr>
          <w:sz w:val="20"/>
          <w:szCs w:val="20"/>
          <w:lang w:eastAsia="zh-CN"/>
        </w:rPr>
      </w:pPr>
      <w:r>
        <w:rPr>
          <w:sz w:val="20"/>
          <w:szCs w:val="20"/>
          <w:lang w:eastAsia="zh-CN"/>
        </w:rPr>
        <w:t xml:space="preserve">Where </w:t>
      </w:r>
      <w:r w:rsidRPr="001443DF">
        <w:rPr>
          <w:sz w:val="20"/>
          <w:szCs w:val="20"/>
          <w:lang w:eastAsia="zh-CN"/>
        </w:rPr>
        <w:t xml:space="preserve">TP acquires anything more than FMV from NAL person, deemed to acquire it at FMV; </w:t>
      </w:r>
    </w:p>
    <w:p w14:paraId="4FD924F6" w14:textId="51DBE500" w:rsidR="001443DF" w:rsidRDefault="001443DF" w:rsidP="007A582D">
      <w:pPr>
        <w:pStyle w:val="ListParagraph"/>
        <w:numPr>
          <w:ilvl w:val="0"/>
          <w:numId w:val="33"/>
        </w:numPr>
        <w:rPr>
          <w:sz w:val="20"/>
          <w:szCs w:val="20"/>
          <w:lang w:eastAsia="zh-CN"/>
        </w:rPr>
      </w:pPr>
      <w:r>
        <w:rPr>
          <w:sz w:val="20"/>
          <w:szCs w:val="20"/>
          <w:lang w:eastAsia="zh-CN"/>
        </w:rPr>
        <w:t>Where TP dispose of anything for less than FMV to NAL person, by gift or to trust as disposition of property where beneficial ownership did not change, deemed to receive FMV;</w:t>
      </w:r>
    </w:p>
    <w:p w14:paraId="2272B7C4" w14:textId="6E0BC46C" w:rsidR="001443DF" w:rsidRPr="001443DF" w:rsidRDefault="001443DF" w:rsidP="007A582D">
      <w:pPr>
        <w:pStyle w:val="ListParagraph"/>
        <w:numPr>
          <w:ilvl w:val="0"/>
          <w:numId w:val="33"/>
        </w:numPr>
        <w:rPr>
          <w:sz w:val="20"/>
          <w:szCs w:val="20"/>
          <w:lang w:eastAsia="zh-CN"/>
        </w:rPr>
      </w:pPr>
      <w:r>
        <w:rPr>
          <w:sz w:val="20"/>
          <w:szCs w:val="20"/>
          <w:lang w:eastAsia="zh-CN"/>
        </w:rPr>
        <w:t xml:space="preserve">When TP acquire property </w:t>
      </w:r>
      <w:proofErr w:type="spellStart"/>
      <w:r>
        <w:rPr>
          <w:sz w:val="20"/>
          <w:szCs w:val="20"/>
          <w:lang w:eastAsia="zh-CN"/>
        </w:rPr>
        <w:t>thr</w:t>
      </w:r>
      <w:proofErr w:type="spellEnd"/>
      <w:r w:rsidR="00F52573">
        <w:rPr>
          <w:sz w:val="20"/>
          <w:szCs w:val="20"/>
          <w:lang w:eastAsia="zh-CN"/>
        </w:rPr>
        <w:t>/</w:t>
      </w:r>
      <w:r>
        <w:rPr>
          <w:sz w:val="20"/>
          <w:szCs w:val="20"/>
          <w:lang w:eastAsia="zh-CN"/>
        </w:rPr>
        <w:t xml:space="preserve"> gift, inheritance or disposition not resulting in change of BO, deemed acquire @FMV</w:t>
      </w:r>
    </w:p>
    <w:p w14:paraId="04A202BE" w14:textId="77777777" w:rsidR="00584502" w:rsidRDefault="00584502" w:rsidP="009023D3">
      <w:pPr>
        <w:rPr>
          <w:sz w:val="20"/>
          <w:szCs w:val="20"/>
          <w:lang w:eastAsia="zh-CN"/>
        </w:rPr>
      </w:pPr>
    </w:p>
    <w:p w14:paraId="564FDC02" w14:textId="77777777" w:rsidR="00584502" w:rsidRDefault="00584502" w:rsidP="009023D3">
      <w:pPr>
        <w:rPr>
          <w:sz w:val="20"/>
          <w:szCs w:val="20"/>
          <w:lang w:eastAsia="zh-CN"/>
        </w:rPr>
      </w:pPr>
    </w:p>
    <w:p w14:paraId="023715D1" w14:textId="164CACEC" w:rsidR="00B45FF0" w:rsidRDefault="00B45FF0" w:rsidP="0027430F">
      <w:pPr>
        <w:pStyle w:val="Heading3"/>
      </w:pPr>
      <w:r>
        <w:t>Thin Capitalization</w:t>
      </w:r>
    </w:p>
    <w:p w14:paraId="239386AA" w14:textId="77777777" w:rsidR="00B83949" w:rsidRDefault="00B83949">
      <w:pPr>
        <w:rPr>
          <w:sz w:val="20"/>
          <w:szCs w:val="20"/>
        </w:rPr>
      </w:pPr>
      <w:r w:rsidRPr="00B83949">
        <w:rPr>
          <w:sz w:val="20"/>
          <w:szCs w:val="20"/>
        </w:rPr>
        <w:t xml:space="preserve">Target debt financing, </w:t>
      </w:r>
      <w:r>
        <w:rPr>
          <w:sz w:val="20"/>
          <w:szCs w:val="20"/>
        </w:rPr>
        <w:t>real goal to protect Canadian tax base by preventing excessive use of interest deduction</w:t>
      </w:r>
    </w:p>
    <w:p w14:paraId="78FC3515" w14:textId="722738F7" w:rsidR="00B83949" w:rsidRPr="00B83949" w:rsidRDefault="00B83949" w:rsidP="001A492C">
      <w:pPr>
        <w:pStyle w:val="ListParagraph"/>
        <w:numPr>
          <w:ilvl w:val="0"/>
          <w:numId w:val="38"/>
        </w:numPr>
        <w:rPr>
          <w:sz w:val="20"/>
          <w:szCs w:val="20"/>
        </w:rPr>
      </w:pPr>
      <w:r>
        <w:rPr>
          <w:sz w:val="20"/>
          <w:szCs w:val="20"/>
        </w:rPr>
        <w:t xml:space="preserve">Though interest paid subject to withholding tax, it is deductible expense and not subject to double –taxable like dividends; </w:t>
      </w:r>
    </w:p>
    <w:p w14:paraId="560B17A3" w14:textId="682FC09E" w:rsidR="0027430F" w:rsidRPr="0027430F" w:rsidRDefault="0027430F" w:rsidP="0027430F">
      <w:pPr>
        <w:pStyle w:val="Heading4"/>
      </w:pPr>
      <w:r w:rsidRPr="0027430F">
        <w:t xml:space="preserve">Statute </w:t>
      </w:r>
    </w:p>
    <w:p w14:paraId="4713FFFF" w14:textId="64A319BF" w:rsidR="00A519A6" w:rsidRPr="00A519A6" w:rsidRDefault="0027430F">
      <w:pPr>
        <w:rPr>
          <w:color w:val="0000FF"/>
          <w:sz w:val="20"/>
          <w:szCs w:val="20"/>
        </w:rPr>
      </w:pPr>
      <w:r w:rsidRPr="00A519A6">
        <w:rPr>
          <w:b/>
          <w:color w:val="0000FF"/>
          <w:sz w:val="20"/>
          <w:szCs w:val="20"/>
        </w:rPr>
        <w:t>18(4)</w:t>
      </w:r>
      <w:r w:rsidRPr="00A519A6">
        <w:rPr>
          <w:color w:val="0000FF"/>
          <w:sz w:val="20"/>
          <w:szCs w:val="20"/>
        </w:rPr>
        <w:t xml:space="preserve"> </w:t>
      </w:r>
      <w:r w:rsidR="00A519A6" w:rsidRPr="00A519A6">
        <w:rPr>
          <w:color w:val="0000FF"/>
          <w:sz w:val="20"/>
          <w:szCs w:val="20"/>
        </w:rPr>
        <w:t>Limitation on Deduction of Interest</w:t>
      </w:r>
    </w:p>
    <w:p w14:paraId="35BCE595" w14:textId="2B5B1D41" w:rsidR="00A519A6" w:rsidRPr="00A519A6" w:rsidRDefault="0027430F">
      <w:pPr>
        <w:rPr>
          <w:i/>
          <w:sz w:val="20"/>
          <w:szCs w:val="20"/>
          <w:lang w:eastAsia="zh-CN"/>
        </w:rPr>
      </w:pPr>
      <w:r>
        <w:rPr>
          <w:sz w:val="20"/>
          <w:szCs w:val="20"/>
        </w:rPr>
        <w:t xml:space="preserve">In computing income of a corporation or trust from a business or property, </w:t>
      </w:r>
      <w:r w:rsidRPr="0016584C">
        <w:rPr>
          <w:color w:val="0000FF"/>
          <w:sz w:val="20"/>
          <w:szCs w:val="20"/>
        </w:rPr>
        <w:t>no deduction</w:t>
      </w:r>
      <w:r>
        <w:rPr>
          <w:sz w:val="20"/>
          <w:szCs w:val="20"/>
        </w:rPr>
        <w:t xml:space="preserve"> shall be made in respect of that proportion of any amount otherwise deductible in respect of </w:t>
      </w:r>
      <w:r w:rsidRPr="0016584C">
        <w:rPr>
          <w:color w:val="0000FF"/>
          <w:sz w:val="20"/>
          <w:szCs w:val="20"/>
        </w:rPr>
        <w:t>interest</w:t>
      </w:r>
      <w:r>
        <w:rPr>
          <w:sz w:val="20"/>
          <w:szCs w:val="20"/>
        </w:rPr>
        <w:t xml:space="preserve"> paid or payable by it on </w:t>
      </w:r>
      <w:r w:rsidRPr="00D94329">
        <w:rPr>
          <w:b/>
          <w:i/>
          <w:color w:val="008000"/>
          <w:sz w:val="20"/>
          <w:szCs w:val="20"/>
        </w:rPr>
        <w:t>outstanding debts to specified non-residents</w:t>
      </w:r>
      <w:r w:rsidR="00D94329">
        <w:rPr>
          <w:sz w:val="20"/>
          <w:szCs w:val="20"/>
        </w:rPr>
        <w:t xml:space="preserve"> </w:t>
      </w:r>
      <w:r w:rsidR="00D94329" w:rsidRPr="00D94329">
        <w:rPr>
          <w:color w:val="FF0000"/>
          <w:sz w:val="20"/>
          <w:szCs w:val="20"/>
        </w:rPr>
        <w:t>(third-party debt not considered)</w:t>
      </w:r>
      <w:r w:rsidRPr="00D94329">
        <w:rPr>
          <w:color w:val="FF0000"/>
          <w:sz w:val="20"/>
          <w:szCs w:val="20"/>
        </w:rPr>
        <w:t xml:space="preserve"> </w:t>
      </w:r>
      <w:r w:rsidRPr="0016584C">
        <w:rPr>
          <w:color w:val="0000FF"/>
          <w:sz w:val="20"/>
          <w:szCs w:val="20"/>
        </w:rPr>
        <w:t>that</w:t>
      </w:r>
      <w:r w:rsidRPr="00D94329">
        <w:rPr>
          <w:sz w:val="20"/>
          <w:szCs w:val="20"/>
        </w:rPr>
        <w:t xml:space="preserve"> </w:t>
      </w:r>
      <w:r w:rsidR="00A519A6" w:rsidRPr="00A519A6">
        <w:rPr>
          <w:i/>
          <w:sz w:val="20"/>
          <w:szCs w:val="20"/>
        </w:rPr>
        <w:t>(exception: Canadian banking biz of an authorized foreign bank)</w:t>
      </w:r>
    </w:p>
    <w:p w14:paraId="2A14A5AE" w14:textId="1FAD6914" w:rsidR="00A519A6" w:rsidRDefault="00A519A6" w:rsidP="007A582D">
      <w:pPr>
        <w:pStyle w:val="ListParagraph"/>
        <w:numPr>
          <w:ilvl w:val="0"/>
          <w:numId w:val="34"/>
        </w:numPr>
        <w:rPr>
          <w:sz w:val="20"/>
          <w:szCs w:val="20"/>
        </w:rPr>
      </w:pPr>
      <w:r>
        <w:rPr>
          <w:rFonts w:hint="eastAsia"/>
          <w:sz w:val="20"/>
          <w:szCs w:val="20"/>
          <w:lang w:eastAsia="zh-CN"/>
        </w:rPr>
        <w:t xml:space="preserve">(a) </w:t>
      </w:r>
      <w:proofErr w:type="gramStart"/>
      <w:r w:rsidR="0027430F" w:rsidRPr="00A519A6">
        <w:rPr>
          <w:sz w:val="20"/>
          <w:szCs w:val="20"/>
        </w:rPr>
        <w:t>amount</w:t>
      </w:r>
      <w:proofErr w:type="gramEnd"/>
      <w:r w:rsidR="0027430F" w:rsidRPr="00A519A6">
        <w:rPr>
          <w:sz w:val="20"/>
          <w:szCs w:val="20"/>
        </w:rPr>
        <w:t xml:space="preserve"> by which (</w:t>
      </w:r>
      <w:proofErr w:type="spellStart"/>
      <w:r w:rsidR="0027430F" w:rsidRPr="00A519A6">
        <w:rPr>
          <w:sz w:val="20"/>
          <w:szCs w:val="20"/>
        </w:rPr>
        <w:t>i</w:t>
      </w:r>
      <w:proofErr w:type="spellEnd"/>
      <w:r w:rsidR="0027430F" w:rsidRPr="00A519A6">
        <w:rPr>
          <w:sz w:val="20"/>
          <w:szCs w:val="20"/>
        </w:rPr>
        <w:t xml:space="preserve">) average of all amounts each of </w:t>
      </w:r>
      <w:r w:rsidR="00F06178" w:rsidRPr="00A519A6">
        <w:rPr>
          <w:sz w:val="20"/>
          <w:szCs w:val="20"/>
        </w:rPr>
        <w:t>which is, in respect of a calendar month tha</w:t>
      </w:r>
      <w:r>
        <w:rPr>
          <w:sz w:val="20"/>
          <w:szCs w:val="20"/>
        </w:rPr>
        <w:t>t</w:t>
      </w:r>
      <w:r w:rsidR="00F06178" w:rsidRPr="00A519A6">
        <w:rPr>
          <w:sz w:val="20"/>
          <w:szCs w:val="20"/>
        </w:rPr>
        <w:t xml:space="preserve"> tends in the year, the greatest total amount at any time in the month of outstanding debts to specified non-residents of the corporation or trust, exceeds (ii) 1,5 times the </w:t>
      </w:r>
      <w:r w:rsidR="00F27022" w:rsidRPr="00F27022">
        <w:rPr>
          <w:color w:val="FF0000"/>
          <w:sz w:val="20"/>
          <w:szCs w:val="20"/>
        </w:rPr>
        <w:t xml:space="preserve">(book) </w:t>
      </w:r>
      <w:r w:rsidR="00F06178" w:rsidRPr="00F27022">
        <w:rPr>
          <w:color w:val="FF0000"/>
          <w:sz w:val="20"/>
          <w:szCs w:val="20"/>
        </w:rPr>
        <w:t>equity</w:t>
      </w:r>
      <w:r w:rsidR="00F06178" w:rsidRPr="00A519A6">
        <w:rPr>
          <w:sz w:val="20"/>
          <w:szCs w:val="20"/>
        </w:rPr>
        <w:t xml:space="preserve"> amount of the corporation or trust for the year, is of</w:t>
      </w:r>
    </w:p>
    <w:p w14:paraId="5957765A" w14:textId="3B379857" w:rsidR="00A519A6" w:rsidRPr="00A519A6" w:rsidRDefault="00A519A6" w:rsidP="007A582D">
      <w:pPr>
        <w:pStyle w:val="ListParagraph"/>
        <w:numPr>
          <w:ilvl w:val="1"/>
          <w:numId w:val="34"/>
        </w:numPr>
        <w:rPr>
          <w:color w:val="0000FF"/>
          <w:sz w:val="20"/>
          <w:szCs w:val="20"/>
        </w:rPr>
      </w:pPr>
      <w:r w:rsidRPr="00A519A6">
        <w:rPr>
          <w:color w:val="0000FF"/>
          <w:sz w:val="20"/>
          <w:szCs w:val="20"/>
        </w:rPr>
        <w:t>(</w:t>
      </w:r>
      <w:proofErr w:type="spellStart"/>
      <w:r w:rsidRPr="00A519A6">
        <w:rPr>
          <w:color w:val="0000FF"/>
          <w:sz w:val="20"/>
          <w:szCs w:val="20"/>
        </w:rPr>
        <w:t>i</w:t>
      </w:r>
      <w:proofErr w:type="spellEnd"/>
      <w:r w:rsidRPr="00A519A6">
        <w:rPr>
          <w:color w:val="0000FF"/>
          <w:sz w:val="20"/>
          <w:szCs w:val="20"/>
        </w:rPr>
        <w:t xml:space="preserve">) </w:t>
      </w:r>
      <w:proofErr w:type="gramStart"/>
      <w:r w:rsidRPr="00A519A6">
        <w:rPr>
          <w:color w:val="0000FF"/>
          <w:sz w:val="20"/>
          <w:szCs w:val="20"/>
        </w:rPr>
        <w:t>average</w:t>
      </w:r>
      <w:proofErr w:type="gramEnd"/>
      <w:r w:rsidRPr="00A519A6">
        <w:rPr>
          <w:color w:val="0000FF"/>
          <w:sz w:val="20"/>
          <w:szCs w:val="20"/>
        </w:rPr>
        <w:t xml:space="preserve"> of highest monthly outstanding</w:t>
      </w:r>
      <w:r>
        <w:rPr>
          <w:color w:val="0000FF"/>
          <w:sz w:val="20"/>
          <w:szCs w:val="20"/>
        </w:rPr>
        <w:t xml:space="preserve"> debt</w:t>
      </w:r>
      <w:r w:rsidRPr="00A519A6">
        <w:rPr>
          <w:color w:val="0000FF"/>
          <w:sz w:val="20"/>
          <w:szCs w:val="20"/>
        </w:rPr>
        <w:t xml:space="preserve"> exceeding (ii) 1.5 times the equity</w:t>
      </w:r>
      <w:r>
        <w:rPr>
          <w:color w:val="0000FF"/>
          <w:sz w:val="20"/>
          <w:szCs w:val="20"/>
        </w:rPr>
        <w:t xml:space="preserve"> amount</w:t>
      </w:r>
    </w:p>
    <w:p w14:paraId="0296A475" w14:textId="22396C77" w:rsidR="0027430F" w:rsidRDefault="00F06178" w:rsidP="007A582D">
      <w:pPr>
        <w:pStyle w:val="ListParagraph"/>
        <w:numPr>
          <w:ilvl w:val="0"/>
          <w:numId w:val="34"/>
        </w:numPr>
        <w:rPr>
          <w:sz w:val="20"/>
          <w:szCs w:val="20"/>
        </w:rPr>
      </w:pPr>
      <w:r w:rsidRPr="00A519A6">
        <w:rPr>
          <w:sz w:val="20"/>
          <w:szCs w:val="20"/>
        </w:rPr>
        <w:t xml:space="preserve">(b) </w:t>
      </w:r>
      <w:proofErr w:type="gramStart"/>
      <w:r w:rsidRPr="00A519A6">
        <w:rPr>
          <w:sz w:val="20"/>
          <w:szCs w:val="20"/>
        </w:rPr>
        <w:t>the</w:t>
      </w:r>
      <w:proofErr w:type="gramEnd"/>
      <w:r w:rsidRPr="00A519A6">
        <w:rPr>
          <w:sz w:val="20"/>
          <w:szCs w:val="20"/>
        </w:rPr>
        <w:t xml:space="preserve"> amount determined under (a)(</w:t>
      </w:r>
      <w:proofErr w:type="spellStart"/>
      <w:r w:rsidRPr="00A519A6">
        <w:rPr>
          <w:sz w:val="20"/>
          <w:szCs w:val="20"/>
        </w:rPr>
        <w:t>i</w:t>
      </w:r>
      <w:proofErr w:type="spellEnd"/>
      <w:r w:rsidRPr="00A519A6">
        <w:rPr>
          <w:sz w:val="20"/>
          <w:szCs w:val="20"/>
        </w:rPr>
        <w:t xml:space="preserve">) for the year. </w:t>
      </w:r>
    </w:p>
    <w:p w14:paraId="17474912" w14:textId="1357C7AC" w:rsidR="0016584C" w:rsidRPr="0016584C" w:rsidRDefault="0016584C" w:rsidP="0016584C">
      <w:pPr>
        <w:pStyle w:val="ListParagraph"/>
        <w:numPr>
          <w:ilvl w:val="0"/>
          <w:numId w:val="34"/>
        </w:numPr>
        <w:rPr>
          <w:i/>
          <w:color w:val="FF6600"/>
          <w:sz w:val="20"/>
          <w:szCs w:val="20"/>
        </w:rPr>
      </w:pPr>
      <w:r w:rsidRPr="0016584C">
        <w:rPr>
          <w:i/>
          <w:color w:val="FF6600"/>
          <w:sz w:val="20"/>
          <w:szCs w:val="20"/>
        </w:rPr>
        <w:t>Non-Deductible: [(</w:t>
      </w:r>
      <w:proofErr w:type="spellStart"/>
      <w:r w:rsidRPr="0016584C">
        <w:rPr>
          <w:i/>
          <w:color w:val="FF6600"/>
          <w:sz w:val="20"/>
          <w:szCs w:val="20"/>
        </w:rPr>
        <w:t>i</w:t>
      </w:r>
      <w:proofErr w:type="spellEnd"/>
      <w:r w:rsidRPr="0016584C">
        <w:rPr>
          <w:i/>
          <w:color w:val="FF6600"/>
          <w:sz w:val="20"/>
          <w:szCs w:val="20"/>
        </w:rPr>
        <w:t>) – (ii)]/(</w:t>
      </w:r>
      <w:proofErr w:type="spellStart"/>
      <w:r w:rsidRPr="0016584C">
        <w:rPr>
          <w:i/>
          <w:color w:val="FF6600"/>
          <w:sz w:val="20"/>
          <w:szCs w:val="20"/>
        </w:rPr>
        <w:t>i</w:t>
      </w:r>
      <w:proofErr w:type="spellEnd"/>
      <w:r w:rsidRPr="0016584C">
        <w:rPr>
          <w:i/>
          <w:color w:val="FF6600"/>
          <w:sz w:val="20"/>
          <w:szCs w:val="20"/>
        </w:rPr>
        <w:t xml:space="preserve">) </w:t>
      </w:r>
    </w:p>
    <w:p w14:paraId="62165834" w14:textId="77777777" w:rsidR="0016584C" w:rsidRPr="0016584C" w:rsidRDefault="0016584C" w:rsidP="0027430F">
      <w:pPr>
        <w:rPr>
          <w:b/>
          <w:color w:val="0000FF"/>
          <w:sz w:val="8"/>
          <w:szCs w:val="8"/>
        </w:rPr>
      </w:pPr>
    </w:p>
    <w:p w14:paraId="48CFA23B" w14:textId="78763FA1" w:rsidR="0027430F" w:rsidRPr="007A582D" w:rsidRDefault="007A582D" w:rsidP="0027430F">
      <w:pPr>
        <w:rPr>
          <w:b/>
          <w:color w:val="0000FF"/>
          <w:sz w:val="20"/>
          <w:szCs w:val="20"/>
        </w:rPr>
      </w:pPr>
      <w:r w:rsidRPr="007A582D">
        <w:rPr>
          <w:b/>
          <w:color w:val="0000FF"/>
          <w:sz w:val="20"/>
          <w:szCs w:val="20"/>
        </w:rPr>
        <w:t xml:space="preserve">18(5) </w:t>
      </w:r>
      <w:r w:rsidR="00A519A6" w:rsidRPr="007A582D">
        <w:rPr>
          <w:color w:val="0000FF"/>
          <w:sz w:val="20"/>
          <w:szCs w:val="20"/>
        </w:rPr>
        <w:t>Definition</w:t>
      </w:r>
    </w:p>
    <w:p w14:paraId="5EDC07F6" w14:textId="2A7DBAF7" w:rsidR="00A519A6" w:rsidRDefault="00A519A6" w:rsidP="0027430F">
      <w:pPr>
        <w:rPr>
          <w:sz w:val="20"/>
          <w:szCs w:val="20"/>
        </w:rPr>
      </w:pPr>
      <w:r w:rsidRPr="007A582D">
        <w:rPr>
          <w:color w:val="0000FF"/>
          <w:sz w:val="20"/>
          <w:szCs w:val="20"/>
        </w:rPr>
        <w:t>“</w:t>
      </w:r>
      <w:proofErr w:type="gramStart"/>
      <w:r w:rsidRPr="007A582D">
        <w:rPr>
          <w:color w:val="0000FF"/>
          <w:sz w:val="20"/>
          <w:szCs w:val="20"/>
        </w:rPr>
        <w:t>equity</w:t>
      </w:r>
      <w:proofErr w:type="gramEnd"/>
      <w:r w:rsidRPr="007A582D">
        <w:rPr>
          <w:color w:val="0000FF"/>
          <w:sz w:val="20"/>
          <w:szCs w:val="20"/>
        </w:rPr>
        <w:t xml:space="preserve"> amount</w:t>
      </w:r>
      <w:r>
        <w:rPr>
          <w:sz w:val="20"/>
          <w:szCs w:val="20"/>
        </w:rPr>
        <w:t>”: (a) in the case of corporation resident in Canada, total of (</w:t>
      </w:r>
      <w:proofErr w:type="spellStart"/>
      <w:r>
        <w:rPr>
          <w:sz w:val="20"/>
          <w:szCs w:val="20"/>
        </w:rPr>
        <w:t>i</w:t>
      </w:r>
      <w:proofErr w:type="spellEnd"/>
      <w:r>
        <w:rPr>
          <w:sz w:val="20"/>
          <w:szCs w:val="20"/>
        </w:rPr>
        <w:t>) retained earnings at beginning of year, excluding RE of any other corporation; (ii) average contributed surplus (by specified non-R SH) at beginning of each calendar month; and (iii) average paid-up capital excluding those in respect of shares owned by person other than specified non-R SH</w:t>
      </w:r>
    </w:p>
    <w:p w14:paraId="3FDF6EE9" w14:textId="000B27AC" w:rsidR="007A582D" w:rsidRDefault="007A582D" w:rsidP="0027430F">
      <w:pPr>
        <w:rPr>
          <w:sz w:val="20"/>
          <w:szCs w:val="20"/>
        </w:rPr>
      </w:pPr>
      <w:r w:rsidRPr="007A582D">
        <w:rPr>
          <w:color w:val="0000FF"/>
          <w:sz w:val="20"/>
          <w:szCs w:val="20"/>
        </w:rPr>
        <w:t>“</w:t>
      </w:r>
      <w:proofErr w:type="gramStart"/>
      <w:r w:rsidRPr="007A582D">
        <w:rPr>
          <w:color w:val="0000FF"/>
          <w:sz w:val="20"/>
          <w:szCs w:val="20"/>
        </w:rPr>
        <w:t>specified</w:t>
      </w:r>
      <w:proofErr w:type="gramEnd"/>
      <w:r w:rsidRPr="007A582D">
        <w:rPr>
          <w:color w:val="0000FF"/>
          <w:sz w:val="20"/>
          <w:szCs w:val="20"/>
        </w:rPr>
        <w:t xml:space="preserve"> non-resident shareholder” SNR-SH</w:t>
      </w:r>
      <w:r>
        <w:rPr>
          <w:sz w:val="20"/>
          <w:szCs w:val="20"/>
        </w:rPr>
        <w:t>: a specified SH of the corporation who was at that time a non-resident person or a non-resident-owned investment corporation</w:t>
      </w:r>
    </w:p>
    <w:p w14:paraId="29F3045F" w14:textId="77777777" w:rsidR="007A582D" w:rsidRDefault="007A582D" w:rsidP="007A582D">
      <w:pPr>
        <w:rPr>
          <w:sz w:val="20"/>
          <w:szCs w:val="20"/>
        </w:rPr>
      </w:pPr>
      <w:r w:rsidRPr="007A582D">
        <w:rPr>
          <w:color w:val="0000FF"/>
          <w:sz w:val="20"/>
          <w:szCs w:val="20"/>
        </w:rPr>
        <w:t>Specified SH</w:t>
      </w:r>
      <w:r w:rsidRPr="007A582D">
        <w:rPr>
          <w:sz w:val="20"/>
          <w:szCs w:val="20"/>
        </w:rPr>
        <w:t xml:space="preserve">: person who at that time, either along or together with NAL persons, owns </w:t>
      </w:r>
    </w:p>
    <w:p w14:paraId="4273B2E0" w14:textId="77777777" w:rsidR="007A582D" w:rsidRDefault="007A582D" w:rsidP="001A492C">
      <w:pPr>
        <w:pStyle w:val="ListParagraph"/>
        <w:numPr>
          <w:ilvl w:val="0"/>
          <w:numId w:val="35"/>
        </w:numPr>
        <w:rPr>
          <w:sz w:val="20"/>
          <w:szCs w:val="20"/>
        </w:rPr>
      </w:pPr>
      <w:r>
        <w:rPr>
          <w:sz w:val="20"/>
          <w:szCs w:val="20"/>
        </w:rPr>
        <w:t xml:space="preserve">(a) </w:t>
      </w:r>
      <w:proofErr w:type="gramStart"/>
      <w:r w:rsidRPr="007A582D">
        <w:rPr>
          <w:sz w:val="20"/>
          <w:szCs w:val="20"/>
        </w:rPr>
        <w:t>shares</w:t>
      </w:r>
      <w:proofErr w:type="gramEnd"/>
      <w:r w:rsidRPr="007A582D">
        <w:rPr>
          <w:sz w:val="20"/>
          <w:szCs w:val="20"/>
        </w:rPr>
        <w:t xml:space="preserve"> of capital stock w/ </w:t>
      </w:r>
      <w:r w:rsidRPr="007A582D">
        <w:rPr>
          <w:color w:val="0000FF"/>
          <w:sz w:val="20"/>
          <w:szCs w:val="20"/>
        </w:rPr>
        <w:t>25% or more votes, or (b) FMV</w:t>
      </w:r>
      <w:r w:rsidRPr="007A582D">
        <w:rPr>
          <w:sz w:val="20"/>
          <w:szCs w:val="20"/>
        </w:rPr>
        <w:t xml:space="preserve"> of 25% or more of all issued &amp; outstanding share</w:t>
      </w:r>
    </w:p>
    <w:p w14:paraId="7A52B65E" w14:textId="0FF994B5" w:rsidR="007A582D" w:rsidRPr="007A582D" w:rsidRDefault="007A582D" w:rsidP="001A492C">
      <w:pPr>
        <w:pStyle w:val="ListParagraph"/>
        <w:numPr>
          <w:ilvl w:val="0"/>
          <w:numId w:val="35"/>
        </w:numPr>
        <w:rPr>
          <w:sz w:val="20"/>
          <w:szCs w:val="20"/>
        </w:rPr>
      </w:pPr>
      <w:r>
        <w:rPr>
          <w:sz w:val="20"/>
          <w:szCs w:val="20"/>
        </w:rPr>
        <w:t>[</w:t>
      </w:r>
      <w:proofErr w:type="gramStart"/>
      <w:r>
        <w:rPr>
          <w:sz w:val="20"/>
          <w:szCs w:val="20"/>
        </w:rPr>
        <w:t>deemed</w:t>
      </w:r>
      <w:proofErr w:type="gramEnd"/>
      <w:r>
        <w:rPr>
          <w:sz w:val="20"/>
          <w:szCs w:val="20"/>
        </w:rPr>
        <w:t xml:space="preserve"> to have exercised any option or rights to acquire shares/voting rights except when rights not exercisable unless death, bankruptcy or permanent disability of an individual]</w:t>
      </w:r>
      <w:r w:rsidRPr="007A582D">
        <w:rPr>
          <w:sz w:val="20"/>
          <w:szCs w:val="20"/>
        </w:rPr>
        <w:t xml:space="preserve"> </w:t>
      </w:r>
    </w:p>
    <w:p w14:paraId="20FD8ED9" w14:textId="77777777" w:rsidR="007A582D" w:rsidRDefault="007A582D" w:rsidP="0027430F">
      <w:pPr>
        <w:rPr>
          <w:sz w:val="20"/>
          <w:szCs w:val="20"/>
        </w:rPr>
      </w:pPr>
      <w:r w:rsidRPr="007A582D">
        <w:rPr>
          <w:color w:val="0000FF"/>
          <w:sz w:val="20"/>
          <w:szCs w:val="20"/>
        </w:rPr>
        <w:t>“</w:t>
      </w:r>
      <w:proofErr w:type="gramStart"/>
      <w:r w:rsidRPr="007A582D">
        <w:rPr>
          <w:color w:val="0000FF"/>
          <w:sz w:val="20"/>
          <w:szCs w:val="20"/>
        </w:rPr>
        <w:t>outstanding</w:t>
      </w:r>
      <w:proofErr w:type="gramEnd"/>
      <w:r w:rsidRPr="007A582D">
        <w:rPr>
          <w:color w:val="0000FF"/>
          <w:sz w:val="20"/>
          <w:szCs w:val="20"/>
        </w:rPr>
        <w:t xml:space="preserve"> debts to specified non-residents</w:t>
      </w:r>
      <w:r>
        <w:rPr>
          <w:sz w:val="20"/>
          <w:szCs w:val="20"/>
        </w:rPr>
        <w:t xml:space="preserve">”: outstanding debt or other obligation to (A) SNR-SH, or (B) non-resident person who’s NAL with  SNR-SH (exception for foreign insurance companies and banks conducting Canadian biz) </w:t>
      </w:r>
    </w:p>
    <w:p w14:paraId="08AB30D9" w14:textId="77777777" w:rsidR="00A519A6" w:rsidRPr="00D94329" w:rsidRDefault="00A519A6" w:rsidP="0027430F">
      <w:pPr>
        <w:rPr>
          <w:sz w:val="8"/>
          <w:szCs w:val="8"/>
        </w:rPr>
      </w:pPr>
    </w:p>
    <w:p w14:paraId="5234E2F0" w14:textId="5D5E9575" w:rsidR="007A582D" w:rsidRPr="006C76B0" w:rsidRDefault="006C76B0" w:rsidP="0027430F">
      <w:pPr>
        <w:rPr>
          <w:color w:val="0000FF"/>
          <w:sz w:val="20"/>
          <w:szCs w:val="20"/>
        </w:rPr>
      </w:pPr>
      <w:r w:rsidRPr="006C76B0">
        <w:rPr>
          <w:color w:val="0000FF"/>
          <w:sz w:val="20"/>
          <w:szCs w:val="20"/>
        </w:rPr>
        <w:t>18(6) Loans made on condition</w:t>
      </w:r>
    </w:p>
    <w:p w14:paraId="34CAA667" w14:textId="63B6905F" w:rsidR="006C76B0" w:rsidRDefault="006C76B0" w:rsidP="0027430F">
      <w:pPr>
        <w:rPr>
          <w:sz w:val="20"/>
          <w:szCs w:val="20"/>
        </w:rPr>
      </w:pPr>
      <w:r>
        <w:rPr>
          <w:sz w:val="20"/>
          <w:szCs w:val="20"/>
        </w:rPr>
        <w:t xml:space="preserve">IF any loan (first) has been made (a) by SNR-SH, or (b) non-resident person NAL with SNR-SH, to another person </w:t>
      </w:r>
      <w:r w:rsidRPr="00D94329">
        <w:rPr>
          <w:b/>
          <w:color w:val="008000"/>
          <w:sz w:val="20"/>
          <w:szCs w:val="20"/>
        </w:rPr>
        <w:t>on condition</w:t>
      </w:r>
      <w:r>
        <w:rPr>
          <w:sz w:val="20"/>
          <w:szCs w:val="20"/>
        </w:rPr>
        <w:t xml:space="preserve"> that a loan (second) made by </w:t>
      </w:r>
      <w:r w:rsidRPr="00D94329">
        <w:rPr>
          <w:b/>
          <w:color w:val="008000"/>
          <w:sz w:val="20"/>
          <w:szCs w:val="20"/>
        </w:rPr>
        <w:t>any person</w:t>
      </w:r>
      <w:r>
        <w:rPr>
          <w:sz w:val="20"/>
          <w:szCs w:val="20"/>
        </w:rPr>
        <w:t xml:space="preserve"> to a particular corporation or trust, for the purpose of (4) and (5), </w:t>
      </w:r>
      <w:r w:rsidRPr="00D94329">
        <w:rPr>
          <w:color w:val="008000"/>
          <w:sz w:val="20"/>
          <w:szCs w:val="20"/>
        </w:rPr>
        <w:t>the lesser</w:t>
      </w:r>
      <w:r>
        <w:rPr>
          <w:sz w:val="20"/>
          <w:szCs w:val="20"/>
        </w:rPr>
        <w:t xml:space="preserve"> of the first and second loans is </w:t>
      </w:r>
      <w:r w:rsidRPr="00D94329">
        <w:rPr>
          <w:color w:val="008000"/>
          <w:sz w:val="20"/>
          <w:szCs w:val="20"/>
        </w:rPr>
        <w:t>deemed to be debt incurred</w:t>
      </w:r>
      <w:r>
        <w:rPr>
          <w:sz w:val="20"/>
          <w:szCs w:val="20"/>
        </w:rPr>
        <w:t xml:space="preserve"> by the particular corporation or trust to person making first loan. </w:t>
      </w:r>
    </w:p>
    <w:p w14:paraId="4E221694" w14:textId="3F6F87A1" w:rsidR="006C76B0" w:rsidRDefault="006C76B0" w:rsidP="006C76B0">
      <w:pPr>
        <w:rPr>
          <w:sz w:val="20"/>
          <w:szCs w:val="20"/>
        </w:rPr>
      </w:pPr>
    </w:p>
    <w:p w14:paraId="52591F44" w14:textId="47534B2B" w:rsidR="00D94329" w:rsidRPr="00D94329" w:rsidRDefault="00D94329" w:rsidP="006C76B0">
      <w:pPr>
        <w:rPr>
          <w:b/>
          <w:sz w:val="20"/>
          <w:szCs w:val="20"/>
        </w:rPr>
      </w:pPr>
      <w:r w:rsidRPr="00D94329">
        <w:rPr>
          <w:b/>
          <w:sz w:val="20"/>
          <w:szCs w:val="20"/>
        </w:rPr>
        <w:t>Note</w:t>
      </w:r>
    </w:p>
    <w:p w14:paraId="049B6663" w14:textId="4D85D79F" w:rsidR="00D94329" w:rsidRDefault="00D94329" w:rsidP="001A492C">
      <w:pPr>
        <w:pStyle w:val="ListParagraph"/>
        <w:numPr>
          <w:ilvl w:val="0"/>
          <w:numId w:val="36"/>
        </w:numPr>
        <w:rPr>
          <w:sz w:val="20"/>
          <w:szCs w:val="20"/>
        </w:rPr>
      </w:pPr>
      <w:r>
        <w:rPr>
          <w:sz w:val="20"/>
          <w:szCs w:val="20"/>
        </w:rPr>
        <w:t xml:space="preserve">Only “book equity” considered; Third-party debt not considered; </w:t>
      </w:r>
    </w:p>
    <w:p w14:paraId="40114EF7" w14:textId="663DC613" w:rsidR="00D94329" w:rsidRPr="00B83949" w:rsidRDefault="00D94329" w:rsidP="001A492C">
      <w:pPr>
        <w:pStyle w:val="ListParagraph"/>
        <w:numPr>
          <w:ilvl w:val="0"/>
          <w:numId w:val="36"/>
        </w:numPr>
        <w:rPr>
          <w:sz w:val="20"/>
          <w:szCs w:val="20"/>
        </w:rPr>
      </w:pPr>
      <w:r>
        <w:rPr>
          <w:sz w:val="20"/>
          <w:szCs w:val="20"/>
        </w:rPr>
        <w:t>No carryover of interest expenses denied deduction</w:t>
      </w:r>
      <w:r w:rsidR="00B83949">
        <w:rPr>
          <w:sz w:val="20"/>
          <w:szCs w:val="20"/>
        </w:rPr>
        <w:t>;</w:t>
      </w:r>
      <w:r w:rsidR="00B83949" w:rsidRPr="00B83949">
        <w:rPr>
          <w:sz w:val="20"/>
          <w:szCs w:val="20"/>
        </w:rPr>
        <w:t xml:space="preserve"> </w:t>
      </w:r>
      <w:r w:rsidR="00B83949">
        <w:rPr>
          <w:sz w:val="20"/>
          <w:szCs w:val="20"/>
        </w:rPr>
        <w:t xml:space="preserve">No similar rules of Canadian SH/lenders; </w:t>
      </w:r>
    </w:p>
    <w:p w14:paraId="617E203A" w14:textId="34FC5BFC" w:rsidR="00D94329" w:rsidRDefault="00D94329" w:rsidP="001A492C">
      <w:pPr>
        <w:pStyle w:val="ListParagraph"/>
        <w:numPr>
          <w:ilvl w:val="0"/>
          <w:numId w:val="36"/>
        </w:numPr>
        <w:rPr>
          <w:sz w:val="20"/>
          <w:szCs w:val="20"/>
        </w:rPr>
      </w:pPr>
      <w:r>
        <w:rPr>
          <w:sz w:val="20"/>
          <w:szCs w:val="20"/>
        </w:rPr>
        <w:t>No re-characterization of interest payment; interest may still be subject to withholding tax</w:t>
      </w:r>
    </w:p>
    <w:p w14:paraId="781060E0" w14:textId="18DD8C8A" w:rsidR="0061414A" w:rsidRDefault="0061414A" w:rsidP="0061414A">
      <w:pPr>
        <w:pStyle w:val="Heading4"/>
      </w:pPr>
      <w:r>
        <w:t>Canada-US Treaty</w:t>
      </w:r>
    </w:p>
    <w:p w14:paraId="06653AEA" w14:textId="1158FC7C" w:rsidR="0061414A" w:rsidRDefault="0061414A" w:rsidP="0061414A">
      <w:pPr>
        <w:rPr>
          <w:sz w:val="20"/>
          <w:szCs w:val="20"/>
        </w:rPr>
      </w:pPr>
      <w:r w:rsidRPr="00DA6FC3">
        <w:rPr>
          <w:i/>
          <w:color w:val="0000FF"/>
          <w:sz w:val="20"/>
          <w:szCs w:val="20"/>
        </w:rPr>
        <w:t xml:space="preserve">Art </w:t>
      </w:r>
      <w:proofErr w:type="gramStart"/>
      <w:r w:rsidRPr="00DA6FC3">
        <w:rPr>
          <w:i/>
          <w:color w:val="0000FF"/>
          <w:sz w:val="20"/>
          <w:szCs w:val="20"/>
        </w:rPr>
        <w:t>XXV(</w:t>
      </w:r>
      <w:proofErr w:type="gramEnd"/>
      <w:r w:rsidRPr="00DA6FC3">
        <w:rPr>
          <w:i/>
          <w:color w:val="0000FF"/>
          <w:sz w:val="20"/>
          <w:szCs w:val="20"/>
        </w:rPr>
        <w:t>7)</w:t>
      </w:r>
      <w:r>
        <w:rPr>
          <w:sz w:val="20"/>
          <w:szCs w:val="20"/>
        </w:rPr>
        <w:t xml:space="preserve"> except where provisions of Art IX (related persons), XI(interest) or XII(royalties) apply, interest, royalties and other disbursements paid by resident of a KS to resident of the other KS shall, for the purposes of determining taxable profits of first resident, be deductible under same condition as if they had been paid to a resident of the first State. Similarly, any debts of a resident of a KS to resident of the other KS shall, for the purpose of determining taxable capital of first resident, be deductible under same condition as if they had been contracted to a resident of first state; </w:t>
      </w:r>
    </w:p>
    <w:p w14:paraId="05A13D15" w14:textId="03533844" w:rsidR="00DA6FC3" w:rsidRDefault="00DA6FC3" w:rsidP="001A492C">
      <w:pPr>
        <w:pStyle w:val="ListParagraph"/>
        <w:numPr>
          <w:ilvl w:val="0"/>
          <w:numId w:val="37"/>
        </w:numPr>
        <w:rPr>
          <w:sz w:val="20"/>
          <w:szCs w:val="20"/>
        </w:rPr>
      </w:pPr>
      <w:r>
        <w:rPr>
          <w:sz w:val="20"/>
          <w:szCs w:val="20"/>
        </w:rPr>
        <w:t xml:space="preserve">Interest, royalties and other disbursement paid by Resident of CAN to R of US; </w:t>
      </w:r>
    </w:p>
    <w:p w14:paraId="199BA69B" w14:textId="2E5B71D5" w:rsidR="00DA6FC3" w:rsidRDefault="00DA6FC3" w:rsidP="001A492C">
      <w:pPr>
        <w:pStyle w:val="ListParagraph"/>
        <w:numPr>
          <w:ilvl w:val="0"/>
          <w:numId w:val="37"/>
        </w:numPr>
        <w:rPr>
          <w:sz w:val="20"/>
          <w:szCs w:val="20"/>
        </w:rPr>
      </w:pPr>
      <w:r>
        <w:rPr>
          <w:sz w:val="20"/>
          <w:szCs w:val="20"/>
        </w:rPr>
        <w:t xml:space="preserve">For R of CAN in calculating taxable profits, as if paid to another R of CAN; </w:t>
      </w:r>
    </w:p>
    <w:p w14:paraId="2AA245C5" w14:textId="55E0EAC0" w:rsidR="00DA6FC3" w:rsidRPr="00DA6FC3" w:rsidRDefault="00DA6FC3" w:rsidP="001A492C">
      <w:pPr>
        <w:pStyle w:val="ListParagraph"/>
        <w:numPr>
          <w:ilvl w:val="0"/>
          <w:numId w:val="37"/>
        </w:numPr>
        <w:rPr>
          <w:sz w:val="20"/>
          <w:szCs w:val="20"/>
        </w:rPr>
      </w:pPr>
      <w:r>
        <w:rPr>
          <w:sz w:val="20"/>
          <w:szCs w:val="20"/>
        </w:rPr>
        <w:t xml:space="preserve">In case of debt, in calculating taxable capital, as if debt owed to another R of CAN; </w:t>
      </w:r>
    </w:p>
    <w:p w14:paraId="7491DFFF" w14:textId="77777777" w:rsidR="0061414A" w:rsidRDefault="0061414A" w:rsidP="0061414A">
      <w:pPr>
        <w:rPr>
          <w:sz w:val="20"/>
          <w:szCs w:val="20"/>
        </w:rPr>
      </w:pPr>
    </w:p>
    <w:p w14:paraId="2F22086C" w14:textId="28A96555" w:rsidR="0061414A" w:rsidRDefault="0061414A" w:rsidP="0061414A">
      <w:pPr>
        <w:rPr>
          <w:sz w:val="20"/>
          <w:szCs w:val="20"/>
        </w:rPr>
      </w:pPr>
      <w:r w:rsidRPr="00DA6FC3">
        <w:rPr>
          <w:i/>
          <w:color w:val="0000FF"/>
          <w:sz w:val="20"/>
          <w:szCs w:val="20"/>
        </w:rPr>
        <w:t xml:space="preserve">Art </w:t>
      </w:r>
      <w:proofErr w:type="gramStart"/>
      <w:r w:rsidRPr="00DA6FC3">
        <w:rPr>
          <w:i/>
          <w:color w:val="0000FF"/>
          <w:sz w:val="20"/>
          <w:szCs w:val="20"/>
        </w:rPr>
        <w:t>XXV(</w:t>
      </w:r>
      <w:proofErr w:type="gramEnd"/>
      <w:r w:rsidRPr="00DA6FC3">
        <w:rPr>
          <w:i/>
          <w:color w:val="0000FF"/>
          <w:sz w:val="20"/>
          <w:szCs w:val="20"/>
        </w:rPr>
        <w:t>8)</w:t>
      </w:r>
      <w:r>
        <w:rPr>
          <w:sz w:val="20"/>
          <w:szCs w:val="20"/>
        </w:rPr>
        <w:t xml:space="preserve"> </w:t>
      </w:r>
      <w:r w:rsidR="00DA6FC3">
        <w:rPr>
          <w:sz w:val="20"/>
          <w:szCs w:val="20"/>
        </w:rPr>
        <w:t xml:space="preserve">Provision in (7) shall not affect operation of domestic tax law (a) relating to deductibility of interest that is in force when Treaty signed (including subsequent modifications), or (b) adopted after such date b CS and designed to ensure that non-resident person does not enjoy tax treatment more favorable that resident of that state; </w:t>
      </w:r>
    </w:p>
    <w:p w14:paraId="46B1B86C" w14:textId="77777777" w:rsidR="00B83949" w:rsidRDefault="00B83949" w:rsidP="0061414A">
      <w:pPr>
        <w:rPr>
          <w:b/>
          <w:i/>
          <w:color w:val="0000FF"/>
          <w:sz w:val="20"/>
          <w:szCs w:val="20"/>
        </w:rPr>
      </w:pPr>
    </w:p>
    <w:p w14:paraId="309A9DEB" w14:textId="3B3DA362" w:rsidR="00DA6FC3" w:rsidRPr="00B83949" w:rsidRDefault="00DA6FC3" w:rsidP="0061414A">
      <w:pPr>
        <w:rPr>
          <w:b/>
          <w:i/>
          <w:color w:val="0000FF"/>
          <w:sz w:val="20"/>
          <w:szCs w:val="20"/>
        </w:rPr>
      </w:pPr>
      <w:r w:rsidRPr="00B83949">
        <w:rPr>
          <w:b/>
          <w:i/>
          <w:color w:val="0000FF"/>
          <w:sz w:val="20"/>
          <w:szCs w:val="20"/>
        </w:rPr>
        <w:t xml:space="preserve">Specialty Manufacturing Limited, </w:t>
      </w:r>
      <w:r w:rsidR="00B83949" w:rsidRPr="00B83949">
        <w:rPr>
          <w:b/>
          <w:i/>
          <w:color w:val="0000FF"/>
          <w:sz w:val="20"/>
          <w:szCs w:val="20"/>
        </w:rPr>
        <w:t>1999</w:t>
      </w:r>
    </w:p>
    <w:p w14:paraId="672CC2E4" w14:textId="4458D04C" w:rsidR="00B83949" w:rsidRDefault="00B83949" w:rsidP="0061414A">
      <w:pPr>
        <w:rPr>
          <w:sz w:val="20"/>
          <w:szCs w:val="20"/>
        </w:rPr>
      </w:pPr>
      <w:r>
        <w:rPr>
          <w:sz w:val="20"/>
          <w:szCs w:val="20"/>
        </w:rPr>
        <w:t xml:space="preserve">Fact: SM borrowed form parent company at interest rate of the bank; Debt/Equity ratio =10M/100 </w:t>
      </w:r>
    </w:p>
    <w:p w14:paraId="2AFCEE90" w14:textId="080BD191" w:rsidR="00B83949" w:rsidRDefault="00B83949" w:rsidP="0061414A">
      <w:pPr>
        <w:rPr>
          <w:sz w:val="20"/>
          <w:szCs w:val="20"/>
        </w:rPr>
      </w:pPr>
      <w:r>
        <w:rPr>
          <w:sz w:val="20"/>
          <w:szCs w:val="20"/>
        </w:rPr>
        <w:t xml:space="preserve">Court: This is not a Arm’s Length Capital Structure, cannot use </w:t>
      </w:r>
      <w:r w:rsidRPr="00B83949">
        <w:rPr>
          <w:b/>
          <w:color w:val="0000FF"/>
          <w:sz w:val="20"/>
          <w:szCs w:val="20"/>
        </w:rPr>
        <w:t>Treaty Art 9</w:t>
      </w:r>
      <w:r>
        <w:rPr>
          <w:sz w:val="20"/>
          <w:szCs w:val="20"/>
        </w:rPr>
        <w:t xml:space="preserve"> to justify (which requires NAL) </w:t>
      </w:r>
    </w:p>
    <w:p w14:paraId="070FE689" w14:textId="77777777" w:rsidR="00B83949" w:rsidRDefault="00B83949" w:rsidP="0061414A">
      <w:pPr>
        <w:rPr>
          <w:sz w:val="20"/>
          <w:szCs w:val="20"/>
        </w:rPr>
      </w:pPr>
    </w:p>
    <w:p w14:paraId="48735934" w14:textId="1BAE5187" w:rsidR="00B83949" w:rsidRDefault="00B66DB6" w:rsidP="00B66DB6">
      <w:pPr>
        <w:pStyle w:val="Heading1"/>
        <w:rPr>
          <w:lang w:eastAsia="zh-CN"/>
        </w:rPr>
      </w:pPr>
      <w:r>
        <w:rPr>
          <w:rFonts w:hint="eastAsia"/>
          <w:lang w:eastAsia="zh-CN"/>
        </w:rPr>
        <w:t>Tax</w:t>
      </w:r>
      <w:r>
        <w:rPr>
          <w:lang w:eastAsia="zh-CN"/>
        </w:rPr>
        <w:t xml:space="preserve">ation on Non-Residents on Canadian Source Income – inbound </w:t>
      </w:r>
    </w:p>
    <w:p w14:paraId="097A6124" w14:textId="77777777" w:rsidR="00B66DB6" w:rsidRDefault="00B66DB6" w:rsidP="0061414A">
      <w:pPr>
        <w:rPr>
          <w:sz w:val="20"/>
          <w:szCs w:val="20"/>
          <w:lang w:eastAsia="zh-CN"/>
        </w:rPr>
      </w:pPr>
    </w:p>
    <w:tbl>
      <w:tblPr>
        <w:tblStyle w:val="TableGrid"/>
        <w:tblW w:w="0" w:type="auto"/>
        <w:tblInd w:w="108" w:type="dxa"/>
        <w:tblLook w:val="04A0" w:firstRow="1" w:lastRow="0" w:firstColumn="1" w:lastColumn="0" w:noHBand="0" w:noVBand="1"/>
      </w:tblPr>
      <w:tblGrid>
        <w:gridCol w:w="2127"/>
        <w:gridCol w:w="3544"/>
        <w:gridCol w:w="4395"/>
      </w:tblGrid>
      <w:tr w:rsidR="00DE1253" w14:paraId="30AADDE8" w14:textId="77777777" w:rsidTr="00DE1253">
        <w:tc>
          <w:tcPr>
            <w:tcW w:w="2127" w:type="dxa"/>
          </w:tcPr>
          <w:p w14:paraId="2E33F51E" w14:textId="77777777" w:rsidR="00B66DB6" w:rsidRDefault="00B66DB6" w:rsidP="0061414A">
            <w:pPr>
              <w:rPr>
                <w:sz w:val="20"/>
                <w:szCs w:val="20"/>
                <w:lang w:eastAsia="zh-CN"/>
              </w:rPr>
            </w:pPr>
          </w:p>
        </w:tc>
        <w:tc>
          <w:tcPr>
            <w:tcW w:w="3544" w:type="dxa"/>
          </w:tcPr>
          <w:p w14:paraId="1A4F53D2" w14:textId="464D1B9E" w:rsidR="00B66DB6" w:rsidRPr="00B66DB6" w:rsidRDefault="00B66DB6" w:rsidP="0061414A">
            <w:pPr>
              <w:rPr>
                <w:b/>
                <w:sz w:val="20"/>
                <w:szCs w:val="20"/>
                <w:lang w:eastAsia="zh-CN"/>
              </w:rPr>
            </w:pPr>
            <w:r w:rsidRPr="00B66DB6">
              <w:rPr>
                <w:b/>
                <w:sz w:val="20"/>
                <w:szCs w:val="20"/>
                <w:lang w:eastAsia="zh-CN"/>
              </w:rPr>
              <w:t>Active Income</w:t>
            </w:r>
          </w:p>
        </w:tc>
        <w:tc>
          <w:tcPr>
            <w:tcW w:w="4395" w:type="dxa"/>
          </w:tcPr>
          <w:p w14:paraId="704F638C" w14:textId="17295EC8" w:rsidR="00B66DB6" w:rsidRPr="00B66DB6" w:rsidRDefault="00B66DB6" w:rsidP="0061414A">
            <w:pPr>
              <w:rPr>
                <w:b/>
                <w:sz w:val="20"/>
                <w:szCs w:val="20"/>
                <w:lang w:eastAsia="zh-CN"/>
              </w:rPr>
            </w:pPr>
            <w:r w:rsidRPr="00B66DB6">
              <w:rPr>
                <w:b/>
                <w:sz w:val="20"/>
                <w:szCs w:val="20"/>
                <w:lang w:eastAsia="zh-CN"/>
              </w:rPr>
              <w:t>Passive Income</w:t>
            </w:r>
          </w:p>
        </w:tc>
      </w:tr>
      <w:tr w:rsidR="00DE1253" w14:paraId="7CDEAFE7" w14:textId="77777777" w:rsidTr="00DE1253">
        <w:tc>
          <w:tcPr>
            <w:tcW w:w="10066" w:type="dxa"/>
            <w:gridSpan w:val="3"/>
          </w:tcPr>
          <w:p w14:paraId="7F2D0325" w14:textId="58B49EBC" w:rsidR="00B66DB6" w:rsidRPr="00DE1253" w:rsidRDefault="00B66DB6" w:rsidP="0061414A">
            <w:pPr>
              <w:rPr>
                <w:sz w:val="20"/>
                <w:szCs w:val="20"/>
                <w:lang w:eastAsia="zh-CN"/>
              </w:rPr>
            </w:pPr>
            <w:r w:rsidRPr="00B66DB6">
              <w:rPr>
                <w:b/>
                <w:sz w:val="20"/>
                <w:szCs w:val="20"/>
                <w:lang w:eastAsia="zh-CN"/>
              </w:rPr>
              <w:t>Inbound</w:t>
            </w:r>
            <w:r w:rsidR="00DE1253">
              <w:rPr>
                <w:sz w:val="20"/>
                <w:szCs w:val="20"/>
                <w:lang w:eastAsia="zh-CN"/>
              </w:rPr>
              <w:t xml:space="preserve"> </w:t>
            </w:r>
            <w:r w:rsidR="00DE1253" w:rsidRPr="00DE1253">
              <w:rPr>
                <w:i/>
                <w:sz w:val="20"/>
                <w:szCs w:val="20"/>
                <w:lang w:eastAsia="zh-CN"/>
              </w:rPr>
              <w:t>(tax on foreign income earned by Canadian resident)</w:t>
            </w:r>
          </w:p>
        </w:tc>
      </w:tr>
      <w:tr w:rsidR="00DE1253" w14:paraId="4822CC9C" w14:textId="77777777" w:rsidTr="00DE1253">
        <w:tc>
          <w:tcPr>
            <w:tcW w:w="2127" w:type="dxa"/>
          </w:tcPr>
          <w:p w14:paraId="060F2EBA" w14:textId="2DD2734E" w:rsidR="00B66DB6" w:rsidRDefault="00B66DB6" w:rsidP="0061414A">
            <w:pPr>
              <w:rPr>
                <w:sz w:val="20"/>
                <w:szCs w:val="20"/>
                <w:lang w:eastAsia="zh-CN"/>
              </w:rPr>
            </w:pPr>
            <w:r>
              <w:rPr>
                <w:sz w:val="20"/>
                <w:szCs w:val="20"/>
                <w:lang w:eastAsia="zh-CN"/>
              </w:rPr>
              <w:t>Direct</w:t>
            </w:r>
          </w:p>
        </w:tc>
        <w:tc>
          <w:tcPr>
            <w:tcW w:w="3544" w:type="dxa"/>
          </w:tcPr>
          <w:p w14:paraId="75979F7C" w14:textId="77777777" w:rsidR="00B66DB6" w:rsidRDefault="00B66DB6" w:rsidP="0061414A">
            <w:pPr>
              <w:rPr>
                <w:sz w:val="20"/>
                <w:szCs w:val="20"/>
                <w:lang w:eastAsia="zh-CN"/>
              </w:rPr>
            </w:pPr>
            <w:r>
              <w:rPr>
                <w:sz w:val="20"/>
                <w:szCs w:val="20"/>
                <w:lang w:eastAsia="zh-CN"/>
              </w:rPr>
              <w:t>Part I Tax (on non-resident)</w:t>
            </w:r>
          </w:p>
          <w:p w14:paraId="11869720" w14:textId="77777777" w:rsidR="00DE1253" w:rsidRDefault="00DE1253" w:rsidP="001A492C">
            <w:pPr>
              <w:pStyle w:val="ListParagraph"/>
              <w:numPr>
                <w:ilvl w:val="0"/>
                <w:numId w:val="40"/>
              </w:numPr>
              <w:ind w:left="176" w:hanging="176"/>
              <w:rPr>
                <w:sz w:val="20"/>
                <w:szCs w:val="20"/>
                <w:lang w:eastAsia="zh-CN"/>
              </w:rPr>
            </w:pPr>
            <w:r w:rsidRPr="00DE1253">
              <w:rPr>
                <w:sz w:val="20"/>
                <w:szCs w:val="20"/>
                <w:lang w:eastAsia="zh-CN"/>
              </w:rPr>
              <w:t>Employment; biz; some capital gain</w:t>
            </w:r>
          </w:p>
          <w:p w14:paraId="0F804826" w14:textId="7360523B" w:rsidR="00DE1253" w:rsidRPr="00DE1253" w:rsidRDefault="00DE1253" w:rsidP="001A492C">
            <w:pPr>
              <w:pStyle w:val="ListParagraph"/>
              <w:numPr>
                <w:ilvl w:val="0"/>
                <w:numId w:val="40"/>
              </w:numPr>
              <w:ind w:left="176" w:hanging="176"/>
              <w:rPr>
                <w:sz w:val="20"/>
                <w:szCs w:val="20"/>
                <w:lang w:eastAsia="zh-CN"/>
              </w:rPr>
            </w:pPr>
            <w:r>
              <w:rPr>
                <w:sz w:val="20"/>
                <w:szCs w:val="20"/>
                <w:lang w:eastAsia="zh-CN"/>
              </w:rPr>
              <w:t>Tax on net income; progressive rates</w:t>
            </w:r>
          </w:p>
        </w:tc>
        <w:tc>
          <w:tcPr>
            <w:tcW w:w="4395" w:type="dxa"/>
          </w:tcPr>
          <w:p w14:paraId="513F96B2" w14:textId="77777777" w:rsidR="00B66DB6" w:rsidRDefault="00B66DB6" w:rsidP="0061414A">
            <w:pPr>
              <w:rPr>
                <w:sz w:val="20"/>
                <w:szCs w:val="20"/>
                <w:lang w:eastAsia="zh-CN"/>
              </w:rPr>
            </w:pPr>
            <w:r>
              <w:rPr>
                <w:sz w:val="20"/>
                <w:szCs w:val="20"/>
                <w:lang w:eastAsia="zh-CN"/>
              </w:rPr>
              <w:t>Part XIII withholding tax 25%</w:t>
            </w:r>
          </w:p>
          <w:p w14:paraId="246F51EC" w14:textId="77777777" w:rsidR="00DE1253" w:rsidRDefault="00DE1253" w:rsidP="001A492C">
            <w:pPr>
              <w:pStyle w:val="ListParagraph"/>
              <w:numPr>
                <w:ilvl w:val="0"/>
                <w:numId w:val="41"/>
              </w:numPr>
              <w:ind w:left="175" w:hanging="142"/>
              <w:rPr>
                <w:sz w:val="20"/>
                <w:szCs w:val="20"/>
                <w:lang w:eastAsia="zh-CN"/>
              </w:rPr>
            </w:pPr>
            <w:r>
              <w:rPr>
                <w:sz w:val="20"/>
                <w:szCs w:val="20"/>
                <w:lang w:eastAsia="zh-CN"/>
              </w:rPr>
              <w:t>Rent, royalties, dividends, interests</w:t>
            </w:r>
          </w:p>
          <w:p w14:paraId="475CA495" w14:textId="5DA687CD" w:rsidR="00DE1253" w:rsidRPr="00DE1253" w:rsidRDefault="00DE1253" w:rsidP="001A492C">
            <w:pPr>
              <w:pStyle w:val="ListParagraph"/>
              <w:numPr>
                <w:ilvl w:val="0"/>
                <w:numId w:val="41"/>
              </w:numPr>
              <w:ind w:left="175" w:hanging="142"/>
              <w:rPr>
                <w:sz w:val="20"/>
                <w:szCs w:val="20"/>
                <w:lang w:eastAsia="zh-CN"/>
              </w:rPr>
            </w:pPr>
            <w:r>
              <w:rPr>
                <w:sz w:val="20"/>
                <w:szCs w:val="20"/>
                <w:lang w:eastAsia="zh-CN"/>
              </w:rPr>
              <w:t>Treaty reduce rate</w:t>
            </w:r>
          </w:p>
        </w:tc>
      </w:tr>
      <w:tr w:rsidR="00DE1253" w14:paraId="28F9C870" w14:textId="77777777" w:rsidTr="00DE1253">
        <w:tc>
          <w:tcPr>
            <w:tcW w:w="2127" w:type="dxa"/>
          </w:tcPr>
          <w:p w14:paraId="7A104666" w14:textId="22A4F5A6" w:rsidR="00B66DB6" w:rsidRDefault="00B66DB6" w:rsidP="0061414A">
            <w:pPr>
              <w:rPr>
                <w:sz w:val="20"/>
                <w:szCs w:val="20"/>
                <w:lang w:eastAsia="zh-CN"/>
              </w:rPr>
            </w:pPr>
            <w:r>
              <w:rPr>
                <w:sz w:val="20"/>
                <w:szCs w:val="20"/>
                <w:lang w:eastAsia="zh-CN"/>
              </w:rPr>
              <w:t>Indirect</w:t>
            </w:r>
            <w:r w:rsidR="00DE1253">
              <w:rPr>
                <w:sz w:val="20"/>
                <w:szCs w:val="20"/>
                <w:lang w:eastAsia="zh-CN"/>
              </w:rPr>
              <w:t xml:space="preserve"> (via CanCo)</w:t>
            </w:r>
          </w:p>
        </w:tc>
        <w:tc>
          <w:tcPr>
            <w:tcW w:w="3544" w:type="dxa"/>
          </w:tcPr>
          <w:p w14:paraId="5D69AD11" w14:textId="1B552E13" w:rsidR="00B66DB6" w:rsidRDefault="00B66DB6" w:rsidP="0061414A">
            <w:pPr>
              <w:rPr>
                <w:sz w:val="20"/>
                <w:szCs w:val="20"/>
                <w:lang w:eastAsia="zh-CN"/>
              </w:rPr>
            </w:pPr>
            <w:r>
              <w:rPr>
                <w:sz w:val="20"/>
                <w:szCs w:val="20"/>
                <w:lang w:eastAsia="zh-CN"/>
              </w:rPr>
              <w:t>Part I Tax (on CanCo)</w:t>
            </w:r>
          </w:p>
        </w:tc>
        <w:tc>
          <w:tcPr>
            <w:tcW w:w="4395" w:type="dxa"/>
          </w:tcPr>
          <w:p w14:paraId="3A214250" w14:textId="1B2BC171" w:rsidR="00B66DB6" w:rsidRDefault="00B66DB6" w:rsidP="0061414A">
            <w:pPr>
              <w:rPr>
                <w:sz w:val="20"/>
                <w:szCs w:val="20"/>
                <w:lang w:eastAsia="zh-CN"/>
              </w:rPr>
            </w:pPr>
            <w:r>
              <w:rPr>
                <w:sz w:val="20"/>
                <w:szCs w:val="20"/>
                <w:lang w:eastAsia="zh-CN"/>
              </w:rPr>
              <w:t>Part I Tax (On CanCo)</w:t>
            </w:r>
          </w:p>
        </w:tc>
      </w:tr>
      <w:tr w:rsidR="00DE1253" w14:paraId="62B5BB97" w14:textId="77777777" w:rsidTr="00DE1253">
        <w:tc>
          <w:tcPr>
            <w:tcW w:w="10066" w:type="dxa"/>
            <w:gridSpan w:val="3"/>
          </w:tcPr>
          <w:p w14:paraId="5BF86133" w14:textId="71B1FC9B" w:rsidR="00B66DB6" w:rsidRPr="00DE1253" w:rsidRDefault="00B66DB6" w:rsidP="0061414A">
            <w:pPr>
              <w:rPr>
                <w:i/>
                <w:sz w:val="20"/>
                <w:szCs w:val="20"/>
                <w:lang w:eastAsia="zh-CN"/>
              </w:rPr>
            </w:pPr>
            <w:r w:rsidRPr="00B66DB6">
              <w:rPr>
                <w:b/>
                <w:sz w:val="20"/>
                <w:szCs w:val="20"/>
                <w:lang w:eastAsia="zh-CN"/>
              </w:rPr>
              <w:t>Outbound</w:t>
            </w:r>
            <w:r w:rsidR="00DE1253">
              <w:rPr>
                <w:sz w:val="20"/>
                <w:szCs w:val="20"/>
                <w:lang w:eastAsia="zh-CN"/>
              </w:rPr>
              <w:t xml:space="preserve"> (</w:t>
            </w:r>
            <w:r w:rsidR="00DE1253">
              <w:rPr>
                <w:i/>
                <w:sz w:val="20"/>
                <w:szCs w:val="20"/>
                <w:lang w:eastAsia="zh-CN"/>
              </w:rPr>
              <w:t>tax on non-residents earning income in Canada)</w:t>
            </w:r>
          </w:p>
        </w:tc>
      </w:tr>
      <w:tr w:rsidR="00DE1253" w14:paraId="53B79E9F" w14:textId="77777777" w:rsidTr="00DE1253">
        <w:tc>
          <w:tcPr>
            <w:tcW w:w="2127" w:type="dxa"/>
          </w:tcPr>
          <w:p w14:paraId="70EA766E" w14:textId="2A675F5B" w:rsidR="00B66DB6" w:rsidRDefault="00DE1253" w:rsidP="0061414A">
            <w:pPr>
              <w:rPr>
                <w:sz w:val="20"/>
                <w:szCs w:val="20"/>
                <w:lang w:eastAsia="zh-CN"/>
              </w:rPr>
            </w:pPr>
            <w:r>
              <w:rPr>
                <w:sz w:val="20"/>
                <w:szCs w:val="20"/>
                <w:lang w:eastAsia="zh-CN"/>
              </w:rPr>
              <w:t>Direct</w:t>
            </w:r>
          </w:p>
        </w:tc>
        <w:tc>
          <w:tcPr>
            <w:tcW w:w="3544" w:type="dxa"/>
          </w:tcPr>
          <w:p w14:paraId="5434C204" w14:textId="77777777" w:rsidR="00B66DB6" w:rsidRDefault="00DE1253" w:rsidP="0061414A">
            <w:pPr>
              <w:rPr>
                <w:sz w:val="20"/>
                <w:szCs w:val="20"/>
                <w:lang w:eastAsia="zh-CN"/>
              </w:rPr>
            </w:pPr>
            <w:r>
              <w:rPr>
                <w:sz w:val="20"/>
                <w:szCs w:val="20"/>
                <w:lang w:eastAsia="zh-CN"/>
              </w:rPr>
              <w:t>Part I tax (FTC)</w:t>
            </w:r>
          </w:p>
          <w:p w14:paraId="6DCE4D59" w14:textId="7551FFAC" w:rsidR="00DE1253" w:rsidRPr="00DE1253" w:rsidRDefault="00DE1253" w:rsidP="001A492C">
            <w:pPr>
              <w:pStyle w:val="ListParagraph"/>
              <w:numPr>
                <w:ilvl w:val="0"/>
                <w:numId w:val="42"/>
              </w:numPr>
              <w:ind w:left="175" w:hanging="175"/>
              <w:rPr>
                <w:sz w:val="20"/>
                <w:szCs w:val="20"/>
                <w:lang w:eastAsia="zh-CN"/>
              </w:rPr>
            </w:pPr>
            <w:r>
              <w:rPr>
                <w:sz w:val="20"/>
                <w:szCs w:val="20"/>
                <w:lang w:eastAsia="zh-CN"/>
              </w:rPr>
              <w:t>Tax base belong to other country</w:t>
            </w:r>
          </w:p>
        </w:tc>
        <w:tc>
          <w:tcPr>
            <w:tcW w:w="4395" w:type="dxa"/>
          </w:tcPr>
          <w:p w14:paraId="54953C7B" w14:textId="77777777" w:rsidR="00DE1253" w:rsidRDefault="00DE1253" w:rsidP="00DE1253">
            <w:pPr>
              <w:rPr>
                <w:sz w:val="20"/>
                <w:szCs w:val="20"/>
                <w:lang w:eastAsia="zh-CN"/>
              </w:rPr>
            </w:pPr>
            <w:r>
              <w:rPr>
                <w:sz w:val="20"/>
                <w:szCs w:val="20"/>
                <w:lang w:eastAsia="zh-CN"/>
              </w:rPr>
              <w:t xml:space="preserve">Part I Tax </w:t>
            </w:r>
          </w:p>
          <w:p w14:paraId="1E7A450C" w14:textId="7C3E1AD0" w:rsidR="00B66DB6" w:rsidRDefault="00DE1253" w:rsidP="00DE1253">
            <w:pPr>
              <w:rPr>
                <w:sz w:val="20"/>
                <w:szCs w:val="20"/>
                <w:lang w:eastAsia="zh-CN"/>
              </w:rPr>
            </w:pPr>
            <w:r>
              <w:rPr>
                <w:sz w:val="20"/>
                <w:szCs w:val="20"/>
                <w:lang w:eastAsia="zh-CN"/>
              </w:rPr>
              <w:t>(FTC limited to 15% foreign tax)</w:t>
            </w:r>
          </w:p>
        </w:tc>
      </w:tr>
      <w:tr w:rsidR="00DE1253" w14:paraId="73E34BC7" w14:textId="77777777" w:rsidTr="00DE1253">
        <w:tc>
          <w:tcPr>
            <w:tcW w:w="2127" w:type="dxa"/>
          </w:tcPr>
          <w:p w14:paraId="389BEAAC" w14:textId="5AC1FE53" w:rsidR="00B66DB6" w:rsidRDefault="00DE1253" w:rsidP="0061414A">
            <w:pPr>
              <w:rPr>
                <w:sz w:val="20"/>
                <w:szCs w:val="20"/>
                <w:lang w:eastAsia="zh-CN"/>
              </w:rPr>
            </w:pPr>
            <w:r>
              <w:rPr>
                <w:sz w:val="20"/>
                <w:szCs w:val="20"/>
                <w:lang w:eastAsia="zh-CN"/>
              </w:rPr>
              <w:t xml:space="preserve">Indirect (through FA) </w:t>
            </w:r>
          </w:p>
        </w:tc>
        <w:tc>
          <w:tcPr>
            <w:tcW w:w="3544" w:type="dxa"/>
          </w:tcPr>
          <w:p w14:paraId="5F76450B" w14:textId="10D1BBD2" w:rsidR="00B66DB6" w:rsidRDefault="00DE1253" w:rsidP="0061414A">
            <w:pPr>
              <w:rPr>
                <w:sz w:val="20"/>
                <w:szCs w:val="20"/>
                <w:lang w:eastAsia="zh-CN"/>
              </w:rPr>
            </w:pPr>
            <w:r>
              <w:rPr>
                <w:sz w:val="20"/>
                <w:szCs w:val="20"/>
                <w:lang w:eastAsia="zh-CN"/>
              </w:rPr>
              <w:t>Exemption System</w:t>
            </w:r>
          </w:p>
          <w:p w14:paraId="3BE4E82E" w14:textId="77777777" w:rsidR="00DE1253" w:rsidRDefault="00DE1253" w:rsidP="001A492C">
            <w:pPr>
              <w:pStyle w:val="ListParagraph"/>
              <w:numPr>
                <w:ilvl w:val="0"/>
                <w:numId w:val="39"/>
              </w:numPr>
              <w:rPr>
                <w:sz w:val="20"/>
                <w:szCs w:val="20"/>
                <w:lang w:eastAsia="zh-CN"/>
              </w:rPr>
            </w:pPr>
            <w:r>
              <w:rPr>
                <w:sz w:val="20"/>
                <w:szCs w:val="20"/>
                <w:lang w:eastAsia="zh-CN"/>
              </w:rPr>
              <w:t>FA not taxable</w:t>
            </w:r>
          </w:p>
          <w:p w14:paraId="50868926" w14:textId="7D506338" w:rsidR="00DE1253" w:rsidRPr="00DE1253" w:rsidRDefault="00DE1253" w:rsidP="001A492C">
            <w:pPr>
              <w:pStyle w:val="ListParagraph"/>
              <w:numPr>
                <w:ilvl w:val="0"/>
                <w:numId w:val="39"/>
              </w:numPr>
              <w:rPr>
                <w:sz w:val="20"/>
                <w:szCs w:val="20"/>
                <w:lang w:eastAsia="zh-CN"/>
              </w:rPr>
            </w:pPr>
            <w:r>
              <w:rPr>
                <w:sz w:val="20"/>
                <w:szCs w:val="20"/>
                <w:lang w:eastAsia="zh-CN"/>
              </w:rPr>
              <w:t>Exempt dividends</w:t>
            </w:r>
          </w:p>
        </w:tc>
        <w:tc>
          <w:tcPr>
            <w:tcW w:w="4395" w:type="dxa"/>
          </w:tcPr>
          <w:p w14:paraId="0FFB588D" w14:textId="77777777" w:rsidR="00B66DB6" w:rsidRDefault="00DE1253" w:rsidP="0061414A">
            <w:pPr>
              <w:rPr>
                <w:sz w:val="20"/>
                <w:szCs w:val="20"/>
                <w:lang w:eastAsia="zh-CN"/>
              </w:rPr>
            </w:pPr>
            <w:r>
              <w:rPr>
                <w:sz w:val="20"/>
                <w:szCs w:val="20"/>
                <w:lang w:eastAsia="zh-CN"/>
              </w:rPr>
              <w:t>Part I Tax</w:t>
            </w:r>
          </w:p>
          <w:p w14:paraId="54484747" w14:textId="3C18E8BA" w:rsidR="00DE1253" w:rsidRDefault="00DE1253" w:rsidP="00DE1253">
            <w:pPr>
              <w:ind w:right="-533"/>
              <w:rPr>
                <w:sz w:val="20"/>
                <w:szCs w:val="20"/>
                <w:lang w:eastAsia="zh-CN"/>
              </w:rPr>
            </w:pPr>
            <w:r>
              <w:rPr>
                <w:sz w:val="20"/>
                <w:szCs w:val="20"/>
                <w:lang w:eastAsia="zh-CN"/>
              </w:rPr>
              <w:t>(</w:t>
            </w:r>
            <w:proofErr w:type="gramStart"/>
            <w:r>
              <w:rPr>
                <w:sz w:val="20"/>
                <w:szCs w:val="20"/>
                <w:lang w:eastAsia="zh-CN"/>
              </w:rPr>
              <w:t>on</w:t>
            </w:r>
            <w:proofErr w:type="gramEnd"/>
            <w:r>
              <w:rPr>
                <w:sz w:val="20"/>
                <w:szCs w:val="20"/>
                <w:lang w:eastAsia="zh-CN"/>
              </w:rPr>
              <w:t xml:space="preserve"> income earned by FA &amp; dividends, subject to credits and foreign taxes</w:t>
            </w:r>
          </w:p>
        </w:tc>
      </w:tr>
    </w:tbl>
    <w:p w14:paraId="36ED654A" w14:textId="3880E0C8" w:rsidR="00B66DB6" w:rsidRDefault="00B66DB6" w:rsidP="00DE1253">
      <w:pPr>
        <w:tabs>
          <w:tab w:val="left" w:pos="5529"/>
        </w:tabs>
        <w:rPr>
          <w:sz w:val="20"/>
          <w:szCs w:val="20"/>
          <w:lang w:eastAsia="zh-CN"/>
        </w:rPr>
      </w:pPr>
    </w:p>
    <w:p w14:paraId="047196D5" w14:textId="5DD7C2D0" w:rsidR="00DE1253" w:rsidRDefault="00DE1253" w:rsidP="00DE1253">
      <w:pPr>
        <w:pStyle w:val="Heading2"/>
        <w:rPr>
          <w:lang w:eastAsia="zh-CN"/>
        </w:rPr>
      </w:pPr>
      <w:r>
        <w:rPr>
          <w:lang w:eastAsia="zh-CN"/>
        </w:rPr>
        <w:t>Employment Income</w:t>
      </w:r>
    </w:p>
    <w:p w14:paraId="1334BCB6" w14:textId="77777777" w:rsidR="008D5D2B" w:rsidRDefault="008D5D2B" w:rsidP="008D5D2B">
      <w:pPr>
        <w:rPr>
          <w:b/>
          <w:color w:val="0000FF"/>
          <w:sz w:val="20"/>
          <w:szCs w:val="20"/>
        </w:rPr>
      </w:pPr>
    </w:p>
    <w:p w14:paraId="0B6F8E0C" w14:textId="6FFC9723" w:rsidR="008D5D2B" w:rsidRPr="008D5D2B" w:rsidRDefault="008D5D2B" w:rsidP="00AB5854">
      <w:pPr>
        <w:pStyle w:val="Heading3"/>
      </w:pPr>
      <w:r w:rsidRPr="008D5D2B">
        <w:t>Domestic Rules</w:t>
      </w:r>
    </w:p>
    <w:p w14:paraId="4771B369" w14:textId="413BFBA3" w:rsidR="008D5D2B" w:rsidRDefault="008D5D2B" w:rsidP="008D5D2B">
      <w:pPr>
        <w:rPr>
          <w:sz w:val="20"/>
          <w:szCs w:val="20"/>
        </w:rPr>
      </w:pPr>
      <w:r w:rsidRPr="009A7AB0">
        <w:rPr>
          <w:i/>
          <w:color w:val="0000FF"/>
          <w:sz w:val="20"/>
          <w:szCs w:val="20"/>
        </w:rPr>
        <w:t>248(1)</w:t>
      </w:r>
      <w:r w:rsidR="009A7AB0">
        <w:rPr>
          <w:sz w:val="20"/>
          <w:szCs w:val="20"/>
        </w:rPr>
        <w:t xml:space="preserve"> “salary or wages” </w:t>
      </w:r>
      <w:proofErr w:type="spellStart"/>
      <w:r w:rsidR="009A7AB0">
        <w:rPr>
          <w:sz w:val="20"/>
          <w:szCs w:val="20"/>
        </w:rPr>
        <w:t>def</w:t>
      </w:r>
      <w:proofErr w:type="spellEnd"/>
      <w:r w:rsidR="009A7AB0">
        <w:rPr>
          <w:sz w:val="20"/>
          <w:szCs w:val="20"/>
        </w:rPr>
        <w:t xml:space="preserve">: income of a TP from O or E and includes all </w:t>
      </w:r>
      <w:r w:rsidR="009950C8">
        <w:rPr>
          <w:sz w:val="20"/>
          <w:szCs w:val="20"/>
        </w:rPr>
        <w:t>fees</w:t>
      </w:r>
      <w:r w:rsidR="009A7AB0">
        <w:rPr>
          <w:sz w:val="20"/>
          <w:szCs w:val="20"/>
        </w:rPr>
        <w:t xml:space="preserve"> received for services not rendered in the course of TP’s business but not superannuation or pension benefits or retiring </w:t>
      </w:r>
      <w:r w:rsidR="00597327">
        <w:rPr>
          <w:sz w:val="20"/>
          <w:szCs w:val="20"/>
        </w:rPr>
        <w:t>allowances</w:t>
      </w:r>
      <w:r w:rsidR="009A7AB0">
        <w:rPr>
          <w:sz w:val="20"/>
          <w:szCs w:val="20"/>
        </w:rPr>
        <w:t xml:space="preserve">; </w:t>
      </w:r>
    </w:p>
    <w:p w14:paraId="69383DA6" w14:textId="329C6A32" w:rsidR="008D5D2B" w:rsidRDefault="008D5D2B" w:rsidP="008D5D2B">
      <w:pPr>
        <w:rPr>
          <w:sz w:val="20"/>
          <w:szCs w:val="20"/>
        </w:rPr>
      </w:pPr>
      <w:r w:rsidRPr="009A7AB0">
        <w:rPr>
          <w:i/>
          <w:color w:val="0000FF"/>
          <w:sz w:val="20"/>
          <w:szCs w:val="20"/>
        </w:rPr>
        <w:t>5(1)</w:t>
      </w:r>
      <w:r>
        <w:rPr>
          <w:sz w:val="20"/>
          <w:szCs w:val="20"/>
        </w:rPr>
        <w:t xml:space="preserve"> TP’s income from office or employment is the salary, wages and other remuneration, including gratuities received </w:t>
      </w:r>
    </w:p>
    <w:p w14:paraId="35316722" w14:textId="4008F88E" w:rsidR="00597327" w:rsidRPr="00597327" w:rsidRDefault="00597327" w:rsidP="00C773DF">
      <w:pPr>
        <w:pStyle w:val="ListParagraph"/>
        <w:numPr>
          <w:ilvl w:val="0"/>
          <w:numId w:val="43"/>
        </w:numPr>
        <w:rPr>
          <w:sz w:val="20"/>
          <w:szCs w:val="20"/>
        </w:rPr>
      </w:pPr>
      <w:r>
        <w:rPr>
          <w:sz w:val="20"/>
          <w:szCs w:val="20"/>
        </w:rPr>
        <w:t xml:space="preserve">Note: 5(1) narrower </w:t>
      </w:r>
    </w:p>
    <w:p w14:paraId="51A90F51" w14:textId="77777777" w:rsidR="008D5D2B" w:rsidRDefault="008D5D2B" w:rsidP="008D5D2B">
      <w:pPr>
        <w:rPr>
          <w:sz w:val="20"/>
          <w:szCs w:val="20"/>
        </w:rPr>
      </w:pPr>
    </w:p>
    <w:p w14:paraId="353138E8" w14:textId="7C3AE991" w:rsidR="004C703A" w:rsidRDefault="004C703A" w:rsidP="00DE1253">
      <w:pPr>
        <w:tabs>
          <w:tab w:val="left" w:pos="5529"/>
        </w:tabs>
        <w:rPr>
          <w:b/>
          <w:color w:val="0000FF"/>
          <w:sz w:val="20"/>
          <w:szCs w:val="20"/>
          <w:lang w:eastAsia="zh-CN"/>
        </w:rPr>
      </w:pPr>
      <w:r w:rsidRPr="004C703A">
        <w:rPr>
          <w:b/>
          <w:color w:val="0000FF"/>
          <w:sz w:val="20"/>
          <w:szCs w:val="20"/>
          <w:lang w:eastAsia="zh-CN"/>
        </w:rPr>
        <w:t xml:space="preserve">Non-Resident’s </w:t>
      </w:r>
      <w:r w:rsidR="00921F70">
        <w:rPr>
          <w:b/>
          <w:color w:val="0000FF"/>
          <w:sz w:val="20"/>
          <w:szCs w:val="20"/>
          <w:lang w:eastAsia="zh-CN"/>
        </w:rPr>
        <w:t xml:space="preserve">Employment </w:t>
      </w:r>
      <w:r w:rsidRPr="004C703A">
        <w:rPr>
          <w:b/>
          <w:color w:val="0000FF"/>
          <w:sz w:val="20"/>
          <w:szCs w:val="20"/>
          <w:lang w:eastAsia="zh-CN"/>
        </w:rPr>
        <w:t>Income</w:t>
      </w:r>
      <w:r w:rsidR="00921F70">
        <w:rPr>
          <w:b/>
          <w:color w:val="0000FF"/>
          <w:sz w:val="20"/>
          <w:szCs w:val="20"/>
          <w:lang w:eastAsia="zh-CN"/>
        </w:rPr>
        <w:t xml:space="preserve"> Taxable</w:t>
      </w:r>
      <w:r w:rsidRPr="004C703A">
        <w:rPr>
          <w:b/>
          <w:color w:val="0000FF"/>
          <w:sz w:val="20"/>
          <w:szCs w:val="20"/>
          <w:lang w:eastAsia="zh-CN"/>
        </w:rPr>
        <w:t xml:space="preserve"> in Canada</w:t>
      </w:r>
    </w:p>
    <w:p w14:paraId="0A2CED5E" w14:textId="07560E4E" w:rsidR="008D5D2B" w:rsidRPr="008D5D2B" w:rsidRDefault="008D5D2B" w:rsidP="008D5D2B">
      <w:pPr>
        <w:tabs>
          <w:tab w:val="left" w:pos="5529"/>
        </w:tabs>
        <w:rPr>
          <w:color w:val="0000FF"/>
          <w:sz w:val="20"/>
          <w:szCs w:val="20"/>
          <w:lang w:eastAsia="zh-CN"/>
        </w:rPr>
      </w:pPr>
      <w:r w:rsidRPr="00921F70">
        <w:rPr>
          <w:i/>
          <w:color w:val="0000FF"/>
          <w:sz w:val="20"/>
          <w:szCs w:val="20"/>
          <w:lang w:eastAsia="zh-CN"/>
        </w:rPr>
        <w:t>2(3)(a)</w:t>
      </w:r>
      <w:r>
        <w:rPr>
          <w:sz w:val="20"/>
          <w:szCs w:val="20"/>
          <w:lang w:eastAsia="zh-CN"/>
        </w:rPr>
        <w:t xml:space="preserve"> non-resident person who was employed in Canada at any time should pay income tax on taxable income </w:t>
      </w:r>
    </w:p>
    <w:p w14:paraId="4D090B9B" w14:textId="0A44F945" w:rsidR="00921F70" w:rsidRDefault="004C703A" w:rsidP="00DE1253">
      <w:pPr>
        <w:tabs>
          <w:tab w:val="left" w:pos="5529"/>
        </w:tabs>
        <w:rPr>
          <w:sz w:val="20"/>
          <w:szCs w:val="20"/>
          <w:lang w:eastAsia="zh-CN"/>
        </w:rPr>
      </w:pPr>
      <w:r w:rsidRPr="00921F70">
        <w:rPr>
          <w:i/>
          <w:color w:val="0000FF"/>
          <w:sz w:val="20"/>
          <w:szCs w:val="20"/>
          <w:lang w:eastAsia="zh-CN"/>
        </w:rPr>
        <w:t>115(1)</w:t>
      </w:r>
      <w:r w:rsidR="00921F70" w:rsidRPr="00921F70">
        <w:rPr>
          <w:i/>
          <w:color w:val="0000FF"/>
          <w:sz w:val="20"/>
          <w:szCs w:val="20"/>
          <w:lang w:eastAsia="zh-CN"/>
        </w:rPr>
        <w:t>(a)(</w:t>
      </w:r>
      <w:proofErr w:type="spellStart"/>
      <w:r w:rsidR="00921F70" w:rsidRPr="00921F70">
        <w:rPr>
          <w:i/>
          <w:color w:val="0000FF"/>
          <w:sz w:val="20"/>
          <w:szCs w:val="20"/>
          <w:lang w:eastAsia="zh-CN"/>
        </w:rPr>
        <w:t>i</w:t>
      </w:r>
      <w:proofErr w:type="spellEnd"/>
      <w:r w:rsidR="00921F70" w:rsidRPr="00921F70">
        <w:rPr>
          <w:i/>
          <w:color w:val="0000FF"/>
          <w:sz w:val="20"/>
          <w:szCs w:val="20"/>
          <w:lang w:eastAsia="zh-CN"/>
        </w:rPr>
        <w:t>)</w:t>
      </w:r>
      <w:r w:rsidR="00921F70">
        <w:rPr>
          <w:sz w:val="20"/>
          <w:szCs w:val="20"/>
          <w:lang w:eastAsia="zh-CN"/>
        </w:rPr>
        <w:t xml:space="preserve"> </w:t>
      </w:r>
      <w:r>
        <w:rPr>
          <w:sz w:val="20"/>
          <w:szCs w:val="20"/>
          <w:lang w:eastAsia="zh-CN"/>
        </w:rPr>
        <w:t xml:space="preserve">A </w:t>
      </w:r>
      <w:r w:rsidR="00921F70">
        <w:rPr>
          <w:sz w:val="20"/>
          <w:szCs w:val="20"/>
          <w:lang w:eastAsia="zh-CN"/>
        </w:rPr>
        <w:t>NRP income from duties of O or E performed in Canada is taxable (when RP, O&amp;E outside CAN)</w:t>
      </w:r>
    </w:p>
    <w:p w14:paraId="066A5FD9" w14:textId="6A5BDDB6" w:rsidR="00921F70" w:rsidRPr="002D08E2" w:rsidRDefault="00DE4559" w:rsidP="00C773DF">
      <w:pPr>
        <w:pStyle w:val="ListParagraph"/>
        <w:numPr>
          <w:ilvl w:val="0"/>
          <w:numId w:val="43"/>
        </w:numPr>
        <w:tabs>
          <w:tab w:val="left" w:pos="5529"/>
        </w:tabs>
        <w:rPr>
          <w:sz w:val="20"/>
          <w:szCs w:val="20"/>
          <w:lang w:eastAsia="zh-CN"/>
        </w:rPr>
      </w:pPr>
      <w:r w:rsidRPr="002D08E2">
        <w:rPr>
          <w:b/>
          <w:i/>
          <w:color w:val="0000FF"/>
          <w:sz w:val="20"/>
          <w:szCs w:val="20"/>
          <w:lang w:eastAsia="zh-CN"/>
        </w:rPr>
        <w:t>115(1)(a)(v)</w:t>
      </w:r>
      <w:r w:rsidR="001A492C" w:rsidRPr="002D08E2">
        <w:rPr>
          <w:b/>
          <w:i/>
          <w:color w:val="0000FF"/>
          <w:sz w:val="20"/>
          <w:szCs w:val="20"/>
          <w:lang w:eastAsia="zh-CN"/>
        </w:rPr>
        <w:t xml:space="preserve"> </w:t>
      </w:r>
      <w:r w:rsidR="002D08E2" w:rsidRPr="00E516B6">
        <w:rPr>
          <w:i/>
          <w:color w:val="0000FF"/>
          <w:sz w:val="20"/>
          <w:szCs w:val="20"/>
          <w:lang w:eastAsia="zh-CN"/>
        </w:rPr>
        <w:t xml:space="preserve">– </w:t>
      </w:r>
      <w:r w:rsidR="00E516B6" w:rsidRPr="00E516B6">
        <w:rPr>
          <w:i/>
          <w:color w:val="0000FF"/>
          <w:sz w:val="20"/>
          <w:szCs w:val="20"/>
          <w:lang w:eastAsia="zh-CN"/>
        </w:rPr>
        <w:t xml:space="preserve">for NRP deemed employed in Canada, their taxable income, based on </w:t>
      </w:r>
      <w:r w:rsidR="00921F70" w:rsidRPr="00E516B6">
        <w:rPr>
          <w:b/>
          <w:i/>
          <w:color w:val="0000FF"/>
          <w:sz w:val="20"/>
          <w:szCs w:val="20"/>
          <w:lang w:eastAsia="zh-CN"/>
        </w:rPr>
        <w:t>115(2)(e)</w:t>
      </w:r>
      <w:r w:rsidR="00E516B6" w:rsidRPr="00E516B6">
        <w:rPr>
          <w:b/>
          <w:i/>
          <w:color w:val="0000FF"/>
          <w:sz w:val="20"/>
          <w:szCs w:val="20"/>
          <w:lang w:eastAsia="zh-CN"/>
        </w:rPr>
        <w:t>,</w:t>
      </w:r>
      <w:r w:rsidR="00E516B6" w:rsidRPr="00E516B6">
        <w:rPr>
          <w:i/>
          <w:color w:val="0000FF"/>
          <w:sz w:val="20"/>
          <w:szCs w:val="20"/>
          <w:lang w:eastAsia="zh-CN"/>
        </w:rPr>
        <w:t xml:space="preserve"> include</w:t>
      </w:r>
      <w:r w:rsidR="00921F70" w:rsidRPr="002D08E2">
        <w:rPr>
          <w:sz w:val="20"/>
          <w:szCs w:val="20"/>
          <w:lang w:eastAsia="zh-CN"/>
        </w:rPr>
        <w:t xml:space="preserve"> </w:t>
      </w:r>
    </w:p>
    <w:p w14:paraId="01685BD1" w14:textId="41F4E733" w:rsidR="00921F70" w:rsidRDefault="00921F70" w:rsidP="00C773DF">
      <w:pPr>
        <w:pStyle w:val="ListParagraph"/>
        <w:numPr>
          <w:ilvl w:val="1"/>
          <w:numId w:val="43"/>
        </w:numPr>
        <w:tabs>
          <w:tab w:val="left" w:pos="5529"/>
        </w:tabs>
        <w:rPr>
          <w:sz w:val="20"/>
          <w:szCs w:val="20"/>
          <w:lang w:eastAsia="zh-CN"/>
        </w:rPr>
      </w:pPr>
      <w:r w:rsidRPr="00217D1F">
        <w:rPr>
          <w:color w:val="008000"/>
          <w:sz w:val="20"/>
          <w:szCs w:val="20"/>
          <w:lang w:eastAsia="zh-CN"/>
        </w:rPr>
        <w:t>(</w:t>
      </w:r>
      <w:proofErr w:type="spellStart"/>
      <w:r w:rsidRPr="00217D1F">
        <w:rPr>
          <w:color w:val="008000"/>
          <w:sz w:val="20"/>
          <w:szCs w:val="20"/>
          <w:lang w:eastAsia="zh-CN"/>
        </w:rPr>
        <w:t>i</w:t>
      </w:r>
      <w:proofErr w:type="spellEnd"/>
      <w:r w:rsidRPr="00217D1F">
        <w:rPr>
          <w:color w:val="008000"/>
          <w:sz w:val="20"/>
          <w:szCs w:val="20"/>
          <w:lang w:eastAsia="zh-CN"/>
        </w:rPr>
        <w:t>) Indirect or direct remuneration</w:t>
      </w:r>
      <w:r w:rsidRPr="00217D1F">
        <w:rPr>
          <w:sz w:val="20"/>
          <w:szCs w:val="20"/>
          <w:lang w:eastAsia="zh-CN"/>
        </w:rPr>
        <w:t xml:space="preserve"> paid by RP, </w:t>
      </w:r>
      <w:r w:rsidRPr="00D3760E">
        <w:rPr>
          <w:b/>
          <w:sz w:val="20"/>
          <w:szCs w:val="20"/>
          <w:lang w:eastAsia="zh-CN"/>
        </w:rPr>
        <w:t>except</w:t>
      </w:r>
      <w:r w:rsidRPr="00217D1F">
        <w:rPr>
          <w:sz w:val="20"/>
          <w:szCs w:val="20"/>
          <w:lang w:eastAsia="zh-CN"/>
        </w:rPr>
        <w:t xml:space="preserve"> what’s attributable to performance outside Canada and (A) subject to income profits tax in another country, or (B) paid in connection with selling of property, negotiation of </w:t>
      </w:r>
      <w:r w:rsidR="002D08E2">
        <w:rPr>
          <w:sz w:val="20"/>
          <w:szCs w:val="20"/>
          <w:lang w:eastAsia="zh-CN"/>
        </w:rPr>
        <w:t>K</w:t>
      </w:r>
      <w:r w:rsidRPr="00217D1F">
        <w:rPr>
          <w:sz w:val="20"/>
          <w:szCs w:val="20"/>
          <w:lang w:eastAsia="zh-CN"/>
        </w:rPr>
        <w:t xml:space="preserve"> or rendering of services for ER, FA</w:t>
      </w:r>
      <w:r w:rsidR="002D08E2">
        <w:rPr>
          <w:sz w:val="20"/>
          <w:szCs w:val="20"/>
          <w:lang w:eastAsia="zh-CN"/>
        </w:rPr>
        <w:t xml:space="preserve"> or NAL of </w:t>
      </w:r>
      <w:r w:rsidRPr="00217D1F">
        <w:rPr>
          <w:sz w:val="20"/>
          <w:szCs w:val="20"/>
          <w:lang w:eastAsia="zh-CN"/>
        </w:rPr>
        <w:t xml:space="preserve">ER, in ordinary course of biz carried on by them; </w:t>
      </w:r>
    </w:p>
    <w:p w14:paraId="1B9708A4" w14:textId="4FDA7D43" w:rsidR="00921F70" w:rsidRDefault="00921F70" w:rsidP="00C773DF">
      <w:pPr>
        <w:pStyle w:val="ListParagraph"/>
        <w:numPr>
          <w:ilvl w:val="1"/>
          <w:numId w:val="43"/>
        </w:numPr>
        <w:tabs>
          <w:tab w:val="left" w:pos="5529"/>
        </w:tabs>
        <w:rPr>
          <w:sz w:val="20"/>
          <w:szCs w:val="20"/>
          <w:lang w:eastAsia="zh-CN"/>
        </w:rPr>
      </w:pPr>
      <w:r w:rsidRPr="00217D1F">
        <w:rPr>
          <w:sz w:val="20"/>
          <w:szCs w:val="20"/>
          <w:lang w:eastAsia="zh-CN"/>
        </w:rPr>
        <w:t xml:space="preserve">(ii) </w:t>
      </w:r>
      <w:r w:rsidRPr="00217D1F">
        <w:rPr>
          <w:color w:val="008000"/>
          <w:sz w:val="20"/>
          <w:szCs w:val="20"/>
          <w:lang w:eastAsia="zh-CN"/>
        </w:rPr>
        <w:t>Canadian sourced scholarships</w:t>
      </w:r>
      <w:r w:rsidRPr="00217D1F">
        <w:rPr>
          <w:sz w:val="20"/>
          <w:szCs w:val="20"/>
          <w:lang w:eastAsia="zh-CN"/>
        </w:rPr>
        <w:t xml:space="preserve">/fellowships/bursaries/prizes &amp; </w:t>
      </w:r>
      <w:r w:rsidR="002D08E2">
        <w:rPr>
          <w:sz w:val="20"/>
          <w:szCs w:val="20"/>
          <w:lang w:eastAsia="zh-CN"/>
        </w:rPr>
        <w:t xml:space="preserve">grants (iv) registered </w:t>
      </w:r>
      <w:proofErr w:type="spellStart"/>
      <w:r w:rsidR="002D08E2">
        <w:rPr>
          <w:sz w:val="20"/>
          <w:szCs w:val="20"/>
          <w:lang w:eastAsia="zh-CN"/>
        </w:rPr>
        <w:t>educat</w:t>
      </w:r>
      <w:proofErr w:type="spellEnd"/>
      <w:r w:rsidRPr="00217D1F">
        <w:rPr>
          <w:sz w:val="20"/>
          <w:szCs w:val="20"/>
          <w:lang w:eastAsia="zh-CN"/>
        </w:rPr>
        <w:t xml:space="preserve"> savin</w:t>
      </w:r>
      <w:r>
        <w:rPr>
          <w:sz w:val="20"/>
          <w:szCs w:val="20"/>
          <w:lang w:eastAsia="zh-CN"/>
        </w:rPr>
        <w:t xml:space="preserve">gs </w:t>
      </w:r>
      <w:r w:rsidRPr="00217D1F">
        <w:rPr>
          <w:sz w:val="20"/>
          <w:szCs w:val="20"/>
          <w:lang w:eastAsia="zh-CN"/>
        </w:rPr>
        <w:t>plan</w:t>
      </w:r>
    </w:p>
    <w:p w14:paraId="0C333966" w14:textId="77777777" w:rsidR="00921F70" w:rsidRDefault="00921F70" w:rsidP="00C773DF">
      <w:pPr>
        <w:pStyle w:val="ListParagraph"/>
        <w:numPr>
          <w:ilvl w:val="1"/>
          <w:numId w:val="43"/>
        </w:numPr>
        <w:tabs>
          <w:tab w:val="left" w:pos="5529"/>
        </w:tabs>
        <w:rPr>
          <w:sz w:val="20"/>
          <w:szCs w:val="20"/>
          <w:lang w:eastAsia="zh-CN"/>
        </w:rPr>
      </w:pPr>
      <w:r w:rsidRPr="00217D1F">
        <w:rPr>
          <w:sz w:val="20"/>
          <w:szCs w:val="20"/>
          <w:lang w:eastAsia="zh-CN"/>
        </w:rPr>
        <w:t xml:space="preserve">(v) Deductible amount by Canadian TP, paid to a NRP that can reasonably be regarded as </w:t>
      </w:r>
      <w:r w:rsidRPr="00921F70">
        <w:rPr>
          <w:color w:val="008000"/>
          <w:sz w:val="20"/>
          <w:szCs w:val="20"/>
          <w:lang w:eastAsia="zh-CN"/>
        </w:rPr>
        <w:t>consideration or partial consideration</w:t>
      </w:r>
      <w:r w:rsidRPr="00217D1F">
        <w:rPr>
          <w:sz w:val="20"/>
          <w:szCs w:val="20"/>
          <w:lang w:eastAsia="zh-CN"/>
        </w:rPr>
        <w:t xml:space="preserve"> for K or remuneration or partial remuneration</w:t>
      </w:r>
      <w:r>
        <w:rPr>
          <w:sz w:val="20"/>
          <w:szCs w:val="20"/>
          <w:lang w:eastAsia="zh-CN"/>
        </w:rPr>
        <w:t xml:space="preserve"> </w:t>
      </w:r>
    </w:p>
    <w:p w14:paraId="153F1EAB" w14:textId="390A4F33" w:rsidR="000E615B" w:rsidRPr="000E615B" w:rsidRDefault="00BF0E70" w:rsidP="000E615B">
      <w:pPr>
        <w:tabs>
          <w:tab w:val="left" w:pos="5529"/>
        </w:tabs>
        <w:rPr>
          <w:sz w:val="20"/>
          <w:szCs w:val="20"/>
          <w:lang w:eastAsia="zh-CN"/>
        </w:rPr>
      </w:pPr>
      <w:r>
        <w:rPr>
          <w:sz w:val="20"/>
          <w:szCs w:val="20"/>
          <w:lang w:eastAsia="zh-CN"/>
        </w:rPr>
        <w:t xml:space="preserve">Note: no reference to “income from property in Canada”, which is subject to Part XIII </w:t>
      </w:r>
      <w:proofErr w:type="spellStart"/>
      <w:r>
        <w:rPr>
          <w:sz w:val="20"/>
          <w:szCs w:val="20"/>
          <w:lang w:eastAsia="zh-CN"/>
        </w:rPr>
        <w:t>withholdin</w:t>
      </w:r>
      <w:proofErr w:type="spellEnd"/>
      <w:r>
        <w:rPr>
          <w:sz w:val="20"/>
          <w:szCs w:val="20"/>
          <w:lang w:eastAsia="zh-CN"/>
        </w:rPr>
        <w:t xml:space="preserve"> tax</w:t>
      </w:r>
    </w:p>
    <w:p w14:paraId="6900E55C" w14:textId="601A88D0" w:rsidR="00E516B6" w:rsidRPr="00E516B6" w:rsidRDefault="001A492C" w:rsidP="00217D1F">
      <w:pPr>
        <w:tabs>
          <w:tab w:val="left" w:pos="5529"/>
        </w:tabs>
        <w:rPr>
          <w:b/>
          <w:color w:val="0000FF"/>
          <w:sz w:val="20"/>
          <w:szCs w:val="20"/>
          <w:lang w:eastAsia="zh-CN"/>
        </w:rPr>
      </w:pPr>
      <w:r w:rsidRPr="002D08E2">
        <w:rPr>
          <w:b/>
          <w:color w:val="0000FF"/>
          <w:sz w:val="20"/>
          <w:szCs w:val="20"/>
          <w:lang w:eastAsia="zh-CN"/>
        </w:rPr>
        <w:t>115(2) Deemed Employment in Canada</w:t>
      </w:r>
    </w:p>
    <w:p w14:paraId="47B3173B" w14:textId="316E59CA" w:rsidR="002D08E2" w:rsidRDefault="002D08E2" w:rsidP="00217D1F">
      <w:pPr>
        <w:tabs>
          <w:tab w:val="left" w:pos="5529"/>
        </w:tabs>
        <w:rPr>
          <w:sz w:val="20"/>
          <w:szCs w:val="20"/>
          <w:highlight w:val="green"/>
          <w:lang w:eastAsia="zh-CN"/>
        </w:rPr>
      </w:pPr>
      <w:r>
        <w:rPr>
          <w:sz w:val="20"/>
          <w:szCs w:val="20"/>
          <w:lang w:eastAsia="zh-CN"/>
        </w:rPr>
        <w:t xml:space="preserve">If a NRP is </w:t>
      </w:r>
      <w:r w:rsidR="001A492C" w:rsidRPr="00217D1F">
        <w:rPr>
          <w:sz w:val="20"/>
          <w:szCs w:val="20"/>
          <w:lang w:eastAsia="zh-CN"/>
        </w:rPr>
        <w:t xml:space="preserve">(a) </w:t>
      </w:r>
      <w:r>
        <w:rPr>
          <w:sz w:val="20"/>
          <w:szCs w:val="20"/>
          <w:lang w:eastAsia="zh-CN"/>
        </w:rPr>
        <w:t xml:space="preserve">a </w:t>
      </w:r>
      <w:r w:rsidR="001A492C" w:rsidRPr="00217D1F">
        <w:rPr>
          <w:sz w:val="20"/>
          <w:szCs w:val="20"/>
          <w:lang w:eastAsia="zh-CN"/>
        </w:rPr>
        <w:t xml:space="preserve">full time student at post-secondary institution; (b) </w:t>
      </w:r>
      <w:r w:rsidR="00381C96">
        <w:rPr>
          <w:sz w:val="20"/>
          <w:szCs w:val="20"/>
          <w:lang w:eastAsia="zh-CN"/>
        </w:rPr>
        <w:t xml:space="preserve">P ceased to be resident in preceding year as a </w:t>
      </w:r>
      <w:r w:rsidR="001A492C" w:rsidRPr="00217D1F">
        <w:rPr>
          <w:sz w:val="20"/>
          <w:szCs w:val="20"/>
          <w:lang w:eastAsia="zh-CN"/>
        </w:rPr>
        <w:t xml:space="preserve">student or teacher </w:t>
      </w:r>
      <w:r w:rsidR="00381C96">
        <w:rPr>
          <w:sz w:val="20"/>
          <w:szCs w:val="20"/>
          <w:lang w:eastAsia="zh-CN"/>
        </w:rPr>
        <w:t xml:space="preserve">taking classes or </w:t>
      </w:r>
      <w:r w:rsidR="001A492C" w:rsidRPr="00217D1F">
        <w:rPr>
          <w:sz w:val="20"/>
          <w:szCs w:val="20"/>
          <w:lang w:eastAsia="zh-CN"/>
        </w:rPr>
        <w:t>teach</w:t>
      </w:r>
      <w:r w:rsidR="00381C96">
        <w:rPr>
          <w:sz w:val="20"/>
          <w:szCs w:val="20"/>
          <w:lang w:eastAsia="zh-CN"/>
        </w:rPr>
        <w:t>ing</w:t>
      </w:r>
      <w:r w:rsidR="001A492C" w:rsidRPr="00217D1F">
        <w:rPr>
          <w:sz w:val="20"/>
          <w:szCs w:val="20"/>
          <w:lang w:eastAsia="zh-CN"/>
        </w:rPr>
        <w:t xml:space="preserve"> at post-secondary </w:t>
      </w:r>
      <w:r w:rsidR="001A492C" w:rsidRPr="00381C96">
        <w:rPr>
          <w:sz w:val="20"/>
          <w:szCs w:val="20"/>
          <w:lang w:eastAsia="zh-CN"/>
        </w:rPr>
        <w:t>institution</w:t>
      </w:r>
      <w:r w:rsidR="00381C96" w:rsidRPr="00381C96">
        <w:rPr>
          <w:sz w:val="20"/>
          <w:szCs w:val="20"/>
          <w:lang w:eastAsia="zh-CN"/>
        </w:rPr>
        <w:t xml:space="preserve">; </w:t>
      </w:r>
      <w:r w:rsidR="00381C96">
        <w:rPr>
          <w:sz w:val="20"/>
          <w:szCs w:val="20"/>
          <w:lang w:eastAsia="zh-CN"/>
        </w:rPr>
        <w:t>(b.1) same for someone moving to do research</w:t>
      </w:r>
    </w:p>
    <w:p w14:paraId="7FFAF520" w14:textId="5D53AAAE" w:rsidR="00381C96" w:rsidRDefault="001A492C" w:rsidP="00217D1F">
      <w:pPr>
        <w:tabs>
          <w:tab w:val="left" w:pos="5529"/>
        </w:tabs>
        <w:rPr>
          <w:sz w:val="20"/>
          <w:szCs w:val="20"/>
          <w:lang w:eastAsia="zh-CN"/>
        </w:rPr>
      </w:pPr>
      <w:r w:rsidRPr="00381C96">
        <w:rPr>
          <w:sz w:val="20"/>
          <w:szCs w:val="20"/>
          <w:lang w:eastAsia="zh-CN"/>
        </w:rPr>
        <w:t xml:space="preserve">(c) </w:t>
      </w:r>
      <w:proofErr w:type="gramStart"/>
      <w:r w:rsidR="00381C96">
        <w:rPr>
          <w:sz w:val="20"/>
          <w:szCs w:val="20"/>
          <w:lang w:eastAsia="zh-CN"/>
        </w:rPr>
        <w:t>ceased</w:t>
      </w:r>
      <w:proofErr w:type="gramEnd"/>
      <w:r w:rsidR="00381C96">
        <w:rPr>
          <w:sz w:val="20"/>
          <w:szCs w:val="20"/>
          <w:lang w:eastAsia="zh-CN"/>
        </w:rPr>
        <w:t xml:space="preserve"> R</w:t>
      </w:r>
      <w:r w:rsidR="002D08E2" w:rsidRPr="00381C96">
        <w:rPr>
          <w:sz w:val="20"/>
          <w:szCs w:val="20"/>
          <w:lang w:eastAsia="zh-CN"/>
        </w:rPr>
        <w:t xml:space="preserve"> in Canada </w:t>
      </w:r>
      <w:r w:rsidR="00381C96" w:rsidRPr="00381C96">
        <w:rPr>
          <w:sz w:val="20"/>
          <w:szCs w:val="20"/>
          <w:lang w:eastAsia="zh-CN"/>
        </w:rPr>
        <w:t>preceding year, received salary/wages/other remunerat</w:t>
      </w:r>
      <w:r w:rsidR="00381C96">
        <w:rPr>
          <w:sz w:val="20"/>
          <w:szCs w:val="20"/>
          <w:lang w:eastAsia="zh-CN"/>
        </w:rPr>
        <w:t>ion this year in respect of O or</w:t>
      </w:r>
      <w:r w:rsidR="00381C96" w:rsidRPr="00381C96">
        <w:rPr>
          <w:sz w:val="20"/>
          <w:szCs w:val="20"/>
          <w:lang w:eastAsia="zh-CN"/>
        </w:rPr>
        <w:t xml:space="preserve"> E paid by </w:t>
      </w:r>
      <w:r w:rsidR="00381C96">
        <w:rPr>
          <w:sz w:val="20"/>
          <w:szCs w:val="20"/>
          <w:lang w:eastAsia="zh-CN"/>
        </w:rPr>
        <w:t>R</w:t>
      </w:r>
      <w:r w:rsidR="00381C96" w:rsidRPr="00381C96">
        <w:rPr>
          <w:sz w:val="20"/>
          <w:szCs w:val="20"/>
          <w:lang w:eastAsia="zh-CN"/>
        </w:rPr>
        <w:t xml:space="preserve"> of Canada, directly or directly, AND entitled to exemption for income tax in any other countries regarding them </w:t>
      </w:r>
    </w:p>
    <w:p w14:paraId="6DC7B99D" w14:textId="6B567994" w:rsidR="00381C96" w:rsidRDefault="00381C96" w:rsidP="00381C96">
      <w:pPr>
        <w:tabs>
          <w:tab w:val="left" w:pos="5529"/>
        </w:tabs>
        <w:rPr>
          <w:sz w:val="20"/>
          <w:szCs w:val="20"/>
          <w:lang w:eastAsia="zh-CN"/>
        </w:rPr>
      </w:pPr>
      <w:r w:rsidRPr="00381C96">
        <w:rPr>
          <w:sz w:val="20"/>
          <w:szCs w:val="20"/>
          <w:lang w:eastAsia="zh-CN"/>
        </w:rPr>
        <w:t xml:space="preserve">(c.1) </w:t>
      </w:r>
      <w:proofErr w:type="gramStart"/>
      <w:r>
        <w:rPr>
          <w:sz w:val="20"/>
          <w:szCs w:val="20"/>
          <w:lang w:eastAsia="zh-CN"/>
        </w:rPr>
        <w:t>received</w:t>
      </w:r>
      <w:proofErr w:type="gramEnd"/>
      <w:r>
        <w:rPr>
          <w:sz w:val="20"/>
          <w:szCs w:val="20"/>
          <w:lang w:eastAsia="zh-CN"/>
        </w:rPr>
        <w:t xml:space="preserve"> deductible amount under K that’s reasonably considered </w:t>
      </w:r>
      <w:r w:rsidR="00E516B6">
        <w:rPr>
          <w:sz w:val="20"/>
          <w:szCs w:val="20"/>
          <w:lang w:eastAsia="zh-CN"/>
        </w:rPr>
        <w:t>(partial) consideration or remuneration</w:t>
      </w:r>
    </w:p>
    <w:p w14:paraId="71776588" w14:textId="77777777" w:rsidR="00E516B6" w:rsidRPr="00E516B6" w:rsidRDefault="00E516B6" w:rsidP="00381C96">
      <w:pPr>
        <w:tabs>
          <w:tab w:val="left" w:pos="5529"/>
        </w:tabs>
        <w:rPr>
          <w:sz w:val="8"/>
          <w:szCs w:val="8"/>
          <w:lang w:eastAsia="zh-CN"/>
        </w:rPr>
      </w:pPr>
    </w:p>
    <w:p w14:paraId="077C29EE" w14:textId="77777777" w:rsidR="00E516B6" w:rsidRDefault="00E516B6" w:rsidP="00381C96">
      <w:pPr>
        <w:tabs>
          <w:tab w:val="left" w:pos="5529"/>
        </w:tabs>
        <w:rPr>
          <w:sz w:val="20"/>
          <w:szCs w:val="20"/>
          <w:lang w:eastAsia="zh-CN"/>
        </w:rPr>
      </w:pPr>
      <w:r w:rsidRPr="00E516B6">
        <w:rPr>
          <w:b/>
          <w:color w:val="008000"/>
          <w:sz w:val="20"/>
          <w:szCs w:val="20"/>
          <w:lang w:eastAsia="zh-CN"/>
        </w:rPr>
        <w:t>Then</w:t>
      </w:r>
      <w:r>
        <w:rPr>
          <w:sz w:val="20"/>
          <w:szCs w:val="20"/>
          <w:lang w:eastAsia="zh-CN"/>
        </w:rPr>
        <w:t xml:space="preserve"> (d) NRP deemed to be employed in Canada for 2(3) </w:t>
      </w:r>
    </w:p>
    <w:p w14:paraId="0C7F19BB" w14:textId="48CDDFD4" w:rsidR="00E516B6" w:rsidRPr="00381C96" w:rsidRDefault="00E516B6" w:rsidP="00381C96">
      <w:pPr>
        <w:tabs>
          <w:tab w:val="left" w:pos="5529"/>
        </w:tabs>
        <w:rPr>
          <w:sz w:val="20"/>
          <w:szCs w:val="20"/>
          <w:lang w:eastAsia="zh-CN"/>
        </w:rPr>
      </w:pPr>
      <w:r>
        <w:rPr>
          <w:sz w:val="20"/>
          <w:szCs w:val="20"/>
          <w:lang w:eastAsia="zh-CN"/>
        </w:rPr>
        <w:t xml:space="preserve">            (e) </w:t>
      </w:r>
      <w:proofErr w:type="gramStart"/>
      <w:r>
        <w:rPr>
          <w:sz w:val="20"/>
          <w:szCs w:val="20"/>
          <w:lang w:eastAsia="zh-CN"/>
        </w:rPr>
        <w:t>total</w:t>
      </w:r>
      <w:proofErr w:type="gramEnd"/>
      <w:r>
        <w:rPr>
          <w:sz w:val="20"/>
          <w:szCs w:val="20"/>
          <w:lang w:eastAsia="zh-CN"/>
        </w:rPr>
        <w:t xml:space="preserve"> taxable income under 115(1)(a)(v) includes</w:t>
      </w:r>
    </w:p>
    <w:p w14:paraId="1BA2DEC0" w14:textId="48CDDFD4" w:rsidR="00DE1253" w:rsidRDefault="00DE1253" w:rsidP="00DE1253">
      <w:pPr>
        <w:tabs>
          <w:tab w:val="left" w:pos="5529"/>
        </w:tabs>
        <w:rPr>
          <w:sz w:val="20"/>
          <w:szCs w:val="20"/>
          <w:lang w:eastAsia="zh-CN"/>
        </w:rPr>
      </w:pPr>
    </w:p>
    <w:p w14:paraId="2B7E96C5" w14:textId="326AD876" w:rsidR="00DE1253" w:rsidRDefault="00DE1253" w:rsidP="00DE1253">
      <w:pPr>
        <w:pStyle w:val="Heading3"/>
        <w:rPr>
          <w:lang w:eastAsia="zh-CN"/>
        </w:rPr>
      </w:pPr>
      <w:r>
        <w:rPr>
          <w:lang w:eastAsia="zh-CN"/>
        </w:rPr>
        <w:t xml:space="preserve">Effect of Tax Treaties </w:t>
      </w:r>
    </w:p>
    <w:p w14:paraId="2658E509" w14:textId="426BEAE0" w:rsidR="00DE1253" w:rsidRPr="00886CCC" w:rsidRDefault="0056225D" w:rsidP="00DE1253">
      <w:pPr>
        <w:rPr>
          <w:b/>
          <w:color w:val="0000FF"/>
          <w:sz w:val="20"/>
          <w:szCs w:val="20"/>
        </w:rPr>
      </w:pPr>
      <w:r w:rsidRPr="00886CCC">
        <w:rPr>
          <w:b/>
          <w:color w:val="0000FF"/>
          <w:sz w:val="20"/>
          <w:szCs w:val="20"/>
        </w:rPr>
        <w:t>OECD Model</w:t>
      </w:r>
    </w:p>
    <w:p w14:paraId="7C1811B3" w14:textId="6AEE59DF" w:rsidR="0056225D" w:rsidRDefault="0056225D" w:rsidP="00DE1253">
      <w:pPr>
        <w:rPr>
          <w:sz w:val="20"/>
          <w:szCs w:val="20"/>
        </w:rPr>
      </w:pPr>
      <w:r w:rsidRPr="00886CCC">
        <w:rPr>
          <w:color w:val="0000FF"/>
          <w:sz w:val="20"/>
          <w:szCs w:val="20"/>
        </w:rPr>
        <w:t>15</w:t>
      </w:r>
      <w:r w:rsidR="003C15E4" w:rsidRPr="00886CCC">
        <w:rPr>
          <w:color w:val="0000FF"/>
          <w:sz w:val="20"/>
          <w:szCs w:val="20"/>
        </w:rPr>
        <w:t xml:space="preserve"> </w:t>
      </w:r>
      <w:r w:rsidR="003C15E4">
        <w:rPr>
          <w:sz w:val="20"/>
          <w:szCs w:val="20"/>
        </w:rPr>
        <w:t xml:space="preserve">(1) Subject to 16, 18 and 19, salaries, wages and other similar remuneration </w:t>
      </w:r>
      <w:r w:rsidR="006C753E">
        <w:rPr>
          <w:sz w:val="20"/>
          <w:szCs w:val="20"/>
        </w:rPr>
        <w:t>derived by a resident of a KS-A</w:t>
      </w:r>
      <w:r w:rsidR="003C15E4">
        <w:rPr>
          <w:sz w:val="20"/>
          <w:szCs w:val="20"/>
        </w:rPr>
        <w:t xml:space="preserve"> in respect of an employment shall be taxable only in </w:t>
      </w:r>
      <w:r w:rsidR="006C753E">
        <w:rPr>
          <w:sz w:val="20"/>
          <w:szCs w:val="20"/>
        </w:rPr>
        <w:t>KS-A</w:t>
      </w:r>
      <w:r w:rsidR="003C15E4">
        <w:rPr>
          <w:sz w:val="20"/>
          <w:szCs w:val="20"/>
        </w:rPr>
        <w:t xml:space="preserve"> unless employment exercised in </w:t>
      </w:r>
      <w:r w:rsidR="006C753E">
        <w:rPr>
          <w:sz w:val="20"/>
          <w:szCs w:val="20"/>
        </w:rPr>
        <w:t>KS-B</w:t>
      </w:r>
      <w:r w:rsidR="003C15E4">
        <w:rPr>
          <w:sz w:val="20"/>
          <w:szCs w:val="20"/>
        </w:rPr>
        <w:t xml:space="preserve">, in which case may be taxed </w:t>
      </w:r>
      <w:r w:rsidR="006C753E">
        <w:rPr>
          <w:sz w:val="20"/>
          <w:szCs w:val="20"/>
        </w:rPr>
        <w:t>KS-B</w:t>
      </w:r>
      <w:r w:rsidR="003C15E4">
        <w:rPr>
          <w:sz w:val="20"/>
          <w:szCs w:val="20"/>
        </w:rPr>
        <w:t xml:space="preserve">; </w:t>
      </w:r>
    </w:p>
    <w:p w14:paraId="54FAB2E0" w14:textId="6489B792" w:rsidR="006C753E" w:rsidRDefault="006C753E" w:rsidP="00DE1253">
      <w:pPr>
        <w:rPr>
          <w:sz w:val="20"/>
          <w:szCs w:val="20"/>
        </w:rPr>
      </w:pPr>
      <w:r>
        <w:rPr>
          <w:sz w:val="20"/>
          <w:szCs w:val="20"/>
        </w:rPr>
        <w:t>(</w:t>
      </w:r>
      <w:proofErr w:type="gramStart"/>
      <w:r w:rsidRPr="00886CCC">
        <w:rPr>
          <w:i/>
          <w:color w:val="0000FF"/>
          <w:sz w:val="20"/>
          <w:szCs w:val="20"/>
        </w:rPr>
        <w:t>salaries</w:t>
      </w:r>
      <w:proofErr w:type="gramEnd"/>
      <w:r w:rsidRPr="00886CCC">
        <w:rPr>
          <w:i/>
          <w:color w:val="0000FF"/>
          <w:sz w:val="20"/>
          <w:szCs w:val="20"/>
        </w:rPr>
        <w:t>, wages &amp; similar remuneration taxable only in resident state; MAY source jurisdiction where employment exercised</w:t>
      </w:r>
      <w:r w:rsidR="00B406C6">
        <w:rPr>
          <w:i/>
          <w:color w:val="0000FF"/>
          <w:sz w:val="20"/>
          <w:szCs w:val="20"/>
        </w:rPr>
        <w:t xml:space="preserve">, but reverts back to </w:t>
      </w:r>
      <w:r w:rsidR="00B406C6">
        <w:rPr>
          <w:rFonts w:hint="eastAsia"/>
          <w:i/>
          <w:color w:val="0000FF"/>
          <w:sz w:val="20"/>
          <w:szCs w:val="20"/>
          <w:lang w:eastAsia="zh-CN"/>
        </w:rPr>
        <w:t>resident</w:t>
      </w:r>
      <w:r w:rsidR="00886CCC">
        <w:rPr>
          <w:i/>
          <w:color w:val="0000FF"/>
          <w:sz w:val="20"/>
          <w:szCs w:val="20"/>
        </w:rPr>
        <w:t xml:space="preserve"> jurisdiction if employer isn’t paying tax in source state</w:t>
      </w:r>
      <w:r>
        <w:rPr>
          <w:sz w:val="20"/>
          <w:szCs w:val="20"/>
        </w:rPr>
        <w:t xml:space="preserve">) </w:t>
      </w:r>
    </w:p>
    <w:p w14:paraId="37EF63DB" w14:textId="3C0EE8A9" w:rsidR="003C15E4" w:rsidRDefault="006C753E" w:rsidP="006C753E">
      <w:pPr>
        <w:rPr>
          <w:sz w:val="20"/>
          <w:szCs w:val="20"/>
        </w:rPr>
      </w:pPr>
      <w:r>
        <w:rPr>
          <w:sz w:val="20"/>
          <w:szCs w:val="20"/>
        </w:rPr>
        <w:t xml:space="preserve">       </w:t>
      </w:r>
      <w:r w:rsidR="003C15E4" w:rsidRPr="006C753E">
        <w:rPr>
          <w:sz w:val="20"/>
          <w:szCs w:val="20"/>
        </w:rPr>
        <w:t>(2) Remunera</w:t>
      </w:r>
      <w:r>
        <w:rPr>
          <w:sz w:val="20"/>
          <w:szCs w:val="20"/>
        </w:rPr>
        <w:t>tion derived by resident of KS-A</w:t>
      </w:r>
      <w:r w:rsidR="003C15E4" w:rsidRPr="006C753E">
        <w:rPr>
          <w:sz w:val="20"/>
          <w:szCs w:val="20"/>
        </w:rPr>
        <w:t xml:space="preserve"> in respect of an employment exercised</w:t>
      </w:r>
      <w:r>
        <w:rPr>
          <w:sz w:val="20"/>
          <w:szCs w:val="20"/>
        </w:rPr>
        <w:t xml:space="preserve"> in KS-B </w:t>
      </w:r>
      <w:r w:rsidR="003C15E4" w:rsidRPr="006C753E">
        <w:rPr>
          <w:sz w:val="20"/>
          <w:szCs w:val="20"/>
        </w:rPr>
        <w:t xml:space="preserve">taxable </w:t>
      </w:r>
      <w:r w:rsidR="003C15E4" w:rsidRPr="00886CCC">
        <w:rPr>
          <w:i/>
          <w:color w:val="0000FF"/>
          <w:sz w:val="20"/>
          <w:szCs w:val="20"/>
        </w:rPr>
        <w:t xml:space="preserve">only in </w:t>
      </w:r>
      <w:r w:rsidRPr="00886CCC">
        <w:rPr>
          <w:i/>
          <w:color w:val="0000FF"/>
          <w:sz w:val="20"/>
          <w:szCs w:val="20"/>
        </w:rPr>
        <w:t>KS-A</w:t>
      </w:r>
      <w:r w:rsidR="003C15E4" w:rsidRPr="00886CCC">
        <w:rPr>
          <w:i/>
          <w:color w:val="0000FF"/>
          <w:sz w:val="20"/>
          <w:szCs w:val="20"/>
        </w:rPr>
        <w:t xml:space="preserve"> if</w:t>
      </w:r>
    </w:p>
    <w:p w14:paraId="57229F54" w14:textId="6E31D368" w:rsidR="003C15E4" w:rsidRDefault="003C15E4" w:rsidP="006C753E">
      <w:pPr>
        <w:pStyle w:val="ListParagraph"/>
        <w:rPr>
          <w:sz w:val="20"/>
          <w:szCs w:val="20"/>
        </w:rPr>
      </w:pPr>
      <w:r w:rsidRPr="006C753E">
        <w:rPr>
          <w:sz w:val="20"/>
          <w:szCs w:val="20"/>
        </w:rPr>
        <w:t xml:space="preserve">(a) Recipient present in </w:t>
      </w:r>
      <w:r w:rsidR="00886CCC">
        <w:rPr>
          <w:sz w:val="20"/>
          <w:szCs w:val="20"/>
        </w:rPr>
        <w:t>KS-B</w:t>
      </w:r>
      <w:r w:rsidRPr="006C753E">
        <w:rPr>
          <w:sz w:val="20"/>
          <w:szCs w:val="20"/>
        </w:rPr>
        <w:t xml:space="preserve"> for period not exceeding 183 days, and</w:t>
      </w:r>
    </w:p>
    <w:p w14:paraId="55E00C57" w14:textId="6B7919CF" w:rsidR="003C15E4" w:rsidRDefault="006C753E" w:rsidP="006C753E">
      <w:pPr>
        <w:pStyle w:val="ListParagraph"/>
        <w:rPr>
          <w:sz w:val="20"/>
          <w:szCs w:val="20"/>
        </w:rPr>
      </w:pPr>
      <w:r w:rsidRPr="006C753E">
        <w:rPr>
          <w:sz w:val="20"/>
          <w:szCs w:val="20"/>
        </w:rPr>
        <w:t xml:space="preserve">(b) </w:t>
      </w:r>
      <w:proofErr w:type="gramStart"/>
      <w:r w:rsidR="003C15E4" w:rsidRPr="006C753E">
        <w:rPr>
          <w:sz w:val="20"/>
          <w:szCs w:val="20"/>
        </w:rPr>
        <w:t>remuneration</w:t>
      </w:r>
      <w:proofErr w:type="gramEnd"/>
      <w:r w:rsidR="003C15E4" w:rsidRPr="006C753E">
        <w:rPr>
          <w:sz w:val="20"/>
          <w:szCs w:val="20"/>
        </w:rPr>
        <w:t xml:space="preserve"> paid by, or on behalf of, employer not resident of </w:t>
      </w:r>
      <w:r w:rsidR="00886CCC">
        <w:rPr>
          <w:sz w:val="20"/>
          <w:szCs w:val="20"/>
        </w:rPr>
        <w:t>KS-B</w:t>
      </w:r>
      <w:r w:rsidRPr="006C753E">
        <w:rPr>
          <w:sz w:val="20"/>
          <w:szCs w:val="20"/>
        </w:rPr>
        <w:t>, and</w:t>
      </w:r>
    </w:p>
    <w:p w14:paraId="46D61DDE" w14:textId="7164EA21" w:rsidR="006C753E" w:rsidRDefault="006C753E" w:rsidP="006C753E">
      <w:pPr>
        <w:pStyle w:val="ListParagraph"/>
        <w:rPr>
          <w:sz w:val="20"/>
          <w:szCs w:val="20"/>
        </w:rPr>
      </w:pPr>
      <w:r w:rsidRPr="006C753E">
        <w:rPr>
          <w:sz w:val="20"/>
          <w:szCs w:val="20"/>
        </w:rPr>
        <w:t xml:space="preserve">(c) </w:t>
      </w:r>
      <w:proofErr w:type="gramStart"/>
      <w:r w:rsidRPr="006C753E">
        <w:rPr>
          <w:sz w:val="20"/>
          <w:szCs w:val="20"/>
        </w:rPr>
        <w:t>remuneration</w:t>
      </w:r>
      <w:proofErr w:type="gramEnd"/>
      <w:r w:rsidRPr="006C753E">
        <w:rPr>
          <w:sz w:val="20"/>
          <w:szCs w:val="20"/>
        </w:rPr>
        <w:t xml:space="preserve"> not born by permanent establishment (PE) which the employer has in </w:t>
      </w:r>
      <w:r w:rsidR="00886CCC">
        <w:rPr>
          <w:sz w:val="20"/>
          <w:szCs w:val="20"/>
        </w:rPr>
        <w:t>KS-B</w:t>
      </w:r>
    </w:p>
    <w:p w14:paraId="6BB9CFF5" w14:textId="096C7C8A" w:rsidR="006C753E" w:rsidRPr="006C753E" w:rsidRDefault="006C753E" w:rsidP="006C753E">
      <w:pPr>
        <w:ind w:left="360"/>
        <w:rPr>
          <w:sz w:val="20"/>
          <w:szCs w:val="20"/>
        </w:rPr>
      </w:pPr>
      <w:r w:rsidRPr="006C753E">
        <w:rPr>
          <w:sz w:val="20"/>
          <w:szCs w:val="20"/>
        </w:rPr>
        <w:t>(3) Remuneration derived in respect of em</w:t>
      </w:r>
      <w:r w:rsidR="00F847FE">
        <w:rPr>
          <w:sz w:val="20"/>
          <w:szCs w:val="20"/>
        </w:rPr>
        <w:t xml:space="preserve">ployment exercised aboard a </w:t>
      </w:r>
      <w:r w:rsidR="00F847FE" w:rsidRPr="00F847FE">
        <w:rPr>
          <w:color w:val="0000FF"/>
          <w:sz w:val="20"/>
          <w:szCs w:val="20"/>
        </w:rPr>
        <w:t>ship</w:t>
      </w:r>
      <w:r w:rsidRPr="00F847FE">
        <w:rPr>
          <w:color w:val="0000FF"/>
          <w:sz w:val="20"/>
          <w:szCs w:val="20"/>
        </w:rPr>
        <w:t xml:space="preserve"> or aircraft operated in international traffic,</w:t>
      </w:r>
      <w:r w:rsidRPr="006C753E">
        <w:rPr>
          <w:sz w:val="20"/>
          <w:szCs w:val="20"/>
        </w:rPr>
        <w:t xml:space="preserve"> or aboard a boat engaged in inland waterways transport, </w:t>
      </w:r>
      <w:proofErr w:type="gramStart"/>
      <w:r w:rsidRPr="006C753E">
        <w:rPr>
          <w:sz w:val="20"/>
          <w:szCs w:val="20"/>
        </w:rPr>
        <w:t>may</w:t>
      </w:r>
      <w:proofErr w:type="gramEnd"/>
      <w:r w:rsidRPr="006C753E">
        <w:rPr>
          <w:sz w:val="20"/>
          <w:szCs w:val="20"/>
        </w:rPr>
        <w:t xml:space="preserve"> be taxed in FS in which the </w:t>
      </w:r>
      <w:r w:rsidRPr="00F847FE">
        <w:rPr>
          <w:i/>
          <w:sz w:val="20"/>
          <w:szCs w:val="20"/>
          <w:u w:val="single"/>
        </w:rPr>
        <w:t>place of effective management of the enterprise</w:t>
      </w:r>
      <w:r w:rsidRPr="006C753E">
        <w:rPr>
          <w:sz w:val="20"/>
          <w:szCs w:val="20"/>
        </w:rPr>
        <w:t xml:space="preserve"> is situated. </w:t>
      </w:r>
      <w:r w:rsidR="00F847FE">
        <w:rPr>
          <w:sz w:val="20"/>
          <w:szCs w:val="20"/>
        </w:rPr>
        <w:t xml:space="preserve">– </w:t>
      </w:r>
      <w:r w:rsidR="00F847FE" w:rsidRPr="00F847FE">
        <w:rPr>
          <w:color w:val="0000FF"/>
          <w:sz w:val="20"/>
          <w:szCs w:val="20"/>
        </w:rPr>
        <w:t>Resident</w:t>
      </w:r>
      <w:r w:rsidR="00F847FE">
        <w:rPr>
          <w:color w:val="0000FF"/>
          <w:sz w:val="20"/>
          <w:szCs w:val="20"/>
        </w:rPr>
        <w:t xml:space="preserve"> state</w:t>
      </w:r>
      <w:r w:rsidR="00F847FE" w:rsidRPr="00F847FE">
        <w:rPr>
          <w:color w:val="0000FF"/>
          <w:sz w:val="20"/>
          <w:szCs w:val="20"/>
        </w:rPr>
        <w:t xml:space="preserve"> of the employer can tax the employee</w:t>
      </w:r>
    </w:p>
    <w:p w14:paraId="411E6E1D" w14:textId="4CDEC7ED" w:rsidR="0056225D" w:rsidRDefault="0056225D" w:rsidP="00DE1253">
      <w:pPr>
        <w:rPr>
          <w:sz w:val="20"/>
          <w:szCs w:val="20"/>
        </w:rPr>
      </w:pPr>
      <w:r w:rsidRPr="009B24E6">
        <w:rPr>
          <w:color w:val="0000FF"/>
          <w:sz w:val="20"/>
          <w:szCs w:val="20"/>
        </w:rPr>
        <w:t>16</w:t>
      </w:r>
      <w:r w:rsidR="0054484F" w:rsidRPr="009B24E6">
        <w:rPr>
          <w:color w:val="0000FF"/>
          <w:sz w:val="20"/>
          <w:szCs w:val="20"/>
        </w:rPr>
        <w:t xml:space="preserve"> </w:t>
      </w:r>
      <w:r w:rsidR="0054484F" w:rsidRPr="00DE23FF">
        <w:rPr>
          <w:b/>
          <w:sz w:val="20"/>
          <w:szCs w:val="20"/>
        </w:rPr>
        <w:t>Directors’ Fees:</w:t>
      </w:r>
      <w:r w:rsidR="0054484F" w:rsidRPr="009B24E6">
        <w:rPr>
          <w:sz w:val="20"/>
          <w:szCs w:val="20"/>
        </w:rPr>
        <w:t xml:space="preserve"> paid to resident of KS-A as member of BoD by company resident of KS-B may be taxed in KS-B   </w:t>
      </w:r>
    </w:p>
    <w:p w14:paraId="33366E60" w14:textId="77777777" w:rsidR="00DE23FF" w:rsidRPr="00DE23FF" w:rsidRDefault="00DE23FF" w:rsidP="00DE1253">
      <w:pPr>
        <w:rPr>
          <w:sz w:val="8"/>
          <w:szCs w:val="8"/>
        </w:rPr>
      </w:pPr>
    </w:p>
    <w:p w14:paraId="34C480B0" w14:textId="582FC3ED" w:rsidR="00D40E4D" w:rsidRDefault="00D40E4D" w:rsidP="00DE1253">
      <w:pPr>
        <w:rPr>
          <w:sz w:val="20"/>
          <w:szCs w:val="20"/>
        </w:rPr>
      </w:pPr>
      <w:r w:rsidRPr="00DE23FF">
        <w:rPr>
          <w:b/>
          <w:color w:val="0000FF"/>
          <w:sz w:val="20"/>
          <w:szCs w:val="20"/>
        </w:rPr>
        <w:t>17</w:t>
      </w:r>
      <w:r w:rsidR="0054484F" w:rsidRPr="00DE23FF">
        <w:rPr>
          <w:b/>
          <w:color w:val="0000FF"/>
          <w:sz w:val="20"/>
          <w:szCs w:val="20"/>
        </w:rPr>
        <w:t xml:space="preserve"> </w:t>
      </w:r>
      <w:r w:rsidR="0054484F" w:rsidRPr="00DE23FF">
        <w:rPr>
          <w:b/>
          <w:sz w:val="20"/>
          <w:szCs w:val="20"/>
        </w:rPr>
        <w:t>Artistes and Sportsmen</w:t>
      </w:r>
      <w:r w:rsidR="002C076E" w:rsidRPr="009B24E6">
        <w:rPr>
          <w:color w:val="0000FF"/>
          <w:sz w:val="20"/>
          <w:szCs w:val="20"/>
        </w:rPr>
        <w:t xml:space="preserve"> (may be source)</w:t>
      </w:r>
      <w:r w:rsidR="0054484F" w:rsidRPr="009B24E6">
        <w:rPr>
          <w:sz w:val="20"/>
          <w:szCs w:val="20"/>
        </w:rPr>
        <w:t xml:space="preserve">: </w:t>
      </w:r>
      <w:r w:rsidR="002C076E" w:rsidRPr="009B24E6">
        <w:rPr>
          <w:sz w:val="20"/>
          <w:szCs w:val="20"/>
        </w:rPr>
        <w:t>income derived by R of KA-A as an entertainer, such as theatre, motion picture, radio or TV artiste, or a musician, sportsman, from his personal activities as such exercised in KS-B, may be taxed in KS-B</w:t>
      </w:r>
    </w:p>
    <w:p w14:paraId="4A35E5B2" w14:textId="77777777" w:rsidR="00B84452" w:rsidRPr="00B84452" w:rsidRDefault="00B84452" w:rsidP="00DE1253">
      <w:pPr>
        <w:rPr>
          <w:color w:val="0000FF"/>
          <w:sz w:val="8"/>
          <w:szCs w:val="8"/>
        </w:rPr>
      </w:pPr>
    </w:p>
    <w:p w14:paraId="27AFDEBF" w14:textId="2982F048" w:rsidR="0056225D" w:rsidRDefault="0056225D" w:rsidP="00DE1253">
      <w:pPr>
        <w:rPr>
          <w:sz w:val="20"/>
          <w:szCs w:val="20"/>
        </w:rPr>
      </w:pPr>
      <w:r w:rsidRPr="009B24E6">
        <w:rPr>
          <w:color w:val="0000FF"/>
          <w:sz w:val="20"/>
          <w:szCs w:val="20"/>
        </w:rPr>
        <w:t>18</w:t>
      </w:r>
      <w:r w:rsidR="002C076E" w:rsidRPr="009B24E6">
        <w:rPr>
          <w:color w:val="0000FF"/>
          <w:sz w:val="20"/>
          <w:szCs w:val="20"/>
        </w:rPr>
        <w:t xml:space="preserve"> </w:t>
      </w:r>
      <w:r w:rsidR="002C076E" w:rsidRPr="00DE23FF">
        <w:rPr>
          <w:b/>
          <w:sz w:val="20"/>
          <w:szCs w:val="20"/>
        </w:rPr>
        <w:t>Pensions</w:t>
      </w:r>
      <w:r w:rsidR="002C076E" w:rsidRPr="009B24E6">
        <w:rPr>
          <w:sz w:val="20"/>
          <w:szCs w:val="20"/>
        </w:rPr>
        <w:t xml:space="preserve">: subject to 19(2), pensions &amp; similar Remu. </w:t>
      </w:r>
      <w:proofErr w:type="gramStart"/>
      <w:r w:rsidR="002C076E" w:rsidRPr="009B24E6">
        <w:rPr>
          <w:sz w:val="20"/>
          <w:szCs w:val="20"/>
        </w:rPr>
        <w:t>paid</w:t>
      </w:r>
      <w:proofErr w:type="gramEnd"/>
      <w:r w:rsidR="002C076E" w:rsidRPr="009B24E6">
        <w:rPr>
          <w:sz w:val="20"/>
          <w:szCs w:val="20"/>
        </w:rPr>
        <w:t xml:space="preserve"> to R of KS-A in </w:t>
      </w:r>
      <w:proofErr w:type="spellStart"/>
      <w:r w:rsidR="002C076E" w:rsidRPr="009B24E6">
        <w:rPr>
          <w:sz w:val="20"/>
          <w:szCs w:val="20"/>
        </w:rPr>
        <w:t>consi</w:t>
      </w:r>
      <w:proofErr w:type="spellEnd"/>
      <w:r w:rsidR="002C076E" w:rsidRPr="009B24E6">
        <w:rPr>
          <w:sz w:val="20"/>
          <w:szCs w:val="20"/>
        </w:rPr>
        <w:t xml:space="preserve"> of past employment taxable only in KS-A. </w:t>
      </w:r>
    </w:p>
    <w:p w14:paraId="4A352B4C" w14:textId="77777777" w:rsidR="00DE23FF" w:rsidRPr="00DE23FF" w:rsidRDefault="00DE23FF" w:rsidP="00DE1253">
      <w:pPr>
        <w:rPr>
          <w:sz w:val="8"/>
          <w:szCs w:val="8"/>
        </w:rPr>
      </w:pPr>
    </w:p>
    <w:p w14:paraId="54C797ED" w14:textId="40142617" w:rsidR="009B24E6" w:rsidRDefault="0056225D" w:rsidP="00DE1253">
      <w:pPr>
        <w:rPr>
          <w:sz w:val="20"/>
          <w:szCs w:val="20"/>
        </w:rPr>
      </w:pPr>
      <w:r w:rsidRPr="009B24E6">
        <w:rPr>
          <w:color w:val="0000FF"/>
          <w:sz w:val="20"/>
          <w:szCs w:val="20"/>
        </w:rPr>
        <w:t>19</w:t>
      </w:r>
      <w:r w:rsidR="002C076E" w:rsidRPr="009B24E6">
        <w:rPr>
          <w:color w:val="0000FF"/>
          <w:sz w:val="20"/>
          <w:szCs w:val="20"/>
        </w:rPr>
        <w:t xml:space="preserve"> </w:t>
      </w:r>
      <w:r w:rsidR="002C076E" w:rsidRPr="00DE23FF">
        <w:rPr>
          <w:b/>
          <w:sz w:val="20"/>
          <w:szCs w:val="20"/>
        </w:rPr>
        <w:t>Government Service</w:t>
      </w:r>
      <w:r w:rsidR="002C076E" w:rsidRPr="009B24E6">
        <w:rPr>
          <w:sz w:val="20"/>
          <w:szCs w:val="20"/>
        </w:rPr>
        <w:t xml:space="preserve"> </w:t>
      </w:r>
    </w:p>
    <w:p w14:paraId="65A6C384" w14:textId="081C4873" w:rsidR="00A06790" w:rsidRPr="009B24E6" w:rsidRDefault="00A06790" w:rsidP="00DE1253">
      <w:pPr>
        <w:rPr>
          <w:sz w:val="20"/>
          <w:szCs w:val="20"/>
        </w:rPr>
      </w:pPr>
      <w:r w:rsidRPr="009B24E6">
        <w:rPr>
          <w:sz w:val="20"/>
          <w:szCs w:val="20"/>
        </w:rPr>
        <w:t xml:space="preserve">(1)(a) </w:t>
      </w:r>
      <w:proofErr w:type="gramStart"/>
      <w:r w:rsidRPr="009B24E6">
        <w:rPr>
          <w:sz w:val="20"/>
          <w:szCs w:val="20"/>
        </w:rPr>
        <w:t>for</w:t>
      </w:r>
      <w:proofErr w:type="gramEnd"/>
      <w:r w:rsidRPr="009B24E6">
        <w:rPr>
          <w:sz w:val="20"/>
          <w:szCs w:val="20"/>
        </w:rPr>
        <w:t xml:space="preserve"> S, W or other Remu, exclusive taxing power to paying state, (b) except when serviced rendered in receiving state (B), payee resident of B, and is also a national or didn’t become resident for rendering services</w:t>
      </w:r>
    </w:p>
    <w:p w14:paraId="73D37316" w14:textId="144D1566" w:rsidR="00A06790" w:rsidRPr="009B24E6" w:rsidRDefault="00A06790" w:rsidP="00DE1253">
      <w:pPr>
        <w:rPr>
          <w:sz w:val="20"/>
          <w:szCs w:val="20"/>
        </w:rPr>
      </w:pPr>
      <w:r w:rsidRPr="009B24E6">
        <w:rPr>
          <w:sz w:val="20"/>
          <w:szCs w:val="20"/>
        </w:rPr>
        <w:t xml:space="preserve">(2)(a) Exclusive taxing power on paying state for </w:t>
      </w:r>
      <w:r w:rsidRPr="009B24E6">
        <w:rPr>
          <w:i/>
          <w:color w:val="0000FF"/>
          <w:sz w:val="20"/>
          <w:szCs w:val="20"/>
        </w:rPr>
        <w:t>pensions</w:t>
      </w:r>
      <w:r w:rsidRPr="009B24E6">
        <w:rPr>
          <w:sz w:val="20"/>
          <w:szCs w:val="20"/>
        </w:rPr>
        <w:t xml:space="preserve"> and similar Remu</w:t>
      </w:r>
      <w:r w:rsidR="002A70DE" w:rsidRPr="009B24E6">
        <w:rPr>
          <w:sz w:val="20"/>
          <w:szCs w:val="20"/>
        </w:rPr>
        <w:t xml:space="preserve">; (b) except taxable only in KS-B when individual resident and national of KS-B </w:t>
      </w:r>
    </w:p>
    <w:p w14:paraId="1D5656CF" w14:textId="21388AE1" w:rsidR="002A70DE" w:rsidRDefault="002A70DE" w:rsidP="00DE1253">
      <w:pPr>
        <w:rPr>
          <w:sz w:val="20"/>
          <w:szCs w:val="20"/>
        </w:rPr>
      </w:pPr>
      <w:r w:rsidRPr="009B24E6">
        <w:rPr>
          <w:sz w:val="20"/>
          <w:szCs w:val="20"/>
        </w:rPr>
        <w:t xml:space="preserve">(3) 15, 16, 17, 18 apply to S, W, pensions, and similar Remu in respect of </w:t>
      </w:r>
      <w:r w:rsidRPr="009B24E6">
        <w:rPr>
          <w:color w:val="0000FF"/>
          <w:sz w:val="20"/>
          <w:szCs w:val="20"/>
        </w:rPr>
        <w:t xml:space="preserve">services rendered in connection with a </w:t>
      </w:r>
      <w:r w:rsidRPr="009B24E6">
        <w:rPr>
          <w:i/>
          <w:color w:val="0000FF"/>
          <w:sz w:val="20"/>
          <w:szCs w:val="20"/>
        </w:rPr>
        <w:t>business</w:t>
      </w:r>
      <w:r w:rsidRPr="009B24E6">
        <w:rPr>
          <w:color w:val="0000FF"/>
          <w:sz w:val="20"/>
          <w:szCs w:val="20"/>
        </w:rPr>
        <w:t xml:space="preserve"> </w:t>
      </w:r>
      <w:r w:rsidRPr="009B24E6">
        <w:rPr>
          <w:i/>
          <w:color w:val="0000FF"/>
          <w:sz w:val="20"/>
          <w:szCs w:val="20"/>
        </w:rPr>
        <w:t>carried on by a KS</w:t>
      </w:r>
      <w:r w:rsidRPr="009B24E6">
        <w:rPr>
          <w:color w:val="0000FF"/>
          <w:sz w:val="20"/>
          <w:szCs w:val="20"/>
        </w:rPr>
        <w:t xml:space="preserve"> </w:t>
      </w:r>
      <w:r w:rsidRPr="009B24E6">
        <w:rPr>
          <w:sz w:val="20"/>
          <w:szCs w:val="20"/>
        </w:rPr>
        <w:t>or</w:t>
      </w:r>
      <w:r>
        <w:rPr>
          <w:sz w:val="20"/>
          <w:szCs w:val="20"/>
        </w:rPr>
        <w:t xml:space="preserve"> a political subdivision or a local authority thereof. </w:t>
      </w:r>
    </w:p>
    <w:p w14:paraId="6C3AA77E" w14:textId="77777777" w:rsidR="002A70DE" w:rsidRDefault="002A70DE" w:rsidP="00DE1253">
      <w:pPr>
        <w:rPr>
          <w:sz w:val="20"/>
          <w:szCs w:val="20"/>
        </w:rPr>
      </w:pPr>
    </w:p>
    <w:p w14:paraId="4206B207" w14:textId="116E1CE1" w:rsidR="0056225D" w:rsidRPr="009B24E6" w:rsidRDefault="009B24E6" w:rsidP="00DE1253">
      <w:pPr>
        <w:rPr>
          <w:b/>
          <w:color w:val="0000FF"/>
          <w:sz w:val="20"/>
          <w:szCs w:val="20"/>
        </w:rPr>
      </w:pPr>
      <w:r w:rsidRPr="009B24E6">
        <w:rPr>
          <w:b/>
          <w:color w:val="0000FF"/>
          <w:sz w:val="20"/>
          <w:szCs w:val="20"/>
        </w:rPr>
        <w:t>Canada-US Treaty Article XV Dependent Personal Services</w:t>
      </w:r>
    </w:p>
    <w:p w14:paraId="028708ED" w14:textId="3B20D51C" w:rsidR="009B24E6" w:rsidRDefault="009B24E6" w:rsidP="00DE1253">
      <w:pPr>
        <w:rPr>
          <w:sz w:val="20"/>
          <w:szCs w:val="20"/>
        </w:rPr>
      </w:pPr>
      <w:r w:rsidRPr="009B24E6">
        <w:rPr>
          <w:color w:val="0000FF"/>
          <w:sz w:val="20"/>
          <w:szCs w:val="20"/>
        </w:rPr>
        <w:t>1</w:t>
      </w:r>
      <w:r>
        <w:rPr>
          <w:sz w:val="20"/>
          <w:szCs w:val="20"/>
        </w:rPr>
        <w:t>. S, W and other similar Remu derived by R of KS-A in respect of employment shall be taxable only in KS-A unless employment exercised in KS-B. If so, such remuneration as is derived therefrom may be taxed in KS-B</w:t>
      </w:r>
    </w:p>
    <w:p w14:paraId="759C6E5B" w14:textId="64BFEDE8" w:rsidR="009B24E6" w:rsidRPr="009B24E6" w:rsidRDefault="009B24E6" w:rsidP="00C773DF">
      <w:pPr>
        <w:pStyle w:val="ListParagraph"/>
        <w:numPr>
          <w:ilvl w:val="0"/>
          <w:numId w:val="43"/>
        </w:numPr>
        <w:rPr>
          <w:color w:val="FF6600"/>
          <w:sz w:val="20"/>
          <w:szCs w:val="20"/>
        </w:rPr>
      </w:pPr>
      <w:r w:rsidRPr="009B24E6">
        <w:rPr>
          <w:color w:val="FF6600"/>
          <w:sz w:val="20"/>
          <w:szCs w:val="20"/>
        </w:rPr>
        <w:t>Source taxation for employment income</w:t>
      </w:r>
    </w:p>
    <w:p w14:paraId="4856A0BB" w14:textId="508E5629" w:rsidR="009B24E6" w:rsidRDefault="009B24E6" w:rsidP="00DE1253">
      <w:pPr>
        <w:rPr>
          <w:sz w:val="20"/>
          <w:szCs w:val="20"/>
        </w:rPr>
      </w:pPr>
      <w:r w:rsidRPr="009B24E6">
        <w:rPr>
          <w:color w:val="0000FF"/>
          <w:sz w:val="20"/>
          <w:szCs w:val="20"/>
        </w:rPr>
        <w:t>2.</w:t>
      </w:r>
      <w:r>
        <w:rPr>
          <w:sz w:val="20"/>
          <w:szCs w:val="20"/>
        </w:rPr>
        <w:t xml:space="preserve"> Notwithstanding 1, remuneration derive by R of KS-A in respect of an employment exercised in a calendar year in KS-B shall be taxable only in KS-A if </w:t>
      </w:r>
    </w:p>
    <w:p w14:paraId="3639FFC9" w14:textId="4527A5C2" w:rsidR="009B24E6" w:rsidRDefault="009B24E6" w:rsidP="00C773DF">
      <w:pPr>
        <w:pStyle w:val="ListParagraph"/>
        <w:numPr>
          <w:ilvl w:val="0"/>
          <w:numId w:val="44"/>
        </w:numPr>
        <w:rPr>
          <w:sz w:val="20"/>
          <w:szCs w:val="20"/>
        </w:rPr>
      </w:pPr>
      <w:proofErr w:type="gramStart"/>
      <w:r>
        <w:rPr>
          <w:sz w:val="20"/>
          <w:szCs w:val="20"/>
        </w:rPr>
        <w:t>such</w:t>
      </w:r>
      <w:proofErr w:type="gramEnd"/>
      <w:r>
        <w:rPr>
          <w:sz w:val="20"/>
          <w:szCs w:val="20"/>
        </w:rPr>
        <w:t xml:space="preserve"> Remu doesn’t exceed $10,000 in currency of KS-B, or</w:t>
      </w:r>
    </w:p>
    <w:p w14:paraId="0C558005" w14:textId="75684C4A" w:rsidR="000563B9" w:rsidRDefault="000563B9" w:rsidP="00C773DF">
      <w:pPr>
        <w:pStyle w:val="ListParagraph"/>
        <w:numPr>
          <w:ilvl w:val="1"/>
          <w:numId w:val="44"/>
        </w:numPr>
        <w:rPr>
          <w:sz w:val="20"/>
          <w:szCs w:val="20"/>
        </w:rPr>
      </w:pPr>
      <w:r w:rsidRPr="000B3C70">
        <w:rPr>
          <w:b/>
          <w:color w:val="0000FF"/>
          <w:sz w:val="20"/>
          <w:szCs w:val="20"/>
        </w:rPr>
        <w:t>Prescott</w:t>
      </w:r>
      <w:r>
        <w:rPr>
          <w:sz w:val="20"/>
          <w:szCs w:val="20"/>
        </w:rPr>
        <w:t xml:space="preserve">: </w:t>
      </w:r>
      <w:r w:rsidR="00600954">
        <w:rPr>
          <w:sz w:val="20"/>
          <w:szCs w:val="20"/>
        </w:rPr>
        <w:t xml:space="preserve">US-R works for Vancouver law firm, also SFU; claimed exemption for payment from SFU </w:t>
      </w:r>
    </w:p>
    <w:p w14:paraId="05DFCA80" w14:textId="24168772" w:rsidR="00600954" w:rsidRPr="000B3C70" w:rsidRDefault="000B3C70" w:rsidP="00C773DF">
      <w:pPr>
        <w:pStyle w:val="ListParagraph"/>
        <w:numPr>
          <w:ilvl w:val="2"/>
          <w:numId w:val="44"/>
        </w:numPr>
        <w:rPr>
          <w:sz w:val="20"/>
          <w:szCs w:val="20"/>
        </w:rPr>
      </w:pPr>
      <w:r>
        <w:rPr>
          <w:sz w:val="20"/>
          <w:szCs w:val="20"/>
        </w:rPr>
        <w:t>Held for TP: An” employment not all; Cannot aggregate amount for this limitation</w:t>
      </w:r>
    </w:p>
    <w:p w14:paraId="5012D659" w14:textId="29040D43" w:rsidR="009B24E6" w:rsidRDefault="009B24E6" w:rsidP="00C773DF">
      <w:pPr>
        <w:pStyle w:val="ListParagraph"/>
        <w:numPr>
          <w:ilvl w:val="0"/>
          <w:numId w:val="44"/>
        </w:numPr>
        <w:rPr>
          <w:sz w:val="20"/>
          <w:szCs w:val="20"/>
        </w:rPr>
      </w:pPr>
      <w:proofErr w:type="gramStart"/>
      <w:r>
        <w:rPr>
          <w:sz w:val="20"/>
          <w:szCs w:val="20"/>
        </w:rPr>
        <w:t>recipient</w:t>
      </w:r>
      <w:proofErr w:type="gramEnd"/>
      <w:r>
        <w:rPr>
          <w:sz w:val="20"/>
          <w:szCs w:val="20"/>
        </w:rPr>
        <w:t xml:space="preserve"> present in KS-B for period not exceeding 183 days that year, and Remu not borne by ER resident in KS-B or by a permanent establishment or fixed based which ER has in that other state</w:t>
      </w:r>
    </w:p>
    <w:p w14:paraId="3216C954" w14:textId="3EB0E843" w:rsidR="009B24E6" w:rsidRPr="009B24E6" w:rsidRDefault="009B24E6" w:rsidP="009B24E6">
      <w:pPr>
        <w:ind w:left="360"/>
        <w:rPr>
          <w:color w:val="FF6600"/>
          <w:sz w:val="20"/>
          <w:szCs w:val="20"/>
        </w:rPr>
      </w:pPr>
      <w:r w:rsidRPr="009B24E6">
        <w:rPr>
          <w:color w:val="FF6600"/>
          <w:sz w:val="20"/>
          <w:szCs w:val="20"/>
        </w:rPr>
        <w:t>However, resident taxation if less than 10K, or less than 183 days AND employer no resident and no PE/fixed base</w:t>
      </w:r>
      <w:r>
        <w:rPr>
          <w:color w:val="FF6600"/>
          <w:sz w:val="20"/>
          <w:szCs w:val="20"/>
        </w:rPr>
        <w:t xml:space="preserve"> (so if there would be no source taxation) </w:t>
      </w:r>
    </w:p>
    <w:p w14:paraId="39D3A58F" w14:textId="23CB37CB" w:rsidR="009B24E6" w:rsidRDefault="009B24E6" w:rsidP="009B24E6">
      <w:pPr>
        <w:rPr>
          <w:sz w:val="20"/>
          <w:szCs w:val="20"/>
        </w:rPr>
      </w:pPr>
      <w:r w:rsidRPr="009B24E6">
        <w:rPr>
          <w:color w:val="0000FF"/>
          <w:sz w:val="20"/>
          <w:szCs w:val="20"/>
        </w:rPr>
        <w:t>3.</w:t>
      </w:r>
      <w:r>
        <w:rPr>
          <w:sz w:val="20"/>
          <w:szCs w:val="20"/>
        </w:rPr>
        <w:t xml:space="preserve"> Notwithstanding 1 and 2, Remu derived by R of KS-A in respect of employment regularly exercised in more than one state on a </w:t>
      </w:r>
      <w:r w:rsidRPr="009B24E6">
        <w:rPr>
          <w:i/>
          <w:sz w:val="20"/>
          <w:szCs w:val="20"/>
          <w:u w:val="single"/>
        </w:rPr>
        <w:t>ship, aircraft, motor vehicle or train</w:t>
      </w:r>
      <w:r>
        <w:rPr>
          <w:sz w:val="20"/>
          <w:szCs w:val="20"/>
        </w:rPr>
        <w:t xml:space="preserve"> operated by a resident of KS-A shall be taxable only in KS-A</w:t>
      </w:r>
    </w:p>
    <w:p w14:paraId="46283E56" w14:textId="77777777" w:rsidR="009B24E6" w:rsidRDefault="009B24E6" w:rsidP="009B24E6">
      <w:pPr>
        <w:rPr>
          <w:sz w:val="20"/>
          <w:szCs w:val="20"/>
        </w:rPr>
      </w:pPr>
    </w:p>
    <w:p w14:paraId="10EC500C" w14:textId="537FBC2D" w:rsidR="009B24E6" w:rsidRDefault="000563B9" w:rsidP="000563B9">
      <w:pPr>
        <w:pStyle w:val="Heading3"/>
      </w:pPr>
      <w:r>
        <w:t xml:space="preserve">Common Law </w:t>
      </w:r>
    </w:p>
    <w:p w14:paraId="3F4EF7A8" w14:textId="7ABEF845" w:rsidR="000563B9" w:rsidRDefault="000563B9" w:rsidP="000563B9">
      <w:pPr>
        <w:pStyle w:val="Heading4"/>
      </w:pPr>
      <w:r>
        <w:t>Salary, wages and other similar remunerations</w:t>
      </w:r>
    </w:p>
    <w:p w14:paraId="6662E383" w14:textId="5146F8A7" w:rsidR="000563B9" w:rsidRDefault="000563B9" w:rsidP="009B24E6">
      <w:pPr>
        <w:rPr>
          <w:sz w:val="20"/>
          <w:szCs w:val="20"/>
        </w:rPr>
      </w:pPr>
      <w:proofErr w:type="spellStart"/>
      <w:r w:rsidRPr="005102FB">
        <w:rPr>
          <w:b/>
          <w:i/>
          <w:color w:val="0000FF"/>
          <w:sz w:val="20"/>
          <w:szCs w:val="20"/>
        </w:rPr>
        <w:t>Khabibulan</w:t>
      </w:r>
      <w:proofErr w:type="spellEnd"/>
      <w:r>
        <w:rPr>
          <w:sz w:val="20"/>
          <w:szCs w:val="20"/>
        </w:rPr>
        <w:t xml:space="preserve"> </w:t>
      </w:r>
      <w:r w:rsidR="00BF3E82">
        <w:rPr>
          <w:sz w:val="20"/>
          <w:szCs w:val="20"/>
        </w:rPr>
        <w:t>–</w:t>
      </w:r>
      <w:r>
        <w:rPr>
          <w:sz w:val="20"/>
          <w:szCs w:val="20"/>
        </w:rPr>
        <w:t xml:space="preserve"> </w:t>
      </w:r>
    </w:p>
    <w:p w14:paraId="3509C976" w14:textId="5874D85F" w:rsidR="00BF3E82" w:rsidRDefault="00BF3E82" w:rsidP="009B24E6">
      <w:pPr>
        <w:rPr>
          <w:sz w:val="20"/>
          <w:szCs w:val="20"/>
        </w:rPr>
      </w:pPr>
      <w:r>
        <w:rPr>
          <w:sz w:val="20"/>
          <w:szCs w:val="20"/>
        </w:rPr>
        <w:t xml:space="preserve">Fact: </w:t>
      </w:r>
      <w:r w:rsidR="007C6E85">
        <w:rPr>
          <w:sz w:val="20"/>
          <w:szCs w:val="20"/>
        </w:rPr>
        <w:t xml:space="preserve">Treaty b/t Canada and USSR says exclusive resident jurisdiction for income from public performance; </w:t>
      </w:r>
      <w:r>
        <w:rPr>
          <w:sz w:val="20"/>
          <w:szCs w:val="20"/>
        </w:rPr>
        <w:t xml:space="preserve">hockey-player wants the “signing bonus” to be remuneration, so it would be taxed in Belarus; </w:t>
      </w:r>
    </w:p>
    <w:p w14:paraId="159DAB93" w14:textId="110182CA" w:rsidR="007C6E85" w:rsidRDefault="007C6E85" w:rsidP="009B24E6">
      <w:pPr>
        <w:rPr>
          <w:sz w:val="20"/>
          <w:szCs w:val="20"/>
        </w:rPr>
      </w:pPr>
      <w:r>
        <w:rPr>
          <w:sz w:val="20"/>
          <w:szCs w:val="20"/>
        </w:rPr>
        <w:t>Issue: derived from playing hockey, or for inducing to sign the contract? (</w:t>
      </w:r>
      <w:proofErr w:type="gramStart"/>
      <w:r>
        <w:rPr>
          <w:sz w:val="20"/>
          <w:szCs w:val="20"/>
        </w:rPr>
        <w:t>if</w:t>
      </w:r>
      <w:proofErr w:type="gramEnd"/>
      <w:r>
        <w:rPr>
          <w:sz w:val="20"/>
          <w:szCs w:val="20"/>
        </w:rPr>
        <w:t xml:space="preserve"> latter, </w:t>
      </w:r>
      <w:r w:rsidR="00B84671">
        <w:rPr>
          <w:sz w:val="20"/>
          <w:szCs w:val="20"/>
        </w:rPr>
        <w:t>under 115(2)(e)(v), taxable in Canada)</w:t>
      </w:r>
    </w:p>
    <w:p w14:paraId="6292D98A" w14:textId="09365B61" w:rsidR="00BF3E82" w:rsidRDefault="00BF3E82" w:rsidP="009B24E6">
      <w:pPr>
        <w:rPr>
          <w:sz w:val="20"/>
          <w:szCs w:val="20"/>
        </w:rPr>
      </w:pPr>
      <w:r>
        <w:rPr>
          <w:sz w:val="20"/>
          <w:szCs w:val="20"/>
        </w:rPr>
        <w:t xml:space="preserve">Court: </w:t>
      </w:r>
      <w:r w:rsidR="00B84671" w:rsidRPr="00B84671">
        <w:rPr>
          <w:color w:val="FF6600"/>
          <w:sz w:val="20"/>
          <w:szCs w:val="20"/>
        </w:rPr>
        <w:t>Contract designed to give remuneration</w:t>
      </w:r>
      <w:r w:rsidR="00B84671">
        <w:rPr>
          <w:sz w:val="20"/>
          <w:szCs w:val="20"/>
        </w:rPr>
        <w:t xml:space="preserve"> (from playing Hockey) TP so considered and paid in installment; </w:t>
      </w:r>
      <w:proofErr w:type="spellStart"/>
      <w:r w:rsidR="00B84671">
        <w:rPr>
          <w:sz w:val="20"/>
          <w:szCs w:val="20"/>
        </w:rPr>
        <w:t>Treay</w:t>
      </w:r>
      <w:proofErr w:type="spellEnd"/>
      <w:r w:rsidR="00B84671">
        <w:rPr>
          <w:sz w:val="20"/>
          <w:szCs w:val="20"/>
        </w:rPr>
        <w:t xml:space="preserve"> no tax</w:t>
      </w:r>
    </w:p>
    <w:p w14:paraId="0B476D8D" w14:textId="4324EB73" w:rsidR="000563B9" w:rsidRDefault="000563B9" w:rsidP="009B24E6">
      <w:pPr>
        <w:rPr>
          <w:sz w:val="20"/>
          <w:szCs w:val="20"/>
        </w:rPr>
      </w:pPr>
      <w:r w:rsidRPr="005102FB">
        <w:rPr>
          <w:b/>
          <w:i/>
          <w:color w:val="0000FF"/>
          <w:sz w:val="20"/>
          <w:szCs w:val="20"/>
          <w:highlight w:val="green"/>
        </w:rPr>
        <w:t>Hale</w:t>
      </w:r>
      <w:r w:rsidR="009F6EFE" w:rsidRPr="005102FB">
        <w:rPr>
          <w:b/>
          <w:i/>
          <w:color w:val="0000FF"/>
          <w:sz w:val="20"/>
          <w:szCs w:val="20"/>
          <w:highlight w:val="green"/>
        </w:rPr>
        <w:t>, 1992</w:t>
      </w:r>
      <w:r w:rsidR="009F6EFE" w:rsidRPr="005102FB">
        <w:rPr>
          <w:sz w:val="20"/>
          <w:szCs w:val="20"/>
          <w:highlight w:val="green"/>
        </w:rPr>
        <w:t xml:space="preserve"> -</w:t>
      </w:r>
      <w:r w:rsidR="009F6EFE">
        <w:rPr>
          <w:sz w:val="20"/>
          <w:szCs w:val="20"/>
        </w:rPr>
        <w:t xml:space="preserve"> </w:t>
      </w:r>
    </w:p>
    <w:p w14:paraId="679C6E58" w14:textId="3A2AF542" w:rsidR="009F6EFE" w:rsidRDefault="009F6EFE" w:rsidP="009B24E6">
      <w:pPr>
        <w:rPr>
          <w:sz w:val="20"/>
          <w:szCs w:val="20"/>
        </w:rPr>
      </w:pPr>
      <w:r w:rsidRPr="009F6EFE">
        <w:rPr>
          <w:sz w:val="20"/>
          <w:szCs w:val="20"/>
          <w:u w:val="single"/>
        </w:rPr>
        <w:t>Fact</w:t>
      </w:r>
      <w:r>
        <w:rPr>
          <w:sz w:val="20"/>
          <w:szCs w:val="20"/>
        </w:rPr>
        <w:t>: TP CEO of a Canadian company</w:t>
      </w:r>
      <w:proofErr w:type="gramStart"/>
      <w:r>
        <w:rPr>
          <w:sz w:val="20"/>
          <w:szCs w:val="20"/>
        </w:rPr>
        <w:t>;</w:t>
      </w:r>
      <w:proofErr w:type="gramEnd"/>
      <w:r>
        <w:rPr>
          <w:sz w:val="20"/>
          <w:szCs w:val="20"/>
        </w:rPr>
        <w:t xml:space="preserve"> moved to UK then exercised option. Argued employment not exercised in Canada during that year, so Canada cannot tax the benefit from the option</w:t>
      </w:r>
      <w:proofErr w:type="gramStart"/>
      <w:r>
        <w:rPr>
          <w:sz w:val="20"/>
          <w:szCs w:val="20"/>
        </w:rPr>
        <w:t>;</w:t>
      </w:r>
      <w:proofErr w:type="gramEnd"/>
      <w:r>
        <w:rPr>
          <w:sz w:val="20"/>
          <w:szCs w:val="20"/>
        </w:rPr>
        <w:t xml:space="preserve"> </w:t>
      </w:r>
    </w:p>
    <w:p w14:paraId="7A696DA5" w14:textId="7E81ECC5" w:rsidR="009F6EFE" w:rsidRDefault="005102FB" w:rsidP="009B24E6">
      <w:pPr>
        <w:rPr>
          <w:sz w:val="20"/>
          <w:szCs w:val="20"/>
        </w:rPr>
      </w:pPr>
      <w:r w:rsidRPr="005102FB">
        <w:rPr>
          <w:sz w:val="20"/>
          <w:szCs w:val="20"/>
          <w:u w:val="single"/>
        </w:rPr>
        <w:t>Court</w:t>
      </w:r>
      <w:r>
        <w:rPr>
          <w:sz w:val="20"/>
          <w:szCs w:val="20"/>
        </w:rPr>
        <w:t>: TP deemed to have exercised employment in Canada</w:t>
      </w:r>
    </w:p>
    <w:p w14:paraId="030E83FF" w14:textId="77777777" w:rsidR="009F6EFE" w:rsidRDefault="009F6EFE" w:rsidP="009B24E6">
      <w:pPr>
        <w:rPr>
          <w:sz w:val="20"/>
          <w:szCs w:val="20"/>
        </w:rPr>
      </w:pPr>
    </w:p>
    <w:p w14:paraId="63385790" w14:textId="37A344CB" w:rsidR="000563B9" w:rsidRDefault="000563B9" w:rsidP="009B24E6">
      <w:pPr>
        <w:rPr>
          <w:sz w:val="20"/>
          <w:szCs w:val="20"/>
        </w:rPr>
      </w:pPr>
      <w:commentRangeStart w:id="12"/>
      <w:proofErr w:type="spellStart"/>
      <w:r w:rsidRPr="005102FB">
        <w:rPr>
          <w:b/>
          <w:i/>
          <w:color w:val="0000FF"/>
          <w:sz w:val="20"/>
          <w:szCs w:val="20"/>
        </w:rPr>
        <w:t>Gu</w:t>
      </w:r>
      <w:proofErr w:type="spellEnd"/>
      <w:r w:rsidR="00DE23FF" w:rsidRPr="005102FB">
        <w:rPr>
          <w:b/>
          <w:i/>
          <w:color w:val="0000FF"/>
          <w:sz w:val="20"/>
          <w:szCs w:val="20"/>
        </w:rPr>
        <w:t>, 1991</w:t>
      </w:r>
      <w:r w:rsidR="00DE23FF">
        <w:rPr>
          <w:sz w:val="20"/>
          <w:szCs w:val="20"/>
        </w:rPr>
        <w:t xml:space="preserve"> </w:t>
      </w:r>
      <w:commentRangeEnd w:id="12"/>
      <w:r w:rsidR="00DE23FF">
        <w:rPr>
          <w:rStyle w:val="CommentReference"/>
        </w:rPr>
        <w:commentReference w:id="12"/>
      </w:r>
      <w:r w:rsidR="00DE23FF">
        <w:rPr>
          <w:sz w:val="20"/>
          <w:szCs w:val="20"/>
        </w:rPr>
        <w:t>– Chinese law student lost scholarship, had to work for a year b/t study; argue income exempt under Art 19 of treaty</w:t>
      </w:r>
    </w:p>
    <w:p w14:paraId="438418FF" w14:textId="2D72F61F" w:rsidR="00DE23FF" w:rsidRDefault="00DE23FF" w:rsidP="009B24E6">
      <w:pPr>
        <w:rPr>
          <w:sz w:val="20"/>
          <w:szCs w:val="20"/>
        </w:rPr>
      </w:pPr>
      <w:r w:rsidRPr="00DE23FF">
        <w:rPr>
          <w:sz w:val="20"/>
          <w:szCs w:val="20"/>
          <w:u w:val="single"/>
        </w:rPr>
        <w:t>Argument</w:t>
      </w:r>
      <w:r>
        <w:rPr>
          <w:sz w:val="20"/>
          <w:szCs w:val="20"/>
        </w:rPr>
        <w:t>: Art 19 Payments students receive solely for the purpose of education/training shall not be taxed</w:t>
      </w:r>
    </w:p>
    <w:p w14:paraId="50CEED50" w14:textId="64AB4CF8" w:rsidR="00DE23FF" w:rsidRDefault="00DE23FF" w:rsidP="009B24E6">
      <w:pPr>
        <w:rPr>
          <w:sz w:val="20"/>
          <w:szCs w:val="20"/>
        </w:rPr>
      </w:pPr>
      <w:r w:rsidRPr="00DE23FF">
        <w:rPr>
          <w:sz w:val="20"/>
          <w:szCs w:val="20"/>
          <w:u w:val="single"/>
        </w:rPr>
        <w:t>Court</w:t>
      </w:r>
      <w:r>
        <w:rPr>
          <w:sz w:val="20"/>
          <w:szCs w:val="20"/>
        </w:rPr>
        <w:t xml:space="preserve">: </w:t>
      </w:r>
      <w:r w:rsidRPr="00DE23FF">
        <w:rPr>
          <w:color w:val="FF6600"/>
          <w:sz w:val="20"/>
          <w:szCs w:val="20"/>
        </w:rPr>
        <w:t>exemption doesn’t apply to salaries and wages</w:t>
      </w:r>
      <w:r>
        <w:rPr>
          <w:sz w:val="20"/>
          <w:szCs w:val="20"/>
        </w:rPr>
        <w:t>, but must be for the purpose of education</w:t>
      </w:r>
    </w:p>
    <w:p w14:paraId="68EAA109" w14:textId="433CEFB5" w:rsidR="000563B9" w:rsidRDefault="000563B9" w:rsidP="000563B9">
      <w:pPr>
        <w:pStyle w:val="Heading4"/>
      </w:pPr>
      <w:r>
        <w:t>Allocation of Income</w:t>
      </w:r>
    </w:p>
    <w:p w14:paraId="0C30B282" w14:textId="2A0082ED" w:rsidR="000563B9" w:rsidRDefault="00A407AB" w:rsidP="009B24E6">
      <w:pPr>
        <w:rPr>
          <w:sz w:val="20"/>
          <w:szCs w:val="20"/>
        </w:rPr>
      </w:pPr>
      <w:commentRangeStart w:id="13"/>
      <w:r w:rsidRPr="00A407AB">
        <w:rPr>
          <w:b/>
          <w:color w:val="0000FF"/>
          <w:sz w:val="20"/>
          <w:szCs w:val="20"/>
        </w:rPr>
        <w:t>ITA 4(1)</w:t>
      </w:r>
      <w:r>
        <w:rPr>
          <w:sz w:val="20"/>
          <w:szCs w:val="20"/>
        </w:rPr>
        <w:t xml:space="preserve"> </w:t>
      </w:r>
      <w:commentRangeEnd w:id="13"/>
      <w:r>
        <w:rPr>
          <w:rStyle w:val="CommentReference"/>
        </w:rPr>
        <w:commentReference w:id="13"/>
      </w:r>
      <w:r>
        <w:rPr>
          <w:sz w:val="20"/>
          <w:szCs w:val="20"/>
        </w:rPr>
        <w:t xml:space="preserve">Income or loss from a source(s) in a place (a) computed assuming no income/loss except in that place, deduction allowed only applicable to that source; (b) when partly in one place, calculate separately like in (a) </w:t>
      </w:r>
    </w:p>
    <w:p w14:paraId="78C2966D" w14:textId="67EA8393" w:rsidR="00DE23FF" w:rsidRDefault="000563B9" w:rsidP="009B24E6">
      <w:pPr>
        <w:rPr>
          <w:sz w:val="20"/>
          <w:szCs w:val="20"/>
        </w:rPr>
      </w:pPr>
      <w:r w:rsidRPr="00EF2B97">
        <w:rPr>
          <w:b/>
          <w:color w:val="0000FF"/>
          <w:sz w:val="20"/>
          <w:szCs w:val="20"/>
        </w:rPr>
        <w:t>Austin</w:t>
      </w:r>
      <w:r>
        <w:rPr>
          <w:sz w:val="20"/>
          <w:szCs w:val="20"/>
        </w:rPr>
        <w:t xml:space="preserve"> </w:t>
      </w:r>
      <w:r w:rsidR="00EF2B97">
        <w:rPr>
          <w:sz w:val="20"/>
          <w:szCs w:val="20"/>
        </w:rPr>
        <w:t xml:space="preserve">– when language or Treaty of domestic law open-ended, most reasonable approach </w:t>
      </w:r>
      <w:r w:rsidR="00EF2B97" w:rsidRPr="00EF2B97">
        <w:rPr>
          <w:color w:val="FF6600"/>
          <w:sz w:val="20"/>
          <w:szCs w:val="20"/>
        </w:rPr>
        <w:t>based on</w:t>
      </w:r>
      <w:r w:rsidR="00EF2B97">
        <w:rPr>
          <w:sz w:val="20"/>
          <w:szCs w:val="20"/>
        </w:rPr>
        <w:t xml:space="preserve"> </w:t>
      </w:r>
      <w:r w:rsidR="00EF2B97" w:rsidRPr="00EF2B97">
        <w:rPr>
          <w:color w:val="FF6600"/>
          <w:sz w:val="20"/>
          <w:szCs w:val="20"/>
        </w:rPr>
        <w:t>employment contract</w:t>
      </w:r>
      <w:r w:rsidR="00EF2B97">
        <w:rPr>
          <w:sz w:val="20"/>
          <w:szCs w:val="20"/>
        </w:rPr>
        <w:t xml:space="preserve">; </w:t>
      </w:r>
    </w:p>
    <w:p w14:paraId="2AC68129" w14:textId="78145696" w:rsidR="00EF2B97" w:rsidRPr="00EF2B97" w:rsidRDefault="00EF2B97" w:rsidP="00C773DF">
      <w:pPr>
        <w:pStyle w:val="ListParagraph"/>
        <w:numPr>
          <w:ilvl w:val="0"/>
          <w:numId w:val="43"/>
        </w:numPr>
        <w:rPr>
          <w:sz w:val="20"/>
          <w:szCs w:val="20"/>
        </w:rPr>
      </w:pPr>
      <w:r>
        <w:rPr>
          <w:sz w:val="20"/>
          <w:szCs w:val="20"/>
        </w:rPr>
        <w:t>Since he was paid per-game, tax more appropriate that way than per-day he spent in US and Canada</w:t>
      </w:r>
    </w:p>
    <w:p w14:paraId="13C4BB5D" w14:textId="59F38CB7" w:rsidR="000563B9" w:rsidRPr="00EF2B97" w:rsidRDefault="000563B9" w:rsidP="009B24E6">
      <w:pPr>
        <w:rPr>
          <w:color w:val="FF6600"/>
          <w:sz w:val="20"/>
          <w:szCs w:val="20"/>
        </w:rPr>
      </w:pPr>
      <w:commentRangeStart w:id="14"/>
      <w:r w:rsidRPr="005102FB">
        <w:rPr>
          <w:b/>
          <w:i/>
          <w:color w:val="0000FF"/>
          <w:sz w:val="20"/>
          <w:szCs w:val="20"/>
        </w:rPr>
        <w:t>Sutcliffe</w:t>
      </w:r>
      <w:r w:rsidR="00EF2B97">
        <w:rPr>
          <w:sz w:val="20"/>
          <w:szCs w:val="20"/>
        </w:rPr>
        <w:t xml:space="preserve"> </w:t>
      </w:r>
      <w:commentRangeEnd w:id="14"/>
      <w:r w:rsidR="00CF76FB">
        <w:rPr>
          <w:rStyle w:val="CommentReference"/>
        </w:rPr>
        <w:commentReference w:id="14"/>
      </w:r>
      <w:r w:rsidR="00EF2B97">
        <w:rPr>
          <w:sz w:val="20"/>
          <w:szCs w:val="20"/>
        </w:rPr>
        <w:t xml:space="preserve">– airline employees taxable in US/CAN </w:t>
      </w:r>
      <w:r w:rsidR="00EF2B97" w:rsidRPr="00EF2B97">
        <w:rPr>
          <w:color w:val="FF6600"/>
          <w:sz w:val="20"/>
          <w:szCs w:val="20"/>
        </w:rPr>
        <w:t>based on portion of flight over respective airspace</w:t>
      </w:r>
    </w:p>
    <w:p w14:paraId="7761C1AA" w14:textId="7AB1A38F" w:rsidR="00EF2B97" w:rsidRDefault="00EF2B97" w:rsidP="009B24E6">
      <w:pPr>
        <w:rPr>
          <w:sz w:val="20"/>
          <w:szCs w:val="20"/>
        </w:rPr>
      </w:pPr>
      <w:r w:rsidRPr="0066219A">
        <w:rPr>
          <w:sz w:val="20"/>
          <w:szCs w:val="20"/>
          <w:u w:val="single"/>
        </w:rPr>
        <w:t>Fact</w:t>
      </w:r>
      <w:r>
        <w:rPr>
          <w:sz w:val="20"/>
          <w:szCs w:val="20"/>
        </w:rPr>
        <w:t xml:space="preserve">: AC pilot, R-US, commute to Toronto; He flies both domestic and international flights. </w:t>
      </w:r>
    </w:p>
    <w:p w14:paraId="57F55B05" w14:textId="4148E430" w:rsidR="00EF2B97" w:rsidRDefault="00EF2B97" w:rsidP="009B24E6">
      <w:pPr>
        <w:rPr>
          <w:sz w:val="20"/>
          <w:szCs w:val="20"/>
        </w:rPr>
      </w:pPr>
      <w:r w:rsidRPr="0066219A">
        <w:rPr>
          <w:sz w:val="20"/>
          <w:szCs w:val="20"/>
          <w:u w:val="single"/>
        </w:rPr>
        <w:t>Court</w:t>
      </w:r>
      <w:r>
        <w:rPr>
          <w:sz w:val="20"/>
          <w:szCs w:val="20"/>
        </w:rPr>
        <w:t xml:space="preserve">: </w:t>
      </w:r>
      <w:r w:rsidR="0066219A">
        <w:rPr>
          <w:sz w:val="20"/>
          <w:szCs w:val="20"/>
        </w:rPr>
        <w:t>Treaty language is “employment exercised in Canada can be taxed by Canada”, so calculate portion of flight</w:t>
      </w:r>
    </w:p>
    <w:p w14:paraId="54B959D8" w14:textId="77777777" w:rsidR="00AB5854" w:rsidRDefault="00AB5854" w:rsidP="009B24E6">
      <w:pPr>
        <w:rPr>
          <w:sz w:val="20"/>
          <w:szCs w:val="20"/>
        </w:rPr>
      </w:pPr>
    </w:p>
    <w:p w14:paraId="65B895FF" w14:textId="64E7CE37" w:rsidR="00AB5854" w:rsidRDefault="00AB5854" w:rsidP="00AB5854">
      <w:pPr>
        <w:pStyle w:val="Heading2"/>
      </w:pPr>
      <w:r>
        <w:t>Business Income</w:t>
      </w:r>
    </w:p>
    <w:p w14:paraId="755F525E" w14:textId="77777777" w:rsidR="00AB5854" w:rsidRDefault="00AB5854" w:rsidP="009B24E6">
      <w:pPr>
        <w:rPr>
          <w:sz w:val="20"/>
          <w:szCs w:val="20"/>
        </w:rPr>
      </w:pPr>
    </w:p>
    <w:p w14:paraId="224BAE91" w14:textId="31B33EE0" w:rsidR="00667DE9" w:rsidRDefault="00667DE9" w:rsidP="00667DE9">
      <w:pPr>
        <w:pStyle w:val="Heading3"/>
      </w:pPr>
      <w:r>
        <w:t>Domestic Rules</w:t>
      </w:r>
    </w:p>
    <w:p w14:paraId="4C74A38D" w14:textId="01EA3E06" w:rsidR="00667DE9" w:rsidRDefault="00667DE9" w:rsidP="009B24E6">
      <w:pPr>
        <w:rPr>
          <w:sz w:val="20"/>
          <w:szCs w:val="20"/>
        </w:rPr>
      </w:pPr>
      <w:r w:rsidRPr="00161ED0">
        <w:rPr>
          <w:color w:val="0000FF"/>
          <w:sz w:val="20"/>
          <w:szCs w:val="20"/>
        </w:rPr>
        <w:t>2(3)(b)</w:t>
      </w:r>
      <w:r w:rsidR="00161ED0">
        <w:rPr>
          <w:sz w:val="20"/>
          <w:szCs w:val="20"/>
        </w:rPr>
        <w:t xml:space="preserve"> A NRP who carried on a business in Canada at any time in the year or a previous year is subject to income tax </w:t>
      </w:r>
    </w:p>
    <w:p w14:paraId="447FEB5F" w14:textId="728E8FC3" w:rsidR="00667DE9" w:rsidRDefault="00667DE9" w:rsidP="009B24E6">
      <w:pPr>
        <w:rPr>
          <w:sz w:val="20"/>
          <w:szCs w:val="20"/>
        </w:rPr>
      </w:pPr>
      <w:r w:rsidRPr="00161ED0">
        <w:rPr>
          <w:color w:val="0000FF"/>
          <w:sz w:val="20"/>
          <w:szCs w:val="20"/>
        </w:rPr>
        <w:t>115(1)(a)(ii)</w:t>
      </w:r>
      <w:r w:rsidR="00161ED0">
        <w:rPr>
          <w:sz w:val="20"/>
          <w:szCs w:val="20"/>
        </w:rPr>
        <w:t xml:space="preserve"> Non-resident for whole year must include in taxable income from businesses carried on by NRP in Canada</w:t>
      </w:r>
    </w:p>
    <w:p w14:paraId="04F34897" w14:textId="458A83EF" w:rsidR="00667DE9" w:rsidRDefault="00667DE9" w:rsidP="009B24E6">
      <w:pPr>
        <w:rPr>
          <w:sz w:val="20"/>
          <w:szCs w:val="20"/>
        </w:rPr>
      </w:pPr>
      <w:r w:rsidRPr="00161ED0">
        <w:rPr>
          <w:color w:val="0000FF"/>
          <w:sz w:val="20"/>
          <w:szCs w:val="20"/>
        </w:rPr>
        <w:t>253</w:t>
      </w:r>
      <w:r w:rsidR="00161ED0">
        <w:rPr>
          <w:sz w:val="20"/>
          <w:szCs w:val="20"/>
        </w:rPr>
        <w:t xml:space="preserve"> Extended meaning of “carrying on business” – person or trust deemed to be carr</w:t>
      </w:r>
      <w:r w:rsidR="00275D42">
        <w:rPr>
          <w:sz w:val="20"/>
          <w:szCs w:val="20"/>
        </w:rPr>
        <w:t>y</w:t>
      </w:r>
      <w:r w:rsidR="00161ED0">
        <w:rPr>
          <w:sz w:val="20"/>
          <w:szCs w:val="20"/>
        </w:rPr>
        <w:t>ing on biz in Canada if he/it</w:t>
      </w:r>
    </w:p>
    <w:p w14:paraId="21DA2156" w14:textId="7FC0E496" w:rsidR="00161ED0" w:rsidRDefault="00161ED0" w:rsidP="00C773DF">
      <w:pPr>
        <w:pStyle w:val="ListParagraph"/>
        <w:numPr>
          <w:ilvl w:val="0"/>
          <w:numId w:val="45"/>
        </w:numPr>
        <w:rPr>
          <w:sz w:val="20"/>
          <w:szCs w:val="20"/>
        </w:rPr>
      </w:pPr>
      <w:r>
        <w:rPr>
          <w:sz w:val="20"/>
          <w:szCs w:val="20"/>
        </w:rPr>
        <w:t>Produces, grows, mines, creates, manufactures, fabricates, improves, packs, preserves or constructs, in whole or in part, anything in Canada whether or not the person exports that thing without selling it before exportation</w:t>
      </w:r>
    </w:p>
    <w:p w14:paraId="591B19FD" w14:textId="4B51EF01" w:rsidR="00161ED0" w:rsidRDefault="00161ED0" w:rsidP="00C773DF">
      <w:pPr>
        <w:pStyle w:val="ListParagraph"/>
        <w:numPr>
          <w:ilvl w:val="0"/>
          <w:numId w:val="45"/>
        </w:numPr>
        <w:rPr>
          <w:sz w:val="20"/>
          <w:szCs w:val="20"/>
        </w:rPr>
      </w:pPr>
      <w:r>
        <w:rPr>
          <w:sz w:val="20"/>
          <w:szCs w:val="20"/>
        </w:rPr>
        <w:t>Solicits orders or offers anything for sale in Canada through an agent or servant, whether the contract of transaction is to be completed inside or outside Canada or partly in and partly outside Canada, or</w:t>
      </w:r>
    </w:p>
    <w:p w14:paraId="0A6D5C98" w14:textId="77777777" w:rsidR="00275D42" w:rsidRDefault="00161ED0" w:rsidP="00C773DF">
      <w:pPr>
        <w:pStyle w:val="ListParagraph"/>
        <w:numPr>
          <w:ilvl w:val="0"/>
          <w:numId w:val="45"/>
        </w:numPr>
        <w:rPr>
          <w:sz w:val="20"/>
          <w:szCs w:val="20"/>
        </w:rPr>
      </w:pPr>
      <w:r w:rsidRPr="00556C23">
        <w:rPr>
          <w:b/>
          <w:i/>
          <w:color w:val="0000FF"/>
          <w:sz w:val="20"/>
          <w:szCs w:val="20"/>
        </w:rPr>
        <w:t>Disposes</w:t>
      </w:r>
      <w:r w:rsidRPr="00556C23">
        <w:rPr>
          <w:color w:val="0000FF"/>
          <w:sz w:val="20"/>
          <w:szCs w:val="20"/>
        </w:rPr>
        <w:t xml:space="preserve"> of (</w:t>
      </w:r>
      <w:proofErr w:type="spellStart"/>
      <w:r w:rsidRPr="00556C23">
        <w:rPr>
          <w:color w:val="0000FF"/>
          <w:sz w:val="20"/>
          <w:szCs w:val="20"/>
        </w:rPr>
        <w:t>i</w:t>
      </w:r>
      <w:proofErr w:type="spellEnd"/>
      <w:r w:rsidRPr="00556C23">
        <w:rPr>
          <w:color w:val="0000FF"/>
          <w:sz w:val="20"/>
          <w:szCs w:val="20"/>
        </w:rPr>
        <w:t>) Canadian resource property</w:t>
      </w:r>
      <w:r w:rsidRPr="00556C23">
        <w:rPr>
          <w:sz w:val="20"/>
          <w:szCs w:val="20"/>
        </w:rPr>
        <w:t xml:space="preserve">, except </w:t>
      </w:r>
      <w:r w:rsidR="00556C23" w:rsidRPr="00556C23">
        <w:rPr>
          <w:sz w:val="20"/>
          <w:szCs w:val="20"/>
        </w:rPr>
        <w:t xml:space="preserve">inventory; </w:t>
      </w:r>
      <w:r w:rsidR="00275D42">
        <w:rPr>
          <w:sz w:val="20"/>
          <w:szCs w:val="20"/>
        </w:rPr>
        <w:t xml:space="preserve">(ii) </w:t>
      </w:r>
      <w:r w:rsidRPr="00556C23">
        <w:rPr>
          <w:sz w:val="20"/>
          <w:szCs w:val="20"/>
        </w:rPr>
        <w:t xml:space="preserve">property (other than depreciable property) that is a </w:t>
      </w:r>
      <w:r w:rsidRPr="00556C23">
        <w:rPr>
          <w:color w:val="0000FF"/>
          <w:sz w:val="20"/>
          <w:szCs w:val="20"/>
        </w:rPr>
        <w:t>timber resource property</w:t>
      </w:r>
      <w:r w:rsidRPr="00556C23">
        <w:rPr>
          <w:sz w:val="20"/>
          <w:szCs w:val="20"/>
        </w:rPr>
        <w:t>, an option in respect of a timber resource property or an interest in, or for a civil law a right in, a timber resource property</w:t>
      </w:r>
      <w:r w:rsidR="00556C23" w:rsidRPr="00556C23">
        <w:rPr>
          <w:sz w:val="20"/>
          <w:szCs w:val="20"/>
        </w:rPr>
        <w:t xml:space="preserve"> </w:t>
      </w:r>
      <w:r w:rsidRPr="00556C23">
        <w:rPr>
          <w:sz w:val="20"/>
          <w:szCs w:val="20"/>
        </w:rPr>
        <w:t xml:space="preserve">(iii) property (other than capital property) that is </w:t>
      </w:r>
      <w:r w:rsidRPr="00556C23">
        <w:rPr>
          <w:color w:val="0000FF"/>
          <w:sz w:val="20"/>
          <w:szCs w:val="20"/>
        </w:rPr>
        <w:t>real or immovable property situated in Canada</w:t>
      </w:r>
      <w:r w:rsidRPr="00556C23">
        <w:rPr>
          <w:sz w:val="20"/>
          <w:szCs w:val="20"/>
        </w:rPr>
        <w:t>, including an option in respect of such property or an interest in, or for civil law a real right in, such property, whether or not the property is in existence</w:t>
      </w:r>
    </w:p>
    <w:p w14:paraId="70B71FDE" w14:textId="2085F4DC" w:rsidR="00275D42" w:rsidRPr="00275D42" w:rsidRDefault="00275D42" w:rsidP="00275D42">
      <w:pPr>
        <w:rPr>
          <w:sz w:val="20"/>
          <w:szCs w:val="20"/>
        </w:rPr>
      </w:pPr>
      <w:r w:rsidRPr="00275D42">
        <w:rPr>
          <w:sz w:val="20"/>
          <w:szCs w:val="20"/>
        </w:rPr>
        <w:t xml:space="preserve">Most important judicial tests are </w:t>
      </w:r>
      <w:r w:rsidRPr="00275D42">
        <w:rPr>
          <w:b/>
          <w:i/>
          <w:color w:val="008000"/>
          <w:sz w:val="20"/>
          <w:szCs w:val="20"/>
        </w:rPr>
        <w:t>where sales contracts are made</w:t>
      </w:r>
      <w:r w:rsidRPr="00275D42">
        <w:rPr>
          <w:sz w:val="20"/>
          <w:szCs w:val="20"/>
        </w:rPr>
        <w:t xml:space="preserve"> and </w:t>
      </w:r>
      <w:r w:rsidRPr="00275D42">
        <w:rPr>
          <w:b/>
          <w:i/>
          <w:color w:val="008000"/>
          <w:sz w:val="20"/>
          <w:szCs w:val="20"/>
        </w:rPr>
        <w:t>place of operations</w:t>
      </w:r>
      <w:r w:rsidRPr="00275D42">
        <w:rPr>
          <w:sz w:val="20"/>
          <w:szCs w:val="20"/>
        </w:rPr>
        <w:t xml:space="preserve"> from which profits arise</w:t>
      </w:r>
    </w:p>
    <w:p w14:paraId="136093A1" w14:textId="77777777" w:rsidR="00161ED0" w:rsidRDefault="00161ED0" w:rsidP="009B24E6">
      <w:pPr>
        <w:rPr>
          <w:sz w:val="20"/>
          <w:szCs w:val="20"/>
        </w:rPr>
      </w:pPr>
    </w:p>
    <w:p w14:paraId="082C42C9" w14:textId="4D1A4F39" w:rsidR="00C66BE9" w:rsidRPr="00C66BE9" w:rsidRDefault="00667DE9" w:rsidP="009B24E6">
      <w:pPr>
        <w:rPr>
          <w:b/>
          <w:color w:val="0000FF"/>
          <w:sz w:val="20"/>
          <w:szCs w:val="20"/>
        </w:rPr>
      </w:pPr>
      <w:r w:rsidRPr="00C66BE9">
        <w:rPr>
          <w:b/>
          <w:color w:val="0000FF"/>
          <w:sz w:val="20"/>
          <w:szCs w:val="20"/>
        </w:rPr>
        <w:t xml:space="preserve">GLS </w:t>
      </w:r>
      <w:proofErr w:type="spellStart"/>
      <w:r w:rsidRPr="00C66BE9">
        <w:rPr>
          <w:b/>
          <w:color w:val="0000FF"/>
          <w:sz w:val="20"/>
          <w:szCs w:val="20"/>
        </w:rPr>
        <w:t>Leaxco</w:t>
      </w:r>
      <w:proofErr w:type="spellEnd"/>
      <w:r w:rsidR="00C66BE9" w:rsidRPr="00C66BE9">
        <w:rPr>
          <w:b/>
          <w:color w:val="0000FF"/>
          <w:sz w:val="20"/>
          <w:szCs w:val="20"/>
        </w:rPr>
        <w:t xml:space="preserve"> </w:t>
      </w:r>
    </w:p>
    <w:p w14:paraId="2948A1D6" w14:textId="1196D717" w:rsidR="00C66BE9" w:rsidRDefault="00C66BE9" w:rsidP="009B24E6">
      <w:pPr>
        <w:rPr>
          <w:sz w:val="20"/>
          <w:szCs w:val="20"/>
        </w:rPr>
      </w:pPr>
      <w:r w:rsidRPr="00AE70DD">
        <w:rPr>
          <w:sz w:val="20"/>
          <w:szCs w:val="20"/>
          <w:u w:val="single"/>
        </w:rPr>
        <w:t>Fact</w:t>
      </w:r>
      <w:r>
        <w:rPr>
          <w:sz w:val="20"/>
          <w:szCs w:val="20"/>
        </w:rPr>
        <w:t xml:space="preserve">: Michigan EP carry on biz in Canada through leasing property to affiliated company in Canada; little infrastructure in CAN; </w:t>
      </w:r>
    </w:p>
    <w:p w14:paraId="6317D349" w14:textId="7DFBFA31" w:rsidR="00AE70DD" w:rsidRDefault="00AE70DD" w:rsidP="009B24E6">
      <w:pPr>
        <w:rPr>
          <w:sz w:val="20"/>
          <w:szCs w:val="20"/>
        </w:rPr>
      </w:pPr>
      <w:r w:rsidRPr="00AE70DD">
        <w:rPr>
          <w:sz w:val="20"/>
          <w:szCs w:val="20"/>
          <w:u w:val="single"/>
        </w:rPr>
        <w:t>Issue</w:t>
      </w:r>
      <w:r>
        <w:rPr>
          <w:sz w:val="20"/>
          <w:szCs w:val="20"/>
        </w:rPr>
        <w:t>: company losing money; if carry on biz can avoid withholding tax since net income negative</w:t>
      </w:r>
    </w:p>
    <w:p w14:paraId="5F658418" w14:textId="46BA25A8" w:rsidR="00C66BE9" w:rsidRDefault="00C66BE9" w:rsidP="009B24E6">
      <w:pPr>
        <w:rPr>
          <w:sz w:val="20"/>
          <w:szCs w:val="20"/>
        </w:rPr>
      </w:pPr>
      <w:r w:rsidRPr="00275D42">
        <w:rPr>
          <w:sz w:val="20"/>
          <w:szCs w:val="20"/>
          <w:u w:val="single"/>
        </w:rPr>
        <w:t>Court</w:t>
      </w:r>
      <w:r>
        <w:rPr>
          <w:sz w:val="20"/>
          <w:szCs w:val="20"/>
        </w:rPr>
        <w:t xml:space="preserve">: </w:t>
      </w:r>
      <w:r w:rsidR="00AE70DD">
        <w:rPr>
          <w:sz w:val="20"/>
          <w:szCs w:val="20"/>
        </w:rPr>
        <w:t>substance of doing biz in Canada in evidence</w:t>
      </w:r>
    </w:p>
    <w:p w14:paraId="6E43819C" w14:textId="74DDB0D9" w:rsidR="00AE70DD" w:rsidRDefault="00AE70DD" w:rsidP="00C773DF">
      <w:pPr>
        <w:pStyle w:val="ListParagraph"/>
        <w:numPr>
          <w:ilvl w:val="0"/>
          <w:numId w:val="43"/>
        </w:numPr>
        <w:rPr>
          <w:sz w:val="20"/>
          <w:szCs w:val="20"/>
        </w:rPr>
      </w:pPr>
      <w:r>
        <w:rPr>
          <w:sz w:val="20"/>
          <w:szCs w:val="20"/>
        </w:rPr>
        <w:t>No: control/management in US; no soliciting/offering for sale in CAN; no office/agent in CAN</w:t>
      </w:r>
    </w:p>
    <w:p w14:paraId="627567C1" w14:textId="0EF02E39" w:rsidR="00C66BE9" w:rsidRPr="00AE70DD" w:rsidRDefault="00AE70DD" w:rsidP="00C773DF">
      <w:pPr>
        <w:pStyle w:val="ListParagraph"/>
        <w:numPr>
          <w:ilvl w:val="0"/>
          <w:numId w:val="43"/>
        </w:numPr>
        <w:rPr>
          <w:sz w:val="20"/>
          <w:szCs w:val="20"/>
        </w:rPr>
      </w:pPr>
      <w:r>
        <w:rPr>
          <w:sz w:val="20"/>
          <w:szCs w:val="20"/>
        </w:rPr>
        <w:t xml:space="preserve">Yes: can use McK office for signing and mailing; all purchase orders in CAN$; CAN bank account; GLS intended to do biz in CAN; McK employees always available to help; </w:t>
      </w:r>
    </w:p>
    <w:p w14:paraId="6C369EB0" w14:textId="250AC587" w:rsidR="00667DE9" w:rsidRPr="00AE70DD" w:rsidRDefault="00955811" w:rsidP="009B24E6">
      <w:pPr>
        <w:rPr>
          <w:sz w:val="6"/>
          <w:szCs w:val="6"/>
        </w:rPr>
      </w:pPr>
      <w:r>
        <w:rPr>
          <w:sz w:val="20"/>
          <w:szCs w:val="20"/>
        </w:rPr>
        <w:t xml:space="preserve"> </w:t>
      </w:r>
    </w:p>
    <w:p w14:paraId="78DB0AD8" w14:textId="2ED587CF" w:rsidR="00667DE9" w:rsidRPr="00AE70DD" w:rsidRDefault="00667DE9" w:rsidP="009B24E6">
      <w:pPr>
        <w:rPr>
          <w:b/>
          <w:color w:val="0000FF"/>
          <w:sz w:val="20"/>
          <w:szCs w:val="20"/>
        </w:rPr>
      </w:pPr>
      <w:r w:rsidRPr="00AE70DD">
        <w:rPr>
          <w:b/>
          <w:color w:val="0000FF"/>
          <w:sz w:val="20"/>
          <w:szCs w:val="20"/>
        </w:rPr>
        <w:t>Sudden Valley</w:t>
      </w:r>
    </w:p>
    <w:p w14:paraId="45858895" w14:textId="588BC2AE" w:rsidR="00667DE9" w:rsidRDefault="00AE70DD" w:rsidP="00AE70DD">
      <w:pPr>
        <w:rPr>
          <w:sz w:val="20"/>
          <w:szCs w:val="20"/>
        </w:rPr>
      </w:pPr>
      <w:r>
        <w:rPr>
          <w:sz w:val="20"/>
          <w:szCs w:val="20"/>
        </w:rPr>
        <w:t xml:space="preserve">Fact: US company selling land in US, had phone/office/EE in Van, but just invite </w:t>
      </w:r>
      <w:proofErr w:type="spellStart"/>
      <w:r>
        <w:rPr>
          <w:sz w:val="20"/>
          <w:szCs w:val="20"/>
        </w:rPr>
        <w:t>ppl</w:t>
      </w:r>
      <w:proofErr w:type="spellEnd"/>
      <w:r>
        <w:rPr>
          <w:sz w:val="20"/>
          <w:szCs w:val="20"/>
        </w:rPr>
        <w:t>, all sales K signed in US</w:t>
      </w:r>
      <w:proofErr w:type="gramStart"/>
      <w:r>
        <w:rPr>
          <w:sz w:val="20"/>
          <w:szCs w:val="20"/>
        </w:rPr>
        <w:t>;</w:t>
      </w:r>
      <w:proofErr w:type="gramEnd"/>
      <w:r>
        <w:rPr>
          <w:sz w:val="20"/>
          <w:szCs w:val="20"/>
        </w:rPr>
        <w:t xml:space="preserve"> </w:t>
      </w:r>
    </w:p>
    <w:p w14:paraId="04B85F7C" w14:textId="3033DC75" w:rsidR="00AE70DD" w:rsidRDefault="00AE70DD" w:rsidP="00AE70DD">
      <w:pPr>
        <w:rPr>
          <w:sz w:val="20"/>
          <w:szCs w:val="20"/>
        </w:rPr>
      </w:pPr>
      <w:r>
        <w:rPr>
          <w:sz w:val="20"/>
          <w:szCs w:val="20"/>
        </w:rPr>
        <w:t>Court: not carrying on biz in Canada</w:t>
      </w:r>
    </w:p>
    <w:p w14:paraId="509D4820" w14:textId="01D9E6E3" w:rsidR="00AE70DD" w:rsidRDefault="00AE70DD" w:rsidP="00C773DF">
      <w:pPr>
        <w:pStyle w:val="ListParagraph"/>
        <w:numPr>
          <w:ilvl w:val="0"/>
          <w:numId w:val="47"/>
        </w:numPr>
        <w:rPr>
          <w:sz w:val="20"/>
          <w:szCs w:val="20"/>
        </w:rPr>
      </w:pPr>
      <w:r>
        <w:rPr>
          <w:sz w:val="20"/>
          <w:szCs w:val="20"/>
        </w:rPr>
        <w:t xml:space="preserve">Not soliciting offers, just invitation to treat; Only activities in CAN inviting </w:t>
      </w:r>
      <w:proofErr w:type="spellStart"/>
      <w:r>
        <w:rPr>
          <w:sz w:val="20"/>
          <w:szCs w:val="20"/>
        </w:rPr>
        <w:t>ppl</w:t>
      </w:r>
      <w:proofErr w:type="spellEnd"/>
      <w:r>
        <w:rPr>
          <w:sz w:val="20"/>
          <w:szCs w:val="20"/>
        </w:rPr>
        <w:t xml:space="preserve"> for visit, too remote from real estate biz</w:t>
      </w:r>
    </w:p>
    <w:p w14:paraId="50C7D535" w14:textId="2E14F9B7" w:rsidR="00667DE9" w:rsidRDefault="00AE70DD" w:rsidP="00C773DF">
      <w:pPr>
        <w:pStyle w:val="ListParagraph"/>
        <w:numPr>
          <w:ilvl w:val="0"/>
          <w:numId w:val="47"/>
        </w:numPr>
        <w:rPr>
          <w:sz w:val="20"/>
          <w:szCs w:val="20"/>
        </w:rPr>
      </w:pPr>
      <w:r>
        <w:rPr>
          <w:sz w:val="20"/>
          <w:szCs w:val="20"/>
        </w:rPr>
        <w:t xml:space="preserve">In the absence of other evidence, place of contract concluded decisive </w:t>
      </w:r>
    </w:p>
    <w:p w14:paraId="01058F2A" w14:textId="77777777" w:rsidR="005A4F64" w:rsidRPr="005A4F64" w:rsidRDefault="005A4F64" w:rsidP="005A4F64">
      <w:pPr>
        <w:rPr>
          <w:sz w:val="8"/>
          <w:szCs w:val="8"/>
        </w:rPr>
      </w:pPr>
    </w:p>
    <w:p w14:paraId="75BCB04D" w14:textId="2B01D999" w:rsidR="00AE70DD" w:rsidRPr="0051599C" w:rsidRDefault="005A4F64" w:rsidP="005A4F64">
      <w:pPr>
        <w:rPr>
          <w:b/>
          <w:color w:val="0000FF"/>
          <w:sz w:val="20"/>
          <w:szCs w:val="20"/>
        </w:rPr>
      </w:pPr>
      <w:r w:rsidRPr="0051599C">
        <w:rPr>
          <w:b/>
          <w:color w:val="0000FF"/>
          <w:sz w:val="20"/>
          <w:szCs w:val="20"/>
        </w:rPr>
        <w:t xml:space="preserve">Maya </w:t>
      </w:r>
      <w:proofErr w:type="spellStart"/>
      <w:r w:rsidRPr="0051599C">
        <w:rPr>
          <w:b/>
          <w:color w:val="0000FF"/>
          <w:sz w:val="20"/>
          <w:szCs w:val="20"/>
        </w:rPr>
        <w:t>Forestales</w:t>
      </w:r>
      <w:proofErr w:type="spellEnd"/>
    </w:p>
    <w:p w14:paraId="065FA749" w14:textId="580CD3E8" w:rsidR="005A4F64" w:rsidRDefault="0051599C" w:rsidP="005A4F64">
      <w:pPr>
        <w:rPr>
          <w:sz w:val="20"/>
          <w:szCs w:val="20"/>
        </w:rPr>
      </w:pPr>
      <w:r w:rsidRPr="0051599C">
        <w:rPr>
          <w:sz w:val="20"/>
          <w:szCs w:val="20"/>
          <w:u w:val="single"/>
        </w:rPr>
        <w:t>Fact</w:t>
      </w:r>
      <w:r>
        <w:rPr>
          <w:sz w:val="20"/>
          <w:szCs w:val="20"/>
        </w:rPr>
        <w:t xml:space="preserve">: Costa Rica </w:t>
      </w:r>
      <w:proofErr w:type="gramStart"/>
      <w:r>
        <w:rPr>
          <w:sz w:val="20"/>
          <w:szCs w:val="20"/>
        </w:rPr>
        <w:t>company</w:t>
      </w:r>
      <w:proofErr w:type="gramEnd"/>
      <w:r>
        <w:rPr>
          <w:sz w:val="20"/>
          <w:szCs w:val="20"/>
        </w:rPr>
        <w:t xml:space="preserve"> offering investment in teak tree plantation to Canadians. K signed in Canada through agent, then forwarded to CR; No treaty between Canada and Costa Rica</w:t>
      </w:r>
    </w:p>
    <w:p w14:paraId="07DB5AC6" w14:textId="004B8316" w:rsidR="0051599C" w:rsidRDefault="0051599C" w:rsidP="005A4F64">
      <w:pPr>
        <w:rPr>
          <w:sz w:val="20"/>
          <w:szCs w:val="20"/>
        </w:rPr>
      </w:pPr>
      <w:r w:rsidRPr="0051599C">
        <w:rPr>
          <w:sz w:val="20"/>
          <w:szCs w:val="20"/>
          <w:u w:val="single"/>
        </w:rPr>
        <w:t>Court</w:t>
      </w:r>
      <w:r>
        <w:rPr>
          <w:sz w:val="20"/>
          <w:szCs w:val="20"/>
        </w:rPr>
        <w:t xml:space="preserve">: 253(b) key word is “solicit in” not “in Canada”: though plantation in CS, this operation caught </w:t>
      </w:r>
    </w:p>
    <w:p w14:paraId="48304ECA" w14:textId="1DC2DFB5" w:rsidR="0051599C" w:rsidRDefault="0051599C" w:rsidP="005A4F64">
      <w:pPr>
        <w:rPr>
          <w:sz w:val="20"/>
          <w:szCs w:val="20"/>
        </w:rPr>
      </w:pPr>
      <w:r>
        <w:rPr>
          <w:sz w:val="20"/>
          <w:szCs w:val="20"/>
        </w:rPr>
        <w:tab/>
        <w:t xml:space="preserve">Profit-making activities in Canada, not all in CR – K through an agent;  </w:t>
      </w:r>
    </w:p>
    <w:p w14:paraId="1EA13F30" w14:textId="77777777" w:rsidR="005A4F64" w:rsidRPr="00AE70DD" w:rsidRDefault="005A4F64" w:rsidP="005A4F64">
      <w:pPr>
        <w:rPr>
          <w:sz w:val="20"/>
          <w:szCs w:val="20"/>
        </w:rPr>
      </w:pPr>
    </w:p>
    <w:p w14:paraId="6993B31E" w14:textId="064A8649" w:rsidR="00667DE9" w:rsidRDefault="00667DE9" w:rsidP="00667DE9">
      <w:pPr>
        <w:pStyle w:val="Heading3"/>
      </w:pPr>
      <w:r>
        <w:t>Tax Treaties</w:t>
      </w:r>
    </w:p>
    <w:p w14:paraId="740E5045" w14:textId="26EA9E30" w:rsidR="00667DE9" w:rsidRPr="00FE2298" w:rsidRDefault="00667DE9" w:rsidP="009B24E6">
      <w:pPr>
        <w:rPr>
          <w:b/>
          <w:color w:val="0000FF"/>
          <w:sz w:val="20"/>
          <w:szCs w:val="20"/>
        </w:rPr>
      </w:pPr>
      <w:r w:rsidRPr="007D2A52">
        <w:rPr>
          <w:b/>
          <w:color w:val="0000FF"/>
          <w:sz w:val="20"/>
          <w:szCs w:val="20"/>
        </w:rPr>
        <w:t>OECD</w:t>
      </w:r>
      <w:r w:rsidR="00FE2298">
        <w:rPr>
          <w:b/>
          <w:color w:val="0000FF"/>
          <w:sz w:val="20"/>
          <w:szCs w:val="20"/>
        </w:rPr>
        <w:t xml:space="preserve"> </w:t>
      </w:r>
      <w:r w:rsidRPr="00FE2298">
        <w:rPr>
          <w:b/>
          <w:color w:val="0000FF"/>
          <w:sz w:val="20"/>
          <w:szCs w:val="20"/>
        </w:rPr>
        <w:t>Art 7</w:t>
      </w:r>
      <w:r w:rsidR="007D2A52">
        <w:rPr>
          <w:rFonts w:hint="eastAsia"/>
          <w:sz w:val="20"/>
          <w:szCs w:val="20"/>
          <w:lang w:eastAsia="zh-CN"/>
        </w:rPr>
        <w:t xml:space="preserve"> </w:t>
      </w:r>
    </w:p>
    <w:p w14:paraId="5B6CB5E9" w14:textId="64EEF273" w:rsidR="007D2A52" w:rsidRDefault="007D2A52" w:rsidP="009B24E6">
      <w:pPr>
        <w:rPr>
          <w:sz w:val="20"/>
          <w:szCs w:val="20"/>
          <w:lang w:eastAsia="zh-CN"/>
        </w:rPr>
      </w:pPr>
      <w:r>
        <w:rPr>
          <w:rFonts w:hint="eastAsia"/>
          <w:sz w:val="20"/>
          <w:szCs w:val="20"/>
          <w:lang w:eastAsia="zh-CN"/>
        </w:rPr>
        <w:t>1. Profit</w:t>
      </w:r>
      <w:r>
        <w:rPr>
          <w:sz w:val="20"/>
          <w:szCs w:val="20"/>
          <w:lang w:eastAsia="zh-CN"/>
        </w:rPr>
        <w:t>s of an enterprise of KS-A shall be taxable only in KS-A unless enterprise carries on business in KS-B through a permanent establishment situated therein. If the enterprise carries on business as aforesaid, the profits that are attributable to the permanent establishment in accordance with the provisions of 2 may be taxed in KS-B</w:t>
      </w:r>
    </w:p>
    <w:p w14:paraId="748B99C9" w14:textId="5E3567E8" w:rsidR="007D2A52" w:rsidRPr="007D2A52" w:rsidRDefault="007D2A52" w:rsidP="00C773DF">
      <w:pPr>
        <w:pStyle w:val="ListParagraph"/>
        <w:numPr>
          <w:ilvl w:val="0"/>
          <w:numId w:val="43"/>
        </w:numPr>
        <w:rPr>
          <w:color w:val="FF6600"/>
          <w:sz w:val="20"/>
          <w:szCs w:val="20"/>
          <w:lang w:eastAsia="zh-CN"/>
        </w:rPr>
      </w:pPr>
      <w:r w:rsidRPr="007D2A52">
        <w:rPr>
          <w:color w:val="FF6600"/>
          <w:sz w:val="20"/>
          <w:szCs w:val="20"/>
          <w:lang w:eastAsia="zh-CN"/>
        </w:rPr>
        <w:t>Resident jurisdiction for enterprise, but source jurisdiction if carry on biz through PE, for profits attributable to PE</w:t>
      </w:r>
    </w:p>
    <w:p w14:paraId="72E1DF03" w14:textId="6BA71579" w:rsidR="007D2A52" w:rsidRDefault="007D2A52" w:rsidP="007D2A52">
      <w:pPr>
        <w:rPr>
          <w:sz w:val="20"/>
          <w:szCs w:val="20"/>
          <w:lang w:eastAsia="zh-CN"/>
        </w:rPr>
      </w:pPr>
      <w:r>
        <w:rPr>
          <w:sz w:val="20"/>
          <w:szCs w:val="20"/>
          <w:lang w:eastAsia="zh-CN"/>
        </w:rPr>
        <w:t xml:space="preserve">2. For the purposes of this Article, profits that are attributable to each KS to the PE are profits it might be expected to make, in particular in its dealings with other parts of the enterprise, if it were a separate and independent enterprise engaged in the same or similar activities under the same or similar conditions, taking into account the functions performed, assets used and risks assumed by the enterprise through the PE and through the other parts of the enterprise. </w:t>
      </w:r>
    </w:p>
    <w:p w14:paraId="03EFC556" w14:textId="105F3E39" w:rsidR="007D2A52" w:rsidRPr="007D2A52" w:rsidRDefault="007D2A52" w:rsidP="00C773DF">
      <w:pPr>
        <w:pStyle w:val="ListParagraph"/>
        <w:numPr>
          <w:ilvl w:val="0"/>
          <w:numId w:val="43"/>
        </w:numPr>
        <w:rPr>
          <w:color w:val="FF6600"/>
          <w:sz w:val="20"/>
          <w:szCs w:val="20"/>
          <w:lang w:eastAsia="zh-CN"/>
        </w:rPr>
      </w:pPr>
      <w:r w:rsidRPr="007D2A52">
        <w:rPr>
          <w:color w:val="FF6600"/>
          <w:sz w:val="20"/>
          <w:szCs w:val="20"/>
          <w:lang w:eastAsia="zh-CN"/>
        </w:rPr>
        <w:t>Profits attributable to PE: profits expected to make if it were separate/independent, in similar situation</w:t>
      </w:r>
    </w:p>
    <w:p w14:paraId="6EB42794" w14:textId="3B0784F8" w:rsidR="007D2A52" w:rsidRDefault="007D2A52" w:rsidP="007D2A52">
      <w:pPr>
        <w:rPr>
          <w:sz w:val="20"/>
          <w:szCs w:val="20"/>
          <w:lang w:eastAsia="zh-CN"/>
        </w:rPr>
      </w:pPr>
      <w:r>
        <w:rPr>
          <w:sz w:val="20"/>
          <w:szCs w:val="20"/>
          <w:lang w:eastAsia="zh-CN"/>
        </w:rPr>
        <w:t>3.</w:t>
      </w:r>
      <w:r w:rsidR="00FE2298">
        <w:rPr>
          <w:sz w:val="20"/>
          <w:szCs w:val="20"/>
          <w:lang w:eastAsia="zh-CN"/>
        </w:rPr>
        <w:t xml:space="preserve"> Where, in accordance with 2, </w:t>
      </w:r>
      <w:r>
        <w:rPr>
          <w:sz w:val="20"/>
          <w:szCs w:val="20"/>
          <w:lang w:eastAsia="zh-CN"/>
        </w:rPr>
        <w:t>KS</w:t>
      </w:r>
      <w:r w:rsidR="00FE2298">
        <w:rPr>
          <w:sz w:val="20"/>
          <w:szCs w:val="20"/>
          <w:lang w:eastAsia="zh-CN"/>
        </w:rPr>
        <w:t xml:space="preserve">-A adjusts profits </w:t>
      </w:r>
      <w:r>
        <w:rPr>
          <w:sz w:val="20"/>
          <w:szCs w:val="20"/>
          <w:lang w:eastAsia="zh-CN"/>
        </w:rPr>
        <w:t>attributable to a PE of an enterprise of one of the KS and taxes accordingly profits of the enterprise that have been c</w:t>
      </w:r>
      <w:r w:rsidR="00FE2298">
        <w:rPr>
          <w:sz w:val="20"/>
          <w:szCs w:val="20"/>
          <w:lang w:eastAsia="zh-CN"/>
        </w:rPr>
        <w:t>harged to tax KS-B, KS-B shall, to the extent necessary to eliminate double taxation on these profits, make an appropriate adjustment to the amount of tax charged. In determining such adjustment, the competent authorities of the KS shall if necessary consult each other</w:t>
      </w:r>
    </w:p>
    <w:p w14:paraId="79A49C27" w14:textId="6E0D7AE3" w:rsidR="00FE2298" w:rsidRPr="00FE2298" w:rsidRDefault="00FE2298" w:rsidP="00C773DF">
      <w:pPr>
        <w:pStyle w:val="ListParagraph"/>
        <w:numPr>
          <w:ilvl w:val="0"/>
          <w:numId w:val="43"/>
        </w:numPr>
        <w:rPr>
          <w:color w:val="FF6600"/>
          <w:sz w:val="20"/>
          <w:szCs w:val="20"/>
          <w:lang w:eastAsia="zh-CN"/>
        </w:rPr>
      </w:pPr>
      <w:r w:rsidRPr="00FE2298">
        <w:rPr>
          <w:color w:val="FF6600"/>
          <w:sz w:val="20"/>
          <w:szCs w:val="20"/>
          <w:lang w:eastAsia="zh-CN"/>
        </w:rPr>
        <w:t>If KS-A adjust profits attributable to a PE, resulting in profits taxed in both KS, KS-B try to avoid double-taxation</w:t>
      </w:r>
    </w:p>
    <w:p w14:paraId="2A97B4AC" w14:textId="3F77C3B1" w:rsidR="007D2A52" w:rsidRDefault="00FE2298" w:rsidP="009B24E6">
      <w:pPr>
        <w:rPr>
          <w:sz w:val="20"/>
          <w:szCs w:val="20"/>
          <w:lang w:eastAsia="zh-CN"/>
        </w:rPr>
      </w:pPr>
      <w:r>
        <w:rPr>
          <w:sz w:val="20"/>
          <w:szCs w:val="20"/>
          <w:lang w:eastAsia="zh-CN"/>
        </w:rPr>
        <w:t>4. Where profits include items of income which are dealt with separately in other Articles of this Convention, then the provisions of those Articles shall not be affected by the provisions of this Article</w:t>
      </w:r>
    </w:p>
    <w:p w14:paraId="3F3DC33D" w14:textId="1618E3F1" w:rsidR="00FE2298" w:rsidRPr="00FE2298" w:rsidRDefault="00FE2298" w:rsidP="00C773DF">
      <w:pPr>
        <w:pStyle w:val="ListParagraph"/>
        <w:numPr>
          <w:ilvl w:val="0"/>
          <w:numId w:val="43"/>
        </w:numPr>
        <w:rPr>
          <w:color w:val="FF6600"/>
          <w:sz w:val="20"/>
          <w:szCs w:val="20"/>
          <w:lang w:eastAsia="zh-CN"/>
        </w:rPr>
      </w:pPr>
      <w:r w:rsidRPr="00FE2298">
        <w:rPr>
          <w:color w:val="FF6600"/>
          <w:sz w:val="20"/>
          <w:szCs w:val="20"/>
          <w:lang w:eastAsia="zh-CN"/>
        </w:rPr>
        <w:t>Other Articles can override Article 7</w:t>
      </w:r>
    </w:p>
    <w:p w14:paraId="5454D414" w14:textId="77777777" w:rsidR="00FE2298" w:rsidRPr="00FE2298" w:rsidRDefault="00FE2298" w:rsidP="009B24E6">
      <w:pPr>
        <w:rPr>
          <w:sz w:val="8"/>
          <w:szCs w:val="8"/>
          <w:lang w:eastAsia="zh-CN"/>
        </w:rPr>
      </w:pPr>
    </w:p>
    <w:p w14:paraId="4789ADAE" w14:textId="121747A9" w:rsidR="00667DE9" w:rsidRPr="00FE2298" w:rsidRDefault="00FE2298" w:rsidP="009B24E6">
      <w:pPr>
        <w:rPr>
          <w:b/>
          <w:color w:val="0000FF"/>
          <w:sz w:val="20"/>
          <w:szCs w:val="20"/>
        </w:rPr>
      </w:pPr>
      <w:r w:rsidRPr="00FE2298">
        <w:rPr>
          <w:b/>
          <w:color w:val="0000FF"/>
          <w:sz w:val="20"/>
          <w:szCs w:val="20"/>
        </w:rPr>
        <w:t>OECD Art 5 Permanent Establishment</w:t>
      </w:r>
    </w:p>
    <w:p w14:paraId="52C2B143" w14:textId="3AD88FD2" w:rsidR="00FE2298" w:rsidRPr="00D33BD8" w:rsidRDefault="00FE2298" w:rsidP="009B24E6">
      <w:pPr>
        <w:rPr>
          <w:b/>
          <w:color w:val="0000FF"/>
          <w:sz w:val="20"/>
          <w:szCs w:val="20"/>
        </w:rPr>
      </w:pPr>
      <w:r w:rsidRPr="00D33BD8">
        <w:rPr>
          <w:b/>
          <w:color w:val="0000FF"/>
          <w:sz w:val="20"/>
          <w:szCs w:val="20"/>
        </w:rPr>
        <w:t xml:space="preserve">1. </w:t>
      </w:r>
      <w:r w:rsidR="00D33BD8" w:rsidRPr="00D33BD8">
        <w:rPr>
          <w:b/>
          <w:color w:val="0000FF"/>
          <w:sz w:val="20"/>
          <w:szCs w:val="20"/>
        </w:rPr>
        <w:t>Definition of PE</w:t>
      </w:r>
      <w:r w:rsidR="00D33BD8">
        <w:rPr>
          <w:b/>
          <w:color w:val="0000FF"/>
          <w:sz w:val="20"/>
          <w:szCs w:val="20"/>
        </w:rPr>
        <w:t xml:space="preserve"> - </w:t>
      </w:r>
      <w:r w:rsidRPr="00FE2298">
        <w:rPr>
          <w:color w:val="FF6600"/>
          <w:sz w:val="20"/>
          <w:szCs w:val="20"/>
        </w:rPr>
        <w:t>a fixed place of biz through which the biz of an enterprise is wholly or partly carried on</w:t>
      </w:r>
    </w:p>
    <w:p w14:paraId="1DB1D934" w14:textId="53B0E325" w:rsidR="00D33BD8" w:rsidRDefault="00D33BD8" w:rsidP="00C773DF">
      <w:pPr>
        <w:pStyle w:val="ListParagraph"/>
        <w:numPr>
          <w:ilvl w:val="0"/>
          <w:numId w:val="43"/>
        </w:numPr>
        <w:rPr>
          <w:sz w:val="20"/>
          <w:szCs w:val="20"/>
        </w:rPr>
      </w:pPr>
      <w:r w:rsidRPr="00D33BD8">
        <w:rPr>
          <w:b/>
          <w:i/>
          <w:sz w:val="20"/>
          <w:szCs w:val="20"/>
        </w:rPr>
        <w:t>Place of Biz</w:t>
      </w:r>
      <w:r>
        <w:rPr>
          <w:sz w:val="20"/>
          <w:szCs w:val="20"/>
        </w:rPr>
        <w:t>: any premises, facilities or installations used for carrying on biz, whether or not used exclusively for that purpose; may be a pitch in a market place, or in biz facilities of another EP; No formal legal right to space required</w:t>
      </w:r>
    </w:p>
    <w:p w14:paraId="4406DD08" w14:textId="58DED15B" w:rsidR="00D33BD8" w:rsidRDefault="00D33BD8" w:rsidP="00C773DF">
      <w:pPr>
        <w:pStyle w:val="ListParagraph"/>
        <w:numPr>
          <w:ilvl w:val="0"/>
          <w:numId w:val="43"/>
        </w:numPr>
        <w:rPr>
          <w:sz w:val="20"/>
          <w:szCs w:val="20"/>
        </w:rPr>
      </w:pPr>
      <w:r>
        <w:rPr>
          <w:b/>
          <w:i/>
          <w:sz w:val="20"/>
          <w:szCs w:val="20"/>
        </w:rPr>
        <w:t>Fixed Place</w:t>
      </w:r>
      <w:r w:rsidRPr="00D33BD8">
        <w:rPr>
          <w:sz w:val="20"/>
          <w:szCs w:val="20"/>
        </w:rPr>
        <w:t>:</w:t>
      </w:r>
      <w:r>
        <w:rPr>
          <w:sz w:val="20"/>
          <w:szCs w:val="20"/>
        </w:rPr>
        <w:t xml:space="preserve"> link b/t biz and a geographical point; degree of permanent, but immaterial how long, just distinct place; even if multiple locations, still fixed place if they constitute a coherent whole commercially and geographically</w:t>
      </w:r>
    </w:p>
    <w:p w14:paraId="515F8785" w14:textId="1896F52D" w:rsidR="00D33BD8" w:rsidRPr="00D33BD8" w:rsidRDefault="00D33BD8" w:rsidP="00C773DF">
      <w:pPr>
        <w:pStyle w:val="ListParagraph"/>
        <w:numPr>
          <w:ilvl w:val="0"/>
          <w:numId w:val="43"/>
        </w:numPr>
        <w:rPr>
          <w:sz w:val="20"/>
          <w:szCs w:val="20"/>
        </w:rPr>
      </w:pPr>
      <w:r>
        <w:rPr>
          <w:b/>
          <w:i/>
          <w:sz w:val="20"/>
          <w:szCs w:val="20"/>
        </w:rPr>
        <w:t>Biz carried on through fixed place</w:t>
      </w:r>
      <w:r w:rsidRPr="00D33BD8">
        <w:rPr>
          <w:sz w:val="20"/>
          <w:szCs w:val="20"/>
        </w:rPr>
        <w:t>:</w:t>
      </w:r>
      <w:r>
        <w:rPr>
          <w:sz w:val="20"/>
          <w:szCs w:val="20"/>
        </w:rPr>
        <w:t xml:space="preserve"> any situation where biz carried on at a particular location </w:t>
      </w:r>
      <w:r w:rsidRPr="00D33BD8">
        <w:rPr>
          <w:color w:val="FF6600"/>
          <w:sz w:val="20"/>
          <w:szCs w:val="20"/>
        </w:rPr>
        <w:t>at the disposal of</w:t>
      </w:r>
      <w:r>
        <w:rPr>
          <w:sz w:val="20"/>
          <w:szCs w:val="20"/>
        </w:rPr>
        <w:t xml:space="preserve"> the enterprise for that purpose</w:t>
      </w:r>
    </w:p>
    <w:p w14:paraId="4758C775" w14:textId="2C777C23" w:rsidR="00FE2298" w:rsidRDefault="00FE2298" w:rsidP="009B24E6">
      <w:pPr>
        <w:rPr>
          <w:sz w:val="20"/>
          <w:szCs w:val="20"/>
        </w:rPr>
      </w:pPr>
      <w:r>
        <w:rPr>
          <w:sz w:val="20"/>
          <w:szCs w:val="20"/>
        </w:rPr>
        <w:t>2. PE includes especially a) a place of management; b) a branch; c) an office; d) a factory; e) a workshop; f) a mine, an oil or gas well a quarry or any other place of extraction of natural resources</w:t>
      </w:r>
    </w:p>
    <w:p w14:paraId="2224DC96" w14:textId="76521683" w:rsidR="00FE2298" w:rsidRDefault="00FE2298" w:rsidP="009B24E6">
      <w:pPr>
        <w:rPr>
          <w:sz w:val="20"/>
          <w:szCs w:val="20"/>
        </w:rPr>
      </w:pPr>
      <w:r>
        <w:rPr>
          <w:sz w:val="20"/>
          <w:szCs w:val="20"/>
        </w:rPr>
        <w:t xml:space="preserve">3. A </w:t>
      </w:r>
      <w:r w:rsidRPr="00BD41AD">
        <w:rPr>
          <w:color w:val="008000"/>
          <w:sz w:val="20"/>
          <w:szCs w:val="20"/>
        </w:rPr>
        <w:t>building site or construction</w:t>
      </w:r>
      <w:r>
        <w:rPr>
          <w:sz w:val="20"/>
          <w:szCs w:val="20"/>
        </w:rPr>
        <w:t xml:space="preserve"> or installation project constitutes a PE only if it lasts more than 12 months</w:t>
      </w:r>
    </w:p>
    <w:p w14:paraId="44A12D42" w14:textId="38F61C8F" w:rsidR="00FE2298" w:rsidRDefault="00FE2298" w:rsidP="009B24E6">
      <w:pPr>
        <w:rPr>
          <w:sz w:val="20"/>
          <w:szCs w:val="20"/>
        </w:rPr>
      </w:pPr>
      <w:r>
        <w:rPr>
          <w:sz w:val="20"/>
          <w:szCs w:val="20"/>
        </w:rPr>
        <w:t xml:space="preserve">4. </w:t>
      </w:r>
      <w:r w:rsidRPr="00FE2298">
        <w:rPr>
          <w:color w:val="FF6600"/>
          <w:sz w:val="20"/>
          <w:szCs w:val="20"/>
        </w:rPr>
        <w:t>PE shall be deemed not to include</w:t>
      </w:r>
    </w:p>
    <w:p w14:paraId="4636A21D" w14:textId="52EDEA6A" w:rsidR="00FE2298" w:rsidRDefault="00FE2298" w:rsidP="00C773DF">
      <w:pPr>
        <w:pStyle w:val="ListParagraph"/>
        <w:numPr>
          <w:ilvl w:val="0"/>
          <w:numId w:val="46"/>
        </w:numPr>
        <w:rPr>
          <w:sz w:val="20"/>
          <w:szCs w:val="20"/>
        </w:rPr>
      </w:pPr>
      <w:r>
        <w:rPr>
          <w:sz w:val="20"/>
          <w:szCs w:val="20"/>
        </w:rPr>
        <w:t xml:space="preserve">Use of facilities solely for the purpose of </w:t>
      </w:r>
      <w:r w:rsidRPr="00FE2298">
        <w:rPr>
          <w:color w:val="FF6600"/>
          <w:sz w:val="20"/>
          <w:szCs w:val="20"/>
        </w:rPr>
        <w:t>storage, display or delivery</w:t>
      </w:r>
      <w:r>
        <w:rPr>
          <w:sz w:val="20"/>
          <w:szCs w:val="20"/>
        </w:rPr>
        <w:t xml:space="preserve"> of goods or merchandise belonging to enterprise</w:t>
      </w:r>
    </w:p>
    <w:p w14:paraId="0C46C911" w14:textId="7708561D" w:rsidR="00FE2298" w:rsidRDefault="00FE2298" w:rsidP="00C773DF">
      <w:pPr>
        <w:pStyle w:val="ListParagraph"/>
        <w:numPr>
          <w:ilvl w:val="0"/>
          <w:numId w:val="46"/>
        </w:numPr>
        <w:rPr>
          <w:sz w:val="20"/>
          <w:szCs w:val="20"/>
        </w:rPr>
      </w:pPr>
      <w:r>
        <w:rPr>
          <w:sz w:val="20"/>
          <w:szCs w:val="20"/>
        </w:rPr>
        <w:t>Maintenance of a stock of goods or merchandise belonging to the enterprise solely for the purpose of S, D &amp; D.</w:t>
      </w:r>
    </w:p>
    <w:p w14:paraId="15DC9039" w14:textId="6E029C5B" w:rsidR="00FE2298" w:rsidRPr="00FE2298" w:rsidRDefault="00FE2298" w:rsidP="00C773DF">
      <w:pPr>
        <w:pStyle w:val="ListParagraph"/>
        <w:numPr>
          <w:ilvl w:val="0"/>
          <w:numId w:val="46"/>
        </w:numPr>
        <w:rPr>
          <w:color w:val="FF6600"/>
          <w:sz w:val="20"/>
          <w:szCs w:val="20"/>
        </w:rPr>
      </w:pPr>
      <w:r>
        <w:rPr>
          <w:sz w:val="20"/>
          <w:szCs w:val="20"/>
        </w:rPr>
        <w:t xml:space="preserve">Maintenance of a stock of G or M belong to enterprise </w:t>
      </w:r>
      <w:r w:rsidRPr="00FE2298">
        <w:rPr>
          <w:color w:val="FF6600"/>
          <w:sz w:val="20"/>
          <w:szCs w:val="20"/>
        </w:rPr>
        <w:t>solely for the purpose of processing by another enterprise</w:t>
      </w:r>
    </w:p>
    <w:p w14:paraId="6FFB911D" w14:textId="10525A41" w:rsidR="00FE2298" w:rsidRDefault="00FE2298" w:rsidP="00C773DF">
      <w:pPr>
        <w:pStyle w:val="ListParagraph"/>
        <w:numPr>
          <w:ilvl w:val="0"/>
          <w:numId w:val="46"/>
        </w:numPr>
        <w:rPr>
          <w:sz w:val="20"/>
          <w:szCs w:val="20"/>
        </w:rPr>
      </w:pPr>
      <w:r>
        <w:rPr>
          <w:sz w:val="20"/>
          <w:szCs w:val="20"/>
        </w:rPr>
        <w:t xml:space="preserve">Maintenance of a </w:t>
      </w:r>
      <w:r w:rsidRPr="00FE2298">
        <w:rPr>
          <w:color w:val="FF6600"/>
          <w:sz w:val="20"/>
          <w:szCs w:val="20"/>
        </w:rPr>
        <w:t>fixed place of</w:t>
      </w:r>
      <w:r>
        <w:rPr>
          <w:sz w:val="20"/>
          <w:szCs w:val="20"/>
        </w:rPr>
        <w:t xml:space="preserve"> biz solely for </w:t>
      </w:r>
      <w:r w:rsidRPr="00FE2298">
        <w:rPr>
          <w:color w:val="FF6600"/>
          <w:sz w:val="20"/>
          <w:szCs w:val="20"/>
        </w:rPr>
        <w:t>purchasing G or M or of collecting information</w:t>
      </w:r>
      <w:r>
        <w:rPr>
          <w:sz w:val="20"/>
          <w:szCs w:val="20"/>
        </w:rPr>
        <w:t xml:space="preserve"> for the enterprise</w:t>
      </w:r>
    </w:p>
    <w:p w14:paraId="3092F1C8" w14:textId="1D2C2573" w:rsidR="00FE2298" w:rsidRPr="001A5AC3" w:rsidRDefault="00FE2298" w:rsidP="00C773DF">
      <w:pPr>
        <w:pStyle w:val="ListParagraph"/>
        <w:numPr>
          <w:ilvl w:val="0"/>
          <w:numId w:val="46"/>
        </w:numPr>
        <w:rPr>
          <w:color w:val="FF6600"/>
          <w:sz w:val="20"/>
          <w:szCs w:val="20"/>
        </w:rPr>
      </w:pPr>
      <w:r>
        <w:rPr>
          <w:sz w:val="20"/>
          <w:szCs w:val="20"/>
        </w:rPr>
        <w:t xml:space="preserve">Maintenance of a fixed place of biz solely for carrying on, for enterprise, any other activity of a </w:t>
      </w:r>
      <w:r w:rsidRPr="001A5AC3">
        <w:rPr>
          <w:color w:val="FF6600"/>
          <w:sz w:val="20"/>
          <w:szCs w:val="20"/>
        </w:rPr>
        <w:t xml:space="preserve">preparatory or auxiliary </w:t>
      </w:r>
      <w:r w:rsidR="001A5AC3" w:rsidRPr="001A5AC3">
        <w:rPr>
          <w:color w:val="FF6600"/>
          <w:sz w:val="20"/>
          <w:szCs w:val="20"/>
        </w:rPr>
        <w:t>character</w:t>
      </w:r>
    </w:p>
    <w:p w14:paraId="41A57469" w14:textId="79B45919" w:rsidR="001A5AC3" w:rsidRPr="00FE2298" w:rsidRDefault="001A5AC3" w:rsidP="00C773DF">
      <w:pPr>
        <w:pStyle w:val="ListParagraph"/>
        <w:numPr>
          <w:ilvl w:val="0"/>
          <w:numId w:val="46"/>
        </w:numPr>
        <w:rPr>
          <w:sz w:val="20"/>
          <w:szCs w:val="20"/>
        </w:rPr>
      </w:pPr>
      <w:r>
        <w:rPr>
          <w:sz w:val="20"/>
          <w:szCs w:val="20"/>
        </w:rPr>
        <w:t xml:space="preserve">Maintenance of a fixed place of biz solely for any </w:t>
      </w:r>
      <w:r w:rsidRPr="001A5AC3">
        <w:rPr>
          <w:color w:val="FF6600"/>
          <w:sz w:val="20"/>
          <w:szCs w:val="20"/>
        </w:rPr>
        <w:t>combination of activities</w:t>
      </w:r>
      <w:r>
        <w:rPr>
          <w:sz w:val="20"/>
          <w:szCs w:val="20"/>
        </w:rPr>
        <w:t xml:space="preserve"> </w:t>
      </w:r>
      <w:proofErr w:type="gramStart"/>
      <w:r>
        <w:rPr>
          <w:sz w:val="20"/>
          <w:szCs w:val="20"/>
        </w:rPr>
        <w:t>above,</w:t>
      </w:r>
      <w:proofErr w:type="gramEnd"/>
      <w:r>
        <w:rPr>
          <w:sz w:val="20"/>
          <w:szCs w:val="20"/>
        </w:rPr>
        <w:t xml:space="preserve"> provided overall activity preparatory or auxiliary in character. </w:t>
      </w:r>
    </w:p>
    <w:p w14:paraId="5EC80A66" w14:textId="34F053D1" w:rsidR="00BD41AD" w:rsidRPr="00BD41AD" w:rsidRDefault="001A5AC3" w:rsidP="009B24E6">
      <w:pPr>
        <w:rPr>
          <w:color w:val="0000FF"/>
          <w:sz w:val="20"/>
          <w:szCs w:val="20"/>
        </w:rPr>
      </w:pPr>
      <w:r w:rsidRPr="00BD41AD">
        <w:rPr>
          <w:color w:val="0000FF"/>
          <w:sz w:val="20"/>
          <w:szCs w:val="20"/>
        </w:rPr>
        <w:t xml:space="preserve">5. </w:t>
      </w:r>
      <w:r w:rsidR="00BD41AD" w:rsidRPr="00BD41AD">
        <w:rPr>
          <w:color w:val="0000FF"/>
          <w:sz w:val="20"/>
          <w:szCs w:val="20"/>
        </w:rPr>
        <w:t>Dependent Agent Rule</w:t>
      </w:r>
    </w:p>
    <w:p w14:paraId="7B2F3730" w14:textId="3B43D933" w:rsidR="00FE2298" w:rsidRDefault="001A5AC3" w:rsidP="009B24E6">
      <w:pPr>
        <w:rPr>
          <w:sz w:val="20"/>
          <w:szCs w:val="20"/>
        </w:rPr>
      </w:pPr>
      <w:r>
        <w:rPr>
          <w:sz w:val="20"/>
          <w:szCs w:val="20"/>
        </w:rPr>
        <w:t>Where a person, other than an agent of an independent status under 6, is acting on behalf of an EP and has, and habitually exercises, in a KS an authority to conclude contracts in the name of the EP, that EP shall be deemed to have a PE in that state in respect of any activities which that person undertakes for the enterprise, unless the activities of such person are limited to those mentioned 4 which, if exercised through a fixed place of biz, would not make this fixed place of biz a PE</w:t>
      </w:r>
    </w:p>
    <w:p w14:paraId="317A2642" w14:textId="576419C8" w:rsidR="001A5AC3" w:rsidRPr="001A5AC3" w:rsidRDefault="001A5AC3" w:rsidP="00C773DF">
      <w:pPr>
        <w:pStyle w:val="ListParagraph"/>
        <w:numPr>
          <w:ilvl w:val="0"/>
          <w:numId w:val="43"/>
        </w:numPr>
        <w:rPr>
          <w:color w:val="FF6600"/>
          <w:sz w:val="20"/>
          <w:szCs w:val="20"/>
        </w:rPr>
      </w:pPr>
      <w:r w:rsidRPr="001A5AC3">
        <w:rPr>
          <w:color w:val="FF6600"/>
          <w:sz w:val="20"/>
          <w:szCs w:val="20"/>
        </w:rPr>
        <w:t>EP deemed to have a PE if a person habitually exercise authority to conclude K in name of EP, unless 4 applies</w:t>
      </w:r>
    </w:p>
    <w:p w14:paraId="5545A45D" w14:textId="28018E97" w:rsidR="00BD41AD" w:rsidRPr="00BD41AD" w:rsidRDefault="001A5AC3" w:rsidP="001A5AC3">
      <w:pPr>
        <w:rPr>
          <w:color w:val="0000FF"/>
          <w:sz w:val="20"/>
          <w:szCs w:val="20"/>
        </w:rPr>
      </w:pPr>
      <w:r w:rsidRPr="00BD41AD">
        <w:rPr>
          <w:color w:val="0000FF"/>
          <w:sz w:val="20"/>
          <w:szCs w:val="20"/>
        </w:rPr>
        <w:t xml:space="preserve">6. </w:t>
      </w:r>
      <w:r w:rsidR="00BD41AD" w:rsidRPr="00BD41AD">
        <w:rPr>
          <w:color w:val="0000FF"/>
          <w:sz w:val="20"/>
          <w:szCs w:val="20"/>
        </w:rPr>
        <w:t>Indeterminate Factor</w:t>
      </w:r>
    </w:p>
    <w:p w14:paraId="363E00BF" w14:textId="6BBF6138" w:rsidR="001A5AC3" w:rsidRDefault="001A5AC3" w:rsidP="001A5AC3">
      <w:pPr>
        <w:rPr>
          <w:sz w:val="20"/>
          <w:szCs w:val="20"/>
        </w:rPr>
      </w:pPr>
      <w:r>
        <w:rPr>
          <w:sz w:val="20"/>
          <w:szCs w:val="20"/>
        </w:rPr>
        <w:t xml:space="preserve">An enterprise shall not be deemed to have a PE in a KS merely because it carries on biz in that state through a </w:t>
      </w:r>
      <w:r w:rsidRPr="001A5AC3">
        <w:rPr>
          <w:color w:val="FF6600"/>
          <w:sz w:val="20"/>
          <w:szCs w:val="20"/>
        </w:rPr>
        <w:t>broker</w:t>
      </w:r>
      <w:r>
        <w:rPr>
          <w:sz w:val="20"/>
          <w:szCs w:val="20"/>
        </w:rPr>
        <w:t xml:space="preserve">, </w:t>
      </w:r>
      <w:r w:rsidRPr="001A5AC3">
        <w:rPr>
          <w:color w:val="FF6600"/>
          <w:sz w:val="20"/>
          <w:szCs w:val="20"/>
        </w:rPr>
        <w:t>general commission agent</w:t>
      </w:r>
      <w:r>
        <w:rPr>
          <w:sz w:val="20"/>
          <w:szCs w:val="20"/>
        </w:rPr>
        <w:t xml:space="preserve"> of any other agent of an independent status, provided that such persons are acting in the ordinary course of their business – </w:t>
      </w:r>
      <w:r w:rsidRPr="001A5AC3">
        <w:rPr>
          <w:color w:val="FF6600"/>
          <w:sz w:val="20"/>
          <w:szCs w:val="20"/>
        </w:rPr>
        <w:t>EP not deemed to have PE if person is agent of independent status in ordinary course of his</w:t>
      </w:r>
      <w:r>
        <w:rPr>
          <w:sz w:val="20"/>
          <w:szCs w:val="20"/>
        </w:rPr>
        <w:t xml:space="preserve"> biz</w:t>
      </w:r>
    </w:p>
    <w:p w14:paraId="21F64AB2" w14:textId="005B6AFE" w:rsidR="0047608B" w:rsidRDefault="0047608B" w:rsidP="00C773DF">
      <w:pPr>
        <w:pStyle w:val="ListParagraph"/>
        <w:numPr>
          <w:ilvl w:val="0"/>
          <w:numId w:val="43"/>
        </w:numPr>
        <w:rPr>
          <w:sz w:val="20"/>
          <w:szCs w:val="20"/>
        </w:rPr>
      </w:pPr>
      <w:r>
        <w:rPr>
          <w:sz w:val="20"/>
          <w:szCs w:val="20"/>
        </w:rPr>
        <w:t xml:space="preserve">Depends on the extent of obligation: </w:t>
      </w:r>
      <w:r w:rsidR="00CE2D7C">
        <w:rPr>
          <w:sz w:val="20"/>
          <w:szCs w:val="20"/>
        </w:rPr>
        <w:t xml:space="preserve">not independent if </w:t>
      </w:r>
      <w:r>
        <w:rPr>
          <w:sz w:val="20"/>
          <w:szCs w:val="20"/>
        </w:rPr>
        <w:t xml:space="preserve">detailed instructions, comprehensive control; entrepreneur </w:t>
      </w:r>
      <w:r w:rsidR="00CE2D7C">
        <w:rPr>
          <w:sz w:val="20"/>
          <w:szCs w:val="20"/>
        </w:rPr>
        <w:t xml:space="preserve">risk born by person or EP; </w:t>
      </w:r>
      <w:r w:rsidRPr="00CE2D7C">
        <w:rPr>
          <w:sz w:val="20"/>
          <w:szCs w:val="20"/>
        </w:rPr>
        <w:t xml:space="preserve">Less likely independent if only one client for the agent;  </w:t>
      </w:r>
    </w:p>
    <w:p w14:paraId="4E244B25" w14:textId="501196F7" w:rsidR="00CE2D7C" w:rsidRDefault="00CE2D7C" w:rsidP="00C773DF">
      <w:pPr>
        <w:pStyle w:val="ListParagraph"/>
        <w:numPr>
          <w:ilvl w:val="0"/>
          <w:numId w:val="43"/>
        </w:numPr>
        <w:rPr>
          <w:sz w:val="20"/>
          <w:szCs w:val="20"/>
        </w:rPr>
      </w:pPr>
      <w:r>
        <w:rPr>
          <w:sz w:val="20"/>
          <w:szCs w:val="20"/>
        </w:rPr>
        <w:t>Authority to conclude K includes when contract not in EP’s name but binding it; also true if K signed another state</w:t>
      </w:r>
    </w:p>
    <w:p w14:paraId="57256146" w14:textId="15D6F34D" w:rsidR="00CE2D7C" w:rsidRPr="00CE2D7C" w:rsidRDefault="00CE2D7C" w:rsidP="00C773DF">
      <w:pPr>
        <w:pStyle w:val="ListParagraph"/>
        <w:numPr>
          <w:ilvl w:val="0"/>
          <w:numId w:val="43"/>
        </w:numPr>
        <w:rPr>
          <w:sz w:val="20"/>
          <w:szCs w:val="20"/>
        </w:rPr>
      </w:pPr>
      <w:r>
        <w:rPr>
          <w:sz w:val="20"/>
          <w:szCs w:val="20"/>
        </w:rPr>
        <w:t>“</w:t>
      </w:r>
      <w:proofErr w:type="gramStart"/>
      <w:r>
        <w:rPr>
          <w:sz w:val="20"/>
          <w:szCs w:val="20"/>
        </w:rPr>
        <w:t>habitual</w:t>
      </w:r>
      <w:proofErr w:type="gramEnd"/>
      <w:r>
        <w:rPr>
          <w:sz w:val="20"/>
          <w:szCs w:val="20"/>
        </w:rPr>
        <w:t xml:space="preserve"> exercise” depends on nature of K an biz; </w:t>
      </w:r>
    </w:p>
    <w:p w14:paraId="5D651E54" w14:textId="65B755BF" w:rsidR="00FE2298" w:rsidRDefault="001A5AC3" w:rsidP="009B24E6">
      <w:pPr>
        <w:rPr>
          <w:sz w:val="20"/>
          <w:szCs w:val="20"/>
        </w:rPr>
      </w:pPr>
      <w:r>
        <w:rPr>
          <w:sz w:val="20"/>
          <w:szCs w:val="20"/>
        </w:rPr>
        <w:t>7. The fact that a company which is a resident of KS-A controls or is controlled by a company R-KS-B, or which carries on biz in KS-B (</w:t>
      </w:r>
      <w:commentRangeStart w:id="15"/>
      <w:r>
        <w:rPr>
          <w:sz w:val="20"/>
          <w:szCs w:val="20"/>
        </w:rPr>
        <w:t xml:space="preserve">through </w:t>
      </w:r>
      <w:commentRangeEnd w:id="15"/>
      <w:r w:rsidR="000C2978">
        <w:rPr>
          <w:rStyle w:val="CommentReference"/>
        </w:rPr>
        <w:commentReference w:id="15"/>
      </w:r>
      <w:r>
        <w:rPr>
          <w:sz w:val="20"/>
          <w:szCs w:val="20"/>
        </w:rPr>
        <w:t>PE or otherwise), shall not of itself constitute either company a PE of the other</w:t>
      </w:r>
    </w:p>
    <w:p w14:paraId="02CC4E0C" w14:textId="192F278C" w:rsidR="00BD41AD" w:rsidRPr="00BD41AD" w:rsidRDefault="00BD41AD" w:rsidP="00C773DF">
      <w:pPr>
        <w:pStyle w:val="ListParagraph"/>
        <w:numPr>
          <w:ilvl w:val="0"/>
          <w:numId w:val="43"/>
        </w:numPr>
        <w:rPr>
          <w:color w:val="FF6600"/>
          <w:sz w:val="20"/>
          <w:szCs w:val="20"/>
        </w:rPr>
      </w:pPr>
      <w:r w:rsidRPr="00BD41AD">
        <w:rPr>
          <w:color w:val="FF6600"/>
          <w:sz w:val="20"/>
          <w:szCs w:val="20"/>
        </w:rPr>
        <w:t>Just because you have a Sub in a state does not mean you have a PE automatically – separate legal entities</w:t>
      </w:r>
    </w:p>
    <w:p w14:paraId="2035E94A" w14:textId="77777777" w:rsidR="00667DE9" w:rsidRDefault="00667DE9" w:rsidP="009B24E6">
      <w:pPr>
        <w:rPr>
          <w:sz w:val="20"/>
          <w:szCs w:val="20"/>
        </w:rPr>
      </w:pPr>
    </w:p>
    <w:p w14:paraId="6916CDF6" w14:textId="2503322E" w:rsidR="00667DE9" w:rsidRPr="003D51B8" w:rsidRDefault="00667DE9" w:rsidP="009B24E6">
      <w:pPr>
        <w:rPr>
          <w:b/>
          <w:color w:val="0000FF"/>
          <w:sz w:val="20"/>
          <w:szCs w:val="20"/>
        </w:rPr>
      </w:pPr>
      <w:r w:rsidRPr="003D51B8">
        <w:rPr>
          <w:b/>
          <w:color w:val="0000FF"/>
          <w:sz w:val="20"/>
          <w:szCs w:val="20"/>
        </w:rPr>
        <w:t>Canada-US Treaty</w:t>
      </w:r>
      <w:r w:rsidR="00D170AD" w:rsidRPr="003D51B8">
        <w:rPr>
          <w:b/>
          <w:color w:val="0000FF"/>
          <w:sz w:val="20"/>
          <w:szCs w:val="20"/>
        </w:rPr>
        <w:t xml:space="preserve"> Art V</w:t>
      </w:r>
    </w:p>
    <w:p w14:paraId="5CF102BF" w14:textId="7A800102" w:rsidR="00D170AD" w:rsidRDefault="00D170AD" w:rsidP="009B24E6">
      <w:pPr>
        <w:rPr>
          <w:sz w:val="20"/>
          <w:szCs w:val="20"/>
        </w:rPr>
      </w:pPr>
      <w:r>
        <w:rPr>
          <w:sz w:val="20"/>
          <w:szCs w:val="20"/>
        </w:rPr>
        <w:t xml:space="preserve">Basically the same as OECD, but “resident” instead of “enterprise” </w:t>
      </w:r>
    </w:p>
    <w:p w14:paraId="3B31A47C" w14:textId="57F510E9" w:rsidR="00D170AD" w:rsidRDefault="00D170AD" w:rsidP="009B24E6">
      <w:pPr>
        <w:rPr>
          <w:sz w:val="20"/>
          <w:szCs w:val="20"/>
        </w:rPr>
      </w:pPr>
      <w:r>
        <w:rPr>
          <w:sz w:val="20"/>
          <w:szCs w:val="20"/>
        </w:rPr>
        <w:t>Addition</w:t>
      </w:r>
    </w:p>
    <w:p w14:paraId="10AA3EA4" w14:textId="368033BD" w:rsidR="00D170AD" w:rsidRDefault="00D170AD" w:rsidP="00D170AD">
      <w:pPr>
        <w:rPr>
          <w:sz w:val="20"/>
          <w:szCs w:val="20"/>
        </w:rPr>
      </w:pPr>
      <w:r>
        <w:rPr>
          <w:sz w:val="20"/>
          <w:szCs w:val="20"/>
        </w:rPr>
        <w:t xml:space="preserve">4. </w:t>
      </w:r>
      <w:proofErr w:type="gramStart"/>
      <w:r>
        <w:rPr>
          <w:sz w:val="20"/>
          <w:szCs w:val="20"/>
        </w:rPr>
        <w:t>the</w:t>
      </w:r>
      <w:proofErr w:type="gramEnd"/>
      <w:r>
        <w:rPr>
          <w:sz w:val="20"/>
          <w:szCs w:val="20"/>
        </w:rPr>
        <w:t xml:space="preserve"> use of an installation or drilling rig or ship in a KS to explore for or exploit natural resources constitutes PE if and only if such use is for more than 3 months in any 12-month period</w:t>
      </w:r>
    </w:p>
    <w:p w14:paraId="0F656FC9" w14:textId="048FECA4" w:rsidR="00D170AD" w:rsidRDefault="00D170AD" w:rsidP="00D170AD">
      <w:pPr>
        <w:rPr>
          <w:sz w:val="20"/>
          <w:szCs w:val="20"/>
        </w:rPr>
      </w:pPr>
      <w:r>
        <w:rPr>
          <w:sz w:val="20"/>
          <w:szCs w:val="20"/>
        </w:rPr>
        <w:t xml:space="preserve">6. US treaty specifically mentions advertising activities; </w:t>
      </w:r>
      <w:proofErr w:type="gramStart"/>
      <w:r>
        <w:rPr>
          <w:sz w:val="20"/>
          <w:szCs w:val="20"/>
        </w:rPr>
        <w:t>It</w:t>
      </w:r>
      <w:proofErr w:type="gramEnd"/>
      <w:r>
        <w:rPr>
          <w:sz w:val="20"/>
          <w:szCs w:val="20"/>
        </w:rPr>
        <w:t xml:space="preserve"> also does not mention combination of activities; </w:t>
      </w:r>
    </w:p>
    <w:p w14:paraId="46389D47" w14:textId="03686E8E" w:rsidR="005377C8" w:rsidRDefault="00D170AD" w:rsidP="00D170AD">
      <w:pPr>
        <w:rPr>
          <w:sz w:val="20"/>
          <w:szCs w:val="20"/>
        </w:rPr>
      </w:pPr>
      <w:r w:rsidRPr="00A13584">
        <w:rPr>
          <w:color w:val="0000FF"/>
          <w:sz w:val="20"/>
          <w:szCs w:val="20"/>
        </w:rPr>
        <w:t>9.</w:t>
      </w:r>
      <w:r>
        <w:rPr>
          <w:sz w:val="20"/>
          <w:szCs w:val="20"/>
        </w:rPr>
        <w:t xml:space="preserve"> </w:t>
      </w:r>
      <w:r w:rsidR="005377C8">
        <w:rPr>
          <w:sz w:val="20"/>
          <w:szCs w:val="20"/>
        </w:rPr>
        <w:t xml:space="preserve">Subject to 3, where an EP of KS-A provides services in KS-B, if EP found not to have a PE in KS-B by virtue of the preceding paragraphs of Art V, EP shall be </w:t>
      </w:r>
      <w:r w:rsidR="005377C8" w:rsidRPr="005377C8">
        <w:rPr>
          <w:color w:val="0000FF"/>
          <w:sz w:val="20"/>
          <w:szCs w:val="20"/>
        </w:rPr>
        <w:t>deemed</w:t>
      </w:r>
      <w:r w:rsidR="005377C8">
        <w:rPr>
          <w:sz w:val="20"/>
          <w:szCs w:val="20"/>
        </w:rPr>
        <w:t xml:space="preserve"> to provide those services through a </w:t>
      </w:r>
      <w:r w:rsidR="005377C8" w:rsidRPr="005377C8">
        <w:rPr>
          <w:color w:val="0000FF"/>
          <w:sz w:val="20"/>
          <w:szCs w:val="20"/>
        </w:rPr>
        <w:t>PE</w:t>
      </w:r>
      <w:r w:rsidR="005377C8">
        <w:rPr>
          <w:sz w:val="20"/>
          <w:szCs w:val="20"/>
        </w:rPr>
        <w:t xml:space="preserve"> in KS-B if and only if</w:t>
      </w:r>
    </w:p>
    <w:p w14:paraId="51306B5C" w14:textId="1122C6A2" w:rsidR="005377C8" w:rsidRDefault="005377C8" w:rsidP="00C773DF">
      <w:pPr>
        <w:pStyle w:val="ListParagraph"/>
        <w:numPr>
          <w:ilvl w:val="0"/>
          <w:numId w:val="48"/>
        </w:numPr>
        <w:rPr>
          <w:sz w:val="20"/>
          <w:szCs w:val="20"/>
        </w:rPr>
      </w:pPr>
      <w:r>
        <w:rPr>
          <w:sz w:val="20"/>
          <w:szCs w:val="20"/>
        </w:rPr>
        <w:t>Those services performed in KS-B by an individual who is present in KS-B for a period(s) aggregating 183 days or more in any 12-month period, and during which more than 50% of gross active biz revenues of EP consists of income derived from services performed in KS-B by that individual, or</w:t>
      </w:r>
    </w:p>
    <w:p w14:paraId="1E1FD483" w14:textId="745818AC" w:rsidR="005377C8" w:rsidRPr="005377C8" w:rsidRDefault="005377C8" w:rsidP="00C773DF">
      <w:pPr>
        <w:pStyle w:val="ListParagraph"/>
        <w:numPr>
          <w:ilvl w:val="0"/>
          <w:numId w:val="48"/>
        </w:numPr>
        <w:rPr>
          <w:sz w:val="20"/>
          <w:szCs w:val="20"/>
        </w:rPr>
      </w:pPr>
      <w:r>
        <w:rPr>
          <w:sz w:val="20"/>
          <w:szCs w:val="20"/>
        </w:rPr>
        <w:t>Services provided in KS-B for 183 days or more in any 12-month period with respect to the same or connected project for customers who are either residents of KS-B or who maintain PE in KS-B and services provided in respect of that PE</w:t>
      </w:r>
    </w:p>
    <w:p w14:paraId="164F42F2" w14:textId="77777777" w:rsidR="005377C8" w:rsidRPr="005377C8" w:rsidRDefault="005377C8" w:rsidP="00D170AD">
      <w:pPr>
        <w:rPr>
          <w:sz w:val="4"/>
          <w:szCs w:val="4"/>
        </w:rPr>
      </w:pPr>
    </w:p>
    <w:p w14:paraId="35C5DA80" w14:textId="06076792" w:rsidR="00105193" w:rsidRPr="005377C8" w:rsidRDefault="00105193" w:rsidP="005377C8">
      <w:pPr>
        <w:rPr>
          <w:sz w:val="20"/>
          <w:szCs w:val="20"/>
        </w:rPr>
      </w:pPr>
      <w:proofErr w:type="spellStart"/>
      <w:r w:rsidRPr="005377C8">
        <w:rPr>
          <w:b/>
          <w:color w:val="0000FF"/>
          <w:sz w:val="20"/>
          <w:szCs w:val="20"/>
        </w:rPr>
        <w:t>Dudney</w:t>
      </w:r>
      <w:proofErr w:type="spellEnd"/>
      <w:r w:rsidRPr="005377C8">
        <w:rPr>
          <w:b/>
          <w:color w:val="0000FF"/>
          <w:sz w:val="20"/>
          <w:szCs w:val="20"/>
        </w:rPr>
        <w:t>, 2000 – likely changed by this provision</w:t>
      </w:r>
    </w:p>
    <w:p w14:paraId="025C2789" w14:textId="28EFD14D" w:rsidR="00105193" w:rsidRPr="005377C8" w:rsidRDefault="00105193" w:rsidP="005377C8">
      <w:pPr>
        <w:rPr>
          <w:sz w:val="20"/>
          <w:szCs w:val="20"/>
        </w:rPr>
      </w:pPr>
      <w:r w:rsidRPr="005377C8">
        <w:rPr>
          <w:sz w:val="20"/>
          <w:szCs w:val="20"/>
          <w:u w:val="single"/>
        </w:rPr>
        <w:t>Fact</w:t>
      </w:r>
      <w:r w:rsidRPr="005377C8">
        <w:rPr>
          <w:sz w:val="20"/>
          <w:szCs w:val="20"/>
        </w:rPr>
        <w:t>: US citizen hired by US company to perform in CAN; not i</w:t>
      </w:r>
      <w:r w:rsidR="00C773DF">
        <w:rPr>
          <w:sz w:val="20"/>
          <w:szCs w:val="20"/>
        </w:rPr>
        <w:t>dentified as working for CAN company</w:t>
      </w:r>
      <w:r w:rsidRPr="005377C8">
        <w:rPr>
          <w:sz w:val="20"/>
          <w:szCs w:val="20"/>
        </w:rPr>
        <w:t xml:space="preserve">; </w:t>
      </w:r>
    </w:p>
    <w:p w14:paraId="31DD1BE5" w14:textId="27E31B7A" w:rsidR="00105193" w:rsidRPr="005377C8" w:rsidRDefault="00105193" w:rsidP="005377C8">
      <w:pPr>
        <w:rPr>
          <w:sz w:val="20"/>
          <w:szCs w:val="20"/>
        </w:rPr>
      </w:pPr>
      <w:r w:rsidRPr="005377C8">
        <w:rPr>
          <w:sz w:val="20"/>
          <w:szCs w:val="20"/>
          <w:u w:val="single"/>
        </w:rPr>
        <w:t>Court</w:t>
      </w:r>
      <w:r w:rsidRPr="005377C8">
        <w:rPr>
          <w:sz w:val="20"/>
          <w:szCs w:val="20"/>
        </w:rPr>
        <w:t xml:space="preserve">: No PE in CAN; No control over the premises he has to work; analogy to lawyer meeting client;  </w:t>
      </w:r>
    </w:p>
    <w:p w14:paraId="4B8C9228" w14:textId="77777777" w:rsidR="00667DE9" w:rsidRDefault="00667DE9" w:rsidP="00667DE9">
      <w:pPr>
        <w:rPr>
          <w:sz w:val="20"/>
          <w:szCs w:val="20"/>
        </w:rPr>
      </w:pPr>
    </w:p>
    <w:p w14:paraId="2B21B422" w14:textId="41FB3CDE" w:rsidR="00667DE9" w:rsidRDefault="00667DE9" w:rsidP="00667DE9">
      <w:pPr>
        <w:rPr>
          <w:b/>
          <w:color w:val="0000FF"/>
          <w:sz w:val="20"/>
          <w:szCs w:val="20"/>
        </w:rPr>
      </w:pPr>
      <w:r w:rsidRPr="003D51B8">
        <w:rPr>
          <w:b/>
          <w:color w:val="0000FF"/>
          <w:sz w:val="20"/>
          <w:szCs w:val="20"/>
        </w:rPr>
        <w:t>Canada-UK Treaty</w:t>
      </w:r>
      <w:r w:rsidR="003D51B8" w:rsidRPr="003D51B8">
        <w:rPr>
          <w:b/>
          <w:color w:val="0000FF"/>
          <w:sz w:val="20"/>
          <w:szCs w:val="20"/>
        </w:rPr>
        <w:t xml:space="preserve"> Art 14</w:t>
      </w:r>
      <w:r w:rsidR="005A4F64">
        <w:rPr>
          <w:b/>
          <w:color w:val="0000FF"/>
          <w:sz w:val="20"/>
          <w:szCs w:val="20"/>
        </w:rPr>
        <w:t xml:space="preserve"> Professional Services</w:t>
      </w:r>
    </w:p>
    <w:p w14:paraId="3144D67B" w14:textId="38E4EE65" w:rsidR="005A4F64" w:rsidRPr="005A4F64" w:rsidRDefault="005A4F64" w:rsidP="00667DE9">
      <w:pPr>
        <w:rPr>
          <w:color w:val="008000"/>
          <w:sz w:val="20"/>
          <w:szCs w:val="20"/>
          <w:lang w:eastAsia="zh-CN"/>
        </w:rPr>
      </w:pPr>
      <w:r w:rsidRPr="005A4F64">
        <w:rPr>
          <w:color w:val="008000"/>
          <w:sz w:val="20"/>
          <w:szCs w:val="20"/>
          <w:lang w:eastAsia="zh-CN"/>
        </w:rPr>
        <w:t>Otherwise basically the same as OECD</w:t>
      </w:r>
    </w:p>
    <w:p w14:paraId="5E71E7B3" w14:textId="7ED46957" w:rsidR="005A4F64" w:rsidRDefault="005A4F64" w:rsidP="00667DE9">
      <w:pPr>
        <w:rPr>
          <w:sz w:val="20"/>
          <w:szCs w:val="20"/>
          <w:lang w:eastAsia="zh-CN"/>
        </w:rPr>
      </w:pPr>
      <w:r>
        <w:rPr>
          <w:rFonts w:hint="eastAsia"/>
          <w:sz w:val="20"/>
          <w:szCs w:val="20"/>
          <w:lang w:eastAsia="zh-CN"/>
        </w:rPr>
        <w:t xml:space="preserve">1. </w:t>
      </w:r>
      <w:r>
        <w:rPr>
          <w:sz w:val="20"/>
          <w:szCs w:val="20"/>
          <w:lang w:eastAsia="zh-CN"/>
        </w:rPr>
        <w:t>Income derived by R-KS-A in respect of professional services or other independent services of a similar character shall be taxable only in KS-A unless he has a fixed base regularly available to him in KS-B for the purpose of performing his activities. If he has such a fixed base, income may be taxed in KS-B, but only so much as attributable to that fixed base</w:t>
      </w:r>
    </w:p>
    <w:p w14:paraId="65440DDB" w14:textId="6BC2F52E" w:rsidR="005A4F64" w:rsidRPr="005A4F64" w:rsidRDefault="005A4F64" w:rsidP="00667DE9">
      <w:pPr>
        <w:rPr>
          <w:sz w:val="20"/>
          <w:szCs w:val="20"/>
          <w:lang w:eastAsia="zh-CN"/>
        </w:rPr>
      </w:pPr>
      <w:r>
        <w:rPr>
          <w:sz w:val="20"/>
          <w:szCs w:val="20"/>
          <w:lang w:eastAsia="zh-CN"/>
        </w:rPr>
        <w:t xml:space="preserve">2. The term “professional services” includes independent scientific, literary, artistic, educational or teaching activities as well as the independent activities of physicians, lawyers, engineers, architects, dentists and accountants. </w:t>
      </w:r>
    </w:p>
    <w:p w14:paraId="361734F9" w14:textId="77777777" w:rsidR="00667DE9" w:rsidRDefault="00667DE9" w:rsidP="00667DE9">
      <w:pPr>
        <w:rPr>
          <w:sz w:val="20"/>
          <w:szCs w:val="20"/>
        </w:rPr>
      </w:pPr>
    </w:p>
    <w:p w14:paraId="3D672778" w14:textId="5BC86DF7" w:rsidR="0051599C" w:rsidRDefault="0051599C" w:rsidP="0051599C">
      <w:pPr>
        <w:pStyle w:val="Heading3"/>
      </w:pPr>
      <w:r>
        <w:t>Common Law on Permanent Establishment/Fixed Base</w:t>
      </w:r>
    </w:p>
    <w:p w14:paraId="52EA39A3" w14:textId="741DFC5B" w:rsidR="00667DE9" w:rsidRPr="0051599C" w:rsidRDefault="00667DE9" w:rsidP="00667DE9">
      <w:pPr>
        <w:rPr>
          <w:b/>
          <w:color w:val="0000FF"/>
          <w:sz w:val="20"/>
          <w:szCs w:val="20"/>
        </w:rPr>
      </w:pPr>
      <w:r w:rsidRPr="0051599C">
        <w:rPr>
          <w:b/>
          <w:color w:val="0000FF"/>
          <w:sz w:val="20"/>
          <w:szCs w:val="20"/>
        </w:rPr>
        <w:t>Fowler</w:t>
      </w:r>
      <w:r w:rsidR="0051599C" w:rsidRPr="0051599C">
        <w:rPr>
          <w:b/>
          <w:color w:val="0000FF"/>
          <w:sz w:val="20"/>
          <w:szCs w:val="20"/>
        </w:rPr>
        <w:t xml:space="preserve"> – PNE knife-seller</w:t>
      </w:r>
      <w:r w:rsidR="0051599C">
        <w:rPr>
          <w:b/>
          <w:color w:val="0000FF"/>
          <w:sz w:val="20"/>
          <w:szCs w:val="20"/>
        </w:rPr>
        <w:t xml:space="preserve"> - PE</w:t>
      </w:r>
    </w:p>
    <w:p w14:paraId="419A7DFF" w14:textId="5FEEF99C" w:rsidR="005A4F64" w:rsidRDefault="0051599C" w:rsidP="00667DE9">
      <w:pPr>
        <w:rPr>
          <w:sz w:val="20"/>
          <w:szCs w:val="20"/>
        </w:rPr>
      </w:pPr>
      <w:r w:rsidRPr="005D25BA">
        <w:rPr>
          <w:sz w:val="20"/>
          <w:szCs w:val="20"/>
          <w:u w:val="single"/>
        </w:rPr>
        <w:t>Fact</w:t>
      </w:r>
      <w:r>
        <w:rPr>
          <w:sz w:val="20"/>
          <w:szCs w:val="20"/>
        </w:rPr>
        <w:t>: TP sell knives in fairs; Carry on biz in PNE 2-3 weeks/</w:t>
      </w:r>
      <w:proofErr w:type="spellStart"/>
      <w:r>
        <w:rPr>
          <w:sz w:val="20"/>
          <w:szCs w:val="20"/>
        </w:rPr>
        <w:t>yr</w:t>
      </w:r>
      <w:proofErr w:type="spellEnd"/>
      <w:r>
        <w:rPr>
          <w:sz w:val="20"/>
          <w:szCs w:val="20"/>
        </w:rPr>
        <w:t xml:space="preserve"> for 15 yrs. Non-exclusive license; movable equipment; </w:t>
      </w:r>
    </w:p>
    <w:p w14:paraId="5EE0694A" w14:textId="25368E4D" w:rsidR="005A4F64" w:rsidRDefault="0051599C" w:rsidP="00667DE9">
      <w:pPr>
        <w:rPr>
          <w:sz w:val="20"/>
          <w:szCs w:val="20"/>
        </w:rPr>
      </w:pPr>
      <w:r w:rsidRPr="005D25BA">
        <w:rPr>
          <w:sz w:val="20"/>
          <w:szCs w:val="20"/>
          <w:u w:val="single"/>
        </w:rPr>
        <w:t>Court</w:t>
      </w:r>
      <w:r>
        <w:rPr>
          <w:sz w:val="20"/>
          <w:szCs w:val="20"/>
        </w:rPr>
        <w:t>: PNE is a PE</w:t>
      </w:r>
    </w:p>
    <w:p w14:paraId="2D796579" w14:textId="520571F5" w:rsidR="0051599C" w:rsidRDefault="00650C89" w:rsidP="00C773DF">
      <w:pPr>
        <w:pStyle w:val="ListParagraph"/>
        <w:numPr>
          <w:ilvl w:val="0"/>
          <w:numId w:val="43"/>
        </w:numPr>
        <w:rPr>
          <w:sz w:val="20"/>
          <w:szCs w:val="20"/>
        </w:rPr>
      </w:pPr>
      <w:r>
        <w:rPr>
          <w:sz w:val="20"/>
          <w:szCs w:val="20"/>
        </w:rPr>
        <w:t>Significant proportion of his biz; Nature of biz: booth the same as management or office</w:t>
      </w:r>
    </w:p>
    <w:p w14:paraId="450AFFD5" w14:textId="58A949CB" w:rsidR="00650C89" w:rsidRPr="0051599C" w:rsidRDefault="00650C89" w:rsidP="00C773DF">
      <w:pPr>
        <w:pStyle w:val="ListParagraph"/>
        <w:numPr>
          <w:ilvl w:val="0"/>
          <w:numId w:val="43"/>
        </w:numPr>
        <w:rPr>
          <w:sz w:val="20"/>
          <w:szCs w:val="20"/>
        </w:rPr>
      </w:pPr>
      <w:r>
        <w:rPr>
          <w:sz w:val="20"/>
          <w:szCs w:val="20"/>
        </w:rPr>
        <w:t>Permanent doesn’t have to be continuous, can be recurring</w:t>
      </w:r>
    </w:p>
    <w:p w14:paraId="3F7043B4" w14:textId="77777777" w:rsidR="00650C89" w:rsidRPr="005D25BA" w:rsidRDefault="00650C89" w:rsidP="00667DE9">
      <w:pPr>
        <w:rPr>
          <w:sz w:val="8"/>
          <w:szCs w:val="8"/>
        </w:rPr>
      </w:pPr>
    </w:p>
    <w:p w14:paraId="28BB2CDD" w14:textId="06132362" w:rsidR="00667DE9" w:rsidRPr="00FD7034" w:rsidRDefault="00667DE9" w:rsidP="00667DE9">
      <w:pPr>
        <w:rPr>
          <w:b/>
          <w:color w:val="0000FF"/>
          <w:sz w:val="20"/>
          <w:szCs w:val="20"/>
        </w:rPr>
      </w:pPr>
      <w:r w:rsidRPr="00FD7034">
        <w:rPr>
          <w:b/>
          <w:color w:val="0000FF"/>
          <w:sz w:val="20"/>
          <w:szCs w:val="20"/>
        </w:rPr>
        <w:t>Knights of Columbus</w:t>
      </w:r>
    </w:p>
    <w:p w14:paraId="664A2FDD" w14:textId="0E40A058" w:rsidR="00275D42" w:rsidRDefault="00275D42" w:rsidP="00667DE9">
      <w:pPr>
        <w:rPr>
          <w:sz w:val="20"/>
          <w:szCs w:val="20"/>
          <w:lang w:eastAsia="zh-CN"/>
        </w:rPr>
      </w:pPr>
      <w:r>
        <w:rPr>
          <w:sz w:val="20"/>
          <w:szCs w:val="20"/>
          <w:lang w:eastAsia="zh-CN"/>
        </w:rPr>
        <w:t>Carrying on Biz</w:t>
      </w:r>
      <w:r w:rsidR="00C773DF">
        <w:rPr>
          <w:sz w:val="20"/>
          <w:szCs w:val="20"/>
          <w:lang w:eastAsia="zh-CN"/>
        </w:rPr>
        <w:t xml:space="preserve"> Analysis:</w:t>
      </w:r>
      <w:r>
        <w:rPr>
          <w:sz w:val="20"/>
          <w:szCs w:val="20"/>
          <w:lang w:eastAsia="zh-CN"/>
        </w:rPr>
        <w:t xml:space="preserve"> </w:t>
      </w:r>
      <w:r w:rsidR="00C773DF">
        <w:rPr>
          <w:sz w:val="20"/>
          <w:szCs w:val="20"/>
          <w:lang w:eastAsia="zh-CN"/>
        </w:rPr>
        <w:t>YES u</w:t>
      </w:r>
      <w:r>
        <w:rPr>
          <w:sz w:val="20"/>
          <w:szCs w:val="20"/>
          <w:lang w:eastAsia="zh-CN"/>
        </w:rPr>
        <w:t>nder 253(b) soliciting biz through agent or servant</w:t>
      </w:r>
    </w:p>
    <w:p w14:paraId="4F698EEA" w14:textId="6730AA72" w:rsidR="00275D42" w:rsidRDefault="00C773DF" w:rsidP="00C773DF">
      <w:pPr>
        <w:rPr>
          <w:sz w:val="20"/>
          <w:szCs w:val="20"/>
          <w:lang w:eastAsia="zh-CN"/>
        </w:rPr>
      </w:pPr>
      <w:r>
        <w:rPr>
          <w:sz w:val="20"/>
          <w:szCs w:val="20"/>
          <w:lang w:eastAsia="zh-CN"/>
        </w:rPr>
        <w:t>Dependent agent PE - NO</w:t>
      </w:r>
      <w:r w:rsidR="00275D42" w:rsidRPr="00C773DF">
        <w:rPr>
          <w:sz w:val="20"/>
          <w:szCs w:val="20"/>
          <w:lang w:eastAsia="zh-CN"/>
        </w:rPr>
        <w:t xml:space="preserve"> </w:t>
      </w:r>
    </w:p>
    <w:p w14:paraId="574426A5" w14:textId="7B23DACB" w:rsidR="00C773DF" w:rsidRDefault="00C773DF" w:rsidP="00C773DF">
      <w:pPr>
        <w:pStyle w:val="ListParagraph"/>
        <w:numPr>
          <w:ilvl w:val="0"/>
          <w:numId w:val="49"/>
        </w:numPr>
        <w:rPr>
          <w:sz w:val="20"/>
          <w:szCs w:val="20"/>
          <w:lang w:eastAsia="zh-CN"/>
        </w:rPr>
      </w:pPr>
      <w:r>
        <w:rPr>
          <w:sz w:val="20"/>
          <w:szCs w:val="20"/>
          <w:lang w:eastAsia="zh-CN"/>
        </w:rPr>
        <w:t>Chief Agent – independent – hourly fee and reimbursed for expenses, like I-Contractor</w:t>
      </w:r>
    </w:p>
    <w:p w14:paraId="531C2E2A" w14:textId="43F0ED04" w:rsidR="00C773DF" w:rsidRDefault="00C773DF" w:rsidP="00C773DF">
      <w:pPr>
        <w:pStyle w:val="ListParagraph"/>
        <w:numPr>
          <w:ilvl w:val="0"/>
          <w:numId w:val="49"/>
        </w:numPr>
        <w:rPr>
          <w:sz w:val="20"/>
          <w:szCs w:val="20"/>
          <w:lang w:eastAsia="zh-CN"/>
        </w:rPr>
      </w:pPr>
      <w:r>
        <w:rPr>
          <w:sz w:val="20"/>
          <w:szCs w:val="20"/>
          <w:lang w:eastAsia="zh-CN"/>
        </w:rPr>
        <w:t>General Agent – independent – recruit &amp; train FA, home office, income from commission; Court: separate biz</w:t>
      </w:r>
    </w:p>
    <w:p w14:paraId="0CC17C30" w14:textId="2F8BAF3B" w:rsidR="00C773DF" w:rsidRDefault="00C773DF" w:rsidP="00C773DF">
      <w:pPr>
        <w:pStyle w:val="ListParagraph"/>
        <w:numPr>
          <w:ilvl w:val="0"/>
          <w:numId w:val="49"/>
        </w:numPr>
        <w:rPr>
          <w:sz w:val="20"/>
          <w:szCs w:val="20"/>
          <w:lang w:eastAsia="zh-CN"/>
        </w:rPr>
      </w:pPr>
      <w:r>
        <w:rPr>
          <w:sz w:val="20"/>
          <w:szCs w:val="20"/>
          <w:lang w:eastAsia="zh-CN"/>
        </w:rPr>
        <w:t xml:space="preserve">Field Agent – dependent but no authority to conclude K – K control by US </w:t>
      </w:r>
      <w:proofErr w:type="spellStart"/>
      <w:r>
        <w:rPr>
          <w:sz w:val="20"/>
          <w:szCs w:val="20"/>
          <w:lang w:eastAsia="zh-CN"/>
        </w:rPr>
        <w:t>ppl</w:t>
      </w:r>
      <w:proofErr w:type="spellEnd"/>
      <w:r>
        <w:rPr>
          <w:sz w:val="20"/>
          <w:szCs w:val="20"/>
          <w:lang w:eastAsia="zh-CN"/>
        </w:rPr>
        <w:t>; Temp K promotional gift, only biz perm</w:t>
      </w:r>
    </w:p>
    <w:p w14:paraId="79E14186" w14:textId="06E0B33E" w:rsidR="00C773DF" w:rsidRDefault="00C773DF" w:rsidP="00C773DF">
      <w:pPr>
        <w:rPr>
          <w:sz w:val="20"/>
          <w:szCs w:val="20"/>
          <w:lang w:eastAsia="zh-CN"/>
        </w:rPr>
      </w:pPr>
      <w:r>
        <w:rPr>
          <w:sz w:val="20"/>
          <w:szCs w:val="20"/>
          <w:lang w:eastAsia="zh-CN"/>
        </w:rPr>
        <w:t xml:space="preserve">Fixed Based PE – NO - </w:t>
      </w:r>
      <w:r w:rsidRPr="00C773DF">
        <w:rPr>
          <w:sz w:val="20"/>
          <w:szCs w:val="20"/>
          <w:lang w:eastAsia="zh-CN"/>
        </w:rPr>
        <w:t xml:space="preserve">Field Agents have place of biz, but </w:t>
      </w:r>
      <w:proofErr w:type="gramStart"/>
      <w:r w:rsidRPr="00C773DF">
        <w:rPr>
          <w:sz w:val="20"/>
          <w:szCs w:val="20"/>
          <w:lang w:eastAsia="zh-CN"/>
        </w:rPr>
        <w:t>not Knight’s place of b</w:t>
      </w:r>
      <w:r>
        <w:rPr>
          <w:sz w:val="20"/>
          <w:szCs w:val="20"/>
          <w:lang w:eastAsia="zh-CN"/>
        </w:rPr>
        <w:t>iz, Knight does not have control of premise</w:t>
      </w:r>
      <w:proofErr w:type="gramEnd"/>
    </w:p>
    <w:p w14:paraId="20D7839C" w14:textId="1528A061" w:rsidR="00C773DF" w:rsidRDefault="00C773DF" w:rsidP="00C773DF">
      <w:pPr>
        <w:rPr>
          <w:sz w:val="20"/>
          <w:szCs w:val="20"/>
          <w:lang w:eastAsia="zh-CN"/>
        </w:rPr>
      </w:pPr>
      <w:r>
        <w:rPr>
          <w:sz w:val="20"/>
          <w:szCs w:val="20"/>
          <w:lang w:eastAsia="zh-CN"/>
        </w:rPr>
        <w:t>Note: no insurance premium Art from UN model</w:t>
      </w:r>
      <w:proofErr w:type="gramStart"/>
      <w:r>
        <w:rPr>
          <w:sz w:val="20"/>
          <w:szCs w:val="20"/>
          <w:lang w:eastAsia="zh-CN"/>
        </w:rPr>
        <w:t>;</w:t>
      </w:r>
      <w:proofErr w:type="gramEnd"/>
      <w:r>
        <w:rPr>
          <w:sz w:val="20"/>
          <w:szCs w:val="20"/>
          <w:lang w:eastAsia="zh-CN"/>
        </w:rPr>
        <w:t xml:space="preserve"> Reciprocity, US and CAN consciously decided not to include</w:t>
      </w:r>
    </w:p>
    <w:p w14:paraId="48CD466A" w14:textId="77777777" w:rsidR="00667DE9" w:rsidRDefault="00667DE9" w:rsidP="00667DE9">
      <w:pPr>
        <w:rPr>
          <w:sz w:val="20"/>
          <w:szCs w:val="20"/>
        </w:rPr>
      </w:pPr>
    </w:p>
    <w:p w14:paraId="27411608" w14:textId="5AC61443" w:rsidR="00667DE9" w:rsidRDefault="00667DE9" w:rsidP="00667DE9">
      <w:pPr>
        <w:pStyle w:val="Heading3"/>
      </w:pPr>
      <w:commentRangeStart w:id="16"/>
      <w:r>
        <w:t>Allocation of Income</w:t>
      </w:r>
      <w:commentRangeEnd w:id="16"/>
      <w:r w:rsidR="00375746">
        <w:rPr>
          <w:rStyle w:val="CommentReference"/>
          <w:rFonts w:asciiTheme="minorHAnsi" w:eastAsiaTheme="minorEastAsia" w:hAnsiTheme="minorHAnsi" w:cstheme="minorBidi"/>
          <w:b w:val="0"/>
          <w:bCs w:val="0"/>
        </w:rPr>
        <w:commentReference w:id="16"/>
      </w:r>
      <w:r w:rsidR="00B17EB0">
        <w:t>/Source</w:t>
      </w:r>
    </w:p>
    <w:p w14:paraId="1C4FDA24" w14:textId="77777777" w:rsidR="00775DBA" w:rsidRPr="00775DBA" w:rsidRDefault="00775DBA" w:rsidP="00775DBA">
      <w:pPr>
        <w:rPr>
          <w:sz w:val="6"/>
          <w:szCs w:val="6"/>
        </w:rPr>
      </w:pPr>
    </w:p>
    <w:p w14:paraId="7C31A372" w14:textId="5C64A662" w:rsidR="00775DBA" w:rsidRDefault="00775DBA" w:rsidP="00775DBA">
      <w:pPr>
        <w:rPr>
          <w:sz w:val="20"/>
          <w:szCs w:val="20"/>
        </w:rPr>
      </w:pPr>
      <w:r>
        <w:rPr>
          <w:b/>
          <w:color w:val="0000FF"/>
          <w:sz w:val="20"/>
          <w:szCs w:val="20"/>
        </w:rPr>
        <w:t xml:space="preserve">ITA 4 </w:t>
      </w:r>
      <w:r w:rsidRPr="00775DBA">
        <w:rPr>
          <w:sz w:val="20"/>
          <w:szCs w:val="20"/>
          <w:lang w:eastAsia="zh-CN"/>
        </w:rPr>
        <w:t xml:space="preserve">Profit </w:t>
      </w:r>
      <w:r w:rsidRPr="00775DBA">
        <w:rPr>
          <w:sz w:val="20"/>
          <w:szCs w:val="20"/>
        </w:rPr>
        <w:t>o</w:t>
      </w:r>
      <w:r>
        <w:rPr>
          <w:sz w:val="20"/>
          <w:szCs w:val="20"/>
        </w:rPr>
        <w:t xml:space="preserve">r loss from a source(s) in a place (a) computed assuming no income/loss except in that place, deduction allowed only applicable to that source; (b) when partly in one place, calculate separately like in (a) </w:t>
      </w:r>
    </w:p>
    <w:p w14:paraId="1E0AE53A" w14:textId="48111321" w:rsidR="00BF0E70" w:rsidRPr="00BF0E70" w:rsidRDefault="00667DE9" w:rsidP="00BF0E70">
      <w:pPr>
        <w:rPr>
          <w:b/>
          <w:color w:val="0000FF"/>
          <w:sz w:val="20"/>
          <w:szCs w:val="20"/>
        </w:rPr>
      </w:pPr>
      <w:r w:rsidRPr="00BF0E70">
        <w:rPr>
          <w:b/>
          <w:i/>
          <w:color w:val="0000FF"/>
          <w:sz w:val="20"/>
          <w:szCs w:val="20"/>
        </w:rPr>
        <w:t>Income Tax Conventions Interpretations Act</w:t>
      </w:r>
      <w:r w:rsidRPr="00BF0E70">
        <w:rPr>
          <w:b/>
          <w:color w:val="0000FF"/>
          <w:sz w:val="20"/>
          <w:szCs w:val="20"/>
        </w:rPr>
        <w:t xml:space="preserve"> 4</w:t>
      </w:r>
      <w:r w:rsidR="00BF0E70" w:rsidRPr="00BF0E70">
        <w:rPr>
          <w:b/>
          <w:color w:val="0000FF"/>
          <w:sz w:val="20"/>
          <w:szCs w:val="20"/>
        </w:rPr>
        <w:t xml:space="preserve"> PE in Canada</w:t>
      </w:r>
    </w:p>
    <w:p w14:paraId="035FB5F1" w14:textId="75D4D128" w:rsidR="00BF0E70" w:rsidRDefault="00BF0E70" w:rsidP="00BF0E70">
      <w:pPr>
        <w:rPr>
          <w:sz w:val="20"/>
          <w:szCs w:val="20"/>
        </w:rPr>
      </w:pPr>
      <w:r>
        <w:rPr>
          <w:sz w:val="20"/>
          <w:szCs w:val="20"/>
        </w:rPr>
        <w:t>Profits from biz activity (includes investment or commercial) attributable to PE in Canada includes</w:t>
      </w:r>
    </w:p>
    <w:p w14:paraId="09D37E06" w14:textId="156E47F8" w:rsidR="00BF0E70" w:rsidRDefault="00BF0E70" w:rsidP="006F7DA0">
      <w:pPr>
        <w:pStyle w:val="ListParagraph"/>
        <w:numPr>
          <w:ilvl w:val="0"/>
          <w:numId w:val="51"/>
        </w:numPr>
        <w:rPr>
          <w:sz w:val="20"/>
          <w:szCs w:val="20"/>
        </w:rPr>
      </w:pPr>
      <w:r>
        <w:rPr>
          <w:sz w:val="20"/>
          <w:szCs w:val="20"/>
        </w:rPr>
        <w:t>All amounts with respect to activity attributable to PE AND would be required under ITA, as amended to be included in R-CAN COB in CAN’s income from biz, unless convention expressly provides otherwise</w:t>
      </w:r>
    </w:p>
    <w:p w14:paraId="289CBFEF" w14:textId="25443E80" w:rsidR="00BF0E70" w:rsidRPr="00BF0E70" w:rsidRDefault="00BF0E70" w:rsidP="006F7DA0">
      <w:pPr>
        <w:pStyle w:val="ListParagraph"/>
        <w:numPr>
          <w:ilvl w:val="0"/>
          <w:numId w:val="51"/>
        </w:numPr>
        <w:rPr>
          <w:sz w:val="20"/>
          <w:szCs w:val="20"/>
        </w:rPr>
      </w:pPr>
      <w:r>
        <w:rPr>
          <w:sz w:val="20"/>
          <w:szCs w:val="20"/>
        </w:rPr>
        <w:t xml:space="preserve">Not to be deducted any amount with respect to activity attributable to PE and would not be deductible under ITA, as amended, by resident person COB in Canada in computation his income from biz, unless agreed b/t competent authorities </w:t>
      </w:r>
      <w:proofErr w:type="spellStart"/>
      <w:r>
        <w:rPr>
          <w:sz w:val="20"/>
          <w:szCs w:val="20"/>
        </w:rPr>
        <w:t>otherwise</w:t>
      </w:r>
      <w:r w:rsidR="00375746">
        <w:rPr>
          <w:sz w:val="20"/>
          <w:szCs w:val="20"/>
        </w:rPr>
        <w:t>C</w:t>
      </w:r>
      <w:proofErr w:type="spellEnd"/>
    </w:p>
    <w:p w14:paraId="128B9E8F" w14:textId="71E3C44E" w:rsidR="00BF0E70" w:rsidRPr="00BF0E70" w:rsidRDefault="00BF0E70" w:rsidP="00667DE9">
      <w:pPr>
        <w:rPr>
          <w:color w:val="FF6600"/>
          <w:sz w:val="20"/>
          <w:szCs w:val="20"/>
        </w:rPr>
      </w:pPr>
      <w:r w:rsidRPr="00BF0E70">
        <w:rPr>
          <w:color w:val="FF6600"/>
          <w:sz w:val="20"/>
          <w:szCs w:val="20"/>
        </w:rPr>
        <w:t xml:space="preserve">Generally, rules applying to residents for computation of income from biz apply equally to non-residents. </w:t>
      </w:r>
    </w:p>
    <w:p w14:paraId="114E9178" w14:textId="77777777" w:rsidR="00BF0E70" w:rsidRDefault="00BF0E70" w:rsidP="00667DE9">
      <w:pPr>
        <w:rPr>
          <w:sz w:val="20"/>
          <w:szCs w:val="20"/>
        </w:rPr>
      </w:pPr>
    </w:p>
    <w:p w14:paraId="1F671362" w14:textId="77777777" w:rsidR="008B27CE" w:rsidRPr="00FE2298" w:rsidRDefault="008B27CE" w:rsidP="008B27CE">
      <w:pPr>
        <w:rPr>
          <w:b/>
          <w:color w:val="0000FF"/>
          <w:sz w:val="20"/>
          <w:szCs w:val="20"/>
        </w:rPr>
      </w:pPr>
      <w:r w:rsidRPr="007D2A52">
        <w:rPr>
          <w:b/>
          <w:color w:val="0000FF"/>
          <w:sz w:val="20"/>
          <w:szCs w:val="20"/>
        </w:rPr>
        <w:t>OECD</w:t>
      </w:r>
      <w:r>
        <w:rPr>
          <w:b/>
          <w:color w:val="0000FF"/>
          <w:sz w:val="20"/>
          <w:szCs w:val="20"/>
        </w:rPr>
        <w:t xml:space="preserve"> </w:t>
      </w:r>
      <w:r w:rsidRPr="00FE2298">
        <w:rPr>
          <w:b/>
          <w:color w:val="0000FF"/>
          <w:sz w:val="20"/>
          <w:szCs w:val="20"/>
        </w:rPr>
        <w:t>Art 7</w:t>
      </w:r>
      <w:r>
        <w:rPr>
          <w:rFonts w:hint="eastAsia"/>
          <w:sz w:val="20"/>
          <w:szCs w:val="20"/>
          <w:lang w:eastAsia="zh-CN"/>
        </w:rPr>
        <w:t xml:space="preserve"> </w:t>
      </w:r>
    </w:p>
    <w:p w14:paraId="73EBA473" w14:textId="0AC7C421" w:rsidR="008B27CE" w:rsidRPr="00775DBA" w:rsidRDefault="008B27CE" w:rsidP="00775DBA">
      <w:pPr>
        <w:rPr>
          <w:sz w:val="20"/>
          <w:szCs w:val="20"/>
          <w:lang w:eastAsia="zh-CN"/>
        </w:rPr>
      </w:pPr>
      <w:r>
        <w:rPr>
          <w:rFonts w:hint="eastAsia"/>
          <w:sz w:val="20"/>
          <w:szCs w:val="20"/>
          <w:lang w:eastAsia="zh-CN"/>
        </w:rPr>
        <w:t xml:space="preserve">1. </w:t>
      </w:r>
      <w:r w:rsidRPr="00775DBA">
        <w:rPr>
          <w:color w:val="FF6600"/>
          <w:sz w:val="20"/>
          <w:szCs w:val="20"/>
          <w:lang w:eastAsia="zh-CN"/>
        </w:rPr>
        <w:t>Resident jurisdiction for enterprise, but source jurisdiction if carry on biz through PE, for profits attributable to PE</w:t>
      </w:r>
    </w:p>
    <w:p w14:paraId="49C864C6" w14:textId="2CBBD319" w:rsidR="008B27CE" w:rsidRDefault="008B27CE" w:rsidP="00775DBA">
      <w:pPr>
        <w:rPr>
          <w:color w:val="FF6600"/>
          <w:sz w:val="20"/>
          <w:szCs w:val="20"/>
          <w:lang w:eastAsia="zh-CN"/>
        </w:rPr>
      </w:pPr>
      <w:r>
        <w:rPr>
          <w:sz w:val="20"/>
          <w:szCs w:val="20"/>
          <w:lang w:eastAsia="zh-CN"/>
        </w:rPr>
        <w:t xml:space="preserve">2. </w:t>
      </w:r>
      <w:r w:rsidRPr="007D2A52">
        <w:rPr>
          <w:color w:val="FF6600"/>
          <w:sz w:val="20"/>
          <w:szCs w:val="20"/>
          <w:lang w:eastAsia="zh-CN"/>
        </w:rPr>
        <w:t>Profits attributable to PE: profits expected to make if it were separate/independent, in similar situation</w:t>
      </w:r>
    </w:p>
    <w:p w14:paraId="7A0419E1" w14:textId="7F265F4A" w:rsidR="00565CFC" w:rsidRPr="00375746" w:rsidRDefault="00565CFC" w:rsidP="006F7DA0">
      <w:pPr>
        <w:pStyle w:val="ListParagraph"/>
        <w:numPr>
          <w:ilvl w:val="0"/>
          <w:numId w:val="52"/>
        </w:numPr>
        <w:rPr>
          <w:color w:val="FF6600"/>
          <w:sz w:val="20"/>
          <w:szCs w:val="20"/>
          <w:lang w:eastAsia="zh-CN"/>
        </w:rPr>
      </w:pPr>
      <w:proofErr w:type="spellStart"/>
      <w:r w:rsidRPr="00375746">
        <w:rPr>
          <w:b/>
          <w:i/>
          <w:color w:val="0000FF"/>
          <w:sz w:val="20"/>
          <w:szCs w:val="20"/>
          <w:highlight w:val="green"/>
        </w:rPr>
        <w:t>Cudd</w:t>
      </w:r>
      <w:proofErr w:type="spellEnd"/>
      <w:r w:rsidRPr="00375746">
        <w:rPr>
          <w:b/>
          <w:i/>
          <w:color w:val="0000FF"/>
          <w:sz w:val="20"/>
          <w:szCs w:val="20"/>
          <w:highlight w:val="green"/>
        </w:rPr>
        <w:t xml:space="preserve"> Pressure</w:t>
      </w:r>
      <w:r w:rsidRPr="00375746">
        <w:rPr>
          <w:sz w:val="20"/>
          <w:szCs w:val="20"/>
        </w:rPr>
        <w:t xml:space="preserve"> </w:t>
      </w:r>
      <w:r w:rsidR="003763DE" w:rsidRPr="00375746">
        <w:rPr>
          <w:sz w:val="20"/>
          <w:szCs w:val="20"/>
        </w:rPr>
        <w:t>–</w:t>
      </w:r>
      <w:r w:rsidRPr="00375746">
        <w:rPr>
          <w:sz w:val="20"/>
          <w:szCs w:val="20"/>
        </w:rPr>
        <w:t xml:space="preserve"> </w:t>
      </w:r>
      <w:r w:rsidR="003763DE" w:rsidRPr="00375746">
        <w:rPr>
          <w:sz w:val="20"/>
          <w:szCs w:val="20"/>
        </w:rPr>
        <w:t xml:space="preserve">US company w/ PE in Canada; Canada branch </w:t>
      </w:r>
      <w:r w:rsidR="00375746" w:rsidRPr="00375746">
        <w:rPr>
          <w:sz w:val="20"/>
          <w:szCs w:val="20"/>
        </w:rPr>
        <w:t xml:space="preserve">“notional rented” US unique equipment </w:t>
      </w:r>
    </w:p>
    <w:p w14:paraId="45D64EE4" w14:textId="2C1E7D94" w:rsidR="00565CFC" w:rsidRPr="00375746" w:rsidRDefault="00375746" w:rsidP="006F7DA0">
      <w:pPr>
        <w:pStyle w:val="ListParagraph"/>
        <w:numPr>
          <w:ilvl w:val="1"/>
          <w:numId w:val="52"/>
        </w:numPr>
        <w:rPr>
          <w:sz w:val="20"/>
          <w:szCs w:val="20"/>
          <w:lang w:eastAsia="zh-CN"/>
        </w:rPr>
      </w:pPr>
      <w:r w:rsidRPr="00375746">
        <w:rPr>
          <w:sz w:val="20"/>
          <w:szCs w:val="20"/>
          <w:lang w:eastAsia="zh-CN"/>
        </w:rPr>
        <w:t>Cannot deduct</w:t>
      </w:r>
      <w:r>
        <w:rPr>
          <w:sz w:val="20"/>
          <w:szCs w:val="20"/>
          <w:lang w:eastAsia="zh-CN"/>
        </w:rPr>
        <w:t xml:space="preserve"> rent as expense; Not independent entity in CAN; </w:t>
      </w:r>
    </w:p>
    <w:p w14:paraId="4895E8EF" w14:textId="3C9E26E5" w:rsidR="008B27CE" w:rsidRPr="00FE2298" w:rsidRDefault="008B27CE" w:rsidP="00775DBA">
      <w:pPr>
        <w:rPr>
          <w:color w:val="FF6600"/>
          <w:sz w:val="20"/>
          <w:szCs w:val="20"/>
          <w:lang w:eastAsia="zh-CN"/>
        </w:rPr>
      </w:pPr>
      <w:r>
        <w:rPr>
          <w:sz w:val="20"/>
          <w:szCs w:val="20"/>
          <w:lang w:eastAsia="zh-CN"/>
        </w:rPr>
        <w:t xml:space="preserve">3. </w:t>
      </w:r>
      <w:r w:rsidRPr="00FE2298">
        <w:rPr>
          <w:color w:val="FF6600"/>
          <w:sz w:val="20"/>
          <w:szCs w:val="20"/>
          <w:lang w:eastAsia="zh-CN"/>
        </w:rPr>
        <w:t>If KS-A adjust profits attributable to a PE, resulting in profits taxed in both KS, KS-B try to avoid double-taxation</w:t>
      </w:r>
    </w:p>
    <w:p w14:paraId="7519EBCD" w14:textId="1A46FD9B" w:rsidR="008B27CE" w:rsidRPr="00FE2298" w:rsidRDefault="008B27CE" w:rsidP="00775DBA">
      <w:pPr>
        <w:rPr>
          <w:color w:val="FF6600"/>
          <w:sz w:val="20"/>
          <w:szCs w:val="20"/>
          <w:lang w:eastAsia="zh-CN"/>
        </w:rPr>
      </w:pPr>
      <w:r>
        <w:rPr>
          <w:sz w:val="20"/>
          <w:szCs w:val="20"/>
          <w:lang w:eastAsia="zh-CN"/>
        </w:rPr>
        <w:t xml:space="preserve">4. </w:t>
      </w:r>
      <w:r w:rsidRPr="00FE2298">
        <w:rPr>
          <w:color w:val="FF6600"/>
          <w:sz w:val="20"/>
          <w:szCs w:val="20"/>
          <w:lang w:eastAsia="zh-CN"/>
        </w:rPr>
        <w:t>Other Articles can override Article 7</w:t>
      </w:r>
    </w:p>
    <w:p w14:paraId="78F5CD83" w14:textId="77777777" w:rsidR="00667DE9" w:rsidRDefault="00667DE9" w:rsidP="00667DE9">
      <w:pPr>
        <w:rPr>
          <w:sz w:val="20"/>
          <w:szCs w:val="20"/>
        </w:rPr>
      </w:pPr>
    </w:p>
    <w:p w14:paraId="305FC539" w14:textId="7F72C606" w:rsidR="00667DE9" w:rsidRPr="00034A06" w:rsidRDefault="00667DE9" w:rsidP="00667DE9">
      <w:pPr>
        <w:rPr>
          <w:b/>
          <w:color w:val="0000FF"/>
          <w:sz w:val="20"/>
          <w:szCs w:val="20"/>
        </w:rPr>
      </w:pPr>
      <w:r w:rsidRPr="00034A06">
        <w:rPr>
          <w:b/>
          <w:color w:val="0000FF"/>
          <w:sz w:val="20"/>
          <w:szCs w:val="20"/>
        </w:rPr>
        <w:t>Sumner and Roxanne Music</w:t>
      </w:r>
    </w:p>
    <w:p w14:paraId="3AA1BE6E" w14:textId="62B78EDA" w:rsidR="00034A06" w:rsidRDefault="00034A06" w:rsidP="00667DE9">
      <w:pPr>
        <w:rPr>
          <w:sz w:val="20"/>
          <w:szCs w:val="20"/>
        </w:rPr>
      </w:pPr>
      <w:r w:rsidRPr="006F07C7">
        <w:rPr>
          <w:sz w:val="20"/>
          <w:szCs w:val="20"/>
          <w:u w:val="single"/>
        </w:rPr>
        <w:t>Fact</w:t>
      </w:r>
      <w:r>
        <w:rPr>
          <w:sz w:val="20"/>
          <w:szCs w:val="20"/>
        </w:rPr>
        <w:t xml:space="preserve">: Sting set up Roxanne (R-US), pays Sting 96% net profits of NA tour. </w:t>
      </w:r>
    </w:p>
    <w:p w14:paraId="4CCF642F" w14:textId="0152490C" w:rsidR="006F07C7" w:rsidRDefault="006F07C7" w:rsidP="00667DE9">
      <w:pPr>
        <w:rPr>
          <w:sz w:val="20"/>
          <w:szCs w:val="20"/>
        </w:rPr>
      </w:pPr>
      <w:r>
        <w:rPr>
          <w:sz w:val="20"/>
          <w:szCs w:val="20"/>
        </w:rPr>
        <w:t>Is</w:t>
      </w:r>
      <w:r w:rsidR="00034A06">
        <w:rPr>
          <w:sz w:val="20"/>
          <w:szCs w:val="20"/>
        </w:rPr>
        <w:t xml:space="preserve"> Roxanne liable for tax in CAN? –</w:t>
      </w:r>
      <w:r>
        <w:rPr>
          <w:sz w:val="20"/>
          <w:szCs w:val="20"/>
        </w:rPr>
        <w:t xml:space="preserve"> Y</w:t>
      </w:r>
      <w:r w:rsidR="00034A06">
        <w:rPr>
          <w:sz w:val="20"/>
          <w:szCs w:val="20"/>
        </w:rPr>
        <w:t>es;</w:t>
      </w:r>
      <w:r>
        <w:rPr>
          <w:sz w:val="20"/>
          <w:szCs w:val="20"/>
        </w:rPr>
        <w:t xml:space="preserve"> US-CAN Treaty XVI Artistes and Athletes, source jurisdiction exceeding 15K</w:t>
      </w:r>
    </w:p>
    <w:p w14:paraId="4CC90163" w14:textId="6DD6F293" w:rsidR="006F07C7" w:rsidRDefault="006F07C7" w:rsidP="006F7DA0">
      <w:pPr>
        <w:pStyle w:val="ListParagraph"/>
        <w:numPr>
          <w:ilvl w:val="0"/>
          <w:numId w:val="50"/>
        </w:numPr>
        <w:rPr>
          <w:sz w:val="20"/>
          <w:szCs w:val="20"/>
        </w:rPr>
      </w:pPr>
      <w:r>
        <w:rPr>
          <w:sz w:val="20"/>
          <w:szCs w:val="20"/>
        </w:rPr>
        <w:t xml:space="preserve">Sting clearly participate in profits; Interpretation bulletin: contemplates where performers’ income earned part by </w:t>
      </w:r>
      <w:proofErr w:type="spellStart"/>
      <w:r>
        <w:rPr>
          <w:sz w:val="20"/>
          <w:szCs w:val="20"/>
        </w:rPr>
        <w:t>im</w:t>
      </w:r>
      <w:proofErr w:type="spellEnd"/>
      <w:r>
        <w:rPr>
          <w:sz w:val="20"/>
          <w:szCs w:val="20"/>
        </w:rPr>
        <w:t xml:space="preserve"> personably and part by company and both may be taxed; </w:t>
      </w:r>
    </w:p>
    <w:p w14:paraId="72997C89" w14:textId="5491F094" w:rsidR="006F07C7" w:rsidRPr="006F07C7" w:rsidRDefault="006F07C7" w:rsidP="006F07C7">
      <w:pPr>
        <w:rPr>
          <w:b/>
          <w:color w:val="FF6600"/>
          <w:sz w:val="20"/>
          <w:szCs w:val="20"/>
        </w:rPr>
      </w:pPr>
      <w:r w:rsidRPr="006F07C7">
        <w:rPr>
          <w:color w:val="FF6600"/>
          <w:sz w:val="20"/>
          <w:szCs w:val="20"/>
        </w:rPr>
        <w:t>Allocation</w:t>
      </w:r>
      <w:r>
        <w:rPr>
          <w:b/>
          <w:color w:val="FF6600"/>
          <w:sz w:val="20"/>
          <w:szCs w:val="20"/>
        </w:rPr>
        <w:t xml:space="preserve"> - </w:t>
      </w:r>
      <w:r w:rsidRPr="006F07C7">
        <w:rPr>
          <w:sz w:val="20"/>
          <w:szCs w:val="20"/>
        </w:rPr>
        <w:t>TP: 6/240 days in CAN; MNR: gross CAN income/gross NA tour income; MNR won</w:t>
      </w:r>
    </w:p>
    <w:p w14:paraId="0E3BE83B" w14:textId="7DC747F9" w:rsidR="00034A06" w:rsidRPr="006F07C7" w:rsidRDefault="00034A06" w:rsidP="00667DE9">
      <w:pPr>
        <w:rPr>
          <w:sz w:val="8"/>
          <w:szCs w:val="8"/>
        </w:rPr>
      </w:pPr>
      <w:r>
        <w:rPr>
          <w:sz w:val="20"/>
          <w:szCs w:val="20"/>
        </w:rPr>
        <w:t xml:space="preserve"> </w:t>
      </w:r>
    </w:p>
    <w:p w14:paraId="61211AAF" w14:textId="77777777" w:rsidR="006F07C7" w:rsidRPr="00667DE9" w:rsidRDefault="006F07C7" w:rsidP="00667DE9">
      <w:pPr>
        <w:rPr>
          <w:sz w:val="20"/>
          <w:szCs w:val="20"/>
        </w:rPr>
      </w:pPr>
    </w:p>
    <w:p w14:paraId="2BDF0DBE" w14:textId="1ABAEEA3" w:rsidR="00AB5854" w:rsidRDefault="00375746" w:rsidP="00375746">
      <w:pPr>
        <w:pStyle w:val="Heading2"/>
      </w:pPr>
      <w:r>
        <w:t>Capital Gains and Losses</w:t>
      </w:r>
    </w:p>
    <w:p w14:paraId="461E7D55" w14:textId="77777777" w:rsidR="00375746" w:rsidRDefault="00375746" w:rsidP="009B24E6">
      <w:pPr>
        <w:rPr>
          <w:sz w:val="20"/>
          <w:szCs w:val="20"/>
        </w:rPr>
      </w:pPr>
    </w:p>
    <w:p w14:paraId="7CD323C1" w14:textId="0B1EA0B0" w:rsidR="008E0D96" w:rsidRDefault="00375746" w:rsidP="009B24E6">
      <w:pPr>
        <w:rPr>
          <w:sz w:val="20"/>
          <w:szCs w:val="20"/>
        </w:rPr>
      </w:pPr>
      <w:r w:rsidRPr="008E0D96">
        <w:rPr>
          <w:b/>
          <w:color w:val="0000FF"/>
          <w:sz w:val="20"/>
          <w:szCs w:val="20"/>
        </w:rPr>
        <w:t>2(3)(c)</w:t>
      </w:r>
      <w:r w:rsidR="008E0D96">
        <w:rPr>
          <w:sz w:val="20"/>
          <w:szCs w:val="20"/>
        </w:rPr>
        <w:t xml:space="preserve"> NRP who disposes of a taxable Canadian property is subject to income tax in Canada</w:t>
      </w:r>
    </w:p>
    <w:p w14:paraId="1D8615DA" w14:textId="663E5CE3" w:rsidR="008E0D96" w:rsidRDefault="00375746" w:rsidP="009B24E6">
      <w:pPr>
        <w:rPr>
          <w:sz w:val="20"/>
          <w:szCs w:val="20"/>
        </w:rPr>
      </w:pPr>
      <w:r w:rsidRPr="008E0D96">
        <w:rPr>
          <w:b/>
          <w:color w:val="0000FF"/>
          <w:sz w:val="20"/>
          <w:szCs w:val="20"/>
        </w:rPr>
        <w:t>115(1)(a)(iii)</w:t>
      </w:r>
      <w:r w:rsidR="008E0D96">
        <w:rPr>
          <w:sz w:val="20"/>
          <w:szCs w:val="20"/>
        </w:rPr>
        <w:t xml:space="preserve"> </w:t>
      </w:r>
      <w:r w:rsidR="008E0D96" w:rsidRPr="00FD6E33">
        <w:rPr>
          <w:color w:val="FF6600"/>
          <w:sz w:val="20"/>
          <w:szCs w:val="20"/>
        </w:rPr>
        <w:t>NRP’s taxable income include taxable capital gains from</w:t>
      </w:r>
      <w:r w:rsidR="008E0D96">
        <w:rPr>
          <w:sz w:val="20"/>
          <w:szCs w:val="20"/>
        </w:rPr>
        <w:t xml:space="preserve"> disposition described in 115(1)(b)</w:t>
      </w:r>
    </w:p>
    <w:p w14:paraId="7CBC6779" w14:textId="1609D02F" w:rsidR="00375746" w:rsidRPr="00FD6E33" w:rsidRDefault="00375746" w:rsidP="006F7DA0">
      <w:pPr>
        <w:pStyle w:val="ListParagraph"/>
        <w:numPr>
          <w:ilvl w:val="0"/>
          <w:numId w:val="50"/>
        </w:numPr>
        <w:rPr>
          <w:sz w:val="20"/>
          <w:szCs w:val="20"/>
        </w:rPr>
      </w:pPr>
      <w:r w:rsidRPr="008E0D96">
        <w:rPr>
          <w:b/>
          <w:color w:val="0000FF"/>
          <w:sz w:val="20"/>
          <w:szCs w:val="20"/>
        </w:rPr>
        <w:t>115(1)(b)</w:t>
      </w:r>
      <w:r w:rsidR="008E0D96">
        <w:rPr>
          <w:sz w:val="20"/>
          <w:szCs w:val="20"/>
        </w:rPr>
        <w:t xml:space="preserve"> the only taxable capital gains &amp; allowable capital losses referred to in 3(b) were those from </w:t>
      </w:r>
      <w:r w:rsidR="008E0D96" w:rsidRPr="00FD6E33">
        <w:rPr>
          <w:color w:val="FF6600"/>
          <w:sz w:val="20"/>
          <w:szCs w:val="20"/>
        </w:rPr>
        <w:t xml:space="preserve">dispositions of taxable Canadian property, other than </w:t>
      </w:r>
      <w:r w:rsidR="00FD6E33" w:rsidRPr="00FD6E33">
        <w:rPr>
          <w:color w:val="FF6600"/>
          <w:sz w:val="20"/>
          <w:szCs w:val="20"/>
        </w:rPr>
        <w:t>treaty-protected properties</w:t>
      </w:r>
      <w:r w:rsidR="006F7DA0">
        <w:rPr>
          <w:color w:val="FF6600"/>
          <w:sz w:val="20"/>
          <w:szCs w:val="20"/>
        </w:rPr>
        <w:t xml:space="preserve"> – </w:t>
      </w:r>
      <w:r w:rsidR="006F7DA0" w:rsidRPr="006F7DA0">
        <w:rPr>
          <w:i/>
          <w:sz w:val="20"/>
          <w:szCs w:val="20"/>
        </w:rPr>
        <w:t>cannot offset w/ capital loss from non TCP</w:t>
      </w:r>
    </w:p>
    <w:p w14:paraId="2189B134" w14:textId="2D88D1ED" w:rsidR="00FD6E33" w:rsidRPr="006F7DA0" w:rsidRDefault="00FD6E33" w:rsidP="006F7DA0">
      <w:pPr>
        <w:pStyle w:val="ListParagraph"/>
        <w:numPr>
          <w:ilvl w:val="0"/>
          <w:numId w:val="50"/>
        </w:numPr>
        <w:rPr>
          <w:sz w:val="20"/>
          <w:szCs w:val="20"/>
        </w:rPr>
      </w:pPr>
      <w:r w:rsidRPr="00FD6E33">
        <w:rPr>
          <w:color w:val="0000FF"/>
          <w:sz w:val="20"/>
          <w:szCs w:val="20"/>
        </w:rPr>
        <w:t xml:space="preserve">248(1) </w:t>
      </w:r>
      <w:r w:rsidR="006F7DA0">
        <w:rPr>
          <w:sz w:val="20"/>
          <w:szCs w:val="20"/>
        </w:rPr>
        <w:t>“</w:t>
      </w:r>
      <w:r w:rsidR="006F7DA0" w:rsidRPr="006F7DA0">
        <w:rPr>
          <w:color w:val="0000FF"/>
          <w:sz w:val="20"/>
          <w:szCs w:val="20"/>
        </w:rPr>
        <w:t>Treaty-protected properties</w:t>
      </w:r>
      <w:r w:rsidR="006F7DA0">
        <w:rPr>
          <w:sz w:val="20"/>
          <w:szCs w:val="20"/>
        </w:rPr>
        <w:t>”</w:t>
      </w:r>
      <w:r w:rsidRPr="00FD6E33">
        <w:rPr>
          <w:sz w:val="20"/>
          <w:szCs w:val="20"/>
        </w:rPr>
        <w:t>:</w:t>
      </w:r>
      <w:r>
        <w:rPr>
          <w:color w:val="0000FF"/>
          <w:sz w:val="20"/>
          <w:szCs w:val="20"/>
        </w:rPr>
        <w:t xml:space="preserve"> </w:t>
      </w:r>
      <w:r w:rsidR="006F7DA0" w:rsidRPr="006F7DA0">
        <w:rPr>
          <w:sz w:val="20"/>
          <w:szCs w:val="20"/>
        </w:rPr>
        <w:t>property any income or gain from the disposition of which by the TP exempt from tax because of a tax treaty</w:t>
      </w:r>
    </w:p>
    <w:p w14:paraId="71F3B28D" w14:textId="77777777" w:rsidR="008E0D96" w:rsidRDefault="008E0D96" w:rsidP="009B24E6">
      <w:pPr>
        <w:rPr>
          <w:sz w:val="20"/>
          <w:szCs w:val="20"/>
        </w:rPr>
      </w:pPr>
    </w:p>
    <w:p w14:paraId="574019CB" w14:textId="05DA4CB1" w:rsidR="006F7DA0" w:rsidRPr="006F7DA0" w:rsidRDefault="006F7DA0" w:rsidP="006F7DA0">
      <w:pPr>
        <w:rPr>
          <w:sz w:val="20"/>
          <w:szCs w:val="20"/>
        </w:rPr>
      </w:pPr>
      <w:commentRangeStart w:id="17"/>
      <w:r w:rsidRPr="006F7DA0">
        <w:rPr>
          <w:b/>
          <w:color w:val="0000FF"/>
          <w:sz w:val="20"/>
          <w:szCs w:val="20"/>
        </w:rPr>
        <w:t>116</w:t>
      </w:r>
      <w:commentRangeEnd w:id="17"/>
      <w:r>
        <w:rPr>
          <w:rStyle w:val="CommentReference"/>
        </w:rPr>
        <w:commentReference w:id="17"/>
      </w:r>
      <w:r>
        <w:rPr>
          <w:sz w:val="20"/>
          <w:szCs w:val="20"/>
        </w:rPr>
        <w:t xml:space="preserve"> Purchaser has to withhold part of the purchase price for tax owing by the vendor</w:t>
      </w:r>
    </w:p>
    <w:p w14:paraId="069C212A" w14:textId="77777777" w:rsidR="003F652F" w:rsidRDefault="003F652F" w:rsidP="003F652F">
      <w:pPr>
        <w:rPr>
          <w:sz w:val="20"/>
          <w:szCs w:val="20"/>
        </w:rPr>
      </w:pPr>
      <w:r w:rsidRPr="006F7DA0">
        <w:rPr>
          <w:sz w:val="20"/>
          <w:szCs w:val="20"/>
          <w:highlight w:val="green"/>
        </w:rPr>
        <w:t>Information Circular 72-17R6</w:t>
      </w:r>
    </w:p>
    <w:p w14:paraId="39E33011" w14:textId="77777777" w:rsidR="00375746" w:rsidRPr="00AA467A" w:rsidRDefault="00375746" w:rsidP="009B24E6">
      <w:pPr>
        <w:rPr>
          <w:i/>
          <w:sz w:val="20"/>
          <w:szCs w:val="20"/>
        </w:rPr>
      </w:pPr>
    </w:p>
    <w:p w14:paraId="536F8E7F" w14:textId="77777777" w:rsidR="00AA467A" w:rsidRPr="00AA467A" w:rsidRDefault="00375746" w:rsidP="009B24E6">
      <w:pPr>
        <w:rPr>
          <w:i/>
          <w:color w:val="0000FF"/>
          <w:sz w:val="20"/>
          <w:szCs w:val="20"/>
        </w:rPr>
      </w:pPr>
      <w:r w:rsidRPr="00AA467A">
        <w:rPr>
          <w:i/>
          <w:color w:val="0000FF"/>
          <w:sz w:val="20"/>
          <w:szCs w:val="20"/>
        </w:rPr>
        <w:t xml:space="preserve">248(1) </w:t>
      </w:r>
    </w:p>
    <w:p w14:paraId="2613CC5F" w14:textId="79BA7D98" w:rsidR="00375746" w:rsidRPr="00AA467A" w:rsidRDefault="00375746" w:rsidP="009B24E6">
      <w:pPr>
        <w:rPr>
          <w:i/>
          <w:color w:val="0000FF"/>
          <w:sz w:val="20"/>
          <w:szCs w:val="20"/>
        </w:rPr>
      </w:pPr>
      <w:r w:rsidRPr="00AA467A">
        <w:rPr>
          <w:i/>
          <w:color w:val="0000FF"/>
          <w:sz w:val="20"/>
          <w:szCs w:val="20"/>
        </w:rPr>
        <w:t>“</w:t>
      </w:r>
      <w:proofErr w:type="gramStart"/>
      <w:r w:rsidRPr="00AA467A">
        <w:rPr>
          <w:i/>
          <w:color w:val="0000FF"/>
          <w:sz w:val="20"/>
          <w:szCs w:val="20"/>
        </w:rPr>
        <w:t>taxable</w:t>
      </w:r>
      <w:proofErr w:type="gramEnd"/>
      <w:r w:rsidRPr="00AA467A">
        <w:rPr>
          <w:i/>
          <w:color w:val="0000FF"/>
          <w:sz w:val="20"/>
          <w:szCs w:val="20"/>
        </w:rPr>
        <w:t xml:space="preserve"> Canadian property”</w:t>
      </w:r>
    </w:p>
    <w:p w14:paraId="792E928D" w14:textId="6590AC2F" w:rsidR="00375746" w:rsidRDefault="00375746" w:rsidP="006F7DA0">
      <w:pPr>
        <w:pStyle w:val="ListParagraph"/>
        <w:numPr>
          <w:ilvl w:val="0"/>
          <w:numId w:val="53"/>
        </w:numPr>
        <w:rPr>
          <w:sz w:val="20"/>
          <w:szCs w:val="20"/>
        </w:rPr>
      </w:pPr>
      <w:r>
        <w:rPr>
          <w:sz w:val="20"/>
          <w:szCs w:val="20"/>
        </w:rPr>
        <w:t>Real or immovable property situated in Canada</w:t>
      </w:r>
    </w:p>
    <w:p w14:paraId="2250D7DD" w14:textId="77777777" w:rsidR="00375746" w:rsidRDefault="00375746" w:rsidP="006F7DA0">
      <w:pPr>
        <w:pStyle w:val="ListParagraph"/>
        <w:numPr>
          <w:ilvl w:val="0"/>
          <w:numId w:val="53"/>
        </w:numPr>
        <w:rPr>
          <w:sz w:val="20"/>
          <w:szCs w:val="20"/>
        </w:rPr>
      </w:pPr>
      <w:r>
        <w:rPr>
          <w:sz w:val="20"/>
          <w:szCs w:val="20"/>
        </w:rPr>
        <w:t xml:space="preserve">Business assets of a biz carried on in Canada </w:t>
      </w:r>
    </w:p>
    <w:p w14:paraId="2002F52F" w14:textId="59235119" w:rsidR="00AA467A" w:rsidRDefault="00375746" w:rsidP="006F7DA0">
      <w:pPr>
        <w:pStyle w:val="ListParagraph"/>
        <w:numPr>
          <w:ilvl w:val="1"/>
          <w:numId w:val="53"/>
        </w:numPr>
        <w:rPr>
          <w:sz w:val="20"/>
          <w:szCs w:val="20"/>
        </w:rPr>
      </w:pPr>
      <w:r>
        <w:rPr>
          <w:sz w:val="20"/>
          <w:szCs w:val="20"/>
        </w:rPr>
        <w:t>(</w:t>
      </w:r>
      <w:proofErr w:type="gramStart"/>
      <w:r>
        <w:rPr>
          <w:sz w:val="20"/>
          <w:szCs w:val="20"/>
        </w:rPr>
        <w:t>other</w:t>
      </w:r>
      <w:proofErr w:type="gramEnd"/>
      <w:r>
        <w:rPr>
          <w:sz w:val="20"/>
          <w:szCs w:val="20"/>
        </w:rPr>
        <w:t xml:space="preserve"> than property used in carrying on insurance biz AND dispositions of ships &amp; aircraft used principal</w:t>
      </w:r>
      <w:r w:rsidR="00AA467A">
        <w:rPr>
          <w:sz w:val="20"/>
          <w:szCs w:val="20"/>
        </w:rPr>
        <w:t xml:space="preserve">ly in international traffic &amp; </w:t>
      </w:r>
      <w:r>
        <w:rPr>
          <w:sz w:val="20"/>
          <w:szCs w:val="20"/>
        </w:rPr>
        <w:t>related personal property</w:t>
      </w:r>
      <w:r w:rsidR="00AA467A">
        <w:rPr>
          <w:sz w:val="20"/>
          <w:szCs w:val="20"/>
        </w:rPr>
        <w:t xml:space="preserve"> by NRP</w:t>
      </w:r>
      <w:r>
        <w:rPr>
          <w:sz w:val="20"/>
          <w:szCs w:val="20"/>
        </w:rPr>
        <w:t xml:space="preserve">, </w:t>
      </w:r>
      <w:r w:rsidR="00AA467A">
        <w:rPr>
          <w:sz w:val="20"/>
          <w:szCs w:val="20"/>
        </w:rPr>
        <w:t>if NRP’s</w:t>
      </w:r>
      <w:r>
        <w:rPr>
          <w:sz w:val="20"/>
          <w:szCs w:val="20"/>
        </w:rPr>
        <w:t xml:space="preserve"> resident country doesn’t tax gains</w:t>
      </w:r>
      <w:r w:rsidR="00AA467A">
        <w:rPr>
          <w:sz w:val="20"/>
          <w:szCs w:val="20"/>
        </w:rPr>
        <w:t xml:space="preserve"> on R-CAN</w:t>
      </w:r>
    </w:p>
    <w:p w14:paraId="4D4B4F96" w14:textId="21E1DAB1" w:rsidR="00375746" w:rsidRDefault="00AA467A" w:rsidP="006F7DA0">
      <w:pPr>
        <w:pStyle w:val="ListParagraph"/>
        <w:numPr>
          <w:ilvl w:val="0"/>
          <w:numId w:val="53"/>
        </w:numPr>
        <w:rPr>
          <w:sz w:val="20"/>
          <w:szCs w:val="20"/>
        </w:rPr>
      </w:pPr>
      <w:proofErr w:type="gramStart"/>
      <w:r>
        <w:rPr>
          <w:sz w:val="20"/>
          <w:szCs w:val="20"/>
        </w:rPr>
        <w:t>if</w:t>
      </w:r>
      <w:proofErr w:type="gramEnd"/>
      <w:r>
        <w:rPr>
          <w:sz w:val="20"/>
          <w:szCs w:val="20"/>
        </w:rPr>
        <w:t xml:space="preserve"> TP an insurer, its designated insurance property for the year</w:t>
      </w:r>
    </w:p>
    <w:p w14:paraId="0099A880" w14:textId="7191BEC9" w:rsidR="00AA467A" w:rsidRDefault="00AA467A" w:rsidP="006F7DA0">
      <w:pPr>
        <w:pStyle w:val="ListParagraph"/>
        <w:numPr>
          <w:ilvl w:val="0"/>
          <w:numId w:val="53"/>
        </w:numPr>
        <w:rPr>
          <w:sz w:val="20"/>
          <w:szCs w:val="20"/>
        </w:rPr>
      </w:pPr>
      <w:proofErr w:type="gramStart"/>
      <w:r w:rsidRPr="00AA467A">
        <w:rPr>
          <w:color w:val="0000FF"/>
          <w:sz w:val="20"/>
          <w:szCs w:val="20"/>
        </w:rPr>
        <w:t>a</w:t>
      </w:r>
      <w:proofErr w:type="gramEnd"/>
      <w:r w:rsidRPr="00AA467A">
        <w:rPr>
          <w:color w:val="0000FF"/>
          <w:sz w:val="20"/>
          <w:szCs w:val="20"/>
        </w:rPr>
        <w:t xml:space="preserve"> share of the capital stock</w:t>
      </w:r>
      <w:r>
        <w:rPr>
          <w:sz w:val="20"/>
          <w:szCs w:val="20"/>
        </w:rPr>
        <w:t xml:space="preserve"> of a corporation (other than mutual fund) that is not listed on a designated stock exchange, an interest in a partnership or trust, if, at </w:t>
      </w:r>
      <w:r w:rsidRPr="00AA467A">
        <w:rPr>
          <w:color w:val="0000FF"/>
          <w:sz w:val="20"/>
          <w:szCs w:val="20"/>
        </w:rPr>
        <w:t xml:space="preserve">any particular time during 60-month </w:t>
      </w:r>
      <w:r>
        <w:rPr>
          <w:sz w:val="20"/>
          <w:szCs w:val="20"/>
        </w:rPr>
        <w:t xml:space="preserve">period ends at that time, more than </w:t>
      </w:r>
      <w:r w:rsidRPr="00AA467A">
        <w:rPr>
          <w:color w:val="0000FF"/>
          <w:sz w:val="20"/>
          <w:szCs w:val="20"/>
        </w:rPr>
        <w:t>50% of FMV of</w:t>
      </w:r>
      <w:r>
        <w:rPr>
          <w:sz w:val="20"/>
          <w:szCs w:val="20"/>
        </w:rPr>
        <w:t xml:space="preserve"> share/interest derived directly or indirectly from one or combination of </w:t>
      </w:r>
    </w:p>
    <w:p w14:paraId="41B90215" w14:textId="61D3097E" w:rsidR="00AA467A" w:rsidRDefault="00AA467A" w:rsidP="006F7DA0">
      <w:pPr>
        <w:pStyle w:val="ListParagraph"/>
        <w:numPr>
          <w:ilvl w:val="1"/>
          <w:numId w:val="53"/>
        </w:numPr>
        <w:rPr>
          <w:sz w:val="20"/>
          <w:szCs w:val="20"/>
        </w:rPr>
      </w:pPr>
      <w:r>
        <w:rPr>
          <w:sz w:val="20"/>
          <w:szCs w:val="20"/>
        </w:rPr>
        <w:t>(</w:t>
      </w:r>
      <w:proofErr w:type="spellStart"/>
      <w:r>
        <w:rPr>
          <w:sz w:val="20"/>
          <w:szCs w:val="20"/>
        </w:rPr>
        <w:t>i</w:t>
      </w:r>
      <w:proofErr w:type="spellEnd"/>
      <w:r>
        <w:rPr>
          <w:sz w:val="20"/>
          <w:szCs w:val="20"/>
        </w:rPr>
        <w:t xml:space="preserve">) </w:t>
      </w:r>
      <w:proofErr w:type="gramStart"/>
      <w:r>
        <w:rPr>
          <w:sz w:val="20"/>
          <w:szCs w:val="20"/>
        </w:rPr>
        <w:t>real</w:t>
      </w:r>
      <w:proofErr w:type="gramEnd"/>
      <w:r>
        <w:rPr>
          <w:sz w:val="20"/>
          <w:szCs w:val="20"/>
        </w:rPr>
        <w:t xml:space="preserve"> or immovable property in Canada; (ii) Canadian resource properties; (iii) timber resource properties, and (iv) options, interest, civil law rights in property in (</w:t>
      </w:r>
      <w:proofErr w:type="spellStart"/>
      <w:r>
        <w:rPr>
          <w:sz w:val="20"/>
          <w:szCs w:val="20"/>
        </w:rPr>
        <w:t>i</w:t>
      </w:r>
      <w:proofErr w:type="spellEnd"/>
      <w:r>
        <w:rPr>
          <w:sz w:val="20"/>
          <w:szCs w:val="20"/>
        </w:rPr>
        <w:t>)(ii)(iii), whether or not property exists</w:t>
      </w:r>
    </w:p>
    <w:p w14:paraId="7F511914" w14:textId="11E5184A" w:rsidR="00AA467A" w:rsidRDefault="00AA467A" w:rsidP="006F7DA0">
      <w:pPr>
        <w:pStyle w:val="ListParagraph"/>
        <w:numPr>
          <w:ilvl w:val="0"/>
          <w:numId w:val="53"/>
        </w:numPr>
        <w:rPr>
          <w:sz w:val="20"/>
          <w:szCs w:val="20"/>
        </w:rPr>
      </w:pPr>
      <w:r>
        <w:rPr>
          <w:sz w:val="20"/>
          <w:szCs w:val="20"/>
        </w:rPr>
        <w:t xml:space="preserve">A share of capital stock of a corporation listed on a </w:t>
      </w:r>
      <w:r w:rsidRPr="008E0D96">
        <w:rPr>
          <w:color w:val="0000FF"/>
          <w:sz w:val="20"/>
          <w:szCs w:val="20"/>
        </w:rPr>
        <w:t>designated stock exchange</w:t>
      </w:r>
      <w:r>
        <w:rPr>
          <w:sz w:val="20"/>
          <w:szCs w:val="20"/>
        </w:rPr>
        <w:t>, of a mutual fund corporation/unit of mutual fund trust, at any time during 60-months, (</w:t>
      </w:r>
      <w:proofErr w:type="spellStart"/>
      <w:r>
        <w:rPr>
          <w:sz w:val="20"/>
          <w:szCs w:val="20"/>
        </w:rPr>
        <w:t>i</w:t>
      </w:r>
      <w:proofErr w:type="spellEnd"/>
      <w:r>
        <w:rPr>
          <w:sz w:val="20"/>
          <w:szCs w:val="20"/>
        </w:rPr>
        <w:t xml:space="preserve">) </w:t>
      </w:r>
      <w:r w:rsidRPr="008E0D96">
        <w:rPr>
          <w:color w:val="0000FF"/>
          <w:sz w:val="20"/>
          <w:szCs w:val="20"/>
        </w:rPr>
        <w:t>25% or more shares</w:t>
      </w:r>
      <w:r>
        <w:rPr>
          <w:sz w:val="20"/>
          <w:szCs w:val="20"/>
        </w:rPr>
        <w:t xml:space="preserve"> of any class or issued units of trust, </w:t>
      </w:r>
      <w:r w:rsidRPr="00AA467A">
        <w:rPr>
          <w:sz w:val="20"/>
          <w:szCs w:val="20"/>
        </w:rPr>
        <w:t xml:space="preserve">were owned by or belong a combination of (A) TP; (B) NAL of TP, and </w:t>
      </w:r>
      <w:r w:rsidR="00D72A8B">
        <w:rPr>
          <w:sz w:val="20"/>
          <w:szCs w:val="20"/>
        </w:rPr>
        <w:t xml:space="preserve">(ii) more than </w:t>
      </w:r>
      <w:r w:rsidR="00D72A8B" w:rsidRPr="008E0D96">
        <w:rPr>
          <w:color w:val="0000FF"/>
          <w:sz w:val="20"/>
          <w:szCs w:val="20"/>
        </w:rPr>
        <w:t>50% FMV</w:t>
      </w:r>
      <w:r w:rsidR="00D72A8B">
        <w:rPr>
          <w:sz w:val="20"/>
          <w:szCs w:val="20"/>
        </w:rPr>
        <w:t xml:space="preserve"> of share or unit derived directly or indirectly from one or any combination of properties described under (d)(</w:t>
      </w:r>
      <w:proofErr w:type="spellStart"/>
      <w:r w:rsidR="00D72A8B">
        <w:rPr>
          <w:sz w:val="20"/>
          <w:szCs w:val="20"/>
        </w:rPr>
        <w:t>i</w:t>
      </w:r>
      <w:proofErr w:type="spellEnd"/>
      <w:r w:rsidR="00D72A8B">
        <w:rPr>
          <w:sz w:val="20"/>
          <w:szCs w:val="20"/>
        </w:rPr>
        <w:t xml:space="preserve">) to (iv), or </w:t>
      </w:r>
    </w:p>
    <w:p w14:paraId="09A3D1A4" w14:textId="180E6475" w:rsidR="00D72A8B" w:rsidRDefault="00D72A8B" w:rsidP="006F7DA0">
      <w:pPr>
        <w:pStyle w:val="ListParagraph"/>
        <w:numPr>
          <w:ilvl w:val="0"/>
          <w:numId w:val="53"/>
        </w:numPr>
        <w:rPr>
          <w:sz w:val="20"/>
          <w:szCs w:val="20"/>
        </w:rPr>
      </w:pPr>
      <w:r>
        <w:rPr>
          <w:sz w:val="20"/>
          <w:szCs w:val="20"/>
        </w:rPr>
        <w:t xml:space="preserve">An option, interest, civil law right in property in (a) to (e), whether or not property exists, </w:t>
      </w:r>
    </w:p>
    <w:p w14:paraId="7B249610" w14:textId="5A89810C" w:rsidR="00375746" w:rsidRPr="00AA467A" w:rsidRDefault="00D72A8B" w:rsidP="00D72A8B">
      <w:pPr>
        <w:ind w:left="360"/>
        <w:rPr>
          <w:sz w:val="18"/>
          <w:szCs w:val="18"/>
        </w:rPr>
      </w:pPr>
      <w:proofErr w:type="gramStart"/>
      <w:r>
        <w:rPr>
          <w:sz w:val="20"/>
          <w:szCs w:val="20"/>
        </w:rPr>
        <w:t>g</w:t>
      </w:r>
      <w:proofErr w:type="gramEnd"/>
      <w:r>
        <w:rPr>
          <w:sz w:val="20"/>
          <w:szCs w:val="20"/>
        </w:rPr>
        <w:t>-k) Canadian resource property and timber resource property, income interest in trust, income interest in a Canadian partnership, and life insurance policy in Canada</w:t>
      </w:r>
    </w:p>
    <w:p w14:paraId="459DD434" w14:textId="4B213347" w:rsidR="00375746" w:rsidRDefault="00D06AF7" w:rsidP="009B24E6">
      <w:pPr>
        <w:rPr>
          <w:sz w:val="20"/>
          <w:szCs w:val="20"/>
        </w:rPr>
      </w:pPr>
      <w:r>
        <w:rPr>
          <w:sz w:val="20"/>
          <w:szCs w:val="20"/>
        </w:rPr>
        <w:t>Note: (d) and (e) could lead to the same piece of property being taxed multiple times</w:t>
      </w:r>
    </w:p>
    <w:p w14:paraId="0C9F111B" w14:textId="77777777" w:rsidR="00375746" w:rsidRDefault="00375746" w:rsidP="009B24E6">
      <w:pPr>
        <w:rPr>
          <w:sz w:val="20"/>
          <w:szCs w:val="20"/>
        </w:rPr>
      </w:pPr>
    </w:p>
    <w:p w14:paraId="10E3EF00" w14:textId="7C645E97" w:rsidR="00375746" w:rsidRPr="006F7DA0" w:rsidRDefault="00375746" w:rsidP="009B24E6">
      <w:pPr>
        <w:rPr>
          <w:b/>
          <w:color w:val="0000FF"/>
          <w:sz w:val="20"/>
          <w:szCs w:val="20"/>
        </w:rPr>
      </w:pPr>
      <w:proofErr w:type="spellStart"/>
      <w:r w:rsidRPr="006F7DA0">
        <w:rPr>
          <w:b/>
          <w:color w:val="0000FF"/>
          <w:sz w:val="20"/>
          <w:szCs w:val="20"/>
        </w:rPr>
        <w:t>Placrefid</w:t>
      </w:r>
      <w:proofErr w:type="spellEnd"/>
    </w:p>
    <w:p w14:paraId="5CBE2E79" w14:textId="10099129" w:rsidR="006F7DA0" w:rsidRDefault="006F7DA0" w:rsidP="009B24E6">
      <w:pPr>
        <w:rPr>
          <w:sz w:val="20"/>
          <w:szCs w:val="20"/>
        </w:rPr>
      </w:pPr>
      <w:r w:rsidRPr="006F7DA0">
        <w:rPr>
          <w:sz w:val="20"/>
          <w:szCs w:val="20"/>
          <w:u w:val="single"/>
        </w:rPr>
        <w:t>Fact</w:t>
      </w:r>
      <w:r>
        <w:rPr>
          <w:sz w:val="20"/>
          <w:szCs w:val="20"/>
        </w:rPr>
        <w:t xml:space="preserve">: Panama incorporated company owns property holding company in CAN; </w:t>
      </w:r>
      <w:proofErr w:type="spellStart"/>
      <w:r>
        <w:rPr>
          <w:sz w:val="20"/>
          <w:szCs w:val="20"/>
        </w:rPr>
        <w:t>Mirlaw</w:t>
      </w:r>
      <w:proofErr w:type="spellEnd"/>
      <w:r>
        <w:rPr>
          <w:sz w:val="20"/>
          <w:szCs w:val="20"/>
        </w:rPr>
        <w:t xml:space="preserve"> closing on it; two separate options for </w:t>
      </w:r>
      <w:proofErr w:type="spellStart"/>
      <w:r>
        <w:rPr>
          <w:sz w:val="20"/>
          <w:szCs w:val="20"/>
        </w:rPr>
        <w:t>PanCo</w:t>
      </w:r>
      <w:proofErr w:type="spellEnd"/>
      <w:r>
        <w:rPr>
          <w:sz w:val="20"/>
          <w:szCs w:val="20"/>
        </w:rPr>
        <w:t xml:space="preserve"> to buy the property; 1</w:t>
      </w:r>
      <w:r w:rsidRPr="006F7DA0">
        <w:rPr>
          <w:sz w:val="20"/>
          <w:szCs w:val="20"/>
          <w:vertAlign w:val="superscript"/>
        </w:rPr>
        <w:t>st</w:t>
      </w:r>
      <w:r>
        <w:rPr>
          <w:sz w:val="20"/>
          <w:szCs w:val="20"/>
        </w:rPr>
        <w:t xml:space="preserve"> 250K deposit; 2</w:t>
      </w:r>
      <w:r w:rsidRPr="006F7DA0">
        <w:rPr>
          <w:sz w:val="20"/>
          <w:szCs w:val="20"/>
          <w:vertAlign w:val="superscript"/>
        </w:rPr>
        <w:t>nd</w:t>
      </w:r>
      <w:r>
        <w:rPr>
          <w:sz w:val="20"/>
          <w:szCs w:val="20"/>
        </w:rPr>
        <w:t xml:space="preserve"> said if </w:t>
      </w:r>
      <w:proofErr w:type="spellStart"/>
      <w:r>
        <w:rPr>
          <w:sz w:val="20"/>
          <w:szCs w:val="20"/>
        </w:rPr>
        <w:t>Mirlaw</w:t>
      </w:r>
      <w:proofErr w:type="spellEnd"/>
      <w:r>
        <w:rPr>
          <w:sz w:val="20"/>
          <w:szCs w:val="20"/>
        </w:rPr>
        <w:t xml:space="preserve"> changes mind, pay 250K back. - </w:t>
      </w:r>
      <w:r w:rsidRPr="006F7DA0">
        <w:rPr>
          <w:sz w:val="20"/>
          <w:szCs w:val="20"/>
          <w:u w:val="single"/>
        </w:rPr>
        <w:t>Issue</w:t>
      </w:r>
      <w:r>
        <w:rPr>
          <w:sz w:val="20"/>
          <w:szCs w:val="20"/>
        </w:rPr>
        <w:t>: Is the 250K TCP</w:t>
      </w:r>
    </w:p>
    <w:p w14:paraId="1C32B70C" w14:textId="2C4EF4AD" w:rsidR="006F7DA0" w:rsidRDefault="006F7DA0" w:rsidP="009B24E6">
      <w:pPr>
        <w:rPr>
          <w:sz w:val="20"/>
          <w:szCs w:val="20"/>
        </w:rPr>
      </w:pPr>
      <w:r w:rsidRPr="006F7DA0">
        <w:rPr>
          <w:sz w:val="20"/>
          <w:szCs w:val="20"/>
          <w:u w:val="single"/>
        </w:rPr>
        <w:t>Court</w:t>
      </w:r>
      <w:r>
        <w:rPr>
          <w:sz w:val="20"/>
          <w:szCs w:val="20"/>
        </w:rPr>
        <w:t>: held for TP</w:t>
      </w:r>
    </w:p>
    <w:p w14:paraId="37BB6CF0" w14:textId="1EA4CBF8" w:rsidR="006F7DA0" w:rsidRDefault="006F7DA0" w:rsidP="006F7DA0">
      <w:pPr>
        <w:pStyle w:val="ListParagraph"/>
        <w:numPr>
          <w:ilvl w:val="0"/>
          <w:numId w:val="54"/>
        </w:numPr>
        <w:rPr>
          <w:sz w:val="20"/>
          <w:szCs w:val="20"/>
        </w:rPr>
      </w:pPr>
      <w:r>
        <w:rPr>
          <w:sz w:val="20"/>
          <w:szCs w:val="20"/>
        </w:rPr>
        <w:t xml:space="preserve">Not a Capital Gain: </w:t>
      </w:r>
      <w:proofErr w:type="spellStart"/>
      <w:r>
        <w:rPr>
          <w:sz w:val="20"/>
          <w:szCs w:val="20"/>
        </w:rPr>
        <w:t>Mirlaw</w:t>
      </w:r>
      <w:proofErr w:type="spellEnd"/>
      <w:r>
        <w:rPr>
          <w:sz w:val="20"/>
          <w:szCs w:val="20"/>
        </w:rPr>
        <w:t xml:space="preserve"> had no property rights yet (still waiting for court), cannot legally grant an option</w:t>
      </w:r>
    </w:p>
    <w:p w14:paraId="3331BD77" w14:textId="2997E034" w:rsidR="006F7DA0" w:rsidRDefault="006F7DA0" w:rsidP="006F7DA0">
      <w:pPr>
        <w:pStyle w:val="ListParagraph"/>
        <w:numPr>
          <w:ilvl w:val="0"/>
          <w:numId w:val="54"/>
        </w:numPr>
        <w:rPr>
          <w:sz w:val="20"/>
          <w:szCs w:val="20"/>
        </w:rPr>
      </w:pPr>
      <w:r>
        <w:rPr>
          <w:sz w:val="20"/>
          <w:szCs w:val="20"/>
        </w:rPr>
        <w:t xml:space="preserve">Not AINT, but COB: purpose of dealing salvaging real estate investment, 250K directly related to this </w:t>
      </w:r>
    </w:p>
    <w:p w14:paraId="4280ECD4" w14:textId="670A54DC" w:rsidR="006F7DA0" w:rsidRPr="006F7DA0" w:rsidRDefault="006F7DA0" w:rsidP="006F7DA0">
      <w:pPr>
        <w:pStyle w:val="ListParagraph"/>
        <w:numPr>
          <w:ilvl w:val="0"/>
          <w:numId w:val="54"/>
        </w:numPr>
        <w:rPr>
          <w:sz w:val="20"/>
          <w:szCs w:val="20"/>
        </w:rPr>
      </w:pPr>
      <w:r>
        <w:rPr>
          <w:sz w:val="20"/>
          <w:szCs w:val="20"/>
        </w:rPr>
        <w:t>No PE: agent did not have power to habitually conclude K</w:t>
      </w:r>
    </w:p>
    <w:p w14:paraId="2AE05D34" w14:textId="77777777" w:rsidR="00375746" w:rsidRDefault="00375746" w:rsidP="009B24E6">
      <w:pPr>
        <w:rPr>
          <w:sz w:val="20"/>
          <w:szCs w:val="20"/>
        </w:rPr>
      </w:pPr>
    </w:p>
    <w:p w14:paraId="318DCABB" w14:textId="54C72F4B" w:rsidR="00375746" w:rsidRPr="000328F2" w:rsidRDefault="00375746" w:rsidP="009B24E6">
      <w:pPr>
        <w:rPr>
          <w:b/>
          <w:color w:val="0000FF"/>
          <w:sz w:val="20"/>
          <w:szCs w:val="20"/>
        </w:rPr>
      </w:pPr>
      <w:r w:rsidRPr="000328F2">
        <w:rPr>
          <w:b/>
          <w:color w:val="0000FF"/>
          <w:sz w:val="20"/>
          <w:szCs w:val="20"/>
        </w:rPr>
        <w:t>OECD Art 13</w:t>
      </w:r>
    </w:p>
    <w:p w14:paraId="188FFD3D" w14:textId="7CE4145F" w:rsidR="000328F2" w:rsidRPr="008433CF" w:rsidRDefault="00E82A07" w:rsidP="009B24E6">
      <w:pPr>
        <w:rPr>
          <w:rFonts w:ascii="Verdana" w:hAnsi="Verdana"/>
          <w:sz w:val="18"/>
          <w:szCs w:val="18"/>
        </w:rPr>
      </w:pPr>
      <w:r w:rsidRPr="008433CF">
        <w:rPr>
          <w:rFonts w:ascii="Verdana" w:hAnsi="Verdana"/>
          <w:sz w:val="18"/>
          <w:szCs w:val="18"/>
        </w:rPr>
        <w:t>1. Gains derived by R-KS-A from alienation of immovable property and situated in KS-B may be taxed in KS-B</w:t>
      </w:r>
    </w:p>
    <w:p w14:paraId="03415845" w14:textId="75D914BD" w:rsidR="00E82A07" w:rsidRPr="008433CF" w:rsidRDefault="00E82A07" w:rsidP="009B24E6">
      <w:pPr>
        <w:rPr>
          <w:rFonts w:ascii="Verdana" w:hAnsi="Verdana"/>
          <w:sz w:val="18"/>
          <w:szCs w:val="18"/>
        </w:rPr>
      </w:pPr>
      <w:r w:rsidRPr="008433CF">
        <w:rPr>
          <w:rFonts w:ascii="Verdana" w:hAnsi="Verdana"/>
          <w:sz w:val="18"/>
          <w:szCs w:val="18"/>
        </w:rPr>
        <w:t xml:space="preserve">2. Gains from alienation of movable property forming part of biz property of a PE, which an EP of KS-A has in KS-B, including such gains from alienation of such a PE  (along or with whole EP) may be taxed in KS-B. </w:t>
      </w:r>
    </w:p>
    <w:p w14:paraId="4FAEF47B" w14:textId="64291AB3" w:rsidR="00E82A07" w:rsidRPr="008433CF" w:rsidRDefault="00E82A07" w:rsidP="009B24E6">
      <w:pPr>
        <w:rPr>
          <w:rFonts w:ascii="Verdana" w:hAnsi="Verdana"/>
          <w:sz w:val="18"/>
          <w:szCs w:val="18"/>
        </w:rPr>
      </w:pPr>
      <w:r w:rsidRPr="008433CF">
        <w:rPr>
          <w:rFonts w:ascii="Verdana" w:hAnsi="Verdana"/>
          <w:sz w:val="18"/>
          <w:szCs w:val="18"/>
        </w:rPr>
        <w:t>3. Gains from alienation of ships or aircraft operated in international traffic, boats engaged in inland waterways transport or movable property pertaining to t</w:t>
      </w:r>
      <w:r w:rsidR="003F652F" w:rsidRPr="008433CF">
        <w:rPr>
          <w:rFonts w:ascii="Verdana" w:hAnsi="Verdana"/>
          <w:sz w:val="18"/>
          <w:szCs w:val="18"/>
        </w:rPr>
        <w:t>he operation of such ships, airc</w:t>
      </w:r>
      <w:r w:rsidRPr="008433CF">
        <w:rPr>
          <w:rFonts w:ascii="Verdana" w:hAnsi="Verdana"/>
          <w:sz w:val="18"/>
          <w:szCs w:val="18"/>
        </w:rPr>
        <w:t>rafts or boats, shall be taxable only in the KS where place of effective management of the EP is situated</w:t>
      </w:r>
    </w:p>
    <w:p w14:paraId="1E9A1CA2" w14:textId="24B3BDB0" w:rsidR="00E82A07" w:rsidRPr="008433CF" w:rsidRDefault="00E82A07" w:rsidP="009B24E6">
      <w:pPr>
        <w:rPr>
          <w:rFonts w:ascii="Verdana" w:hAnsi="Verdana"/>
          <w:sz w:val="18"/>
          <w:szCs w:val="18"/>
        </w:rPr>
      </w:pPr>
      <w:r w:rsidRPr="008433CF">
        <w:rPr>
          <w:rFonts w:ascii="Verdana" w:hAnsi="Verdana"/>
          <w:sz w:val="18"/>
          <w:szCs w:val="18"/>
        </w:rPr>
        <w:t xml:space="preserve">4. Gains derived by R-KS-A from alienation of shares deriving more than 50% of value D or </w:t>
      </w:r>
      <w:proofErr w:type="spellStart"/>
      <w:r w:rsidRPr="008433CF">
        <w:rPr>
          <w:rFonts w:ascii="Verdana" w:hAnsi="Verdana"/>
          <w:sz w:val="18"/>
          <w:szCs w:val="18"/>
        </w:rPr>
        <w:t>inD</w:t>
      </w:r>
      <w:proofErr w:type="spellEnd"/>
      <w:r w:rsidRPr="008433CF">
        <w:rPr>
          <w:rFonts w:ascii="Verdana" w:hAnsi="Verdana"/>
          <w:sz w:val="18"/>
          <w:szCs w:val="18"/>
        </w:rPr>
        <w:t xml:space="preserve"> from immovable property situated from IS-B may be taxed in KS-B</w:t>
      </w:r>
    </w:p>
    <w:p w14:paraId="27A735C9" w14:textId="7EC19112" w:rsidR="00375746" w:rsidRPr="008433CF" w:rsidRDefault="00E82A07" w:rsidP="009B24E6">
      <w:pPr>
        <w:rPr>
          <w:rFonts w:ascii="Verdana" w:hAnsi="Verdana"/>
          <w:sz w:val="18"/>
          <w:szCs w:val="18"/>
        </w:rPr>
      </w:pPr>
      <w:r w:rsidRPr="008433CF">
        <w:rPr>
          <w:rFonts w:ascii="Verdana" w:hAnsi="Verdana"/>
          <w:sz w:val="18"/>
          <w:szCs w:val="18"/>
        </w:rPr>
        <w:t>5. Gains from alienation of any other property taxed only in resident KS (KS of which alienator is resident)</w:t>
      </w:r>
    </w:p>
    <w:p w14:paraId="62E7577F" w14:textId="77777777" w:rsidR="00E82A07" w:rsidRPr="008433CF" w:rsidRDefault="00E82A07" w:rsidP="009B24E6">
      <w:pPr>
        <w:rPr>
          <w:rFonts w:ascii="Verdana" w:hAnsi="Verdana"/>
          <w:sz w:val="18"/>
          <w:szCs w:val="18"/>
        </w:rPr>
      </w:pPr>
    </w:p>
    <w:p w14:paraId="073E5CA0" w14:textId="77777777" w:rsidR="00283E52" w:rsidRPr="008433CF" w:rsidRDefault="00283E52" w:rsidP="009B24E6">
      <w:pPr>
        <w:rPr>
          <w:rFonts w:ascii="Verdana" w:hAnsi="Verdana"/>
          <w:color w:val="FF6600"/>
          <w:sz w:val="18"/>
          <w:szCs w:val="18"/>
        </w:rPr>
      </w:pPr>
      <w:r w:rsidRPr="008433CF">
        <w:rPr>
          <w:rFonts w:ascii="Verdana" w:hAnsi="Verdana"/>
          <w:color w:val="FF6600"/>
          <w:sz w:val="18"/>
          <w:szCs w:val="18"/>
        </w:rPr>
        <w:t xml:space="preserve">Default Resident jurisdiction; </w:t>
      </w:r>
    </w:p>
    <w:p w14:paraId="60149BFF" w14:textId="30F25492" w:rsidR="00E82A07" w:rsidRPr="008433CF" w:rsidRDefault="00283E52" w:rsidP="009B24E6">
      <w:pPr>
        <w:rPr>
          <w:rFonts w:ascii="Verdana" w:hAnsi="Verdana"/>
          <w:color w:val="FF6600"/>
          <w:sz w:val="18"/>
          <w:szCs w:val="18"/>
        </w:rPr>
      </w:pPr>
      <w:r w:rsidRPr="008433CF">
        <w:rPr>
          <w:rFonts w:ascii="Verdana" w:hAnsi="Verdana"/>
          <w:color w:val="FF6600"/>
          <w:sz w:val="18"/>
          <w:szCs w:val="18"/>
        </w:rPr>
        <w:t xml:space="preserve">Source jurisdiction if: immovable property; movable property part of biz property of PE; shares more than 50% value from immovable property in source country; place of central management and control for ships, aircrafts, </w:t>
      </w:r>
      <w:proofErr w:type="spellStart"/>
      <w:r w:rsidRPr="008433CF">
        <w:rPr>
          <w:rFonts w:ascii="Verdana" w:hAnsi="Verdana"/>
          <w:color w:val="FF6600"/>
          <w:sz w:val="18"/>
          <w:szCs w:val="18"/>
        </w:rPr>
        <w:t>etc</w:t>
      </w:r>
      <w:proofErr w:type="spellEnd"/>
      <w:r w:rsidRPr="008433CF">
        <w:rPr>
          <w:rFonts w:ascii="Verdana" w:hAnsi="Verdana"/>
          <w:color w:val="FF6600"/>
          <w:sz w:val="18"/>
          <w:szCs w:val="18"/>
        </w:rPr>
        <w:t xml:space="preserve">; </w:t>
      </w:r>
    </w:p>
    <w:p w14:paraId="393B3F26" w14:textId="77777777" w:rsidR="00283E52" w:rsidRPr="006A240F" w:rsidRDefault="00283E52" w:rsidP="009B24E6">
      <w:pPr>
        <w:rPr>
          <w:b/>
          <w:color w:val="0000FF"/>
          <w:sz w:val="20"/>
          <w:szCs w:val="20"/>
        </w:rPr>
      </w:pPr>
    </w:p>
    <w:p w14:paraId="5BA32E9E" w14:textId="183E67C9" w:rsidR="00283E52" w:rsidRPr="006A240F" w:rsidRDefault="006A240F" w:rsidP="009B24E6">
      <w:pPr>
        <w:rPr>
          <w:b/>
          <w:color w:val="0000FF"/>
          <w:sz w:val="20"/>
          <w:szCs w:val="20"/>
        </w:rPr>
      </w:pPr>
      <w:r w:rsidRPr="006A240F">
        <w:rPr>
          <w:b/>
          <w:color w:val="0000FF"/>
          <w:sz w:val="20"/>
          <w:szCs w:val="20"/>
        </w:rPr>
        <w:t>Canada-US Treaty Art XIII</w:t>
      </w:r>
    </w:p>
    <w:p w14:paraId="7CAD1CFF" w14:textId="10D14F93" w:rsidR="006A240F" w:rsidRPr="00A627FB" w:rsidRDefault="006A240F" w:rsidP="009B24E6">
      <w:pPr>
        <w:rPr>
          <w:rFonts w:ascii="Verdana" w:hAnsi="Verdana"/>
          <w:sz w:val="18"/>
          <w:szCs w:val="18"/>
        </w:rPr>
      </w:pPr>
      <w:r w:rsidRPr="00A627FB">
        <w:rPr>
          <w:rFonts w:ascii="Verdana" w:hAnsi="Verdana"/>
          <w:sz w:val="18"/>
          <w:szCs w:val="18"/>
        </w:rPr>
        <w:t>1. Gains derived by R-KS-A from alienation of real property situated in KS-B may be taxed in KS-B</w:t>
      </w:r>
    </w:p>
    <w:p w14:paraId="20F5CD4A" w14:textId="517A2049" w:rsidR="006A240F" w:rsidRPr="00A627FB" w:rsidRDefault="006A240F" w:rsidP="009B24E6">
      <w:pPr>
        <w:rPr>
          <w:rFonts w:ascii="Verdana" w:hAnsi="Verdana"/>
          <w:sz w:val="18"/>
          <w:szCs w:val="18"/>
        </w:rPr>
      </w:pPr>
      <w:r w:rsidRPr="00A627FB">
        <w:rPr>
          <w:rFonts w:ascii="Verdana" w:hAnsi="Verdana"/>
          <w:sz w:val="18"/>
          <w:szCs w:val="18"/>
        </w:rPr>
        <w:t>2. Gains from alienation of personal property forming part of biz property PE, which R-KS-A has in KS-B (within 12-month preceding date of alienation), including gains from alienation of PE, may be taxed in KS-B</w:t>
      </w:r>
    </w:p>
    <w:p w14:paraId="6E371053" w14:textId="47F99E5F" w:rsidR="006A240F" w:rsidRPr="00A627FB" w:rsidRDefault="006A240F" w:rsidP="009B24E6">
      <w:pPr>
        <w:rPr>
          <w:rFonts w:ascii="Verdana" w:hAnsi="Verdana"/>
          <w:sz w:val="18"/>
          <w:szCs w:val="18"/>
        </w:rPr>
      </w:pPr>
      <w:r w:rsidRPr="00A627FB">
        <w:rPr>
          <w:rFonts w:ascii="Verdana" w:hAnsi="Verdana"/>
          <w:sz w:val="18"/>
          <w:szCs w:val="18"/>
        </w:rPr>
        <w:t>3. “</w:t>
      </w:r>
      <w:r w:rsidRPr="00A627FB">
        <w:rPr>
          <w:rFonts w:ascii="Verdana" w:hAnsi="Verdana"/>
          <w:color w:val="0000FF"/>
          <w:sz w:val="18"/>
          <w:szCs w:val="18"/>
        </w:rPr>
        <w:t>Real property situated in</w:t>
      </w:r>
      <w:r w:rsidRPr="00A627FB">
        <w:rPr>
          <w:rFonts w:ascii="Verdana" w:hAnsi="Verdana"/>
          <w:sz w:val="18"/>
          <w:szCs w:val="18"/>
        </w:rPr>
        <w:t xml:space="preserve"> the other KS (KS-B)” (a) in the case of real property in US, means US real property interest and real property, but does not include share of capital stock of a company not resident of US; (b) in the case of real property in Canada, include (</w:t>
      </w:r>
      <w:proofErr w:type="spellStart"/>
      <w:r w:rsidRPr="00A627FB">
        <w:rPr>
          <w:rFonts w:ascii="Verdana" w:hAnsi="Verdana"/>
          <w:sz w:val="18"/>
          <w:szCs w:val="18"/>
        </w:rPr>
        <w:t>i</w:t>
      </w:r>
      <w:proofErr w:type="spellEnd"/>
      <w:r w:rsidRPr="00A627FB">
        <w:rPr>
          <w:rFonts w:ascii="Verdana" w:hAnsi="Verdana"/>
          <w:sz w:val="18"/>
          <w:szCs w:val="18"/>
        </w:rPr>
        <w:t>) real property; (ii) share of capital stock of a company resident of Canada, value of whose shares derived principally from real property in Canada, and (iii) interest in a partnership, trust or estate, value of which derive principally from real property in Canada</w:t>
      </w:r>
    </w:p>
    <w:p w14:paraId="70CEE259" w14:textId="5693C85E" w:rsidR="006A240F" w:rsidRPr="00A627FB" w:rsidRDefault="006A240F" w:rsidP="006A240F">
      <w:pPr>
        <w:pStyle w:val="ListParagraph"/>
        <w:numPr>
          <w:ilvl w:val="0"/>
          <w:numId w:val="55"/>
        </w:numPr>
        <w:rPr>
          <w:rFonts w:ascii="Verdana" w:hAnsi="Verdana"/>
          <w:i/>
          <w:color w:val="FF6600"/>
          <w:sz w:val="18"/>
          <w:szCs w:val="18"/>
        </w:rPr>
      </w:pPr>
      <w:r w:rsidRPr="00A627FB">
        <w:rPr>
          <w:rFonts w:ascii="Verdana" w:hAnsi="Verdana"/>
          <w:i/>
          <w:color w:val="FF6600"/>
          <w:sz w:val="18"/>
          <w:szCs w:val="18"/>
        </w:rPr>
        <w:t>US: just real property; CAN: also shares of Co, interest in PS/trust/estate whose value principally from property in CAN</w:t>
      </w:r>
    </w:p>
    <w:p w14:paraId="2540F4BC" w14:textId="6F820A35" w:rsidR="006A240F" w:rsidRPr="00A627FB" w:rsidRDefault="006A240F" w:rsidP="009B24E6">
      <w:pPr>
        <w:rPr>
          <w:rFonts w:ascii="Verdana" w:hAnsi="Verdana"/>
          <w:sz w:val="18"/>
          <w:szCs w:val="18"/>
        </w:rPr>
      </w:pPr>
      <w:r w:rsidRPr="00A627FB">
        <w:rPr>
          <w:rFonts w:ascii="Verdana" w:hAnsi="Verdana"/>
          <w:sz w:val="18"/>
          <w:szCs w:val="18"/>
        </w:rPr>
        <w:t xml:space="preserve">4. Gains from alienation of any other property taxable only in resident KS. </w:t>
      </w:r>
    </w:p>
    <w:p w14:paraId="536816DD" w14:textId="4B624AEA" w:rsidR="00A627FB" w:rsidRDefault="00A627FB" w:rsidP="009B24E6">
      <w:pPr>
        <w:rPr>
          <w:rFonts w:ascii="Verdana" w:hAnsi="Verdana"/>
          <w:sz w:val="18"/>
          <w:szCs w:val="18"/>
        </w:rPr>
      </w:pPr>
      <w:r w:rsidRPr="00A627FB">
        <w:rPr>
          <w:rFonts w:ascii="Verdana" w:hAnsi="Verdana"/>
          <w:sz w:val="18"/>
          <w:szCs w:val="18"/>
        </w:rPr>
        <w:t xml:space="preserve">5. </w:t>
      </w:r>
      <w:r>
        <w:rPr>
          <w:rFonts w:ascii="Verdana" w:hAnsi="Verdana"/>
          <w:sz w:val="18"/>
          <w:szCs w:val="18"/>
        </w:rPr>
        <w:t>KS-</w:t>
      </w:r>
      <w:r w:rsidRPr="00F17F2F">
        <w:rPr>
          <w:rFonts w:ascii="Verdana" w:hAnsi="Verdana"/>
          <w:sz w:val="18"/>
          <w:szCs w:val="18"/>
        </w:rPr>
        <w:t>A can still levy tax on gains from</w:t>
      </w:r>
      <w:r>
        <w:rPr>
          <w:rFonts w:ascii="Verdana" w:hAnsi="Verdana"/>
          <w:sz w:val="18"/>
          <w:szCs w:val="18"/>
        </w:rPr>
        <w:t xml:space="preserve"> alienation of any property derived by an individual R-KS-B is</w:t>
      </w:r>
    </w:p>
    <w:p w14:paraId="67135C9F" w14:textId="77777777" w:rsidR="00A627FB" w:rsidRDefault="00A627FB" w:rsidP="00A627FB">
      <w:pPr>
        <w:pStyle w:val="ListParagraph"/>
        <w:numPr>
          <w:ilvl w:val="0"/>
          <w:numId w:val="56"/>
        </w:numPr>
        <w:rPr>
          <w:rFonts w:ascii="Verdana" w:hAnsi="Verdana"/>
          <w:sz w:val="18"/>
          <w:szCs w:val="18"/>
        </w:rPr>
      </w:pPr>
      <w:r>
        <w:rPr>
          <w:rFonts w:ascii="Verdana" w:hAnsi="Verdana"/>
          <w:sz w:val="18"/>
          <w:szCs w:val="18"/>
        </w:rPr>
        <w:t>Individual resident of KS-A (</w:t>
      </w:r>
      <w:proofErr w:type="spellStart"/>
      <w:r>
        <w:rPr>
          <w:rFonts w:ascii="Verdana" w:hAnsi="Verdana"/>
          <w:sz w:val="18"/>
          <w:szCs w:val="18"/>
        </w:rPr>
        <w:t>i</w:t>
      </w:r>
      <w:proofErr w:type="spellEnd"/>
      <w:r>
        <w:rPr>
          <w:rFonts w:ascii="Verdana" w:hAnsi="Verdana"/>
          <w:sz w:val="18"/>
          <w:szCs w:val="18"/>
        </w:rPr>
        <w:t>) at least 120 months during preceding 20 years preceding alienation, &amp; (ii) at any time during 10 years immediately preceding alienation, AND</w:t>
      </w:r>
    </w:p>
    <w:p w14:paraId="1D2FBC94" w14:textId="127BEF82" w:rsidR="00A627FB" w:rsidRDefault="00A627FB" w:rsidP="00A627FB">
      <w:pPr>
        <w:pStyle w:val="ListParagraph"/>
        <w:numPr>
          <w:ilvl w:val="0"/>
          <w:numId w:val="56"/>
        </w:numPr>
        <w:rPr>
          <w:rFonts w:ascii="Verdana" w:hAnsi="Verdana"/>
          <w:sz w:val="18"/>
          <w:szCs w:val="18"/>
        </w:rPr>
      </w:pPr>
      <w:r>
        <w:rPr>
          <w:rFonts w:ascii="Verdana" w:hAnsi="Verdana"/>
          <w:sz w:val="18"/>
          <w:szCs w:val="18"/>
        </w:rPr>
        <w:t>Property (or substituted property gain not recognized for tax in KS-A) (</w:t>
      </w:r>
      <w:proofErr w:type="spellStart"/>
      <w:r>
        <w:rPr>
          <w:rFonts w:ascii="Verdana" w:hAnsi="Verdana"/>
          <w:sz w:val="18"/>
          <w:szCs w:val="18"/>
        </w:rPr>
        <w:t>i</w:t>
      </w:r>
      <w:proofErr w:type="spellEnd"/>
      <w:r>
        <w:rPr>
          <w:rFonts w:ascii="Verdana" w:hAnsi="Verdana"/>
          <w:sz w:val="18"/>
          <w:szCs w:val="18"/>
        </w:rPr>
        <w:t xml:space="preserve">) owned by individual at the time he ceased to be resident of KS-A, and (ii) not property individual </w:t>
      </w:r>
      <w:commentRangeStart w:id="18"/>
      <w:r>
        <w:rPr>
          <w:rFonts w:ascii="Verdana" w:hAnsi="Verdana"/>
          <w:sz w:val="18"/>
          <w:szCs w:val="18"/>
        </w:rPr>
        <w:t xml:space="preserve">was treated </w:t>
      </w:r>
      <w:commentRangeEnd w:id="18"/>
      <w:r>
        <w:rPr>
          <w:rStyle w:val="CommentReference"/>
        </w:rPr>
        <w:commentReference w:id="18"/>
      </w:r>
      <w:r>
        <w:rPr>
          <w:rFonts w:ascii="Verdana" w:hAnsi="Verdana"/>
          <w:sz w:val="18"/>
          <w:szCs w:val="18"/>
        </w:rPr>
        <w:t>as having alienated by reason of ceasing to be R-KS-A and becoming R-KS-B</w:t>
      </w:r>
    </w:p>
    <w:p w14:paraId="134FCD58" w14:textId="0D06814A" w:rsidR="00DA0C37" w:rsidRPr="00DA0C37" w:rsidRDefault="00F17F2F" w:rsidP="00DA0C37">
      <w:pPr>
        <w:ind w:left="360"/>
        <w:rPr>
          <w:rFonts w:ascii="Verdana" w:hAnsi="Verdana"/>
          <w:color w:val="FF6600"/>
          <w:sz w:val="18"/>
          <w:szCs w:val="18"/>
        </w:rPr>
      </w:pPr>
      <w:r>
        <w:rPr>
          <w:rFonts w:ascii="Verdana" w:hAnsi="Verdana"/>
          <w:color w:val="FF6600"/>
          <w:sz w:val="18"/>
          <w:szCs w:val="18"/>
        </w:rPr>
        <w:t>Notwithstanding</w:t>
      </w:r>
      <w:r w:rsidR="00DA0C37" w:rsidRPr="00DA0C37">
        <w:rPr>
          <w:rFonts w:ascii="Verdana" w:hAnsi="Verdana"/>
          <w:color w:val="FF6600"/>
          <w:sz w:val="18"/>
          <w:szCs w:val="18"/>
        </w:rPr>
        <w:t xml:space="preserve"> 4, original resident country can tax if resident for 10 of past 20 years, or anytime past 10 years, AND property owned at time of resident change + not sold for</w:t>
      </w:r>
      <w:r>
        <w:rPr>
          <w:rFonts w:ascii="Verdana" w:hAnsi="Verdana"/>
          <w:color w:val="FF6600"/>
          <w:sz w:val="18"/>
          <w:szCs w:val="18"/>
        </w:rPr>
        <w:t xml:space="preserve"> reason of</w:t>
      </w:r>
      <w:r w:rsidR="00DA0C37" w:rsidRPr="00DA0C37">
        <w:rPr>
          <w:rFonts w:ascii="Verdana" w:hAnsi="Verdana"/>
          <w:color w:val="FF6600"/>
          <w:sz w:val="18"/>
          <w:szCs w:val="18"/>
        </w:rPr>
        <w:t xml:space="preserve"> resident change </w:t>
      </w:r>
    </w:p>
    <w:p w14:paraId="78FC8368" w14:textId="0DD3E1DD" w:rsidR="00E90FAA" w:rsidRPr="00F17F2F" w:rsidRDefault="00E90FAA" w:rsidP="00E90FAA">
      <w:pPr>
        <w:rPr>
          <w:rFonts w:ascii="Verdana" w:hAnsi="Verdana"/>
          <w:color w:val="0000FF"/>
          <w:sz w:val="18"/>
          <w:szCs w:val="18"/>
        </w:rPr>
      </w:pPr>
      <w:r>
        <w:rPr>
          <w:rFonts w:ascii="Verdana" w:hAnsi="Verdana"/>
          <w:sz w:val="18"/>
          <w:szCs w:val="18"/>
        </w:rPr>
        <w:t xml:space="preserve">6. Where individual (non-citizen of US) was </w:t>
      </w:r>
      <w:r w:rsidRPr="00F17F2F">
        <w:rPr>
          <w:rFonts w:ascii="Verdana" w:hAnsi="Verdana"/>
          <w:color w:val="0000FF"/>
          <w:sz w:val="18"/>
          <w:szCs w:val="18"/>
        </w:rPr>
        <w:t>R-CAN became R-US,</w:t>
      </w:r>
      <w:r>
        <w:rPr>
          <w:rFonts w:ascii="Verdana" w:hAnsi="Verdana"/>
          <w:sz w:val="18"/>
          <w:szCs w:val="18"/>
        </w:rPr>
        <w:t xml:space="preserve"> in determining liability to US in respect of gain fro </w:t>
      </w:r>
      <w:r w:rsidRPr="00F17F2F">
        <w:rPr>
          <w:rFonts w:ascii="Verdana" w:hAnsi="Verdana"/>
          <w:color w:val="0000FF"/>
          <w:sz w:val="18"/>
          <w:szCs w:val="18"/>
        </w:rPr>
        <w:t>alienation of principal residence in CAN</w:t>
      </w:r>
      <w:r>
        <w:rPr>
          <w:rFonts w:ascii="Verdana" w:hAnsi="Verdana"/>
          <w:sz w:val="18"/>
          <w:szCs w:val="18"/>
        </w:rPr>
        <w:t xml:space="preserve"> owned by him at time tease to be R-CAN, </w:t>
      </w:r>
      <w:r w:rsidRPr="00F17F2F">
        <w:rPr>
          <w:rFonts w:ascii="Verdana" w:hAnsi="Verdana"/>
          <w:color w:val="0000FF"/>
          <w:sz w:val="18"/>
          <w:szCs w:val="18"/>
        </w:rPr>
        <w:t>adjusted basis no less than FMV</w:t>
      </w:r>
    </w:p>
    <w:p w14:paraId="715E88B7" w14:textId="7FEB319E" w:rsidR="00E90FAA" w:rsidRDefault="00E90FAA" w:rsidP="00E90FAA">
      <w:pPr>
        <w:rPr>
          <w:rFonts w:ascii="Verdana" w:hAnsi="Verdana"/>
          <w:sz w:val="18"/>
          <w:szCs w:val="18"/>
        </w:rPr>
      </w:pPr>
      <w:r>
        <w:rPr>
          <w:rFonts w:ascii="Verdana" w:hAnsi="Verdana"/>
          <w:sz w:val="18"/>
          <w:szCs w:val="18"/>
        </w:rPr>
        <w:t xml:space="preserve">7. Where individual treated by KS-A as having alienated property and taxed, he may </w:t>
      </w:r>
      <w:r w:rsidRPr="00F17F2F">
        <w:rPr>
          <w:rFonts w:ascii="Verdana" w:hAnsi="Verdana"/>
          <w:color w:val="0000FF"/>
          <w:sz w:val="18"/>
          <w:szCs w:val="18"/>
        </w:rPr>
        <w:t>elect to be treated</w:t>
      </w:r>
      <w:r>
        <w:rPr>
          <w:rFonts w:ascii="Verdana" w:hAnsi="Verdana"/>
          <w:sz w:val="18"/>
          <w:szCs w:val="18"/>
        </w:rPr>
        <w:t xml:space="preserve"> for the purposes of taxation in KS-B as if he had, immediately before that time, </w:t>
      </w:r>
      <w:r w:rsidRPr="00F17F2F">
        <w:rPr>
          <w:rFonts w:ascii="Verdana" w:hAnsi="Verdana"/>
          <w:color w:val="0000FF"/>
          <w:sz w:val="18"/>
          <w:szCs w:val="18"/>
        </w:rPr>
        <w:t>sold and repurchased property equal to FMV</w:t>
      </w:r>
    </w:p>
    <w:p w14:paraId="3A0702CB" w14:textId="271DFA1E" w:rsidR="00E90FAA" w:rsidRDefault="00DA0C37" w:rsidP="00E90FAA">
      <w:pPr>
        <w:rPr>
          <w:rFonts w:ascii="Verdana" w:hAnsi="Verdana"/>
          <w:sz w:val="18"/>
          <w:szCs w:val="18"/>
        </w:rPr>
      </w:pPr>
      <w:r>
        <w:rPr>
          <w:rFonts w:ascii="Verdana" w:hAnsi="Verdana"/>
          <w:sz w:val="18"/>
          <w:szCs w:val="18"/>
        </w:rPr>
        <w:t xml:space="preserve">8. Where R-KS-A alienates property in the course of corporate or other organization, reorganization, amalgamation, division or similar transaction and profit, gain and income with respect </w:t>
      </w:r>
      <w:r w:rsidRPr="00DA0C37">
        <w:rPr>
          <w:rFonts w:ascii="Verdana" w:hAnsi="Verdana"/>
          <w:color w:val="FF6600"/>
          <w:sz w:val="18"/>
          <w:szCs w:val="18"/>
        </w:rPr>
        <w:t>not recognized for tax in KS-</w:t>
      </w:r>
      <w:r>
        <w:rPr>
          <w:rFonts w:ascii="Verdana" w:hAnsi="Verdana"/>
          <w:color w:val="FF6600"/>
          <w:sz w:val="18"/>
          <w:szCs w:val="18"/>
        </w:rPr>
        <w:t>A</w:t>
      </w:r>
      <w:r>
        <w:rPr>
          <w:rFonts w:ascii="Verdana" w:hAnsi="Verdana"/>
          <w:sz w:val="18"/>
          <w:szCs w:val="18"/>
        </w:rPr>
        <w:t xml:space="preserve">, if requested to do so by person acquiring property, </w:t>
      </w:r>
      <w:r w:rsidRPr="00DA0C37">
        <w:rPr>
          <w:rFonts w:ascii="Verdana" w:hAnsi="Verdana"/>
          <w:color w:val="FF6600"/>
          <w:sz w:val="18"/>
          <w:szCs w:val="18"/>
        </w:rPr>
        <w:t>competent authority of KS-B may agree</w:t>
      </w:r>
      <w:r>
        <w:rPr>
          <w:rFonts w:ascii="Verdana" w:hAnsi="Verdana"/>
          <w:sz w:val="18"/>
          <w:szCs w:val="18"/>
        </w:rPr>
        <w:t xml:space="preserve">, to avoid double taxation and subject to terms and conditions satisfactory to it, </w:t>
      </w:r>
      <w:r w:rsidRPr="00DA0C37">
        <w:rPr>
          <w:rFonts w:ascii="Verdana" w:hAnsi="Verdana"/>
          <w:color w:val="FF6600"/>
          <w:sz w:val="18"/>
          <w:szCs w:val="18"/>
        </w:rPr>
        <w:t>defer recognition</w:t>
      </w:r>
      <w:r>
        <w:rPr>
          <w:rFonts w:ascii="Verdana" w:hAnsi="Verdana"/>
          <w:sz w:val="18"/>
          <w:szCs w:val="18"/>
        </w:rPr>
        <w:t xml:space="preserve"> of profit, gain or income in KS-B until stipulated in agreement</w:t>
      </w:r>
    </w:p>
    <w:p w14:paraId="22ABB2CA" w14:textId="77777777" w:rsidR="00CB148E" w:rsidRPr="00CB148E" w:rsidRDefault="00CB148E" w:rsidP="00E90FAA">
      <w:pPr>
        <w:rPr>
          <w:rFonts w:ascii="Verdana" w:hAnsi="Verdana"/>
          <w:sz w:val="8"/>
          <w:szCs w:val="8"/>
        </w:rPr>
      </w:pPr>
    </w:p>
    <w:p w14:paraId="3A02FCAA" w14:textId="1BFFFEB1" w:rsidR="00E90FAA" w:rsidRDefault="00DA0C37" w:rsidP="00E90FAA">
      <w:pPr>
        <w:rPr>
          <w:rFonts w:ascii="Verdana" w:hAnsi="Verdana"/>
          <w:sz w:val="18"/>
          <w:szCs w:val="18"/>
        </w:rPr>
      </w:pPr>
      <w:commentRangeStart w:id="19"/>
      <w:r w:rsidRPr="00CB148E">
        <w:rPr>
          <w:rFonts w:ascii="Verdana" w:hAnsi="Verdana"/>
          <w:sz w:val="18"/>
          <w:szCs w:val="18"/>
          <w:highlight w:val="green"/>
        </w:rPr>
        <w:t xml:space="preserve">9. </w:t>
      </w:r>
      <w:r w:rsidR="00F17F2F" w:rsidRPr="00CB148E">
        <w:rPr>
          <w:rFonts w:ascii="Verdana" w:hAnsi="Verdana"/>
          <w:sz w:val="18"/>
          <w:szCs w:val="18"/>
          <w:highlight w:val="green"/>
        </w:rPr>
        <w:t>Where</w:t>
      </w:r>
      <w:r w:rsidR="00F17F2F">
        <w:rPr>
          <w:rFonts w:ascii="Verdana" w:hAnsi="Verdana"/>
          <w:sz w:val="18"/>
          <w:szCs w:val="18"/>
        </w:rPr>
        <w:t xml:space="preserve"> </w:t>
      </w:r>
      <w:commentRangeEnd w:id="19"/>
      <w:r w:rsidR="00CB148E">
        <w:rPr>
          <w:rStyle w:val="CommentReference"/>
        </w:rPr>
        <w:commentReference w:id="19"/>
      </w:r>
      <w:r w:rsidR="00F17F2F">
        <w:rPr>
          <w:rFonts w:ascii="Verdana" w:hAnsi="Verdana"/>
          <w:sz w:val="18"/>
          <w:szCs w:val="18"/>
        </w:rPr>
        <w:t xml:space="preserve">person R-KS-A alienates capital asset which may be taxed in KS-B and (a) person owned asset on Sep 26, 1980 and resident in KS-A on that date, or (b) asset acquired by that person in alienation of property which qualified as a non-recognition transaction for tax purpose in KS-A; the amount of gain liable to tax in KS-B shall be reduced by proportion of gain attributable on a monthly basis to the period ending on Dec 31 of the year </w:t>
      </w:r>
      <w:r w:rsidR="00CB148E">
        <w:rPr>
          <w:rFonts w:ascii="Verdana" w:hAnsi="Verdana"/>
          <w:sz w:val="18"/>
          <w:szCs w:val="18"/>
        </w:rPr>
        <w:t>Convention</w:t>
      </w:r>
      <w:r w:rsidR="00F17F2F">
        <w:rPr>
          <w:rFonts w:ascii="Verdana" w:hAnsi="Verdana"/>
          <w:sz w:val="18"/>
          <w:szCs w:val="18"/>
        </w:rPr>
        <w:t xml:space="preserve"> enters into force, or such greater portion of gain as is shown to the satisfaction of competent authority of KS-B to be reasonably attributable to that period. “Non-recognition transaction” includes T to which 8 applies and for US tax, T that would have been a NRT </w:t>
      </w:r>
      <w:r w:rsidR="00BE7ADF">
        <w:rPr>
          <w:rFonts w:ascii="Verdana" w:hAnsi="Verdana"/>
          <w:sz w:val="18"/>
          <w:szCs w:val="18"/>
        </w:rPr>
        <w:t>but for some provision in Revenue Code</w:t>
      </w:r>
    </w:p>
    <w:p w14:paraId="46DA7C7B" w14:textId="46E64CA8" w:rsidR="00BE7ADF" w:rsidRPr="00BE7ADF" w:rsidRDefault="00BE7ADF" w:rsidP="00E90FAA">
      <w:pPr>
        <w:rPr>
          <w:rFonts w:ascii="Verdana" w:hAnsi="Verdana"/>
          <w:color w:val="FF6600"/>
          <w:sz w:val="18"/>
          <w:szCs w:val="18"/>
        </w:rPr>
      </w:pPr>
      <w:r w:rsidRPr="00BE7ADF">
        <w:rPr>
          <w:rFonts w:ascii="Verdana" w:hAnsi="Verdana"/>
          <w:color w:val="FF6600"/>
          <w:sz w:val="18"/>
          <w:szCs w:val="18"/>
        </w:rPr>
        <w:t>Non-Recognition T in Para 8 reduces tax in KS-B</w:t>
      </w:r>
    </w:p>
    <w:p w14:paraId="1BFF0ABE" w14:textId="77777777" w:rsidR="00F17F2F" w:rsidRPr="00F17F2F" w:rsidRDefault="00F17F2F" w:rsidP="00E90FAA">
      <w:pPr>
        <w:rPr>
          <w:rFonts w:ascii="Verdana" w:hAnsi="Verdana"/>
          <w:sz w:val="8"/>
          <w:szCs w:val="8"/>
        </w:rPr>
      </w:pPr>
    </w:p>
    <w:p w14:paraId="11076C52" w14:textId="3278AF59" w:rsidR="006A240F" w:rsidRDefault="00F17F2F" w:rsidP="006A240F">
      <w:pPr>
        <w:rPr>
          <w:rFonts w:ascii="Verdana" w:hAnsi="Verdana" w:cs="Verdana"/>
          <w:sz w:val="18"/>
          <w:szCs w:val="18"/>
        </w:rPr>
      </w:pPr>
      <w:r>
        <w:rPr>
          <w:rFonts w:ascii="Verdana" w:hAnsi="Verdana" w:cs="Verdana"/>
          <w:sz w:val="18"/>
          <w:szCs w:val="18"/>
        </w:rPr>
        <w:t>Provision shall not apply</w:t>
      </w:r>
      <w:r w:rsidR="009464E2">
        <w:rPr>
          <w:rFonts w:ascii="Verdana" w:hAnsi="Verdana" w:cs="Verdana"/>
          <w:sz w:val="18"/>
          <w:szCs w:val="18"/>
        </w:rPr>
        <w:t xml:space="preserve"> to (c) asset on Sep 26, 1980 form part of biz property of a PE of R-KS-A situated in KS-B; (d) alienation by R-KS-A of an asset owned at any time before date and before such alienation by a person not at all times after that date while asset was owned by such person R-KS-A (</w:t>
      </w:r>
      <w:r w:rsidR="009464E2" w:rsidRPr="009464E2">
        <w:rPr>
          <w:rFonts w:ascii="Verdana" w:hAnsi="Verdana" w:cs="Verdana"/>
          <w:color w:val="FF6600"/>
          <w:sz w:val="18"/>
          <w:szCs w:val="18"/>
        </w:rPr>
        <w:t>owned by person not always R-KS-A</w:t>
      </w:r>
      <w:r w:rsidR="009464E2">
        <w:rPr>
          <w:rFonts w:ascii="Verdana" w:hAnsi="Verdana" w:cs="Verdana"/>
          <w:sz w:val="18"/>
          <w:szCs w:val="18"/>
        </w:rPr>
        <w:t>), or (e) alienation of asset acquired by person anytime after date and before alienation in a transaction other than NRT</w:t>
      </w:r>
    </w:p>
    <w:p w14:paraId="5DC1B2F3" w14:textId="5AEBC844" w:rsidR="00DA0C37" w:rsidRDefault="00DA0C37" w:rsidP="00DA0C37">
      <w:pPr>
        <w:rPr>
          <w:rFonts w:ascii="Cambria" w:hAnsi="Cambria" w:cs="Verdana"/>
          <w:sz w:val="18"/>
          <w:szCs w:val="18"/>
        </w:rPr>
      </w:pPr>
    </w:p>
    <w:p w14:paraId="04C2CA9C" w14:textId="49064091" w:rsidR="00C94AD4" w:rsidRDefault="00C94AD4" w:rsidP="00C94AD4">
      <w:pPr>
        <w:pStyle w:val="Heading2"/>
      </w:pPr>
      <w:r w:rsidRPr="00C94AD4">
        <w:t xml:space="preserve">Income from </w:t>
      </w:r>
      <w:r>
        <w:t>Properties</w:t>
      </w:r>
    </w:p>
    <w:p w14:paraId="5C587826" w14:textId="77777777" w:rsidR="00C94AD4" w:rsidRDefault="00C94AD4" w:rsidP="00DA0C37">
      <w:pPr>
        <w:rPr>
          <w:rFonts w:ascii="Cambria" w:hAnsi="Cambria" w:cs="Verdana"/>
          <w:sz w:val="20"/>
          <w:szCs w:val="20"/>
        </w:rPr>
      </w:pPr>
    </w:p>
    <w:p w14:paraId="0FE7D0B2" w14:textId="745387D6" w:rsidR="00C94AD4" w:rsidRDefault="00C94AD4" w:rsidP="00C94AD4">
      <w:pPr>
        <w:pStyle w:val="Heading3"/>
      </w:pPr>
      <w:r>
        <w:t>Dividends and Repatriation of Branch Profits</w:t>
      </w:r>
    </w:p>
    <w:p w14:paraId="2534C418" w14:textId="77777777" w:rsidR="00C94AD4" w:rsidRDefault="00C94AD4" w:rsidP="00DA0C37">
      <w:pPr>
        <w:rPr>
          <w:rFonts w:ascii="Cambria" w:hAnsi="Cambria" w:cs="Verdana"/>
          <w:sz w:val="20"/>
          <w:szCs w:val="20"/>
        </w:rPr>
      </w:pPr>
    </w:p>
    <w:p w14:paraId="438F02A5" w14:textId="3EF58E4C" w:rsidR="00C94AD4" w:rsidRPr="00FA3B14" w:rsidRDefault="00C94AD4" w:rsidP="00DA0C37">
      <w:pPr>
        <w:rPr>
          <w:rFonts w:ascii="Cambria" w:hAnsi="Cambria" w:cs="Verdana"/>
          <w:b/>
          <w:color w:val="0000FF"/>
          <w:sz w:val="20"/>
          <w:szCs w:val="20"/>
        </w:rPr>
      </w:pPr>
      <w:commentRangeStart w:id="20"/>
      <w:r w:rsidRPr="00FA3B14">
        <w:rPr>
          <w:rFonts w:ascii="Cambria" w:hAnsi="Cambria" w:cs="Verdana"/>
          <w:b/>
          <w:color w:val="0000FF"/>
          <w:sz w:val="20"/>
          <w:szCs w:val="20"/>
        </w:rPr>
        <w:t>212(2)</w:t>
      </w:r>
      <w:r w:rsidR="00FA3B14" w:rsidRPr="00FA3B14">
        <w:rPr>
          <w:rFonts w:ascii="Cambria" w:hAnsi="Cambria" w:cs="Verdana"/>
          <w:b/>
          <w:color w:val="0000FF"/>
          <w:sz w:val="20"/>
          <w:szCs w:val="20"/>
        </w:rPr>
        <w:t xml:space="preserve"> </w:t>
      </w:r>
      <w:commentRangeEnd w:id="20"/>
      <w:r w:rsidR="00FA3B14">
        <w:rPr>
          <w:rStyle w:val="CommentReference"/>
        </w:rPr>
        <w:commentReference w:id="20"/>
      </w:r>
      <w:r w:rsidR="00FA3B14" w:rsidRPr="00FA3B14">
        <w:rPr>
          <w:rFonts w:ascii="Cambria" w:hAnsi="Cambria" w:cs="Verdana"/>
          <w:b/>
          <w:color w:val="0000FF"/>
          <w:sz w:val="20"/>
          <w:szCs w:val="20"/>
        </w:rPr>
        <w:t>Tax on dividends</w:t>
      </w:r>
    </w:p>
    <w:p w14:paraId="57FA78B5" w14:textId="50CE47E1" w:rsidR="00FA3B14" w:rsidRPr="00FA3B14" w:rsidRDefault="00FA3B14" w:rsidP="00DA0C37">
      <w:pPr>
        <w:rPr>
          <w:rFonts w:ascii="Verdana" w:hAnsi="Verdana" w:cs="Verdana"/>
          <w:sz w:val="18"/>
          <w:szCs w:val="18"/>
        </w:rPr>
      </w:pPr>
      <w:r w:rsidRPr="00FA3B14">
        <w:rPr>
          <w:rFonts w:ascii="Verdana" w:hAnsi="Verdana" w:cs="Verdana"/>
          <w:sz w:val="18"/>
          <w:szCs w:val="18"/>
        </w:rPr>
        <w:t xml:space="preserve">Every </w:t>
      </w:r>
      <w:r w:rsidRPr="00FF736C">
        <w:rPr>
          <w:rFonts w:ascii="Verdana" w:hAnsi="Verdana" w:cs="Verdana"/>
          <w:color w:val="0000FF"/>
          <w:sz w:val="18"/>
          <w:szCs w:val="18"/>
        </w:rPr>
        <w:t>NRP shall pay income tax of 25%</w:t>
      </w:r>
      <w:r w:rsidRPr="00FA3B14">
        <w:rPr>
          <w:rFonts w:ascii="Verdana" w:hAnsi="Verdana" w:cs="Verdana"/>
          <w:sz w:val="18"/>
          <w:szCs w:val="18"/>
        </w:rPr>
        <w:t xml:space="preserve"> on every amount that a </w:t>
      </w:r>
      <w:r w:rsidRPr="00FA3B14">
        <w:rPr>
          <w:rFonts w:ascii="Verdana" w:hAnsi="Verdana" w:cs="Verdana"/>
          <w:color w:val="0000FF"/>
          <w:sz w:val="18"/>
          <w:szCs w:val="18"/>
        </w:rPr>
        <w:t>corporate resident in Canada pays or credits</w:t>
      </w:r>
      <w:r>
        <w:rPr>
          <w:rFonts w:ascii="Verdana" w:hAnsi="Verdana" w:cs="Verdana"/>
          <w:sz w:val="18"/>
          <w:szCs w:val="18"/>
        </w:rPr>
        <w:t xml:space="preserve">, or is deemed to, </w:t>
      </w:r>
      <w:r w:rsidRPr="00FF736C">
        <w:rPr>
          <w:rFonts w:ascii="Verdana" w:hAnsi="Verdana" w:cs="Verdana"/>
          <w:color w:val="0000FF"/>
          <w:sz w:val="18"/>
          <w:szCs w:val="18"/>
        </w:rPr>
        <w:t>to NRP</w:t>
      </w:r>
      <w:r>
        <w:rPr>
          <w:rFonts w:ascii="Verdana" w:hAnsi="Verdana" w:cs="Verdana"/>
          <w:sz w:val="18"/>
          <w:szCs w:val="18"/>
        </w:rPr>
        <w:t xml:space="preserve"> on account of/</w:t>
      </w:r>
      <w:r w:rsidRPr="00FA3B14">
        <w:rPr>
          <w:rFonts w:ascii="Verdana" w:hAnsi="Verdana" w:cs="Verdana"/>
          <w:sz w:val="18"/>
          <w:szCs w:val="18"/>
        </w:rPr>
        <w:t xml:space="preserve">in lieu of payment </w:t>
      </w:r>
      <w:r>
        <w:rPr>
          <w:rFonts w:ascii="Verdana" w:hAnsi="Verdana" w:cs="Verdana"/>
          <w:sz w:val="18"/>
          <w:szCs w:val="18"/>
        </w:rPr>
        <w:t>of/</w:t>
      </w:r>
      <w:r w:rsidRPr="00FA3B14">
        <w:rPr>
          <w:rFonts w:ascii="Verdana" w:hAnsi="Verdana" w:cs="Verdana"/>
          <w:sz w:val="18"/>
          <w:szCs w:val="18"/>
        </w:rPr>
        <w:t xml:space="preserve">in satisfaction of </w:t>
      </w:r>
      <w:r>
        <w:rPr>
          <w:rFonts w:ascii="Verdana" w:hAnsi="Verdana" w:cs="Verdana"/>
          <w:sz w:val="18"/>
          <w:szCs w:val="18"/>
        </w:rPr>
        <w:t xml:space="preserve">(a) </w:t>
      </w:r>
      <w:r w:rsidRPr="00FA3B14">
        <w:rPr>
          <w:rFonts w:ascii="Verdana" w:hAnsi="Verdana" w:cs="Verdana"/>
          <w:color w:val="0000FF"/>
          <w:sz w:val="18"/>
          <w:szCs w:val="18"/>
        </w:rPr>
        <w:t>taxable dividend, or (b) capital dividend</w:t>
      </w:r>
    </w:p>
    <w:p w14:paraId="4ECC4D59" w14:textId="77777777" w:rsidR="00FF736C" w:rsidRDefault="00FF736C" w:rsidP="00DA0C37">
      <w:pPr>
        <w:rPr>
          <w:rFonts w:ascii="Cambria" w:hAnsi="Cambria" w:cs="Verdana"/>
          <w:sz w:val="20"/>
          <w:szCs w:val="20"/>
        </w:rPr>
      </w:pPr>
      <w:r>
        <w:rPr>
          <w:rFonts w:ascii="Cambria" w:hAnsi="Cambria" w:cs="Verdana"/>
          <w:sz w:val="20"/>
          <w:szCs w:val="20"/>
        </w:rPr>
        <w:t xml:space="preserve">Note: </w:t>
      </w:r>
    </w:p>
    <w:p w14:paraId="75368278" w14:textId="708480BC" w:rsidR="00FA3B14" w:rsidRPr="00FF736C" w:rsidRDefault="00FF736C" w:rsidP="00FF736C">
      <w:pPr>
        <w:pStyle w:val="ListParagraph"/>
        <w:numPr>
          <w:ilvl w:val="0"/>
          <w:numId w:val="55"/>
        </w:numPr>
        <w:rPr>
          <w:rFonts w:ascii="Cambria" w:hAnsi="Cambria" w:cs="Verdana"/>
          <w:sz w:val="20"/>
          <w:szCs w:val="20"/>
        </w:rPr>
      </w:pPr>
      <w:r>
        <w:rPr>
          <w:rFonts w:ascii="Cambria" w:hAnsi="Cambria" w:cs="Verdana"/>
          <w:sz w:val="20"/>
          <w:szCs w:val="20"/>
        </w:rPr>
        <w:t>P</w:t>
      </w:r>
      <w:r w:rsidRPr="00FF736C">
        <w:rPr>
          <w:rFonts w:ascii="Cambria" w:hAnsi="Cambria" w:cs="Verdana"/>
          <w:sz w:val="20"/>
          <w:szCs w:val="20"/>
        </w:rPr>
        <w:t xml:space="preserve">ayer doesn’t have to be dividend-distributing corporation </w:t>
      </w:r>
    </w:p>
    <w:p w14:paraId="4A910C64" w14:textId="51DF0468" w:rsidR="00FF736C" w:rsidRDefault="00FF736C" w:rsidP="00FF736C">
      <w:pPr>
        <w:pStyle w:val="ListParagraph"/>
        <w:numPr>
          <w:ilvl w:val="0"/>
          <w:numId w:val="55"/>
        </w:numPr>
        <w:rPr>
          <w:rFonts w:ascii="Cambria" w:hAnsi="Cambria" w:cs="Verdana"/>
          <w:sz w:val="20"/>
          <w:szCs w:val="20"/>
        </w:rPr>
      </w:pPr>
      <w:r>
        <w:rPr>
          <w:rFonts w:ascii="Cambria" w:hAnsi="Cambria" w:cs="Verdana"/>
          <w:sz w:val="20"/>
          <w:szCs w:val="20"/>
        </w:rPr>
        <w:t xml:space="preserve">CanCo </w:t>
      </w:r>
      <w:commentRangeStart w:id="21"/>
      <w:r>
        <w:rPr>
          <w:rFonts w:ascii="Cambria" w:hAnsi="Cambria" w:cs="Verdana"/>
          <w:sz w:val="20"/>
          <w:szCs w:val="20"/>
        </w:rPr>
        <w:t xml:space="preserve">borrowing Canadian stock </w:t>
      </w:r>
      <w:commentRangeEnd w:id="21"/>
      <w:r>
        <w:rPr>
          <w:rStyle w:val="CommentReference"/>
        </w:rPr>
        <w:commentReference w:id="21"/>
      </w:r>
      <w:r>
        <w:rPr>
          <w:rFonts w:ascii="Cambria" w:hAnsi="Cambria" w:cs="Verdana"/>
          <w:sz w:val="20"/>
          <w:szCs w:val="20"/>
        </w:rPr>
        <w:t>in the course of a foreign biz still have to withhold on in-lieu-of payments (should have been no withholding on the underlying dividend)</w:t>
      </w:r>
    </w:p>
    <w:p w14:paraId="5298FAEC" w14:textId="2918296D" w:rsidR="00FF736C" w:rsidRPr="00FF736C" w:rsidRDefault="00FF736C" w:rsidP="00FF736C">
      <w:pPr>
        <w:pStyle w:val="ListParagraph"/>
        <w:numPr>
          <w:ilvl w:val="0"/>
          <w:numId w:val="55"/>
        </w:numPr>
        <w:rPr>
          <w:rFonts w:ascii="Cambria" w:hAnsi="Cambria" w:cs="Verdana"/>
          <w:sz w:val="20"/>
          <w:szCs w:val="20"/>
        </w:rPr>
      </w:pPr>
      <w:r>
        <w:rPr>
          <w:rFonts w:ascii="Cambria" w:hAnsi="Cambria" w:cs="Verdana"/>
          <w:sz w:val="20"/>
          <w:szCs w:val="20"/>
        </w:rPr>
        <w:t xml:space="preserve">CanCo borrowing foreign security and COB in Canada required to withhold 25% in –lieu-of payment on borrowed stock (even if underlying dividend had been subject to foreign withholding) </w:t>
      </w:r>
    </w:p>
    <w:p w14:paraId="1EF9FE8F" w14:textId="51F62C19" w:rsidR="00FF736C" w:rsidRDefault="002071A3" w:rsidP="00DA0C37">
      <w:pPr>
        <w:rPr>
          <w:rFonts w:ascii="Cambria" w:hAnsi="Cambria" w:cs="Verdana"/>
          <w:b/>
          <w:color w:val="0000FF"/>
          <w:sz w:val="20"/>
          <w:szCs w:val="20"/>
        </w:rPr>
      </w:pPr>
      <w:r>
        <w:rPr>
          <w:rFonts w:ascii="Cambria" w:hAnsi="Cambria" w:cs="Verdana"/>
          <w:b/>
          <w:color w:val="0000FF"/>
          <w:sz w:val="20"/>
          <w:szCs w:val="20"/>
        </w:rPr>
        <w:t xml:space="preserve"> </w:t>
      </w:r>
    </w:p>
    <w:p w14:paraId="7B21CEE9" w14:textId="6996A8B6" w:rsidR="00FA3B14" w:rsidRPr="00FA3B14" w:rsidRDefault="00C94AD4" w:rsidP="00DA0C37">
      <w:pPr>
        <w:rPr>
          <w:rFonts w:ascii="Cambria" w:hAnsi="Cambria" w:cs="Verdana"/>
          <w:b/>
          <w:color w:val="0000FF"/>
          <w:sz w:val="20"/>
          <w:szCs w:val="20"/>
        </w:rPr>
      </w:pPr>
      <w:commentRangeStart w:id="22"/>
      <w:r w:rsidRPr="00FA3B14">
        <w:rPr>
          <w:rFonts w:ascii="Cambria" w:hAnsi="Cambria" w:cs="Verdana"/>
          <w:b/>
          <w:color w:val="0000FF"/>
          <w:sz w:val="20"/>
          <w:szCs w:val="20"/>
        </w:rPr>
        <w:t>214(3)(a)</w:t>
      </w:r>
      <w:r w:rsidR="00FA3B14" w:rsidRPr="00FA3B14">
        <w:rPr>
          <w:rFonts w:ascii="Cambria" w:hAnsi="Cambria" w:cs="Verdana"/>
          <w:b/>
          <w:color w:val="0000FF"/>
          <w:sz w:val="20"/>
          <w:szCs w:val="20"/>
        </w:rPr>
        <w:t xml:space="preserve"> </w:t>
      </w:r>
      <w:commentRangeEnd w:id="22"/>
      <w:r w:rsidR="002071A3">
        <w:rPr>
          <w:rStyle w:val="CommentReference"/>
        </w:rPr>
        <w:commentReference w:id="22"/>
      </w:r>
      <w:r w:rsidR="00FA3B14" w:rsidRPr="00FA3B14">
        <w:rPr>
          <w:rFonts w:ascii="Cambria" w:hAnsi="Cambria" w:cs="Verdana"/>
          <w:b/>
          <w:color w:val="0000FF"/>
          <w:sz w:val="20"/>
          <w:szCs w:val="20"/>
        </w:rPr>
        <w:t>Deemed dividends from Corporate Resident</w:t>
      </w:r>
    </w:p>
    <w:p w14:paraId="60654EFA" w14:textId="4D30C2C1" w:rsidR="00C94AD4" w:rsidRPr="00FA3B14" w:rsidRDefault="00FA3B14" w:rsidP="00DA0C37">
      <w:pPr>
        <w:rPr>
          <w:rFonts w:ascii="Verdana" w:hAnsi="Verdana" w:cs="Verdana"/>
          <w:sz w:val="18"/>
          <w:szCs w:val="18"/>
        </w:rPr>
      </w:pPr>
      <w:r w:rsidRPr="00FA3B14">
        <w:rPr>
          <w:rFonts w:ascii="Verdana" w:hAnsi="Verdana" w:cs="Verdana"/>
          <w:sz w:val="18"/>
          <w:szCs w:val="18"/>
        </w:rPr>
        <w:t>Where 15 or 56(2) would require an amount to be included in TP’s income, it shall be deemed to have been paid to TP as dividend fro a corporate resident in Canada</w:t>
      </w:r>
    </w:p>
    <w:p w14:paraId="53D32B07" w14:textId="3E68E466" w:rsidR="00FA3B14" w:rsidRPr="00DF489C" w:rsidRDefault="00FA3B14" w:rsidP="00FA3B14">
      <w:pPr>
        <w:pStyle w:val="ListParagraph"/>
        <w:numPr>
          <w:ilvl w:val="0"/>
          <w:numId w:val="55"/>
        </w:numPr>
        <w:rPr>
          <w:rFonts w:ascii="Verdana" w:hAnsi="Verdana" w:cs="Verdana"/>
          <w:sz w:val="18"/>
          <w:szCs w:val="18"/>
        </w:rPr>
      </w:pPr>
      <w:r w:rsidRPr="00DF489C">
        <w:rPr>
          <w:rFonts w:ascii="Verdana" w:hAnsi="Verdana" w:cs="Verdana"/>
          <w:sz w:val="18"/>
          <w:szCs w:val="18"/>
        </w:rPr>
        <w:t>15: shareholder benefits; 56(2): indirect benefits</w:t>
      </w:r>
    </w:p>
    <w:p w14:paraId="1B9DBEC0" w14:textId="77777777" w:rsidR="00FA3B14" w:rsidRDefault="00FA3B14" w:rsidP="00DA0C37">
      <w:pPr>
        <w:rPr>
          <w:rFonts w:ascii="Cambria" w:hAnsi="Cambria" w:cs="Verdana"/>
          <w:sz w:val="20"/>
          <w:szCs w:val="20"/>
        </w:rPr>
      </w:pPr>
    </w:p>
    <w:p w14:paraId="5C61BCE2" w14:textId="7E0C5F44" w:rsidR="00C94AD4" w:rsidRPr="002071A3" w:rsidRDefault="00C94AD4" w:rsidP="00DA0C37">
      <w:pPr>
        <w:rPr>
          <w:rFonts w:ascii="Cambria" w:hAnsi="Cambria" w:cs="Verdana"/>
          <w:b/>
          <w:color w:val="0000FF"/>
          <w:sz w:val="20"/>
          <w:szCs w:val="20"/>
        </w:rPr>
      </w:pPr>
      <w:r w:rsidRPr="00032CE3">
        <w:rPr>
          <w:rFonts w:ascii="Cambria" w:hAnsi="Cambria" w:cs="Verdana"/>
          <w:b/>
          <w:color w:val="0000FF"/>
          <w:sz w:val="20"/>
          <w:szCs w:val="20"/>
          <w:highlight w:val="green"/>
        </w:rPr>
        <w:t xml:space="preserve">ITA </w:t>
      </w:r>
      <w:r w:rsidRPr="009602DF">
        <w:rPr>
          <w:rFonts w:ascii="Cambria" w:hAnsi="Cambria" w:cs="Verdana"/>
          <w:b/>
          <w:color w:val="0000FF"/>
          <w:sz w:val="20"/>
          <w:szCs w:val="20"/>
        </w:rPr>
        <w:t>Part XIV Additional</w:t>
      </w:r>
      <w:r w:rsidR="00891540" w:rsidRPr="009602DF">
        <w:rPr>
          <w:rFonts w:ascii="Cambria" w:hAnsi="Cambria" w:cs="Verdana"/>
          <w:b/>
          <w:color w:val="0000FF"/>
          <w:sz w:val="20"/>
          <w:szCs w:val="20"/>
        </w:rPr>
        <w:t xml:space="preserve"> (Branch</w:t>
      </w:r>
      <w:r w:rsidR="00891540">
        <w:rPr>
          <w:rFonts w:ascii="Cambria" w:hAnsi="Cambria" w:cs="Verdana"/>
          <w:b/>
          <w:color w:val="0000FF"/>
          <w:sz w:val="20"/>
          <w:szCs w:val="20"/>
        </w:rPr>
        <w:t>)</w:t>
      </w:r>
      <w:r w:rsidRPr="002071A3">
        <w:rPr>
          <w:rFonts w:ascii="Cambria" w:hAnsi="Cambria" w:cs="Verdana"/>
          <w:b/>
          <w:color w:val="0000FF"/>
          <w:sz w:val="20"/>
          <w:szCs w:val="20"/>
        </w:rPr>
        <w:t xml:space="preserve"> Tax on Non-Resident Corporations</w:t>
      </w:r>
      <w:r w:rsidR="00891540">
        <w:rPr>
          <w:rFonts w:ascii="Cambria" w:hAnsi="Cambria" w:cs="Verdana"/>
          <w:b/>
          <w:color w:val="0000FF"/>
          <w:sz w:val="20"/>
          <w:szCs w:val="20"/>
        </w:rPr>
        <w:t xml:space="preserve"> </w:t>
      </w:r>
      <w:r w:rsidR="002071A3" w:rsidRPr="002071A3">
        <w:rPr>
          <w:rFonts w:ascii="Cambria" w:hAnsi="Cambria" w:cs="Verdana"/>
          <w:b/>
          <w:color w:val="0000FF"/>
          <w:sz w:val="20"/>
          <w:szCs w:val="20"/>
        </w:rPr>
        <w:t xml:space="preserve"> </w:t>
      </w:r>
    </w:p>
    <w:p w14:paraId="455FEF61" w14:textId="2620742E" w:rsidR="00032CE3" w:rsidRDefault="00032CE3" w:rsidP="00DA0C37">
      <w:pPr>
        <w:rPr>
          <w:rFonts w:ascii="Cambria" w:hAnsi="Cambria" w:cs="Verdana"/>
          <w:sz w:val="20"/>
          <w:szCs w:val="20"/>
        </w:rPr>
      </w:pPr>
      <w:r>
        <w:rPr>
          <w:rFonts w:ascii="Cambria" w:hAnsi="Cambria" w:cs="Verdana"/>
          <w:sz w:val="20"/>
          <w:szCs w:val="20"/>
        </w:rPr>
        <w:t xml:space="preserve">When NRP operate through a subsidiary, </w:t>
      </w:r>
      <w:r w:rsidR="00F85D88">
        <w:rPr>
          <w:rFonts w:ascii="Cambria" w:hAnsi="Cambria" w:cs="Verdana"/>
          <w:sz w:val="20"/>
          <w:szCs w:val="20"/>
        </w:rPr>
        <w:t xml:space="preserve">NRP subject to both income tax and </w:t>
      </w:r>
      <w:r>
        <w:rPr>
          <w:rFonts w:ascii="Cambria" w:hAnsi="Cambria" w:cs="Verdana"/>
          <w:sz w:val="20"/>
          <w:szCs w:val="20"/>
        </w:rPr>
        <w:t>dividend withholding tax</w:t>
      </w:r>
      <w:proofErr w:type="gramStart"/>
      <w:r>
        <w:rPr>
          <w:rFonts w:ascii="Cambria" w:hAnsi="Cambria" w:cs="Verdana"/>
          <w:sz w:val="20"/>
          <w:szCs w:val="20"/>
        </w:rPr>
        <w:t>;</w:t>
      </w:r>
      <w:proofErr w:type="gramEnd"/>
      <w:r>
        <w:rPr>
          <w:rFonts w:ascii="Cambria" w:hAnsi="Cambria" w:cs="Verdana"/>
          <w:sz w:val="20"/>
          <w:szCs w:val="20"/>
        </w:rPr>
        <w:t xml:space="preserve"> </w:t>
      </w:r>
    </w:p>
    <w:p w14:paraId="4615BE36" w14:textId="4B2EEB9E" w:rsidR="00F85D88" w:rsidRDefault="00F85D88" w:rsidP="00DA0C37">
      <w:pPr>
        <w:rPr>
          <w:rFonts w:ascii="Cambria" w:hAnsi="Cambria" w:cs="Verdana"/>
          <w:sz w:val="20"/>
          <w:szCs w:val="20"/>
        </w:rPr>
      </w:pPr>
      <w:r>
        <w:rPr>
          <w:rFonts w:ascii="Cambria" w:hAnsi="Cambria" w:cs="Verdana"/>
          <w:sz w:val="20"/>
          <w:szCs w:val="20"/>
        </w:rPr>
        <w:t xml:space="preserve">When NRP operate through a branch, NRP only subject to income tax; </w:t>
      </w:r>
      <w:proofErr w:type="gramStart"/>
      <w:r>
        <w:rPr>
          <w:rFonts w:ascii="Cambria" w:hAnsi="Cambria" w:cs="Verdana"/>
          <w:sz w:val="20"/>
          <w:szCs w:val="20"/>
        </w:rPr>
        <w:t>To</w:t>
      </w:r>
      <w:proofErr w:type="gramEnd"/>
      <w:r>
        <w:rPr>
          <w:rFonts w:ascii="Cambria" w:hAnsi="Cambria" w:cs="Verdana"/>
          <w:sz w:val="20"/>
          <w:szCs w:val="20"/>
        </w:rPr>
        <w:t xml:space="preserve"> remedy this, a branch tax is imposed</w:t>
      </w:r>
    </w:p>
    <w:p w14:paraId="1C59E653" w14:textId="77777777" w:rsidR="00F85D88" w:rsidRPr="00F85D88" w:rsidRDefault="00F85D88" w:rsidP="00F85D88">
      <w:pPr>
        <w:rPr>
          <w:rFonts w:ascii="Cambria" w:hAnsi="Cambria" w:cs="Verdana"/>
          <w:sz w:val="8"/>
          <w:szCs w:val="8"/>
        </w:rPr>
      </w:pPr>
    </w:p>
    <w:p w14:paraId="04C08368" w14:textId="6276779F" w:rsidR="00F85D88" w:rsidRDefault="00F85D88" w:rsidP="00F85D88">
      <w:pPr>
        <w:rPr>
          <w:rFonts w:ascii="Verdana" w:hAnsi="Verdana" w:cs="Verdana"/>
          <w:sz w:val="18"/>
          <w:szCs w:val="18"/>
        </w:rPr>
      </w:pPr>
      <w:r w:rsidRPr="00F85D88">
        <w:rPr>
          <w:rFonts w:ascii="Verdana" w:hAnsi="Verdana" w:cs="Verdana"/>
          <w:b/>
          <w:color w:val="0000FF"/>
          <w:sz w:val="18"/>
          <w:szCs w:val="18"/>
        </w:rPr>
        <w:t>219</w:t>
      </w:r>
      <w:r>
        <w:rPr>
          <w:rFonts w:ascii="Verdana" w:hAnsi="Verdana" w:cs="Verdana"/>
          <w:sz w:val="18"/>
          <w:szCs w:val="18"/>
        </w:rPr>
        <w:t xml:space="preserve"> Branch tax of 25% imposed on all foreign (NR) corporations COB in Canada on any after-tax earnings not reinvested in the Canadian business. </w:t>
      </w:r>
    </w:p>
    <w:p w14:paraId="00B648F4" w14:textId="77777777" w:rsidR="00F85D88" w:rsidRPr="00F85D88" w:rsidRDefault="00F85D88" w:rsidP="00F85D88">
      <w:pPr>
        <w:pStyle w:val="ListParagraph"/>
        <w:numPr>
          <w:ilvl w:val="0"/>
          <w:numId w:val="55"/>
        </w:numPr>
        <w:rPr>
          <w:rFonts w:ascii="Verdana" w:hAnsi="Verdana" w:cs="Verdana"/>
          <w:sz w:val="18"/>
          <w:szCs w:val="18"/>
        </w:rPr>
      </w:pPr>
      <w:r w:rsidRPr="00F85D88">
        <w:rPr>
          <w:rFonts w:ascii="Verdana" w:hAnsi="Verdana" w:cs="Verdana"/>
          <w:sz w:val="18"/>
          <w:szCs w:val="18"/>
        </w:rPr>
        <w:t>219(2) Exemptions from branch tax for Co principal biz was (</w:t>
      </w:r>
      <w:proofErr w:type="spellStart"/>
      <w:r w:rsidRPr="00F85D88">
        <w:rPr>
          <w:rFonts w:ascii="Verdana" w:hAnsi="Verdana" w:cs="Verdana"/>
          <w:sz w:val="18"/>
          <w:szCs w:val="18"/>
        </w:rPr>
        <w:t>i</w:t>
      </w:r>
      <w:proofErr w:type="spellEnd"/>
      <w:r w:rsidRPr="00F85D88">
        <w:rPr>
          <w:rFonts w:ascii="Verdana" w:hAnsi="Verdana" w:cs="Verdana"/>
          <w:sz w:val="18"/>
          <w:szCs w:val="18"/>
        </w:rPr>
        <w:t xml:space="preserve">) transportation of persons or goods; </w:t>
      </w:r>
    </w:p>
    <w:p w14:paraId="687DE281" w14:textId="038E0D1F" w:rsidR="00F85D88" w:rsidRDefault="00F85D88" w:rsidP="00B4599F">
      <w:pPr>
        <w:ind w:left="720" w:firstLine="720"/>
        <w:rPr>
          <w:rFonts w:ascii="Verdana" w:hAnsi="Verdana" w:cs="Verdana"/>
          <w:sz w:val="18"/>
          <w:szCs w:val="18"/>
        </w:rPr>
      </w:pPr>
      <w:r>
        <w:rPr>
          <w:rFonts w:ascii="Verdana" w:hAnsi="Verdana" w:cs="Verdana"/>
          <w:sz w:val="18"/>
          <w:szCs w:val="18"/>
        </w:rPr>
        <w:t xml:space="preserve">(ii) </w:t>
      </w:r>
      <w:proofErr w:type="gramStart"/>
      <w:r>
        <w:rPr>
          <w:rFonts w:ascii="Verdana" w:hAnsi="Verdana" w:cs="Verdana"/>
          <w:sz w:val="18"/>
          <w:szCs w:val="18"/>
        </w:rPr>
        <w:t>communications</w:t>
      </w:r>
      <w:proofErr w:type="gramEnd"/>
      <w:r>
        <w:rPr>
          <w:rFonts w:ascii="Verdana" w:hAnsi="Verdana" w:cs="Verdana"/>
          <w:sz w:val="18"/>
          <w:szCs w:val="18"/>
        </w:rPr>
        <w:t xml:space="preserve">; or (iii) mining iron ore in Canada; </w:t>
      </w:r>
    </w:p>
    <w:p w14:paraId="406751C5" w14:textId="605F04A1" w:rsidR="00F85D88" w:rsidRPr="00B4599F" w:rsidRDefault="00F85D88" w:rsidP="00F85D88">
      <w:pPr>
        <w:rPr>
          <w:rFonts w:ascii="Verdana" w:hAnsi="Verdana" w:cs="Verdana"/>
          <w:color w:val="0000FF"/>
          <w:sz w:val="18"/>
          <w:szCs w:val="18"/>
        </w:rPr>
      </w:pPr>
      <w:r w:rsidRPr="00B4599F">
        <w:rPr>
          <w:rFonts w:ascii="Verdana" w:hAnsi="Verdana" w:cs="Verdana"/>
          <w:b/>
          <w:color w:val="0000FF"/>
          <w:sz w:val="18"/>
          <w:szCs w:val="18"/>
        </w:rPr>
        <w:t>219.2</w:t>
      </w:r>
      <w:r w:rsidRPr="00B4599F">
        <w:rPr>
          <w:rFonts w:ascii="Verdana" w:hAnsi="Verdana" w:cs="Verdana"/>
          <w:color w:val="0000FF"/>
          <w:sz w:val="18"/>
          <w:szCs w:val="18"/>
        </w:rPr>
        <w:t xml:space="preserve"> </w:t>
      </w:r>
      <w:r w:rsidR="00B4599F" w:rsidRPr="00B4599F">
        <w:rPr>
          <w:rFonts w:ascii="Verdana" w:hAnsi="Verdana" w:cs="Verdana"/>
          <w:color w:val="0000FF"/>
          <w:sz w:val="18"/>
          <w:szCs w:val="18"/>
        </w:rPr>
        <w:t>Limitation on rate of branch tax</w:t>
      </w:r>
    </w:p>
    <w:p w14:paraId="32209DBC" w14:textId="77777777" w:rsidR="00B4599F" w:rsidRDefault="00B4599F" w:rsidP="00F85D88">
      <w:pPr>
        <w:rPr>
          <w:rFonts w:ascii="Verdana" w:hAnsi="Verdana" w:cs="Verdana"/>
          <w:sz w:val="18"/>
          <w:szCs w:val="18"/>
        </w:rPr>
      </w:pPr>
      <w:r>
        <w:rPr>
          <w:rFonts w:ascii="Verdana" w:hAnsi="Verdana" w:cs="Verdana"/>
          <w:sz w:val="18"/>
          <w:szCs w:val="18"/>
        </w:rPr>
        <w:t xml:space="preserve">Where an agreement or convention b/t Canada &amp; another gov’t that has force of law in Canada </w:t>
      </w:r>
    </w:p>
    <w:p w14:paraId="5F1D1C24" w14:textId="17094702" w:rsidR="00F85D88" w:rsidRDefault="00B4599F" w:rsidP="00F85D88">
      <w:pPr>
        <w:rPr>
          <w:rFonts w:ascii="Verdana" w:hAnsi="Verdana" w:cs="Verdana"/>
          <w:sz w:val="18"/>
          <w:szCs w:val="18"/>
        </w:rPr>
      </w:pPr>
      <w:r>
        <w:rPr>
          <w:rFonts w:ascii="Verdana" w:hAnsi="Verdana" w:cs="Verdana"/>
          <w:sz w:val="18"/>
          <w:szCs w:val="18"/>
        </w:rPr>
        <w:t xml:space="preserve">(a) </w:t>
      </w:r>
      <w:proofErr w:type="gramStart"/>
      <w:r>
        <w:rPr>
          <w:rFonts w:ascii="Verdana" w:hAnsi="Verdana" w:cs="Verdana"/>
          <w:sz w:val="18"/>
          <w:szCs w:val="18"/>
        </w:rPr>
        <w:t>doesn’t</w:t>
      </w:r>
      <w:proofErr w:type="gramEnd"/>
      <w:r>
        <w:rPr>
          <w:rFonts w:ascii="Verdana" w:hAnsi="Verdana" w:cs="Verdana"/>
          <w:sz w:val="18"/>
          <w:szCs w:val="18"/>
        </w:rPr>
        <w:t xml:space="preserve"> limit rate of tax under this Part on corporations resident in that other country, and (b) provides that, where a dividend is paid by a CR-CAN to a CR other country that </w:t>
      </w:r>
      <w:r w:rsidRPr="0012378F">
        <w:rPr>
          <w:rFonts w:ascii="Verdana" w:hAnsi="Verdana" w:cs="Verdana"/>
          <w:color w:val="FF6600"/>
          <w:sz w:val="18"/>
          <w:szCs w:val="18"/>
        </w:rPr>
        <w:t>owns all shares of capital stock of CS-CAN</w:t>
      </w:r>
      <w:r>
        <w:rPr>
          <w:rFonts w:ascii="Verdana" w:hAnsi="Verdana" w:cs="Verdana"/>
          <w:sz w:val="18"/>
          <w:szCs w:val="18"/>
        </w:rPr>
        <w:t>, the rate of ta imposed on dividend shall not exceed a specified rate,</w:t>
      </w:r>
    </w:p>
    <w:p w14:paraId="6032C700" w14:textId="7AAAE51B" w:rsidR="00B4599F" w:rsidRPr="00B4599F" w:rsidRDefault="00B4599F" w:rsidP="00F85D88">
      <w:pPr>
        <w:rPr>
          <w:rFonts w:ascii="Verdana" w:hAnsi="Verdana" w:cs="Verdana"/>
          <w:bCs/>
          <w:sz w:val="18"/>
          <w:szCs w:val="18"/>
        </w:rPr>
      </w:pPr>
      <w:proofErr w:type="gramStart"/>
      <w:r w:rsidRPr="00B4599F">
        <w:rPr>
          <w:rFonts w:ascii="Verdana" w:hAnsi="Verdana" w:cs="Verdana"/>
          <w:bCs/>
          <w:sz w:val="18"/>
          <w:szCs w:val="18"/>
        </w:rPr>
        <w:t>any</w:t>
      </w:r>
      <w:proofErr w:type="gramEnd"/>
      <w:r w:rsidRPr="00B4599F">
        <w:rPr>
          <w:rFonts w:ascii="Verdana" w:hAnsi="Verdana" w:cs="Verdana"/>
          <w:bCs/>
          <w:sz w:val="18"/>
          <w:szCs w:val="18"/>
        </w:rPr>
        <w:t xml:space="preserve"> referen</w:t>
      </w:r>
      <w:r>
        <w:rPr>
          <w:rFonts w:ascii="Verdana" w:hAnsi="Verdana" w:cs="Verdana"/>
          <w:bCs/>
          <w:sz w:val="18"/>
          <w:szCs w:val="18"/>
        </w:rPr>
        <w:t>ce in 219 to a rate of tax shall be read as reference to the specified rate</w:t>
      </w:r>
    </w:p>
    <w:p w14:paraId="3EA5C425" w14:textId="77777777" w:rsidR="00B4599F" w:rsidRPr="0012378F" w:rsidRDefault="00B4599F" w:rsidP="00F85D88">
      <w:pPr>
        <w:rPr>
          <w:rFonts w:ascii="Verdana" w:hAnsi="Verdana" w:cs="Verdana"/>
          <w:bCs/>
          <w:sz w:val="8"/>
          <w:szCs w:val="8"/>
        </w:rPr>
      </w:pPr>
    </w:p>
    <w:p w14:paraId="77158783" w14:textId="7DAEE922" w:rsidR="00B4599F" w:rsidRPr="0012378F" w:rsidRDefault="0012378F" w:rsidP="00F85D88">
      <w:pPr>
        <w:rPr>
          <w:rFonts w:ascii="Verdana" w:hAnsi="Verdana" w:cs="Verdana"/>
          <w:bCs/>
          <w:i/>
          <w:color w:val="FF6600"/>
          <w:sz w:val="18"/>
          <w:szCs w:val="18"/>
        </w:rPr>
      </w:pPr>
      <w:r w:rsidRPr="0012378F">
        <w:rPr>
          <w:rFonts w:ascii="Verdana" w:hAnsi="Verdana" w:cs="Verdana"/>
          <w:bCs/>
          <w:i/>
          <w:color w:val="FF6600"/>
          <w:sz w:val="18"/>
          <w:szCs w:val="18"/>
        </w:rPr>
        <w:t xml:space="preserve">Where </w:t>
      </w:r>
      <w:r>
        <w:rPr>
          <w:rFonts w:ascii="Verdana" w:hAnsi="Verdana" w:cs="Verdana"/>
          <w:bCs/>
          <w:i/>
          <w:color w:val="FF6600"/>
          <w:sz w:val="18"/>
          <w:szCs w:val="18"/>
        </w:rPr>
        <w:t>treaty doesn’t</w:t>
      </w:r>
      <w:r w:rsidR="00B4599F" w:rsidRPr="0012378F">
        <w:rPr>
          <w:rFonts w:ascii="Verdana" w:hAnsi="Verdana" w:cs="Verdana"/>
          <w:bCs/>
          <w:i/>
          <w:color w:val="FF6600"/>
          <w:sz w:val="18"/>
          <w:szCs w:val="18"/>
        </w:rPr>
        <w:t xml:space="preserve"> limit branch tax rate, but limit withholding tax rate on dividend, </w:t>
      </w:r>
      <w:r w:rsidRPr="0012378F">
        <w:rPr>
          <w:rFonts w:ascii="Verdana" w:hAnsi="Verdana" w:cs="Verdana"/>
          <w:bCs/>
          <w:i/>
          <w:color w:val="FF6600"/>
          <w:sz w:val="18"/>
          <w:szCs w:val="18"/>
        </w:rPr>
        <w:t xml:space="preserve">branch tax rate should match it </w:t>
      </w:r>
    </w:p>
    <w:p w14:paraId="20AF4543" w14:textId="77777777" w:rsidR="00B4599F" w:rsidRPr="00F85D88" w:rsidRDefault="00B4599F" w:rsidP="00F85D88">
      <w:pPr>
        <w:rPr>
          <w:rFonts w:ascii="Cambria" w:hAnsi="Cambria" w:cs="Verdana"/>
          <w:sz w:val="20"/>
          <w:szCs w:val="20"/>
        </w:rPr>
      </w:pPr>
    </w:p>
    <w:p w14:paraId="3B886868" w14:textId="3889B849" w:rsidR="00C94AD4" w:rsidRPr="00032CE3" w:rsidRDefault="00C94AD4" w:rsidP="00DA0C37">
      <w:pPr>
        <w:rPr>
          <w:rFonts w:ascii="Cambria" w:hAnsi="Cambria" w:cs="Verdana"/>
          <w:b/>
          <w:i/>
          <w:color w:val="0000FF"/>
          <w:sz w:val="20"/>
          <w:szCs w:val="20"/>
        </w:rPr>
      </w:pPr>
      <w:r w:rsidRPr="009602DF">
        <w:rPr>
          <w:rFonts w:ascii="Cambria" w:hAnsi="Cambria" w:cs="Verdana"/>
          <w:b/>
          <w:i/>
          <w:color w:val="0000FF"/>
          <w:sz w:val="20"/>
          <w:szCs w:val="20"/>
          <w:highlight w:val="green"/>
        </w:rPr>
        <w:t>RMM Canadian</w:t>
      </w:r>
      <w:r w:rsidRPr="00032CE3">
        <w:rPr>
          <w:rFonts w:ascii="Cambria" w:hAnsi="Cambria" w:cs="Verdana"/>
          <w:b/>
          <w:i/>
          <w:color w:val="0000FF"/>
          <w:sz w:val="20"/>
          <w:szCs w:val="20"/>
        </w:rPr>
        <w:t xml:space="preserve"> Enterprises Inc.</w:t>
      </w:r>
    </w:p>
    <w:p w14:paraId="5B11E5B5" w14:textId="77777777" w:rsidR="00891540" w:rsidRPr="00891540" w:rsidRDefault="00891540" w:rsidP="00891540">
      <w:pPr>
        <w:pStyle w:val="NoteLevel1"/>
        <w:numPr>
          <w:ilvl w:val="0"/>
          <w:numId w:val="0"/>
        </w:numPr>
        <w:rPr>
          <w:rFonts w:ascii="Cambria" w:hAnsi="Cambria"/>
          <w:sz w:val="20"/>
          <w:szCs w:val="20"/>
        </w:rPr>
      </w:pPr>
      <w:r w:rsidRPr="00891540">
        <w:rPr>
          <w:rFonts w:ascii="Cambria" w:hAnsi="Cambria" w:cs="Verdana"/>
          <w:sz w:val="20"/>
          <w:szCs w:val="20"/>
          <w:u w:val="single"/>
        </w:rPr>
        <w:t>Fact</w:t>
      </w:r>
      <w:r>
        <w:rPr>
          <w:rFonts w:ascii="Cambria" w:hAnsi="Cambria" w:cs="Verdana"/>
          <w:sz w:val="20"/>
          <w:szCs w:val="20"/>
        </w:rPr>
        <w:t xml:space="preserve">: </w:t>
      </w:r>
      <w:r w:rsidRPr="00891540">
        <w:rPr>
          <w:rFonts w:ascii="Cambria" w:hAnsi="Cambria"/>
          <w:sz w:val="20"/>
          <w:szCs w:val="20"/>
        </w:rPr>
        <w:t xml:space="preserve">That case involved a series of transactions intended to </w:t>
      </w:r>
      <w:proofErr w:type="gramStart"/>
      <w:r w:rsidRPr="00891540">
        <w:rPr>
          <w:rFonts w:ascii="Cambria" w:hAnsi="Cambria"/>
          <w:sz w:val="20"/>
          <w:szCs w:val="20"/>
        </w:rPr>
        <w:t>effect</w:t>
      </w:r>
      <w:proofErr w:type="gramEnd"/>
      <w:r w:rsidRPr="00891540">
        <w:rPr>
          <w:rFonts w:ascii="Cambria" w:hAnsi="Cambria"/>
          <w:sz w:val="20"/>
          <w:szCs w:val="20"/>
        </w:rPr>
        <w:t xml:space="preserve"> a windup of the Canadian subsidiary (“</w:t>
      </w:r>
      <w:proofErr w:type="spellStart"/>
      <w:r w:rsidRPr="00891540">
        <w:rPr>
          <w:rFonts w:ascii="Cambria" w:hAnsi="Cambria"/>
          <w:sz w:val="20"/>
          <w:szCs w:val="20"/>
        </w:rPr>
        <w:t>Subco</w:t>
      </w:r>
      <w:proofErr w:type="spellEnd"/>
      <w:r w:rsidRPr="00891540">
        <w:rPr>
          <w:rFonts w:ascii="Cambria" w:hAnsi="Cambria"/>
          <w:sz w:val="20"/>
          <w:szCs w:val="20"/>
        </w:rPr>
        <w:t xml:space="preserve">”) of a US corporation (“the vendor”), without incurring any Canadian dividend withholding tax. Rather than winding up </w:t>
      </w:r>
      <w:proofErr w:type="spellStart"/>
      <w:r w:rsidRPr="00891540">
        <w:rPr>
          <w:rFonts w:ascii="Cambria" w:hAnsi="Cambria"/>
          <w:sz w:val="20"/>
          <w:szCs w:val="20"/>
        </w:rPr>
        <w:t>Subco</w:t>
      </w:r>
      <w:proofErr w:type="spellEnd"/>
      <w:r w:rsidRPr="00891540">
        <w:rPr>
          <w:rFonts w:ascii="Cambria" w:hAnsi="Cambria"/>
          <w:sz w:val="20"/>
          <w:szCs w:val="20"/>
        </w:rPr>
        <w:t xml:space="preserve"> into the vendor, a new Canadian company (“RMM”) was formed by an unrelat</w:t>
      </w:r>
      <w:r w:rsidRPr="00891540">
        <w:rPr>
          <w:rFonts w:ascii="Cambria" w:hAnsi="Cambria"/>
          <w:sz w:val="20"/>
          <w:szCs w:val="20"/>
        </w:rPr>
        <w:softHyphen/>
        <w:t xml:space="preserve">ed person to purchase the </w:t>
      </w:r>
      <w:proofErr w:type="spellStart"/>
      <w:r w:rsidRPr="00891540">
        <w:rPr>
          <w:rFonts w:ascii="Cambria" w:hAnsi="Cambria"/>
          <w:sz w:val="20"/>
          <w:szCs w:val="20"/>
        </w:rPr>
        <w:t>Subco</w:t>
      </w:r>
      <w:proofErr w:type="spellEnd"/>
      <w:r w:rsidRPr="00891540">
        <w:rPr>
          <w:rFonts w:ascii="Cambria" w:hAnsi="Cambria"/>
          <w:sz w:val="20"/>
          <w:szCs w:val="20"/>
        </w:rPr>
        <w:t xml:space="preserve"> shares from the vendor. In ruling against the tax</w:t>
      </w:r>
      <w:r w:rsidRPr="00891540">
        <w:rPr>
          <w:rFonts w:ascii="Cambria" w:hAnsi="Cambria"/>
          <w:sz w:val="20"/>
          <w:szCs w:val="20"/>
        </w:rPr>
        <w:softHyphen/>
        <w:t>payers, Bowman J concluded, inter alia, that RMM and the vendor were not, in fact, dealing at arm’s length. In his view, RMM was a “vehicle or instrumentality to assist in extracting [the vendor’s] surplus,” with no independent role in the transactions.</w:t>
      </w:r>
    </w:p>
    <w:p w14:paraId="3A057175" w14:textId="3BAFBB8C" w:rsidR="00032CE3" w:rsidRDefault="00032CE3" w:rsidP="00DA0C37">
      <w:pPr>
        <w:rPr>
          <w:rFonts w:ascii="Cambria" w:hAnsi="Cambria" w:cs="Verdana"/>
          <w:sz w:val="20"/>
          <w:szCs w:val="20"/>
        </w:rPr>
      </w:pPr>
    </w:p>
    <w:p w14:paraId="7B1A3C56" w14:textId="77777777" w:rsidR="00C94AD4" w:rsidRDefault="00C94AD4" w:rsidP="00DA0C37">
      <w:pPr>
        <w:rPr>
          <w:rFonts w:ascii="Cambria" w:hAnsi="Cambria" w:cs="Verdana"/>
          <w:sz w:val="20"/>
          <w:szCs w:val="20"/>
        </w:rPr>
      </w:pPr>
    </w:p>
    <w:p w14:paraId="166FAAE7" w14:textId="00CADD98" w:rsidR="00C94AD4" w:rsidRPr="009602DF" w:rsidRDefault="00C94AD4" w:rsidP="00DA0C37">
      <w:pPr>
        <w:rPr>
          <w:rFonts w:ascii="Cambria" w:hAnsi="Cambria" w:cs="Verdana"/>
          <w:b/>
          <w:color w:val="0000FF"/>
          <w:sz w:val="20"/>
          <w:szCs w:val="20"/>
        </w:rPr>
      </w:pPr>
      <w:r w:rsidRPr="009602DF">
        <w:rPr>
          <w:rFonts w:ascii="Cambria" w:hAnsi="Cambria" w:cs="Verdana"/>
          <w:b/>
          <w:color w:val="0000FF"/>
          <w:sz w:val="20"/>
          <w:szCs w:val="20"/>
        </w:rPr>
        <w:t>OECD Art 10</w:t>
      </w:r>
      <w:r w:rsidR="009602DF">
        <w:rPr>
          <w:rFonts w:ascii="Cambria" w:hAnsi="Cambria" w:cs="Verdana"/>
          <w:b/>
          <w:color w:val="0000FF"/>
          <w:sz w:val="20"/>
          <w:szCs w:val="20"/>
        </w:rPr>
        <w:t xml:space="preserve"> Dividends</w:t>
      </w:r>
    </w:p>
    <w:p w14:paraId="4A61B562" w14:textId="75DAE7B2" w:rsidR="009602DF" w:rsidRPr="00A6251D" w:rsidRDefault="001411EB" w:rsidP="00DA0C37">
      <w:pPr>
        <w:rPr>
          <w:rFonts w:ascii="Verdana" w:hAnsi="Verdana" w:cs="Verdana"/>
          <w:color w:val="FF6600"/>
          <w:sz w:val="18"/>
          <w:szCs w:val="18"/>
        </w:rPr>
      </w:pPr>
      <w:r w:rsidRPr="001411EB">
        <w:rPr>
          <w:rFonts w:ascii="Verdana" w:hAnsi="Verdana" w:cs="Verdana"/>
          <w:sz w:val="18"/>
          <w:szCs w:val="18"/>
        </w:rPr>
        <w:t xml:space="preserve">1. Dividends </w:t>
      </w:r>
      <w:r w:rsidRPr="00254C01">
        <w:rPr>
          <w:rFonts w:ascii="Verdana" w:hAnsi="Verdana" w:cs="Verdana"/>
          <w:color w:val="FF6600"/>
          <w:sz w:val="18"/>
          <w:szCs w:val="18"/>
        </w:rPr>
        <w:t>paid by</w:t>
      </w:r>
      <w:r w:rsidRPr="001411EB">
        <w:rPr>
          <w:rFonts w:ascii="Verdana" w:hAnsi="Verdana" w:cs="Verdana"/>
          <w:sz w:val="18"/>
          <w:szCs w:val="18"/>
        </w:rPr>
        <w:t xml:space="preserve"> a </w:t>
      </w:r>
      <w:proofErr w:type="gramStart"/>
      <w:r w:rsidRPr="001411EB">
        <w:rPr>
          <w:rFonts w:ascii="Verdana" w:hAnsi="Verdana" w:cs="Verdana"/>
          <w:sz w:val="18"/>
          <w:szCs w:val="18"/>
        </w:rPr>
        <w:t xml:space="preserve">company </w:t>
      </w:r>
      <w:r>
        <w:rPr>
          <w:rFonts w:ascii="Verdana" w:hAnsi="Verdana" w:cs="Verdana"/>
          <w:sz w:val="18"/>
          <w:szCs w:val="18"/>
        </w:rPr>
        <w:t>which is R-KS-A to a R-KS-B</w:t>
      </w:r>
      <w:proofErr w:type="gramEnd"/>
      <w:r>
        <w:rPr>
          <w:rFonts w:ascii="Verdana" w:hAnsi="Verdana" w:cs="Verdana"/>
          <w:sz w:val="18"/>
          <w:szCs w:val="18"/>
        </w:rPr>
        <w:t xml:space="preserve"> </w:t>
      </w:r>
      <w:r w:rsidRPr="00A6251D">
        <w:rPr>
          <w:rFonts w:ascii="Verdana" w:hAnsi="Verdana" w:cs="Verdana"/>
          <w:color w:val="FF6600"/>
          <w:sz w:val="18"/>
          <w:szCs w:val="18"/>
        </w:rPr>
        <w:t>may be taxed in KS-B</w:t>
      </w:r>
      <w:r w:rsidR="00A6251D" w:rsidRPr="00A6251D">
        <w:rPr>
          <w:rFonts w:ascii="Verdana" w:hAnsi="Verdana" w:cs="Verdana"/>
          <w:color w:val="FF6600"/>
          <w:sz w:val="18"/>
          <w:szCs w:val="18"/>
        </w:rPr>
        <w:t xml:space="preserve"> (beneficiary’s resident)</w:t>
      </w:r>
    </w:p>
    <w:p w14:paraId="46DDB9B5" w14:textId="09725408" w:rsidR="001411EB" w:rsidRPr="00254C01" w:rsidRDefault="00254C01" w:rsidP="001411EB">
      <w:pPr>
        <w:pStyle w:val="ListParagraph"/>
        <w:numPr>
          <w:ilvl w:val="0"/>
          <w:numId w:val="55"/>
        </w:numPr>
        <w:rPr>
          <w:rFonts w:ascii="Cambria" w:hAnsi="Cambria" w:cs="Verdana"/>
          <w:i/>
          <w:color w:val="008000"/>
          <w:sz w:val="20"/>
          <w:szCs w:val="20"/>
        </w:rPr>
      </w:pPr>
      <w:proofErr w:type="gramStart"/>
      <w:r w:rsidRPr="00254C01">
        <w:rPr>
          <w:rFonts w:ascii="Cambria" w:hAnsi="Cambria" w:cs="Verdana"/>
          <w:i/>
          <w:color w:val="008000"/>
          <w:sz w:val="20"/>
          <w:szCs w:val="20"/>
        </w:rPr>
        <w:t>the</w:t>
      </w:r>
      <w:proofErr w:type="gramEnd"/>
      <w:r w:rsidRPr="00254C01">
        <w:rPr>
          <w:rFonts w:ascii="Cambria" w:hAnsi="Cambria" w:cs="Verdana"/>
          <w:i/>
          <w:color w:val="008000"/>
          <w:sz w:val="20"/>
          <w:szCs w:val="20"/>
        </w:rPr>
        <w:t xml:space="preserve"> language of “paid of” formalistic and easily manipulated; that’s why “beneficial ownership” introduced</w:t>
      </w:r>
    </w:p>
    <w:p w14:paraId="5A20B653" w14:textId="020E709B" w:rsidR="001411EB" w:rsidRPr="001411EB" w:rsidRDefault="001411EB" w:rsidP="00DA0C37">
      <w:pPr>
        <w:rPr>
          <w:rFonts w:ascii="Verdana" w:hAnsi="Verdana" w:cs="Verdana"/>
          <w:color w:val="FF6600"/>
          <w:sz w:val="18"/>
          <w:szCs w:val="18"/>
        </w:rPr>
      </w:pPr>
      <w:r>
        <w:rPr>
          <w:rFonts w:ascii="Verdana" w:hAnsi="Verdana" w:cs="Verdana"/>
          <w:sz w:val="18"/>
          <w:szCs w:val="18"/>
        </w:rPr>
        <w:t xml:space="preserve">2. However, such dividends may be taxed in KS-A of which </w:t>
      </w:r>
      <w:r w:rsidR="00254C01">
        <w:rPr>
          <w:rFonts w:ascii="Verdana" w:hAnsi="Verdana" w:cs="Verdana"/>
          <w:sz w:val="18"/>
          <w:szCs w:val="18"/>
        </w:rPr>
        <w:t xml:space="preserve">the </w:t>
      </w:r>
      <w:r>
        <w:rPr>
          <w:rFonts w:ascii="Verdana" w:hAnsi="Verdana" w:cs="Verdana"/>
          <w:sz w:val="18"/>
          <w:szCs w:val="18"/>
        </w:rPr>
        <w:t xml:space="preserve">company paying dividends is a resident and according to laws in KS-A, but if the </w:t>
      </w:r>
      <w:r w:rsidRPr="00CC29E1">
        <w:rPr>
          <w:rFonts w:ascii="Verdana" w:hAnsi="Verdana" w:cs="Verdana"/>
          <w:b/>
          <w:color w:val="FF6600"/>
          <w:sz w:val="18"/>
          <w:szCs w:val="18"/>
          <w:highlight w:val="yellow"/>
        </w:rPr>
        <w:t>beneficial owner</w:t>
      </w:r>
      <w:r>
        <w:rPr>
          <w:rFonts w:ascii="Verdana" w:hAnsi="Verdana" w:cs="Verdana"/>
          <w:sz w:val="18"/>
          <w:szCs w:val="18"/>
        </w:rPr>
        <w:t xml:space="preserve"> of the dividends is R-KS-B, the </w:t>
      </w:r>
      <w:r w:rsidRPr="001411EB">
        <w:rPr>
          <w:rFonts w:ascii="Verdana" w:hAnsi="Verdana" w:cs="Verdana"/>
          <w:color w:val="FF6600"/>
          <w:sz w:val="18"/>
          <w:szCs w:val="18"/>
        </w:rPr>
        <w:t>tax so charged shall not exceed</w:t>
      </w:r>
    </w:p>
    <w:p w14:paraId="1E448D87" w14:textId="4909CE79" w:rsidR="001411EB" w:rsidRDefault="001411EB" w:rsidP="00CC69F3">
      <w:pPr>
        <w:pStyle w:val="ListParagraph"/>
        <w:numPr>
          <w:ilvl w:val="0"/>
          <w:numId w:val="58"/>
        </w:numPr>
        <w:rPr>
          <w:rFonts w:ascii="Verdana" w:hAnsi="Verdana" w:cs="Verdana"/>
          <w:sz w:val="18"/>
          <w:szCs w:val="18"/>
        </w:rPr>
      </w:pPr>
      <w:r>
        <w:rPr>
          <w:rFonts w:ascii="Verdana" w:hAnsi="Verdana" w:cs="Verdana"/>
          <w:sz w:val="18"/>
          <w:szCs w:val="18"/>
        </w:rPr>
        <w:t xml:space="preserve">5% gross amount of dividend if BE is a company (other than partnership) which holds directly at least 25% of capital of the company paying dividend, or b) </w:t>
      </w:r>
      <w:r w:rsidRPr="001411EB">
        <w:rPr>
          <w:rFonts w:ascii="Verdana" w:hAnsi="Verdana" w:cs="Verdana"/>
          <w:sz w:val="18"/>
          <w:szCs w:val="18"/>
        </w:rPr>
        <w:t>15% of gross amount of dividends in all other cases</w:t>
      </w:r>
    </w:p>
    <w:p w14:paraId="7F029889" w14:textId="5777253D" w:rsidR="00254C01" w:rsidRPr="00254C01" w:rsidRDefault="000C7BBA" w:rsidP="00254C01">
      <w:pPr>
        <w:ind w:left="360"/>
        <w:rPr>
          <w:rFonts w:ascii="Verdana" w:hAnsi="Verdana" w:cs="Verdana"/>
          <w:color w:val="FF6600"/>
          <w:sz w:val="18"/>
          <w:szCs w:val="18"/>
        </w:rPr>
      </w:pPr>
      <w:r>
        <w:rPr>
          <w:rFonts w:ascii="Verdana" w:hAnsi="Verdana" w:cs="Verdana"/>
          <w:color w:val="FF6600"/>
          <w:sz w:val="18"/>
          <w:szCs w:val="18"/>
        </w:rPr>
        <w:t>Can source</w:t>
      </w:r>
      <w:r w:rsidR="00565ECF">
        <w:rPr>
          <w:rFonts w:ascii="Verdana" w:hAnsi="Verdana" w:cs="Verdana"/>
          <w:color w:val="FF6600"/>
          <w:sz w:val="18"/>
          <w:szCs w:val="18"/>
        </w:rPr>
        <w:t xml:space="preserve"> </w:t>
      </w:r>
      <w:r w:rsidR="002B27F6">
        <w:rPr>
          <w:rFonts w:ascii="Verdana" w:hAnsi="Verdana" w:cs="Verdana"/>
          <w:color w:val="FF6600"/>
          <w:sz w:val="18"/>
          <w:szCs w:val="18"/>
        </w:rPr>
        <w:t>(payer</w:t>
      </w:r>
      <w:r>
        <w:rPr>
          <w:rFonts w:ascii="Verdana" w:hAnsi="Verdana" w:cs="Verdana"/>
          <w:color w:val="FF6600"/>
          <w:sz w:val="18"/>
          <w:szCs w:val="18"/>
        </w:rPr>
        <w:t xml:space="preserve">) juris; </w:t>
      </w:r>
      <w:r w:rsidR="00254C01" w:rsidRPr="00254C01">
        <w:rPr>
          <w:rFonts w:ascii="Verdana" w:hAnsi="Verdana" w:cs="Verdana"/>
          <w:color w:val="FF6600"/>
          <w:sz w:val="18"/>
          <w:szCs w:val="18"/>
        </w:rPr>
        <w:t>Reduced rate of withholding for beneficial ownership, more substantial more reduced</w:t>
      </w:r>
    </w:p>
    <w:p w14:paraId="3D141B50" w14:textId="4C2F98ED" w:rsidR="001411EB" w:rsidRDefault="00F65936" w:rsidP="00DA0C37">
      <w:pPr>
        <w:rPr>
          <w:rFonts w:ascii="Verdana" w:hAnsi="Verdana" w:cs="Verdana"/>
          <w:sz w:val="18"/>
          <w:szCs w:val="18"/>
        </w:rPr>
      </w:pPr>
      <w:r>
        <w:rPr>
          <w:rFonts w:ascii="Verdana" w:hAnsi="Verdana" w:cs="Verdana"/>
          <w:sz w:val="18"/>
          <w:szCs w:val="18"/>
        </w:rPr>
        <w:t>3. “</w:t>
      </w:r>
      <w:proofErr w:type="gramStart"/>
      <w:r>
        <w:rPr>
          <w:rFonts w:ascii="Verdana" w:hAnsi="Verdana" w:cs="Verdana"/>
          <w:sz w:val="18"/>
          <w:szCs w:val="18"/>
        </w:rPr>
        <w:t>dividends</w:t>
      </w:r>
      <w:proofErr w:type="gramEnd"/>
      <w:r>
        <w:rPr>
          <w:rFonts w:ascii="Verdana" w:hAnsi="Verdana" w:cs="Verdana"/>
          <w:sz w:val="18"/>
          <w:szCs w:val="18"/>
        </w:rPr>
        <w:t>” means income from shares, “</w:t>
      </w:r>
      <w:proofErr w:type="spellStart"/>
      <w:r>
        <w:rPr>
          <w:rFonts w:ascii="Verdana" w:hAnsi="Verdana" w:cs="Verdana"/>
          <w:sz w:val="18"/>
          <w:szCs w:val="18"/>
        </w:rPr>
        <w:t>joissance</w:t>
      </w:r>
      <w:proofErr w:type="spellEnd"/>
      <w:r>
        <w:rPr>
          <w:rFonts w:ascii="Verdana" w:hAnsi="Verdana" w:cs="Verdana"/>
          <w:sz w:val="18"/>
          <w:szCs w:val="18"/>
        </w:rPr>
        <w:t xml:space="preserve">” shares/rights, mining shares, founders’ shares or other rights, not being debt-claims, participating in profits, as well as income from other corporate rights which is subjected to same taxation treatment as income from shares by laws of resident State of which country making distribution </w:t>
      </w:r>
    </w:p>
    <w:p w14:paraId="590AAA8A" w14:textId="384FD10D" w:rsidR="00F65936" w:rsidRDefault="00F65936" w:rsidP="00DA0C37">
      <w:pPr>
        <w:rPr>
          <w:rFonts w:ascii="Verdana" w:hAnsi="Verdana" w:cs="Verdana"/>
          <w:sz w:val="18"/>
          <w:szCs w:val="18"/>
        </w:rPr>
      </w:pPr>
      <w:r>
        <w:rPr>
          <w:rFonts w:ascii="Verdana" w:hAnsi="Verdana" w:cs="Verdana"/>
          <w:sz w:val="18"/>
          <w:szCs w:val="18"/>
        </w:rPr>
        <w:t>4. 1 and 2 not apply if BE of dividends, R-KS-A, COB in KS-B, which is resident country of company paying dividends through PE and holding in respect of which dividends paid effectively connected with PE, since Art 7 applies</w:t>
      </w:r>
    </w:p>
    <w:p w14:paraId="6913A21B" w14:textId="6F62C9C9" w:rsidR="00F65936" w:rsidRPr="00F65936" w:rsidRDefault="00F65936" w:rsidP="00F65936">
      <w:pPr>
        <w:pStyle w:val="ListParagraph"/>
        <w:numPr>
          <w:ilvl w:val="0"/>
          <w:numId w:val="55"/>
        </w:numPr>
        <w:rPr>
          <w:rFonts w:ascii="Verdana" w:hAnsi="Verdana" w:cs="Verdana"/>
          <w:color w:val="FF6600"/>
          <w:sz w:val="18"/>
          <w:szCs w:val="18"/>
        </w:rPr>
      </w:pPr>
      <w:r w:rsidRPr="00F65936">
        <w:rPr>
          <w:rFonts w:ascii="Verdana" w:hAnsi="Verdana" w:cs="Verdana"/>
          <w:color w:val="FF6600"/>
          <w:sz w:val="18"/>
          <w:szCs w:val="18"/>
        </w:rPr>
        <w:t>If dividends paid to BO by Cop COB through PE, Art 7 Business Income applies, not dividends</w:t>
      </w:r>
    </w:p>
    <w:p w14:paraId="023314D7" w14:textId="3160DC8B" w:rsidR="009602DF" w:rsidRDefault="00F65936" w:rsidP="00DA0C37">
      <w:pPr>
        <w:rPr>
          <w:rFonts w:ascii="Verdana" w:hAnsi="Verdana" w:cs="Verdana"/>
          <w:sz w:val="18"/>
          <w:szCs w:val="18"/>
        </w:rPr>
      </w:pPr>
      <w:r w:rsidRPr="00F65936">
        <w:rPr>
          <w:rFonts w:ascii="Verdana" w:hAnsi="Verdana" w:cs="Verdana"/>
          <w:sz w:val="18"/>
          <w:szCs w:val="18"/>
        </w:rPr>
        <w:t>5.</w:t>
      </w:r>
      <w:r>
        <w:rPr>
          <w:rFonts w:ascii="Verdana" w:hAnsi="Verdana" w:cs="Verdana"/>
          <w:sz w:val="18"/>
          <w:szCs w:val="18"/>
        </w:rPr>
        <w:t xml:space="preserve"> Where company R-KS-A derives profits or income from KS-B, KS-B may not impose any tax on dividends paid by it, except insofar as dividends paid to resident of KS-B or holding in respect of which dividends paid effectively connected with PE in B, nor subject the company’s undistributed profits to tax even if dividends paid or undistributed profits consist wholly or partly of profits or income arising in KS-B</w:t>
      </w:r>
      <w:r w:rsidRPr="00F65936">
        <w:rPr>
          <w:rFonts w:ascii="Verdana" w:hAnsi="Verdana" w:cs="Verdana"/>
          <w:sz w:val="18"/>
          <w:szCs w:val="18"/>
        </w:rPr>
        <w:t xml:space="preserve"> </w:t>
      </w:r>
    </w:p>
    <w:p w14:paraId="5C643F48" w14:textId="162E7B50" w:rsidR="00F65936" w:rsidRPr="00007810" w:rsidRDefault="00F65936" w:rsidP="00DA0C37">
      <w:pPr>
        <w:pStyle w:val="ListParagraph"/>
        <w:numPr>
          <w:ilvl w:val="0"/>
          <w:numId w:val="55"/>
        </w:numPr>
        <w:rPr>
          <w:rFonts w:ascii="Cambria" w:hAnsi="Cambria" w:cs="Verdana"/>
          <w:color w:val="FF6600"/>
          <w:sz w:val="20"/>
          <w:szCs w:val="20"/>
        </w:rPr>
      </w:pPr>
      <w:r w:rsidRPr="00007810">
        <w:rPr>
          <w:rFonts w:ascii="Verdana" w:hAnsi="Verdana" w:cs="Verdana"/>
          <w:color w:val="FF6600"/>
          <w:sz w:val="18"/>
          <w:szCs w:val="18"/>
        </w:rPr>
        <w:t xml:space="preserve">Rules out extra-territorial taxation of dividends: </w:t>
      </w:r>
      <w:r w:rsidR="00007810" w:rsidRPr="00007810">
        <w:rPr>
          <w:rFonts w:ascii="Verdana" w:hAnsi="Verdana" w:cs="Verdana"/>
          <w:color w:val="FF6600"/>
          <w:sz w:val="18"/>
          <w:szCs w:val="18"/>
        </w:rPr>
        <w:t xml:space="preserve">source jurisdiction only when dividends paid to resident of source country, or profits generated from PE in source country; </w:t>
      </w:r>
    </w:p>
    <w:p w14:paraId="7CB32CCE" w14:textId="77777777" w:rsidR="009602DF" w:rsidRDefault="009602DF" w:rsidP="00DA0C37">
      <w:pPr>
        <w:rPr>
          <w:rFonts w:ascii="Cambria" w:hAnsi="Cambria" w:cs="Verdana"/>
          <w:sz w:val="20"/>
          <w:szCs w:val="20"/>
        </w:rPr>
      </w:pPr>
    </w:p>
    <w:p w14:paraId="54FC265A" w14:textId="07D581D2" w:rsidR="00C94AD4" w:rsidRPr="00006F87" w:rsidRDefault="00C94AD4" w:rsidP="00DA0C37">
      <w:pPr>
        <w:rPr>
          <w:rFonts w:ascii="Cambria" w:hAnsi="Cambria" w:cs="Verdana"/>
          <w:b/>
          <w:color w:val="0000FF"/>
          <w:sz w:val="20"/>
          <w:szCs w:val="20"/>
          <w:lang w:eastAsia="zh-CN"/>
        </w:rPr>
      </w:pPr>
      <w:r w:rsidRPr="00006F87">
        <w:rPr>
          <w:rFonts w:ascii="Cambria" w:hAnsi="Cambria" w:cs="Verdana"/>
          <w:b/>
          <w:color w:val="0000FF"/>
          <w:sz w:val="20"/>
          <w:szCs w:val="20"/>
        </w:rPr>
        <w:t>Prevost Car</w:t>
      </w:r>
      <w:r w:rsidR="004A0EC4">
        <w:rPr>
          <w:rFonts w:ascii="Cambria" w:hAnsi="Cambria" w:cs="Verdana" w:hint="eastAsia"/>
          <w:b/>
          <w:color w:val="0000FF"/>
          <w:sz w:val="20"/>
          <w:szCs w:val="20"/>
          <w:lang w:eastAsia="zh-CN"/>
        </w:rPr>
        <w:t xml:space="preserve"> </w:t>
      </w:r>
      <w:r w:rsidR="004A0EC4">
        <w:rPr>
          <w:rFonts w:ascii="Cambria" w:hAnsi="Cambria" w:cs="Verdana" w:hint="eastAsia"/>
          <w:b/>
          <w:color w:val="0000FF"/>
          <w:sz w:val="20"/>
          <w:szCs w:val="20"/>
          <w:lang w:eastAsia="zh-CN"/>
        </w:rPr>
        <w:t>－</w:t>
      </w:r>
      <w:r w:rsidR="004A0EC4" w:rsidRPr="004A0EC4">
        <w:rPr>
          <w:rFonts w:ascii="Cambria" w:hAnsi="Cambria" w:cs="Verdana" w:hint="eastAsia"/>
          <w:b/>
          <w:i/>
          <w:color w:val="FF0000"/>
          <w:sz w:val="20"/>
          <w:szCs w:val="20"/>
          <w:lang w:eastAsia="zh-CN"/>
        </w:rPr>
        <w:t xml:space="preserve"> On</w:t>
      </w:r>
      <w:r w:rsidR="004A0EC4" w:rsidRPr="004A0EC4">
        <w:rPr>
          <w:rFonts w:ascii="Cambria" w:hAnsi="Cambria" w:cs="Verdana"/>
          <w:b/>
          <w:i/>
          <w:color w:val="FF0000"/>
          <w:sz w:val="20"/>
          <w:szCs w:val="20"/>
          <w:lang w:eastAsia="zh-CN"/>
        </w:rPr>
        <w:t xml:space="preserve"> Beneficial Ownership</w:t>
      </w:r>
    </w:p>
    <w:p w14:paraId="1702FE84" w14:textId="17276F12" w:rsidR="00C94AD4" w:rsidRDefault="00006F87" w:rsidP="00DA0C37">
      <w:pPr>
        <w:rPr>
          <w:rFonts w:ascii="Cambria" w:hAnsi="Cambria" w:cs="Verdana"/>
          <w:sz w:val="20"/>
          <w:szCs w:val="20"/>
          <w:lang w:eastAsia="zh-CN"/>
        </w:rPr>
      </w:pPr>
      <w:r w:rsidRPr="00006F87">
        <w:rPr>
          <w:rFonts w:ascii="Cambria" w:hAnsi="Cambria" w:cs="Verdana" w:hint="eastAsia"/>
          <w:sz w:val="20"/>
          <w:szCs w:val="20"/>
          <w:u w:val="single"/>
          <w:lang w:eastAsia="zh-CN"/>
        </w:rPr>
        <w:t>Fact</w:t>
      </w:r>
      <w:r>
        <w:rPr>
          <w:rFonts w:ascii="Cambria" w:hAnsi="Cambria" w:cs="Verdana"/>
          <w:sz w:val="20"/>
          <w:szCs w:val="20"/>
          <w:lang w:eastAsia="zh-CN"/>
        </w:rPr>
        <w:t xml:space="preserve">: PC owned 100% by PHBV, which is owned 51% by Volvo and 49% by </w:t>
      </w:r>
      <w:proofErr w:type="spellStart"/>
      <w:r>
        <w:rPr>
          <w:rFonts w:ascii="Cambria" w:hAnsi="Cambria" w:cs="Verdana"/>
          <w:sz w:val="20"/>
          <w:szCs w:val="20"/>
          <w:lang w:eastAsia="zh-CN"/>
        </w:rPr>
        <w:t>Hanly</w:t>
      </w:r>
      <w:proofErr w:type="spellEnd"/>
      <w:r>
        <w:rPr>
          <w:rFonts w:ascii="Cambria" w:hAnsi="Cambria" w:cs="Verdana"/>
          <w:sz w:val="20"/>
          <w:szCs w:val="20"/>
          <w:lang w:eastAsia="zh-CN"/>
        </w:rPr>
        <w:t xml:space="preserve">; SH </w:t>
      </w:r>
      <w:proofErr w:type="spellStart"/>
      <w:r>
        <w:rPr>
          <w:rFonts w:ascii="Cambria" w:hAnsi="Cambria" w:cs="Verdana"/>
          <w:sz w:val="20"/>
          <w:szCs w:val="20"/>
          <w:lang w:eastAsia="zh-CN"/>
        </w:rPr>
        <w:t>greeent</w:t>
      </w:r>
      <w:proofErr w:type="spellEnd"/>
      <w:r>
        <w:rPr>
          <w:rFonts w:ascii="Cambria" w:hAnsi="Cambria" w:cs="Verdana"/>
          <w:sz w:val="20"/>
          <w:szCs w:val="20"/>
          <w:lang w:eastAsia="zh-CN"/>
        </w:rPr>
        <w:t xml:space="preserve">: profits of PC and PHBV distributed up to 80% to V &amp; H; PC and PHBV shared some directors, would pay dividends w/o SH approval sometimes; </w:t>
      </w:r>
    </w:p>
    <w:p w14:paraId="7B9BD444" w14:textId="69F66223" w:rsidR="00006F87" w:rsidRDefault="00006F87" w:rsidP="00DA0C37">
      <w:pPr>
        <w:rPr>
          <w:rFonts w:ascii="Cambria" w:hAnsi="Cambria" w:cs="Verdana"/>
          <w:sz w:val="20"/>
          <w:szCs w:val="20"/>
          <w:lang w:eastAsia="zh-CN"/>
        </w:rPr>
      </w:pPr>
      <w:r w:rsidRPr="00006F87">
        <w:rPr>
          <w:rFonts w:ascii="Cambria" w:hAnsi="Cambria" w:cs="Verdana"/>
          <w:sz w:val="20"/>
          <w:szCs w:val="20"/>
          <w:u w:val="single"/>
          <w:lang w:eastAsia="zh-CN"/>
        </w:rPr>
        <w:t>Issue</w:t>
      </w:r>
      <w:r>
        <w:rPr>
          <w:rFonts w:ascii="Cambria" w:hAnsi="Cambria" w:cs="Verdana"/>
          <w:sz w:val="20"/>
          <w:szCs w:val="20"/>
          <w:lang w:eastAsia="zh-CN"/>
        </w:rPr>
        <w:t xml:space="preserve">: </w:t>
      </w:r>
      <w:r w:rsidR="001C7C3C">
        <w:rPr>
          <w:rFonts w:ascii="Cambria" w:hAnsi="Cambria" w:cs="Verdana"/>
          <w:sz w:val="20"/>
          <w:szCs w:val="20"/>
          <w:lang w:eastAsia="zh-CN"/>
        </w:rPr>
        <w:t xml:space="preserve">Who is the BE? </w:t>
      </w:r>
      <w:r>
        <w:rPr>
          <w:rFonts w:ascii="Cambria" w:hAnsi="Cambria" w:cs="Verdana"/>
          <w:sz w:val="20"/>
          <w:szCs w:val="20"/>
          <w:lang w:eastAsia="zh-CN"/>
        </w:rPr>
        <w:t xml:space="preserve">V &amp; H from UK &amp; Sweden, 10% withholding tax; PHBV Netherland, 5%; </w:t>
      </w:r>
    </w:p>
    <w:p w14:paraId="5E446854" w14:textId="0D1AB869" w:rsidR="001C7C3C" w:rsidRDefault="00CC29E1" w:rsidP="00DA0C37">
      <w:pPr>
        <w:rPr>
          <w:rFonts w:ascii="Cambria" w:hAnsi="Cambria" w:cs="Verdana"/>
          <w:sz w:val="20"/>
          <w:szCs w:val="20"/>
          <w:lang w:eastAsia="zh-CN"/>
        </w:rPr>
      </w:pPr>
      <w:r w:rsidRPr="001C7C3C">
        <w:rPr>
          <w:rFonts w:ascii="Cambria" w:hAnsi="Cambria" w:cs="Verdana"/>
          <w:sz w:val="20"/>
          <w:szCs w:val="20"/>
          <w:u w:val="single"/>
          <w:lang w:eastAsia="zh-CN"/>
        </w:rPr>
        <w:t>Court</w:t>
      </w:r>
      <w:r>
        <w:rPr>
          <w:rFonts w:ascii="Cambria" w:hAnsi="Cambria" w:cs="Verdana"/>
          <w:sz w:val="20"/>
          <w:szCs w:val="20"/>
          <w:lang w:eastAsia="zh-CN"/>
        </w:rPr>
        <w:t xml:space="preserve">: </w:t>
      </w:r>
      <w:r w:rsidRPr="001C7C3C">
        <w:rPr>
          <w:rFonts w:ascii="Cambria" w:hAnsi="Cambria" w:cs="Verdana"/>
          <w:b/>
          <w:i/>
          <w:color w:val="FF6600"/>
          <w:sz w:val="20"/>
          <w:szCs w:val="20"/>
          <w:lang w:eastAsia="zh-CN"/>
        </w:rPr>
        <w:t>BE</w:t>
      </w:r>
      <w:r w:rsidR="001C7C3C" w:rsidRPr="001C7C3C">
        <w:rPr>
          <w:rFonts w:ascii="Cambria" w:hAnsi="Cambria" w:cs="Verdana"/>
          <w:b/>
          <w:i/>
          <w:color w:val="FF6600"/>
          <w:sz w:val="20"/>
          <w:szCs w:val="20"/>
          <w:lang w:eastAsia="zh-CN"/>
        </w:rPr>
        <w:t xml:space="preserve"> – unfettered right to use &amp; enjoyment of income; assumes risk and control of dividend received;</w:t>
      </w:r>
      <w:r w:rsidR="001C7C3C">
        <w:rPr>
          <w:rFonts w:ascii="Cambria" w:hAnsi="Cambria" w:cs="Verdana"/>
          <w:sz w:val="20"/>
          <w:szCs w:val="20"/>
          <w:lang w:eastAsia="zh-CN"/>
        </w:rPr>
        <w:t xml:space="preserve"> </w:t>
      </w:r>
    </w:p>
    <w:p w14:paraId="24E1F73C" w14:textId="35A10736" w:rsidR="004A0EC4" w:rsidRPr="001C7C3C" w:rsidRDefault="001C7C3C" w:rsidP="00DA0C37">
      <w:pPr>
        <w:pStyle w:val="ListParagraph"/>
        <w:numPr>
          <w:ilvl w:val="0"/>
          <w:numId w:val="55"/>
        </w:numPr>
        <w:rPr>
          <w:rFonts w:ascii="Cambria" w:hAnsi="Cambria" w:cs="Verdana"/>
          <w:sz w:val="20"/>
          <w:szCs w:val="20"/>
          <w:lang w:eastAsia="zh-CN"/>
        </w:rPr>
      </w:pPr>
      <w:r>
        <w:rPr>
          <w:rFonts w:ascii="Cambria" w:hAnsi="Cambria" w:cs="Verdana"/>
          <w:sz w:val="20"/>
          <w:szCs w:val="20"/>
          <w:lang w:eastAsia="zh-CN"/>
        </w:rPr>
        <w:t xml:space="preserve">Conduit: must have </w:t>
      </w:r>
      <w:r w:rsidRPr="001C7C3C">
        <w:rPr>
          <w:rFonts w:ascii="Cambria" w:hAnsi="Cambria" w:cs="Verdana"/>
          <w:color w:val="FF6600"/>
          <w:sz w:val="20"/>
          <w:szCs w:val="20"/>
          <w:lang w:eastAsia="zh-CN"/>
        </w:rPr>
        <w:t>ZERO discretion</w:t>
      </w:r>
      <w:r>
        <w:rPr>
          <w:rFonts w:ascii="Cambria" w:hAnsi="Cambria" w:cs="Verdana"/>
          <w:sz w:val="20"/>
          <w:szCs w:val="20"/>
          <w:lang w:eastAsia="zh-CN"/>
        </w:rPr>
        <w:t xml:space="preserve"> on distribution of dividend, even legally; court won’t piece corporate veil otherwise – in this case PHBV itself not party to agreement, so V&amp;H can’t legally force it to follow dividend policy</w:t>
      </w:r>
    </w:p>
    <w:p w14:paraId="3DA5585A" w14:textId="77777777" w:rsidR="004A0EC4" w:rsidRDefault="004A0EC4" w:rsidP="00DA0C37">
      <w:pPr>
        <w:rPr>
          <w:rFonts w:ascii="Cambria" w:hAnsi="Cambria" w:cs="Verdana"/>
          <w:sz w:val="20"/>
          <w:szCs w:val="20"/>
          <w:lang w:eastAsia="zh-CN"/>
        </w:rPr>
      </w:pPr>
    </w:p>
    <w:p w14:paraId="12029F84" w14:textId="546724CF" w:rsidR="00C94AD4" w:rsidRDefault="00CC29E1" w:rsidP="00DA0C37">
      <w:pPr>
        <w:rPr>
          <w:rFonts w:ascii="Cambria" w:hAnsi="Cambria" w:cs="Verdana"/>
          <w:sz w:val="20"/>
          <w:szCs w:val="20"/>
        </w:rPr>
      </w:pPr>
      <w:r>
        <w:rPr>
          <w:rFonts w:ascii="Cambria" w:hAnsi="Cambria" w:cs="Verdana"/>
          <w:sz w:val="20"/>
          <w:szCs w:val="20"/>
        </w:rPr>
        <w:t>Note: could use “Treaty-Shopping” provisions to combat this</w:t>
      </w:r>
    </w:p>
    <w:p w14:paraId="7D9E860B" w14:textId="77777777" w:rsidR="001C7C3C" w:rsidRDefault="001C7C3C" w:rsidP="00DA0C37">
      <w:pPr>
        <w:rPr>
          <w:rFonts w:ascii="Cambria" w:hAnsi="Cambria" w:cs="Verdana"/>
          <w:sz w:val="20"/>
          <w:szCs w:val="20"/>
        </w:rPr>
      </w:pPr>
    </w:p>
    <w:p w14:paraId="4589559F" w14:textId="77777777" w:rsidR="001C7C3C" w:rsidRDefault="001C7C3C" w:rsidP="00DA0C37">
      <w:pPr>
        <w:rPr>
          <w:rFonts w:ascii="Cambria" w:hAnsi="Cambria" w:cs="Verdana"/>
          <w:sz w:val="20"/>
          <w:szCs w:val="20"/>
        </w:rPr>
      </w:pPr>
    </w:p>
    <w:p w14:paraId="09AE34D7" w14:textId="2A97D53D" w:rsidR="00C94AD4" w:rsidRDefault="00C94AD4" w:rsidP="00C94AD4">
      <w:pPr>
        <w:pStyle w:val="Heading3"/>
      </w:pPr>
      <w:r>
        <w:t>Management and Administration Fees</w:t>
      </w:r>
    </w:p>
    <w:p w14:paraId="64E86206" w14:textId="04C67185" w:rsidR="000D2DB0" w:rsidRDefault="00C94AD4" w:rsidP="000D2DB0">
      <w:pPr>
        <w:rPr>
          <w:rFonts w:ascii="Verdana" w:hAnsi="Verdana" w:cs="Verdana"/>
          <w:sz w:val="18"/>
          <w:szCs w:val="18"/>
        </w:rPr>
      </w:pPr>
      <w:r w:rsidRPr="001E3AFB">
        <w:rPr>
          <w:rFonts w:ascii="Verdana" w:hAnsi="Verdana" w:cs="Verdana"/>
          <w:b/>
          <w:color w:val="0000FF"/>
          <w:sz w:val="18"/>
          <w:szCs w:val="18"/>
        </w:rPr>
        <w:t>212(1)(a)</w:t>
      </w:r>
      <w:r w:rsidR="00E60412" w:rsidRPr="001E3AFB">
        <w:rPr>
          <w:rFonts w:ascii="Verdana" w:hAnsi="Verdana" w:cs="Verdana"/>
          <w:sz w:val="18"/>
          <w:szCs w:val="18"/>
        </w:rPr>
        <w:t xml:space="preserve"> Every NRP shall pay income tax of 25% on what a RP in Canada pays or credits, or deemed so, to the NRP on account of, in lieu of payment of, or in satisfaction of a management or administration fee or charge</w:t>
      </w:r>
    </w:p>
    <w:p w14:paraId="16B216B3" w14:textId="1838F372" w:rsidR="00F95E23" w:rsidRPr="00F95E23" w:rsidRDefault="00453E1E" w:rsidP="00F95E23">
      <w:pPr>
        <w:rPr>
          <w:rFonts w:ascii="Verdana" w:hAnsi="Verdana" w:cs="Verdana"/>
          <w:b/>
          <w:color w:val="FF6600"/>
          <w:sz w:val="18"/>
          <w:szCs w:val="18"/>
        </w:rPr>
      </w:pPr>
      <w:r>
        <w:rPr>
          <w:rFonts w:ascii="Verdana" w:hAnsi="Verdana" w:cs="Verdana"/>
          <w:b/>
          <w:color w:val="FF6600"/>
          <w:sz w:val="18"/>
          <w:szCs w:val="18"/>
        </w:rPr>
        <w:t>IT-468</w:t>
      </w:r>
      <w:r w:rsidR="00F95E23" w:rsidRPr="00F95E23">
        <w:rPr>
          <w:rFonts w:ascii="Verdana" w:hAnsi="Verdana" w:cs="Verdana"/>
          <w:b/>
          <w:color w:val="FF6600"/>
          <w:sz w:val="18"/>
          <w:szCs w:val="18"/>
        </w:rPr>
        <w:t>R</w:t>
      </w:r>
    </w:p>
    <w:p w14:paraId="7223AB53" w14:textId="77777777" w:rsidR="00453E1E" w:rsidRDefault="00453E1E" w:rsidP="00453E1E">
      <w:pPr>
        <w:pStyle w:val="ListParagraph"/>
        <w:numPr>
          <w:ilvl w:val="0"/>
          <w:numId w:val="55"/>
        </w:numPr>
        <w:rPr>
          <w:rFonts w:ascii="Verdana" w:hAnsi="Verdana" w:cs="Verdana"/>
          <w:sz w:val="18"/>
          <w:szCs w:val="18"/>
        </w:rPr>
      </w:pPr>
      <w:r>
        <w:rPr>
          <w:rFonts w:ascii="Verdana" w:hAnsi="Verdana" w:cs="Verdana"/>
          <w:sz w:val="18"/>
          <w:szCs w:val="18"/>
        </w:rPr>
        <w:t xml:space="preserve">M&amp;A fee not defined in ITA, include functions of planning, direction, control, coordination, systems or other functions at a managerial level. </w:t>
      </w:r>
    </w:p>
    <w:p w14:paraId="061EAF88" w14:textId="04056718" w:rsidR="00453E1E" w:rsidRPr="00CC69F3" w:rsidRDefault="00453E1E" w:rsidP="00CC69F3">
      <w:pPr>
        <w:pStyle w:val="ListParagraph"/>
        <w:numPr>
          <w:ilvl w:val="0"/>
          <w:numId w:val="55"/>
        </w:numPr>
        <w:rPr>
          <w:rFonts w:ascii="Verdana" w:hAnsi="Verdana" w:cs="Verdana"/>
          <w:sz w:val="18"/>
          <w:szCs w:val="18"/>
        </w:rPr>
      </w:pPr>
      <w:r>
        <w:rPr>
          <w:rFonts w:ascii="Verdana" w:hAnsi="Verdana" w:cs="Verdana"/>
          <w:sz w:val="18"/>
          <w:szCs w:val="18"/>
        </w:rPr>
        <w:t xml:space="preserve">Whether constitute M&amp;A Fee determined on basis of nature of services performed; </w:t>
      </w:r>
      <w:r w:rsidRPr="00CC69F3">
        <w:rPr>
          <w:rFonts w:ascii="Verdana" w:hAnsi="Verdana" w:cs="Verdana"/>
          <w:sz w:val="18"/>
          <w:szCs w:val="18"/>
        </w:rPr>
        <w:t xml:space="preserve">look for substance not form; salary not M&amp;A but may be subject to Part I tax. </w:t>
      </w:r>
    </w:p>
    <w:p w14:paraId="4CC36596" w14:textId="77777777" w:rsidR="00453E1E" w:rsidRPr="00CC69F3" w:rsidRDefault="00453E1E" w:rsidP="00453E1E">
      <w:pPr>
        <w:ind w:left="720"/>
        <w:rPr>
          <w:rFonts w:ascii="Verdana" w:hAnsi="Verdana" w:cs="Verdana"/>
          <w:sz w:val="8"/>
          <w:szCs w:val="8"/>
        </w:rPr>
      </w:pPr>
    </w:p>
    <w:p w14:paraId="5B2AB132" w14:textId="528E874F" w:rsidR="00453E1E" w:rsidRDefault="00CC69F3" w:rsidP="00F95E23">
      <w:pPr>
        <w:ind w:left="360"/>
        <w:rPr>
          <w:rFonts w:ascii="Verdana" w:hAnsi="Verdana" w:cs="Verdana"/>
          <w:sz w:val="18"/>
          <w:szCs w:val="18"/>
        </w:rPr>
      </w:pPr>
      <w:r>
        <w:rPr>
          <w:rFonts w:ascii="Verdana" w:hAnsi="Verdana" w:cs="Verdana"/>
          <w:sz w:val="18"/>
          <w:szCs w:val="18"/>
        </w:rPr>
        <w:t xml:space="preserve">Part XIII or Part I </w:t>
      </w:r>
      <w:r w:rsidR="00453E1E">
        <w:rPr>
          <w:rFonts w:ascii="Verdana" w:hAnsi="Verdana" w:cs="Verdana"/>
          <w:sz w:val="18"/>
          <w:szCs w:val="18"/>
        </w:rPr>
        <w:t>Tax</w:t>
      </w:r>
    </w:p>
    <w:p w14:paraId="374F2DB4" w14:textId="560EE76F" w:rsidR="00CC69F3" w:rsidRDefault="00CC69F3" w:rsidP="00CC69F3">
      <w:pPr>
        <w:pStyle w:val="ListParagraph"/>
        <w:numPr>
          <w:ilvl w:val="0"/>
          <w:numId w:val="61"/>
        </w:numPr>
        <w:rPr>
          <w:rFonts w:ascii="Verdana" w:hAnsi="Verdana" w:cs="Verdana"/>
          <w:sz w:val="18"/>
          <w:szCs w:val="18"/>
        </w:rPr>
      </w:pPr>
      <w:r>
        <w:rPr>
          <w:rFonts w:ascii="Verdana" w:hAnsi="Verdana" w:cs="Verdana"/>
          <w:sz w:val="18"/>
          <w:szCs w:val="18"/>
        </w:rPr>
        <w:t xml:space="preserve">If M&amp;A not defined in Treaty, dealt as biz profits, 212(1)(a) not apply </w:t>
      </w:r>
    </w:p>
    <w:p w14:paraId="73992AE1" w14:textId="3FFC8D1A" w:rsidR="00CC69F3" w:rsidRDefault="00CC69F3" w:rsidP="00CC69F3">
      <w:pPr>
        <w:pStyle w:val="ListParagraph"/>
        <w:numPr>
          <w:ilvl w:val="0"/>
          <w:numId w:val="61"/>
        </w:numPr>
        <w:rPr>
          <w:rFonts w:ascii="Verdana" w:hAnsi="Verdana" w:cs="Verdana"/>
          <w:sz w:val="18"/>
          <w:szCs w:val="18"/>
        </w:rPr>
      </w:pPr>
      <w:r>
        <w:rPr>
          <w:rFonts w:ascii="Verdana" w:hAnsi="Verdana" w:cs="Verdana"/>
          <w:sz w:val="18"/>
          <w:szCs w:val="18"/>
        </w:rPr>
        <w:t>If M&amp;A is defined</w:t>
      </w:r>
    </w:p>
    <w:p w14:paraId="14D1642B" w14:textId="6A8985BA" w:rsidR="00CC69F3" w:rsidRDefault="00CC69F3" w:rsidP="00CC69F3">
      <w:pPr>
        <w:pStyle w:val="ListParagraph"/>
        <w:numPr>
          <w:ilvl w:val="1"/>
          <w:numId w:val="61"/>
        </w:numPr>
        <w:rPr>
          <w:rFonts w:ascii="Verdana" w:hAnsi="Verdana" w:cs="Verdana"/>
          <w:sz w:val="18"/>
          <w:szCs w:val="18"/>
        </w:rPr>
      </w:pPr>
      <w:r>
        <w:rPr>
          <w:rFonts w:ascii="Verdana" w:hAnsi="Verdana" w:cs="Verdana"/>
          <w:sz w:val="18"/>
          <w:szCs w:val="18"/>
        </w:rPr>
        <w:t xml:space="preserve">Fees connected to PE in Canada, dealt as biz profits, 212(1)(a) not apply; </w:t>
      </w:r>
    </w:p>
    <w:p w14:paraId="38DC2EAD" w14:textId="75E31BE2" w:rsidR="00CC69F3" w:rsidRDefault="00CC69F3" w:rsidP="00CC69F3">
      <w:pPr>
        <w:pStyle w:val="ListParagraph"/>
        <w:numPr>
          <w:ilvl w:val="1"/>
          <w:numId w:val="61"/>
        </w:numPr>
        <w:rPr>
          <w:rFonts w:ascii="Verdana" w:hAnsi="Verdana" w:cs="Verdana"/>
          <w:sz w:val="18"/>
          <w:szCs w:val="18"/>
        </w:rPr>
      </w:pPr>
      <w:r>
        <w:rPr>
          <w:rFonts w:ascii="Verdana" w:hAnsi="Verdana" w:cs="Verdana"/>
          <w:sz w:val="18"/>
          <w:szCs w:val="18"/>
        </w:rPr>
        <w:t>Fees NOT connected to PE, 212(1)(a) apply, Part XIII tax reduced to specified rate</w:t>
      </w:r>
    </w:p>
    <w:p w14:paraId="5FADC0B2" w14:textId="77777777" w:rsidR="00CC69F3" w:rsidRDefault="00453E1E" w:rsidP="00CC69F3">
      <w:pPr>
        <w:pStyle w:val="ListParagraph"/>
        <w:numPr>
          <w:ilvl w:val="0"/>
          <w:numId w:val="61"/>
        </w:numPr>
        <w:rPr>
          <w:rFonts w:ascii="Verdana" w:hAnsi="Verdana" w:cs="Verdana"/>
          <w:sz w:val="18"/>
          <w:szCs w:val="18"/>
        </w:rPr>
      </w:pPr>
      <w:r>
        <w:rPr>
          <w:rFonts w:ascii="Verdana" w:hAnsi="Verdana" w:cs="Verdana"/>
          <w:sz w:val="18"/>
          <w:szCs w:val="18"/>
        </w:rPr>
        <w:t xml:space="preserve">If M&amp;A fee dealt as biz profits, </w:t>
      </w:r>
    </w:p>
    <w:p w14:paraId="2CBC207F" w14:textId="1CDA2639" w:rsidR="00453E1E" w:rsidRDefault="00CC69F3" w:rsidP="00CC69F3">
      <w:pPr>
        <w:pStyle w:val="ListParagraph"/>
        <w:numPr>
          <w:ilvl w:val="1"/>
          <w:numId w:val="61"/>
        </w:numPr>
        <w:rPr>
          <w:rFonts w:ascii="Verdana" w:hAnsi="Verdana" w:cs="Verdana"/>
          <w:sz w:val="18"/>
          <w:szCs w:val="18"/>
        </w:rPr>
      </w:pPr>
      <w:r>
        <w:rPr>
          <w:rFonts w:ascii="Verdana" w:hAnsi="Verdana" w:cs="Verdana"/>
          <w:sz w:val="18"/>
          <w:szCs w:val="18"/>
        </w:rPr>
        <w:t>NOT</w:t>
      </w:r>
      <w:r w:rsidR="00453E1E">
        <w:rPr>
          <w:rFonts w:ascii="Verdana" w:hAnsi="Verdana" w:cs="Verdana"/>
          <w:sz w:val="18"/>
          <w:szCs w:val="18"/>
        </w:rPr>
        <w:t xml:space="preserve"> COB through PE, no Canadian tax on NRP</w:t>
      </w:r>
    </w:p>
    <w:p w14:paraId="77F92774" w14:textId="2A05B074" w:rsidR="00CC69F3" w:rsidRDefault="00CC69F3" w:rsidP="00CC69F3">
      <w:pPr>
        <w:pStyle w:val="ListParagraph"/>
        <w:numPr>
          <w:ilvl w:val="1"/>
          <w:numId w:val="61"/>
        </w:numPr>
        <w:rPr>
          <w:rFonts w:ascii="Verdana" w:hAnsi="Verdana" w:cs="Verdana"/>
          <w:sz w:val="18"/>
          <w:szCs w:val="18"/>
        </w:rPr>
      </w:pPr>
      <w:r>
        <w:rPr>
          <w:rFonts w:ascii="Verdana" w:hAnsi="Verdana" w:cs="Verdana"/>
          <w:sz w:val="18"/>
          <w:szCs w:val="18"/>
        </w:rPr>
        <w:t>YES COB through PE, Part I tax; unreasonable fees disallowed as expense</w:t>
      </w:r>
    </w:p>
    <w:p w14:paraId="1A53DE16" w14:textId="77777777" w:rsidR="00F333CE" w:rsidRPr="001E3AFB" w:rsidRDefault="00F333CE" w:rsidP="00DA0C37">
      <w:pPr>
        <w:rPr>
          <w:rFonts w:ascii="Verdana" w:hAnsi="Verdana" w:cs="Verdana"/>
          <w:sz w:val="8"/>
          <w:szCs w:val="8"/>
        </w:rPr>
      </w:pPr>
    </w:p>
    <w:p w14:paraId="61C8138E" w14:textId="3A98A11D" w:rsidR="001E3AFB" w:rsidRDefault="00C94AD4" w:rsidP="004825C2">
      <w:pPr>
        <w:rPr>
          <w:rFonts w:ascii="Verdana" w:hAnsi="Verdana" w:cs="Verdana"/>
          <w:sz w:val="18"/>
          <w:szCs w:val="18"/>
        </w:rPr>
      </w:pPr>
      <w:r w:rsidRPr="001E3AFB">
        <w:rPr>
          <w:rFonts w:ascii="Verdana" w:hAnsi="Verdana" w:cs="Verdana"/>
          <w:b/>
          <w:color w:val="0000FF"/>
          <w:sz w:val="18"/>
          <w:szCs w:val="18"/>
        </w:rPr>
        <w:t>212(4)</w:t>
      </w:r>
      <w:r w:rsidR="00E60412" w:rsidRPr="001E3AFB">
        <w:rPr>
          <w:rFonts w:ascii="Verdana" w:hAnsi="Verdana" w:cs="Verdana"/>
          <w:sz w:val="18"/>
          <w:szCs w:val="18"/>
        </w:rPr>
        <w:t xml:space="preserve"> “management or</w:t>
      </w:r>
      <w:r w:rsidR="00F333CE" w:rsidRPr="001E3AFB">
        <w:rPr>
          <w:rFonts w:ascii="Verdana" w:hAnsi="Verdana" w:cs="Verdana"/>
          <w:sz w:val="18"/>
          <w:szCs w:val="18"/>
        </w:rPr>
        <w:t xml:space="preserve"> administration fee or charge” </w:t>
      </w:r>
      <w:r w:rsidR="00E60412" w:rsidRPr="001E3AFB">
        <w:rPr>
          <w:rFonts w:ascii="Verdana" w:hAnsi="Verdana" w:cs="Verdana"/>
          <w:sz w:val="18"/>
          <w:szCs w:val="18"/>
        </w:rPr>
        <w:t>does not include any amount paid or credited or deemed so to a NRP</w:t>
      </w:r>
      <w:r w:rsidR="00F333CE" w:rsidRPr="001E3AFB">
        <w:rPr>
          <w:rFonts w:ascii="Verdana" w:hAnsi="Verdana" w:cs="Verdana"/>
          <w:sz w:val="18"/>
          <w:szCs w:val="18"/>
        </w:rPr>
        <w:t xml:space="preserve"> (a) a service performed by NRP if at the time performed (</w:t>
      </w:r>
      <w:proofErr w:type="spellStart"/>
      <w:r w:rsidR="00F333CE" w:rsidRPr="001E3AFB">
        <w:rPr>
          <w:rFonts w:ascii="Verdana" w:hAnsi="Verdana" w:cs="Verdana"/>
          <w:sz w:val="18"/>
          <w:szCs w:val="18"/>
        </w:rPr>
        <w:t>i</w:t>
      </w:r>
      <w:proofErr w:type="spellEnd"/>
      <w:r w:rsidR="00F333CE" w:rsidRPr="001E3AFB">
        <w:rPr>
          <w:rFonts w:ascii="Verdana" w:hAnsi="Verdana" w:cs="Verdana"/>
          <w:sz w:val="18"/>
          <w:szCs w:val="18"/>
        </w:rPr>
        <w:t xml:space="preserve">) service performed in the </w:t>
      </w:r>
      <w:r w:rsidR="00F333CE" w:rsidRPr="001E3AFB">
        <w:rPr>
          <w:rFonts w:ascii="Verdana" w:hAnsi="Verdana" w:cs="Verdana"/>
          <w:color w:val="0000FF"/>
          <w:sz w:val="18"/>
          <w:szCs w:val="18"/>
        </w:rPr>
        <w:t>ordinary course of biz</w:t>
      </w:r>
      <w:r w:rsidR="00F333CE" w:rsidRPr="001E3AFB">
        <w:rPr>
          <w:rFonts w:ascii="Verdana" w:hAnsi="Verdana" w:cs="Verdana"/>
          <w:sz w:val="18"/>
          <w:szCs w:val="18"/>
        </w:rPr>
        <w:t xml:space="preserve"> carried on by NRP that included the performance of such a service for a fee, AND (ii) NRP and payer dealing at </w:t>
      </w:r>
      <w:r w:rsidR="00F333CE" w:rsidRPr="001E3AFB">
        <w:rPr>
          <w:rFonts w:ascii="Verdana" w:hAnsi="Verdana" w:cs="Verdana"/>
          <w:color w:val="0000FF"/>
          <w:sz w:val="18"/>
          <w:szCs w:val="18"/>
        </w:rPr>
        <w:t>arm’s length</w:t>
      </w:r>
      <w:r w:rsidR="00F333CE" w:rsidRPr="001E3AFB">
        <w:rPr>
          <w:rFonts w:ascii="Verdana" w:hAnsi="Verdana" w:cs="Verdana"/>
          <w:sz w:val="18"/>
          <w:szCs w:val="18"/>
        </w:rPr>
        <w:t xml:space="preserve">, or (b) a </w:t>
      </w:r>
      <w:r w:rsidR="00F333CE" w:rsidRPr="001E3AFB">
        <w:rPr>
          <w:rFonts w:ascii="Verdana" w:hAnsi="Verdana" w:cs="Verdana"/>
          <w:color w:val="0000FF"/>
          <w:sz w:val="18"/>
          <w:szCs w:val="18"/>
        </w:rPr>
        <w:t xml:space="preserve">specific expense incurred by the NRP </w:t>
      </w:r>
      <w:r w:rsidR="00F333CE" w:rsidRPr="001E3AFB">
        <w:rPr>
          <w:rFonts w:ascii="Verdana" w:hAnsi="Verdana" w:cs="Verdana"/>
          <w:sz w:val="18"/>
          <w:szCs w:val="18"/>
        </w:rPr>
        <w:t xml:space="preserve">for the performance of a service that was for the </w:t>
      </w:r>
      <w:r w:rsidR="00F333CE" w:rsidRPr="001E3AFB">
        <w:rPr>
          <w:rFonts w:ascii="Verdana" w:hAnsi="Verdana" w:cs="Verdana"/>
          <w:color w:val="0000FF"/>
          <w:sz w:val="18"/>
          <w:szCs w:val="18"/>
        </w:rPr>
        <w:t>benefit</w:t>
      </w:r>
      <w:r w:rsidR="00F333CE" w:rsidRPr="001E3AFB">
        <w:rPr>
          <w:rFonts w:ascii="Verdana" w:hAnsi="Verdana" w:cs="Verdana"/>
          <w:sz w:val="18"/>
          <w:szCs w:val="18"/>
        </w:rPr>
        <w:t xml:space="preserve"> of the payer, to the extent that amount so paid or credited was reasonable in the circumstances</w:t>
      </w:r>
    </w:p>
    <w:p w14:paraId="41832ACD" w14:textId="29607912" w:rsidR="00453E1E" w:rsidRPr="00453E1E" w:rsidRDefault="00453E1E" w:rsidP="00CC69F3">
      <w:pPr>
        <w:pStyle w:val="ListParagraph"/>
        <w:numPr>
          <w:ilvl w:val="0"/>
          <w:numId w:val="60"/>
        </w:numPr>
        <w:rPr>
          <w:rFonts w:ascii="Verdana" w:hAnsi="Verdana" w:cs="Verdana"/>
          <w:sz w:val="18"/>
          <w:szCs w:val="18"/>
        </w:rPr>
      </w:pPr>
      <w:r w:rsidRPr="00453E1E">
        <w:rPr>
          <w:rFonts w:ascii="Verdana" w:hAnsi="Verdana" w:cs="Verdana"/>
          <w:b/>
          <w:color w:val="0000FF"/>
          <w:sz w:val="18"/>
          <w:szCs w:val="18"/>
        </w:rPr>
        <w:t>251(1)</w:t>
      </w:r>
      <w:r w:rsidRPr="00453E1E">
        <w:rPr>
          <w:rFonts w:ascii="Verdana" w:hAnsi="Verdana" w:cs="Verdana"/>
          <w:sz w:val="18"/>
          <w:szCs w:val="18"/>
        </w:rPr>
        <w:t xml:space="preserve"> </w:t>
      </w:r>
      <w:r w:rsidRPr="00453E1E">
        <w:rPr>
          <w:rFonts w:ascii="Verdana" w:hAnsi="Verdana" w:cs="Verdana"/>
          <w:color w:val="0000FF"/>
          <w:sz w:val="18"/>
          <w:szCs w:val="18"/>
        </w:rPr>
        <w:t>Arm’s Length</w:t>
      </w:r>
      <w:r w:rsidRPr="00453E1E">
        <w:rPr>
          <w:rFonts w:ascii="Verdana" w:hAnsi="Verdana" w:cs="Verdana"/>
          <w:sz w:val="18"/>
          <w:szCs w:val="18"/>
        </w:rPr>
        <w:t xml:space="preserve"> (a) relat</w:t>
      </w:r>
      <w:r>
        <w:rPr>
          <w:rFonts w:ascii="Verdana" w:hAnsi="Verdana" w:cs="Verdana"/>
          <w:sz w:val="18"/>
          <w:szCs w:val="18"/>
        </w:rPr>
        <w:t xml:space="preserve">ed person deemed NAL; (b) TP &amp; </w:t>
      </w:r>
      <w:r w:rsidRPr="00453E1E">
        <w:rPr>
          <w:rFonts w:ascii="Verdana" w:hAnsi="Verdana" w:cs="Verdana"/>
          <w:sz w:val="18"/>
          <w:szCs w:val="18"/>
        </w:rPr>
        <w:t>personal trust deemed NAL if TP, or TP’s NAL, would be beneficially intere</w:t>
      </w:r>
      <w:r>
        <w:rPr>
          <w:rFonts w:ascii="Verdana" w:hAnsi="Verdana" w:cs="Verdana"/>
          <w:sz w:val="18"/>
          <w:szCs w:val="18"/>
        </w:rPr>
        <w:t xml:space="preserve">sted in </w:t>
      </w:r>
      <w:r w:rsidRPr="00453E1E">
        <w:rPr>
          <w:rFonts w:ascii="Verdana" w:hAnsi="Verdana" w:cs="Verdana"/>
          <w:sz w:val="18"/>
          <w:szCs w:val="18"/>
        </w:rPr>
        <w:t>trust; and (c) an</w:t>
      </w:r>
      <w:r>
        <w:rPr>
          <w:rFonts w:ascii="Verdana" w:hAnsi="Verdana" w:cs="Verdana"/>
          <w:sz w:val="18"/>
          <w:szCs w:val="18"/>
        </w:rPr>
        <w:t>y other case, a question of fact</w:t>
      </w:r>
      <w:r w:rsidRPr="00453E1E">
        <w:rPr>
          <w:rFonts w:ascii="Verdana" w:hAnsi="Verdana" w:cs="Verdana"/>
          <w:sz w:val="18"/>
          <w:szCs w:val="18"/>
        </w:rPr>
        <w:t xml:space="preserve"> whether </w:t>
      </w:r>
      <w:r>
        <w:rPr>
          <w:rFonts w:ascii="Verdana" w:hAnsi="Verdana" w:cs="Verdana"/>
          <w:sz w:val="18"/>
          <w:szCs w:val="18"/>
        </w:rPr>
        <w:t>AL or NAL</w:t>
      </w:r>
    </w:p>
    <w:p w14:paraId="626E3A84" w14:textId="77777777" w:rsidR="00453E1E" w:rsidRPr="00453E1E" w:rsidRDefault="00453E1E" w:rsidP="00453E1E">
      <w:pPr>
        <w:ind w:left="360"/>
        <w:rPr>
          <w:rFonts w:ascii="Verdana" w:hAnsi="Verdana" w:cs="Verdana"/>
          <w:sz w:val="8"/>
          <w:szCs w:val="8"/>
        </w:rPr>
      </w:pPr>
    </w:p>
    <w:p w14:paraId="519A4A21" w14:textId="3E80A77B" w:rsidR="00F95E23" w:rsidRPr="00453E1E" w:rsidRDefault="00453E1E" w:rsidP="004825C2">
      <w:pPr>
        <w:rPr>
          <w:rFonts w:ascii="Verdana" w:hAnsi="Verdana" w:cs="Verdana"/>
          <w:b/>
          <w:color w:val="FF6600"/>
          <w:sz w:val="18"/>
          <w:szCs w:val="18"/>
        </w:rPr>
      </w:pPr>
      <w:r w:rsidRPr="00453E1E">
        <w:rPr>
          <w:rFonts w:ascii="Verdana" w:hAnsi="Verdana" w:cs="Verdana"/>
          <w:b/>
          <w:color w:val="FF6600"/>
          <w:sz w:val="18"/>
          <w:szCs w:val="18"/>
        </w:rPr>
        <w:t>IR-4</w:t>
      </w:r>
      <w:r w:rsidR="00F95E23" w:rsidRPr="00453E1E">
        <w:rPr>
          <w:rFonts w:ascii="Verdana" w:hAnsi="Verdana" w:cs="Verdana"/>
          <w:b/>
          <w:color w:val="FF6600"/>
          <w:sz w:val="18"/>
          <w:szCs w:val="18"/>
        </w:rPr>
        <w:t>68R</w:t>
      </w:r>
    </w:p>
    <w:p w14:paraId="68A6001C" w14:textId="0892E2D3" w:rsidR="00453E1E" w:rsidRDefault="00453E1E" w:rsidP="00CC69F3">
      <w:pPr>
        <w:pStyle w:val="ListParagraph"/>
        <w:numPr>
          <w:ilvl w:val="0"/>
          <w:numId w:val="59"/>
        </w:numPr>
        <w:rPr>
          <w:rFonts w:ascii="Verdana" w:hAnsi="Verdana" w:cs="Verdana"/>
          <w:sz w:val="18"/>
          <w:szCs w:val="18"/>
        </w:rPr>
      </w:pPr>
      <w:r w:rsidRPr="00453E1E">
        <w:rPr>
          <w:rFonts w:ascii="Verdana" w:hAnsi="Verdana" w:cs="Verdana"/>
          <w:color w:val="FF6600"/>
          <w:sz w:val="18"/>
          <w:szCs w:val="18"/>
        </w:rPr>
        <w:t>Specific expense</w:t>
      </w:r>
      <w:r>
        <w:rPr>
          <w:rFonts w:ascii="Verdana" w:hAnsi="Verdana" w:cs="Verdana"/>
          <w:sz w:val="18"/>
          <w:szCs w:val="18"/>
        </w:rPr>
        <w:t>: combination/portion or distinct expenses like overhead including rent, power, heat, salaries, fringe benefits and other biz expenses; It is a net expense</w:t>
      </w:r>
    </w:p>
    <w:p w14:paraId="06146217" w14:textId="5703D0FD" w:rsidR="00453E1E" w:rsidRDefault="00453E1E" w:rsidP="00CC69F3">
      <w:pPr>
        <w:pStyle w:val="ListParagraph"/>
        <w:numPr>
          <w:ilvl w:val="0"/>
          <w:numId w:val="59"/>
        </w:numPr>
        <w:rPr>
          <w:rFonts w:ascii="Verdana" w:hAnsi="Verdana" w:cs="Verdana"/>
          <w:sz w:val="18"/>
          <w:szCs w:val="18"/>
        </w:rPr>
      </w:pPr>
      <w:r w:rsidRPr="00453E1E">
        <w:rPr>
          <w:rFonts w:ascii="Verdana" w:hAnsi="Verdana" w:cs="Verdana"/>
          <w:color w:val="FF6600"/>
          <w:sz w:val="18"/>
          <w:szCs w:val="18"/>
        </w:rPr>
        <w:t>Duplicated services</w:t>
      </w:r>
      <w:r>
        <w:rPr>
          <w:rFonts w:ascii="Verdana" w:hAnsi="Verdana" w:cs="Verdana"/>
          <w:sz w:val="18"/>
          <w:szCs w:val="18"/>
        </w:rPr>
        <w:t xml:space="preserve"> not for the benefit of payer</w:t>
      </w:r>
    </w:p>
    <w:p w14:paraId="498D0CE3" w14:textId="0DA88270" w:rsidR="00453E1E" w:rsidRDefault="00453E1E" w:rsidP="00CC69F3">
      <w:pPr>
        <w:pStyle w:val="ListParagraph"/>
        <w:numPr>
          <w:ilvl w:val="0"/>
          <w:numId w:val="59"/>
        </w:numPr>
        <w:rPr>
          <w:rFonts w:ascii="Verdana" w:hAnsi="Verdana" w:cs="Verdana"/>
          <w:sz w:val="18"/>
          <w:szCs w:val="18"/>
        </w:rPr>
      </w:pPr>
      <w:r w:rsidRPr="00453E1E">
        <w:rPr>
          <w:rFonts w:ascii="Verdana" w:hAnsi="Verdana" w:cs="Verdana"/>
          <w:color w:val="FF6600"/>
          <w:sz w:val="18"/>
          <w:szCs w:val="18"/>
        </w:rPr>
        <w:t>Reasonableness</w:t>
      </w:r>
      <w:r>
        <w:rPr>
          <w:rFonts w:ascii="Verdana" w:hAnsi="Verdana" w:cs="Verdana"/>
          <w:sz w:val="18"/>
          <w:szCs w:val="18"/>
        </w:rPr>
        <w:t xml:space="preserve"> is a matter of fact, determination of which based on the quantum or amount of the exclusion sought in relation to service performed and benefit derived; </w:t>
      </w:r>
    </w:p>
    <w:p w14:paraId="56D9AD84" w14:textId="43344625" w:rsidR="00453E1E" w:rsidRDefault="00453E1E" w:rsidP="00CC69F3">
      <w:pPr>
        <w:pStyle w:val="ListParagraph"/>
        <w:numPr>
          <w:ilvl w:val="1"/>
          <w:numId w:val="59"/>
        </w:numPr>
        <w:rPr>
          <w:rFonts w:ascii="Verdana" w:hAnsi="Verdana" w:cs="Verdana"/>
          <w:sz w:val="18"/>
          <w:szCs w:val="18"/>
        </w:rPr>
      </w:pPr>
      <w:r>
        <w:rPr>
          <w:rFonts w:ascii="Verdana" w:hAnsi="Verdana" w:cs="Verdana"/>
          <w:sz w:val="18"/>
          <w:szCs w:val="18"/>
        </w:rPr>
        <w:t>Not only expenses, but method of allocation/distribution must be reasonable</w:t>
      </w:r>
    </w:p>
    <w:p w14:paraId="14A0B245" w14:textId="73E3C1A7" w:rsidR="00453E1E" w:rsidRDefault="00453E1E" w:rsidP="00CC69F3">
      <w:pPr>
        <w:pStyle w:val="ListParagraph"/>
        <w:numPr>
          <w:ilvl w:val="1"/>
          <w:numId w:val="59"/>
        </w:numPr>
        <w:rPr>
          <w:rFonts w:ascii="Verdana" w:hAnsi="Verdana" w:cs="Verdana"/>
          <w:sz w:val="18"/>
          <w:szCs w:val="18"/>
        </w:rPr>
      </w:pPr>
      <w:r>
        <w:rPr>
          <w:rFonts w:ascii="Verdana" w:hAnsi="Verdana" w:cs="Verdana"/>
          <w:sz w:val="18"/>
          <w:szCs w:val="18"/>
        </w:rPr>
        <w:t>Unreasonable portion may be taxed as deemed dividends</w:t>
      </w:r>
    </w:p>
    <w:p w14:paraId="1E3DD40C" w14:textId="77777777" w:rsidR="001E3AFB" w:rsidRDefault="001E3AFB" w:rsidP="00DA0C37">
      <w:pPr>
        <w:rPr>
          <w:rFonts w:ascii="Cambria" w:hAnsi="Cambria" w:cs="Verdana"/>
          <w:sz w:val="20"/>
          <w:szCs w:val="20"/>
        </w:rPr>
      </w:pPr>
    </w:p>
    <w:p w14:paraId="7001799C" w14:textId="275F7AF5" w:rsidR="00C94AD4" w:rsidRPr="004D698F" w:rsidRDefault="00C94AD4" w:rsidP="004D698F">
      <w:pPr>
        <w:pStyle w:val="Heading3"/>
      </w:pPr>
      <w:r w:rsidRPr="004D698F">
        <w:rPr>
          <w:highlight w:val="yellow"/>
        </w:rPr>
        <w:t>Interest Income</w:t>
      </w:r>
    </w:p>
    <w:p w14:paraId="623FB64E" w14:textId="4A648B83" w:rsidR="00290F0F" w:rsidRDefault="00290F0F" w:rsidP="00290F0F">
      <w:pPr>
        <w:rPr>
          <w:sz w:val="20"/>
          <w:szCs w:val="20"/>
        </w:rPr>
      </w:pPr>
      <w:r>
        <w:rPr>
          <w:sz w:val="20"/>
          <w:szCs w:val="20"/>
        </w:rPr>
        <w:t>Interest generally means return or compensation for use or retention by one person of a sum of money belonging to or owed to another; (1) return or consideration for use of money; (2) accrues daily (3) computed by reference to principal amount</w:t>
      </w:r>
    </w:p>
    <w:p w14:paraId="4141AFAB" w14:textId="77777777" w:rsidR="00290F0F" w:rsidRPr="00290F0F" w:rsidRDefault="00290F0F" w:rsidP="00290F0F">
      <w:pPr>
        <w:rPr>
          <w:sz w:val="8"/>
          <w:szCs w:val="8"/>
        </w:rPr>
      </w:pPr>
    </w:p>
    <w:p w14:paraId="03A3361C" w14:textId="30E881A0" w:rsidR="00C94AD4" w:rsidRPr="00E64073" w:rsidRDefault="00C94AD4" w:rsidP="00DA0C37">
      <w:pPr>
        <w:rPr>
          <w:rFonts w:ascii="Verdana" w:hAnsi="Verdana" w:cs="Verdana"/>
          <w:sz w:val="18"/>
          <w:szCs w:val="18"/>
        </w:rPr>
      </w:pPr>
      <w:r w:rsidRPr="00E64073">
        <w:rPr>
          <w:rFonts w:ascii="Verdana" w:hAnsi="Verdana" w:cs="Verdana"/>
          <w:b/>
          <w:color w:val="0000FF"/>
          <w:sz w:val="18"/>
          <w:szCs w:val="18"/>
        </w:rPr>
        <w:t>212(1)(b)</w:t>
      </w:r>
      <w:r w:rsidR="00E64073" w:rsidRPr="00E64073">
        <w:rPr>
          <w:rFonts w:ascii="Verdana" w:hAnsi="Verdana" w:cs="Verdana"/>
          <w:sz w:val="18"/>
          <w:szCs w:val="18"/>
        </w:rPr>
        <w:t xml:space="preserve"> Every NRP shall pay income tax of 25% on what a RP in Canada pays or credits, or deemed so, to the NRP on account of, in lieu of payment of, or in satisfaction of interest that</w:t>
      </w:r>
    </w:p>
    <w:p w14:paraId="2568649C" w14:textId="5247F555" w:rsidR="00E64073" w:rsidRPr="00E64073" w:rsidRDefault="00E64073" w:rsidP="00E64073">
      <w:pPr>
        <w:ind w:left="720"/>
        <w:rPr>
          <w:rFonts w:ascii="Verdana" w:hAnsi="Verdana" w:cs="Verdana"/>
          <w:sz w:val="18"/>
          <w:szCs w:val="18"/>
        </w:rPr>
      </w:pPr>
      <w:r w:rsidRPr="00E64073">
        <w:rPr>
          <w:rFonts w:ascii="Verdana" w:hAnsi="Verdana" w:cs="Verdana"/>
          <w:sz w:val="18"/>
          <w:szCs w:val="18"/>
        </w:rPr>
        <w:t>(</w:t>
      </w:r>
      <w:proofErr w:type="spellStart"/>
      <w:r w:rsidRPr="00E64073">
        <w:rPr>
          <w:rFonts w:ascii="Verdana" w:hAnsi="Verdana" w:cs="Verdana"/>
          <w:sz w:val="18"/>
          <w:szCs w:val="18"/>
        </w:rPr>
        <w:t>i</w:t>
      </w:r>
      <w:proofErr w:type="spellEnd"/>
      <w:r w:rsidRPr="00E64073">
        <w:rPr>
          <w:rFonts w:ascii="Verdana" w:hAnsi="Verdana" w:cs="Verdana"/>
          <w:sz w:val="18"/>
          <w:szCs w:val="18"/>
        </w:rPr>
        <w:t xml:space="preserve">) Is </w:t>
      </w:r>
      <w:r w:rsidRPr="00E64073">
        <w:rPr>
          <w:rFonts w:ascii="Verdana" w:hAnsi="Verdana" w:cs="Verdana"/>
          <w:color w:val="0000FF"/>
          <w:sz w:val="18"/>
          <w:szCs w:val="18"/>
        </w:rPr>
        <w:t>not fully exempt</w:t>
      </w:r>
      <w:r w:rsidRPr="00E64073">
        <w:rPr>
          <w:rFonts w:ascii="Verdana" w:hAnsi="Verdana" w:cs="Verdana"/>
          <w:sz w:val="18"/>
          <w:szCs w:val="18"/>
        </w:rPr>
        <w:t xml:space="preserve"> interest and is paid or payable (A) </w:t>
      </w:r>
      <w:r w:rsidRPr="00E64073">
        <w:rPr>
          <w:rFonts w:ascii="Verdana" w:hAnsi="Verdana" w:cs="Verdana"/>
          <w:color w:val="0000FF"/>
          <w:sz w:val="18"/>
          <w:szCs w:val="18"/>
        </w:rPr>
        <w:t xml:space="preserve">NAL </w:t>
      </w:r>
      <w:r w:rsidRPr="00E64073">
        <w:rPr>
          <w:rFonts w:ascii="Verdana" w:hAnsi="Verdana" w:cs="Verdana"/>
          <w:sz w:val="18"/>
          <w:szCs w:val="18"/>
        </w:rPr>
        <w:t xml:space="preserve">w/ payer, or (B) NAL in respect of debt or other obligation to pay an amount to NAP, or (ii) is participating debt interest; </w:t>
      </w:r>
    </w:p>
    <w:p w14:paraId="136A9FC9" w14:textId="77777777" w:rsidR="00A4753A" w:rsidRDefault="00A4753A" w:rsidP="00DA0C37">
      <w:pPr>
        <w:rPr>
          <w:rFonts w:ascii="Cambria" w:hAnsi="Cambria" w:cs="Verdana"/>
          <w:sz w:val="20"/>
          <w:szCs w:val="20"/>
        </w:rPr>
      </w:pPr>
    </w:p>
    <w:p w14:paraId="14FCD7FB" w14:textId="6B313E3C" w:rsidR="00C94AD4" w:rsidRPr="0088102F" w:rsidRDefault="00C94AD4" w:rsidP="00DA0C37">
      <w:pPr>
        <w:rPr>
          <w:rFonts w:ascii="Verdana" w:hAnsi="Verdana" w:cs="Verdana"/>
          <w:b/>
          <w:color w:val="0000FF"/>
          <w:sz w:val="18"/>
          <w:szCs w:val="18"/>
        </w:rPr>
      </w:pPr>
      <w:r w:rsidRPr="0088102F">
        <w:rPr>
          <w:rFonts w:ascii="Verdana" w:hAnsi="Verdana" w:cs="Verdana"/>
          <w:b/>
          <w:color w:val="0000FF"/>
          <w:sz w:val="18"/>
          <w:szCs w:val="18"/>
        </w:rPr>
        <w:t>212(3)</w:t>
      </w:r>
      <w:r w:rsidR="00E64073" w:rsidRPr="00063E18">
        <w:rPr>
          <w:rFonts w:ascii="Verdana" w:hAnsi="Verdana" w:cs="Verdana"/>
          <w:color w:val="0000FF"/>
          <w:sz w:val="18"/>
          <w:szCs w:val="18"/>
        </w:rPr>
        <w:t xml:space="preserve"> Interest –Definition</w:t>
      </w:r>
    </w:p>
    <w:p w14:paraId="64773130" w14:textId="29AC9A8C" w:rsidR="0088102F" w:rsidRPr="0038780E" w:rsidRDefault="00E64073" w:rsidP="00DA0C37">
      <w:pPr>
        <w:rPr>
          <w:rFonts w:ascii="Verdana" w:hAnsi="Verdana" w:cs="Verdana"/>
          <w:sz w:val="18"/>
          <w:szCs w:val="18"/>
        </w:rPr>
      </w:pPr>
      <w:r w:rsidRPr="0038780E">
        <w:rPr>
          <w:rFonts w:ascii="Verdana" w:hAnsi="Verdana" w:cs="Verdana"/>
          <w:b/>
          <w:sz w:val="18"/>
          <w:szCs w:val="18"/>
        </w:rPr>
        <w:t>“</w:t>
      </w:r>
      <w:proofErr w:type="gramStart"/>
      <w:r w:rsidRPr="0038780E">
        <w:rPr>
          <w:rFonts w:ascii="Verdana" w:hAnsi="Verdana" w:cs="Verdana"/>
          <w:color w:val="0000FF"/>
          <w:sz w:val="18"/>
          <w:szCs w:val="18"/>
        </w:rPr>
        <w:t>fully</w:t>
      </w:r>
      <w:proofErr w:type="gramEnd"/>
      <w:r w:rsidRPr="0038780E">
        <w:rPr>
          <w:rFonts w:ascii="Verdana" w:hAnsi="Verdana" w:cs="Verdana"/>
          <w:color w:val="0000FF"/>
          <w:sz w:val="18"/>
          <w:szCs w:val="18"/>
        </w:rPr>
        <w:t xml:space="preserve"> exempt interest</w:t>
      </w:r>
      <w:r w:rsidRPr="0038780E">
        <w:rPr>
          <w:rFonts w:ascii="Verdana" w:hAnsi="Verdana" w:cs="Verdana"/>
          <w:sz w:val="18"/>
          <w:szCs w:val="18"/>
        </w:rPr>
        <w:t xml:space="preserve">”: (a) interest </w:t>
      </w:r>
      <w:r w:rsidR="0088102F" w:rsidRPr="0038780E">
        <w:rPr>
          <w:rFonts w:ascii="Verdana" w:hAnsi="Verdana" w:cs="Verdana"/>
          <w:sz w:val="18"/>
          <w:szCs w:val="18"/>
        </w:rPr>
        <w:t xml:space="preserve">paid or payable on a bond, debenture, note, mortgage, hypothecary claim or similar debt obligation of or guaranteed by the government – CAN, province (agent), municipality, hospital/education institution if guaranteed by gov’t, or Crown corporation; </w:t>
      </w:r>
    </w:p>
    <w:p w14:paraId="4BD5CC4F" w14:textId="3AF15189" w:rsidR="0088102F" w:rsidRPr="0038780E" w:rsidRDefault="0088102F" w:rsidP="00DA0C37">
      <w:pPr>
        <w:rPr>
          <w:rFonts w:ascii="Verdana" w:hAnsi="Verdana" w:cs="Verdana"/>
          <w:sz w:val="18"/>
          <w:szCs w:val="18"/>
        </w:rPr>
      </w:pPr>
      <w:r w:rsidRPr="0038780E">
        <w:rPr>
          <w:rFonts w:ascii="Verdana" w:hAnsi="Verdana" w:cs="Verdana"/>
          <w:sz w:val="18"/>
          <w:szCs w:val="18"/>
        </w:rPr>
        <w:t xml:space="preserve">(b) </w:t>
      </w:r>
      <w:proofErr w:type="gramStart"/>
      <w:r w:rsidRPr="0038780E">
        <w:rPr>
          <w:rFonts w:ascii="Verdana" w:hAnsi="Verdana" w:cs="Verdana"/>
          <w:sz w:val="18"/>
          <w:szCs w:val="18"/>
        </w:rPr>
        <w:t>interest</w:t>
      </w:r>
      <w:proofErr w:type="gramEnd"/>
      <w:r w:rsidRPr="0038780E">
        <w:rPr>
          <w:rFonts w:ascii="Verdana" w:hAnsi="Verdana" w:cs="Verdana"/>
          <w:sz w:val="18"/>
          <w:szCs w:val="18"/>
        </w:rPr>
        <w:t xml:space="preserve"> paid or payable on mortgage, hypothecary claim or similar debt obligation secured by, or on agreement for sale with respect to, real property or immovable situated outside Canada or an interest in it, except when interest payable deductible for Part I tax from COB by payer in CAN, or property other than real or immovable outside CAN</w:t>
      </w:r>
    </w:p>
    <w:p w14:paraId="6A6D39A6" w14:textId="22C93550" w:rsidR="0088102F" w:rsidRPr="0038780E" w:rsidRDefault="006F47A1" w:rsidP="00DA0C37">
      <w:pPr>
        <w:rPr>
          <w:rFonts w:ascii="Verdana" w:hAnsi="Verdana" w:cs="Verdana"/>
          <w:sz w:val="18"/>
          <w:szCs w:val="18"/>
        </w:rPr>
      </w:pPr>
      <w:r w:rsidRPr="0038780E">
        <w:rPr>
          <w:rFonts w:ascii="Verdana" w:hAnsi="Verdana" w:cs="Verdana"/>
          <w:sz w:val="18"/>
          <w:szCs w:val="18"/>
        </w:rPr>
        <w:t xml:space="preserve">(c) </w:t>
      </w:r>
      <w:proofErr w:type="gramStart"/>
      <w:r w:rsidRPr="0038780E">
        <w:rPr>
          <w:rFonts w:ascii="Verdana" w:hAnsi="Verdana" w:cs="Verdana"/>
          <w:sz w:val="18"/>
          <w:szCs w:val="18"/>
        </w:rPr>
        <w:t>interest</w:t>
      </w:r>
      <w:proofErr w:type="gramEnd"/>
      <w:r w:rsidRPr="0038780E">
        <w:rPr>
          <w:rFonts w:ascii="Verdana" w:hAnsi="Verdana" w:cs="Verdana"/>
          <w:sz w:val="18"/>
          <w:szCs w:val="18"/>
        </w:rPr>
        <w:t xml:space="preserve"> paid or payable to a prescribed international organization or agency, or </w:t>
      </w:r>
    </w:p>
    <w:p w14:paraId="1EFE5403" w14:textId="4CB953F5" w:rsidR="00063E18" w:rsidRPr="0038780E" w:rsidRDefault="006F47A1" w:rsidP="00DA0C37">
      <w:pPr>
        <w:rPr>
          <w:rFonts w:ascii="Verdana" w:hAnsi="Verdana" w:cs="Verdana"/>
          <w:sz w:val="18"/>
          <w:szCs w:val="18"/>
        </w:rPr>
      </w:pPr>
      <w:r w:rsidRPr="0038780E">
        <w:rPr>
          <w:rFonts w:ascii="Verdana" w:hAnsi="Verdana" w:cs="Verdana"/>
          <w:sz w:val="18"/>
          <w:szCs w:val="18"/>
        </w:rPr>
        <w:t xml:space="preserve">(d) </w:t>
      </w:r>
      <w:proofErr w:type="gramStart"/>
      <w:r w:rsidRPr="0038780E">
        <w:rPr>
          <w:rFonts w:ascii="Verdana" w:hAnsi="Verdana" w:cs="Verdana"/>
          <w:sz w:val="18"/>
          <w:szCs w:val="18"/>
        </w:rPr>
        <w:t>amount</w:t>
      </w:r>
      <w:proofErr w:type="gramEnd"/>
      <w:r w:rsidRPr="0038780E">
        <w:rPr>
          <w:rFonts w:ascii="Verdana" w:hAnsi="Verdana" w:cs="Verdana"/>
          <w:sz w:val="18"/>
          <w:szCs w:val="18"/>
        </w:rPr>
        <w:t xml:space="preserve"> paid or payable or credited under a securities lending arrangement </w:t>
      </w:r>
    </w:p>
    <w:p w14:paraId="7B4990A2" w14:textId="428ED682" w:rsidR="0088102F" w:rsidRDefault="00FE58B8" w:rsidP="00DA0C37">
      <w:pPr>
        <w:rPr>
          <w:rFonts w:ascii="Verdana" w:hAnsi="Verdana" w:cs="Verdana"/>
          <w:sz w:val="18"/>
          <w:szCs w:val="18"/>
        </w:rPr>
      </w:pPr>
      <w:r w:rsidRPr="0038780E">
        <w:rPr>
          <w:rFonts w:ascii="Verdana" w:hAnsi="Verdana" w:cs="Verdana"/>
          <w:color w:val="0000FF"/>
          <w:sz w:val="18"/>
          <w:szCs w:val="18"/>
        </w:rPr>
        <w:t>“</w:t>
      </w:r>
      <w:proofErr w:type="gramStart"/>
      <w:r w:rsidRPr="0038780E">
        <w:rPr>
          <w:rFonts w:ascii="Verdana" w:hAnsi="Verdana" w:cs="Verdana"/>
          <w:color w:val="0000FF"/>
          <w:sz w:val="18"/>
          <w:szCs w:val="18"/>
        </w:rPr>
        <w:t>participating</w:t>
      </w:r>
      <w:proofErr w:type="gramEnd"/>
      <w:r w:rsidRPr="0038780E">
        <w:rPr>
          <w:rFonts w:ascii="Verdana" w:hAnsi="Verdana" w:cs="Verdana"/>
          <w:color w:val="0000FF"/>
          <w:sz w:val="18"/>
          <w:szCs w:val="18"/>
        </w:rPr>
        <w:t xml:space="preserve"> debt interest</w:t>
      </w:r>
      <w:r w:rsidRPr="0038780E">
        <w:rPr>
          <w:rFonts w:ascii="Verdana" w:hAnsi="Verdana" w:cs="Verdana"/>
          <w:sz w:val="18"/>
          <w:szCs w:val="18"/>
        </w:rPr>
        <w:t>”: interest other than in (b)-(d) paid or payable on an obligation, other than a prescribed one, all or any portion of which interest is contingent or dependent on the use of or production from property in Canada or is computed by reference to revenue, profit, cash flow, commodity price or any other similar criterion or by reference to dividends</w:t>
      </w:r>
      <w:r>
        <w:rPr>
          <w:rFonts w:ascii="Verdana" w:hAnsi="Verdana" w:cs="Verdana"/>
          <w:sz w:val="18"/>
          <w:szCs w:val="18"/>
        </w:rPr>
        <w:t xml:space="preserve"> paid or payable to SH of any class of shares of the capital stock of a corporation</w:t>
      </w:r>
    </w:p>
    <w:p w14:paraId="3F918573" w14:textId="77777777" w:rsidR="0038780E" w:rsidRPr="0038780E" w:rsidRDefault="0038780E" w:rsidP="00DA0C37">
      <w:pPr>
        <w:rPr>
          <w:rFonts w:ascii="Verdana" w:hAnsi="Verdana" w:cs="Verdana"/>
          <w:sz w:val="8"/>
          <w:szCs w:val="8"/>
        </w:rPr>
      </w:pPr>
    </w:p>
    <w:p w14:paraId="3ED91011" w14:textId="77777777" w:rsidR="0038780E" w:rsidRDefault="0038780E" w:rsidP="0038780E">
      <w:pPr>
        <w:rPr>
          <w:rFonts w:ascii="Verdana" w:hAnsi="Verdana" w:cs="Verdana"/>
          <w:color w:val="FF6600"/>
          <w:sz w:val="18"/>
          <w:szCs w:val="18"/>
        </w:rPr>
      </w:pPr>
      <w:r w:rsidRPr="0038780E">
        <w:rPr>
          <w:rFonts w:ascii="Verdana" w:hAnsi="Verdana" w:cs="Verdana"/>
          <w:color w:val="FF6600"/>
          <w:sz w:val="18"/>
          <w:szCs w:val="18"/>
        </w:rPr>
        <w:t xml:space="preserve">Fully Exempt Interest: Canadian non-contingent gov’t debt, real/immovable mortgage in CAN, </w:t>
      </w:r>
      <w:proofErr w:type="spellStart"/>
      <w:r w:rsidRPr="0038780E">
        <w:rPr>
          <w:rFonts w:ascii="Verdana" w:hAnsi="Verdana" w:cs="Verdana"/>
          <w:color w:val="FF6600"/>
          <w:sz w:val="18"/>
          <w:szCs w:val="18"/>
        </w:rPr>
        <w:t>etc</w:t>
      </w:r>
      <w:proofErr w:type="spellEnd"/>
    </w:p>
    <w:p w14:paraId="284A259B" w14:textId="77777777" w:rsidR="0038780E" w:rsidRPr="0038780E" w:rsidRDefault="0038780E" w:rsidP="0038780E">
      <w:pPr>
        <w:rPr>
          <w:rFonts w:ascii="Verdana" w:hAnsi="Verdana" w:cs="Verdana"/>
          <w:color w:val="FF6600"/>
          <w:sz w:val="18"/>
          <w:szCs w:val="18"/>
        </w:rPr>
      </w:pPr>
      <w:r>
        <w:rPr>
          <w:rFonts w:ascii="Verdana" w:hAnsi="Verdana" w:cs="Verdana"/>
          <w:color w:val="FF6600"/>
          <w:sz w:val="18"/>
          <w:szCs w:val="18"/>
        </w:rPr>
        <w:t>Participating debt interest: contingent on use/production from CAN property, revenue/profit/cash flow/</w:t>
      </w:r>
      <w:proofErr w:type="spellStart"/>
      <w:r>
        <w:rPr>
          <w:rFonts w:ascii="Verdana" w:hAnsi="Verdana" w:cs="Verdana"/>
          <w:color w:val="FF6600"/>
          <w:sz w:val="18"/>
          <w:szCs w:val="18"/>
        </w:rPr>
        <w:t>etc</w:t>
      </w:r>
      <w:proofErr w:type="spellEnd"/>
      <w:r>
        <w:rPr>
          <w:rFonts w:ascii="Verdana" w:hAnsi="Verdana" w:cs="Verdana"/>
          <w:color w:val="FF6600"/>
          <w:sz w:val="18"/>
          <w:szCs w:val="18"/>
        </w:rPr>
        <w:t xml:space="preserve">, </w:t>
      </w:r>
      <w:proofErr w:type="gramStart"/>
      <w:r>
        <w:rPr>
          <w:rFonts w:ascii="Verdana" w:hAnsi="Verdana" w:cs="Verdana"/>
          <w:color w:val="FF6600"/>
          <w:sz w:val="18"/>
          <w:szCs w:val="18"/>
        </w:rPr>
        <w:t>dividend</w:t>
      </w:r>
      <w:proofErr w:type="gramEnd"/>
      <w:r>
        <w:rPr>
          <w:rFonts w:ascii="Verdana" w:hAnsi="Verdana" w:cs="Verdana"/>
          <w:color w:val="FF6600"/>
          <w:sz w:val="18"/>
          <w:szCs w:val="18"/>
        </w:rPr>
        <w:t xml:space="preserve"> </w:t>
      </w:r>
    </w:p>
    <w:p w14:paraId="5B334C01" w14:textId="77777777" w:rsidR="00FE58B8" w:rsidRDefault="00FE58B8" w:rsidP="00DA0C37">
      <w:pPr>
        <w:rPr>
          <w:rFonts w:ascii="Verdana" w:hAnsi="Verdana" w:cs="Verdana"/>
          <w:color w:val="0000FF"/>
          <w:sz w:val="18"/>
          <w:szCs w:val="18"/>
        </w:rPr>
      </w:pPr>
    </w:p>
    <w:p w14:paraId="379B7094" w14:textId="452F4498" w:rsidR="00FE58B8" w:rsidRPr="00FE58B8" w:rsidRDefault="00FE58B8" w:rsidP="00DA0C37">
      <w:pPr>
        <w:rPr>
          <w:rFonts w:ascii="Verdana" w:hAnsi="Verdana" w:cs="Verdana"/>
          <w:b/>
          <w:sz w:val="18"/>
          <w:szCs w:val="18"/>
        </w:rPr>
      </w:pPr>
      <w:r w:rsidRPr="00FE58B8">
        <w:rPr>
          <w:rFonts w:ascii="Verdana" w:hAnsi="Verdana" w:cs="Verdana"/>
          <w:b/>
          <w:sz w:val="18"/>
          <w:szCs w:val="18"/>
        </w:rPr>
        <w:t xml:space="preserve">NRP deemed resident </w:t>
      </w:r>
      <w:r w:rsidR="00063E18">
        <w:rPr>
          <w:rFonts w:ascii="Verdana" w:hAnsi="Verdana" w:cs="Verdana"/>
          <w:b/>
          <w:sz w:val="18"/>
          <w:szCs w:val="18"/>
        </w:rPr>
        <w:t>– base erosion</w:t>
      </w:r>
    </w:p>
    <w:p w14:paraId="3CCAB882" w14:textId="2A1DE439" w:rsidR="00FE58B8" w:rsidRDefault="00C94AD4" w:rsidP="00DA0C37">
      <w:pPr>
        <w:rPr>
          <w:rFonts w:ascii="Verdana" w:hAnsi="Verdana" w:cs="Verdana"/>
          <w:sz w:val="18"/>
          <w:szCs w:val="18"/>
        </w:rPr>
      </w:pPr>
      <w:r w:rsidRPr="00FE58B8">
        <w:rPr>
          <w:rFonts w:ascii="Verdana" w:hAnsi="Verdana" w:cs="Verdana"/>
          <w:b/>
          <w:color w:val="0000FF"/>
          <w:sz w:val="18"/>
          <w:szCs w:val="18"/>
        </w:rPr>
        <w:t>212(13)(f)</w:t>
      </w:r>
      <w:r w:rsidR="00FE58B8">
        <w:rPr>
          <w:rFonts w:ascii="Verdana" w:hAnsi="Verdana" w:cs="Verdana"/>
          <w:sz w:val="18"/>
          <w:szCs w:val="18"/>
        </w:rPr>
        <w:t xml:space="preserve"> A NRP deemed to be resident in Canada if pays/credits, on account/in lieu of/on satisfaction of interest on any mortgage, hypothecary claim or other indebtedness entered into/issued/modified after Mar31, 77 and secured by real property or immovable situated in Canada or an interest therein, to the extent that amount deductible in computing NRP’s taxable income in Canada, or Part I income</w:t>
      </w:r>
    </w:p>
    <w:p w14:paraId="4AC9D868" w14:textId="25E395E2" w:rsidR="00716CC0" w:rsidRPr="00716CC0" w:rsidRDefault="00716CC0" w:rsidP="00BE3081">
      <w:pPr>
        <w:pStyle w:val="ListParagraph"/>
        <w:numPr>
          <w:ilvl w:val="0"/>
          <w:numId w:val="62"/>
        </w:numPr>
        <w:rPr>
          <w:rFonts w:ascii="Verdana" w:hAnsi="Verdana" w:cs="Verdana"/>
          <w:sz w:val="18"/>
          <w:szCs w:val="18"/>
        </w:rPr>
      </w:pPr>
      <w:r w:rsidRPr="00716CC0">
        <w:rPr>
          <w:rFonts w:ascii="Verdana" w:hAnsi="Verdana" w:cs="Verdana"/>
          <w:color w:val="0000FF"/>
          <w:sz w:val="18"/>
          <w:szCs w:val="18"/>
        </w:rPr>
        <w:t>212(13.2)</w:t>
      </w:r>
      <w:r w:rsidRPr="00716CC0">
        <w:rPr>
          <w:rFonts w:ascii="Verdana" w:hAnsi="Verdana" w:cs="Verdana"/>
          <w:sz w:val="18"/>
          <w:szCs w:val="18"/>
        </w:rPr>
        <w:t xml:space="preserve"> when NRP-A </w:t>
      </w:r>
      <w:r>
        <w:rPr>
          <w:rFonts w:ascii="Verdana" w:hAnsi="Verdana" w:cs="Verdana"/>
          <w:sz w:val="18"/>
          <w:szCs w:val="18"/>
        </w:rPr>
        <w:t>pays/credits such an interest to NRP-B, he is deemed resident in Canada if interest deductible in his taxable income (Part XIII) from a source neither treaty-protected biz or property.</w:t>
      </w:r>
    </w:p>
    <w:p w14:paraId="6DA88B47" w14:textId="77777777" w:rsidR="00FE58B8" w:rsidRPr="00FE58B8" w:rsidRDefault="00FE58B8" w:rsidP="00DA0C37">
      <w:pPr>
        <w:rPr>
          <w:rFonts w:ascii="Verdana" w:hAnsi="Verdana" w:cs="Verdana"/>
          <w:sz w:val="8"/>
          <w:szCs w:val="8"/>
        </w:rPr>
      </w:pPr>
    </w:p>
    <w:p w14:paraId="75F4217E" w14:textId="564E9030" w:rsidR="00FE58B8" w:rsidRPr="00FE58B8" w:rsidRDefault="00BE64FD" w:rsidP="00DA0C37">
      <w:pPr>
        <w:rPr>
          <w:rFonts w:ascii="Verdana" w:hAnsi="Verdana" w:cs="Verdana"/>
          <w:color w:val="FF6600"/>
          <w:sz w:val="18"/>
          <w:szCs w:val="18"/>
        </w:rPr>
      </w:pPr>
      <w:r>
        <w:rPr>
          <w:rFonts w:ascii="Verdana" w:hAnsi="Verdana" w:cs="Verdana"/>
          <w:color w:val="FF6600"/>
          <w:sz w:val="18"/>
          <w:szCs w:val="18"/>
        </w:rPr>
        <w:t>NRP deemed R in respect of interest if he pays it</w:t>
      </w:r>
      <w:r w:rsidR="00FE58B8" w:rsidRPr="00FE58B8">
        <w:rPr>
          <w:rFonts w:ascii="Verdana" w:hAnsi="Verdana" w:cs="Verdana"/>
          <w:color w:val="FF6600"/>
          <w:sz w:val="18"/>
          <w:szCs w:val="18"/>
        </w:rPr>
        <w:t xml:space="preserve"> on debt secured by real or immovable property in Canada, which is deductible in computing NRP’s Part I </w:t>
      </w:r>
      <w:r w:rsidR="00FE58B8">
        <w:rPr>
          <w:rFonts w:ascii="Verdana" w:hAnsi="Verdana" w:cs="Verdana"/>
          <w:color w:val="FF6600"/>
          <w:sz w:val="18"/>
          <w:szCs w:val="18"/>
        </w:rPr>
        <w:t>or other income in Canada</w:t>
      </w:r>
      <w:r w:rsidR="00716CC0">
        <w:rPr>
          <w:rFonts w:ascii="Verdana" w:hAnsi="Verdana" w:cs="Verdana"/>
          <w:color w:val="FF6600"/>
          <w:sz w:val="18"/>
          <w:szCs w:val="18"/>
        </w:rPr>
        <w:t>; Even if paying interest to another NRP</w:t>
      </w:r>
      <w:r>
        <w:rPr>
          <w:rFonts w:ascii="Verdana" w:hAnsi="Verdana" w:cs="Verdana"/>
          <w:color w:val="FF6600"/>
          <w:sz w:val="18"/>
          <w:szCs w:val="18"/>
        </w:rPr>
        <w:t xml:space="preserve"> </w:t>
      </w:r>
    </w:p>
    <w:p w14:paraId="05222653" w14:textId="4815213A" w:rsidR="00C94AD4" w:rsidRPr="00FE58B8" w:rsidRDefault="00FE58B8" w:rsidP="00DA0C37">
      <w:pPr>
        <w:rPr>
          <w:rFonts w:ascii="Verdana" w:hAnsi="Verdana" w:cs="Verdana"/>
          <w:sz w:val="8"/>
          <w:szCs w:val="8"/>
        </w:rPr>
      </w:pPr>
      <w:r>
        <w:rPr>
          <w:rFonts w:ascii="Verdana" w:hAnsi="Verdana" w:cs="Verdana"/>
          <w:sz w:val="18"/>
          <w:szCs w:val="18"/>
        </w:rPr>
        <w:t xml:space="preserve"> </w:t>
      </w:r>
    </w:p>
    <w:p w14:paraId="744BD8F1" w14:textId="77777777" w:rsidR="00C94AD4" w:rsidRDefault="00C94AD4" w:rsidP="00DA0C37">
      <w:pPr>
        <w:rPr>
          <w:rFonts w:ascii="Verdana" w:hAnsi="Verdana" w:cs="Verdana"/>
          <w:sz w:val="18"/>
          <w:szCs w:val="18"/>
        </w:rPr>
      </w:pPr>
    </w:p>
    <w:p w14:paraId="26F9BF51" w14:textId="3CD28F08" w:rsidR="00716CC0" w:rsidRDefault="00716CC0" w:rsidP="00DA0C37">
      <w:pPr>
        <w:rPr>
          <w:rFonts w:ascii="Verdana" w:hAnsi="Verdana" w:cs="Verdana"/>
          <w:b/>
          <w:sz w:val="18"/>
          <w:szCs w:val="18"/>
        </w:rPr>
      </w:pPr>
      <w:r w:rsidRPr="00716CC0">
        <w:rPr>
          <w:rFonts w:ascii="Verdana" w:hAnsi="Verdana" w:cs="Verdana"/>
          <w:b/>
          <w:sz w:val="18"/>
          <w:szCs w:val="18"/>
        </w:rPr>
        <w:t>Deemed Interest</w:t>
      </w:r>
      <w:r w:rsidR="007232F5">
        <w:rPr>
          <w:rFonts w:ascii="Verdana" w:hAnsi="Verdana" w:cs="Verdana"/>
          <w:b/>
          <w:sz w:val="18"/>
          <w:szCs w:val="18"/>
        </w:rPr>
        <w:t>: gains on transfer of debt; guarantee fee; standby charges</w:t>
      </w:r>
    </w:p>
    <w:p w14:paraId="0E48F8A2" w14:textId="157C75DE" w:rsidR="00290F0F" w:rsidRPr="00290F0F" w:rsidRDefault="00290F0F" w:rsidP="00DA0C37">
      <w:pPr>
        <w:rPr>
          <w:rFonts w:ascii="Verdana" w:hAnsi="Verdana" w:cs="Verdana"/>
          <w:b/>
          <w:color w:val="FF6600"/>
          <w:sz w:val="18"/>
          <w:szCs w:val="18"/>
        </w:rPr>
      </w:pPr>
      <w:r w:rsidRPr="00290F0F">
        <w:rPr>
          <w:rFonts w:ascii="Verdana" w:hAnsi="Verdana" w:cs="Verdana"/>
          <w:b/>
          <w:color w:val="FF6600"/>
          <w:sz w:val="18"/>
          <w:szCs w:val="18"/>
        </w:rPr>
        <w:t>For withholding tax purposes</w:t>
      </w:r>
    </w:p>
    <w:p w14:paraId="57C89ED5" w14:textId="77777777" w:rsidR="00716CC0" w:rsidRPr="007232F5" w:rsidRDefault="00716CC0" w:rsidP="00DA0C37">
      <w:pPr>
        <w:rPr>
          <w:rFonts w:ascii="Verdana" w:hAnsi="Verdana" w:cs="Verdana"/>
          <w:sz w:val="8"/>
          <w:szCs w:val="8"/>
        </w:rPr>
      </w:pPr>
    </w:p>
    <w:p w14:paraId="09CC9704" w14:textId="0873B2BE" w:rsidR="00716CC0" w:rsidRDefault="00716CC0" w:rsidP="00DA0C37">
      <w:pPr>
        <w:rPr>
          <w:rFonts w:ascii="Verdana" w:hAnsi="Verdana" w:cs="Verdana"/>
          <w:sz w:val="18"/>
          <w:szCs w:val="18"/>
        </w:rPr>
      </w:pPr>
      <w:r w:rsidRPr="007232F5">
        <w:rPr>
          <w:rFonts w:ascii="Verdana" w:hAnsi="Verdana" w:cs="Verdana"/>
          <w:b/>
          <w:color w:val="0000FF"/>
          <w:sz w:val="18"/>
          <w:szCs w:val="18"/>
        </w:rPr>
        <w:t>214(7)</w:t>
      </w:r>
      <w:r w:rsidR="003E594E">
        <w:rPr>
          <w:rFonts w:ascii="Verdana" w:hAnsi="Verdana" w:cs="Verdana"/>
          <w:sz w:val="18"/>
          <w:szCs w:val="18"/>
        </w:rPr>
        <w:t xml:space="preserve"> </w:t>
      </w:r>
      <w:r w:rsidR="00F77628">
        <w:rPr>
          <w:rFonts w:ascii="Verdana" w:hAnsi="Verdana" w:cs="Verdana"/>
          <w:sz w:val="18"/>
          <w:szCs w:val="18"/>
        </w:rPr>
        <w:t xml:space="preserve">(a) </w:t>
      </w:r>
      <w:r w:rsidR="003E594E">
        <w:rPr>
          <w:rFonts w:ascii="Verdana" w:hAnsi="Verdana" w:cs="Verdana"/>
          <w:sz w:val="18"/>
          <w:szCs w:val="18"/>
        </w:rPr>
        <w:t>where NRP assigned/transferred to a RP a debt obligation (bond, debenture, bill, note, mortgage</w:t>
      </w:r>
      <w:r w:rsidR="00F77628">
        <w:rPr>
          <w:rFonts w:ascii="Verdana" w:hAnsi="Verdana" w:cs="Verdana"/>
          <w:sz w:val="18"/>
          <w:szCs w:val="18"/>
        </w:rPr>
        <w:t xml:space="preserve">, hypothecary claim or similar), and obligation issued by R-CAN, not excluded obligation like exempt interest or public issue security, and not assigned back to a resident who assigned it to NRP in the first place, </w:t>
      </w:r>
    </w:p>
    <w:p w14:paraId="25855DFE" w14:textId="77D300F8" w:rsidR="00F77628" w:rsidRDefault="00F77628" w:rsidP="00BE3081">
      <w:pPr>
        <w:pStyle w:val="ListParagraph"/>
        <w:numPr>
          <w:ilvl w:val="0"/>
          <w:numId w:val="62"/>
        </w:numPr>
        <w:rPr>
          <w:rFonts w:ascii="Verdana" w:hAnsi="Verdana" w:cs="Verdana"/>
          <w:sz w:val="18"/>
          <w:szCs w:val="18"/>
        </w:rPr>
      </w:pPr>
      <w:proofErr w:type="gramStart"/>
      <w:r>
        <w:rPr>
          <w:rFonts w:ascii="Verdana" w:hAnsi="Verdana" w:cs="Verdana"/>
          <w:sz w:val="18"/>
          <w:szCs w:val="18"/>
        </w:rPr>
        <w:t>difference</w:t>
      </w:r>
      <w:proofErr w:type="gramEnd"/>
      <w:r>
        <w:rPr>
          <w:rFonts w:ascii="Verdana" w:hAnsi="Verdana" w:cs="Verdana"/>
          <w:sz w:val="18"/>
          <w:szCs w:val="18"/>
        </w:rPr>
        <w:t xml:space="preserve"> b/t price assigned &amp; issued deemed to be a payment of interest on the obligation made by R to NRP </w:t>
      </w:r>
    </w:p>
    <w:p w14:paraId="74D92C64" w14:textId="40A224FE" w:rsidR="00F77628" w:rsidRPr="00F77628" w:rsidRDefault="00F77628" w:rsidP="00F77628">
      <w:pPr>
        <w:rPr>
          <w:rFonts w:ascii="Verdana" w:hAnsi="Verdana" w:cs="Verdana"/>
          <w:sz w:val="18"/>
          <w:szCs w:val="18"/>
        </w:rPr>
      </w:pPr>
      <w:r w:rsidRPr="007232F5">
        <w:rPr>
          <w:rFonts w:ascii="Verdana" w:hAnsi="Verdana" w:cs="Verdana"/>
          <w:b/>
          <w:color w:val="0000FF"/>
          <w:sz w:val="18"/>
          <w:szCs w:val="18"/>
        </w:rPr>
        <w:t>214(6)</w:t>
      </w:r>
      <w:r>
        <w:rPr>
          <w:rFonts w:ascii="Verdana" w:hAnsi="Verdana" w:cs="Verdana"/>
          <w:sz w:val="18"/>
          <w:szCs w:val="18"/>
        </w:rPr>
        <w:t xml:space="preserve"> This deemed payment of interest shall be included in NRP’s (Part XIII) income when obligation assigned (and subject to withholding tax)</w:t>
      </w:r>
    </w:p>
    <w:p w14:paraId="08CA2370" w14:textId="77777777" w:rsidR="00716CC0" w:rsidRPr="007232F5" w:rsidRDefault="00716CC0" w:rsidP="00DA0C37">
      <w:pPr>
        <w:rPr>
          <w:rFonts w:ascii="Verdana" w:hAnsi="Verdana" w:cs="Verdana"/>
          <w:sz w:val="8"/>
          <w:szCs w:val="8"/>
        </w:rPr>
      </w:pPr>
    </w:p>
    <w:p w14:paraId="5231DD56" w14:textId="1980C336" w:rsidR="00716CC0" w:rsidRPr="00CA722A" w:rsidRDefault="00716CC0" w:rsidP="00DA0C37">
      <w:pPr>
        <w:rPr>
          <w:rFonts w:ascii="Verdana" w:hAnsi="Verdana" w:cs="Verdana"/>
          <w:sz w:val="18"/>
          <w:szCs w:val="18"/>
        </w:rPr>
      </w:pPr>
      <w:r w:rsidRPr="007232F5">
        <w:rPr>
          <w:rFonts w:ascii="Verdana" w:hAnsi="Verdana" w:cs="Verdana"/>
          <w:b/>
          <w:color w:val="0000FF"/>
          <w:sz w:val="18"/>
          <w:szCs w:val="18"/>
        </w:rPr>
        <w:t>214(15)</w:t>
      </w:r>
      <w:r w:rsidR="00F77628">
        <w:rPr>
          <w:rFonts w:ascii="Verdana" w:hAnsi="Verdana" w:cs="Verdana"/>
          <w:sz w:val="18"/>
          <w:szCs w:val="18"/>
        </w:rPr>
        <w:t xml:space="preserve"> (a) where NRP entered into agreement to guarantee repayment of princ</w:t>
      </w:r>
      <w:r w:rsidR="00D712EB">
        <w:rPr>
          <w:rFonts w:ascii="Verdana" w:hAnsi="Verdana" w:cs="Verdana"/>
          <w:sz w:val="18"/>
          <w:szCs w:val="18"/>
        </w:rPr>
        <w:t>ipal amount of a debt obligation of R-CAN</w:t>
      </w:r>
      <w:r w:rsidR="00F77628">
        <w:rPr>
          <w:rFonts w:ascii="Verdana" w:hAnsi="Verdana" w:cs="Verdana"/>
          <w:sz w:val="18"/>
          <w:szCs w:val="18"/>
        </w:rPr>
        <w:t xml:space="preserve">, consideration for the guarantee deemed to be a payment of interest on the obligation; (b) </w:t>
      </w:r>
      <w:r w:rsidR="00D712EB">
        <w:rPr>
          <w:rFonts w:ascii="Verdana" w:hAnsi="Verdana" w:cs="Verdana"/>
          <w:sz w:val="18"/>
          <w:szCs w:val="18"/>
        </w:rPr>
        <w:t xml:space="preserve">if NRP agree to lend money or make money available to R-CAN, consideration for the agreement deemed payment of interest if NRP would be liable for tax in respect of interest payable on any obligation issued </w:t>
      </w:r>
    </w:p>
    <w:p w14:paraId="5E050721" w14:textId="77777777" w:rsidR="00716CC0" w:rsidRDefault="00716CC0" w:rsidP="00DA0C37">
      <w:pPr>
        <w:rPr>
          <w:rFonts w:ascii="Cambria" w:hAnsi="Cambria" w:cs="Verdana"/>
          <w:sz w:val="20"/>
          <w:szCs w:val="20"/>
        </w:rPr>
      </w:pPr>
    </w:p>
    <w:p w14:paraId="4E0BF3E6" w14:textId="446120F0" w:rsidR="006E1A19" w:rsidRDefault="00C94AD4" w:rsidP="00DA0C37">
      <w:pPr>
        <w:rPr>
          <w:rFonts w:ascii="Cambria" w:hAnsi="Cambria" w:cs="Verdana"/>
          <w:sz w:val="20"/>
          <w:szCs w:val="20"/>
        </w:rPr>
      </w:pPr>
      <w:r w:rsidRPr="004D698F">
        <w:rPr>
          <w:rFonts w:ascii="Cambria" w:hAnsi="Cambria" w:cs="Verdana"/>
          <w:sz w:val="20"/>
          <w:szCs w:val="20"/>
          <w:highlight w:val="green"/>
        </w:rPr>
        <w:t>Swiss Bank Corporation</w:t>
      </w:r>
    </w:p>
    <w:p w14:paraId="3B98A01D" w14:textId="77777777" w:rsidR="006E1A19" w:rsidRDefault="006E1A19" w:rsidP="00DA0C37">
      <w:pPr>
        <w:rPr>
          <w:rFonts w:ascii="Cambria" w:hAnsi="Cambria" w:cs="Verdana"/>
          <w:sz w:val="20"/>
          <w:szCs w:val="20"/>
        </w:rPr>
      </w:pPr>
    </w:p>
    <w:p w14:paraId="33BF32F6" w14:textId="478D6DEB" w:rsidR="00C94AD4" w:rsidRDefault="00C94AD4" w:rsidP="00DA0C37">
      <w:pPr>
        <w:rPr>
          <w:rFonts w:ascii="Cambria" w:hAnsi="Cambria" w:cs="Verdana"/>
          <w:sz w:val="20"/>
          <w:szCs w:val="20"/>
        </w:rPr>
      </w:pPr>
      <w:r w:rsidRPr="004D698F">
        <w:rPr>
          <w:rFonts w:ascii="Cambria" w:hAnsi="Cambria" w:cs="Verdana"/>
          <w:sz w:val="20"/>
          <w:szCs w:val="20"/>
          <w:highlight w:val="green"/>
        </w:rPr>
        <w:t>Lehigh Cement Ltd.</w:t>
      </w:r>
      <w:r>
        <w:rPr>
          <w:rFonts w:ascii="Cambria" w:hAnsi="Cambria" w:cs="Verdana"/>
          <w:sz w:val="20"/>
          <w:szCs w:val="20"/>
        </w:rPr>
        <w:t xml:space="preserve"> </w:t>
      </w:r>
    </w:p>
    <w:p w14:paraId="72231945" w14:textId="77777777" w:rsidR="00C94AD4" w:rsidRDefault="00C94AD4" w:rsidP="00DA0C37">
      <w:pPr>
        <w:rPr>
          <w:rFonts w:ascii="Cambria" w:hAnsi="Cambria" w:cs="Verdana"/>
          <w:sz w:val="20"/>
          <w:szCs w:val="20"/>
        </w:rPr>
      </w:pPr>
    </w:p>
    <w:p w14:paraId="17BEA1F9" w14:textId="020485C7" w:rsidR="00C94AD4" w:rsidRPr="004D698F" w:rsidRDefault="00C94AD4" w:rsidP="00DA0C37">
      <w:pPr>
        <w:rPr>
          <w:rFonts w:ascii="Cambria" w:hAnsi="Cambria" w:cs="Verdana"/>
          <w:b/>
          <w:color w:val="0000FF"/>
          <w:sz w:val="20"/>
          <w:szCs w:val="20"/>
        </w:rPr>
      </w:pPr>
      <w:r w:rsidRPr="004D698F">
        <w:rPr>
          <w:rFonts w:ascii="Cambria" w:hAnsi="Cambria" w:cs="Verdana"/>
          <w:b/>
          <w:color w:val="0000FF"/>
          <w:sz w:val="20"/>
          <w:szCs w:val="20"/>
        </w:rPr>
        <w:t>OCED Art 11</w:t>
      </w:r>
      <w:r w:rsidR="004D698F" w:rsidRPr="004D698F">
        <w:rPr>
          <w:rFonts w:ascii="Cambria" w:hAnsi="Cambria" w:cs="Verdana"/>
          <w:b/>
          <w:color w:val="0000FF"/>
          <w:sz w:val="20"/>
          <w:szCs w:val="20"/>
        </w:rPr>
        <w:t xml:space="preserve"> Interest</w:t>
      </w:r>
    </w:p>
    <w:p w14:paraId="012BA278" w14:textId="3810C701" w:rsidR="004D698F" w:rsidRDefault="004D698F" w:rsidP="00DA0C37">
      <w:pPr>
        <w:rPr>
          <w:rFonts w:ascii="Verdana" w:hAnsi="Verdana" w:cs="Verdana"/>
          <w:sz w:val="18"/>
          <w:szCs w:val="18"/>
        </w:rPr>
      </w:pPr>
      <w:r>
        <w:rPr>
          <w:rFonts w:ascii="Verdana" w:hAnsi="Verdana" w:cs="Verdana"/>
          <w:sz w:val="18"/>
          <w:szCs w:val="18"/>
        </w:rPr>
        <w:t xml:space="preserve">1. Interest arising in KS-A and paid to R-KS-B may be taxed in KS-B (payee juris) </w:t>
      </w:r>
    </w:p>
    <w:p w14:paraId="208C0E64" w14:textId="47F625DF" w:rsidR="004D698F" w:rsidRDefault="004D698F" w:rsidP="00DA0C37">
      <w:pPr>
        <w:rPr>
          <w:rFonts w:ascii="Verdana" w:hAnsi="Verdana" w:cs="Verdana"/>
          <w:sz w:val="18"/>
          <w:szCs w:val="18"/>
        </w:rPr>
      </w:pPr>
      <w:r>
        <w:rPr>
          <w:rFonts w:ascii="Verdana" w:hAnsi="Verdana" w:cs="Verdana"/>
          <w:sz w:val="18"/>
          <w:szCs w:val="18"/>
        </w:rPr>
        <w:t xml:space="preserve">2. However, such interest may also be </w:t>
      </w:r>
      <w:r w:rsidRPr="002B27F6">
        <w:rPr>
          <w:rFonts w:ascii="Verdana" w:hAnsi="Verdana" w:cs="Verdana"/>
          <w:color w:val="0000FF"/>
          <w:sz w:val="18"/>
          <w:szCs w:val="18"/>
        </w:rPr>
        <w:t>taxed in KS-A</w:t>
      </w:r>
      <w:r>
        <w:rPr>
          <w:rFonts w:ascii="Verdana" w:hAnsi="Verdana" w:cs="Verdana"/>
          <w:sz w:val="18"/>
          <w:szCs w:val="18"/>
        </w:rPr>
        <w:t xml:space="preserve">, but if </w:t>
      </w:r>
      <w:r w:rsidRPr="002B27F6">
        <w:rPr>
          <w:rFonts w:ascii="Verdana" w:hAnsi="Verdana" w:cs="Verdana"/>
          <w:color w:val="0000FF"/>
          <w:sz w:val="18"/>
          <w:szCs w:val="18"/>
        </w:rPr>
        <w:t>beneficial owner of the interest is R-KS-B</w:t>
      </w:r>
      <w:r>
        <w:rPr>
          <w:rFonts w:ascii="Verdana" w:hAnsi="Verdana" w:cs="Verdana"/>
          <w:sz w:val="18"/>
          <w:szCs w:val="18"/>
        </w:rPr>
        <w:t xml:space="preserve">, tax so charged shall </w:t>
      </w:r>
      <w:r w:rsidRPr="002B27F6">
        <w:rPr>
          <w:rFonts w:ascii="Verdana" w:hAnsi="Verdana" w:cs="Verdana"/>
          <w:color w:val="0000FF"/>
          <w:sz w:val="18"/>
          <w:szCs w:val="18"/>
        </w:rPr>
        <w:t>not exceed 10% of gross interest</w:t>
      </w:r>
      <w:r>
        <w:rPr>
          <w:rFonts w:ascii="Verdana" w:hAnsi="Verdana" w:cs="Verdana"/>
          <w:sz w:val="18"/>
          <w:szCs w:val="18"/>
        </w:rPr>
        <w:t>. Competent authorities of KSs settle mode of application by mutual agreement</w:t>
      </w:r>
    </w:p>
    <w:p w14:paraId="0A7F1285" w14:textId="1D0B31D1" w:rsidR="004D698F" w:rsidRDefault="004D698F" w:rsidP="00DA0C37">
      <w:pPr>
        <w:rPr>
          <w:rFonts w:ascii="Verdana" w:hAnsi="Verdana" w:cs="Verdana"/>
          <w:sz w:val="18"/>
          <w:szCs w:val="18"/>
        </w:rPr>
      </w:pPr>
      <w:r>
        <w:rPr>
          <w:rFonts w:ascii="Verdana" w:hAnsi="Verdana" w:cs="Verdana"/>
          <w:sz w:val="18"/>
          <w:szCs w:val="18"/>
        </w:rPr>
        <w:t>3</w:t>
      </w:r>
      <w:r w:rsidRPr="002B27F6">
        <w:rPr>
          <w:rFonts w:ascii="Verdana" w:hAnsi="Verdana" w:cs="Verdana"/>
          <w:color w:val="0000FF"/>
          <w:sz w:val="18"/>
          <w:szCs w:val="18"/>
        </w:rPr>
        <w:t xml:space="preserve">. </w:t>
      </w:r>
      <w:r w:rsidR="002B27F6" w:rsidRPr="002B27F6">
        <w:rPr>
          <w:rFonts w:ascii="Verdana" w:hAnsi="Verdana" w:cs="Verdana"/>
          <w:color w:val="0000FF"/>
          <w:sz w:val="18"/>
          <w:szCs w:val="18"/>
        </w:rPr>
        <w:t>“</w:t>
      </w:r>
      <w:proofErr w:type="gramStart"/>
      <w:r w:rsidR="002B27F6" w:rsidRPr="002B27F6">
        <w:rPr>
          <w:rFonts w:ascii="Verdana" w:hAnsi="Verdana" w:cs="Verdana"/>
          <w:color w:val="0000FF"/>
          <w:sz w:val="18"/>
          <w:szCs w:val="18"/>
        </w:rPr>
        <w:t>interest</w:t>
      </w:r>
      <w:proofErr w:type="gramEnd"/>
      <w:r w:rsidR="002B27F6" w:rsidRPr="002B27F6">
        <w:rPr>
          <w:rFonts w:ascii="Verdana" w:hAnsi="Verdana" w:cs="Verdana"/>
          <w:color w:val="0000FF"/>
          <w:sz w:val="18"/>
          <w:szCs w:val="18"/>
        </w:rPr>
        <w:t>” means income from debt-claims of every kind</w:t>
      </w:r>
      <w:r w:rsidR="002B27F6">
        <w:rPr>
          <w:rFonts w:ascii="Verdana" w:hAnsi="Verdana" w:cs="Verdana"/>
          <w:sz w:val="18"/>
          <w:szCs w:val="18"/>
        </w:rPr>
        <w:t xml:space="preserve">, whether or not secured by mortgage or carrying a right to participate in debtor’s profits, and in particular, income from gov’t securities and bonds/debentures, including premiums and prizes attaching to them. Does not include penalty charges for late payment </w:t>
      </w:r>
    </w:p>
    <w:p w14:paraId="5182EDF9" w14:textId="7AA3DC94" w:rsidR="002B27F6" w:rsidRDefault="002B27F6" w:rsidP="00DA0C37">
      <w:pPr>
        <w:rPr>
          <w:rFonts w:ascii="Verdana" w:hAnsi="Verdana" w:cs="Verdana"/>
          <w:sz w:val="18"/>
          <w:szCs w:val="18"/>
        </w:rPr>
      </w:pPr>
      <w:r>
        <w:rPr>
          <w:rFonts w:ascii="Verdana" w:hAnsi="Verdana" w:cs="Verdana"/>
          <w:sz w:val="18"/>
          <w:szCs w:val="18"/>
        </w:rPr>
        <w:t xml:space="preserve">4. 1 and 2 </w:t>
      </w:r>
      <w:r w:rsidRPr="002B27F6">
        <w:rPr>
          <w:rFonts w:ascii="Verdana" w:hAnsi="Verdana" w:cs="Verdana"/>
          <w:color w:val="0000FF"/>
          <w:sz w:val="18"/>
          <w:szCs w:val="18"/>
        </w:rPr>
        <w:t>does not apply if BO</w:t>
      </w:r>
      <w:r w:rsidR="00796992">
        <w:rPr>
          <w:rFonts w:ascii="Verdana" w:hAnsi="Verdana" w:cs="Verdana"/>
          <w:sz w:val="18"/>
          <w:szCs w:val="18"/>
        </w:rPr>
        <w:t xml:space="preserve"> of interest, R-KS-B</w:t>
      </w:r>
      <w:r>
        <w:rPr>
          <w:rFonts w:ascii="Verdana" w:hAnsi="Verdana" w:cs="Verdana"/>
          <w:sz w:val="18"/>
          <w:szCs w:val="18"/>
        </w:rPr>
        <w:t xml:space="preserve">, </w:t>
      </w:r>
      <w:r w:rsidR="00796992">
        <w:rPr>
          <w:rFonts w:ascii="Verdana" w:hAnsi="Verdana" w:cs="Verdana"/>
          <w:color w:val="0000FF"/>
          <w:sz w:val="18"/>
          <w:szCs w:val="18"/>
        </w:rPr>
        <w:t>COB in KS-A</w:t>
      </w:r>
      <w:r w:rsidRPr="002B27F6">
        <w:rPr>
          <w:rFonts w:ascii="Verdana" w:hAnsi="Verdana" w:cs="Verdana"/>
          <w:color w:val="0000FF"/>
          <w:sz w:val="18"/>
          <w:szCs w:val="18"/>
        </w:rPr>
        <w:t xml:space="preserve"> through PE</w:t>
      </w:r>
      <w:r>
        <w:rPr>
          <w:rFonts w:ascii="Verdana" w:hAnsi="Verdana" w:cs="Verdana"/>
          <w:sz w:val="18"/>
          <w:szCs w:val="18"/>
        </w:rPr>
        <w:t xml:space="preserve"> and debt-claim in respect of which interest paid effectively connected with PE; In which case Art 7 apply</w:t>
      </w:r>
    </w:p>
    <w:p w14:paraId="6E3D0894" w14:textId="44C6D4EA" w:rsidR="002B27F6" w:rsidRDefault="002B27F6" w:rsidP="00DA0C37">
      <w:pPr>
        <w:rPr>
          <w:rFonts w:ascii="Verdana" w:hAnsi="Verdana" w:cs="Verdana"/>
          <w:sz w:val="18"/>
          <w:szCs w:val="18"/>
        </w:rPr>
      </w:pPr>
      <w:r>
        <w:rPr>
          <w:rFonts w:ascii="Verdana" w:hAnsi="Verdana" w:cs="Verdana"/>
          <w:sz w:val="18"/>
          <w:szCs w:val="18"/>
        </w:rPr>
        <w:t xml:space="preserve">5. Interest deemed to arise in KS-A when payer R-KS-A. Regardless of residency or not, </w:t>
      </w:r>
      <w:r w:rsidRPr="002B27F6">
        <w:rPr>
          <w:rFonts w:ascii="Verdana" w:hAnsi="Verdana" w:cs="Verdana"/>
          <w:color w:val="0000FF"/>
          <w:sz w:val="18"/>
          <w:szCs w:val="18"/>
        </w:rPr>
        <w:t>if payer has PE</w:t>
      </w:r>
      <w:r>
        <w:rPr>
          <w:rFonts w:ascii="Verdana" w:hAnsi="Verdana" w:cs="Verdana"/>
          <w:sz w:val="18"/>
          <w:szCs w:val="18"/>
        </w:rPr>
        <w:t xml:space="preserve"> in KS-A out of which debt and interest borne, such </w:t>
      </w:r>
      <w:r w:rsidRPr="002B27F6">
        <w:rPr>
          <w:rFonts w:ascii="Verdana" w:hAnsi="Verdana" w:cs="Verdana"/>
          <w:color w:val="0000FF"/>
          <w:sz w:val="18"/>
          <w:szCs w:val="18"/>
        </w:rPr>
        <w:t>interest deemed to arise in KS-A</w:t>
      </w:r>
      <w:r>
        <w:rPr>
          <w:rFonts w:ascii="Verdana" w:hAnsi="Verdana" w:cs="Verdana"/>
          <w:sz w:val="18"/>
          <w:szCs w:val="18"/>
        </w:rPr>
        <w:t xml:space="preserve">. </w:t>
      </w:r>
    </w:p>
    <w:p w14:paraId="7E5F1D93" w14:textId="1F9CCE4B" w:rsidR="002B27F6" w:rsidRDefault="002B27F6" w:rsidP="00DA0C37">
      <w:pPr>
        <w:rPr>
          <w:rFonts w:ascii="Verdana" w:hAnsi="Verdana" w:cs="Verdana"/>
          <w:sz w:val="18"/>
          <w:szCs w:val="18"/>
        </w:rPr>
      </w:pPr>
      <w:r>
        <w:rPr>
          <w:rFonts w:ascii="Verdana" w:hAnsi="Verdana" w:cs="Verdana"/>
          <w:sz w:val="18"/>
          <w:szCs w:val="18"/>
        </w:rPr>
        <w:t xml:space="preserve">6. Where, by reason of special relationship b/t payer and BO or b/t both of them and some other person, interest exceeds amount b/t non-related parties, this provision </w:t>
      </w:r>
      <w:r w:rsidRPr="003355FA">
        <w:rPr>
          <w:rFonts w:ascii="Verdana" w:hAnsi="Verdana" w:cs="Verdana"/>
          <w:color w:val="0000FF"/>
          <w:sz w:val="18"/>
          <w:szCs w:val="18"/>
        </w:rPr>
        <w:t>applies only to AL amount</w:t>
      </w:r>
      <w:r>
        <w:rPr>
          <w:rFonts w:ascii="Verdana" w:hAnsi="Verdana" w:cs="Verdana"/>
          <w:sz w:val="18"/>
          <w:szCs w:val="18"/>
        </w:rPr>
        <w:t xml:space="preserve">. </w:t>
      </w:r>
      <w:r w:rsidRPr="003355FA">
        <w:rPr>
          <w:rFonts w:ascii="Verdana" w:hAnsi="Verdana" w:cs="Verdana"/>
          <w:color w:val="0000FF"/>
          <w:sz w:val="18"/>
          <w:szCs w:val="18"/>
        </w:rPr>
        <w:t>Excess payment remains taxable</w:t>
      </w:r>
      <w:r>
        <w:rPr>
          <w:rFonts w:ascii="Verdana" w:hAnsi="Verdana" w:cs="Verdana"/>
          <w:sz w:val="18"/>
          <w:szCs w:val="18"/>
        </w:rPr>
        <w:t xml:space="preserve"> according to domestic laws. </w:t>
      </w:r>
    </w:p>
    <w:p w14:paraId="6A2A5549" w14:textId="77777777" w:rsidR="004D698F" w:rsidRPr="00796992" w:rsidRDefault="004D698F" w:rsidP="004D698F">
      <w:pPr>
        <w:rPr>
          <w:rFonts w:ascii="Cambria" w:hAnsi="Cambria" w:cs="Verdana"/>
          <w:sz w:val="8"/>
          <w:szCs w:val="8"/>
        </w:rPr>
      </w:pPr>
    </w:p>
    <w:p w14:paraId="07587985" w14:textId="040F57D9" w:rsidR="00C94AD4" w:rsidRPr="00796992" w:rsidRDefault="0089224C" w:rsidP="00DA0C37">
      <w:pPr>
        <w:rPr>
          <w:rFonts w:ascii="Cambria" w:hAnsi="Cambria" w:cs="Verdana"/>
          <w:color w:val="FF6600"/>
          <w:sz w:val="20"/>
          <w:szCs w:val="20"/>
        </w:rPr>
      </w:pPr>
      <w:r w:rsidRPr="00796992">
        <w:rPr>
          <w:rFonts w:ascii="Cambria" w:hAnsi="Cambria" w:cs="Verdana"/>
          <w:color w:val="FF6600"/>
          <w:sz w:val="20"/>
          <w:szCs w:val="20"/>
        </w:rPr>
        <w:t xml:space="preserve">When payer </w:t>
      </w:r>
      <w:r w:rsidR="00796992" w:rsidRPr="00796992">
        <w:rPr>
          <w:rFonts w:ascii="Cambria" w:hAnsi="Cambria" w:cs="Verdana"/>
          <w:color w:val="FF6600"/>
          <w:sz w:val="20"/>
          <w:szCs w:val="20"/>
        </w:rPr>
        <w:t>country taxes</w:t>
      </w:r>
      <w:r w:rsidRPr="00796992">
        <w:rPr>
          <w:rFonts w:ascii="Cambria" w:hAnsi="Cambria" w:cs="Verdana"/>
          <w:color w:val="FF6600"/>
          <w:sz w:val="20"/>
          <w:szCs w:val="20"/>
        </w:rPr>
        <w:t xml:space="preserve"> BO</w:t>
      </w:r>
      <w:r w:rsidR="00796992" w:rsidRPr="00796992">
        <w:rPr>
          <w:rFonts w:ascii="Cambria" w:hAnsi="Cambria" w:cs="Verdana"/>
          <w:color w:val="FF6600"/>
          <w:sz w:val="20"/>
          <w:szCs w:val="20"/>
        </w:rPr>
        <w:t xml:space="preserve"> in payee country</w:t>
      </w:r>
      <w:r w:rsidRPr="00796992">
        <w:rPr>
          <w:rFonts w:ascii="Cambria" w:hAnsi="Cambria" w:cs="Verdana"/>
          <w:color w:val="FF6600"/>
          <w:sz w:val="20"/>
          <w:szCs w:val="20"/>
        </w:rPr>
        <w:t>, tax not exceeding 10% gross interest</w:t>
      </w:r>
      <w:proofErr w:type="gramStart"/>
      <w:r w:rsidRPr="00796992">
        <w:rPr>
          <w:rFonts w:ascii="Cambria" w:hAnsi="Cambria" w:cs="Verdana"/>
          <w:color w:val="FF6600"/>
          <w:sz w:val="20"/>
          <w:szCs w:val="20"/>
        </w:rPr>
        <w:t>;</w:t>
      </w:r>
      <w:proofErr w:type="gramEnd"/>
      <w:r w:rsidRPr="00796992">
        <w:rPr>
          <w:rFonts w:ascii="Cambria" w:hAnsi="Cambria" w:cs="Verdana"/>
          <w:color w:val="FF6600"/>
          <w:sz w:val="20"/>
          <w:szCs w:val="20"/>
        </w:rPr>
        <w:t xml:space="preserve"> </w:t>
      </w:r>
    </w:p>
    <w:p w14:paraId="52ADB312" w14:textId="22FA7133" w:rsidR="00796992" w:rsidRPr="00796992" w:rsidRDefault="00796992" w:rsidP="00DA0C37">
      <w:pPr>
        <w:rPr>
          <w:rFonts w:ascii="Cambria" w:hAnsi="Cambria" w:cs="Verdana"/>
          <w:color w:val="FF6600"/>
          <w:sz w:val="20"/>
          <w:szCs w:val="20"/>
        </w:rPr>
      </w:pPr>
      <w:r w:rsidRPr="00796992">
        <w:rPr>
          <w:rFonts w:ascii="Cambria" w:hAnsi="Cambria" w:cs="Verdana"/>
          <w:color w:val="FF6600"/>
          <w:sz w:val="20"/>
          <w:szCs w:val="20"/>
        </w:rPr>
        <w:t>This reduced withholding tax does not apply when (a) BO COB in KS-A through PE; (2) excess payment b/t NAL</w:t>
      </w:r>
    </w:p>
    <w:p w14:paraId="4BBCBF0F" w14:textId="401BEA5F" w:rsidR="00796992" w:rsidRPr="00796992" w:rsidRDefault="00796992" w:rsidP="00DA0C37">
      <w:pPr>
        <w:rPr>
          <w:rFonts w:ascii="Cambria" w:hAnsi="Cambria" w:cs="Verdana"/>
          <w:color w:val="FF6600"/>
          <w:sz w:val="20"/>
          <w:szCs w:val="20"/>
        </w:rPr>
      </w:pPr>
      <w:r w:rsidRPr="00796992">
        <w:rPr>
          <w:rFonts w:ascii="Cambria" w:hAnsi="Cambria" w:cs="Verdana"/>
          <w:color w:val="FF6600"/>
          <w:sz w:val="20"/>
          <w:szCs w:val="20"/>
        </w:rPr>
        <w:t>Deemed interest arise in KS-A is (1) payer R-KS-A; (2) payer PE in KS-A where interest arise</w:t>
      </w:r>
    </w:p>
    <w:p w14:paraId="6F7D882A" w14:textId="77777777" w:rsidR="0089224C" w:rsidRDefault="0089224C" w:rsidP="00DA0C37">
      <w:pPr>
        <w:rPr>
          <w:rFonts w:ascii="Cambria" w:hAnsi="Cambria" w:cs="Verdana"/>
          <w:sz w:val="20"/>
          <w:szCs w:val="20"/>
        </w:rPr>
      </w:pPr>
    </w:p>
    <w:p w14:paraId="2998485A" w14:textId="28A2714A" w:rsidR="00C94AD4" w:rsidRDefault="00C94AD4" w:rsidP="00C94AD4">
      <w:pPr>
        <w:pStyle w:val="Heading3"/>
      </w:pPr>
      <w:r>
        <w:t>Rent, Royalties and Similar Payments</w:t>
      </w:r>
    </w:p>
    <w:p w14:paraId="521C7432" w14:textId="77777777" w:rsidR="00C94AD4" w:rsidRPr="006724DC" w:rsidRDefault="00C94AD4" w:rsidP="00DA0C37">
      <w:pPr>
        <w:rPr>
          <w:rFonts w:ascii="Verdana" w:hAnsi="Verdana" w:cs="Verdana"/>
          <w:sz w:val="18"/>
          <w:szCs w:val="18"/>
        </w:rPr>
      </w:pPr>
    </w:p>
    <w:p w14:paraId="561264BE" w14:textId="498521BA" w:rsidR="006724DC" w:rsidRDefault="00C94AD4" w:rsidP="006724DC">
      <w:pPr>
        <w:rPr>
          <w:rFonts w:ascii="Verdana" w:hAnsi="Verdana" w:cs="Verdana"/>
          <w:sz w:val="18"/>
          <w:szCs w:val="18"/>
        </w:rPr>
      </w:pPr>
      <w:r w:rsidRPr="00710545">
        <w:rPr>
          <w:rFonts w:ascii="Verdana" w:hAnsi="Verdana" w:cs="Verdana"/>
          <w:b/>
          <w:color w:val="0000FF"/>
          <w:sz w:val="18"/>
          <w:szCs w:val="18"/>
        </w:rPr>
        <w:t>212(1)(d)</w:t>
      </w:r>
      <w:r w:rsidR="006724DC">
        <w:rPr>
          <w:rFonts w:ascii="Verdana" w:hAnsi="Verdana" w:cs="Verdana"/>
          <w:sz w:val="18"/>
          <w:szCs w:val="18"/>
        </w:rPr>
        <w:t xml:space="preserve"> </w:t>
      </w:r>
      <w:r w:rsidR="006724DC" w:rsidRPr="00F017A7">
        <w:rPr>
          <w:rFonts w:ascii="Verdana" w:hAnsi="Verdana" w:cs="Verdana"/>
          <w:color w:val="0000FF"/>
          <w:sz w:val="18"/>
          <w:szCs w:val="18"/>
        </w:rPr>
        <w:t>Every NRP shall pay income tax of 25%</w:t>
      </w:r>
      <w:r w:rsidR="006724DC">
        <w:rPr>
          <w:rFonts w:ascii="Verdana" w:hAnsi="Verdana" w:cs="Verdana"/>
          <w:sz w:val="18"/>
          <w:szCs w:val="18"/>
        </w:rPr>
        <w:t xml:space="preserve"> on what a RP in Canada pays or credits, or deemed so, to the NRP on account of, in lieu of payment of, or in satisfaction of rents, royalties, </w:t>
      </w:r>
      <w:proofErr w:type="spellStart"/>
      <w:r w:rsidR="006724DC">
        <w:rPr>
          <w:rFonts w:ascii="Verdana" w:hAnsi="Verdana" w:cs="Verdana"/>
          <w:sz w:val="18"/>
          <w:szCs w:val="18"/>
        </w:rPr>
        <w:t>etc</w:t>
      </w:r>
      <w:proofErr w:type="spellEnd"/>
      <w:r w:rsidR="006724DC">
        <w:rPr>
          <w:rFonts w:ascii="Verdana" w:hAnsi="Verdana" w:cs="Verdana"/>
          <w:sz w:val="18"/>
          <w:szCs w:val="18"/>
        </w:rPr>
        <w:t xml:space="preserve">, </w:t>
      </w:r>
      <w:r w:rsidR="006724DC" w:rsidRPr="00B41795">
        <w:rPr>
          <w:rFonts w:ascii="Verdana" w:hAnsi="Verdana" w:cs="Verdana"/>
          <w:b/>
          <w:i/>
          <w:color w:val="0000FF"/>
          <w:sz w:val="18"/>
          <w:szCs w:val="18"/>
        </w:rPr>
        <w:t>including</w:t>
      </w:r>
      <w:r w:rsidR="00A655AE" w:rsidRPr="00B41795">
        <w:rPr>
          <w:rFonts w:ascii="Verdana" w:hAnsi="Verdana" w:cs="Verdana"/>
          <w:b/>
          <w:i/>
          <w:color w:val="0000FF"/>
          <w:sz w:val="18"/>
          <w:szCs w:val="18"/>
        </w:rPr>
        <w:t xml:space="preserve"> payments</w:t>
      </w:r>
    </w:p>
    <w:p w14:paraId="796C26E7" w14:textId="0383686B" w:rsidR="006724DC" w:rsidRDefault="00A655AE" w:rsidP="00A655AE">
      <w:pPr>
        <w:rPr>
          <w:rFonts w:ascii="Verdana" w:hAnsi="Verdana" w:cs="Verdana"/>
          <w:sz w:val="18"/>
          <w:szCs w:val="18"/>
        </w:rPr>
      </w:pPr>
      <w:r>
        <w:rPr>
          <w:rFonts w:ascii="Verdana" w:hAnsi="Verdana" w:cs="Verdana"/>
          <w:sz w:val="18"/>
          <w:szCs w:val="18"/>
        </w:rPr>
        <w:t>(</w:t>
      </w:r>
      <w:proofErr w:type="spellStart"/>
      <w:r>
        <w:rPr>
          <w:rFonts w:ascii="Verdana" w:hAnsi="Verdana" w:cs="Verdana"/>
          <w:sz w:val="18"/>
          <w:szCs w:val="18"/>
        </w:rPr>
        <w:t>i</w:t>
      </w:r>
      <w:proofErr w:type="spellEnd"/>
      <w:r>
        <w:rPr>
          <w:rFonts w:ascii="Verdana" w:hAnsi="Verdana" w:cs="Verdana"/>
          <w:sz w:val="18"/>
          <w:szCs w:val="18"/>
        </w:rPr>
        <w:t xml:space="preserve">) </w:t>
      </w:r>
      <w:proofErr w:type="gramStart"/>
      <w:r w:rsidRPr="00A655AE">
        <w:rPr>
          <w:rFonts w:ascii="Verdana" w:hAnsi="Verdana" w:cs="Verdana"/>
          <w:sz w:val="18"/>
          <w:szCs w:val="18"/>
        </w:rPr>
        <w:t>for</w:t>
      </w:r>
      <w:proofErr w:type="gramEnd"/>
      <w:r w:rsidRPr="00A655AE">
        <w:rPr>
          <w:rFonts w:ascii="Verdana" w:hAnsi="Verdana" w:cs="Verdana"/>
          <w:sz w:val="18"/>
          <w:szCs w:val="18"/>
        </w:rPr>
        <w:t xml:space="preserve"> use or right to use in Canada any property, invention, trade-name, patent, trade-mark, design or model, plan, secret formula, process or other thing whatever,</w:t>
      </w:r>
    </w:p>
    <w:p w14:paraId="58760A9E" w14:textId="45EA241B" w:rsidR="00F017A7" w:rsidRPr="00F017A7" w:rsidRDefault="00F017A7" w:rsidP="00BE3081">
      <w:pPr>
        <w:pStyle w:val="ListParagraph"/>
        <w:numPr>
          <w:ilvl w:val="0"/>
          <w:numId w:val="62"/>
        </w:numPr>
        <w:rPr>
          <w:rFonts w:ascii="Verdana" w:hAnsi="Verdana" w:cs="Verdana"/>
          <w:i/>
          <w:color w:val="808080" w:themeColor="background1" w:themeShade="80"/>
          <w:sz w:val="18"/>
          <w:szCs w:val="18"/>
        </w:rPr>
      </w:pPr>
      <w:r w:rsidRPr="00F017A7">
        <w:rPr>
          <w:rFonts w:ascii="Verdana" w:hAnsi="Verdana" w:cs="Verdana"/>
          <w:i/>
          <w:color w:val="808080" w:themeColor="background1" w:themeShade="80"/>
          <w:sz w:val="18"/>
          <w:szCs w:val="18"/>
        </w:rPr>
        <w:t>Not outright purchase or assignment of patent unless payment dependent on use</w:t>
      </w:r>
    </w:p>
    <w:p w14:paraId="4E63F75A" w14:textId="512C70D3" w:rsidR="006724DC" w:rsidRDefault="00A655AE" w:rsidP="00A655AE">
      <w:pPr>
        <w:rPr>
          <w:rFonts w:ascii="Verdana" w:hAnsi="Verdana" w:cs="Verdana"/>
          <w:sz w:val="18"/>
          <w:szCs w:val="18"/>
        </w:rPr>
      </w:pPr>
      <w:r>
        <w:rPr>
          <w:rFonts w:ascii="Verdana" w:hAnsi="Verdana" w:cs="Verdana"/>
          <w:sz w:val="18"/>
          <w:szCs w:val="18"/>
        </w:rPr>
        <w:t>(</w:t>
      </w:r>
      <w:proofErr w:type="gramStart"/>
      <w:r>
        <w:rPr>
          <w:rFonts w:ascii="Verdana" w:hAnsi="Verdana" w:cs="Verdana"/>
          <w:sz w:val="18"/>
          <w:szCs w:val="18"/>
        </w:rPr>
        <w:t>ii)</w:t>
      </w:r>
      <w:r w:rsidR="00710545">
        <w:rPr>
          <w:rFonts w:ascii="Verdana" w:hAnsi="Verdana" w:cs="Verdana"/>
          <w:sz w:val="18"/>
          <w:szCs w:val="18"/>
        </w:rPr>
        <w:t>for</w:t>
      </w:r>
      <w:proofErr w:type="gramEnd"/>
      <w:r w:rsidR="00710545">
        <w:rPr>
          <w:rFonts w:ascii="Verdana" w:hAnsi="Verdana" w:cs="Verdana"/>
          <w:sz w:val="18"/>
          <w:szCs w:val="18"/>
        </w:rPr>
        <w:t xml:space="preserve"> </w:t>
      </w:r>
      <w:r w:rsidR="00F017A7">
        <w:rPr>
          <w:rFonts w:ascii="Verdana" w:hAnsi="Verdana" w:cs="Verdana"/>
          <w:color w:val="0000FF"/>
          <w:sz w:val="18"/>
          <w:szCs w:val="18"/>
        </w:rPr>
        <w:t>info</w:t>
      </w:r>
      <w:r w:rsidR="00710545" w:rsidRPr="00B41795">
        <w:rPr>
          <w:rFonts w:ascii="Verdana" w:hAnsi="Verdana" w:cs="Verdana"/>
          <w:color w:val="0000FF"/>
          <w:sz w:val="18"/>
          <w:szCs w:val="18"/>
        </w:rPr>
        <w:t xml:space="preserve"> concerning indus</w:t>
      </w:r>
      <w:r w:rsidR="00F017A7">
        <w:rPr>
          <w:rFonts w:ascii="Verdana" w:hAnsi="Verdana" w:cs="Verdana"/>
          <w:color w:val="0000FF"/>
          <w:sz w:val="18"/>
          <w:szCs w:val="18"/>
        </w:rPr>
        <w:t>trial, commercial or scientific-ICS</w:t>
      </w:r>
      <w:r w:rsidR="00710545" w:rsidRPr="00B41795">
        <w:rPr>
          <w:rFonts w:ascii="Verdana" w:hAnsi="Verdana" w:cs="Verdana"/>
          <w:color w:val="0000FF"/>
          <w:sz w:val="18"/>
          <w:szCs w:val="18"/>
        </w:rPr>
        <w:t xml:space="preserve"> experience</w:t>
      </w:r>
      <w:r w:rsidR="00710545">
        <w:rPr>
          <w:rFonts w:ascii="Verdana" w:hAnsi="Verdana" w:cs="Verdana"/>
          <w:sz w:val="18"/>
          <w:szCs w:val="18"/>
        </w:rPr>
        <w:t xml:space="preserve"> where total amount payable as consideration for info is dependent in whole or in part on (A) use or benefit from it (B) production or SOG of services, or (C) profits</w:t>
      </w:r>
    </w:p>
    <w:p w14:paraId="4277EBA3" w14:textId="0079E569" w:rsidR="00F017A7" w:rsidRPr="00F017A7" w:rsidRDefault="00F017A7" w:rsidP="00BE3081">
      <w:pPr>
        <w:pStyle w:val="ListParagraph"/>
        <w:numPr>
          <w:ilvl w:val="0"/>
          <w:numId w:val="62"/>
        </w:numPr>
        <w:rPr>
          <w:rFonts w:ascii="Verdana" w:hAnsi="Verdana" w:cs="Verdana"/>
          <w:i/>
          <w:color w:val="808080" w:themeColor="background1" w:themeShade="80"/>
          <w:sz w:val="18"/>
          <w:szCs w:val="18"/>
        </w:rPr>
      </w:pPr>
      <w:r w:rsidRPr="00F017A7">
        <w:rPr>
          <w:rFonts w:ascii="Verdana" w:hAnsi="Verdana" w:cs="Verdana"/>
          <w:i/>
          <w:color w:val="808080" w:themeColor="background1" w:themeShade="80"/>
          <w:sz w:val="18"/>
          <w:szCs w:val="18"/>
        </w:rPr>
        <w:t xml:space="preserve">Doesn’t matter where info obtained except for (x) purpose; </w:t>
      </w:r>
    </w:p>
    <w:p w14:paraId="5CD8F84A" w14:textId="5237DE42" w:rsidR="00710545" w:rsidRDefault="00710545" w:rsidP="00A655AE">
      <w:pPr>
        <w:rPr>
          <w:rFonts w:ascii="Verdana" w:hAnsi="Verdana" w:cs="Verdana"/>
          <w:sz w:val="18"/>
          <w:szCs w:val="18"/>
        </w:rPr>
      </w:pPr>
      <w:r>
        <w:rPr>
          <w:rFonts w:ascii="Verdana" w:hAnsi="Verdana" w:cs="Verdana"/>
          <w:sz w:val="18"/>
          <w:szCs w:val="18"/>
        </w:rPr>
        <w:t xml:space="preserve">(iii) </w:t>
      </w:r>
      <w:proofErr w:type="gramStart"/>
      <w:r>
        <w:rPr>
          <w:rFonts w:ascii="Verdana" w:hAnsi="Verdana" w:cs="Verdana"/>
          <w:sz w:val="18"/>
          <w:szCs w:val="18"/>
        </w:rPr>
        <w:t>for</w:t>
      </w:r>
      <w:proofErr w:type="gramEnd"/>
      <w:r>
        <w:rPr>
          <w:rFonts w:ascii="Verdana" w:hAnsi="Verdana" w:cs="Verdana"/>
          <w:sz w:val="18"/>
          <w:szCs w:val="18"/>
        </w:rPr>
        <w:t xml:space="preserve"> </w:t>
      </w:r>
      <w:r w:rsidRPr="00B41795">
        <w:rPr>
          <w:rFonts w:ascii="Verdana" w:hAnsi="Verdana" w:cs="Verdana"/>
          <w:color w:val="0000FF"/>
          <w:sz w:val="18"/>
          <w:szCs w:val="18"/>
        </w:rPr>
        <w:t>services of an ICS character performed by NRP</w:t>
      </w:r>
      <w:r>
        <w:rPr>
          <w:rFonts w:ascii="Verdana" w:hAnsi="Verdana" w:cs="Verdana"/>
          <w:sz w:val="18"/>
          <w:szCs w:val="18"/>
        </w:rPr>
        <w:t xml:space="preserve"> where total payable as consideration dependent on (A)(B)(C), but not including payment made for services performed in connection with sale of property or negotiation of contract</w:t>
      </w:r>
    </w:p>
    <w:p w14:paraId="4EC1B49D" w14:textId="3B0274A1" w:rsidR="00B41795" w:rsidRDefault="00710545" w:rsidP="00A655AE">
      <w:pPr>
        <w:rPr>
          <w:rFonts w:ascii="Verdana" w:hAnsi="Verdana" w:cs="Verdana"/>
          <w:sz w:val="18"/>
          <w:szCs w:val="18"/>
        </w:rPr>
      </w:pPr>
      <w:r>
        <w:rPr>
          <w:rFonts w:ascii="Verdana" w:hAnsi="Verdana" w:cs="Verdana"/>
          <w:sz w:val="18"/>
          <w:szCs w:val="18"/>
        </w:rPr>
        <w:t xml:space="preserve">(iv) </w:t>
      </w:r>
      <w:proofErr w:type="gramStart"/>
      <w:r>
        <w:rPr>
          <w:rFonts w:ascii="Verdana" w:hAnsi="Verdana" w:cs="Verdana"/>
          <w:sz w:val="18"/>
          <w:szCs w:val="18"/>
        </w:rPr>
        <w:t>made</w:t>
      </w:r>
      <w:proofErr w:type="gramEnd"/>
      <w:r>
        <w:rPr>
          <w:rFonts w:ascii="Verdana" w:hAnsi="Verdana" w:cs="Verdana"/>
          <w:sz w:val="18"/>
          <w:szCs w:val="18"/>
        </w:rPr>
        <w:t xml:space="preserve"> </w:t>
      </w:r>
      <w:r w:rsidR="00B41795">
        <w:rPr>
          <w:rFonts w:ascii="Verdana" w:hAnsi="Verdana" w:cs="Verdana"/>
          <w:sz w:val="18"/>
          <w:szCs w:val="18"/>
        </w:rPr>
        <w:t xml:space="preserve">pursuant to agreement b/t RP and NRP under which NRP </w:t>
      </w:r>
      <w:r w:rsidR="00B41795" w:rsidRPr="00B41795">
        <w:rPr>
          <w:rFonts w:ascii="Verdana" w:hAnsi="Verdana" w:cs="Verdana"/>
          <w:color w:val="0000FF"/>
          <w:sz w:val="18"/>
          <w:szCs w:val="18"/>
        </w:rPr>
        <w:t>agrees not to use</w:t>
      </w:r>
      <w:r w:rsidR="00B41795">
        <w:rPr>
          <w:rFonts w:ascii="Verdana" w:hAnsi="Verdana" w:cs="Verdana"/>
          <w:sz w:val="18"/>
          <w:szCs w:val="18"/>
        </w:rPr>
        <w:t xml:space="preserve"> or not to permit any other person to use things in (</w:t>
      </w:r>
      <w:proofErr w:type="spellStart"/>
      <w:r w:rsidR="00B41795">
        <w:rPr>
          <w:rFonts w:ascii="Verdana" w:hAnsi="Verdana" w:cs="Verdana"/>
          <w:sz w:val="18"/>
          <w:szCs w:val="18"/>
        </w:rPr>
        <w:t>i</w:t>
      </w:r>
      <w:proofErr w:type="spellEnd"/>
      <w:r w:rsidR="00B41795">
        <w:rPr>
          <w:rFonts w:ascii="Verdana" w:hAnsi="Verdana" w:cs="Verdana"/>
          <w:sz w:val="18"/>
          <w:szCs w:val="18"/>
        </w:rPr>
        <w:t>) and (ii)</w:t>
      </w:r>
    </w:p>
    <w:p w14:paraId="684107A0" w14:textId="0C05CC56" w:rsidR="00B41795" w:rsidRDefault="00B41795" w:rsidP="00A655AE">
      <w:pPr>
        <w:rPr>
          <w:rFonts w:ascii="Verdana" w:hAnsi="Verdana" w:cs="Verdana"/>
          <w:sz w:val="18"/>
          <w:szCs w:val="18"/>
        </w:rPr>
      </w:pPr>
      <w:r>
        <w:rPr>
          <w:rFonts w:ascii="Verdana" w:hAnsi="Verdana" w:cs="Verdana"/>
          <w:sz w:val="18"/>
          <w:szCs w:val="18"/>
        </w:rPr>
        <w:t xml:space="preserve">(v) </w:t>
      </w:r>
      <w:proofErr w:type="gramStart"/>
      <w:r w:rsidRPr="00B41795">
        <w:rPr>
          <w:rFonts w:ascii="Verdana" w:hAnsi="Verdana" w:cs="Verdana"/>
          <w:color w:val="0000FF"/>
          <w:sz w:val="18"/>
          <w:szCs w:val="18"/>
        </w:rPr>
        <w:t>dependent</w:t>
      </w:r>
      <w:proofErr w:type="gramEnd"/>
      <w:r w:rsidRPr="00B41795">
        <w:rPr>
          <w:rFonts w:ascii="Verdana" w:hAnsi="Verdana" w:cs="Verdana"/>
          <w:color w:val="0000FF"/>
          <w:sz w:val="18"/>
          <w:szCs w:val="18"/>
        </w:rPr>
        <w:t xml:space="preserve"> on use of production from property in Canada</w:t>
      </w:r>
      <w:r>
        <w:rPr>
          <w:rFonts w:ascii="Verdana" w:hAnsi="Verdana" w:cs="Verdana"/>
          <w:sz w:val="18"/>
          <w:szCs w:val="18"/>
        </w:rPr>
        <w:t xml:space="preserve"> whether or not an installment on sale price, but not installment on sale price of agricultural land</w:t>
      </w:r>
    </w:p>
    <w:p w14:paraId="5349D331" w14:textId="1EE656B6" w:rsidR="00710545" w:rsidRPr="00B41795" w:rsidRDefault="00B41795" w:rsidP="00A655AE">
      <w:pPr>
        <w:rPr>
          <w:rFonts w:ascii="Verdana" w:hAnsi="Verdana" w:cs="Verdana"/>
          <w:b/>
          <w:color w:val="0000FF"/>
          <w:sz w:val="18"/>
          <w:szCs w:val="18"/>
        </w:rPr>
      </w:pPr>
      <w:r w:rsidRPr="00B41795">
        <w:rPr>
          <w:rFonts w:ascii="Verdana" w:hAnsi="Verdana" w:cs="Verdana"/>
          <w:b/>
          <w:color w:val="0000FF"/>
          <w:sz w:val="18"/>
          <w:szCs w:val="18"/>
        </w:rPr>
        <w:t xml:space="preserve">Not including </w:t>
      </w:r>
    </w:p>
    <w:p w14:paraId="2E3413BF" w14:textId="446E59C1" w:rsidR="00B41795" w:rsidRPr="00B41795" w:rsidRDefault="00B41795" w:rsidP="00A655AE">
      <w:pPr>
        <w:rPr>
          <w:rFonts w:ascii="Verdana" w:hAnsi="Verdana" w:cs="Verdana"/>
          <w:sz w:val="18"/>
          <w:szCs w:val="18"/>
        </w:rPr>
      </w:pPr>
      <w:r>
        <w:rPr>
          <w:rFonts w:ascii="Verdana" w:hAnsi="Verdana" w:cs="Verdana"/>
          <w:sz w:val="18"/>
          <w:szCs w:val="18"/>
        </w:rPr>
        <w:t xml:space="preserve">(vi) </w:t>
      </w:r>
      <w:proofErr w:type="gramStart"/>
      <w:r w:rsidRPr="00B41795">
        <w:rPr>
          <w:rFonts w:ascii="Verdana" w:hAnsi="Verdana" w:cs="Verdana"/>
          <w:color w:val="0000FF"/>
          <w:sz w:val="18"/>
          <w:szCs w:val="18"/>
        </w:rPr>
        <w:t>royalty</w:t>
      </w:r>
      <w:proofErr w:type="gramEnd"/>
      <w:r>
        <w:rPr>
          <w:rFonts w:ascii="Verdana" w:hAnsi="Verdana" w:cs="Verdana"/>
          <w:sz w:val="18"/>
          <w:szCs w:val="18"/>
        </w:rPr>
        <w:t xml:space="preserve"> or similar payment in </w:t>
      </w:r>
      <w:r w:rsidRPr="00B41795">
        <w:rPr>
          <w:rFonts w:ascii="Verdana" w:hAnsi="Verdana" w:cs="Verdana"/>
          <w:sz w:val="18"/>
          <w:szCs w:val="18"/>
        </w:rPr>
        <w:t xml:space="preserve">respect of a copyright in respect of the production or reproduction of </w:t>
      </w:r>
      <w:r w:rsidRPr="00F017A7">
        <w:rPr>
          <w:rFonts w:ascii="Verdana" w:hAnsi="Verdana" w:cs="Verdana"/>
          <w:color w:val="0000FF"/>
          <w:sz w:val="18"/>
          <w:szCs w:val="18"/>
        </w:rPr>
        <w:t>any literary, dramatic, musical or artistic work</w:t>
      </w:r>
      <w:r w:rsidR="00F017A7">
        <w:rPr>
          <w:rFonts w:ascii="Verdana" w:hAnsi="Verdana" w:cs="Verdana"/>
          <w:sz w:val="18"/>
          <w:szCs w:val="18"/>
        </w:rPr>
        <w:t xml:space="preserve"> (including computer programs)</w:t>
      </w:r>
    </w:p>
    <w:p w14:paraId="0599532C" w14:textId="3817EFE3" w:rsidR="00B41795" w:rsidRDefault="00B41795" w:rsidP="00A655AE">
      <w:pPr>
        <w:rPr>
          <w:rFonts w:ascii="Verdana" w:hAnsi="Verdana" w:cs="Verdana"/>
          <w:sz w:val="18"/>
          <w:szCs w:val="18"/>
        </w:rPr>
      </w:pPr>
      <w:r>
        <w:rPr>
          <w:rFonts w:ascii="Verdana" w:hAnsi="Verdana" w:cs="Verdana"/>
          <w:sz w:val="18"/>
          <w:szCs w:val="18"/>
        </w:rPr>
        <w:t xml:space="preserve">(vii) </w:t>
      </w:r>
      <w:proofErr w:type="gramStart"/>
      <w:r>
        <w:rPr>
          <w:rFonts w:ascii="Verdana" w:hAnsi="Verdana" w:cs="Verdana"/>
          <w:sz w:val="18"/>
          <w:szCs w:val="18"/>
        </w:rPr>
        <w:t>payment</w:t>
      </w:r>
      <w:proofErr w:type="gramEnd"/>
      <w:r>
        <w:rPr>
          <w:rFonts w:ascii="Verdana" w:hAnsi="Verdana" w:cs="Verdana"/>
          <w:sz w:val="18"/>
          <w:szCs w:val="18"/>
        </w:rPr>
        <w:t xml:space="preserve"> in respect of </w:t>
      </w:r>
      <w:r w:rsidRPr="00B41795">
        <w:rPr>
          <w:rFonts w:ascii="Verdana" w:hAnsi="Verdana" w:cs="Verdana"/>
          <w:color w:val="0000FF"/>
          <w:sz w:val="18"/>
          <w:szCs w:val="18"/>
        </w:rPr>
        <w:t xml:space="preserve">use by railway company </w:t>
      </w:r>
      <w:r>
        <w:rPr>
          <w:rFonts w:ascii="Verdana" w:hAnsi="Verdana" w:cs="Verdana"/>
          <w:sz w:val="18"/>
          <w:szCs w:val="18"/>
        </w:rPr>
        <w:t xml:space="preserve">or person whose principal biz that of a common carrier or property that is railway rolling stock (A) if payment made for use of property for period not expected to exceed in aggregate 90 days in any 12 month, or (B) any other case, if </w:t>
      </w:r>
      <w:proofErr w:type="spellStart"/>
      <w:r>
        <w:rPr>
          <w:rFonts w:ascii="Verdana" w:hAnsi="Verdana" w:cs="Verdana"/>
          <w:sz w:val="18"/>
          <w:szCs w:val="18"/>
        </w:rPr>
        <w:t>payent</w:t>
      </w:r>
      <w:proofErr w:type="spellEnd"/>
      <w:r>
        <w:rPr>
          <w:rFonts w:ascii="Verdana" w:hAnsi="Verdana" w:cs="Verdana"/>
          <w:sz w:val="18"/>
          <w:szCs w:val="18"/>
        </w:rPr>
        <w:t xml:space="preserve"> made pursuant to an agreement in writing before Nov19, 1974</w:t>
      </w:r>
    </w:p>
    <w:p w14:paraId="50BE8598" w14:textId="3E4B18E2" w:rsidR="00B41795" w:rsidRDefault="00B41795" w:rsidP="00A655AE">
      <w:pPr>
        <w:rPr>
          <w:rFonts w:ascii="Verdana" w:hAnsi="Verdana" w:cs="Verdana"/>
          <w:sz w:val="18"/>
          <w:szCs w:val="18"/>
        </w:rPr>
      </w:pPr>
      <w:r>
        <w:rPr>
          <w:rFonts w:ascii="Verdana" w:hAnsi="Verdana" w:cs="Verdana"/>
          <w:sz w:val="18"/>
          <w:szCs w:val="18"/>
        </w:rPr>
        <w:t xml:space="preserve">(viii) </w:t>
      </w:r>
      <w:proofErr w:type="gramStart"/>
      <w:r>
        <w:rPr>
          <w:rFonts w:ascii="Verdana" w:hAnsi="Verdana" w:cs="Verdana"/>
          <w:sz w:val="18"/>
          <w:szCs w:val="18"/>
        </w:rPr>
        <w:t>payment</w:t>
      </w:r>
      <w:proofErr w:type="gramEnd"/>
      <w:r>
        <w:rPr>
          <w:rFonts w:ascii="Verdana" w:hAnsi="Verdana" w:cs="Verdana"/>
          <w:sz w:val="18"/>
          <w:szCs w:val="18"/>
        </w:rPr>
        <w:t xml:space="preserve"> made </w:t>
      </w:r>
      <w:r w:rsidRPr="00025398">
        <w:rPr>
          <w:rFonts w:ascii="Verdana" w:hAnsi="Verdana" w:cs="Verdana"/>
          <w:color w:val="0000FF"/>
          <w:sz w:val="18"/>
          <w:szCs w:val="18"/>
        </w:rPr>
        <w:t>under bona fide cost-sharing arrangement</w:t>
      </w:r>
      <w:r>
        <w:rPr>
          <w:rFonts w:ascii="Verdana" w:hAnsi="Verdana" w:cs="Verdana"/>
          <w:sz w:val="18"/>
          <w:szCs w:val="18"/>
        </w:rPr>
        <w:t xml:space="preserve"> </w:t>
      </w:r>
      <w:r w:rsidR="00025398">
        <w:rPr>
          <w:rFonts w:ascii="Verdana" w:hAnsi="Verdana" w:cs="Verdana"/>
          <w:sz w:val="18"/>
          <w:szCs w:val="18"/>
        </w:rPr>
        <w:t xml:space="preserve">where payee </w:t>
      </w:r>
      <w:r>
        <w:rPr>
          <w:rFonts w:ascii="Verdana" w:hAnsi="Verdana" w:cs="Verdana"/>
          <w:sz w:val="18"/>
          <w:szCs w:val="18"/>
        </w:rPr>
        <w:t>shares on a reasonable basis with one or more NRP R&amp;D expenses in exchange for an interest in any property or other valuable that may result</w:t>
      </w:r>
    </w:p>
    <w:p w14:paraId="3A056E4B" w14:textId="3F834E93" w:rsidR="00B41795" w:rsidRDefault="00B41795" w:rsidP="00A655AE">
      <w:pPr>
        <w:rPr>
          <w:rFonts w:ascii="Verdana" w:hAnsi="Verdana" w:cs="Verdana"/>
          <w:sz w:val="18"/>
          <w:szCs w:val="18"/>
        </w:rPr>
      </w:pPr>
      <w:r>
        <w:rPr>
          <w:rFonts w:ascii="Verdana" w:hAnsi="Verdana" w:cs="Verdana"/>
          <w:sz w:val="18"/>
          <w:szCs w:val="18"/>
        </w:rPr>
        <w:t xml:space="preserve">(ix) </w:t>
      </w:r>
      <w:proofErr w:type="gramStart"/>
      <w:r>
        <w:rPr>
          <w:rFonts w:ascii="Verdana" w:hAnsi="Verdana" w:cs="Verdana"/>
          <w:sz w:val="18"/>
          <w:szCs w:val="18"/>
        </w:rPr>
        <w:t>rental</w:t>
      </w:r>
      <w:proofErr w:type="gramEnd"/>
      <w:r>
        <w:rPr>
          <w:rFonts w:ascii="Verdana" w:hAnsi="Verdana" w:cs="Verdana"/>
          <w:sz w:val="18"/>
          <w:szCs w:val="18"/>
        </w:rPr>
        <w:t xml:space="preserve"> payment or use or right to use outside Canada any tangible property</w:t>
      </w:r>
    </w:p>
    <w:p w14:paraId="2B6A3239" w14:textId="6A8347DA" w:rsidR="00B41795" w:rsidRPr="00025398" w:rsidRDefault="00B41795" w:rsidP="00A655AE">
      <w:pPr>
        <w:rPr>
          <w:rFonts w:ascii="Verdana" w:hAnsi="Verdana" w:cs="Verdana"/>
          <w:color w:val="0000FF"/>
          <w:sz w:val="18"/>
          <w:szCs w:val="18"/>
        </w:rPr>
      </w:pPr>
      <w:r>
        <w:rPr>
          <w:rFonts w:ascii="Verdana" w:hAnsi="Verdana" w:cs="Verdana"/>
          <w:sz w:val="18"/>
          <w:szCs w:val="18"/>
        </w:rPr>
        <w:t xml:space="preserve">(x) </w:t>
      </w:r>
      <w:proofErr w:type="gramStart"/>
      <w:r w:rsidR="00025398">
        <w:rPr>
          <w:rFonts w:ascii="Verdana" w:hAnsi="Verdana" w:cs="Verdana"/>
          <w:sz w:val="18"/>
          <w:szCs w:val="18"/>
        </w:rPr>
        <w:t>if</w:t>
      </w:r>
      <w:proofErr w:type="gramEnd"/>
      <w:r w:rsidR="00025398">
        <w:rPr>
          <w:rFonts w:ascii="Verdana" w:hAnsi="Verdana" w:cs="Verdana"/>
          <w:sz w:val="18"/>
          <w:szCs w:val="18"/>
        </w:rPr>
        <w:t xml:space="preserve"> payer (AL) can deduct interest expense as COB in </w:t>
      </w:r>
      <w:r w:rsidR="00F017A7">
        <w:rPr>
          <w:rFonts w:ascii="Verdana" w:hAnsi="Verdana" w:cs="Verdana"/>
          <w:sz w:val="18"/>
          <w:szCs w:val="18"/>
        </w:rPr>
        <w:t>a foreign</w:t>
      </w:r>
      <w:r w:rsidR="00025398">
        <w:rPr>
          <w:rFonts w:ascii="Verdana" w:hAnsi="Verdana" w:cs="Verdana"/>
          <w:sz w:val="18"/>
          <w:szCs w:val="18"/>
        </w:rPr>
        <w:t xml:space="preserve"> country, so </w:t>
      </w:r>
      <w:r w:rsidR="00025398" w:rsidRPr="00025398">
        <w:rPr>
          <w:rFonts w:ascii="Verdana" w:hAnsi="Verdana" w:cs="Verdana"/>
          <w:color w:val="0000FF"/>
          <w:sz w:val="18"/>
          <w:szCs w:val="18"/>
        </w:rPr>
        <w:t>does not erode Canadian tax base</w:t>
      </w:r>
      <w:r w:rsidR="00025398">
        <w:rPr>
          <w:rFonts w:ascii="Verdana" w:hAnsi="Verdana" w:cs="Verdana"/>
          <w:color w:val="0000FF"/>
          <w:sz w:val="18"/>
          <w:szCs w:val="18"/>
        </w:rPr>
        <w:t xml:space="preserve"> </w:t>
      </w:r>
    </w:p>
    <w:p w14:paraId="3D89C23A" w14:textId="2B6B9A19" w:rsidR="00B41795" w:rsidRDefault="00B41795" w:rsidP="00A655AE">
      <w:pPr>
        <w:rPr>
          <w:rFonts w:ascii="Verdana" w:hAnsi="Verdana" w:cs="Verdana"/>
          <w:sz w:val="18"/>
          <w:szCs w:val="18"/>
        </w:rPr>
      </w:pPr>
      <w:r>
        <w:rPr>
          <w:rFonts w:ascii="Verdana" w:hAnsi="Verdana" w:cs="Verdana"/>
          <w:sz w:val="18"/>
          <w:szCs w:val="18"/>
        </w:rPr>
        <w:t xml:space="preserve">(xi) </w:t>
      </w:r>
      <w:proofErr w:type="gramStart"/>
      <w:r>
        <w:rPr>
          <w:rFonts w:ascii="Verdana" w:hAnsi="Verdana" w:cs="Verdana"/>
          <w:sz w:val="18"/>
          <w:szCs w:val="18"/>
        </w:rPr>
        <w:t>payment</w:t>
      </w:r>
      <w:proofErr w:type="gramEnd"/>
      <w:r>
        <w:rPr>
          <w:rFonts w:ascii="Verdana" w:hAnsi="Verdana" w:cs="Verdana"/>
          <w:sz w:val="18"/>
          <w:szCs w:val="18"/>
        </w:rPr>
        <w:t xml:space="preserve"> made to </w:t>
      </w:r>
      <w:r>
        <w:rPr>
          <w:rFonts w:ascii="Verdana" w:hAnsi="Verdana" w:cs="Verdana"/>
          <w:color w:val="0000FF"/>
          <w:sz w:val="18"/>
          <w:szCs w:val="18"/>
        </w:rPr>
        <w:t>A</w:t>
      </w:r>
      <w:r w:rsidRPr="00B41795">
        <w:rPr>
          <w:rFonts w:ascii="Verdana" w:hAnsi="Verdana" w:cs="Verdana"/>
          <w:color w:val="0000FF"/>
          <w:sz w:val="18"/>
          <w:szCs w:val="18"/>
        </w:rPr>
        <w:t>L</w:t>
      </w:r>
      <w:r>
        <w:rPr>
          <w:rFonts w:ascii="Verdana" w:hAnsi="Verdana" w:cs="Verdana"/>
          <w:sz w:val="18"/>
          <w:szCs w:val="18"/>
        </w:rPr>
        <w:t xml:space="preserve"> of payer for use or right to use property that is </w:t>
      </w:r>
      <w:r w:rsidRPr="00B41795">
        <w:rPr>
          <w:rFonts w:ascii="Verdana" w:hAnsi="Verdana" w:cs="Verdana"/>
          <w:color w:val="0000FF"/>
          <w:sz w:val="18"/>
          <w:szCs w:val="18"/>
        </w:rPr>
        <w:t>aircraft</w:t>
      </w:r>
      <w:r>
        <w:rPr>
          <w:rFonts w:ascii="Verdana" w:hAnsi="Verdana" w:cs="Verdana"/>
          <w:sz w:val="18"/>
          <w:szCs w:val="18"/>
        </w:rPr>
        <w:t xml:space="preserve"> and things related to aircraft</w:t>
      </w:r>
    </w:p>
    <w:p w14:paraId="7E09B50D" w14:textId="77777777" w:rsidR="006724DC" w:rsidRPr="006724DC" w:rsidRDefault="006724DC" w:rsidP="00DA0C37">
      <w:pPr>
        <w:rPr>
          <w:rFonts w:ascii="Verdana" w:hAnsi="Verdana" w:cs="Verdana"/>
          <w:sz w:val="18"/>
          <w:szCs w:val="18"/>
        </w:rPr>
      </w:pPr>
    </w:p>
    <w:p w14:paraId="235E804C" w14:textId="22CAE8BA" w:rsidR="00C94AD4" w:rsidRDefault="00C94AD4" w:rsidP="00DA0C37">
      <w:pPr>
        <w:rPr>
          <w:rFonts w:ascii="Verdana" w:hAnsi="Verdana" w:cs="Verdana"/>
          <w:sz w:val="18"/>
          <w:szCs w:val="18"/>
        </w:rPr>
      </w:pPr>
      <w:r w:rsidRPr="00025398">
        <w:rPr>
          <w:rFonts w:ascii="Verdana" w:hAnsi="Verdana" w:cs="Verdana"/>
          <w:b/>
          <w:color w:val="0000FF"/>
          <w:sz w:val="18"/>
          <w:szCs w:val="18"/>
        </w:rPr>
        <w:t>212(13)(a)</w:t>
      </w:r>
      <w:r w:rsidR="00025398" w:rsidRPr="00025398">
        <w:rPr>
          <w:rFonts w:ascii="Verdana" w:hAnsi="Verdana" w:cs="Verdana"/>
          <w:sz w:val="18"/>
          <w:szCs w:val="18"/>
        </w:rPr>
        <w:t xml:space="preserve"> </w:t>
      </w:r>
      <w:r w:rsidR="00025398" w:rsidRPr="00025398">
        <w:rPr>
          <w:rFonts w:ascii="Verdana" w:hAnsi="Verdana" w:cs="Verdana"/>
          <w:color w:val="0000FF"/>
          <w:sz w:val="18"/>
          <w:szCs w:val="18"/>
        </w:rPr>
        <w:t>NRP deemed resident</w:t>
      </w:r>
      <w:r w:rsidR="00025398" w:rsidRPr="00025398">
        <w:rPr>
          <w:rFonts w:ascii="Verdana" w:hAnsi="Verdana" w:cs="Verdana"/>
          <w:sz w:val="18"/>
          <w:szCs w:val="18"/>
        </w:rPr>
        <w:t xml:space="preserve"> in respect of payment of </w:t>
      </w:r>
      <w:r w:rsidR="00025398" w:rsidRPr="00025398">
        <w:rPr>
          <w:rFonts w:ascii="Verdana" w:hAnsi="Verdana" w:cs="Verdana"/>
          <w:color w:val="0000FF"/>
          <w:sz w:val="18"/>
          <w:szCs w:val="18"/>
        </w:rPr>
        <w:t>rent for use in Canada of property</w:t>
      </w:r>
      <w:r w:rsidR="00025398" w:rsidRPr="00025398">
        <w:rPr>
          <w:rFonts w:ascii="Verdana" w:hAnsi="Verdana" w:cs="Verdana"/>
          <w:sz w:val="18"/>
          <w:szCs w:val="18"/>
        </w:rPr>
        <w:t xml:space="preserve"> (not rolling stock)</w:t>
      </w:r>
    </w:p>
    <w:p w14:paraId="201F0173" w14:textId="78345D67" w:rsidR="00965FA6" w:rsidRPr="00965FA6" w:rsidRDefault="00965FA6" w:rsidP="00BE3081">
      <w:pPr>
        <w:pStyle w:val="ListParagraph"/>
        <w:numPr>
          <w:ilvl w:val="0"/>
          <w:numId w:val="62"/>
        </w:numPr>
        <w:rPr>
          <w:rFonts w:ascii="Verdana" w:hAnsi="Verdana" w:cs="Verdana"/>
          <w:color w:val="FF6600"/>
          <w:sz w:val="18"/>
          <w:szCs w:val="18"/>
        </w:rPr>
      </w:pPr>
      <w:r w:rsidRPr="00965FA6">
        <w:rPr>
          <w:rFonts w:ascii="Verdana" w:hAnsi="Verdana" w:cs="Verdana"/>
          <w:color w:val="FF6600"/>
          <w:sz w:val="18"/>
          <w:szCs w:val="18"/>
        </w:rPr>
        <w:t>But if property outside of Canada, no tax under 212</w:t>
      </w:r>
    </w:p>
    <w:p w14:paraId="62066034" w14:textId="77777777" w:rsidR="00025398" w:rsidRDefault="00025398" w:rsidP="00DA0C37">
      <w:pPr>
        <w:rPr>
          <w:rFonts w:ascii="Cambria" w:hAnsi="Cambria" w:cs="Verdana"/>
          <w:sz w:val="20"/>
          <w:szCs w:val="20"/>
        </w:rPr>
      </w:pPr>
    </w:p>
    <w:p w14:paraId="4B9225D3" w14:textId="77777777" w:rsidR="003B41CE" w:rsidRDefault="003B41CE" w:rsidP="00DA0C37">
      <w:pPr>
        <w:rPr>
          <w:rFonts w:ascii="Cambria" w:hAnsi="Cambria" w:cs="Verdana"/>
          <w:sz w:val="20"/>
          <w:szCs w:val="20"/>
        </w:rPr>
      </w:pPr>
    </w:p>
    <w:p w14:paraId="40C1FBED" w14:textId="77777777" w:rsidR="003B41CE" w:rsidRDefault="003B41CE" w:rsidP="00DA0C37">
      <w:pPr>
        <w:rPr>
          <w:rFonts w:ascii="Cambria" w:hAnsi="Cambria" w:cs="Verdana"/>
          <w:sz w:val="20"/>
          <w:szCs w:val="20"/>
        </w:rPr>
      </w:pPr>
    </w:p>
    <w:p w14:paraId="48EF5DDD" w14:textId="77777777" w:rsidR="003B41CE" w:rsidRDefault="003B41CE" w:rsidP="003B41CE">
      <w:pPr>
        <w:rPr>
          <w:rFonts w:ascii="Cambria" w:hAnsi="Cambria" w:cs="Verdana"/>
          <w:sz w:val="20"/>
          <w:szCs w:val="20"/>
        </w:rPr>
      </w:pPr>
    </w:p>
    <w:p w14:paraId="70C5E92E" w14:textId="61662D50" w:rsidR="003549DC" w:rsidRPr="003549DC" w:rsidRDefault="003549DC" w:rsidP="003B41CE">
      <w:pPr>
        <w:rPr>
          <w:rFonts w:ascii="Cambria" w:hAnsi="Cambria" w:cs="Verdana"/>
          <w:b/>
          <w:sz w:val="20"/>
          <w:szCs w:val="20"/>
        </w:rPr>
      </w:pPr>
      <w:r w:rsidRPr="003549DC">
        <w:rPr>
          <w:rFonts w:ascii="Cambria" w:hAnsi="Cambria" w:cs="Verdana"/>
          <w:b/>
          <w:sz w:val="20"/>
          <w:szCs w:val="20"/>
        </w:rPr>
        <w:t>Treaties on Immovable/Real Property</w:t>
      </w:r>
    </w:p>
    <w:p w14:paraId="27E5397E" w14:textId="77777777" w:rsidR="003549DC" w:rsidRDefault="003549DC" w:rsidP="003B41CE">
      <w:pPr>
        <w:rPr>
          <w:rFonts w:ascii="Verdana" w:hAnsi="Verdana" w:cs="Verdana"/>
          <w:b/>
          <w:color w:val="0000FF"/>
          <w:sz w:val="18"/>
          <w:szCs w:val="18"/>
        </w:rPr>
      </w:pPr>
    </w:p>
    <w:p w14:paraId="2E8BA4FE" w14:textId="1FDB720A" w:rsidR="00EA58B1" w:rsidRPr="003549DC" w:rsidRDefault="00EA58B1" w:rsidP="003B41CE">
      <w:pPr>
        <w:rPr>
          <w:rFonts w:ascii="Verdana" w:hAnsi="Verdana" w:cs="Verdana"/>
          <w:b/>
          <w:color w:val="0000FF"/>
          <w:sz w:val="18"/>
          <w:szCs w:val="18"/>
        </w:rPr>
      </w:pPr>
      <w:r w:rsidRPr="003549DC">
        <w:rPr>
          <w:rFonts w:ascii="Verdana" w:hAnsi="Verdana" w:cs="Verdana"/>
          <w:b/>
          <w:color w:val="0000FF"/>
          <w:sz w:val="18"/>
          <w:szCs w:val="18"/>
        </w:rPr>
        <w:t>OECD Art 6 Income from Immovable Property</w:t>
      </w:r>
    </w:p>
    <w:p w14:paraId="4F6F5E6F" w14:textId="27F0A200" w:rsidR="00EA58B1" w:rsidRDefault="00EA58B1" w:rsidP="003B41CE">
      <w:pPr>
        <w:rPr>
          <w:rFonts w:ascii="Verdana" w:hAnsi="Verdana" w:cs="Verdana"/>
          <w:color w:val="0000FF"/>
          <w:sz w:val="18"/>
          <w:szCs w:val="18"/>
        </w:rPr>
      </w:pPr>
      <w:r w:rsidRPr="00EA58B1">
        <w:rPr>
          <w:rFonts w:ascii="Verdana" w:hAnsi="Verdana" w:cs="Verdana"/>
          <w:color w:val="0000FF"/>
          <w:sz w:val="18"/>
          <w:szCs w:val="18"/>
        </w:rPr>
        <w:t>1. Income derived by R-KS-A from immovable property in KS-B may be taxed in KS-B</w:t>
      </w:r>
    </w:p>
    <w:p w14:paraId="64E3E750" w14:textId="77777777" w:rsidR="00EA58B1" w:rsidRPr="00EA58B1" w:rsidRDefault="00EA58B1" w:rsidP="003B41CE">
      <w:pPr>
        <w:rPr>
          <w:rFonts w:ascii="Verdana" w:hAnsi="Verdana" w:cs="Verdana"/>
          <w:color w:val="0000FF"/>
          <w:sz w:val="8"/>
          <w:szCs w:val="8"/>
        </w:rPr>
      </w:pPr>
    </w:p>
    <w:p w14:paraId="5583AB12" w14:textId="2017079C" w:rsidR="00EA58B1" w:rsidRPr="00EA58B1" w:rsidRDefault="00EA58B1" w:rsidP="003B41CE">
      <w:pPr>
        <w:rPr>
          <w:rFonts w:ascii="Verdana" w:hAnsi="Verdana" w:cs="Verdana"/>
          <w:sz w:val="18"/>
          <w:szCs w:val="18"/>
        </w:rPr>
      </w:pPr>
      <w:r>
        <w:rPr>
          <w:rFonts w:ascii="Verdana" w:hAnsi="Verdana" w:cs="Verdana"/>
          <w:sz w:val="18"/>
          <w:szCs w:val="18"/>
        </w:rPr>
        <w:t>2. “</w:t>
      </w:r>
      <w:r w:rsidRPr="00EA58B1">
        <w:rPr>
          <w:rFonts w:ascii="Verdana" w:hAnsi="Verdana" w:cs="Verdana"/>
          <w:color w:val="0000FF"/>
          <w:sz w:val="18"/>
          <w:szCs w:val="18"/>
        </w:rPr>
        <w:t>Immovable property” has meaning in domestic law of KS where it’s situated</w:t>
      </w:r>
      <w:r>
        <w:rPr>
          <w:rFonts w:ascii="Verdana" w:hAnsi="Verdana" w:cs="Verdana"/>
          <w:sz w:val="18"/>
          <w:szCs w:val="18"/>
        </w:rPr>
        <w:t xml:space="preserve">, and </w:t>
      </w:r>
      <w:r w:rsidRPr="00EA58B1">
        <w:rPr>
          <w:rFonts w:ascii="Verdana" w:hAnsi="Verdana" w:cs="Verdana"/>
          <w:color w:val="0000FF"/>
          <w:sz w:val="18"/>
          <w:szCs w:val="18"/>
        </w:rPr>
        <w:t>include</w:t>
      </w:r>
      <w:r>
        <w:rPr>
          <w:rFonts w:ascii="Verdana" w:hAnsi="Verdana" w:cs="Verdana"/>
          <w:sz w:val="18"/>
          <w:szCs w:val="18"/>
        </w:rPr>
        <w:t xml:space="preserve"> property accessory to IP, livestock and equipment used in agriculture and forestry, rights to which general law respecting landed property apply, usufruct of IP and rights to variable or fixed payments as consideration for working and right to work mineral deposits, sources and other natural resources; NOT include ships, boats and aircraft</w:t>
      </w:r>
    </w:p>
    <w:p w14:paraId="776FBF97" w14:textId="77777777" w:rsidR="00EA58B1" w:rsidRPr="00EA58B1" w:rsidRDefault="00EA58B1" w:rsidP="003B41CE">
      <w:pPr>
        <w:rPr>
          <w:rFonts w:ascii="Verdana" w:hAnsi="Verdana" w:cs="Verdana"/>
          <w:sz w:val="8"/>
          <w:szCs w:val="8"/>
        </w:rPr>
      </w:pPr>
    </w:p>
    <w:p w14:paraId="3E457C64" w14:textId="5CA5EF8D" w:rsidR="00EA58B1" w:rsidRDefault="00EA58B1" w:rsidP="00EA58B1">
      <w:pPr>
        <w:widowControl w:val="0"/>
        <w:autoSpaceDE w:val="0"/>
        <w:autoSpaceDN w:val="0"/>
        <w:adjustRightInd w:val="0"/>
        <w:rPr>
          <w:rFonts w:ascii="Verdana" w:hAnsi="Verdana" w:cs="Times New Roman"/>
          <w:sz w:val="18"/>
          <w:szCs w:val="18"/>
        </w:rPr>
      </w:pPr>
      <w:r>
        <w:rPr>
          <w:rFonts w:ascii="Verdana" w:hAnsi="Verdana" w:cs="Times New Roman"/>
          <w:sz w:val="18"/>
          <w:szCs w:val="18"/>
        </w:rPr>
        <w:t xml:space="preserve">3. 1 </w:t>
      </w:r>
      <w:proofErr w:type="gramStart"/>
      <w:r>
        <w:rPr>
          <w:rFonts w:ascii="Verdana" w:hAnsi="Verdana" w:cs="Times New Roman"/>
          <w:sz w:val="18"/>
          <w:szCs w:val="18"/>
        </w:rPr>
        <w:t>apply</w:t>
      </w:r>
      <w:proofErr w:type="gramEnd"/>
      <w:r>
        <w:rPr>
          <w:rFonts w:ascii="Verdana" w:hAnsi="Verdana" w:cs="Times New Roman"/>
          <w:sz w:val="18"/>
          <w:szCs w:val="18"/>
        </w:rPr>
        <w:t xml:space="preserve"> to income derived from direct use, letting, or use in any other form of IP</w:t>
      </w:r>
    </w:p>
    <w:p w14:paraId="5636A0C3" w14:textId="1D6F6613" w:rsidR="00EA58B1" w:rsidRDefault="00EA58B1" w:rsidP="00EA58B1">
      <w:pPr>
        <w:widowControl w:val="0"/>
        <w:autoSpaceDE w:val="0"/>
        <w:autoSpaceDN w:val="0"/>
        <w:adjustRightInd w:val="0"/>
        <w:rPr>
          <w:rFonts w:ascii="Verdana" w:hAnsi="Verdana" w:cs="Times New Roman"/>
          <w:sz w:val="18"/>
          <w:szCs w:val="18"/>
        </w:rPr>
      </w:pPr>
      <w:r>
        <w:rPr>
          <w:rFonts w:ascii="Verdana" w:hAnsi="Verdana" w:cs="Times New Roman"/>
          <w:sz w:val="18"/>
          <w:szCs w:val="18"/>
        </w:rPr>
        <w:t>4. 1 and 3 apply to income from IP of an enterprise.</w:t>
      </w:r>
    </w:p>
    <w:p w14:paraId="043F3600" w14:textId="77777777" w:rsidR="003549DC" w:rsidRDefault="003549DC" w:rsidP="00EA58B1">
      <w:pPr>
        <w:widowControl w:val="0"/>
        <w:autoSpaceDE w:val="0"/>
        <w:autoSpaceDN w:val="0"/>
        <w:adjustRightInd w:val="0"/>
        <w:rPr>
          <w:rFonts w:ascii="Verdana" w:hAnsi="Verdana" w:cs="Times New Roman"/>
          <w:sz w:val="18"/>
          <w:szCs w:val="18"/>
        </w:rPr>
      </w:pPr>
    </w:p>
    <w:p w14:paraId="08075573" w14:textId="20A0BD11" w:rsidR="003549DC" w:rsidRPr="003549DC" w:rsidRDefault="003549DC" w:rsidP="00EA58B1">
      <w:pPr>
        <w:widowControl w:val="0"/>
        <w:autoSpaceDE w:val="0"/>
        <w:autoSpaceDN w:val="0"/>
        <w:adjustRightInd w:val="0"/>
        <w:rPr>
          <w:rFonts w:ascii="Verdana" w:hAnsi="Verdana" w:cs="Times New Roman"/>
          <w:b/>
          <w:color w:val="0000FF"/>
          <w:sz w:val="18"/>
          <w:szCs w:val="18"/>
        </w:rPr>
      </w:pPr>
      <w:r>
        <w:rPr>
          <w:rFonts w:ascii="Verdana" w:hAnsi="Verdana" w:cs="Times New Roman"/>
          <w:b/>
          <w:color w:val="0000FF"/>
          <w:sz w:val="18"/>
          <w:szCs w:val="18"/>
        </w:rPr>
        <w:t>Canada-UK</w:t>
      </w:r>
      <w:r w:rsidRPr="003549DC">
        <w:rPr>
          <w:rFonts w:ascii="Verdana" w:hAnsi="Verdana" w:cs="Times New Roman"/>
          <w:b/>
          <w:color w:val="0000FF"/>
          <w:sz w:val="18"/>
          <w:szCs w:val="18"/>
        </w:rPr>
        <w:t xml:space="preserve"> Treaty Art 6 </w:t>
      </w:r>
    </w:p>
    <w:p w14:paraId="5BA27FDB" w14:textId="77777777" w:rsidR="003549DC" w:rsidRDefault="003549DC" w:rsidP="00EA58B1">
      <w:pPr>
        <w:widowControl w:val="0"/>
        <w:autoSpaceDE w:val="0"/>
        <w:autoSpaceDN w:val="0"/>
        <w:adjustRightInd w:val="0"/>
        <w:rPr>
          <w:rFonts w:ascii="Verdana" w:hAnsi="Verdana" w:cs="Times New Roman"/>
          <w:sz w:val="18"/>
          <w:szCs w:val="18"/>
        </w:rPr>
      </w:pPr>
      <w:r>
        <w:rPr>
          <w:rFonts w:ascii="Verdana" w:hAnsi="Verdana" w:cs="Times New Roman"/>
          <w:sz w:val="18"/>
          <w:szCs w:val="18"/>
        </w:rPr>
        <w:t xml:space="preserve">Very similar to OECD; </w:t>
      </w:r>
    </w:p>
    <w:p w14:paraId="1C65E024" w14:textId="040FD4FF" w:rsidR="003549DC" w:rsidRPr="00EA58B1" w:rsidRDefault="003549DC" w:rsidP="00EA58B1">
      <w:pPr>
        <w:widowControl w:val="0"/>
        <w:autoSpaceDE w:val="0"/>
        <w:autoSpaceDN w:val="0"/>
        <w:adjustRightInd w:val="0"/>
        <w:rPr>
          <w:rFonts w:ascii="Verdana" w:hAnsi="Verdana" w:cs="Times New Roman"/>
          <w:sz w:val="18"/>
          <w:szCs w:val="18"/>
        </w:rPr>
      </w:pPr>
      <w:proofErr w:type="gramStart"/>
      <w:r>
        <w:rPr>
          <w:rFonts w:ascii="Verdana" w:hAnsi="Verdana" w:cs="Times New Roman"/>
          <w:sz w:val="18"/>
          <w:szCs w:val="18"/>
        </w:rPr>
        <w:t>except</w:t>
      </w:r>
      <w:proofErr w:type="gramEnd"/>
      <w:r>
        <w:rPr>
          <w:rFonts w:ascii="Verdana" w:hAnsi="Verdana" w:cs="Times New Roman"/>
          <w:sz w:val="18"/>
          <w:szCs w:val="18"/>
        </w:rPr>
        <w:t xml:space="preserve"> </w:t>
      </w:r>
      <w:r w:rsidRPr="003549DC">
        <w:rPr>
          <w:rFonts w:ascii="Verdana" w:hAnsi="Verdana" w:cs="Times New Roman"/>
          <w:b/>
          <w:color w:val="0000FF"/>
          <w:sz w:val="18"/>
          <w:szCs w:val="18"/>
        </w:rPr>
        <w:t>4</w:t>
      </w:r>
      <w:r>
        <w:rPr>
          <w:rFonts w:ascii="Verdana" w:hAnsi="Verdana" w:cs="Times New Roman"/>
          <w:sz w:val="18"/>
          <w:szCs w:val="18"/>
        </w:rPr>
        <w:t>. 1&amp;2 not apply in come from IP of an EP and to income from IP used for performance of professional services</w:t>
      </w:r>
    </w:p>
    <w:p w14:paraId="37F4575F" w14:textId="77777777" w:rsidR="00EA58B1" w:rsidRPr="00EA58B1" w:rsidRDefault="00EA58B1" w:rsidP="003B41CE">
      <w:pPr>
        <w:rPr>
          <w:rFonts w:ascii="Verdana" w:hAnsi="Verdana" w:cs="Verdana"/>
          <w:sz w:val="18"/>
          <w:szCs w:val="18"/>
        </w:rPr>
      </w:pPr>
    </w:p>
    <w:p w14:paraId="2E192195" w14:textId="04DA65E3" w:rsidR="003B41CE" w:rsidRPr="003549DC" w:rsidRDefault="003549DC" w:rsidP="003B41CE">
      <w:pPr>
        <w:rPr>
          <w:rFonts w:ascii="Cambria" w:hAnsi="Cambria" w:cs="Verdana"/>
          <w:b/>
          <w:color w:val="0000FF"/>
          <w:sz w:val="20"/>
          <w:szCs w:val="20"/>
        </w:rPr>
      </w:pPr>
      <w:r w:rsidRPr="003549DC">
        <w:rPr>
          <w:rFonts w:ascii="Cambria" w:hAnsi="Cambria" w:cs="Verdana"/>
          <w:b/>
          <w:color w:val="0000FF"/>
          <w:sz w:val="20"/>
          <w:szCs w:val="20"/>
        </w:rPr>
        <w:t>Canada-</w:t>
      </w:r>
      <w:proofErr w:type="gramStart"/>
      <w:r w:rsidRPr="003549DC">
        <w:rPr>
          <w:rFonts w:ascii="Cambria" w:hAnsi="Cambria" w:cs="Verdana"/>
          <w:b/>
          <w:color w:val="0000FF"/>
          <w:sz w:val="20"/>
          <w:szCs w:val="20"/>
        </w:rPr>
        <w:t xml:space="preserve">US </w:t>
      </w:r>
      <w:r w:rsidR="003B41CE" w:rsidRPr="003549DC">
        <w:rPr>
          <w:rFonts w:ascii="Cambria" w:hAnsi="Cambria" w:cs="Verdana"/>
          <w:b/>
          <w:color w:val="0000FF"/>
          <w:sz w:val="20"/>
          <w:szCs w:val="20"/>
        </w:rPr>
        <w:t xml:space="preserve"> </w:t>
      </w:r>
      <w:r w:rsidR="007A5F60" w:rsidRPr="003549DC">
        <w:rPr>
          <w:rFonts w:ascii="Verdana" w:hAnsi="Verdana" w:cs="Verdana"/>
          <w:b/>
          <w:color w:val="0000FF"/>
          <w:sz w:val="18"/>
          <w:szCs w:val="18"/>
        </w:rPr>
        <w:t>Art</w:t>
      </w:r>
      <w:proofErr w:type="gramEnd"/>
      <w:r w:rsidR="007A5F60" w:rsidRPr="003549DC">
        <w:rPr>
          <w:rFonts w:ascii="Verdana" w:hAnsi="Verdana" w:cs="Verdana"/>
          <w:b/>
          <w:color w:val="0000FF"/>
          <w:sz w:val="18"/>
          <w:szCs w:val="18"/>
        </w:rPr>
        <w:t xml:space="preserve"> VI Income from Real Property</w:t>
      </w:r>
    </w:p>
    <w:p w14:paraId="05801521" w14:textId="68426F0A" w:rsidR="00036780" w:rsidRPr="007A5F60" w:rsidRDefault="007A5F60" w:rsidP="003B41CE">
      <w:pPr>
        <w:rPr>
          <w:rFonts w:ascii="Verdana" w:hAnsi="Verdana" w:cs="Verdana"/>
          <w:color w:val="0000FF"/>
          <w:sz w:val="18"/>
          <w:szCs w:val="18"/>
        </w:rPr>
      </w:pPr>
      <w:r w:rsidRPr="007A5F60">
        <w:rPr>
          <w:rFonts w:ascii="Verdana" w:hAnsi="Verdana" w:cs="Verdana"/>
          <w:color w:val="0000FF"/>
          <w:sz w:val="18"/>
          <w:szCs w:val="18"/>
        </w:rPr>
        <w:t>1. I</w:t>
      </w:r>
      <w:r>
        <w:rPr>
          <w:rFonts w:ascii="Verdana" w:hAnsi="Verdana" w:cs="Verdana"/>
          <w:color w:val="0000FF"/>
          <w:sz w:val="18"/>
          <w:szCs w:val="18"/>
        </w:rPr>
        <w:t>ncome derived by</w:t>
      </w:r>
      <w:r w:rsidRPr="007A5F60">
        <w:rPr>
          <w:rFonts w:ascii="Verdana" w:hAnsi="Verdana" w:cs="Verdana"/>
          <w:color w:val="0000FF"/>
          <w:sz w:val="18"/>
          <w:szCs w:val="18"/>
        </w:rPr>
        <w:t xml:space="preserve"> R-KS-A from real property situated in KS-B may be taxed in KS-B. </w:t>
      </w:r>
    </w:p>
    <w:p w14:paraId="281E9EF5" w14:textId="29EA55D3" w:rsidR="007A5F60" w:rsidRDefault="007A5F60" w:rsidP="003B41CE">
      <w:pPr>
        <w:rPr>
          <w:rFonts w:ascii="Verdana" w:hAnsi="Verdana" w:cs="Verdana"/>
          <w:sz w:val="18"/>
          <w:szCs w:val="18"/>
        </w:rPr>
      </w:pPr>
      <w:r>
        <w:rPr>
          <w:rFonts w:ascii="Verdana" w:hAnsi="Verdana" w:cs="Verdana"/>
          <w:sz w:val="18"/>
          <w:szCs w:val="18"/>
        </w:rPr>
        <w:t>2. “</w:t>
      </w:r>
      <w:proofErr w:type="gramStart"/>
      <w:r>
        <w:rPr>
          <w:rFonts w:ascii="Verdana" w:hAnsi="Verdana" w:cs="Verdana"/>
          <w:sz w:val="18"/>
          <w:szCs w:val="18"/>
        </w:rPr>
        <w:t>real</w:t>
      </w:r>
      <w:proofErr w:type="gramEnd"/>
      <w:r>
        <w:rPr>
          <w:rFonts w:ascii="Verdana" w:hAnsi="Verdana" w:cs="Verdana"/>
          <w:sz w:val="18"/>
          <w:szCs w:val="18"/>
        </w:rPr>
        <w:t xml:space="preserve"> property” has meaning in domestic law of KS where it’s situated, and include any option or similar right in respect thereof. It include </w:t>
      </w:r>
      <w:proofErr w:type="spellStart"/>
      <w:r>
        <w:rPr>
          <w:rFonts w:ascii="Verdana" w:hAnsi="Verdana" w:cs="Verdana"/>
          <w:sz w:val="18"/>
          <w:szCs w:val="18"/>
        </w:rPr>
        <w:t>usufrust</w:t>
      </w:r>
      <w:proofErr w:type="spellEnd"/>
      <w:r>
        <w:rPr>
          <w:rFonts w:ascii="Verdana" w:hAnsi="Verdana" w:cs="Verdana"/>
          <w:sz w:val="18"/>
          <w:szCs w:val="18"/>
        </w:rPr>
        <w:t xml:space="preserve"> of real property, rights to explore or exploit mineral deposits, sources and other natural resources, &amp; rights by reference to amount/value of product from such sources; NOT ships and aircraft</w:t>
      </w:r>
    </w:p>
    <w:p w14:paraId="1DB73588" w14:textId="4C5670B8" w:rsidR="00036780" w:rsidRDefault="007A5F60" w:rsidP="003B41CE">
      <w:pPr>
        <w:rPr>
          <w:rFonts w:ascii="Verdana" w:hAnsi="Verdana" w:cs="Verdana"/>
          <w:sz w:val="18"/>
          <w:szCs w:val="18"/>
        </w:rPr>
      </w:pPr>
      <w:r>
        <w:rPr>
          <w:rFonts w:ascii="Verdana" w:hAnsi="Verdana" w:cs="Verdana"/>
          <w:sz w:val="18"/>
          <w:szCs w:val="18"/>
        </w:rPr>
        <w:t>3. 1 apply to income derived from the direct use, letting or use in any other form of real property and to income from alienation of such property</w:t>
      </w:r>
    </w:p>
    <w:p w14:paraId="3BE7B679" w14:textId="77777777" w:rsidR="003549DC" w:rsidRDefault="003549DC" w:rsidP="003B41CE">
      <w:pPr>
        <w:rPr>
          <w:rFonts w:ascii="Verdana" w:hAnsi="Verdana" w:cs="Verdana"/>
          <w:sz w:val="18"/>
          <w:szCs w:val="18"/>
        </w:rPr>
      </w:pPr>
    </w:p>
    <w:p w14:paraId="252ED93A" w14:textId="50E15D52" w:rsidR="003549DC" w:rsidRPr="003549DC" w:rsidRDefault="003549DC" w:rsidP="003B41CE">
      <w:pPr>
        <w:rPr>
          <w:rFonts w:ascii="Verdana" w:hAnsi="Verdana" w:cs="Verdana"/>
          <w:b/>
          <w:sz w:val="20"/>
          <w:szCs w:val="20"/>
        </w:rPr>
      </w:pPr>
      <w:r w:rsidRPr="003549DC">
        <w:rPr>
          <w:rFonts w:ascii="Verdana" w:hAnsi="Verdana" w:cs="Verdana"/>
          <w:b/>
          <w:sz w:val="20"/>
          <w:szCs w:val="20"/>
        </w:rPr>
        <w:t xml:space="preserve">Treaties on Royalties </w:t>
      </w:r>
    </w:p>
    <w:p w14:paraId="53DBDA83" w14:textId="77777777" w:rsidR="003549DC" w:rsidRDefault="003549DC" w:rsidP="003549DC">
      <w:pPr>
        <w:rPr>
          <w:rFonts w:ascii="Cambria" w:hAnsi="Cambria" w:cs="Verdana"/>
          <w:color w:val="0000FF"/>
          <w:sz w:val="20"/>
          <w:szCs w:val="20"/>
        </w:rPr>
      </w:pPr>
    </w:p>
    <w:p w14:paraId="067BF6E7" w14:textId="49837993" w:rsidR="003549DC" w:rsidRPr="003549DC" w:rsidRDefault="003549DC" w:rsidP="003549DC">
      <w:pPr>
        <w:rPr>
          <w:rFonts w:ascii="Verdana" w:hAnsi="Verdana" w:cs="Verdana"/>
          <w:b/>
          <w:color w:val="0000FF"/>
          <w:sz w:val="18"/>
          <w:szCs w:val="18"/>
        </w:rPr>
      </w:pPr>
      <w:r w:rsidRPr="003549DC">
        <w:rPr>
          <w:rFonts w:ascii="Verdana" w:hAnsi="Verdana" w:cs="Verdana"/>
          <w:b/>
          <w:color w:val="0000FF"/>
          <w:sz w:val="18"/>
          <w:szCs w:val="18"/>
        </w:rPr>
        <w:t>OECD Art 12 Royalties</w:t>
      </w:r>
    </w:p>
    <w:p w14:paraId="5CBBA234" w14:textId="77777777" w:rsidR="003549DC" w:rsidRPr="00EA58B1" w:rsidRDefault="003549DC" w:rsidP="003549DC">
      <w:pPr>
        <w:rPr>
          <w:rFonts w:ascii="Verdana" w:hAnsi="Verdana" w:cs="Verdana"/>
          <w:color w:val="0000FF"/>
          <w:sz w:val="18"/>
          <w:szCs w:val="18"/>
        </w:rPr>
      </w:pPr>
      <w:r w:rsidRPr="00EA58B1">
        <w:rPr>
          <w:rFonts w:ascii="Verdana" w:hAnsi="Verdana" w:cs="Verdana"/>
          <w:color w:val="0000FF"/>
          <w:sz w:val="18"/>
          <w:szCs w:val="18"/>
        </w:rPr>
        <w:t>1. Royalties arising in KS-A and beneficially owned by R-KS</w:t>
      </w:r>
      <w:r>
        <w:rPr>
          <w:rFonts w:ascii="Verdana" w:hAnsi="Verdana" w:cs="Verdana"/>
          <w:color w:val="0000FF"/>
          <w:sz w:val="18"/>
          <w:szCs w:val="18"/>
        </w:rPr>
        <w:t xml:space="preserve">-B shall be taxed only in KS-B – </w:t>
      </w:r>
      <w:r w:rsidRPr="00EA58B1">
        <w:rPr>
          <w:rFonts w:ascii="Verdana" w:hAnsi="Verdana" w:cs="Verdana"/>
          <w:color w:val="FF6600"/>
          <w:sz w:val="18"/>
          <w:szCs w:val="18"/>
        </w:rPr>
        <w:t>exclusive payee-R juris</w:t>
      </w:r>
    </w:p>
    <w:p w14:paraId="254A9E20" w14:textId="77777777" w:rsidR="003549DC" w:rsidRPr="00EA58B1" w:rsidRDefault="003549DC" w:rsidP="003549DC">
      <w:pPr>
        <w:rPr>
          <w:rFonts w:ascii="Verdana" w:hAnsi="Verdana" w:cs="Verdana"/>
          <w:sz w:val="6"/>
          <w:szCs w:val="6"/>
        </w:rPr>
      </w:pPr>
    </w:p>
    <w:p w14:paraId="3AA1076B" w14:textId="77777777" w:rsidR="003549DC" w:rsidRDefault="003549DC" w:rsidP="003549DC">
      <w:pPr>
        <w:rPr>
          <w:rFonts w:ascii="Verdana" w:hAnsi="Verdana" w:cs="Verdana"/>
          <w:sz w:val="18"/>
          <w:szCs w:val="18"/>
        </w:rPr>
      </w:pPr>
      <w:r>
        <w:rPr>
          <w:rFonts w:ascii="Verdana" w:hAnsi="Verdana" w:cs="Verdana"/>
          <w:sz w:val="18"/>
          <w:szCs w:val="18"/>
        </w:rPr>
        <w:t>2. “Royalties” means payments of any kind received as consideration for use, right to use, any copyright of literary, artistic or scientific work including cinematograph films, any patent, trade mark, design or model, plan, secret formula or process, or for information concerning industrial, commercial or scientific experience</w:t>
      </w:r>
    </w:p>
    <w:p w14:paraId="4EA66CE3" w14:textId="77777777" w:rsidR="003549DC" w:rsidRDefault="003549DC" w:rsidP="003549DC">
      <w:pPr>
        <w:rPr>
          <w:rFonts w:ascii="Verdana" w:hAnsi="Verdana" w:cs="Verdana"/>
          <w:sz w:val="18"/>
          <w:szCs w:val="18"/>
        </w:rPr>
      </w:pPr>
      <w:r>
        <w:rPr>
          <w:rFonts w:ascii="Verdana" w:hAnsi="Verdana" w:cs="Verdana"/>
          <w:sz w:val="18"/>
          <w:szCs w:val="18"/>
        </w:rPr>
        <w:t>3. 1 not apply if BO of royalties, R-KS-A, COB in KS-B in which royalties arise through PE and connected to it - Art 7</w:t>
      </w:r>
    </w:p>
    <w:p w14:paraId="61AC1236" w14:textId="77777777" w:rsidR="003549DC" w:rsidRPr="00EA58B1" w:rsidRDefault="003549DC" w:rsidP="003549DC">
      <w:pPr>
        <w:rPr>
          <w:rFonts w:ascii="Verdana" w:hAnsi="Verdana" w:cs="Verdana"/>
          <w:sz w:val="18"/>
          <w:szCs w:val="18"/>
        </w:rPr>
      </w:pPr>
      <w:r>
        <w:rPr>
          <w:rFonts w:ascii="Verdana" w:hAnsi="Verdana" w:cs="Verdana"/>
          <w:sz w:val="18"/>
          <w:szCs w:val="18"/>
        </w:rPr>
        <w:t>4. Where, by reason of special relationship b/t payer and BO, or b/t them and other person, amount of royalties paid exceeds amount b/t AL people, this article apply only to AL amount. Excess part remains taxable under domestic law</w:t>
      </w:r>
      <w:proofErr w:type="gramStart"/>
      <w:r>
        <w:rPr>
          <w:rFonts w:ascii="Verdana" w:hAnsi="Verdana" w:cs="Verdana"/>
          <w:sz w:val="18"/>
          <w:szCs w:val="18"/>
        </w:rPr>
        <w:t>;</w:t>
      </w:r>
      <w:proofErr w:type="gramEnd"/>
      <w:r>
        <w:rPr>
          <w:rFonts w:ascii="Verdana" w:hAnsi="Verdana" w:cs="Verdana"/>
          <w:sz w:val="18"/>
          <w:szCs w:val="18"/>
        </w:rPr>
        <w:t xml:space="preserve"> </w:t>
      </w:r>
    </w:p>
    <w:p w14:paraId="188D7222" w14:textId="77777777" w:rsidR="00036780" w:rsidRDefault="00036780" w:rsidP="003B41CE">
      <w:pPr>
        <w:rPr>
          <w:rFonts w:ascii="Verdana" w:hAnsi="Verdana" w:cs="Verdana"/>
          <w:sz w:val="18"/>
          <w:szCs w:val="18"/>
        </w:rPr>
      </w:pPr>
    </w:p>
    <w:p w14:paraId="2B2F28BF" w14:textId="214381FA" w:rsidR="007A5F60" w:rsidRPr="003549DC" w:rsidRDefault="003549DC" w:rsidP="003B41CE">
      <w:pPr>
        <w:rPr>
          <w:rFonts w:ascii="Verdana" w:hAnsi="Verdana" w:cs="Verdana"/>
          <w:b/>
          <w:color w:val="0000FF"/>
          <w:sz w:val="18"/>
          <w:szCs w:val="18"/>
        </w:rPr>
      </w:pPr>
      <w:r w:rsidRPr="003549DC">
        <w:rPr>
          <w:rFonts w:ascii="Verdana" w:hAnsi="Verdana" w:cs="Verdana"/>
          <w:b/>
          <w:color w:val="0000FF"/>
          <w:sz w:val="18"/>
          <w:szCs w:val="18"/>
        </w:rPr>
        <w:t xml:space="preserve">Canada-US </w:t>
      </w:r>
      <w:r w:rsidR="007A5F60" w:rsidRPr="003549DC">
        <w:rPr>
          <w:rFonts w:ascii="Verdana" w:hAnsi="Verdana" w:cs="Verdana"/>
          <w:b/>
          <w:color w:val="0000FF"/>
          <w:sz w:val="18"/>
          <w:szCs w:val="18"/>
        </w:rPr>
        <w:t>Art XII Royalties</w:t>
      </w:r>
    </w:p>
    <w:p w14:paraId="5322FC02" w14:textId="64653239" w:rsidR="007A5F60" w:rsidRDefault="007A5F60" w:rsidP="003B41CE">
      <w:pPr>
        <w:rPr>
          <w:rFonts w:ascii="Verdana" w:hAnsi="Verdana" w:cs="Verdana"/>
          <w:sz w:val="18"/>
          <w:szCs w:val="18"/>
        </w:rPr>
      </w:pPr>
      <w:r>
        <w:rPr>
          <w:rFonts w:ascii="Verdana" w:hAnsi="Verdana" w:cs="Verdana"/>
          <w:sz w:val="18"/>
          <w:szCs w:val="18"/>
        </w:rPr>
        <w:t>1. Royalties arising in KS-A and paid to R-KS-B may be taxed in KS-B</w:t>
      </w:r>
    </w:p>
    <w:p w14:paraId="01A9A680" w14:textId="691E40F2" w:rsidR="007A5F60" w:rsidRDefault="007A5F60" w:rsidP="003B41CE">
      <w:pPr>
        <w:rPr>
          <w:rFonts w:ascii="Verdana" w:hAnsi="Verdana" w:cs="Verdana"/>
          <w:sz w:val="18"/>
          <w:szCs w:val="18"/>
        </w:rPr>
      </w:pPr>
      <w:r>
        <w:rPr>
          <w:rFonts w:ascii="Verdana" w:hAnsi="Verdana" w:cs="Verdana"/>
          <w:sz w:val="18"/>
          <w:szCs w:val="18"/>
        </w:rPr>
        <w:t xml:space="preserve">2. Such royalties </w:t>
      </w:r>
      <w:r w:rsidR="005A505E">
        <w:rPr>
          <w:rFonts w:ascii="Verdana" w:hAnsi="Verdana" w:cs="Verdana"/>
          <w:sz w:val="18"/>
          <w:szCs w:val="18"/>
        </w:rPr>
        <w:t>may also be taxed in KS-A (</w:t>
      </w:r>
      <w:proofErr w:type="spellStart"/>
      <w:r w:rsidR="005A505E">
        <w:rPr>
          <w:rFonts w:ascii="Verdana" w:hAnsi="Verdana" w:cs="Verdana"/>
          <w:sz w:val="18"/>
          <w:szCs w:val="18"/>
        </w:rPr>
        <w:t>payor</w:t>
      </w:r>
      <w:proofErr w:type="spellEnd"/>
      <w:r>
        <w:rPr>
          <w:rFonts w:ascii="Verdana" w:hAnsi="Verdana" w:cs="Verdana"/>
          <w:sz w:val="18"/>
          <w:szCs w:val="18"/>
        </w:rPr>
        <w:t>); but if R-KS-B is BE, tax shall not exceed 10% of gross royalties</w:t>
      </w:r>
    </w:p>
    <w:p w14:paraId="70502CB0" w14:textId="16A4717A" w:rsidR="005A505E" w:rsidRPr="005A505E" w:rsidRDefault="005A505E" w:rsidP="00BE3081">
      <w:pPr>
        <w:pStyle w:val="ListParagraph"/>
        <w:numPr>
          <w:ilvl w:val="0"/>
          <w:numId w:val="62"/>
        </w:numPr>
        <w:rPr>
          <w:rFonts w:ascii="Verdana" w:hAnsi="Verdana" w:cs="Verdana"/>
          <w:color w:val="FF6600"/>
          <w:sz w:val="18"/>
          <w:szCs w:val="18"/>
        </w:rPr>
      </w:pPr>
      <w:r w:rsidRPr="005A505E">
        <w:rPr>
          <w:rFonts w:ascii="Verdana" w:hAnsi="Verdana" w:cs="Verdana"/>
          <w:color w:val="FF6600"/>
          <w:sz w:val="18"/>
          <w:szCs w:val="18"/>
        </w:rPr>
        <w:t xml:space="preserve">When </w:t>
      </w:r>
      <w:proofErr w:type="spellStart"/>
      <w:r w:rsidRPr="005A505E">
        <w:rPr>
          <w:rFonts w:ascii="Verdana" w:hAnsi="Verdana" w:cs="Verdana"/>
          <w:color w:val="FF6600"/>
          <w:sz w:val="18"/>
          <w:szCs w:val="18"/>
        </w:rPr>
        <w:t>payor</w:t>
      </w:r>
      <w:proofErr w:type="spellEnd"/>
      <w:r w:rsidRPr="005A505E">
        <w:rPr>
          <w:rFonts w:ascii="Verdana" w:hAnsi="Verdana" w:cs="Verdana"/>
          <w:color w:val="FF6600"/>
          <w:sz w:val="18"/>
          <w:szCs w:val="18"/>
        </w:rPr>
        <w:t xml:space="preserve"> juris, beneficial owner </w:t>
      </w:r>
      <w:r>
        <w:rPr>
          <w:rFonts w:ascii="Verdana" w:hAnsi="Verdana" w:cs="Verdana"/>
          <w:color w:val="FF6600"/>
          <w:sz w:val="18"/>
          <w:szCs w:val="18"/>
        </w:rPr>
        <w:t xml:space="preserve">- </w:t>
      </w:r>
      <w:r w:rsidRPr="005A505E">
        <w:rPr>
          <w:rFonts w:ascii="Verdana" w:hAnsi="Verdana" w:cs="Verdana"/>
          <w:color w:val="FF6600"/>
          <w:sz w:val="18"/>
          <w:szCs w:val="18"/>
        </w:rPr>
        <w:t>tax not exceeding 10%</w:t>
      </w:r>
    </w:p>
    <w:p w14:paraId="6517BF6B" w14:textId="53642E78" w:rsidR="005A505E" w:rsidRPr="005A505E" w:rsidRDefault="007A5F60" w:rsidP="003B41CE">
      <w:pPr>
        <w:rPr>
          <w:rFonts w:ascii="Verdana" w:hAnsi="Verdana" w:cs="Verdana"/>
          <w:color w:val="0000FF"/>
          <w:sz w:val="18"/>
          <w:szCs w:val="18"/>
        </w:rPr>
      </w:pPr>
      <w:r>
        <w:rPr>
          <w:rFonts w:ascii="Verdana" w:hAnsi="Verdana" w:cs="Verdana"/>
          <w:sz w:val="18"/>
          <w:szCs w:val="18"/>
        </w:rPr>
        <w:t xml:space="preserve">3. Notwithstanding 2, </w:t>
      </w:r>
      <w:r w:rsidR="005A505E" w:rsidRPr="005A505E">
        <w:rPr>
          <w:rFonts w:ascii="Verdana" w:hAnsi="Verdana" w:cs="Verdana"/>
          <w:color w:val="0000FF"/>
          <w:sz w:val="18"/>
          <w:szCs w:val="18"/>
        </w:rPr>
        <w:t>only KS-B (payee) may tax</w:t>
      </w:r>
    </w:p>
    <w:p w14:paraId="205B1FB9" w14:textId="04AD8F4B" w:rsidR="005A505E" w:rsidRDefault="007A5F60" w:rsidP="00BE3081">
      <w:pPr>
        <w:pStyle w:val="ListParagraph"/>
        <w:numPr>
          <w:ilvl w:val="0"/>
          <w:numId w:val="63"/>
        </w:numPr>
        <w:rPr>
          <w:rFonts w:ascii="Verdana" w:hAnsi="Verdana" w:cs="Verdana"/>
          <w:sz w:val="18"/>
          <w:szCs w:val="18"/>
        </w:rPr>
      </w:pPr>
      <w:proofErr w:type="gramStart"/>
      <w:r w:rsidRPr="005A505E">
        <w:rPr>
          <w:rFonts w:ascii="Verdana" w:hAnsi="Verdana" w:cs="Verdana"/>
          <w:color w:val="0000FF"/>
          <w:sz w:val="18"/>
          <w:szCs w:val="18"/>
        </w:rPr>
        <w:t>copyright</w:t>
      </w:r>
      <w:proofErr w:type="gramEnd"/>
      <w:r w:rsidRPr="005A505E">
        <w:rPr>
          <w:rFonts w:ascii="Verdana" w:hAnsi="Verdana" w:cs="Verdana"/>
          <w:color w:val="0000FF"/>
          <w:sz w:val="18"/>
          <w:szCs w:val="18"/>
        </w:rPr>
        <w:t xml:space="preserve"> royalties</w:t>
      </w:r>
      <w:r w:rsidRPr="005A505E">
        <w:rPr>
          <w:rFonts w:ascii="Verdana" w:hAnsi="Verdana" w:cs="Verdana"/>
          <w:sz w:val="18"/>
          <w:szCs w:val="18"/>
        </w:rPr>
        <w:t xml:space="preserve"> and like payments in respect of production or reproduction of any literary, dramatic, musical or artistic work (other than payments IRO motion pictures and works on film, videotape or other means of reproduction </w:t>
      </w:r>
      <w:r w:rsidR="005A505E">
        <w:rPr>
          <w:rFonts w:ascii="Verdana" w:hAnsi="Verdana" w:cs="Verdana"/>
          <w:sz w:val="18"/>
          <w:szCs w:val="18"/>
        </w:rPr>
        <w:t xml:space="preserve">for use in connection with TV) – </w:t>
      </w:r>
      <w:proofErr w:type="spellStart"/>
      <w:r w:rsidR="005A505E" w:rsidRPr="005A505E">
        <w:rPr>
          <w:rFonts w:ascii="Verdana" w:hAnsi="Verdana" w:cs="Verdana"/>
          <w:color w:val="FF6600"/>
          <w:sz w:val="18"/>
          <w:szCs w:val="18"/>
        </w:rPr>
        <w:t>Payor</w:t>
      </w:r>
      <w:proofErr w:type="spellEnd"/>
      <w:r w:rsidR="005A505E" w:rsidRPr="005A505E">
        <w:rPr>
          <w:rFonts w:ascii="Verdana" w:hAnsi="Verdana" w:cs="Verdana"/>
          <w:color w:val="FF6600"/>
          <w:sz w:val="18"/>
          <w:szCs w:val="18"/>
        </w:rPr>
        <w:t xml:space="preserve"> Juris on TV related stuff</w:t>
      </w:r>
    </w:p>
    <w:p w14:paraId="3EE163B0" w14:textId="448DC196" w:rsidR="007A5F60" w:rsidRDefault="007A5F60" w:rsidP="00BE3081">
      <w:pPr>
        <w:pStyle w:val="ListParagraph"/>
        <w:numPr>
          <w:ilvl w:val="0"/>
          <w:numId w:val="63"/>
        </w:numPr>
        <w:rPr>
          <w:rFonts w:ascii="Verdana" w:hAnsi="Verdana" w:cs="Verdana"/>
          <w:sz w:val="18"/>
          <w:szCs w:val="18"/>
        </w:rPr>
      </w:pPr>
      <w:proofErr w:type="gramStart"/>
      <w:r w:rsidRPr="005A505E">
        <w:rPr>
          <w:rFonts w:ascii="Verdana" w:hAnsi="Verdana" w:cs="Verdana"/>
          <w:sz w:val="18"/>
          <w:szCs w:val="18"/>
        </w:rPr>
        <w:t>payments</w:t>
      </w:r>
      <w:proofErr w:type="gramEnd"/>
      <w:r w:rsidRPr="005A505E">
        <w:rPr>
          <w:rFonts w:ascii="Verdana" w:hAnsi="Verdana" w:cs="Verdana"/>
          <w:sz w:val="18"/>
          <w:szCs w:val="18"/>
        </w:rPr>
        <w:t xml:space="preserve"> </w:t>
      </w:r>
      <w:r w:rsidR="005A505E">
        <w:rPr>
          <w:rFonts w:ascii="Verdana" w:hAnsi="Verdana" w:cs="Verdana"/>
          <w:sz w:val="18"/>
          <w:szCs w:val="18"/>
        </w:rPr>
        <w:t xml:space="preserve">for use of, or right to use, </w:t>
      </w:r>
      <w:r w:rsidR="005A505E" w:rsidRPr="005A505E">
        <w:rPr>
          <w:rFonts w:ascii="Verdana" w:hAnsi="Verdana" w:cs="Verdana"/>
          <w:color w:val="0000FF"/>
          <w:sz w:val="18"/>
          <w:szCs w:val="18"/>
        </w:rPr>
        <w:t>computer software</w:t>
      </w:r>
      <w:r w:rsidR="005A505E">
        <w:rPr>
          <w:rFonts w:ascii="Verdana" w:hAnsi="Verdana" w:cs="Verdana"/>
          <w:sz w:val="18"/>
          <w:szCs w:val="18"/>
        </w:rPr>
        <w:t xml:space="preserve"> (c) patent or info concerning </w:t>
      </w:r>
      <w:r w:rsidR="005A505E" w:rsidRPr="005A505E">
        <w:rPr>
          <w:rFonts w:ascii="Verdana" w:hAnsi="Verdana" w:cs="Verdana"/>
          <w:color w:val="0000FF"/>
          <w:sz w:val="18"/>
          <w:szCs w:val="18"/>
        </w:rPr>
        <w:t>industrial, commercial or scientific experience</w:t>
      </w:r>
      <w:r w:rsidR="005A505E">
        <w:rPr>
          <w:rFonts w:ascii="Verdana" w:hAnsi="Verdana" w:cs="Verdana"/>
          <w:sz w:val="18"/>
          <w:szCs w:val="18"/>
        </w:rPr>
        <w:t xml:space="preserve"> (</w:t>
      </w:r>
      <w:r w:rsidR="005A505E" w:rsidRPr="005A505E">
        <w:rPr>
          <w:rFonts w:ascii="Verdana" w:hAnsi="Verdana" w:cs="Verdana"/>
          <w:b/>
          <w:sz w:val="18"/>
          <w:szCs w:val="18"/>
        </w:rPr>
        <w:t>not</w:t>
      </w:r>
      <w:r w:rsidR="005A505E">
        <w:rPr>
          <w:rFonts w:ascii="Verdana" w:hAnsi="Verdana" w:cs="Verdana"/>
          <w:sz w:val="18"/>
          <w:szCs w:val="18"/>
        </w:rPr>
        <w:t xml:space="preserve"> including info provided in connection with a rental or franchise agreement), and </w:t>
      </w:r>
      <w:r w:rsidR="003549DC">
        <w:rPr>
          <w:rFonts w:ascii="Verdana" w:hAnsi="Verdana" w:cs="Verdana"/>
          <w:sz w:val="18"/>
          <w:szCs w:val="18"/>
        </w:rPr>
        <w:t xml:space="preserve">  </w:t>
      </w:r>
      <w:r w:rsidR="005A505E">
        <w:rPr>
          <w:rFonts w:ascii="Verdana" w:hAnsi="Verdana" w:cs="Verdana"/>
          <w:sz w:val="18"/>
          <w:szCs w:val="18"/>
        </w:rPr>
        <w:t xml:space="preserve">(d) payments with respect to </w:t>
      </w:r>
      <w:r w:rsidR="005A505E" w:rsidRPr="005A505E">
        <w:rPr>
          <w:rFonts w:ascii="Verdana" w:hAnsi="Verdana" w:cs="Verdana"/>
          <w:color w:val="0000FF"/>
          <w:sz w:val="18"/>
          <w:szCs w:val="18"/>
        </w:rPr>
        <w:t>broadcasting</w:t>
      </w:r>
      <w:r w:rsidR="005A505E">
        <w:rPr>
          <w:rFonts w:ascii="Verdana" w:hAnsi="Verdana" w:cs="Verdana"/>
          <w:sz w:val="18"/>
          <w:szCs w:val="18"/>
        </w:rPr>
        <w:t xml:space="preserve"> as may be agreed</w:t>
      </w:r>
    </w:p>
    <w:p w14:paraId="0839EC1A" w14:textId="00D82D09" w:rsidR="005A505E" w:rsidRPr="005A505E" w:rsidRDefault="005A505E" w:rsidP="005A505E">
      <w:pPr>
        <w:rPr>
          <w:rFonts w:ascii="Verdana" w:hAnsi="Verdana" w:cs="Verdana"/>
          <w:sz w:val="18"/>
          <w:szCs w:val="18"/>
        </w:rPr>
      </w:pPr>
      <w:r>
        <w:rPr>
          <w:rFonts w:ascii="Verdana" w:hAnsi="Verdana" w:cs="Verdana"/>
          <w:sz w:val="18"/>
          <w:szCs w:val="18"/>
        </w:rPr>
        <w:t>4. “</w:t>
      </w:r>
      <w:proofErr w:type="gramStart"/>
      <w:r>
        <w:rPr>
          <w:rFonts w:ascii="Verdana" w:hAnsi="Verdana" w:cs="Verdana"/>
          <w:sz w:val="18"/>
          <w:szCs w:val="18"/>
        </w:rPr>
        <w:t>royalties</w:t>
      </w:r>
      <w:proofErr w:type="gramEnd"/>
      <w:r>
        <w:rPr>
          <w:rFonts w:ascii="Verdana" w:hAnsi="Verdana" w:cs="Verdana"/>
          <w:sz w:val="18"/>
          <w:szCs w:val="18"/>
        </w:rPr>
        <w:t>” means payments of any kind received as consideration for use/right to use/copyright of literary, artistic or scientific work (including TV), patent, trade mark, design or model, plan, secret formula or process, use/right to use tangible personal property or info concerning ICS experience, and gains from alienation of intangible property or rights to the extent that such gains contingent on productivity, use or subsequent disposition of such property or right</w:t>
      </w:r>
    </w:p>
    <w:p w14:paraId="05604005" w14:textId="77777777" w:rsidR="00036780" w:rsidRPr="00F04B27" w:rsidRDefault="00036780" w:rsidP="003B41CE">
      <w:pPr>
        <w:rPr>
          <w:rFonts w:ascii="Verdana" w:hAnsi="Verdana" w:cs="Verdana"/>
          <w:sz w:val="6"/>
          <w:szCs w:val="6"/>
        </w:rPr>
      </w:pPr>
    </w:p>
    <w:p w14:paraId="004465F9" w14:textId="671940D7" w:rsidR="005A505E" w:rsidRDefault="005A505E" w:rsidP="003B41CE">
      <w:pPr>
        <w:rPr>
          <w:rFonts w:ascii="Verdana" w:hAnsi="Verdana" w:cs="Verdana"/>
          <w:sz w:val="18"/>
          <w:szCs w:val="18"/>
        </w:rPr>
      </w:pPr>
      <w:r>
        <w:rPr>
          <w:rFonts w:ascii="Verdana" w:hAnsi="Verdana" w:cs="Verdana"/>
          <w:sz w:val="18"/>
          <w:szCs w:val="18"/>
        </w:rPr>
        <w:t>5. 2&amp;3 don’t apply if BO, R-KS-A, COB in KS-B through PE connect with royalties, in which case Art 7 apply</w:t>
      </w:r>
    </w:p>
    <w:p w14:paraId="62F2041C" w14:textId="77777777" w:rsidR="00F04B27" w:rsidRPr="00F04B27" w:rsidRDefault="00F04B27" w:rsidP="003B41CE">
      <w:pPr>
        <w:rPr>
          <w:rFonts w:ascii="Verdana" w:hAnsi="Verdana" w:cs="Verdana"/>
          <w:sz w:val="6"/>
          <w:szCs w:val="6"/>
        </w:rPr>
      </w:pPr>
    </w:p>
    <w:p w14:paraId="152A2DD1" w14:textId="28B8B31C" w:rsidR="003B41CE" w:rsidRDefault="005A505E" w:rsidP="003B41CE">
      <w:pPr>
        <w:rPr>
          <w:rFonts w:ascii="Verdana" w:hAnsi="Verdana" w:cs="Verdana"/>
          <w:sz w:val="18"/>
          <w:szCs w:val="18"/>
        </w:rPr>
      </w:pPr>
      <w:r>
        <w:rPr>
          <w:rFonts w:ascii="Verdana" w:hAnsi="Verdana" w:cs="Verdana"/>
          <w:sz w:val="18"/>
          <w:szCs w:val="18"/>
        </w:rPr>
        <w:t>6. (</w:t>
      </w:r>
      <w:proofErr w:type="gramStart"/>
      <w:r>
        <w:rPr>
          <w:rFonts w:ascii="Verdana" w:hAnsi="Verdana" w:cs="Verdana"/>
          <w:sz w:val="18"/>
          <w:szCs w:val="18"/>
        </w:rPr>
        <w:t>a</w:t>
      </w:r>
      <w:proofErr w:type="gramEnd"/>
      <w:r>
        <w:rPr>
          <w:rFonts w:ascii="Verdana" w:hAnsi="Verdana" w:cs="Verdana"/>
          <w:sz w:val="18"/>
          <w:szCs w:val="18"/>
        </w:rPr>
        <w:t xml:space="preserve">) </w:t>
      </w:r>
      <w:r w:rsidR="00F04B27">
        <w:rPr>
          <w:rFonts w:ascii="Verdana" w:hAnsi="Verdana" w:cs="Verdana"/>
          <w:sz w:val="18"/>
          <w:szCs w:val="18"/>
        </w:rPr>
        <w:t xml:space="preserve">Royalties deemed to arise in KS-A when payer R-KS-A. Regardless of residency or not, </w:t>
      </w:r>
      <w:r w:rsidR="00F04B27" w:rsidRPr="002B27F6">
        <w:rPr>
          <w:rFonts w:ascii="Verdana" w:hAnsi="Verdana" w:cs="Verdana"/>
          <w:color w:val="0000FF"/>
          <w:sz w:val="18"/>
          <w:szCs w:val="18"/>
        </w:rPr>
        <w:t>if payer has PE</w:t>
      </w:r>
      <w:r w:rsidR="00F04B27">
        <w:rPr>
          <w:rFonts w:ascii="Verdana" w:hAnsi="Verdana" w:cs="Verdana"/>
          <w:sz w:val="18"/>
          <w:szCs w:val="18"/>
        </w:rPr>
        <w:t xml:space="preserve"> in KS-A out of which debt and interest borne, such </w:t>
      </w:r>
      <w:r w:rsidR="00F04B27">
        <w:rPr>
          <w:rFonts w:ascii="Verdana" w:hAnsi="Verdana" w:cs="Verdana"/>
          <w:color w:val="0000FF"/>
          <w:sz w:val="18"/>
          <w:szCs w:val="18"/>
        </w:rPr>
        <w:t>royalties</w:t>
      </w:r>
      <w:r w:rsidR="00F04B27" w:rsidRPr="002B27F6">
        <w:rPr>
          <w:rFonts w:ascii="Verdana" w:hAnsi="Verdana" w:cs="Verdana"/>
          <w:color w:val="0000FF"/>
          <w:sz w:val="18"/>
          <w:szCs w:val="18"/>
        </w:rPr>
        <w:t xml:space="preserve"> deemed to arise in KS-A</w:t>
      </w:r>
      <w:r w:rsidR="00F04B27">
        <w:rPr>
          <w:rFonts w:ascii="Verdana" w:hAnsi="Verdana" w:cs="Verdana"/>
          <w:sz w:val="18"/>
          <w:szCs w:val="18"/>
        </w:rPr>
        <w:t xml:space="preserve"> (b) where (a) doesn’t operate to treat royalties as arising in either KS and royalties are for use/right to use </w:t>
      </w:r>
      <w:r w:rsidR="00F04B27" w:rsidRPr="00F04B27">
        <w:rPr>
          <w:rFonts w:ascii="Verdana" w:hAnsi="Verdana" w:cs="Verdana"/>
          <w:color w:val="0000FF"/>
          <w:sz w:val="18"/>
          <w:szCs w:val="18"/>
        </w:rPr>
        <w:t>intangible property or tangible personal property</w:t>
      </w:r>
      <w:r w:rsidR="00F04B27">
        <w:rPr>
          <w:rFonts w:ascii="Verdana" w:hAnsi="Verdana" w:cs="Verdana"/>
          <w:sz w:val="18"/>
          <w:szCs w:val="18"/>
        </w:rPr>
        <w:t xml:space="preserve"> in KS-A, deemed to arise in KS-A</w:t>
      </w:r>
    </w:p>
    <w:p w14:paraId="50BC10C3" w14:textId="77777777" w:rsidR="00F04B27" w:rsidRPr="00F04B27" w:rsidRDefault="00F04B27" w:rsidP="003B41CE">
      <w:pPr>
        <w:rPr>
          <w:rFonts w:ascii="Verdana" w:hAnsi="Verdana" w:cs="Verdana"/>
          <w:sz w:val="6"/>
          <w:szCs w:val="6"/>
        </w:rPr>
      </w:pPr>
    </w:p>
    <w:p w14:paraId="799480E8" w14:textId="35C3CEE8" w:rsidR="00F04B27" w:rsidRDefault="00F04B27" w:rsidP="003B41CE">
      <w:pPr>
        <w:rPr>
          <w:rFonts w:ascii="Verdana" w:hAnsi="Verdana" w:cs="Verdana"/>
          <w:sz w:val="18"/>
          <w:szCs w:val="18"/>
        </w:rPr>
      </w:pPr>
      <w:r>
        <w:rPr>
          <w:rFonts w:ascii="Verdana" w:hAnsi="Verdana" w:cs="Verdana"/>
          <w:sz w:val="18"/>
          <w:szCs w:val="18"/>
        </w:rPr>
        <w:t>7. Where, by reason of special relationship b/t payer and BO, or b/t them and other person, amount of royalties paid exceeds amount b/t AL people, this article apply only to AL amount. Excess part remains taxable under domestic law</w:t>
      </w:r>
    </w:p>
    <w:p w14:paraId="33E56609" w14:textId="563FAD11" w:rsidR="00F04B27" w:rsidRDefault="00F04B27" w:rsidP="003B41CE">
      <w:pPr>
        <w:rPr>
          <w:rFonts w:ascii="Verdana" w:hAnsi="Verdana" w:cs="Verdana"/>
          <w:sz w:val="18"/>
          <w:szCs w:val="18"/>
        </w:rPr>
      </w:pPr>
      <w:r>
        <w:rPr>
          <w:rFonts w:ascii="Verdana" w:hAnsi="Verdana" w:cs="Verdana"/>
          <w:sz w:val="18"/>
          <w:szCs w:val="18"/>
        </w:rPr>
        <w:t xml:space="preserve">8. </w:t>
      </w:r>
      <w:proofErr w:type="gramStart"/>
      <w:r>
        <w:rPr>
          <w:rFonts w:ascii="Verdana" w:hAnsi="Verdana" w:cs="Verdana"/>
          <w:sz w:val="18"/>
          <w:szCs w:val="18"/>
        </w:rPr>
        <w:t>where</w:t>
      </w:r>
      <w:proofErr w:type="gramEnd"/>
      <w:r>
        <w:rPr>
          <w:rFonts w:ascii="Verdana" w:hAnsi="Verdana" w:cs="Verdana"/>
          <w:sz w:val="18"/>
          <w:szCs w:val="18"/>
        </w:rPr>
        <w:t xml:space="preserve"> R-KS-A pay royalties to person </w:t>
      </w:r>
      <w:r w:rsidRPr="00F04B27">
        <w:rPr>
          <w:rFonts w:ascii="Verdana" w:hAnsi="Verdana" w:cs="Verdana"/>
          <w:color w:val="0000FF"/>
          <w:sz w:val="18"/>
          <w:szCs w:val="18"/>
        </w:rPr>
        <w:t>in 3</w:t>
      </w:r>
      <w:r w:rsidRPr="00F04B27">
        <w:rPr>
          <w:rFonts w:ascii="Verdana" w:hAnsi="Verdana" w:cs="Verdana"/>
          <w:color w:val="0000FF"/>
          <w:sz w:val="18"/>
          <w:szCs w:val="18"/>
          <w:vertAlign w:val="superscript"/>
        </w:rPr>
        <w:t>rd</w:t>
      </w:r>
      <w:r w:rsidRPr="00F04B27">
        <w:rPr>
          <w:rFonts w:ascii="Verdana" w:hAnsi="Verdana" w:cs="Verdana"/>
          <w:color w:val="0000FF"/>
          <w:sz w:val="18"/>
          <w:szCs w:val="18"/>
        </w:rPr>
        <w:t xml:space="preserve"> country</w:t>
      </w:r>
      <w:r>
        <w:rPr>
          <w:rFonts w:ascii="Verdana" w:hAnsi="Verdana" w:cs="Verdana"/>
          <w:sz w:val="18"/>
          <w:szCs w:val="18"/>
        </w:rPr>
        <w:t xml:space="preserve">, </w:t>
      </w:r>
      <w:r w:rsidRPr="00F04B27">
        <w:rPr>
          <w:rFonts w:ascii="Verdana" w:hAnsi="Verdana" w:cs="Verdana"/>
          <w:color w:val="0000FF"/>
          <w:sz w:val="18"/>
          <w:szCs w:val="18"/>
        </w:rPr>
        <w:t>KS-B may not impose any tax except when arise in KS-B</w:t>
      </w:r>
      <w:r>
        <w:rPr>
          <w:rFonts w:ascii="Verdana" w:hAnsi="Verdana" w:cs="Verdana"/>
          <w:sz w:val="18"/>
          <w:szCs w:val="18"/>
        </w:rPr>
        <w:t xml:space="preserve"> </w:t>
      </w:r>
      <w:r w:rsidRPr="00F04B27">
        <w:rPr>
          <w:rFonts w:ascii="Verdana" w:hAnsi="Verdana" w:cs="Verdana"/>
          <w:color w:val="0000FF"/>
          <w:sz w:val="18"/>
          <w:szCs w:val="18"/>
        </w:rPr>
        <w:t xml:space="preserve">or </w:t>
      </w:r>
      <w:r>
        <w:rPr>
          <w:rFonts w:ascii="Verdana" w:hAnsi="Verdana" w:cs="Verdana"/>
          <w:sz w:val="18"/>
          <w:szCs w:val="18"/>
        </w:rPr>
        <w:t xml:space="preserve">right or property on which royalties paid effectively connected with </w:t>
      </w:r>
      <w:r w:rsidRPr="00F04B27">
        <w:rPr>
          <w:rFonts w:ascii="Verdana" w:hAnsi="Verdana" w:cs="Verdana"/>
          <w:color w:val="0000FF"/>
          <w:sz w:val="18"/>
          <w:szCs w:val="18"/>
        </w:rPr>
        <w:t>PE</w:t>
      </w:r>
      <w:r>
        <w:rPr>
          <w:rFonts w:ascii="Verdana" w:hAnsi="Verdana" w:cs="Verdana"/>
          <w:sz w:val="18"/>
          <w:szCs w:val="18"/>
        </w:rPr>
        <w:t xml:space="preserve"> there</w:t>
      </w:r>
    </w:p>
    <w:p w14:paraId="51224336" w14:textId="77777777" w:rsidR="00F04B27" w:rsidRDefault="00F04B27" w:rsidP="003B41CE">
      <w:pPr>
        <w:rPr>
          <w:rFonts w:ascii="Verdana" w:hAnsi="Verdana" w:cs="Verdana"/>
          <w:sz w:val="18"/>
          <w:szCs w:val="18"/>
        </w:rPr>
      </w:pPr>
    </w:p>
    <w:p w14:paraId="48081F85" w14:textId="7F7F0B43" w:rsidR="003549DC" w:rsidRPr="003549DC" w:rsidRDefault="003549DC" w:rsidP="003B41CE">
      <w:pPr>
        <w:rPr>
          <w:rFonts w:ascii="Verdana" w:hAnsi="Verdana" w:cs="Verdana"/>
          <w:b/>
          <w:color w:val="0000FF"/>
          <w:sz w:val="18"/>
          <w:szCs w:val="18"/>
        </w:rPr>
      </w:pPr>
      <w:r w:rsidRPr="003549DC">
        <w:rPr>
          <w:rFonts w:ascii="Verdana" w:hAnsi="Verdana" w:cs="Verdana"/>
          <w:b/>
          <w:color w:val="0000FF"/>
          <w:sz w:val="18"/>
          <w:szCs w:val="18"/>
        </w:rPr>
        <w:t>Canada-UK Treaty Art 12</w:t>
      </w:r>
    </w:p>
    <w:p w14:paraId="7AADFAE5" w14:textId="5E733182" w:rsidR="003549DC" w:rsidRDefault="003549DC" w:rsidP="003B41CE">
      <w:pPr>
        <w:rPr>
          <w:rFonts w:ascii="Verdana" w:hAnsi="Verdana" w:cs="Verdana"/>
          <w:sz w:val="18"/>
          <w:szCs w:val="18"/>
        </w:rPr>
      </w:pPr>
      <w:r>
        <w:rPr>
          <w:rFonts w:ascii="Verdana" w:hAnsi="Verdana" w:cs="Verdana"/>
          <w:sz w:val="18"/>
          <w:szCs w:val="18"/>
        </w:rPr>
        <w:t xml:space="preserve">Very similar to US one; except no 3(d) broadcasting; 4 – no mention of gain; no 6(b) </w:t>
      </w:r>
    </w:p>
    <w:p w14:paraId="71F0B65E" w14:textId="55936342" w:rsidR="005A168A" w:rsidRDefault="005A168A" w:rsidP="003B41CE">
      <w:pPr>
        <w:rPr>
          <w:rFonts w:ascii="Verdana" w:hAnsi="Verdana" w:cs="Verdana"/>
          <w:sz w:val="18"/>
          <w:szCs w:val="18"/>
        </w:rPr>
      </w:pPr>
      <w:r>
        <w:rPr>
          <w:rFonts w:ascii="Verdana" w:hAnsi="Verdana" w:cs="Verdana"/>
          <w:sz w:val="18"/>
          <w:szCs w:val="18"/>
        </w:rPr>
        <w:t xml:space="preserve">8 is different: Article shall </w:t>
      </w:r>
      <w:r w:rsidRPr="005A168A">
        <w:rPr>
          <w:rFonts w:ascii="Verdana" w:hAnsi="Verdana" w:cs="Verdana"/>
          <w:color w:val="0000FF"/>
          <w:sz w:val="18"/>
          <w:szCs w:val="18"/>
        </w:rPr>
        <w:t>not apply</w:t>
      </w:r>
      <w:r>
        <w:rPr>
          <w:rFonts w:ascii="Verdana" w:hAnsi="Verdana" w:cs="Verdana"/>
          <w:sz w:val="18"/>
          <w:szCs w:val="18"/>
        </w:rPr>
        <w:t xml:space="preserve"> if main purpose or </w:t>
      </w:r>
      <w:r w:rsidRPr="005A168A">
        <w:rPr>
          <w:rFonts w:ascii="Verdana" w:hAnsi="Verdana" w:cs="Verdana"/>
          <w:color w:val="0000FF"/>
          <w:sz w:val="18"/>
          <w:szCs w:val="18"/>
        </w:rPr>
        <w:t>one of main purposes</w:t>
      </w:r>
      <w:r>
        <w:rPr>
          <w:rFonts w:ascii="Verdana" w:hAnsi="Verdana" w:cs="Verdana"/>
          <w:sz w:val="18"/>
          <w:szCs w:val="18"/>
        </w:rPr>
        <w:t xml:space="preserve"> of any person concerned with creation or assignment of rights in respect of which royalties are paid to </w:t>
      </w:r>
      <w:r w:rsidRPr="005A168A">
        <w:rPr>
          <w:rFonts w:ascii="Verdana" w:hAnsi="Verdana" w:cs="Verdana"/>
          <w:color w:val="0000FF"/>
          <w:sz w:val="18"/>
          <w:szCs w:val="18"/>
        </w:rPr>
        <w:t>take advantage of this Article</w:t>
      </w:r>
      <w:r>
        <w:rPr>
          <w:rFonts w:ascii="Verdana" w:hAnsi="Verdana" w:cs="Verdana"/>
          <w:sz w:val="18"/>
          <w:szCs w:val="18"/>
        </w:rPr>
        <w:t xml:space="preserve"> </w:t>
      </w:r>
    </w:p>
    <w:p w14:paraId="26FDFE68" w14:textId="7780FEDF" w:rsidR="00C94AD4" w:rsidRPr="00F017A7" w:rsidRDefault="00C94AD4" w:rsidP="00DA0C37">
      <w:pPr>
        <w:rPr>
          <w:rFonts w:ascii="Cambria" w:hAnsi="Cambria" w:cs="Verdana"/>
          <w:b/>
          <w:i/>
          <w:color w:val="0000FF"/>
          <w:sz w:val="20"/>
          <w:szCs w:val="20"/>
        </w:rPr>
      </w:pPr>
      <w:r w:rsidRPr="00F017A7">
        <w:rPr>
          <w:rFonts w:ascii="Cambria" w:hAnsi="Cambria" w:cs="Verdana"/>
          <w:b/>
          <w:i/>
          <w:color w:val="0000FF"/>
          <w:sz w:val="20"/>
          <w:szCs w:val="20"/>
        </w:rPr>
        <w:t>Saint john Shipbuilding &amp; Dry Dock</w:t>
      </w:r>
      <w:r w:rsidR="004E13C8">
        <w:rPr>
          <w:rFonts w:ascii="Cambria" w:hAnsi="Cambria" w:cs="Verdana"/>
          <w:b/>
          <w:i/>
          <w:color w:val="0000FF"/>
          <w:sz w:val="20"/>
          <w:szCs w:val="20"/>
        </w:rPr>
        <w:t xml:space="preserve"> </w:t>
      </w:r>
      <w:r w:rsidR="004E13C8" w:rsidRPr="004E13C8">
        <w:rPr>
          <w:rFonts w:ascii="Cambria" w:hAnsi="Cambria" w:cs="Verdana"/>
          <w:sz w:val="20"/>
          <w:szCs w:val="20"/>
        </w:rPr>
        <w:t xml:space="preserve">– </w:t>
      </w:r>
      <w:r w:rsidR="004E13C8" w:rsidRPr="004E13C8">
        <w:rPr>
          <w:rFonts w:ascii="Cambria" w:hAnsi="Cambria" w:cs="Verdana"/>
          <w:color w:val="FF0000"/>
          <w:sz w:val="20"/>
          <w:szCs w:val="20"/>
        </w:rPr>
        <w:t>definition of “rent” and “royalties”</w:t>
      </w:r>
      <w:r w:rsidR="004E13C8">
        <w:rPr>
          <w:rFonts w:ascii="Cambria" w:hAnsi="Cambria" w:cs="Verdana"/>
          <w:b/>
          <w:i/>
          <w:color w:val="0000FF"/>
          <w:sz w:val="20"/>
          <w:szCs w:val="20"/>
        </w:rPr>
        <w:t xml:space="preserve"> </w:t>
      </w:r>
    </w:p>
    <w:p w14:paraId="071ADB8A" w14:textId="36C349EE" w:rsidR="00A62290" w:rsidRDefault="00F017A7" w:rsidP="00DA0C37">
      <w:pPr>
        <w:rPr>
          <w:rFonts w:ascii="Cambria" w:hAnsi="Cambria" w:cs="Verdana"/>
          <w:sz w:val="20"/>
          <w:szCs w:val="20"/>
        </w:rPr>
      </w:pPr>
      <w:r w:rsidRPr="00A62290">
        <w:rPr>
          <w:rFonts w:ascii="Cambria" w:hAnsi="Cambria" w:cs="Verdana"/>
          <w:sz w:val="20"/>
          <w:szCs w:val="20"/>
          <w:u w:val="single"/>
        </w:rPr>
        <w:t>Fact</w:t>
      </w:r>
      <w:r>
        <w:rPr>
          <w:rFonts w:ascii="Cambria" w:hAnsi="Cambria" w:cs="Verdana"/>
          <w:sz w:val="20"/>
          <w:szCs w:val="20"/>
        </w:rPr>
        <w:t xml:space="preserve">: </w:t>
      </w:r>
      <w:r w:rsidR="00A62290">
        <w:rPr>
          <w:rFonts w:ascii="Cambria" w:hAnsi="Cambria" w:cs="Verdana"/>
          <w:sz w:val="20"/>
          <w:szCs w:val="20"/>
        </w:rPr>
        <w:t>US-Co software; can use but can’t share; info is yours; fixed front payment; back when treaty says rent and royalties, no “similar payment”; Ratio may not be useful today</w:t>
      </w:r>
    </w:p>
    <w:p w14:paraId="6C945349" w14:textId="7CF80CAB" w:rsidR="00F017A7" w:rsidRDefault="00A62290" w:rsidP="00DA0C37">
      <w:pPr>
        <w:rPr>
          <w:rFonts w:ascii="Cambria" w:hAnsi="Cambria" w:cs="Verdana"/>
          <w:sz w:val="20"/>
          <w:szCs w:val="20"/>
        </w:rPr>
      </w:pPr>
      <w:r w:rsidRPr="00A62290">
        <w:rPr>
          <w:rFonts w:ascii="Cambria" w:hAnsi="Cambria" w:cs="Verdana"/>
          <w:sz w:val="20"/>
          <w:szCs w:val="20"/>
          <w:u w:val="single"/>
        </w:rPr>
        <w:t>Court</w:t>
      </w:r>
      <w:r>
        <w:rPr>
          <w:rFonts w:ascii="Cambria" w:hAnsi="Cambria" w:cs="Verdana"/>
          <w:sz w:val="20"/>
          <w:szCs w:val="20"/>
        </w:rPr>
        <w:t>: this is not rent or royalties</w:t>
      </w:r>
    </w:p>
    <w:p w14:paraId="1660D5B4" w14:textId="0A52C7FE" w:rsidR="00A62290" w:rsidRPr="00A62290" w:rsidRDefault="00A62290" w:rsidP="00A62290">
      <w:pPr>
        <w:ind w:firstLine="360"/>
        <w:rPr>
          <w:rFonts w:ascii="Cambria" w:hAnsi="Cambria" w:cs="Verdana"/>
          <w:sz w:val="20"/>
          <w:szCs w:val="20"/>
        </w:rPr>
      </w:pPr>
      <w:r w:rsidRPr="00A62290">
        <w:rPr>
          <w:rFonts w:ascii="Cambria" w:hAnsi="Cambria" w:cs="Verdana"/>
          <w:sz w:val="20"/>
          <w:szCs w:val="20"/>
        </w:rPr>
        <w:t>“</w:t>
      </w:r>
      <w:proofErr w:type="gramStart"/>
      <w:r w:rsidRPr="00A62290">
        <w:rPr>
          <w:rFonts w:ascii="Cambria" w:hAnsi="Cambria" w:cs="Verdana"/>
          <w:b/>
          <w:color w:val="FF6600"/>
          <w:sz w:val="20"/>
          <w:szCs w:val="20"/>
        </w:rPr>
        <w:t>rent</w:t>
      </w:r>
      <w:proofErr w:type="gramEnd"/>
      <w:r w:rsidRPr="00A62290">
        <w:rPr>
          <w:rFonts w:ascii="Cambria" w:hAnsi="Cambria" w:cs="Verdana"/>
          <w:sz w:val="20"/>
          <w:szCs w:val="20"/>
        </w:rPr>
        <w:t>”</w:t>
      </w:r>
      <w:r>
        <w:rPr>
          <w:rFonts w:ascii="Cambria" w:hAnsi="Cambria" w:cs="Verdana"/>
          <w:sz w:val="20"/>
          <w:szCs w:val="20"/>
        </w:rPr>
        <w:t xml:space="preserve">: property </w:t>
      </w:r>
      <w:r w:rsidRPr="00A62290">
        <w:rPr>
          <w:rFonts w:ascii="Cambria" w:hAnsi="Cambria" w:cs="Verdana"/>
          <w:color w:val="FF6600"/>
          <w:sz w:val="20"/>
          <w:szCs w:val="20"/>
        </w:rPr>
        <w:t xml:space="preserve">reverts back </w:t>
      </w:r>
      <w:r w:rsidRPr="00A62290">
        <w:rPr>
          <w:rFonts w:ascii="Cambria" w:hAnsi="Cambria" w:cs="Verdana"/>
          <w:sz w:val="20"/>
          <w:szCs w:val="20"/>
        </w:rPr>
        <w:t xml:space="preserve">after some time or event, </w:t>
      </w:r>
      <w:r w:rsidRPr="00A62290">
        <w:rPr>
          <w:rFonts w:ascii="Cambria" w:hAnsi="Cambria" w:cs="Verdana"/>
          <w:color w:val="FF6600"/>
          <w:sz w:val="20"/>
          <w:szCs w:val="20"/>
        </w:rPr>
        <w:t>not lump sum for indefinite use</w:t>
      </w:r>
      <w:r w:rsidRPr="00A62290">
        <w:rPr>
          <w:rFonts w:ascii="Cambria" w:hAnsi="Cambria" w:cs="Verdana"/>
          <w:sz w:val="20"/>
          <w:szCs w:val="20"/>
        </w:rPr>
        <w:t xml:space="preserve"> without regard to how much used</w:t>
      </w:r>
    </w:p>
    <w:p w14:paraId="2B5AFEF1" w14:textId="05E591A8" w:rsidR="00A62290" w:rsidRPr="00A62290" w:rsidRDefault="00A62290" w:rsidP="00A62290">
      <w:pPr>
        <w:ind w:left="360"/>
        <w:rPr>
          <w:rFonts w:ascii="Cambria" w:hAnsi="Cambria" w:cs="Verdana"/>
          <w:sz w:val="20"/>
          <w:szCs w:val="20"/>
        </w:rPr>
      </w:pPr>
      <w:r w:rsidRPr="00A62290">
        <w:rPr>
          <w:rFonts w:ascii="Cambria" w:hAnsi="Cambria" w:cs="Verdana"/>
          <w:sz w:val="20"/>
          <w:szCs w:val="20"/>
        </w:rPr>
        <w:t>“</w:t>
      </w:r>
      <w:proofErr w:type="gramStart"/>
      <w:r w:rsidRPr="00A62290">
        <w:rPr>
          <w:rFonts w:ascii="Cambria" w:hAnsi="Cambria" w:cs="Verdana"/>
          <w:b/>
          <w:color w:val="FF6600"/>
          <w:sz w:val="20"/>
          <w:szCs w:val="20"/>
        </w:rPr>
        <w:t>royalties</w:t>
      </w:r>
      <w:proofErr w:type="gramEnd"/>
      <w:r w:rsidRPr="00A62290">
        <w:rPr>
          <w:rFonts w:ascii="Cambria" w:hAnsi="Cambria" w:cs="Verdana"/>
          <w:sz w:val="20"/>
          <w:szCs w:val="20"/>
        </w:rPr>
        <w:t xml:space="preserve">” connotes payment </w:t>
      </w:r>
      <w:r w:rsidRPr="00A62290">
        <w:rPr>
          <w:rFonts w:ascii="Cambria" w:hAnsi="Cambria" w:cs="Verdana"/>
          <w:color w:val="FF6600"/>
          <w:sz w:val="20"/>
          <w:szCs w:val="20"/>
        </w:rPr>
        <w:t>calculated by reference</w:t>
      </w:r>
      <w:r w:rsidRPr="00A62290">
        <w:rPr>
          <w:rFonts w:ascii="Cambria" w:hAnsi="Cambria" w:cs="Verdana"/>
          <w:sz w:val="20"/>
          <w:szCs w:val="20"/>
        </w:rPr>
        <w:t xml:space="preserve"> to use/production/revenue/profits from the use of rights granted</w:t>
      </w:r>
    </w:p>
    <w:p w14:paraId="7460E642" w14:textId="77777777" w:rsidR="00F017A7" w:rsidRPr="00EC4EB6" w:rsidRDefault="00F017A7" w:rsidP="00DA0C37">
      <w:pPr>
        <w:rPr>
          <w:rFonts w:ascii="Cambria" w:hAnsi="Cambria" w:cs="Verdana"/>
          <w:sz w:val="8"/>
          <w:szCs w:val="8"/>
        </w:rPr>
      </w:pPr>
    </w:p>
    <w:p w14:paraId="79159300" w14:textId="5F86AAF9" w:rsidR="00C94AD4" w:rsidRPr="004E13C8" w:rsidRDefault="00C94AD4" w:rsidP="00DA0C37">
      <w:pPr>
        <w:rPr>
          <w:rFonts w:ascii="Cambria" w:hAnsi="Cambria" w:cs="Verdana"/>
          <w:color w:val="FF0000"/>
          <w:sz w:val="20"/>
          <w:szCs w:val="20"/>
        </w:rPr>
      </w:pPr>
      <w:r w:rsidRPr="00A62290">
        <w:rPr>
          <w:rFonts w:ascii="Cambria" w:hAnsi="Cambria" w:cs="Verdana"/>
          <w:b/>
          <w:color w:val="0000FF"/>
          <w:sz w:val="20"/>
          <w:szCs w:val="20"/>
        </w:rPr>
        <w:t xml:space="preserve">Vauban </w:t>
      </w:r>
      <w:r w:rsidR="00A62290" w:rsidRPr="00A62290">
        <w:rPr>
          <w:rFonts w:ascii="Cambria" w:hAnsi="Cambria" w:cs="Verdana"/>
          <w:b/>
          <w:color w:val="0000FF"/>
          <w:sz w:val="20"/>
          <w:szCs w:val="20"/>
        </w:rPr>
        <w:t>Productions</w:t>
      </w:r>
      <w:r w:rsidR="004E13C8">
        <w:rPr>
          <w:rFonts w:ascii="Cambria" w:hAnsi="Cambria" w:cs="Verdana"/>
          <w:b/>
          <w:color w:val="0000FF"/>
          <w:sz w:val="20"/>
          <w:szCs w:val="20"/>
        </w:rPr>
        <w:t xml:space="preserve"> – </w:t>
      </w:r>
      <w:proofErr w:type="gramStart"/>
      <w:r w:rsidR="004E13C8">
        <w:rPr>
          <w:rFonts w:ascii="Cambria" w:hAnsi="Cambria" w:cs="Verdana"/>
          <w:color w:val="FF0000"/>
          <w:sz w:val="20"/>
          <w:szCs w:val="20"/>
        </w:rPr>
        <w:t>royalties</w:t>
      </w:r>
      <w:proofErr w:type="gramEnd"/>
      <w:r w:rsidR="004E13C8">
        <w:rPr>
          <w:rFonts w:ascii="Cambria" w:hAnsi="Cambria" w:cs="Verdana"/>
          <w:color w:val="FF0000"/>
          <w:sz w:val="20"/>
          <w:szCs w:val="20"/>
        </w:rPr>
        <w:t xml:space="preserve"> </w:t>
      </w:r>
      <w:proofErr w:type="spellStart"/>
      <w:r w:rsidR="004E13C8">
        <w:rPr>
          <w:rFonts w:ascii="Cambria" w:hAnsi="Cambria" w:cs="Verdana"/>
          <w:color w:val="FF0000"/>
          <w:sz w:val="20"/>
          <w:szCs w:val="20"/>
        </w:rPr>
        <w:t>vs</w:t>
      </w:r>
      <w:proofErr w:type="spellEnd"/>
      <w:r w:rsidR="004E13C8">
        <w:rPr>
          <w:rFonts w:ascii="Cambria" w:hAnsi="Cambria" w:cs="Verdana"/>
          <w:color w:val="FF0000"/>
          <w:sz w:val="20"/>
          <w:szCs w:val="20"/>
        </w:rPr>
        <w:t xml:space="preserve"> proceeds from transfer</w:t>
      </w:r>
    </w:p>
    <w:p w14:paraId="530AFAD3" w14:textId="20BC2CCF" w:rsidR="00A62290" w:rsidRDefault="00A62290" w:rsidP="00DA0C37">
      <w:pPr>
        <w:rPr>
          <w:rFonts w:ascii="Cambria" w:hAnsi="Cambria" w:cs="Verdana"/>
          <w:sz w:val="20"/>
          <w:szCs w:val="20"/>
          <w:lang w:eastAsia="zh-CN"/>
        </w:rPr>
      </w:pPr>
      <w:r w:rsidRPr="00D50B0D">
        <w:rPr>
          <w:rFonts w:ascii="Cambria" w:hAnsi="Cambria" w:cs="Verdana"/>
          <w:sz w:val="20"/>
          <w:szCs w:val="20"/>
          <w:u w:val="single"/>
        </w:rPr>
        <w:t>Fact</w:t>
      </w:r>
      <w:r>
        <w:rPr>
          <w:rFonts w:ascii="Cambria" w:hAnsi="Cambria" w:cs="Verdana"/>
          <w:sz w:val="20"/>
          <w:szCs w:val="20"/>
        </w:rPr>
        <w:t xml:space="preserve">: </w:t>
      </w:r>
      <w:r w:rsidR="004736CA">
        <w:rPr>
          <w:rFonts w:ascii="Cambria" w:hAnsi="Cambria" w:cs="Verdana" w:hint="eastAsia"/>
          <w:sz w:val="20"/>
          <w:szCs w:val="20"/>
          <w:lang w:eastAsia="zh-CN"/>
        </w:rPr>
        <w:t>NRP</w:t>
      </w:r>
      <w:r w:rsidR="004736CA">
        <w:rPr>
          <w:rFonts w:ascii="Cambria" w:hAnsi="Cambria" w:cs="Verdana"/>
          <w:sz w:val="20"/>
          <w:szCs w:val="20"/>
          <w:lang w:eastAsia="zh-CN"/>
        </w:rPr>
        <w:t>, no PE</w:t>
      </w:r>
      <w:proofErr w:type="gramStart"/>
      <w:r w:rsidR="004736CA">
        <w:rPr>
          <w:rFonts w:ascii="Cambria" w:hAnsi="Cambria" w:cs="Verdana"/>
          <w:sz w:val="20"/>
          <w:szCs w:val="20"/>
          <w:lang w:eastAsia="zh-CN"/>
        </w:rPr>
        <w:t>,  w</w:t>
      </w:r>
      <w:proofErr w:type="gramEnd"/>
      <w:r w:rsidR="004736CA">
        <w:rPr>
          <w:rFonts w:ascii="Cambria" w:hAnsi="Cambria" w:cs="Verdana"/>
          <w:sz w:val="20"/>
          <w:szCs w:val="20"/>
          <w:lang w:eastAsia="zh-CN"/>
        </w:rPr>
        <w:t xml:space="preserve">/ distribution right of films assigned it to a CAN TV producer; </w:t>
      </w:r>
      <w:r w:rsidR="00D50B0D">
        <w:rPr>
          <w:rFonts w:ascii="Cambria" w:hAnsi="Cambria" w:cs="Verdana"/>
          <w:sz w:val="20"/>
          <w:szCs w:val="20"/>
          <w:lang w:eastAsia="zh-CN"/>
        </w:rPr>
        <w:t xml:space="preserve">obligation to return copies back, </w:t>
      </w:r>
      <w:proofErr w:type="spellStart"/>
      <w:r w:rsidR="00D50B0D">
        <w:rPr>
          <w:rFonts w:ascii="Cambria" w:hAnsi="Cambria" w:cs="Verdana"/>
          <w:sz w:val="20"/>
          <w:szCs w:val="20"/>
          <w:lang w:eastAsia="zh-CN"/>
        </w:rPr>
        <w:t>etc</w:t>
      </w:r>
      <w:proofErr w:type="spellEnd"/>
    </w:p>
    <w:p w14:paraId="2C74B252" w14:textId="18CA3767" w:rsidR="004736CA" w:rsidRDefault="004736CA" w:rsidP="00DA0C37">
      <w:pPr>
        <w:rPr>
          <w:rFonts w:ascii="Cambria" w:hAnsi="Cambria" w:cs="Verdana"/>
          <w:sz w:val="20"/>
          <w:szCs w:val="20"/>
          <w:lang w:eastAsia="zh-CN"/>
        </w:rPr>
      </w:pPr>
      <w:r w:rsidRPr="00D50B0D">
        <w:rPr>
          <w:rFonts w:ascii="Cambria" w:hAnsi="Cambria" w:cs="Verdana"/>
          <w:sz w:val="20"/>
          <w:szCs w:val="20"/>
          <w:u w:val="single"/>
          <w:lang w:eastAsia="zh-CN"/>
        </w:rPr>
        <w:t>Court</w:t>
      </w:r>
      <w:r w:rsidR="00D50B0D">
        <w:rPr>
          <w:rFonts w:ascii="Cambria" w:hAnsi="Cambria" w:cs="Verdana"/>
          <w:sz w:val="20"/>
          <w:szCs w:val="20"/>
          <w:lang w:eastAsia="zh-CN"/>
        </w:rPr>
        <w:t xml:space="preserve">: </w:t>
      </w:r>
      <w:r>
        <w:rPr>
          <w:rFonts w:ascii="Cambria" w:hAnsi="Cambria" w:cs="Verdana"/>
          <w:sz w:val="20"/>
          <w:szCs w:val="20"/>
          <w:lang w:eastAsia="zh-CN"/>
        </w:rPr>
        <w:t>royalties not proceed</w:t>
      </w:r>
      <w:r w:rsidR="00D50B0D">
        <w:rPr>
          <w:rFonts w:ascii="Cambria" w:hAnsi="Cambria" w:cs="Verdana"/>
          <w:sz w:val="20"/>
          <w:szCs w:val="20"/>
          <w:lang w:eastAsia="zh-CN"/>
        </w:rPr>
        <w:t>s from transfer because there are</w:t>
      </w:r>
      <w:r>
        <w:rPr>
          <w:rFonts w:ascii="Cambria" w:hAnsi="Cambria" w:cs="Verdana"/>
          <w:sz w:val="20"/>
          <w:szCs w:val="20"/>
          <w:lang w:eastAsia="zh-CN"/>
        </w:rPr>
        <w:t xml:space="preserve"> </w:t>
      </w:r>
      <w:r w:rsidRPr="00D50B0D">
        <w:rPr>
          <w:rFonts w:ascii="Cambria" w:hAnsi="Cambria" w:cs="Verdana"/>
          <w:color w:val="FF6600"/>
          <w:sz w:val="20"/>
          <w:szCs w:val="20"/>
          <w:lang w:eastAsia="zh-CN"/>
        </w:rPr>
        <w:t>residual rights</w:t>
      </w:r>
      <w:r>
        <w:rPr>
          <w:rFonts w:ascii="Cambria" w:hAnsi="Cambria" w:cs="Verdana"/>
          <w:sz w:val="20"/>
          <w:szCs w:val="20"/>
          <w:lang w:eastAsia="zh-CN"/>
        </w:rPr>
        <w:t xml:space="preserve"> not transferred</w:t>
      </w:r>
      <w:proofErr w:type="gramStart"/>
      <w:r>
        <w:rPr>
          <w:rFonts w:ascii="Cambria" w:hAnsi="Cambria" w:cs="Verdana"/>
          <w:sz w:val="20"/>
          <w:szCs w:val="20"/>
          <w:lang w:eastAsia="zh-CN"/>
        </w:rPr>
        <w:t>;</w:t>
      </w:r>
      <w:proofErr w:type="gramEnd"/>
      <w:r>
        <w:rPr>
          <w:rFonts w:ascii="Cambria" w:hAnsi="Cambria" w:cs="Verdana"/>
          <w:sz w:val="20"/>
          <w:szCs w:val="20"/>
          <w:lang w:eastAsia="zh-CN"/>
        </w:rPr>
        <w:t xml:space="preserve"> </w:t>
      </w:r>
    </w:p>
    <w:p w14:paraId="6B3166EA" w14:textId="77777777" w:rsidR="00D50B0D" w:rsidRPr="00EC4EB6" w:rsidRDefault="00D50B0D" w:rsidP="00DA0C37">
      <w:pPr>
        <w:rPr>
          <w:rFonts w:ascii="Cambria" w:hAnsi="Cambria" w:cs="Verdana"/>
          <w:sz w:val="8"/>
          <w:szCs w:val="8"/>
        </w:rPr>
      </w:pPr>
    </w:p>
    <w:p w14:paraId="2C3BE208" w14:textId="411A6DC6" w:rsidR="00C94AD4" w:rsidRPr="00E00937" w:rsidRDefault="00C94AD4" w:rsidP="00DA0C37">
      <w:pPr>
        <w:rPr>
          <w:rFonts w:ascii="Cambria" w:hAnsi="Cambria" w:cs="Verdana"/>
          <w:b/>
          <w:color w:val="0000FF"/>
          <w:sz w:val="20"/>
          <w:szCs w:val="20"/>
        </w:rPr>
      </w:pPr>
      <w:r w:rsidRPr="00E00937">
        <w:rPr>
          <w:rFonts w:ascii="Cambria" w:hAnsi="Cambria" w:cs="Verdana"/>
          <w:b/>
          <w:color w:val="0000FF"/>
          <w:sz w:val="20"/>
          <w:szCs w:val="20"/>
        </w:rPr>
        <w:t>Transocean</w:t>
      </w:r>
      <w:r w:rsidR="00E00937">
        <w:rPr>
          <w:rFonts w:ascii="Cambria" w:hAnsi="Cambria" w:cs="Verdana"/>
          <w:b/>
          <w:color w:val="0000FF"/>
          <w:sz w:val="20"/>
          <w:szCs w:val="20"/>
        </w:rPr>
        <w:t xml:space="preserve"> Offshore Limited</w:t>
      </w:r>
    </w:p>
    <w:p w14:paraId="33F4602D" w14:textId="101EDEA2" w:rsidR="00E00937" w:rsidRDefault="00E00937" w:rsidP="00DA0C37">
      <w:pPr>
        <w:rPr>
          <w:rFonts w:ascii="Cambria" w:hAnsi="Cambria" w:cs="Verdana"/>
          <w:sz w:val="20"/>
          <w:szCs w:val="20"/>
        </w:rPr>
      </w:pPr>
      <w:r w:rsidRPr="00EC4EB6">
        <w:rPr>
          <w:rFonts w:ascii="Cambria" w:hAnsi="Cambria" w:cs="Verdana"/>
          <w:sz w:val="20"/>
          <w:szCs w:val="20"/>
          <w:u w:val="single"/>
        </w:rPr>
        <w:t>Fact</w:t>
      </w:r>
      <w:r>
        <w:rPr>
          <w:rFonts w:ascii="Cambria" w:hAnsi="Cambria" w:cs="Verdana"/>
          <w:sz w:val="20"/>
          <w:szCs w:val="20"/>
        </w:rPr>
        <w:t xml:space="preserve">: </w:t>
      </w:r>
      <w:r w:rsidR="00EC4EB6">
        <w:rPr>
          <w:rFonts w:ascii="Cambria" w:hAnsi="Cambria" w:cs="Verdana"/>
          <w:sz w:val="20"/>
          <w:szCs w:val="20"/>
        </w:rPr>
        <w:t xml:space="preserve">CAN oil company wanted to rent oil rig from Transocean, then both abandoned K; Tran received amount roughly same as rent; Crown argue </w:t>
      </w:r>
      <w:r w:rsidR="00EC4EB6" w:rsidRPr="00EC4EB6">
        <w:rPr>
          <w:rFonts w:ascii="Cambria" w:hAnsi="Cambria" w:cs="Verdana"/>
          <w:color w:val="FF6600"/>
          <w:sz w:val="20"/>
          <w:szCs w:val="20"/>
        </w:rPr>
        <w:t>settle</w:t>
      </w:r>
      <w:r w:rsidR="00EC4EB6">
        <w:rPr>
          <w:rFonts w:ascii="Cambria" w:hAnsi="Cambria" w:cs="Verdana"/>
          <w:color w:val="FF6600"/>
          <w:sz w:val="20"/>
          <w:szCs w:val="20"/>
        </w:rPr>
        <w:t>ment</w:t>
      </w:r>
      <w:r w:rsidR="00EC4EB6" w:rsidRPr="00EC4EB6">
        <w:rPr>
          <w:rFonts w:ascii="Cambria" w:hAnsi="Cambria" w:cs="Verdana"/>
          <w:color w:val="FF6600"/>
          <w:sz w:val="20"/>
          <w:szCs w:val="20"/>
        </w:rPr>
        <w:t xml:space="preserve"> for rental K “in lieu of rent” though K never performed</w:t>
      </w:r>
      <w:r w:rsidR="00EC4EB6">
        <w:rPr>
          <w:rFonts w:ascii="Cambria" w:hAnsi="Cambria" w:cs="Verdana"/>
          <w:sz w:val="20"/>
          <w:szCs w:val="20"/>
        </w:rPr>
        <w:t xml:space="preserve"> and should be subject to withholding tax</w:t>
      </w:r>
    </w:p>
    <w:p w14:paraId="4122DD24" w14:textId="52F990FD" w:rsidR="00063591" w:rsidRDefault="00EC4EB6" w:rsidP="00DA0C37">
      <w:pPr>
        <w:rPr>
          <w:rFonts w:ascii="Cambria" w:hAnsi="Cambria" w:cs="Verdana"/>
          <w:sz w:val="20"/>
          <w:szCs w:val="20"/>
        </w:rPr>
      </w:pPr>
      <w:r>
        <w:rPr>
          <w:rFonts w:ascii="Cambria" w:hAnsi="Cambria" w:cs="Verdana"/>
          <w:sz w:val="20"/>
          <w:szCs w:val="20"/>
        </w:rPr>
        <w:t>Court: find for Crown; “in lieu of” would be meaningless if interpreted to include only payments made as compensation for past or current use of property; Parliament must intend to include payments other than those with legal character of rent</w:t>
      </w:r>
    </w:p>
    <w:p w14:paraId="718A7781" w14:textId="77777777" w:rsidR="00063591" w:rsidRPr="00EC4EB6" w:rsidRDefault="00063591" w:rsidP="00DA0C37">
      <w:pPr>
        <w:rPr>
          <w:rFonts w:ascii="Cambria" w:hAnsi="Cambria" w:cs="Verdana"/>
          <w:sz w:val="8"/>
          <w:szCs w:val="8"/>
        </w:rPr>
      </w:pPr>
    </w:p>
    <w:p w14:paraId="12AB2D6B" w14:textId="66F867AC" w:rsidR="00C94AD4" w:rsidRPr="00EC4EB6" w:rsidRDefault="00C94AD4" w:rsidP="00DA0C37">
      <w:pPr>
        <w:rPr>
          <w:rFonts w:ascii="Cambria" w:hAnsi="Cambria" w:cs="Verdana"/>
          <w:b/>
          <w:color w:val="0000FF"/>
          <w:sz w:val="20"/>
          <w:szCs w:val="20"/>
        </w:rPr>
      </w:pPr>
      <w:proofErr w:type="spellStart"/>
      <w:r w:rsidRPr="00EC4EB6">
        <w:rPr>
          <w:rFonts w:ascii="Cambria" w:hAnsi="Cambria" w:cs="Verdana"/>
          <w:b/>
          <w:color w:val="0000FF"/>
          <w:sz w:val="20"/>
          <w:szCs w:val="20"/>
        </w:rPr>
        <w:t>Pechet</w:t>
      </w:r>
      <w:proofErr w:type="spellEnd"/>
    </w:p>
    <w:p w14:paraId="223B1595" w14:textId="75C0A974" w:rsidR="00C94AD4" w:rsidRDefault="00892B0C" w:rsidP="00DA0C37">
      <w:pPr>
        <w:rPr>
          <w:rFonts w:ascii="Cambria" w:hAnsi="Cambria" w:cs="Verdana"/>
          <w:sz w:val="20"/>
          <w:szCs w:val="20"/>
        </w:rPr>
      </w:pPr>
      <w:r w:rsidRPr="00892B0C">
        <w:rPr>
          <w:rFonts w:ascii="Cambria" w:hAnsi="Cambria" w:cs="Verdana"/>
          <w:sz w:val="20"/>
          <w:szCs w:val="20"/>
          <w:u w:val="single"/>
        </w:rPr>
        <w:t>Fact</w:t>
      </w:r>
      <w:r>
        <w:rPr>
          <w:rFonts w:ascii="Cambria" w:hAnsi="Cambria" w:cs="Verdana"/>
          <w:sz w:val="20"/>
          <w:szCs w:val="20"/>
        </w:rPr>
        <w:t>: ITA 216 allow election for NRP to pay Part I income tax instead of Part XIII withholding tax; NRP did so after 2 years; Tax authority charged it with interest expense on withholding tax before time of filing</w:t>
      </w:r>
    </w:p>
    <w:p w14:paraId="08B9A1CE" w14:textId="27ABBB2B" w:rsidR="00D87C56" w:rsidRDefault="00892B0C" w:rsidP="00DA0C37">
      <w:pPr>
        <w:rPr>
          <w:rFonts w:ascii="Cambria" w:hAnsi="Cambria" w:cs="Verdana"/>
          <w:sz w:val="20"/>
          <w:szCs w:val="20"/>
        </w:rPr>
      </w:pPr>
      <w:r w:rsidRPr="00D87C56">
        <w:rPr>
          <w:rFonts w:ascii="Cambria" w:hAnsi="Cambria" w:cs="Verdana"/>
          <w:sz w:val="20"/>
          <w:szCs w:val="20"/>
          <w:u w:val="single"/>
        </w:rPr>
        <w:t>Court</w:t>
      </w:r>
      <w:r>
        <w:rPr>
          <w:rFonts w:ascii="Cambria" w:hAnsi="Cambria" w:cs="Verdana"/>
          <w:sz w:val="20"/>
          <w:szCs w:val="20"/>
        </w:rPr>
        <w:t xml:space="preserve">: </w:t>
      </w:r>
      <w:r w:rsidR="00D87C56" w:rsidRPr="00D87C56">
        <w:rPr>
          <w:rFonts w:ascii="Cambria" w:hAnsi="Cambria" w:cs="Verdana"/>
          <w:b/>
          <w:i/>
          <w:color w:val="FF6600"/>
          <w:sz w:val="20"/>
          <w:szCs w:val="20"/>
        </w:rPr>
        <w:t xml:space="preserve">216 </w:t>
      </w:r>
      <w:proofErr w:type="gramStart"/>
      <w:r w:rsidR="00D87C56" w:rsidRPr="00D87C56">
        <w:rPr>
          <w:rFonts w:ascii="Cambria" w:hAnsi="Cambria" w:cs="Verdana"/>
          <w:b/>
          <w:i/>
          <w:color w:val="FF6600"/>
          <w:sz w:val="20"/>
          <w:szCs w:val="20"/>
        </w:rPr>
        <w:t>does</w:t>
      </w:r>
      <w:proofErr w:type="gramEnd"/>
      <w:r w:rsidR="00D87C56" w:rsidRPr="00D87C56">
        <w:rPr>
          <w:rFonts w:ascii="Cambria" w:hAnsi="Cambria" w:cs="Verdana"/>
          <w:b/>
          <w:i/>
          <w:color w:val="FF6600"/>
          <w:sz w:val="20"/>
          <w:szCs w:val="20"/>
        </w:rPr>
        <w:t xml:space="preserve"> not eliminate responsibility of Canadian resident to withhold and remit;</w:t>
      </w:r>
      <w:r w:rsidR="00D87C56">
        <w:rPr>
          <w:rFonts w:ascii="Cambria" w:hAnsi="Cambria" w:cs="Verdana"/>
          <w:sz w:val="20"/>
          <w:szCs w:val="20"/>
        </w:rPr>
        <w:t xml:space="preserve"> </w:t>
      </w:r>
    </w:p>
    <w:p w14:paraId="744F7796" w14:textId="609806E4" w:rsidR="00D87C56" w:rsidRPr="00D87C56" w:rsidRDefault="00D87C56" w:rsidP="00BE3081">
      <w:pPr>
        <w:pStyle w:val="ListParagraph"/>
        <w:numPr>
          <w:ilvl w:val="0"/>
          <w:numId w:val="62"/>
        </w:numPr>
        <w:rPr>
          <w:rFonts w:ascii="Cambria" w:hAnsi="Cambria" w:cs="Verdana"/>
          <w:sz w:val="20"/>
          <w:szCs w:val="20"/>
        </w:rPr>
      </w:pPr>
      <w:proofErr w:type="gramStart"/>
      <w:r>
        <w:rPr>
          <w:rFonts w:ascii="Cambria" w:hAnsi="Cambria" w:cs="Verdana"/>
          <w:sz w:val="20"/>
          <w:szCs w:val="20"/>
        </w:rPr>
        <w:t>change</w:t>
      </w:r>
      <w:proofErr w:type="gramEnd"/>
      <w:r>
        <w:rPr>
          <w:rFonts w:ascii="Cambria" w:hAnsi="Cambria" w:cs="Verdana"/>
          <w:sz w:val="20"/>
          <w:szCs w:val="20"/>
        </w:rPr>
        <w:t xml:space="preserve"> in tax liability occur upon filing of Part I return; no period concurrent liability; </w:t>
      </w:r>
    </w:p>
    <w:p w14:paraId="4FB7CBF8" w14:textId="77777777" w:rsidR="00C94AD4" w:rsidRDefault="00C94AD4" w:rsidP="00DA0C37">
      <w:pPr>
        <w:rPr>
          <w:rFonts w:ascii="Cambria" w:hAnsi="Cambria" w:cs="Verdana"/>
          <w:sz w:val="20"/>
          <w:szCs w:val="20"/>
        </w:rPr>
      </w:pPr>
    </w:p>
    <w:p w14:paraId="434D4792" w14:textId="77777777" w:rsidR="00D87C56" w:rsidRDefault="00D87C56" w:rsidP="00DA0C37">
      <w:pPr>
        <w:rPr>
          <w:rFonts w:ascii="Cambria" w:hAnsi="Cambria" w:cs="Verdana"/>
          <w:sz w:val="20"/>
          <w:szCs w:val="20"/>
        </w:rPr>
      </w:pPr>
    </w:p>
    <w:p w14:paraId="2F5E1305" w14:textId="363DFEDB" w:rsidR="00600DE8" w:rsidRDefault="00600DE8" w:rsidP="00600DE8">
      <w:pPr>
        <w:pStyle w:val="Heading1"/>
      </w:pPr>
      <w:proofErr w:type="gramStart"/>
      <w:r>
        <w:t>Taxation of Canadian Residents on Foreign Source Income</w:t>
      </w:r>
      <w:r w:rsidR="00C33E51">
        <w:t xml:space="preserve"> – outbound?</w:t>
      </w:r>
      <w:proofErr w:type="gramEnd"/>
    </w:p>
    <w:p w14:paraId="5F1E233F" w14:textId="77777777" w:rsidR="00C94AD4" w:rsidRDefault="00C94AD4" w:rsidP="00DA0C37">
      <w:pPr>
        <w:rPr>
          <w:rFonts w:ascii="Cambria" w:hAnsi="Cambria" w:cs="Verdana"/>
          <w:sz w:val="20"/>
          <w:szCs w:val="20"/>
        </w:rPr>
      </w:pPr>
    </w:p>
    <w:p w14:paraId="4B3E0438" w14:textId="1B7373D4" w:rsidR="00C94AD4" w:rsidRDefault="00C33E51" w:rsidP="00C33E51">
      <w:pPr>
        <w:pStyle w:val="Heading2"/>
        <w:rPr>
          <w:lang w:eastAsia="zh-CN"/>
        </w:rPr>
      </w:pPr>
      <w:r>
        <w:rPr>
          <w:lang w:eastAsia="zh-CN"/>
        </w:rPr>
        <w:t>Elimination of Double Taxation</w:t>
      </w:r>
    </w:p>
    <w:p w14:paraId="0366D7DA" w14:textId="77777777" w:rsidR="00C33E51" w:rsidRDefault="00C33E51" w:rsidP="00DA0C37">
      <w:pPr>
        <w:rPr>
          <w:sz w:val="20"/>
          <w:szCs w:val="20"/>
          <w:lang w:eastAsia="zh-CN"/>
        </w:rPr>
      </w:pPr>
    </w:p>
    <w:p w14:paraId="372F573F" w14:textId="0DEDD08A" w:rsidR="00C33E51" w:rsidRDefault="00C33E51" w:rsidP="00C33E51">
      <w:pPr>
        <w:pStyle w:val="Heading3"/>
        <w:rPr>
          <w:lang w:eastAsia="zh-CN"/>
        </w:rPr>
      </w:pPr>
      <w:r w:rsidRPr="00737554">
        <w:rPr>
          <w:highlight w:val="yellow"/>
          <w:lang w:eastAsia="zh-CN"/>
        </w:rPr>
        <w:t>Foreign Tax Credit and Deductions</w:t>
      </w:r>
      <w:r w:rsidR="0050272F">
        <w:rPr>
          <w:lang w:eastAsia="zh-CN"/>
        </w:rPr>
        <w:t xml:space="preserve"> - 126</w:t>
      </w:r>
    </w:p>
    <w:p w14:paraId="7CC52D14" w14:textId="77777777" w:rsidR="009869B7" w:rsidRDefault="009869B7" w:rsidP="00DA0C37">
      <w:pPr>
        <w:rPr>
          <w:sz w:val="20"/>
          <w:szCs w:val="20"/>
          <w:lang w:eastAsia="zh-CN"/>
        </w:rPr>
      </w:pPr>
    </w:p>
    <w:p w14:paraId="645D869C" w14:textId="581DB5A4" w:rsidR="00C33E51" w:rsidRPr="00BC6ABF" w:rsidRDefault="00C33E51" w:rsidP="00DA0C37">
      <w:pPr>
        <w:rPr>
          <w:b/>
          <w:color w:val="0000FF"/>
          <w:sz w:val="20"/>
          <w:szCs w:val="20"/>
          <w:lang w:eastAsia="zh-CN"/>
        </w:rPr>
      </w:pPr>
      <w:r w:rsidRPr="00BC6ABF">
        <w:rPr>
          <w:b/>
          <w:color w:val="0000FF"/>
          <w:sz w:val="20"/>
          <w:szCs w:val="20"/>
          <w:lang w:eastAsia="zh-CN"/>
        </w:rPr>
        <w:t>Folio S5-F2-C1</w:t>
      </w:r>
    </w:p>
    <w:p w14:paraId="2E74F668" w14:textId="25300169" w:rsidR="00C33E51" w:rsidRDefault="009869B7" w:rsidP="00DA0C37">
      <w:pPr>
        <w:rPr>
          <w:rFonts w:ascii="Verdana" w:hAnsi="Verdana" w:cs="Verdana"/>
          <w:sz w:val="18"/>
          <w:szCs w:val="18"/>
        </w:rPr>
      </w:pPr>
      <w:r w:rsidRPr="007955FB">
        <w:rPr>
          <w:rFonts w:ascii="Verdana" w:hAnsi="Verdana" w:cs="Verdana"/>
          <w:sz w:val="18"/>
          <w:szCs w:val="18"/>
        </w:rPr>
        <w:t xml:space="preserve">A foreign tax credit is a deduction from the taxpayer’s Canadian tax otherwise payable that may be claimed in respect of foreign </w:t>
      </w:r>
      <w:r w:rsidRPr="00BC6ABF">
        <w:rPr>
          <w:rFonts w:ascii="Verdana" w:hAnsi="Verdana" w:cs="Verdana"/>
          <w:b/>
          <w:bCs/>
          <w:i/>
          <w:sz w:val="18"/>
          <w:szCs w:val="18"/>
        </w:rPr>
        <w:t>income or profits tax</w:t>
      </w:r>
      <w:r w:rsidRPr="007955FB">
        <w:rPr>
          <w:rFonts w:ascii="Verdana" w:hAnsi="Verdana" w:cs="Verdana"/>
          <w:sz w:val="18"/>
          <w:szCs w:val="18"/>
        </w:rPr>
        <w:t xml:space="preserve"> paid by the taxpayer for the year</w:t>
      </w:r>
      <w:r w:rsidR="0050272F">
        <w:rPr>
          <w:rFonts w:ascii="Verdana" w:hAnsi="Verdana" w:cs="Verdana"/>
          <w:sz w:val="18"/>
          <w:szCs w:val="18"/>
        </w:rPr>
        <w:t>.</w:t>
      </w:r>
    </w:p>
    <w:p w14:paraId="41558FA6" w14:textId="77777777" w:rsidR="007955FB" w:rsidRPr="00BC6ABF" w:rsidRDefault="007955FB" w:rsidP="00DA0C37">
      <w:pPr>
        <w:rPr>
          <w:rFonts w:ascii="Verdana" w:hAnsi="Verdana" w:cs="Verdana"/>
          <w:sz w:val="6"/>
          <w:szCs w:val="6"/>
        </w:rPr>
      </w:pPr>
    </w:p>
    <w:p w14:paraId="6C799C50" w14:textId="2576E7EA" w:rsidR="00570E8D" w:rsidRDefault="007955FB" w:rsidP="00570E8D">
      <w:pPr>
        <w:rPr>
          <w:rFonts w:ascii="Verdana" w:hAnsi="Verdana" w:cs="Verdana"/>
          <w:sz w:val="18"/>
          <w:szCs w:val="18"/>
        </w:rPr>
      </w:pPr>
      <w:r>
        <w:rPr>
          <w:rFonts w:ascii="Verdana" w:hAnsi="Verdana" w:cs="Verdana"/>
          <w:sz w:val="18"/>
          <w:szCs w:val="18"/>
        </w:rPr>
        <w:t>TP may claim foreign tax credit equal to the lesser of (a) applicable foreign income or profits tax paid, and (b) Canadian tax otherwise payable for the year pertaining to the applicable foreign income</w:t>
      </w:r>
      <w:r w:rsidR="0050272F">
        <w:rPr>
          <w:rFonts w:ascii="Verdana" w:hAnsi="Verdana" w:cs="Verdana"/>
          <w:sz w:val="18"/>
          <w:szCs w:val="18"/>
        </w:rPr>
        <w:t xml:space="preserve"> – (1)(2)</w:t>
      </w:r>
    </w:p>
    <w:p w14:paraId="3618DB54" w14:textId="33A804D3" w:rsidR="00570E8D" w:rsidRPr="00570E8D" w:rsidRDefault="00570E8D" w:rsidP="00570E8D">
      <w:pPr>
        <w:pStyle w:val="ListParagraph"/>
        <w:numPr>
          <w:ilvl w:val="0"/>
          <w:numId w:val="62"/>
        </w:numPr>
        <w:rPr>
          <w:rFonts w:ascii="Verdana" w:hAnsi="Verdana" w:cs="Verdana"/>
          <w:sz w:val="18"/>
          <w:szCs w:val="18"/>
        </w:rPr>
      </w:pPr>
      <w:proofErr w:type="gramStart"/>
      <w:r>
        <w:rPr>
          <w:rFonts w:ascii="Verdana" w:hAnsi="Verdana" w:cs="Verdana"/>
          <w:sz w:val="18"/>
          <w:szCs w:val="18"/>
        </w:rPr>
        <w:t>only</w:t>
      </w:r>
      <w:proofErr w:type="gramEnd"/>
      <w:r>
        <w:rPr>
          <w:rFonts w:ascii="Verdana" w:hAnsi="Verdana" w:cs="Verdana"/>
          <w:sz w:val="18"/>
          <w:szCs w:val="18"/>
        </w:rPr>
        <w:t xml:space="preserve"> “qualifying income or loss” from a country, means it’s from sources in that country (6)(d) </w:t>
      </w:r>
    </w:p>
    <w:p w14:paraId="01D657C3" w14:textId="77777777" w:rsidR="007955FB" w:rsidRPr="00BC6ABF" w:rsidRDefault="007955FB" w:rsidP="00DA0C37">
      <w:pPr>
        <w:rPr>
          <w:rFonts w:ascii="Verdana" w:hAnsi="Verdana" w:cs="Verdana"/>
          <w:sz w:val="6"/>
          <w:szCs w:val="6"/>
        </w:rPr>
      </w:pPr>
    </w:p>
    <w:p w14:paraId="7C307C56" w14:textId="6B4BEFBD" w:rsidR="007955FB" w:rsidRDefault="007955FB" w:rsidP="00BC6ABF">
      <w:pPr>
        <w:rPr>
          <w:rFonts w:ascii="Verdana" w:hAnsi="Verdana"/>
          <w:sz w:val="18"/>
          <w:szCs w:val="18"/>
          <w:lang w:eastAsia="zh-CN"/>
        </w:rPr>
      </w:pPr>
      <w:r w:rsidRPr="007955FB">
        <w:rPr>
          <w:rFonts w:ascii="Verdana" w:hAnsi="Verdana" w:cs="Verdana"/>
          <w:sz w:val="18"/>
          <w:szCs w:val="18"/>
        </w:rPr>
        <w:t>Ordering Rule</w:t>
      </w:r>
      <w:r>
        <w:rPr>
          <w:rFonts w:ascii="Verdana" w:hAnsi="Verdana" w:cs="Verdana"/>
          <w:sz w:val="18"/>
          <w:szCs w:val="18"/>
        </w:rPr>
        <w:t xml:space="preserve"> (126(2)(c)) </w:t>
      </w:r>
      <w:r w:rsidR="00BC6ABF">
        <w:rPr>
          <w:rFonts w:ascii="Verdana" w:hAnsi="Verdana" w:cs="Verdana"/>
          <w:sz w:val="18"/>
          <w:szCs w:val="18"/>
        </w:rPr>
        <w:t xml:space="preserve">- </w:t>
      </w:r>
      <w:r w:rsidRPr="00BC6ABF">
        <w:rPr>
          <w:rFonts w:ascii="Verdana" w:hAnsi="Verdana"/>
          <w:sz w:val="18"/>
          <w:szCs w:val="18"/>
          <w:lang w:eastAsia="zh-CN"/>
        </w:rPr>
        <w:t>Must deduct NBI tax before BI tax</w:t>
      </w:r>
    </w:p>
    <w:p w14:paraId="7C886D84" w14:textId="77777777" w:rsidR="0050272F" w:rsidRPr="00570E8D" w:rsidRDefault="0050272F" w:rsidP="00BC6ABF">
      <w:pPr>
        <w:rPr>
          <w:rFonts w:ascii="Verdana" w:hAnsi="Verdana"/>
          <w:sz w:val="8"/>
          <w:szCs w:val="8"/>
          <w:lang w:eastAsia="zh-CN"/>
        </w:rPr>
      </w:pPr>
    </w:p>
    <w:p w14:paraId="18DE5D56" w14:textId="4FCDD3D7" w:rsidR="0050272F" w:rsidRDefault="0050272F" w:rsidP="00BC6ABF">
      <w:pPr>
        <w:rPr>
          <w:rFonts w:ascii="Verdana" w:hAnsi="Verdana"/>
          <w:sz w:val="18"/>
          <w:szCs w:val="18"/>
          <w:lang w:eastAsia="zh-CN"/>
        </w:rPr>
      </w:pPr>
      <w:r>
        <w:rPr>
          <w:rFonts w:ascii="Verdana" w:hAnsi="Verdana"/>
          <w:sz w:val="18"/>
          <w:szCs w:val="18"/>
          <w:lang w:eastAsia="zh-CN"/>
        </w:rPr>
        <w:t xml:space="preserve">On calculating FTC, </w:t>
      </w:r>
      <w:r w:rsidR="00570E8D">
        <w:rPr>
          <w:rFonts w:ascii="Verdana" w:hAnsi="Verdana"/>
          <w:sz w:val="18"/>
          <w:szCs w:val="18"/>
          <w:lang w:eastAsia="zh-CN"/>
        </w:rPr>
        <w:t>TP must separate FNBI tax</w:t>
      </w:r>
      <w:r>
        <w:rPr>
          <w:rFonts w:ascii="Verdana" w:hAnsi="Verdana"/>
          <w:sz w:val="18"/>
          <w:szCs w:val="18"/>
          <w:lang w:eastAsia="zh-CN"/>
        </w:rPr>
        <w:t xml:space="preserve"> and FBIT; and within each, separate for each foreign country</w:t>
      </w:r>
      <w:r w:rsidR="00570E8D">
        <w:rPr>
          <w:rFonts w:ascii="Verdana" w:hAnsi="Verdana"/>
          <w:sz w:val="18"/>
          <w:szCs w:val="18"/>
          <w:lang w:eastAsia="zh-CN"/>
        </w:rPr>
        <w:t>-</w:t>
      </w:r>
      <w:proofErr w:type="gramStart"/>
      <w:r w:rsidR="00570E8D">
        <w:rPr>
          <w:rFonts w:ascii="Verdana" w:hAnsi="Verdana"/>
          <w:sz w:val="18"/>
          <w:szCs w:val="18"/>
          <w:lang w:eastAsia="zh-CN"/>
        </w:rPr>
        <w:t>6(</w:t>
      </w:r>
      <w:proofErr w:type="gramEnd"/>
      <w:r w:rsidR="00570E8D">
        <w:rPr>
          <w:rFonts w:ascii="Verdana" w:hAnsi="Verdana"/>
          <w:sz w:val="18"/>
          <w:szCs w:val="18"/>
          <w:lang w:eastAsia="zh-CN"/>
        </w:rPr>
        <w:t>b)</w:t>
      </w:r>
    </w:p>
    <w:p w14:paraId="2F41F6ED" w14:textId="77777777" w:rsidR="00AA2A33" w:rsidRPr="00AA2A33" w:rsidRDefault="00AA2A33" w:rsidP="00BC6ABF">
      <w:pPr>
        <w:rPr>
          <w:rFonts w:ascii="Verdana" w:hAnsi="Verdana"/>
          <w:sz w:val="4"/>
          <w:szCs w:val="4"/>
          <w:lang w:eastAsia="zh-CN"/>
        </w:rPr>
      </w:pPr>
    </w:p>
    <w:p w14:paraId="572FC580" w14:textId="56E52179" w:rsidR="00AA2A33" w:rsidRPr="00AA2A33" w:rsidRDefault="00AA2A33" w:rsidP="00AA2A33">
      <w:pPr>
        <w:rPr>
          <w:rFonts w:ascii="Verdana" w:hAnsi="Verdana"/>
          <w:sz w:val="18"/>
          <w:szCs w:val="18"/>
          <w:lang w:eastAsia="zh-CN"/>
        </w:rPr>
      </w:pPr>
      <w:r w:rsidRPr="00AA2A33">
        <w:rPr>
          <w:rFonts w:ascii="Verdana" w:hAnsi="Verdana"/>
          <w:sz w:val="18"/>
          <w:szCs w:val="18"/>
          <w:lang w:eastAsia="zh-CN"/>
        </w:rPr>
        <w:t>126(6)(d) If TP income from business in Canada includes interest paid by NRP, and TP paid non-biz tax on it in foreign country, the interest paid/received is “qualifying income” deemed to be income from a source in the foreign country</w:t>
      </w:r>
    </w:p>
    <w:p w14:paraId="1E23661D" w14:textId="77777777" w:rsidR="007955FB" w:rsidRDefault="007955FB" w:rsidP="007955FB">
      <w:pPr>
        <w:rPr>
          <w:rFonts w:ascii="Verdana" w:hAnsi="Verdana"/>
          <w:sz w:val="18"/>
          <w:szCs w:val="18"/>
          <w:lang w:eastAsia="zh-CN"/>
        </w:rPr>
      </w:pPr>
    </w:p>
    <w:p w14:paraId="2DC38268" w14:textId="71329B7F" w:rsidR="007955FB" w:rsidRPr="007955FB" w:rsidRDefault="00CA2158" w:rsidP="0050272F">
      <w:pPr>
        <w:pStyle w:val="Heading4"/>
        <w:rPr>
          <w:lang w:eastAsia="zh-CN"/>
        </w:rPr>
      </w:pPr>
      <w:r>
        <w:rPr>
          <w:lang w:eastAsia="zh-CN"/>
        </w:rPr>
        <w:t>Foreign Income or Profits Tax</w:t>
      </w:r>
    </w:p>
    <w:p w14:paraId="63081652" w14:textId="32E3D22B" w:rsidR="007955FB" w:rsidRDefault="007955FB" w:rsidP="007955FB">
      <w:pPr>
        <w:rPr>
          <w:rFonts w:ascii="Verdana" w:hAnsi="Verdana"/>
          <w:sz w:val="18"/>
          <w:szCs w:val="18"/>
          <w:lang w:eastAsia="zh-CN"/>
        </w:rPr>
      </w:pPr>
      <w:r>
        <w:rPr>
          <w:rFonts w:ascii="Verdana" w:hAnsi="Verdana"/>
          <w:sz w:val="18"/>
          <w:szCs w:val="18"/>
          <w:lang w:eastAsia="zh-CN"/>
        </w:rPr>
        <w:t>Tax is a levy of general application for public purpos</w:t>
      </w:r>
      <w:r w:rsidR="00570E8D">
        <w:rPr>
          <w:rFonts w:ascii="Verdana" w:hAnsi="Verdana"/>
          <w:sz w:val="18"/>
          <w:szCs w:val="18"/>
          <w:lang w:eastAsia="zh-CN"/>
        </w:rPr>
        <w:t xml:space="preserve">es enforceable by a </w:t>
      </w:r>
      <w:proofErr w:type="spellStart"/>
      <w:r w:rsidR="00570E8D">
        <w:rPr>
          <w:rFonts w:ascii="Verdana" w:hAnsi="Verdana"/>
          <w:sz w:val="18"/>
          <w:szCs w:val="18"/>
          <w:lang w:eastAsia="zh-CN"/>
        </w:rPr>
        <w:t>gov’tal</w:t>
      </w:r>
      <w:proofErr w:type="spellEnd"/>
      <w:r>
        <w:rPr>
          <w:rFonts w:ascii="Verdana" w:hAnsi="Verdana"/>
          <w:sz w:val="18"/>
          <w:szCs w:val="18"/>
          <w:lang w:eastAsia="zh-CN"/>
        </w:rPr>
        <w:t xml:space="preserve"> authority</w:t>
      </w:r>
      <w:r w:rsidR="00570E8D">
        <w:rPr>
          <w:rFonts w:ascii="Verdana" w:hAnsi="Verdana"/>
          <w:sz w:val="18"/>
          <w:szCs w:val="18"/>
          <w:lang w:eastAsia="zh-CN"/>
        </w:rPr>
        <w:t>; Tax doesn’</w:t>
      </w:r>
      <w:r w:rsidR="001879CF">
        <w:rPr>
          <w:rFonts w:ascii="Verdana" w:hAnsi="Verdana"/>
          <w:sz w:val="18"/>
          <w:szCs w:val="18"/>
          <w:lang w:eastAsia="zh-CN"/>
        </w:rPr>
        <w:t xml:space="preserve">t include resource royalties; voluntary contributions to governmental authorities, and payments to acquire specific right or privilege </w:t>
      </w:r>
    </w:p>
    <w:p w14:paraId="2644B9FF" w14:textId="20D6BC71" w:rsidR="00570E8D" w:rsidRPr="00570E8D" w:rsidRDefault="00570E8D" w:rsidP="00570E8D">
      <w:pPr>
        <w:pStyle w:val="ListParagraph"/>
        <w:numPr>
          <w:ilvl w:val="0"/>
          <w:numId w:val="62"/>
        </w:numPr>
        <w:rPr>
          <w:rFonts w:ascii="Verdana" w:hAnsi="Verdana"/>
          <w:sz w:val="18"/>
          <w:szCs w:val="18"/>
          <w:lang w:eastAsia="zh-CN"/>
        </w:rPr>
      </w:pPr>
      <w:r>
        <w:rPr>
          <w:rFonts w:ascii="Verdana" w:hAnsi="Verdana"/>
          <w:sz w:val="18"/>
          <w:szCs w:val="18"/>
          <w:lang w:eastAsia="zh-CN"/>
        </w:rPr>
        <w:t>Government: gov’t of a state, province or other political subdivision of that country – 6(a)</w:t>
      </w:r>
    </w:p>
    <w:p w14:paraId="04D50365" w14:textId="77777777" w:rsidR="001879CF" w:rsidRDefault="001879CF" w:rsidP="007955FB">
      <w:pPr>
        <w:rPr>
          <w:rFonts w:ascii="Verdana" w:hAnsi="Verdana"/>
          <w:sz w:val="18"/>
          <w:szCs w:val="18"/>
          <w:lang w:eastAsia="zh-CN"/>
        </w:rPr>
      </w:pPr>
    </w:p>
    <w:p w14:paraId="259724BD" w14:textId="4D8D06FC" w:rsidR="009869B7" w:rsidRDefault="001879CF" w:rsidP="00DA0C37">
      <w:pPr>
        <w:rPr>
          <w:rFonts w:ascii="Cambria" w:hAnsi="Cambria"/>
          <w:sz w:val="20"/>
          <w:szCs w:val="20"/>
          <w:lang w:eastAsia="zh-CN"/>
        </w:rPr>
      </w:pPr>
      <w:proofErr w:type="spellStart"/>
      <w:r w:rsidRPr="00B203DC">
        <w:rPr>
          <w:rFonts w:ascii="Cambria" w:hAnsi="Cambria"/>
          <w:b/>
          <w:i/>
          <w:color w:val="0000FF"/>
          <w:sz w:val="20"/>
          <w:szCs w:val="20"/>
          <w:lang w:eastAsia="zh-CN"/>
        </w:rPr>
        <w:t>Kempe</w:t>
      </w:r>
      <w:proofErr w:type="spellEnd"/>
      <w:r>
        <w:rPr>
          <w:rFonts w:ascii="Cambria" w:hAnsi="Cambria"/>
          <w:sz w:val="20"/>
          <w:szCs w:val="20"/>
          <w:lang w:eastAsia="zh-CN"/>
        </w:rPr>
        <w:t xml:space="preserve"> – Church tax in Germany was tax</w:t>
      </w:r>
    </w:p>
    <w:p w14:paraId="4E6982C2" w14:textId="78216746" w:rsidR="006B6D4F" w:rsidRPr="006B6D4F" w:rsidRDefault="006B6D4F" w:rsidP="006B6D4F">
      <w:pPr>
        <w:pStyle w:val="ListParagraph"/>
        <w:numPr>
          <w:ilvl w:val="0"/>
          <w:numId w:val="62"/>
        </w:numPr>
        <w:rPr>
          <w:rFonts w:ascii="Cambria" w:hAnsi="Cambria"/>
          <w:color w:val="FF6600"/>
          <w:sz w:val="20"/>
          <w:szCs w:val="20"/>
          <w:lang w:eastAsia="zh-CN"/>
        </w:rPr>
      </w:pPr>
      <w:r w:rsidRPr="006B6D4F">
        <w:rPr>
          <w:rFonts w:ascii="Cambria" w:hAnsi="Cambria"/>
          <w:color w:val="FF6600"/>
          <w:sz w:val="20"/>
          <w:szCs w:val="20"/>
          <w:lang w:eastAsia="zh-CN"/>
        </w:rPr>
        <w:t>A tax is a levy, enforceable by law imposed under the authority of a legislature, imposed by a public body and levied for a public purpose</w:t>
      </w:r>
    </w:p>
    <w:p w14:paraId="619E19F7" w14:textId="10917136" w:rsidR="001879CF" w:rsidRDefault="001879CF" w:rsidP="00DA0C37">
      <w:pPr>
        <w:rPr>
          <w:rFonts w:ascii="Cambria" w:hAnsi="Cambria"/>
          <w:sz w:val="20"/>
          <w:szCs w:val="20"/>
          <w:lang w:eastAsia="zh-CN"/>
        </w:rPr>
      </w:pPr>
      <w:r w:rsidRPr="00B203DC">
        <w:rPr>
          <w:rFonts w:ascii="Cambria" w:hAnsi="Cambria"/>
          <w:b/>
          <w:i/>
          <w:color w:val="0000FF"/>
          <w:sz w:val="20"/>
          <w:szCs w:val="20"/>
          <w:lang w:eastAsia="zh-CN"/>
        </w:rPr>
        <w:t>Nadeau</w:t>
      </w:r>
      <w:r>
        <w:rPr>
          <w:rFonts w:ascii="Cambria" w:hAnsi="Cambria"/>
          <w:sz w:val="20"/>
          <w:szCs w:val="20"/>
          <w:lang w:eastAsia="zh-CN"/>
        </w:rPr>
        <w:t xml:space="preserve"> – premium </w:t>
      </w:r>
      <w:r w:rsidR="00EA6ABC">
        <w:rPr>
          <w:rFonts w:ascii="Cambria" w:hAnsi="Cambria"/>
          <w:sz w:val="20"/>
          <w:szCs w:val="20"/>
          <w:lang w:eastAsia="zh-CN"/>
        </w:rPr>
        <w:t xml:space="preserve">for gov’t workers not for public interest, </w:t>
      </w:r>
      <w:proofErr w:type="spellStart"/>
      <w:r w:rsidR="00EA6ABC">
        <w:rPr>
          <w:rFonts w:ascii="Cambria" w:hAnsi="Cambria"/>
          <w:sz w:val="20"/>
          <w:szCs w:val="20"/>
          <w:lang w:eastAsia="zh-CN"/>
        </w:rPr>
        <w:t>ie</w:t>
      </w:r>
      <w:proofErr w:type="spellEnd"/>
      <w:r w:rsidR="00EA6ABC">
        <w:rPr>
          <w:rFonts w:ascii="Cambria" w:hAnsi="Cambria"/>
          <w:sz w:val="20"/>
          <w:szCs w:val="20"/>
          <w:lang w:eastAsia="zh-CN"/>
        </w:rPr>
        <w:t xml:space="preserve"> generate income for gov’t, therefore not tax</w:t>
      </w:r>
    </w:p>
    <w:p w14:paraId="33F1AA82" w14:textId="317A3AA6" w:rsidR="00B203DC" w:rsidRPr="00B203DC" w:rsidRDefault="00B203DC" w:rsidP="00B203DC">
      <w:pPr>
        <w:pStyle w:val="ListParagraph"/>
        <w:numPr>
          <w:ilvl w:val="0"/>
          <w:numId w:val="62"/>
        </w:numPr>
        <w:rPr>
          <w:rFonts w:ascii="Cambria" w:hAnsi="Cambria"/>
          <w:sz w:val="20"/>
          <w:szCs w:val="20"/>
          <w:lang w:eastAsia="zh-CN"/>
        </w:rPr>
      </w:pPr>
      <w:r>
        <w:rPr>
          <w:rFonts w:ascii="Cambria" w:hAnsi="Cambria"/>
          <w:sz w:val="20"/>
          <w:szCs w:val="20"/>
          <w:lang w:eastAsia="zh-CN"/>
        </w:rPr>
        <w:t>Tax: enabling statute, amount imposed under authority of legislature, levied by public agency, for a public interest</w:t>
      </w:r>
    </w:p>
    <w:p w14:paraId="0956F4AC" w14:textId="2569D347" w:rsidR="001879CF" w:rsidRDefault="001879CF" w:rsidP="00DA0C37">
      <w:pPr>
        <w:rPr>
          <w:rFonts w:ascii="Cambria" w:hAnsi="Cambria"/>
          <w:sz w:val="20"/>
          <w:szCs w:val="20"/>
          <w:lang w:eastAsia="zh-CN"/>
        </w:rPr>
      </w:pPr>
      <w:r>
        <w:rPr>
          <w:rFonts w:ascii="Cambria" w:hAnsi="Cambria"/>
          <w:sz w:val="20"/>
          <w:szCs w:val="20"/>
          <w:lang w:eastAsia="zh-CN"/>
        </w:rPr>
        <w:t>Meyer – TP screwed up and overpaid US government – Court find for MNR</w:t>
      </w:r>
    </w:p>
    <w:p w14:paraId="3928C075" w14:textId="5AC79484" w:rsidR="00B203DC" w:rsidRPr="00B203DC" w:rsidRDefault="00297122" w:rsidP="00B203DC">
      <w:pPr>
        <w:pStyle w:val="ListParagraph"/>
        <w:numPr>
          <w:ilvl w:val="0"/>
          <w:numId w:val="62"/>
        </w:numPr>
        <w:rPr>
          <w:sz w:val="20"/>
          <w:szCs w:val="20"/>
          <w:lang w:eastAsia="zh-CN"/>
        </w:rPr>
      </w:pPr>
      <w:r>
        <w:rPr>
          <w:sz w:val="20"/>
          <w:szCs w:val="20"/>
          <w:lang w:eastAsia="zh-CN"/>
        </w:rPr>
        <w:t>TP cannot claim FTC on tax he had no obligation to pay to foreign country under a Treaty; it’s gratuity, and onus on TP to prove otherwise</w:t>
      </w:r>
    </w:p>
    <w:p w14:paraId="1F098B45" w14:textId="77777777" w:rsidR="00C33E51" w:rsidRDefault="00C33E51" w:rsidP="00C33E51">
      <w:pPr>
        <w:rPr>
          <w:sz w:val="20"/>
          <w:szCs w:val="20"/>
          <w:lang w:eastAsia="zh-CN"/>
        </w:rPr>
      </w:pPr>
    </w:p>
    <w:p w14:paraId="36B0DCF7" w14:textId="57686CB4" w:rsidR="00EA6ABC" w:rsidRPr="00EA6ABC" w:rsidRDefault="00C33E51" w:rsidP="0050272F">
      <w:pPr>
        <w:pStyle w:val="Heading4"/>
        <w:rPr>
          <w:lang w:eastAsia="zh-CN"/>
        </w:rPr>
      </w:pPr>
      <w:r w:rsidRPr="00EA6ABC">
        <w:rPr>
          <w:lang w:eastAsia="zh-CN"/>
        </w:rPr>
        <w:t xml:space="preserve">Source of income and </w:t>
      </w:r>
      <w:r w:rsidRPr="0050272F">
        <w:t>deductions</w:t>
      </w:r>
    </w:p>
    <w:p w14:paraId="39E8B3E9" w14:textId="77777777" w:rsidR="0050272F" w:rsidRDefault="0050272F" w:rsidP="0050272F">
      <w:pPr>
        <w:rPr>
          <w:sz w:val="20"/>
          <w:szCs w:val="20"/>
        </w:rPr>
      </w:pPr>
      <w:r>
        <w:rPr>
          <w:b/>
          <w:color w:val="0000FF"/>
          <w:sz w:val="20"/>
          <w:szCs w:val="20"/>
        </w:rPr>
        <w:t xml:space="preserve">ITA 4 </w:t>
      </w:r>
      <w:r w:rsidRPr="00775DBA">
        <w:rPr>
          <w:sz w:val="20"/>
          <w:szCs w:val="20"/>
          <w:lang w:eastAsia="zh-CN"/>
        </w:rPr>
        <w:t xml:space="preserve">Profit </w:t>
      </w:r>
      <w:r w:rsidRPr="00775DBA">
        <w:rPr>
          <w:sz w:val="20"/>
          <w:szCs w:val="20"/>
        </w:rPr>
        <w:t>o</w:t>
      </w:r>
      <w:r>
        <w:rPr>
          <w:sz w:val="20"/>
          <w:szCs w:val="20"/>
        </w:rPr>
        <w:t xml:space="preserve">r loss from a source(s) in a place (a) computed assuming no income/loss except in that place, deduction allowed only applicable to that source; (b) when partly in one place, calculate separately like in (a) </w:t>
      </w:r>
    </w:p>
    <w:p w14:paraId="69CAFD2F" w14:textId="77777777" w:rsidR="0050272F" w:rsidRPr="0050272F" w:rsidRDefault="0050272F" w:rsidP="00EA6ABC">
      <w:pPr>
        <w:rPr>
          <w:sz w:val="8"/>
          <w:szCs w:val="8"/>
          <w:lang w:eastAsia="zh-CN"/>
        </w:rPr>
      </w:pPr>
    </w:p>
    <w:p w14:paraId="623F534C" w14:textId="5E832FBB" w:rsidR="0050272F" w:rsidRPr="0050272F" w:rsidRDefault="0050272F" w:rsidP="00EA6ABC">
      <w:pPr>
        <w:rPr>
          <w:i/>
          <w:sz w:val="20"/>
          <w:szCs w:val="20"/>
          <w:u w:val="single"/>
          <w:lang w:eastAsia="zh-CN"/>
        </w:rPr>
      </w:pPr>
      <w:r w:rsidRPr="0050272F">
        <w:rPr>
          <w:i/>
          <w:sz w:val="20"/>
          <w:szCs w:val="20"/>
          <w:u w:val="single"/>
          <w:lang w:eastAsia="zh-CN"/>
        </w:rPr>
        <w:t xml:space="preserve">How to determine the source? </w:t>
      </w:r>
    </w:p>
    <w:p w14:paraId="326B6EB7" w14:textId="1131E626" w:rsidR="0050272F" w:rsidRPr="0050272F" w:rsidRDefault="0050272F" w:rsidP="00EA6ABC">
      <w:pPr>
        <w:rPr>
          <w:color w:val="FF6600"/>
          <w:sz w:val="20"/>
          <w:szCs w:val="20"/>
          <w:lang w:eastAsia="zh-CN"/>
        </w:rPr>
      </w:pPr>
      <w:r w:rsidRPr="0050272F">
        <w:rPr>
          <w:color w:val="FF6600"/>
          <w:sz w:val="20"/>
          <w:szCs w:val="20"/>
          <w:lang w:eastAsia="zh-CN"/>
        </w:rPr>
        <w:t>Employment income</w:t>
      </w:r>
      <w:r>
        <w:rPr>
          <w:color w:val="FF6600"/>
          <w:sz w:val="20"/>
          <w:szCs w:val="20"/>
          <w:lang w:eastAsia="zh-CN"/>
        </w:rPr>
        <w:t xml:space="preserve"> – </w:t>
      </w:r>
      <w:proofErr w:type="gramStart"/>
      <w:r>
        <w:rPr>
          <w:color w:val="FF6600"/>
          <w:sz w:val="20"/>
          <w:szCs w:val="20"/>
          <w:lang w:eastAsia="zh-CN"/>
        </w:rPr>
        <w:t>non biz</w:t>
      </w:r>
      <w:proofErr w:type="gramEnd"/>
    </w:p>
    <w:p w14:paraId="5AEA09FF" w14:textId="03E7021B" w:rsidR="0050272F" w:rsidRDefault="0050272F" w:rsidP="0050272F">
      <w:pPr>
        <w:pStyle w:val="ListParagraph"/>
        <w:numPr>
          <w:ilvl w:val="0"/>
          <w:numId w:val="62"/>
        </w:numPr>
        <w:rPr>
          <w:sz w:val="20"/>
          <w:szCs w:val="20"/>
          <w:lang w:eastAsia="zh-CN"/>
        </w:rPr>
      </w:pPr>
      <w:proofErr w:type="gramStart"/>
      <w:r>
        <w:rPr>
          <w:sz w:val="20"/>
          <w:szCs w:val="20"/>
          <w:lang w:eastAsia="zh-CN"/>
        </w:rPr>
        <w:t>place</w:t>
      </w:r>
      <w:proofErr w:type="gramEnd"/>
      <w:r>
        <w:rPr>
          <w:sz w:val="20"/>
          <w:szCs w:val="20"/>
          <w:lang w:eastAsia="zh-CN"/>
        </w:rPr>
        <w:t xml:space="preserve"> where normally perform related duties; if duties require significant time abroad, may subject to tax in foreign country on a portion of remuneration, usually based on number of days</w:t>
      </w:r>
    </w:p>
    <w:p w14:paraId="2B5FF5A0" w14:textId="5AFECA6B" w:rsidR="0050272F" w:rsidRPr="0050272F" w:rsidRDefault="0050272F" w:rsidP="00EA6ABC">
      <w:pPr>
        <w:pStyle w:val="ListParagraph"/>
        <w:numPr>
          <w:ilvl w:val="0"/>
          <w:numId w:val="62"/>
        </w:numPr>
        <w:rPr>
          <w:sz w:val="20"/>
          <w:szCs w:val="20"/>
          <w:lang w:eastAsia="zh-CN"/>
        </w:rPr>
      </w:pPr>
      <w:r>
        <w:rPr>
          <w:sz w:val="20"/>
          <w:szCs w:val="20"/>
          <w:lang w:eastAsia="zh-CN"/>
        </w:rPr>
        <w:t>Director’s fee where director’s meeting held, commission income where effort expended for purpose of gaining $</w:t>
      </w:r>
    </w:p>
    <w:p w14:paraId="207035A7" w14:textId="443B3172" w:rsidR="0050272F" w:rsidRPr="0050272F" w:rsidRDefault="0050272F" w:rsidP="00EA6ABC">
      <w:pPr>
        <w:rPr>
          <w:color w:val="FF6600"/>
          <w:sz w:val="20"/>
          <w:szCs w:val="20"/>
          <w:lang w:eastAsia="zh-CN"/>
        </w:rPr>
      </w:pPr>
      <w:r w:rsidRPr="0050272F">
        <w:rPr>
          <w:color w:val="FF6600"/>
          <w:sz w:val="20"/>
          <w:szCs w:val="20"/>
          <w:lang w:eastAsia="zh-CN"/>
        </w:rPr>
        <w:t>Income from property</w:t>
      </w:r>
      <w:r>
        <w:rPr>
          <w:color w:val="FF6600"/>
          <w:sz w:val="20"/>
          <w:szCs w:val="20"/>
          <w:lang w:eastAsia="zh-CN"/>
        </w:rPr>
        <w:t xml:space="preserve"> – </w:t>
      </w:r>
      <w:proofErr w:type="gramStart"/>
      <w:r>
        <w:rPr>
          <w:color w:val="FF6600"/>
          <w:sz w:val="20"/>
          <w:szCs w:val="20"/>
          <w:lang w:eastAsia="zh-CN"/>
        </w:rPr>
        <w:t>non biz</w:t>
      </w:r>
      <w:proofErr w:type="gramEnd"/>
    </w:p>
    <w:p w14:paraId="7BA863E1" w14:textId="634420DD" w:rsidR="0050272F" w:rsidRDefault="0050272F" w:rsidP="0050272F">
      <w:pPr>
        <w:pStyle w:val="ListParagraph"/>
        <w:numPr>
          <w:ilvl w:val="0"/>
          <w:numId w:val="68"/>
        </w:numPr>
        <w:rPr>
          <w:sz w:val="20"/>
          <w:szCs w:val="20"/>
          <w:lang w:eastAsia="zh-CN"/>
        </w:rPr>
      </w:pPr>
      <w:r>
        <w:rPr>
          <w:sz w:val="20"/>
          <w:szCs w:val="20"/>
          <w:lang w:eastAsia="zh-CN"/>
        </w:rPr>
        <w:t>Interest - Usually resident of debtor (</w:t>
      </w:r>
      <w:proofErr w:type="spellStart"/>
      <w:r>
        <w:rPr>
          <w:sz w:val="20"/>
          <w:szCs w:val="20"/>
          <w:lang w:eastAsia="zh-CN"/>
        </w:rPr>
        <w:t>ppl</w:t>
      </w:r>
      <w:proofErr w:type="spellEnd"/>
      <w:r>
        <w:rPr>
          <w:sz w:val="20"/>
          <w:szCs w:val="20"/>
          <w:lang w:eastAsia="zh-CN"/>
        </w:rPr>
        <w:t xml:space="preserve"> in debt) </w:t>
      </w:r>
    </w:p>
    <w:p w14:paraId="47ADB8F1" w14:textId="17BD4607" w:rsidR="0050272F" w:rsidRDefault="0050272F" w:rsidP="0050272F">
      <w:pPr>
        <w:pStyle w:val="ListParagraph"/>
        <w:numPr>
          <w:ilvl w:val="0"/>
          <w:numId w:val="68"/>
        </w:numPr>
        <w:rPr>
          <w:sz w:val="20"/>
          <w:szCs w:val="20"/>
          <w:lang w:eastAsia="zh-CN"/>
        </w:rPr>
      </w:pPr>
      <w:r>
        <w:rPr>
          <w:sz w:val="20"/>
          <w:szCs w:val="20"/>
          <w:lang w:eastAsia="zh-CN"/>
        </w:rPr>
        <w:t>Dividend on share from foreign country A, source A, considering treaty &amp; 250(5) deeming Co non- resident in Canada</w:t>
      </w:r>
    </w:p>
    <w:p w14:paraId="6E9CDCA6" w14:textId="5218E020" w:rsidR="0050272F" w:rsidRDefault="0050272F" w:rsidP="0050272F">
      <w:pPr>
        <w:pStyle w:val="ListParagraph"/>
        <w:numPr>
          <w:ilvl w:val="0"/>
          <w:numId w:val="68"/>
        </w:numPr>
        <w:rPr>
          <w:sz w:val="20"/>
          <w:szCs w:val="20"/>
          <w:lang w:eastAsia="zh-CN"/>
        </w:rPr>
      </w:pPr>
      <w:r>
        <w:rPr>
          <w:sz w:val="20"/>
          <w:szCs w:val="20"/>
          <w:lang w:eastAsia="zh-CN"/>
        </w:rPr>
        <w:t>Rental of tangible property – real property, where located; other tangible, where property used</w:t>
      </w:r>
    </w:p>
    <w:p w14:paraId="030415F7" w14:textId="16E09871" w:rsidR="0050272F" w:rsidRPr="0050272F" w:rsidRDefault="0050272F" w:rsidP="00EA6ABC">
      <w:pPr>
        <w:pStyle w:val="ListParagraph"/>
        <w:numPr>
          <w:ilvl w:val="0"/>
          <w:numId w:val="68"/>
        </w:numPr>
        <w:rPr>
          <w:sz w:val="20"/>
          <w:szCs w:val="20"/>
          <w:lang w:eastAsia="zh-CN"/>
        </w:rPr>
      </w:pPr>
      <w:r>
        <w:rPr>
          <w:sz w:val="20"/>
          <w:szCs w:val="20"/>
          <w:lang w:eastAsia="zh-CN"/>
        </w:rPr>
        <w:t>Royalty payment – where right is used or exploited</w:t>
      </w:r>
    </w:p>
    <w:p w14:paraId="67B67570" w14:textId="631FDD62" w:rsidR="0050272F" w:rsidRPr="0050272F" w:rsidRDefault="0050272F" w:rsidP="00EA6ABC">
      <w:pPr>
        <w:rPr>
          <w:color w:val="FF6600"/>
          <w:sz w:val="20"/>
          <w:szCs w:val="20"/>
          <w:lang w:eastAsia="zh-CN"/>
        </w:rPr>
      </w:pPr>
      <w:r w:rsidRPr="0050272F">
        <w:rPr>
          <w:color w:val="FF6600"/>
          <w:sz w:val="20"/>
          <w:szCs w:val="20"/>
          <w:lang w:eastAsia="zh-CN"/>
        </w:rPr>
        <w:t>Capital gain or loss</w:t>
      </w:r>
      <w:r>
        <w:rPr>
          <w:color w:val="FF6600"/>
          <w:sz w:val="20"/>
          <w:szCs w:val="20"/>
          <w:lang w:eastAsia="zh-CN"/>
        </w:rPr>
        <w:t xml:space="preserve"> – </w:t>
      </w:r>
      <w:proofErr w:type="gramStart"/>
      <w:r>
        <w:rPr>
          <w:color w:val="FF6600"/>
          <w:sz w:val="20"/>
          <w:szCs w:val="20"/>
          <w:lang w:eastAsia="zh-CN"/>
        </w:rPr>
        <w:t>non biz</w:t>
      </w:r>
      <w:proofErr w:type="gramEnd"/>
    </w:p>
    <w:p w14:paraId="4144EC0F" w14:textId="21EB83C7" w:rsidR="0050272F" w:rsidRDefault="0050272F" w:rsidP="0050272F">
      <w:pPr>
        <w:pStyle w:val="ListParagraph"/>
        <w:numPr>
          <w:ilvl w:val="0"/>
          <w:numId w:val="69"/>
        </w:numPr>
        <w:rPr>
          <w:sz w:val="20"/>
          <w:szCs w:val="20"/>
          <w:lang w:eastAsia="zh-CN"/>
        </w:rPr>
      </w:pPr>
      <w:r>
        <w:rPr>
          <w:sz w:val="20"/>
          <w:szCs w:val="20"/>
          <w:lang w:eastAsia="zh-CN"/>
        </w:rPr>
        <w:t xml:space="preserve">Disposition of real property – geographic location; </w:t>
      </w:r>
    </w:p>
    <w:p w14:paraId="593002E2" w14:textId="247CA8E0" w:rsidR="0050272F" w:rsidRDefault="0050272F" w:rsidP="0050272F">
      <w:pPr>
        <w:pStyle w:val="ListParagraph"/>
        <w:numPr>
          <w:ilvl w:val="0"/>
          <w:numId w:val="69"/>
        </w:numPr>
        <w:rPr>
          <w:sz w:val="20"/>
          <w:szCs w:val="20"/>
          <w:lang w:eastAsia="zh-CN"/>
        </w:rPr>
      </w:pPr>
      <w:r>
        <w:rPr>
          <w:sz w:val="20"/>
          <w:szCs w:val="20"/>
          <w:lang w:eastAsia="zh-CN"/>
        </w:rPr>
        <w:t>Other capital property – geographic location where sale or disposition took place</w:t>
      </w:r>
    </w:p>
    <w:p w14:paraId="73E49D8A" w14:textId="2612156B" w:rsidR="0050272F" w:rsidRDefault="0050272F" w:rsidP="0050272F">
      <w:pPr>
        <w:pStyle w:val="ListParagraph"/>
        <w:numPr>
          <w:ilvl w:val="0"/>
          <w:numId w:val="69"/>
        </w:numPr>
        <w:rPr>
          <w:sz w:val="20"/>
          <w:szCs w:val="20"/>
          <w:lang w:eastAsia="zh-CN"/>
        </w:rPr>
      </w:pPr>
      <w:r>
        <w:rPr>
          <w:sz w:val="20"/>
          <w:szCs w:val="20"/>
          <w:lang w:eastAsia="zh-CN"/>
        </w:rPr>
        <w:t>Deemed disposition – Canada, regardless of geographic location</w:t>
      </w:r>
    </w:p>
    <w:p w14:paraId="080A2481" w14:textId="23E1F12A" w:rsidR="0050272F" w:rsidRDefault="0050272F" w:rsidP="00EA6ABC">
      <w:pPr>
        <w:pStyle w:val="ListParagraph"/>
        <w:numPr>
          <w:ilvl w:val="0"/>
          <w:numId w:val="69"/>
        </w:numPr>
        <w:rPr>
          <w:sz w:val="20"/>
          <w:szCs w:val="20"/>
          <w:lang w:eastAsia="zh-CN"/>
        </w:rPr>
      </w:pPr>
      <w:r>
        <w:rPr>
          <w:sz w:val="20"/>
          <w:szCs w:val="20"/>
          <w:lang w:eastAsia="zh-CN"/>
        </w:rPr>
        <w:t>Stock or bond sold – location of securities or stock exchange where sold, regardless of where issuer’s transfer office is</w:t>
      </w:r>
    </w:p>
    <w:p w14:paraId="3F56231F" w14:textId="7CCFAE53" w:rsidR="0050272F" w:rsidRPr="0050272F" w:rsidRDefault="0050272F" w:rsidP="0050272F">
      <w:pPr>
        <w:pStyle w:val="ListParagraph"/>
        <w:numPr>
          <w:ilvl w:val="1"/>
          <w:numId w:val="69"/>
        </w:numPr>
        <w:rPr>
          <w:sz w:val="20"/>
          <w:szCs w:val="20"/>
          <w:lang w:eastAsia="zh-CN"/>
        </w:rPr>
      </w:pPr>
      <w:r>
        <w:rPr>
          <w:sz w:val="20"/>
          <w:szCs w:val="20"/>
          <w:lang w:eastAsia="zh-CN"/>
        </w:rPr>
        <w:t>If not through exchange, other factors</w:t>
      </w:r>
    </w:p>
    <w:p w14:paraId="08271C0B" w14:textId="5F6B87CB" w:rsidR="0050272F" w:rsidRPr="00FC5688" w:rsidRDefault="0050272F" w:rsidP="00EA6ABC">
      <w:pPr>
        <w:rPr>
          <w:color w:val="FF6600"/>
          <w:sz w:val="20"/>
          <w:szCs w:val="20"/>
          <w:lang w:eastAsia="zh-CN"/>
        </w:rPr>
      </w:pPr>
      <w:r w:rsidRPr="00FC5688">
        <w:rPr>
          <w:color w:val="FF6600"/>
          <w:sz w:val="20"/>
          <w:szCs w:val="20"/>
          <w:lang w:eastAsia="zh-CN"/>
        </w:rPr>
        <w:t xml:space="preserve">Business income </w:t>
      </w:r>
    </w:p>
    <w:p w14:paraId="2DEDA642" w14:textId="4A7B5B39" w:rsidR="0050272F" w:rsidRDefault="00FC5688" w:rsidP="0050272F">
      <w:pPr>
        <w:pStyle w:val="ListParagraph"/>
        <w:numPr>
          <w:ilvl w:val="0"/>
          <w:numId w:val="70"/>
        </w:numPr>
        <w:rPr>
          <w:sz w:val="20"/>
          <w:szCs w:val="20"/>
          <w:lang w:eastAsia="zh-CN"/>
        </w:rPr>
      </w:pPr>
      <w:r>
        <w:rPr>
          <w:sz w:val="20"/>
          <w:szCs w:val="20"/>
          <w:lang w:eastAsia="zh-CN"/>
        </w:rPr>
        <w:t xml:space="preserve">Generally place where operations in substance take place; </w:t>
      </w:r>
    </w:p>
    <w:p w14:paraId="37348610" w14:textId="7507F7C4" w:rsidR="00FC5688" w:rsidRPr="0050272F" w:rsidRDefault="00FC5688" w:rsidP="0050272F">
      <w:pPr>
        <w:pStyle w:val="ListParagraph"/>
        <w:numPr>
          <w:ilvl w:val="0"/>
          <w:numId w:val="70"/>
        </w:numPr>
        <w:rPr>
          <w:sz w:val="20"/>
          <w:szCs w:val="20"/>
          <w:lang w:eastAsia="zh-CN"/>
        </w:rPr>
      </w:pPr>
      <w:r>
        <w:rPr>
          <w:sz w:val="20"/>
          <w:szCs w:val="20"/>
          <w:lang w:eastAsia="zh-CN"/>
        </w:rPr>
        <w:t>If multiple activities, consider separately, unless incidental; If in multiple countries, reasonable allocation</w:t>
      </w:r>
    </w:p>
    <w:p w14:paraId="050619EE" w14:textId="77777777" w:rsidR="00FC5688" w:rsidRDefault="00FC5688" w:rsidP="00FC5688">
      <w:pPr>
        <w:rPr>
          <w:sz w:val="20"/>
          <w:szCs w:val="20"/>
          <w:lang w:eastAsia="zh-CN"/>
        </w:rPr>
      </w:pPr>
    </w:p>
    <w:p w14:paraId="495AF735" w14:textId="741BC079" w:rsidR="00C33E51" w:rsidRPr="00FC5688" w:rsidRDefault="00C33E51" w:rsidP="00FC5688">
      <w:pPr>
        <w:rPr>
          <w:b/>
          <w:i/>
          <w:color w:val="0000FF"/>
          <w:sz w:val="20"/>
          <w:szCs w:val="20"/>
          <w:lang w:eastAsia="zh-CN"/>
        </w:rPr>
      </w:pPr>
      <w:r w:rsidRPr="00FC5688">
        <w:rPr>
          <w:b/>
          <w:i/>
          <w:color w:val="0000FF"/>
          <w:sz w:val="20"/>
          <w:szCs w:val="20"/>
          <w:lang w:eastAsia="zh-CN"/>
        </w:rPr>
        <w:t>Interprovincial Pipe Line Co.</w:t>
      </w:r>
      <w:r w:rsidR="00F755D1">
        <w:rPr>
          <w:b/>
          <w:i/>
          <w:color w:val="0000FF"/>
          <w:sz w:val="20"/>
          <w:szCs w:val="20"/>
          <w:lang w:eastAsia="zh-CN"/>
        </w:rPr>
        <w:t xml:space="preserve"> – 126(6)(d)</w:t>
      </w:r>
    </w:p>
    <w:p w14:paraId="561D685F" w14:textId="11334CCF" w:rsidR="00FC5688" w:rsidRDefault="00FC5688" w:rsidP="00FC5688">
      <w:pPr>
        <w:rPr>
          <w:sz w:val="20"/>
          <w:szCs w:val="20"/>
          <w:lang w:eastAsia="zh-CN"/>
        </w:rPr>
      </w:pPr>
      <w:r w:rsidRPr="000665D3">
        <w:rPr>
          <w:sz w:val="20"/>
          <w:szCs w:val="20"/>
          <w:u w:val="single"/>
          <w:lang w:eastAsia="zh-CN"/>
        </w:rPr>
        <w:t>Fact</w:t>
      </w:r>
      <w:r>
        <w:rPr>
          <w:sz w:val="20"/>
          <w:szCs w:val="20"/>
          <w:lang w:eastAsia="zh-CN"/>
        </w:rPr>
        <w:t xml:space="preserve">: </w:t>
      </w:r>
      <w:r w:rsidR="000665D3">
        <w:rPr>
          <w:sz w:val="20"/>
          <w:szCs w:val="20"/>
          <w:lang w:eastAsia="zh-CN"/>
        </w:rPr>
        <w:t>CanCo borrow money in CAN, immediately lend to US sub, pay withholding tax on interest revenue from sub; MNR wants to include interest expense paid by CanCo in US taxable income to reduce FTC and expense in CAN</w:t>
      </w:r>
    </w:p>
    <w:p w14:paraId="67B3CD7A" w14:textId="4CB499A0" w:rsidR="00F755D1" w:rsidRPr="00F755D1" w:rsidRDefault="00F755D1" w:rsidP="00AA2A33">
      <w:pPr>
        <w:rPr>
          <w:sz w:val="20"/>
          <w:szCs w:val="20"/>
          <w:lang w:eastAsia="zh-CN"/>
        </w:rPr>
      </w:pPr>
      <w:r w:rsidRPr="00AA2A33">
        <w:rPr>
          <w:sz w:val="20"/>
          <w:szCs w:val="20"/>
          <w:u w:val="single"/>
          <w:lang w:eastAsia="zh-CN"/>
        </w:rPr>
        <w:t>Court</w:t>
      </w:r>
      <w:r>
        <w:rPr>
          <w:sz w:val="20"/>
          <w:szCs w:val="20"/>
          <w:lang w:eastAsia="zh-CN"/>
        </w:rPr>
        <w:t xml:space="preserve">: </w:t>
      </w:r>
      <w:r w:rsidR="00AA2A33">
        <w:rPr>
          <w:sz w:val="20"/>
          <w:szCs w:val="20"/>
          <w:lang w:eastAsia="zh-CN"/>
        </w:rPr>
        <w:t xml:space="preserve">find for MNR; </w:t>
      </w:r>
      <w:r w:rsidR="00AA2A33" w:rsidRPr="00AA2A33">
        <w:rPr>
          <w:color w:val="FF6600"/>
          <w:sz w:val="20"/>
          <w:szCs w:val="20"/>
          <w:lang w:eastAsia="zh-CN"/>
        </w:rPr>
        <w:t>income from sources in foreign countries must include all expenses, including expense paid in CAN</w:t>
      </w:r>
      <w:r w:rsidR="00AA2A33">
        <w:rPr>
          <w:sz w:val="20"/>
          <w:szCs w:val="20"/>
          <w:lang w:eastAsia="zh-CN"/>
        </w:rPr>
        <w:t xml:space="preserve"> </w:t>
      </w:r>
    </w:p>
    <w:p w14:paraId="12672051" w14:textId="77777777" w:rsidR="00C33E51" w:rsidRDefault="00C33E51" w:rsidP="00C33E51">
      <w:pPr>
        <w:rPr>
          <w:sz w:val="20"/>
          <w:szCs w:val="20"/>
          <w:lang w:eastAsia="zh-CN"/>
        </w:rPr>
      </w:pPr>
    </w:p>
    <w:p w14:paraId="077CF936" w14:textId="14109C4D" w:rsidR="00C33E51" w:rsidRDefault="00C33E51" w:rsidP="00C33E51">
      <w:pPr>
        <w:rPr>
          <w:sz w:val="20"/>
          <w:szCs w:val="20"/>
          <w:lang w:eastAsia="zh-CN"/>
        </w:rPr>
      </w:pPr>
      <w:r>
        <w:rPr>
          <w:sz w:val="20"/>
          <w:szCs w:val="20"/>
          <w:lang w:eastAsia="zh-CN"/>
        </w:rPr>
        <w:t>Alternative deduction for foreign income or profits taxes – 20(11) &amp; (12), addition to taxable income 110.5</w:t>
      </w:r>
    </w:p>
    <w:p w14:paraId="31C42CE6" w14:textId="77777777" w:rsidR="00EA6ABC" w:rsidRDefault="00EA6ABC" w:rsidP="00C33E51">
      <w:pPr>
        <w:rPr>
          <w:sz w:val="20"/>
          <w:szCs w:val="20"/>
          <w:lang w:eastAsia="zh-CN"/>
        </w:rPr>
      </w:pPr>
    </w:p>
    <w:p w14:paraId="4DFB4381" w14:textId="7061A9CF" w:rsidR="00EA6ABC" w:rsidRPr="0050272F" w:rsidRDefault="0050272F" w:rsidP="0050272F">
      <w:pPr>
        <w:pStyle w:val="Heading4"/>
        <w:rPr>
          <w:lang w:eastAsia="zh-CN"/>
        </w:rPr>
      </w:pPr>
      <w:r w:rsidRPr="0050272F">
        <w:rPr>
          <w:lang w:eastAsia="zh-CN"/>
        </w:rPr>
        <w:t>Definition and Alternative Deductions for foreign income or profit taxes</w:t>
      </w:r>
      <w:r w:rsidR="00EA6ABC" w:rsidRPr="0050272F">
        <w:rPr>
          <w:lang w:eastAsia="zh-CN"/>
        </w:rPr>
        <w:t xml:space="preserve"> </w:t>
      </w:r>
    </w:p>
    <w:p w14:paraId="3B597E6F" w14:textId="77777777" w:rsidR="00EA6ABC" w:rsidRPr="0050272F" w:rsidRDefault="00EA6ABC" w:rsidP="00C33E51">
      <w:pPr>
        <w:rPr>
          <w:rFonts w:ascii="Verdana" w:hAnsi="Verdana"/>
          <w:sz w:val="4"/>
          <w:szCs w:val="4"/>
          <w:lang w:eastAsia="zh-CN"/>
        </w:rPr>
      </w:pPr>
    </w:p>
    <w:p w14:paraId="0842C9BA" w14:textId="4378133E" w:rsidR="0009381E" w:rsidRPr="0009381E" w:rsidRDefault="0009381E" w:rsidP="00C33E51">
      <w:pPr>
        <w:rPr>
          <w:rFonts w:ascii="Verdana" w:hAnsi="Verdana"/>
          <w:b/>
          <w:color w:val="0000FF"/>
          <w:sz w:val="18"/>
          <w:szCs w:val="18"/>
          <w:lang w:eastAsia="zh-CN"/>
        </w:rPr>
      </w:pPr>
      <w:r w:rsidRPr="0009381E">
        <w:rPr>
          <w:rFonts w:ascii="Verdana" w:hAnsi="Verdana"/>
          <w:b/>
          <w:color w:val="0000FF"/>
          <w:sz w:val="18"/>
          <w:szCs w:val="18"/>
          <w:lang w:eastAsia="zh-CN"/>
        </w:rPr>
        <w:t>126(7) Definition</w:t>
      </w:r>
    </w:p>
    <w:p w14:paraId="0541AC35" w14:textId="04824D4F" w:rsidR="0009381E" w:rsidRDefault="0009381E" w:rsidP="00C33E51">
      <w:pPr>
        <w:rPr>
          <w:rFonts w:ascii="Verdana" w:hAnsi="Verdana"/>
          <w:sz w:val="18"/>
          <w:szCs w:val="18"/>
          <w:lang w:eastAsia="zh-CN"/>
        </w:rPr>
      </w:pPr>
      <w:r w:rsidRPr="0009381E">
        <w:rPr>
          <w:rFonts w:ascii="Verdana" w:hAnsi="Verdana"/>
          <w:color w:val="0000FF"/>
          <w:sz w:val="18"/>
          <w:szCs w:val="18"/>
          <w:lang w:eastAsia="zh-CN"/>
        </w:rPr>
        <w:t>“BIT – business income tax”:</w:t>
      </w:r>
      <w:r>
        <w:rPr>
          <w:rFonts w:ascii="Verdana" w:hAnsi="Verdana"/>
          <w:sz w:val="18"/>
          <w:szCs w:val="18"/>
          <w:lang w:eastAsia="zh-CN"/>
        </w:rPr>
        <w:t xml:space="preserve"> portion of income or profit tax paid by TP to foreign gov’t that can reasonably be regarded as in </w:t>
      </w:r>
      <w:r w:rsidR="00F55DC6">
        <w:rPr>
          <w:rFonts w:ascii="Verdana" w:hAnsi="Verdana"/>
          <w:sz w:val="18"/>
          <w:szCs w:val="18"/>
          <w:lang w:eastAsia="zh-CN"/>
        </w:rPr>
        <w:t>respect</w:t>
      </w:r>
      <w:r w:rsidR="00FC5688">
        <w:rPr>
          <w:rFonts w:ascii="Verdana" w:hAnsi="Verdana"/>
          <w:sz w:val="18"/>
          <w:szCs w:val="18"/>
          <w:lang w:eastAsia="zh-CN"/>
        </w:rPr>
        <w:t xml:space="preserve"> to </w:t>
      </w:r>
      <w:r w:rsidR="00FC5688" w:rsidRPr="00FC5688">
        <w:rPr>
          <w:rFonts w:ascii="Verdana" w:hAnsi="Verdana"/>
          <w:i/>
          <w:color w:val="0000FF"/>
          <w:sz w:val="18"/>
          <w:szCs w:val="18"/>
          <w:lang w:eastAsia="zh-CN"/>
        </w:rPr>
        <w:t>income from business carried on</w:t>
      </w:r>
      <w:r w:rsidRPr="00FC5688">
        <w:rPr>
          <w:rFonts w:ascii="Verdana" w:hAnsi="Verdana"/>
          <w:i/>
          <w:color w:val="0000FF"/>
          <w:sz w:val="18"/>
          <w:szCs w:val="18"/>
          <w:lang w:eastAsia="zh-CN"/>
        </w:rPr>
        <w:t xml:space="preserve"> </w:t>
      </w:r>
      <w:r w:rsidR="00FC5688" w:rsidRPr="00FC5688">
        <w:rPr>
          <w:rFonts w:ascii="Verdana" w:hAnsi="Verdana"/>
          <w:i/>
          <w:color w:val="0000FF"/>
          <w:sz w:val="18"/>
          <w:szCs w:val="18"/>
          <w:lang w:eastAsia="zh-CN"/>
        </w:rPr>
        <w:t>outside of Canada</w:t>
      </w:r>
      <w:r w:rsidR="00FC5688">
        <w:rPr>
          <w:rFonts w:ascii="Verdana" w:hAnsi="Verdana"/>
          <w:sz w:val="18"/>
          <w:szCs w:val="18"/>
          <w:lang w:eastAsia="zh-CN"/>
        </w:rPr>
        <w:t xml:space="preserve"> </w:t>
      </w:r>
      <w:r>
        <w:rPr>
          <w:rFonts w:ascii="Verdana" w:hAnsi="Verdana"/>
          <w:sz w:val="18"/>
          <w:szCs w:val="18"/>
          <w:lang w:eastAsia="zh-CN"/>
        </w:rPr>
        <w:t xml:space="preserve">in that country, but </w:t>
      </w:r>
      <w:r w:rsidRPr="00FC5688">
        <w:rPr>
          <w:rFonts w:ascii="Verdana" w:hAnsi="Verdana"/>
          <w:color w:val="0000FF"/>
          <w:sz w:val="18"/>
          <w:szCs w:val="18"/>
          <w:lang w:eastAsia="zh-CN"/>
        </w:rPr>
        <w:t>does not include</w:t>
      </w:r>
      <w:r>
        <w:rPr>
          <w:rFonts w:ascii="Verdana" w:hAnsi="Verdana"/>
          <w:sz w:val="18"/>
          <w:szCs w:val="18"/>
          <w:lang w:eastAsia="zh-CN"/>
        </w:rPr>
        <w:t xml:space="preserve"> (a) if other person/partnership received or entitled to receive from that gov’t, </w:t>
      </w:r>
      <w:r w:rsidR="00FC5688">
        <w:rPr>
          <w:rFonts w:ascii="Verdana" w:hAnsi="Verdana"/>
          <w:sz w:val="18"/>
          <w:szCs w:val="18"/>
          <w:lang w:eastAsia="zh-CN"/>
        </w:rPr>
        <w:t>(may 20(12)</w:t>
      </w:r>
      <w:proofErr w:type="gramStart"/>
      <w:r w:rsidR="00FC5688">
        <w:rPr>
          <w:rFonts w:ascii="Verdana" w:hAnsi="Verdana"/>
          <w:sz w:val="18"/>
          <w:szCs w:val="18"/>
          <w:lang w:eastAsia="zh-CN"/>
        </w:rPr>
        <w:t>)</w:t>
      </w:r>
      <w:r>
        <w:rPr>
          <w:rFonts w:ascii="Verdana" w:hAnsi="Verdana"/>
          <w:sz w:val="18"/>
          <w:szCs w:val="18"/>
          <w:lang w:eastAsia="zh-CN"/>
        </w:rPr>
        <w:t>or</w:t>
      </w:r>
      <w:proofErr w:type="gramEnd"/>
      <w:r>
        <w:rPr>
          <w:rFonts w:ascii="Verdana" w:hAnsi="Verdana"/>
          <w:sz w:val="18"/>
          <w:szCs w:val="18"/>
          <w:lang w:eastAsia="zh-CN"/>
        </w:rPr>
        <w:t xml:space="preserve"> (b) exempt under tax; </w:t>
      </w:r>
    </w:p>
    <w:p w14:paraId="465FAE5F" w14:textId="6EF9C329" w:rsidR="0050272F" w:rsidRDefault="00FC5688" w:rsidP="0050272F">
      <w:pPr>
        <w:pStyle w:val="ListParagraph"/>
        <w:numPr>
          <w:ilvl w:val="0"/>
          <w:numId w:val="71"/>
        </w:numPr>
        <w:rPr>
          <w:rFonts w:ascii="Verdana" w:hAnsi="Verdana"/>
          <w:color w:val="FF6600"/>
          <w:sz w:val="18"/>
          <w:szCs w:val="18"/>
          <w:lang w:eastAsia="zh-CN"/>
        </w:rPr>
      </w:pPr>
      <w:r w:rsidRPr="00FC5688">
        <w:rPr>
          <w:rFonts w:ascii="Verdana" w:hAnsi="Verdana"/>
          <w:color w:val="FF6600"/>
          <w:sz w:val="18"/>
          <w:szCs w:val="18"/>
          <w:lang w:eastAsia="zh-CN"/>
        </w:rPr>
        <w:t>Country where tax paid and country where biz is can be different</w:t>
      </w:r>
    </w:p>
    <w:p w14:paraId="570D4DD7" w14:textId="34700374" w:rsidR="00F6792E" w:rsidRPr="00FC5688" w:rsidRDefault="00F6792E" w:rsidP="0050272F">
      <w:pPr>
        <w:pStyle w:val="ListParagraph"/>
        <w:numPr>
          <w:ilvl w:val="0"/>
          <w:numId w:val="71"/>
        </w:numPr>
        <w:rPr>
          <w:rFonts w:ascii="Verdana" w:hAnsi="Verdana"/>
          <w:color w:val="FF6600"/>
          <w:sz w:val="18"/>
          <w:szCs w:val="18"/>
          <w:lang w:eastAsia="zh-CN"/>
        </w:rPr>
      </w:pPr>
      <w:r>
        <w:rPr>
          <w:rFonts w:ascii="Verdana" w:hAnsi="Verdana"/>
          <w:color w:val="FF6600"/>
          <w:sz w:val="18"/>
          <w:szCs w:val="18"/>
          <w:lang w:eastAsia="zh-CN"/>
        </w:rPr>
        <w:t>Can be carried forward or back</w:t>
      </w:r>
    </w:p>
    <w:p w14:paraId="1C446E29" w14:textId="77777777" w:rsidR="0009381E" w:rsidRDefault="0009381E" w:rsidP="00C33E51">
      <w:pPr>
        <w:rPr>
          <w:rFonts w:ascii="Verdana" w:hAnsi="Verdana"/>
          <w:sz w:val="18"/>
          <w:szCs w:val="18"/>
          <w:lang w:eastAsia="zh-CN"/>
        </w:rPr>
      </w:pPr>
    </w:p>
    <w:p w14:paraId="03724BD0" w14:textId="77DA87D7" w:rsidR="00EA6ABC" w:rsidRDefault="00EA6ABC" w:rsidP="00C33E51">
      <w:pPr>
        <w:rPr>
          <w:rFonts w:ascii="Verdana" w:hAnsi="Verdana"/>
          <w:sz w:val="18"/>
          <w:szCs w:val="18"/>
          <w:lang w:eastAsia="zh-CN"/>
        </w:rPr>
      </w:pPr>
      <w:proofErr w:type="gramStart"/>
      <w:r>
        <w:rPr>
          <w:rFonts w:ascii="Verdana" w:hAnsi="Verdana"/>
          <w:sz w:val="18"/>
          <w:szCs w:val="18"/>
          <w:lang w:eastAsia="zh-CN"/>
        </w:rPr>
        <w:t>FTP(</w:t>
      </w:r>
      <w:proofErr w:type="gramEnd"/>
      <w:r>
        <w:rPr>
          <w:rFonts w:ascii="Verdana" w:hAnsi="Verdana"/>
          <w:sz w:val="18"/>
          <w:szCs w:val="18"/>
          <w:lang w:eastAsia="zh-CN"/>
        </w:rPr>
        <w:t>NBIT) = foreign tax paid in respect of non-business income tax</w:t>
      </w:r>
    </w:p>
    <w:p w14:paraId="67187BE7" w14:textId="010C7C68" w:rsidR="00F6792E" w:rsidRDefault="00AD50F6" w:rsidP="00C33E51">
      <w:pPr>
        <w:rPr>
          <w:rFonts w:ascii="Verdana" w:hAnsi="Verdana"/>
          <w:sz w:val="18"/>
          <w:szCs w:val="18"/>
          <w:lang w:eastAsia="zh-CN"/>
        </w:rPr>
      </w:pPr>
      <w:r w:rsidRPr="0009381E">
        <w:rPr>
          <w:rFonts w:ascii="Verdana" w:hAnsi="Verdana"/>
          <w:color w:val="0000FF"/>
          <w:sz w:val="18"/>
          <w:szCs w:val="18"/>
          <w:lang w:eastAsia="zh-CN"/>
        </w:rPr>
        <w:t>NBIT</w:t>
      </w:r>
      <w:r w:rsidR="0009381E">
        <w:rPr>
          <w:rFonts w:ascii="Verdana" w:hAnsi="Verdana"/>
          <w:color w:val="0000FF"/>
          <w:sz w:val="18"/>
          <w:szCs w:val="18"/>
          <w:lang w:eastAsia="zh-CN"/>
        </w:rPr>
        <w:t xml:space="preserve"> – </w:t>
      </w:r>
      <w:proofErr w:type="gramStart"/>
      <w:r w:rsidR="0009381E">
        <w:rPr>
          <w:rFonts w:ascii="Verdana" w:hAnsi="Verdana"/>
          <w:color w:val="0000FF"/>
          <w:sz w:val="18"/>
          <w:szCs w:val="18"/>
          <w:lang w:eastAsia="zh-CN"/>
        </w:rPr>
        <w:t>non biz</w:t>
      </w:r>
      <w:proofErr w:type="gramEnd"/>
      <w:r w:rsidR="0009381E">
        <w:rPr>
          <w:rFonts w:ascii="Verdana" w:hAnsi="Verdana"/>
          <w:color w:val="0000FF"/>
          <w:sz w:val="18"/>
          <w:szCs w:val="18"/>
          <w:lang w:eastAsia="zh-CN"/>
        </w:rPr>
        <w:t xml:space="preserve"> income tax</w:t>
      </w:r>
      <w:r w:rsidRPr="0009381E">
        <w:rPr>
          <w:rFonts w:ascii="Verdana" w:hAnsi="Verdana"/>
          <w:color w:val="0000FF"/>
          <w:sz w:val="18"/>
          <w:szCs w:val="18"/>
          <w:lang w:eastAsia="zh-CN"/>
        </w:rPr>
        <w:t xml:space="preserve"> </w:t>
      </w:r>
      <w:r>
        <w:rPr>
          <w:rFonts w:ascii="Verdana" w:hAnsi="Verdana"/>
          <w:sz w:val="18"/>
          <w:szCs w:val="18"/>
          <w:lang w:eastAsia="zh-CN"/>
        </w:rPr>
        <w:t xml:space="preserve">is defined as not including BIT; </w:t>
      </w:r>
      <w:r w:rsidR="00F6792E">
        <w:rPr>
          <w:rFonts w:ascii="Verdana" w:hAnsi="Verdana"/>
          <w:sz w:val="18"/>
          <w:szCs w:val="18"/>
          <w:lang w:eastAsia="zh-CN"/>
        </w:rPr>
        <w:t>not what’s deductible under 20(11) and 20(12)</w:t>
      </w:r>
    </w:p>
    <w:p w14:paraId="227C82CC" w14:textId="03D6197F" w:rsidR="00AD50F6" w:rsidRDefault="00B41E19" w:rsidP="00C33E51">
      <w:pPr>
        <w:rPr>
          <w:rFonts w:ascii="Verdana" w:hAnsi="Verdana"/>
          <w:sz w:val="18"/>
          <w:szCs w:val="18"/>
          <w:lang w:eastAsia="zh-CN"/>
        </w:rPr>
      </w:pPr>
      <w:r>
        <w:rPr>
          <w:rFonts w:ascii="Verdana" w:hAnsi="Verdana"/>
          <w:sz w:val="18"/>
          <w:szCs w:val="18"/>
          <w:lang w:eastAsia="zh-CN"/>
        </w:rPr>
        <w:t>It could include</w:t>
      </w:r>
    </w:p>
    <w:p w14:paraId="572ED1C6" w14:textId="52463FD0" w:rsidR="00B41E19" w:rsidRDefault="00B41E19" w:rsidP="00BE3081">
      <w:pPr>
        <w:pStyle w:val="ListParagraph"/>
        <w:numPr>
          <w:ilvl w:val="0"/>
          <w:numId w:val="66"/>
        </w:numPr>
        <w:rPr>
          <w:rFonts w:ascii="Verdana" w:hAnsi="Verdana"/>
          <w:sz w:val="18"/>
          <w:szCs w:val="18"/>
          <w:lang w:eastAsia="zh-CN"/>
        </w:rPr>
      </w:pPr>
      <w:r>
        <w:rPr>
          <w:rFonts w:ascii="Verdana" w:hAnsi="Verdana"/>
          <w:sz w:val="18"/>
          <w:szCs w:val="18"/>
          <w:lang w:eastAsia="zh-CN"/>
        </w:rPr>
        <w:t>Individual: up to 15% Foreign income or profits tax in respect of foreign-source income from a property (not real) + all foreign income or profit tax from foreign-source income from real property</w:t>
      </w:r>
    </w:p>
    <w:p w14:paraId="6C0AE567" w14:textId="64D18544" w:rsidR="00B41E19" w:rsidRDefault="00B41E19" w:rsidP="00BE3081">
      <w:pPr>
        <w:pStyle w:val="ListParagraph"/>
        <w:numPr>
          <w:ilvl w:val="0"/>
          <w:numId w:val="66"/>
        </w:numPr>
        <w:rPr>
          <w:rFonts w:ascii="Verdana" w:hAnsi="Verdana"/>
          <w:sz w:val="18"/>
          <w:szCs w:val="18"/>
          <w:lang w:eastAsia="zh-CN"/>
        </w:rPr>
      </w:pPr>
      <w:r>
        <w:rPr>
          <w:rFonts w:ascii="Verdana" w:hAnsi="Verdana"/>
          <w:sz w:val="18"/>
          <w:szCs w:val="18"/>
          <w:lang w:eastAsia="zh-CN"/>
        </w:rPr>
        <w:t xml:space="preserve">Other TP: all foreign tax on income from property; </w:t>
      </w:r>
    </w:p>
    <w:p w14:paraId="48414FFB" w14:textId="32CBEC73" w:rsidR="00F6792E" w:rsidRPr="00F6792E" w:rsidRDefault="00F6792E" w:rsidP="00F6792E">
      <w:pPr>
        <w:ind w:left="360"/>
        <w:rPr>
          <w:rFonts w:ascii="Verdana" w:hAnsi="Verdana"/>
          <w:color w:val="FF6600"/>
          <w:sz w:val="18"/>
          <w:szCs w:val="18"/>
          <w:lang w:eastAsia="zh-CN"/>
        </w:rPr>
      </w:pPr>
      <w:r w:rsidRPr="00F6792E">
        <w:rPr>
          <w:rFonts w:ascii="Verdana" w:hAnsi="Verdana"/>
          <w:color w:val="FF6600"/>
          <w:sz w:val="18"/>
          <w:szCs w:val="18"/>
          <w:lang w:eastAsia="zh-CN"/>
        </w:rPr>
        <w:t>Cannot be carried forward or back</w:t>
      </w:r>
    </w:p>
    <w:p w14:paraId="6237092D" w14:textId="77777777" w:rsidR="0009381E" w:rsidRDefault="0009381E" w:rsidP="0009381E">
      <w:pPr>
        <w:rPr>
          <w:rFonts w:ascii="Verdana" w:hAnsi="Verdana"/>
          <w:sz w:val="18"/>
          <w:szCs w:val="18"/>
          <w:lang w:eastAsia="zh-CN"/>
        </w:rPr>
      </w:pPr>
    </w:p>
    <w:p w14:paraId="0237B033" w14:textId="7AF76A6A" w:rsidR="0009381E" w:rsidRPr="00C2400A" w:rsidRDefault="0009381E" w:rsidP="0009381E">
      <w:pPr>
        <w:rPr>
          <w:rFonts w:ascii="Verdana" w:hAnsi="Verdana"/>
          <w:color w:val="0000FF"/>
          <w:sz w:val="18"/>
          <w:szCs w:val="18"/>
          <w:lang w:eastAsia="zh-CN"/>
        </w:rPr>
      </w:pPr>
      <w:r w:rsidRPr="00C2400A">
        <w:rPr>
          <w:rFonts w:ascii="Verdana" w:hAnsi="Verdana"/>
          <w:b/>
          <w:i/>
          <w:color w:val="0000FF"/>
          <w:sz w:val="18"/>
          <w:szCs w:val="18"/>
          <w:lang w:eastAsia="zh-CN"/>
        </w:rPr>
        <w:t>20(11) + 126(7)</w:t>
      </w:r>
      <w:r w:rsidRPr="00C2400A">
        <w:rPr>
          <w:rFonts w:ascii="Verdana" w:hAnsi="Verdana"/>
          <w:color w:val="0000FF"/>
          <w:sz w:val="18"/>
          <w:szCs w:val="18"/>
          <w:lang w:eastAsia="zh-CN"/>
        </w:rPr>
        <w:t xml:space="preserve"> </w:t>
      </w:r>
      <w:r w:rsidR="00C2400A">
        <w:rPr>
          <w:rFonts w:ascii="Verdana" w:hAnsi="Verdana"/>
          <w:color w:val="0000FF"/>
          <w:sz w:val="18"/>
          <w:szCs w:val="18"/>
          <w:lang w:eastAsia="zh-CN"/>
        </w:rPr>
        <w:t>– 15% limit for tax on “income from property” for individuals</w:t>
      </w:r>
    </w:p>
    <w:p w14:paraId="7292287A" w14:textId="77777777" w:rsidR="0009381E" w:rsidRDefault="0009381E" w:rsidP="0009381E">
      <w:pPr>
        <w:rPr>
          <w:rFonts w:ascii="Verdana" w:hAnsi="Verdana"/>
          <w:sz w:val="18"/>
          <w:szCs w:val="18"/>
          <w:lang w:eastAsia="zh-CN"/>
        </w:rPr>
      </w:pPr>
      <w:r>
        <w:rPr>
          <w:rFonts w:ascii="Verdana" w:hAnsi="Verdana"/>
          <w:sz w:val="18"/>
          <w:szCs w:val="18"/>
          <w:lang w:eastAsia="zh-CN"/>
        </w:rPr>
        <w:t xml:space="preserve">INDIVIDUAL TP can claim up to 15% of tax on income from property (0ther than real) under 126(7), the rest can be deducted under 20(11); </w:t>
      </w:r>
    </w:p>
    <w:p w14:paraId="2D6F48E7" w14:textId="1451D005" w:rsidR="0009381E" w:rsidRPr="0009381E" w:rsidRDefault="0009381E" w:rsidP="0009381E">
      <w:pPr>
        <w:rPr>
          <w:rFonts w:ascii="Verdana" w:hAnsi="Verdana"/>
          <w:sz w:val="18"/>
          <w:szCs w:val="18"/>
          <w:lang w:eastAsia="zh-CN"/>
        </w:rPr>
      </w:pPr>
      <w:r>
        <w:rPr>
          <w:rFonts w:ascii="Verdana" w:hAnsi="Verdana"/>
          <w:sz w:val="18"/>
          <w:szCs w:val="18"/>
          <w:lang w:eastAsia="zh-CN"/>
        </w:rPr>
        <w:t xml:space="preserve">Note: other TP can credit full amount under 126(7); real property can be fully credited by all TP; </w:t>
      </w:r>
    </w:p>
    <w:p w14:paraId="5C986057" w14:textId="77777777" w:rsidR="00AD50F6" w:rsidRPr="00C2400A" w:rsidRDefault="00AD50F6" w:rsidP="00C33E51">
      <w:pPr>
        <w:rPr>
          <w:rFonts w:ascii="Verdana" w:hAnsi="Verdana"/>
          <w:sz w:val="18"/>
          <w:szCs w:val="18"/>
          <w:lang w:eastAsia="zh-CN"/>
        </w:rPr>
      </w:pPr>
    </w:p>
    <w:p w14:paraId="21A5FE80" w14:textId="0B8BC22F" w:rsidR="0009381E" w:rsidRPr="00C2400A" w:rsidRDefault="007901BD" w:rsidP="00C33E51">
      <w:pPr>
        <w:rPr>
          <w:rFonts w:ascii="Verdana" w:hAnsi="Verdana"/>
          <w:color w:val="0000FF"/>
          <w:sz w:val="18"/>
          <w:szCs w:val="18"/>
          <w:lang w:eastAsia="zh-CN"/>
        </w:rPr>
      </w:pPr>
      <w:r w:rsidRPr="00C2400A">
        <w:rPr>
          <w:rFonts w:ascii="Verdana" w:hAnsi="Verdana"/>
          <w:b/>
          <w:i/>
          <w:color w:val="0000FF"/>
          <w:sz w:val="18"/>
          <w:szCs w:val="18"/>
          <w:lang w:eastAsia="zh-CN"/>
        </w:rPr>
        <w:t>20</w:t>
      </w:r>
      <w:r w:rsidR="0009381E" w:rsidRPr="00C2400A">
        <w:rPr>
          <w:rFonts w:ascii="Verdana" w:hAnsi="Verdana"/>
          <w:b/>
          <w:i/>
          <w:color w:val="0000FF"/>
          <w:sz w:val="18"/>
          <w:szCs w:val="18"/>
          <w:lang w:eastAsia="zh-CN"/>
        </w:rPr>
        <w:t>(12) + 126(7)</w:t>
      </w:r>
      <w:r w:rsidR="0009381E" w:rsidRPr="00C2400A">
        <w:rPr>
          <w:rFonts w:ascii="Verdana" w:hAnsi="Verdana"/>
          <w:color w:val="0000FF"/>
          <w:sz w:val="18"/>
          <w:szCs w:val="18"/>
          <w:lang w:eastAsia="zh-CN"/>
        </w:rPr>
        <w:t xml:space="preserve"> </w:t>
      </w:r>
      <w:r w:rsidR="00C2400A" w:rsidRPr="00C2400A">
        <w:rPr>
          <w:rFonts w:ascii="Verdana" w:hAnsi="Verdana"/>
          <w:color w:val="0000FF"/>
          <w:sz w:val="18"/>
          <w:szCs w:val="18"/>
          <w:lang w:eastAsia="zh-CN"/>
        </w:rPr>
        <w:t xml:space="preserve">deduction </w:t>
      </w:r>
      <w:r w:rsidR="0009381E" w:rsidRPr="00C2400A">
        <w:rPr>
          <w:rFonts w:ascii="Verdana" w:hAnsi="Verdana"/>
          <w:color w:val="0000FF"/>
          <w:sz w:val="18"/>
          <w:szCs w:val="18"/>
          <w:lang w:eastAsia="zh-CN"/>
        </w:rPr>
        <w:t xml:space="preserve">in lieu of FTC </w:t>
      </w:r>
    </w:p>
    <w:p w14:paraId="78212E31" w14:textId="24F6F197" w:rsidR="0009381E" w:rsidRDefault="0009381E" w:rsidP="00C33E51">
      <w:pPr>
        <w:rPr>
          <w:rFonts w:ascii="Verdana" w:hAnsi="Verdana"/>
          <w:sz w:val="18"/>
          <w:szCs w:val="18"/>
          <w:lang w:eastAsia="zh-CN"/>
        </w:rPr>
      </w:pPr>
      <w:r w:rsidRPr="007901BD">
        <w:rPr>
          <w:rFonts w:ascii="Verdana" w:hAnsi="Verdana"/>
          <w:color w:val="0000FF"/>
          <w:sz w:val="18"/>
          <w:szCs w:val="18"/>
          <w:lang w:eastAsia="zh-CN"/>
        </w:rPr>
        <w:t>Any TP may claim deduction</w:t>
      </w:r>
      <w:r w:rsidR="007901BD" w:rsidRPr="007901BD">
        <w:rPr>
          <w:rFonts w:ascii="Verdana" w:hAnsi="Verdana"/>
          <w:color w:val="0000FF"/>
          <w:sz w:val="18"/>
          <w:szCs w:val="18"/>
          <w:lang w:eastAsia="zh-CN"/>
        </w:rPr>
        <w:t xml:space="preserve"> on </w:t>
      </w:r>
      <w:r w:rsidR="007901BD" w:rsidRPr="00F55DC6">
        <w:rPr>
          <w:rFonts w:ascii="Verdana" w:hAnsi="Verdana"/>
          <w:b/>
          <w:i/>
          <w:color w:val="0000FF"/>
          <w:sz w:val="18"/>
          <w:szCs w:val="18"/>
          <w:lang w:eastAsia="zh-CN"/>
        </w:rPr>
        <w:t>NBI</w:t>
      </w:r>
      <w:r>
        <w:rPr>
          <w:rFonts w:ascii="Verdana" w:hAnsi="Verdana"/>
          <w:sz w:val="18"/>
          <w:szCs w:val="18"/>
          <w:lang w:eastAsia="zh-CN"/>
        </w:rPr>
        <w:t xml:space="preserve"> in computing income, but that part of FTC will be lost </w:t>
      </w:r>
    </w:p>
    <w:p w14:paraId="46B14A59" w14:textId="12D85199" w:rsidR="00F55DC6" w:rsidRPr="00F55DC6" w:rsidRDefault="00F55DC6" w:rsidP="00BE3081">
      <w:pPr>
        <w:pStyle w:val="ListParagraph"/>
        <w:numPr>
          <w:ilvl w:val="0"/>
          <w:numId w:val="67"/>
        </w:numPr>
        <w:rPr>
          <w:rFonts w:ascii="Verdana" w:hAnsi="Verdana"/>
          <w:sz w:val="18"/>
          <w:szCs w:val="18"/>
          <w:lang w:eastAsia="zh-CN"/>
        </w:rPr>
      </w:pPr>
      <w:r>
        <w:rPr>
          <w:rFonts w:ascii="Verdana" w:hAnsi="Verdana"/>
          <w:sz w:val="18"/>
          <w:szCs w:val="18"/>
          <w:lang w:eastAsia="zh-CN"/>
        </w:rPr>
        <w:t xml:space="preserve">Does not apply to tax on income from FA; </w:t>
      </w:r>
      <w:r w:rsidRPr="00F55DC6">
        <w:rPr>
          <w:rFonts w:ascii="Verdana" w:hAnsi="Verdana"/>
          <w:color w:val="0000FF"/>
          <w:sz w:val="18"/>
          <w:szCs w:val="18"/>
          <w:lang w:eastAsia="zh-CN"/>
        </w:rPr>
        <w:t xml:space="preserve">limited to NBI on </w:t>
      </w:r>
      <w:commentRangeStart w:id="23"/>
      <w:r w:rsidRPr="00BE3081">
        <w:rPr>
          <w:rFonts w:ascii="Verdana" w:hAnsi="Verdana"/>
          <w:color w:val="0000FF"/>
          <w:sz w:val="18"/>
          <w:szCs w:val="18"/>
          <w:highlight w:val="green"/>
          <w:lang w:eastAsia="zh-CN"/>
        </w:rPr>
        <w:t>income from a biz</w:t>
      </w:r>
      <w:r w:rsidRPr="00F55DC6">
        <w:rPr>
          <w:rFonts w:ascii="Verdana" w:hAnsi="Verdana"/>
          <w:color w:val="0000FF"/>
          <w:sz w:val="18"/>
          <w:szCs w:val="18"/>
          <w:lang w:eastAsia="zh-CN"/>
        </w:rPr>
        <w:t xml:space="preserve"> </w:t>
      </w:r>
      <w:commentRangeEnd w:id="23"/>
      <w:r w:rsidR="00BE3081">
        <w:rPr>
          <w:rStyle w:val="CommentReference"/>
        </w:rPr>
        <w:commentReference w:id="23"/>
      </w:r>
      <w:r w:rsidRPr="00F55DC6">
        <w:rPr>
          <w:rFonts w:ascii="Verdana" w:hAnsi="Verdana"/>
          <w:color w:val="0000FF"/>
          <w:sz w:val="18"/>
          <w:szCs w:val="18"/>
          <w:lang w:eastAsia="zh-CN"/>
        </w:rPr>
        <w:t xml:space="preserve">or property </w:t>
      </w:r>
      <w:r>
        <w:rPr>
          <w:rFonts w:ascii="Verdana" w:hAnsi="Verdana"/>
          <w:sz w:val="18"/>
          <w:szCs w:val="18"/>
          <w:lang w:eastAsia="zh-CN"/>
        </w:rPr>
        <w:t xml:space="preserve">and its source </w:t>
      </w:r>
    </w:p>
    <w:p w14:paraId="00BA6E28" w14:textId="77777777" w:rsidR="00C2400A" w:rsidRDefault="00C2400A" w:rsidP="00C33E51">
      <w:pPr>
        <w:rPr>
          <w:rFonts w:ascii="Verdana" w:hAnsi="Verdana"/>
          <w:sz w:val="18"/>
          <w:szCs w:val="18"/>
          <w:lang w:eastAsia="zh-CN"/>
        </w:rPr>
      </w:pPr>
    </w:p>
    <w:p w14:paraId="0356BAFD" w14:textId="6A50F07E" w:rsidR="006F38C1" w:rsidRDefault="006F38C1" w:rsidP="006F38C1">
      <w:pPr>
        <w:pStyle w:val="Heading4"/>
        <w:rPr>
          <w:lang w:eastAsia="zh-CN"/>
        </w:rPr>
      </w:pPr>
      <w:r>
        <w:rPr>
          <w:lang w:eastAsia="zh-CN"/>
        </w:rPr>
        <w:t>Excess Credit and Relief Measures</w:t>
      </w:r>
    </w:p>
    <w:p w14:paraId="315022B9" w14:textId="3E26F115" w:rsidR="006F38C1" w:rsidRDefault="006F38C1" w:rsidP="00C33E51">
      <w:pPr>
        <w:rPr>
          <w:rFonts w:ascii="Cambria" w:hAnsi="Cambria"/>
          <w:sz w:val="20"/>
          <w:szCs w:val="20"/>
          <w:lang w:eastAsia="zh-CN"/>
        </w:rPr>
      </w:pPr>
      <w:r w:rsidRPr="006F38C1">
        <w:rPr>
          <w:rFonts w:ascii="Cambria" w:hAnsi="Cambria"/>
          <w:sz w:val="20"/>
          <w:szCs w:val="20"/>
          <w:lang w:eastAsia="zh-CN"/>
        </w:rPr>
        <w:t>Excess Credit can occur if (a) tax rate higher in foreign country; (b) computation different; (c) losses in Canada</w:t>
      </w:r>
    </w:p>
    <w:p w14:paraId="76FB8E43" w14:textId="77777777" w:rsidR="006F38C1" w:rsidRPr="006F38C1" w:rsidRDefault="006F38C1" w:rsidP="00C33E51">
      <w:pPr>
        <w:rPr>
          <w:rFonts w:ascii="Cambria" w:hAnsi="Cambria"/>
          <w:sz w:val="20"/>
          <w:szCs w:val="20"/>
          <w:lang w:eastAsia="zh-CN"/>
        </w:rPr>
      </w:pPr>
    </w:p>
    <w:p w14:paraId="5B39063E" w14:textId="0EA12647" w:rsidR="00BC6ABF" w:rsidRPr="009C584F" w:rsidRDefault="00BC6ABF" w:rsidP="00C33E51">
      <w:pPr>
        <w:rPr>
          <w:rFonts w:ascii="Verdana" w:hAnsi="Verdana"/>
          <w:b/>
          <w:color w:val="0000FF"/>
          <w:sz w:val="18"/>
          <w:szCs w:val="18"/>
          <w:lang w:eastAsia="zh-CN"/>
        </w:rPr>
      </w:pPr>
      <w:r w:rsidRPr="009C584F">
        <w:rPr>
          <w:rFonts w:ascii="Verdana" w:hAnsi="Verdana"/>
          <w:b/>
          <w:color w:val="0000FF"/>
          <w:sz w:val="18"/>
          <w:szCs w:val="18"/>
          <w:lang w:eastAsia="zh-CN"/>
        </w:rPr>
        <w:t xml:space="preserve">110.5 </w:t>
      </w:r>
      <w:r w:rsidR="009A5B9A" w:rsidRPr="009C584F">
        <w:rPr>
          <w:rFonts w:ascii="Verdana" w:hAnsi="Verdana"/>
          <w:b/>
          <w:color w:val="0000FF"/>
          <w:sz w:val="18"/>
          <w:szCs w:val="18"/>
          <w:lang w:eastAsia="zh-CN"/>
        </w:rPr>
        <w:t>Additions for foreign tax deductions</w:t>
      </w:r>
    </w:p>
    <w:p w14:paraId="64F7B9D6" w14:textId="1E0E2D33" w:rsidR="009A5B9A" w:rsidRDefault="009A5B9A" w:rsidP="00C33E51">
      <w:pPr>
        <w:rPr>
          <w:rFonts w:ascii="Verdana" w:hAnsi="Verdana"/>
          <w:sz w:val="18"/>
          <w:szCs w:val="18"/>
          <w:lang w:eastAsia="zh-CN"/>
        </w:rPr>
      </w:pPr>
      <w:r>
        <w:rPr>
          <w:rFonts w:ascii="Verdana" w:hAnsi="Verdana"/>
          <w:sz w:val="18"/>
          <w:szCs w:val="18"/>
          <w:lang w:eastAsia="zh-CN"/>
        </w:rPr>
        <w:t>There shall be added to a corporation’s taxable income such amount as Co may claim to the extent that the addition</w:t>
      </w:r>
    </w:p>
    <w:p w14:paraId="32DBCB63" w14:textId="3A9DC657" w:rsidR="009A5B9A" w:rsidRDefault="009A5B9A" w:rsidP="009A5B9A">
      <w:pPr>
        <w:pStyle w:val="ListParagraph"/>
        <w:numPr>
          <w:ilvl w:val="0"/>
          <w:numId w:val="73"/>
        </w:numPr>
        <w:rPr>
          <w:rFonts w:ascii="Verdana" w:hAnsi="Verdana"/>
          <w:sz w:val="18"/>
          <w:szCs w:val="18"/>
          <w:lang w:eastAsia="zh-CN"/>
        </w:rPr>
      </w:pPr>
      <w:r>
        <w:rPr>
          <w:rFonts w:ascii="Verdana" w:hAnsi="Verdana"/>
          <w:sz w:val="18"/>
          <w:szCs w:val="18"/>
          <w:lang w:eastAsia="zh-CN"/>
        </w:rPr>
        <w:t>Increases amount deductible by Co under 126(1) or (2), and</w:t>
      </w:r>
      <w:r w:rsidR="006F38C1">
        <w:rPr>
          <w:rFonts w:ascii="Verdana" w:hAnsi="Verdana"/>
          <w:sz w:val="18"/>
          <w:szCs w:val="18"/>
          <w:lang w:eastAsia="zh-CN"/>
        </w:rPr>
        <w:t xml:space="preserve"> (b) doesn’t increase other deductible under 125…</w:t>
      </w:r>
    </w:p>
    <w:p w14:paraId="0B209B93" w14:textId="16CEF09D" w:rsidR="00C2400A" w:rsidRDefault="006F38C1" w:rsidP="002B6226">
      <w:pPr>
        <w:rPr>
          <w:rFonts w:ascii="Verdana" w:hAnsi="Verdana"/>
          <w:sz w:val="18"/>
          <w:szCs w:val="18"/>
          <w:lang w:eastAsia="zh-CN"/>
        </w:rPr>
      </w:pPr>
      <w:r>
        <w:rPr>
          <w:rFonts w:ascii="Verdana" w:hAnsi="Verdana"/>
          <w:sz w:val="18"/>
          <w:szCs w:val="18"/>
          <w:lang w:eastAsia="zh-CN"/>
        </w:rPr>
        <w:t>Allow corporations to add extra foreign tax credit to its income in order to increase deductible amount</w:t>
      </w:r>
    </w:p>
    <w:p w14:paraId="1F53543B" w14:textId="5315700D" w:rsidR="002B6226" w:rsidRDefault="002B6226" w:rsidP="002B6226">
      <w:pPr>
        <w:rPr>
          <w:rFonts w:ascii="Verdana" w:hAnsi="Verdana"/>
          <w:sz w:val="18"/>
          <w:szCs w:val="18"/>
          <w:lang w:eastAsia="zh-CN"/>
        </w:rPr>
      </w:pPr>
      <w:r>
        <w:rPr>
          <w:rFonts w:ascii="Verdana" w:hAnsi="Verdana"/>
          <w:sz w:val="18"/>
          <w:szCs w:val="18"/>
          <w:lang w:eastAsia="zh-CN"/>
        </w:rPr>
        <w:t>This in turn increases non-capital losses that could be carry forward 20 years and back 3 years – 111(8)</w:t>
      </w:r>
    </w:p>
    <w:p w14:paraId="66181D02" w14:textId="77777777" w:rsidR="00963F7D" w:rsidRPr="00963F7D" w:rsidRDefault="00963F7D" w:rsidP="002B6226">
      <w:pPr>
        <w:rPr>
          <w:rFonts w:ascii="Verdana" w:hAnsi="Verdana"/>
          <w:sz w:val="8"/>
          <w:szCs w:val="8"/>
          <w:lang w:eastAsia="zh-CN"/>
        </w:rPr>
      </w:pPr>
    </w:p>
    <w:p w14:paraId="3A1F0527" w14:textId="14C79688" w:rsidR="002B6226" w:rsidRDefault="002B6226" w:rsidP="002B6226">
      <w:pPr>
        <w:rPr>
          <w:rFonts w:ascii="Verdana" w:hAnsi="Verdana"/>
          <w:sz w:val="18"/>
          <w:szCs w:val="18"/>
          <w:lang w:eastAsia="zh-CN"/>
        </w:rPr>
      </w:pPr>
      <w:r w:rsidRPr="00963F7D">
        <w:rPr>
          <w:rFonts w:ascii="Verdana" w:hAnsi="Verdana"/>
          <w:b/>
          <w:color w:val="0000FF"/>
          <w:sz w:val="18"/>
          <w:szCs w:val="18"/>
          <w:lang w:eastAsia="zh-CN"/>
        </w:rPr>
        <w:t>BIT</w:t>
      </w:r>
      <w:r>
        <w:rPr>
          <w:rFonts w:ascii="Verdana" w:hAnsi="Verdana"/>
          <w:sz w:val="18"/>
          <w:szCs w:val="18"/>
          <w:lang w:eastAsia="zh-CN"/>
        </w:rPr>
        <w:t xml:space="preserve"> – can carry forward 10 years, back 3 years</w:t>
      </w:r>
    </w:p>
    <w:p w14:paraId="20E538FA" w14:textId="7C3E3B56" w:rsidR="002B6226" w:rsidRDefault="002B6226" w:rsidP="002B6226">
      <w:pPr>
        <w:rPr>
          <w:rFonts w:ascii="Verdana" w:hAnsi="Verdana"/>
          <w:sz w:val="18"/>
          <w:szCs w:val="18"/>
          <w:lang w:eastAsia="zh-CN"/>
        </w:rPr>
      </w:pPr>
      <w:r w:rsidRPr="00963F7D">
        <w:rPr>
          <w:rFonts w:ascii="Verdana" w:hAnsi="Verdana"/>
          <w:b/>
          <w:color w:val="0000FF"/>
          <w:sz w:val="18"/>
          <w:szCs w:val="18"/>
          <w:lang w:eastAsia="zh-CN"/>
        </w:rPr>
        <w:t xml:space="preserve">NBIT </w:t>
      </w:r>
      <w:r>
        <w:rPr>
          <w:rFonts w:ascii="Verdana" w:hAnsi="Verdana"/>
          <w:sz w:val="18"/>
          <w:szCs w:val="18"/>
          <w:lang w:eastAsia="zh-CN"/>
        </w:rPr>
        <w:t>– excess may be deducted under 20(11) [individual] or 20(12) [</w:t>
      </w:r>
      <w:r w:rsidR="00963F7D">
        <w:rPr>
          <w:rFonts w:ascii="Verdana" w:hAnsi="Verdana"/>
          <w:sz w:val="18"/>
          <w:szCs w:val="18"/>
          <w:lang w:eastAsia="zh-CN"/>
        </w:rPr>
        <w:t>any TP</w:t>
      </w:r>
      <w:r>
        <w:rPr>
          <w:rFonts w:ascii="Verdana" w:hAnsi="Verdana"/>
          <w:sz w:val="18"/>
          <w:szCs w:val="18"/>
          <w:lang w:eastAsia="zh-CN"/>
        </w:rPr>
        <w:t>]</w:t>
      </w:r>
    </w:p>
    <w:p w14:paraId="0A0DFA5F" w14:textId="77777777" w:rsidR="00C30AD7" w:rsidRDefault="00C30AD7" w:rsidP="002B6226">
      <w:pPr>
        <w:rPr>
          <w:rFonts w:ascii="Verdana" w:hAnsi="Verdana"/>
          <w:sz w:val="18"/>
          <w:szCs w:val="18"/>
          <w:lang w:eastAsia="zh-CN"/>
        </w:rPr>
      </w:pPr>
    </w:p>
    <w:p w14:paraId="554AD372" w14:textId="36103D6E" w:rsidR="00C30AD7" w:rsidRDefault="009E0997" w:rsidP="009E0997">
      <w:pPr>
        <w:pStyle w:val="Heading3"/>
        <w:rPr>
          <w:lang w:eastAsia="zh-CN"/>
        </w:rPr>
      </w:pPr>
      <w:r w:rsidRPr="00737554">
        <w:rPr>
          <w:highlight w:val="yellow"/>
          <w:lang w:eastAsia="zh-CN"/>
        </w:rPr>
        <w:t>Dividends from Foreign Affiliates</w:t>
      </w:r>
    </w:p>
    <w:p w14:paraId="3FB38D3E" w14:textId="5A8FFED4" w:rsidR="009E0997" w:rsidRDefault="009E0997" w:rsidP="002B6226">
      <w:pPr>
        <w:rPr>
          <w:rFonts w:ascii="Cambria" w:hAnsi="Cambria"/>
          <w:sz w:val="20"/>
          <w:szCs w:val="20"/>
          <w:lang w:eastAsia="zh-CN"/>
        </w:rPr>
      </w:pPr>
    </w:p>
    <w:p w14:paraId="74A5AAD8" w14:textId="302FFE73" w:rsidR="00984147" w:rsidRDefault="00984147" w:rsidP="002B6226">
      <w:pPr>
        <w:rPr>
          <w:rFonts w:ascii="Cambria" w:hAnsi="Cambria"/>
          <w:sz w:val="20"/>
          <w:szCs w:val="20"/>
          <w:lang w:eastAsia="zh-CN"/>
        </w:rPr>
      </w:pPr>
      <w:r w:rsidRPr="00984147">
        <w:rPr>
          <w:rFonts w:ascii="Cambria" w:hAnsi="Cambria"/>
          <w:b/>
          <w:color w:val="0000FF"/>
          <w:sz w:val="20"/>
          <w:szCs w:val="20"/>
          <w:lang w:eastAsia="zh-CN"/>
        </w:rPr>
        <w:t>90(1)</w:t>
      </w:r>
      <w:r w:rsidRPr="00984147">
        <w:rPr>
          <w:rFonts w:ascii="Cambria" w:hAnsi="Cambria"/>
          <w:color w:val="0000FF"/>
          <w:sz w:val="20"/>
          <w:szCs w:val="20"/>
          <w:lang w:eastAsia="zh-CN"/>
        </w:rPr>
        <w:t xml:space="preserve"> Dividend from Non-resident Corporation</w:t>
      </w:r>
      <w:r>
        <w:rPr>
          <w:rFonts w:ascii="Cambria" w:hAnsi="Cambria"/>
          <w:sz w:val="20"/>
          <w:szCs w:val="20"/>
          <w:lang w:eastAsia="zh-CN"/>
        </w:rPr>
        <w:t xml:space="preserve"> included in income</w:t>
      </w:r>
    </w:p>
    <w:p w14:paraId="129814E9" w14:textId="2F4E11A3" w:rsidR="00984147" w:rsidRPr="0058506A" w:rsidRDefault="00984147" w:rsidP="002B6226">
      <w:pPr>
        <w:rPr>
          <w:rFonts w:ascii="Verdana" w:hAnsi="Verdana"/>
          <w:sz w:val="18"/>
          <w:szCs w:val="18"/>
          <w:lang w:eastAsia="zh-CN"/>
        </w:rPr>
      </w:pPr>
      <w:r w:rsidRPr="0058506A">
        <w:rPr>
          <w:rFonts w:ascii="Verdana" w:hAnsi="Verdana"/>
          <w:sz w:val="18"/>
          <w:szCs w:val="18"/>
          <w:lang w:eastAsia="zh-CN"/>
        </w:rPr>
        <w:t>In computing income of a TP resident in Canada, there is to be included any amount received by TP any time of the year as/on account or/in lieu of payment of/in satisfaction of, a dividend on a share owned by TP of the capital stock of a non-resident corporation</w:t>
      </w:r>
    </w:p>
    <w:p w14:paraId="44181030" w14:textId="77777777" w:rsidR="0058506A" w:rsidRDefault="0058506A" w:rsidP="002B6226">
      <w:pPr>
        <w:rPr>
          <w:rFonts w:ascii="Cambria" w:hAnsi="Cambria"/>
          <w:sz w:val="20"/>
          <w:szCs w:val="20"/>
          <w:lang w:eastAsia="zh-CN"/>
        </w:rPr>
      </w:pPr>
    </w:p>
    <w:p w14:paraId="03EAF588" w14:textId="6CD36A70" w:rsidR="00311642" w:rsidRDefault="00311642" w:rsidP="00311642">
      <w:pPr>
        <w:rPr>
          <w:rFonts w:ascii="Cambria" w:hAnsi="Cambria"/>
          <w:sz w:val="20"/>
          <w:szCs w:val="20"/>
          <w:lang w:eastAsia="zh-CN"/>
        </w:rPr>
      </w:pPr>
      <w:r>
        <w:rPr>
          <w:rFonts w:ascii="Cambria" w:hAnsi="Cambria"/>
          <w:sz w:val="20"/>
          <w:szCs w:val="20"/>
          <w:lang w:eastAsia="zh-CN"/>
        </w:rPr>
        <w:t>“</w:t>
      </w:r>
      <w:r w:rsidRPr="002A10B1">
        <w:rPr>
          <w:rFonts w:ascii="Cambria" w:hAnsi="Cambria"/>
          <w:color w:val="0000FF"/>
          <w:sz w:val="20"/>
          <w:szCs w:val="20"/>
          <w:lang w:eastAsia="zh-CN"/>
        </w:rPr>
        <w:t>Direct Equity Percentage</w:t>
      </w:r>
      <w:r>
        <w:rPr>
          <w:rFonts w:ascii="Cambria" w:hAnsi="Cambria"/>
          <w:sz w:val="20"/>
          <w:szCs w:val="20"/>
          <w:lang w:eastAsia="zh-CN"/>
        </w:rPr>
        <w:t>” of a person in a</w:t>
      </w:r>
      <w:r w:rsidR="002A10B1">
        <w:rPr>
          <w:rFonts w:ascii="Cambria" w:hAnsi="Cambria"/>
          <w:sz w:val="20"/>
          <w:szCs w:val="20"/>
          <w:lang w:eastAsia="zh-CN"/>
        </w:rPr>
        <w:t xml:space="preserve"> C</w:t>
      </w:r>
      <w:r>
        <w:rPr>
          <w:rFonts w:ascii="Cambria" w:hAnsi="Cambria"/>
          <w:sz w:val="20"/>
          <w:szCs w:val="20"/>
          <w:lang w:eastAsia="zh-CN"/>
        </w:rPr>
        <w:t>orporation</w:t>
      </w:r>
      <w:r w:rsidR="002A10B1">
        <w:rPr>
          <w:rFonts w:ascii="Cambria" w:hAnsi="Cambria"/>
          <w:sz w:val="20"/>
          <w:szCs w:val="20"/>
          <w:lang w:eastAsia="zh-CN"/>
        </w:rPr>
        <w:t>-A</w:t>
      </w:r>
      <w:r>
        <w:rPr>
          <w:rFonts w:ascii="Cambria" w:hAnsi="Cambria"/>
          <w:sz w:val="20"/>
          <w:szCs w:val="20"/>
          <w:lang w:eastAsia="zh-CN"/>
        </w:rPr>
        <w:t xml:space="preserve"> is the </w:t>
      </w:r>
      <w:r w:rsidR="002A10B1">
        <w:rPr>
          <w:rFonts w:ascii="Cambria" w:hAnsi="Cambria"/>
          <w:sz w:val="20"/>
          <w:szCs w:val="20"/>
          <w:lang w:eastAsia="zh-CN"/>
        </w:rPr>
        <w:t>highest percentage of any class of shares owned by him/her</w:t>
      </w:r>
    </w:p>
    <w:p w14:paraId="67DA119C" w14:textId="77777777" w:rsidR="00311642" w:rsidRPr="002A10B1" w:rsidRDefault="00311642" w:rsidP="00311642">
      <w:pPr>
        <w:rPr>
          <w:rFonts w:ascii="Cambria" w:hAnsi="Cambria"/>
          <w:sz w:val="4"/>
          <w:szCs w:val="4"/>
          <w:lang w:eastAsia="zh-CN"/>
        </w:rPr>
      </w:pPr>
    </w:p>
    <w:p w14:paraId="1DD9CBFA" w14:textId="274664B0" w:rsidR="00311642" w:rsidRDefault="002A10B1" w:rsidP="00311642">
      <w:pPr>
        <w:rPr>
          <w:rFonts w:ascii="Cambria" w:hAnsi="Cambria"/>
          <w:sz w:val="20"/>
          <w:szCs w:val="20"/>
          <w:lang w:eastAsia="zh-CN"/>
        </w:rPr>
      </w:pPr>
      <w:r>
        <w:rPr>
          <w:rFonts w:ascii="Cambria" w:hAnsi="Cambria"/>
          <w:sz w:val="20"/>
          <w:szCs w:val="20"/>
          <w:lang w:eastAsia="zh-CN"/>
        </w:rPr>
        <w:t>“</w:t>
      </w:r>
      <w:r w:rsidRPr="002A10B1">
        <w:rPr>
          <w:rFonts w:ascii="Cambria" w:hAnsi="Cambria"/>
          <w:color w:val="0000FF"/>
          <w:sz w:val="20"/>
          <w:szCs w:val="20"/>
          <w:lang w:eastAsia="zh-CN"/>
        </w:rPr>
        <w:t>Equity P</w:t>
      </w:r>
      <w:r w:rsidR="00311642" w:rsidRPr="002A10B1">
        <w:rPr>
          <w:rFonts w:ascii="Cambria" w:hAnsi="Cambria"/>
          <w:color w:val="0000FF"/>
          <w:sz w:val="20"/>
          <w:szCs w:val="20"/>
          <w:lang w:eastAsia="zh-CN"/>
        </w:rPr>
        <w:t>ercentage”</w:t>
      </w:r>
      <w:r w:rsidR="00311642">
        <w:rPr>
          <w:rFonts w:ascii="Cambria" w:hAnsi="Cambria"/>
          <w:sz w:val="20"/>
          <w:szCs w:val="20"/>
          <w:lang w:eastAsia="zh-CN"/>
        </w:rPr>
        <w:t xml:space="preserve"> of a person in any corporation is the total of</w:t>
      </w:r>
      <w:r>
        <w:rPr>
          <w:rFonts w:ascii="Cambria" w:hAnsi="Cambria"/>
          <w:sz w:val="20"/>
          <w:szCs w:val="20"/>
          <w:lang w:eastAsia="zh-CN"/>
        </w:rPr>
        <w:t xml:space="preserve">- </w:t>
      </w:r>
      <w:r w:rsidRPr="002A10B1">
        <w:rPr>
          <w:rFonts w:ascii="Cambria" w:hAnsi="Cambria"/>
          <w:color w:val="FF6600"/>
          <w:sz w:val="20"/>
          <w:szCs w:val="20"/>
          <w:lang w:eastAsia="zh-CN"/>
        </w:rPr>
        <w:t>direct + indirect EP</w:t>
      </w:r>
    </w:p>
    <w:p w14:paraId="603B3770" w14:textId="77777777" w:rsidR="00311642" w:rsidRDefault="00311642" w:rsidP="00311642">
      <w:pPr>
        <w:pStyle w:val="ListParagraph"/>
        <w:numPr>
          <w:ilvl w:val="0"/>
          <w:numId w:val="75"/>
        </w:numPr>
        <w:rPr>
          <w:rFonts w:ascii="Cambria" w:hAnsi="Cambria"/>
          <w:sz w:val="20"/>
          <w:szCs w:val="20"/>
          <w:lang w:eastAsia="zh-CN"/>
        </w:rPr>
      </w:pPr>
      <w:r>
        <w:rPr>
          <w:rFonts w:ascii="Cambria" w:hAnsi="Cambria"/>
          <w:sz w:val="20"/>
          <w:szCs w:val="20"/>
          <w:lang w:eastAsia="zh-CN"/>
        </w:rPr>
        <w:t xml:space="preserve">The person’s direct EP, and </w:t>
      </w:r>
    </w:p>
    <w:p w14:paraId="69A4387C" w14:textId="1B86D57B" w:rsidR="002A10B1" w:rsidRDefault="002A10B1" w:rsidP="00311642">
      <w:pPr>
        <w:pStyle w:val="ListParagraph"/>
        <w:numPr>
          <w:ilvl w:val="0"/>
          <w:numId w:val="75"/>
        </w:numPr>
        <w:rPr>
          <w:rFonts w:ascii="Cambria" w:hAnsi="Cambria"/>
          <w:sz w:val="20"/>
          <w:szCs w:val="20"/>
          <w:lang w:eastAsia="zh-CN"/>
        </w:rPr>
      </w:pPr>
      <w:r>
        <w:rPr>
          <w:rFonts w:ascii="Cambria" w:hAnsi="Cambria"/>
          <w:sz w:val="20"/>
          <w:szCs w:val="20"/>
          <w:lang w:eastAsia="zh-CN"/>
        </w:rPr>
        <w:t>All percentages obtained when Person’s EP in Corporation-B * Corporation B’s direct EP in Corporation A</w:t>
      </w:r>
    </w:p>
    <w:p w14:paraId="4772E985" w14:textId="40C3815B" w:rsidR="00311642" w:rsidRDefault="002A10B1" w:rsidP="002A10B1">
      <w:pPr>
        <w:ind w:left="360"/>
        <w:rPr>
          <w:rFonts w:ascii="Cambria" w:hAnsi="Cambria"/>
          <w:sz w:val="20"/>
          <w:szCs w:val="20"/>
          <w:lang w:eastAsia="zh-CN"/>
        </w:rPr>
      </w:pPr>
      <w:r>
        <w:rPr>
          <w:rFonts w:ascii="Cambria" w:hAnsi="Cambria"/>
          <w:sz w:val="20"/>
          <w:szCs w:val="20"/>
          <w:lang w:eastAsia="zh-CN"/>
        </w:rPr>
        <w:t>Except for purpose of “participating percentage”, (b) read as if reference to “any corporation” were reference to “any corporation other than a corporation resident in Canada</w:t>
      </w:r>
    </w:p>
    <w:p w14:paraId="1E7579E5" w14:textId="77777777" w:rsidR="00311642" w:rsidRDefault="00311642" w:rsidP="002B6226">
      <w:pPr>
        <w:rPr>
          <w:rFonts w:ascii="Cambria" w:hAnsi="Cambria"/>
          <w:sz w:val="20"/>
          <w:szCs w:val="20"/>
          <w:lang w:eastAsia="zh-CN"/>
        </w:rPr>
      </w:pPr>
    </w:p>
    <w:p w14:paraId="789E0535" w14:textId="46E0902C" w:rsidR="00215BD2" w:rsidRDefault="00215BD2" w:rsidP="002B6226">
      <w:pPr>
        <w:rPr>
          <w:rFonts w:ascii="Cambria" w:hAnsi="Cambria"/>
          <w:sz w:val="20"/>
          <w:szCs w:val="20"/>
          <w:lang w:eastAsia="zh-CN"/>
        </w:rPr>
      </w:pPr>
      <w:r w:rsidRPr="009034A5">
        <w:rPr>
          <w:rFonts w:ascii="Cambria" w:hAnsi="Cambria"/>
          <w:b/>
          <w:color w:val="0000FF"/>
          <w:sz w:val="20"/>
          <w:szCs w:val="20"/>
          <w:lang w:eastAsia="zh-CN"/>
        </w:rPr>
        <w:t>95(1) “foreign affiliate</w:t>
      </w:r>
      <w:r>
        <w:rPr>
          <w:rFonts w:ascii="Cambria" w:hAnsi="Cambria"/>
          <w:sz w:val="20"/>
          <w:szCs w:val="20"/>
          <w:lang w:eastAsia="zh-CN"/>
        </w:rPr>
        <w:t xml:space="preserve">” </w:t>
      </w:r>
      <w:r w:rsidR="00311642">
        <w:rPr>
          <w:rFonts w:ascii="Cambria" w:hAnsi="Cambria"/>
          <w:sz w:val="20"/>
          <w:szCs w:val="20"/>
          <w:lang w:eastAsia="zh-CN"/>
        </w:rPr>
        <w:t>of a TP resident in Canada means a non-resident corporation in which</w:t>
      </w:r>
    </w:p>
    <w:p w14:paraId="53322C76" w14:textId="75CD6F17" w:rsidR="00311642" w:rsidRDefault="00311642" w:rsidP="00311642">
      <w:pPr>
        <w:pStyle w:val="ListParagraph"/>
        <w:numPr>
          <w:ilvl w:val="0"/>
          <w:numId w:val="74"/>
        </w:numPr>
        <w:rPr>
          <w:rFonts w:ascii="Cambria" w:hAnsi="Cambria"/>
          <w:sz w:val="20"/>
          <w:szCs w:val="20"/>
          <w:lang w:eastAsia="zh-CN"/>
        </w:rPr>
      </w:pPr>
      <w:r>
        <w:rPr>
          <w:rFonts w:ascii="Cambria" w:hAnsi="Cambria"/>
          <w:sz w:val="20"/>
          <w:szCs w:val="20"/>
          <w:lang w:eastAsia="zh-CN"/>
        </w:rPr>
        <w:t xml:space="preserve">TP’s equity percentage is </w:t>
      </w:r>
      <w:r w:rsidRPr="009034A5">
        <w:rPr>
          <w:rFonts w:ascii="Cambria" w:hAnsi="Cambria"/>
          <w:color w:val="0000FF"/>
          <w:sz w:val="20"/>
          <w:szCs w:val="20"/>
          <w:lang w:eastAsia="zh-CN"/>
        </w:rPr>
        <w:t>not less than 1%,</w:t>
      </w:r>
      <w:r>
        <w:rPr>
          <w:rFonts w:ascii="Cambria" w:hAnsi="Cambria"/>
          <w:sz w:val="20"/>
          <w:szCs w:val="20"/>
          <w:lang w:eastAsia="zh-CN"/>
        </w:rPr>
        <w:t xml:space="preserve"> and</w:t>
      </w:r>
    </w:p>
    <w:p w14:paraId="767D9C93" w14:textId="729BB038" w:rsidR="00311642" w:rsidRDefault="00311642" w:rsidP="00311642">
      <w:pPr>
        <w:pStyle w:val="ListParagraph"/>
        <w:numPr>
          <w:ilvl w:val="0"/>
          <w:numId w:val="74"/>
        </w:numPr>
        <w:rPr>
          <w:rFonts w:ascii="Cambria" w:hAnsi="Cambria"/>
          <w:sz w:val="20"/>
          <w:szCs w:val="20"/>
          <w:lang w:eastAsia="zh-CN"/>
        </w:rPr>
      </w:pPr>
      <w:r>
        <w:rPr>
          <w:rFonts w:ascii="Cambria" w:hAnsi="Cambria"/>
          <w:sz w:val="20"/>
          <w:szCs w:val="20"/>
          <w:lang w:eastAsia="zh-CN"/>
        </w:rPr>
        <w:t xml:space="preserve">Total equity percentage of TP and related persons of TP </w:t>
      </w:r>
      <w:r w:rsidRPr="009034A5">
        <w:rPr>
          <w:rFonts w:ascii="Cambria" w:hAnsi="Cambria"/>
          <w:color w:val="0000FF"/>
          <w:sz w:val="20"/>
          <w:szCs w:val="20"/>
          <w:lang w:eastAsia="zh-CN"/>
        </w:rPr>
        <w:t>not less than 10% (</w:t>
      </w:r>
      <w:r>
        <w:rPr>
          <w:rFonts w:ascii="Cambria" w:hAnsi="Cambria"/>
          <w:sz w:val="20"/>
          <w:szCs w:val="20"/>
          <w:lang w:eastAsia="zh-CN"/>
        </w:rPr>
        <w:t xml:space="preserve">EP of related </w:t>
      </w:r>
      <w:proofErr w:type="spellStart"/>
      <w:r>
        <w:rPr>
          <w:rFonts w:ascii="Cambria" w:hAnsi="Cambria"/>
          <w:sz w:val="20"/>
          <w:szCs w:val="20"/>
          <w:lang w:eastAsia="zh-CN"/>
        </w:rPr>
        <w:t>ppl</w:t>
      </w:r>
      <w:proofErr w:type="spellEnd"/>
      <w:r>
        <w:rPr>
          <w:rFonts w:ascii="Cambria" w:hAnsi="Cambria"/>
          <w:sz w:val="20"/>
          <w:szCs w:val="20"/>
          <w:lang w:eastAsia="zh-CN"/>
        </w:rPr>
        <w:t xml:space="preserve"> determined as if EP without reference to EP of any p</w:t>
      </w:r>
      <w:r w:rsidR="009034A5">
        <w:rPr>
          <w:rFonts w:ascii="Cambria" w:hAnsi="Cambria"/>
          <w:sz w:val="20"/>
          <w:szCs w:val="20"/>
          <w:lang w:eastAsia="zh-CN"/>
        </w:rPr>
        <w:t>erson in the TP or related to TP – avoid double counting them)</w:t>
      </w:r>
    </w:p>
    <w:p w14:paraId="14A3F90A" w14:textId="77777777" w:rsidR="00215BD2" w:rsidRDefault="00215BD2" w:rsidP="002B6226">
      <w:pPr>
        <w:rPr>
          <w:rFonts w:ascii="Cambria" w:hAnsi="Cambria"/>
          <w:sz w:val="20"/>
          <w:szCs w:val="20"/>
          <w:lang w:eastAsia="zh-CN"/>
        </w:rPr>
      </w:pPr>
      <w:bookmarkStart w:id="24" w:name="_GoBack"/>
      <w:bookmarkEnd w:id="24"/>
    </w:p>
    <w:p w14:paraId="14B2939B" w14:textId="36F7D874" w:rsidR="00215BD2" w:rsidRDefault="00215BD2" w:rsidP="002B6226">
      <w:pPr>
        <w:rPr>
          <w:rFonts w:ascii="Cambria" w:hAnsi="Cambria"/>
          <w:sz w:val="20"/>
          <w:szCs w:val="20"/>
          <w:lang w:eastAsia="zh-CN"/>
        </w:rPr>
      </w:pPr>
      <w:proofErr w:type="gramStart"/>
      <w:r>
        <w:rPr>
          <w:rFonts w:ascii="Cambria" w:hAnsi="Cambria"/>
          <w:sz w:val="20"/>
          <w:szCs w:val="20"/>
          <w:lang w:eastAsia="zh-CN"/>
        </w:rPr>
        <w:t>full</w:t>
      </w:r>
      <w:proofErr w:type="gramEnd"/>
      <w:r>
        <w:rPr>
          <w:rFonts w:ascii="Cambria" w:hAnsi="Cambria"/>
          <w:sz w:val="20"/>
          <w:szCs w:val="20"/>
          <w:lang w:eastAsia="zh-CN"/>
        </w:rPr>
        <w:t xml:space="preserve"> deduction for dividends from FA paid out of exempt surplus – 113(1)(a)</w:t>
      </w:r>
    </w:p>
    <w:p w14:paraId="5A0618F2" w14:textId="3920C279" w:rsidR="00215BD2" w:rsidRDefault="00215BD2" w:rsidP="002B6226">
      <w:pPr>
        <w:rPr>
          <w:rFonts w:ascii="Cambria" w:hAnsi="Cambria"/>
          <w:sz w:val="20"/>
          <w:szCs w:val="20"/>
          <w:lang w:eastAsia="zh-CN"/>
        </w:rPr>
      </w:pPr>
      <w:r>
        <w:rPr>
          <w:rFonts w:ascii="Cambria" w:hAnsi="Cambria"/>
          <w:sz w:val="20"/>
          <w:szCs w:val="20"/>
          <w:lang w:eastAsia="zh-CN"/>
        </w:rPr>
        <w:t>Indirect credit for dividends from FA paid out of taxable surplus under 113(1)(b)&amp;(c)</w:t>
      </w:r>
    </w:p>
    <w:p w14:paraId="5D379A21" w14:textId="0D00AE39" w:rsidR="00215BD2" w:rsidRDefault="00215BD2" w:rsidP="002B6226">
      <w:pPr>
        <w:rPr>
          <w:rFonts w:ascii="Cambria" w:hAnsi="Cambria"/>
          <w:sz w:val="20"/>
          <w:szCs w:val="20"/>
          <w:lang w:eastAsia="zh-CN"/>
        </w:rPr>
      </w:pPr>
      <w:r>
        <w:rPr>
          <w:rFonts w:ascii="Cambria" w:hAnsi="Cambria"/>
          <w:sz w:val="20"/>
          <w:szCs w:val="20"/>
          <w:lang w:eastAsia="zh-CN"/>
        </w:rPr>
        <w:t>Full deduction for dividends from FA paid out of pre-acquisition surplus – 113(1)(d)</w:t>
      </w:r>
    </w:p>
    <w:p w14:paraId="30000D08" w14:textId="7FF5A418" w:rsidR="00215BD2" w:rsidRDefault="00215BD2" w:rsidP="002B6226">
      <w:pPr>
        <w:rPr>
          <w:rFonts w:ascii="Cambria" w:hAnsi="Cambria"/>
          <w:sz w:val="20"/>
          <w:szCs w:val="20"/>
          <w:lang w:eastAsia="zh-CN"/>
        </w:rPr>
      </w:pPr>
      <w:r>
        <w:rPr>
          <w:rFonts w:ascii="Cambria" w:hAnsi="Cambria"/>
          <w:sz w:val="20"/>
          <w:szCs w:val="20"/>
          <w:lang w:eastAsia="zh-CN"/>
        </w:rPr>
        <w:t>Reduction in computing adjusted cost base of shares 92(2)</w:t>
      </w:r>
    </w:p>
    <w:p w14:paraId="6BA04EA3" w14:textId="77777777" w:rsidR="00215BD2" w:rsidRDefault="00215BD2" w:rsidP="002B6226">
      <w:pPr>
        <w:rPr>
          <w:rFonts w:ascii="Cambria" w:hAnsi="Cambria"/>
          <w:sz w:val="20"/>
          <w:szCs w:val="20"/>
          <w:lang w:eastAsia="zh-CN"/>
        </w:rPr>
      </w:pPr>
    </w:p>
    <w:p w14:paraId="0DA527AE" w14:textId="77777777" w:rsidR="00215BD2" w:rsidRDefault="00215BD2" w:rsidP="002B6226">
      <w:pPr>
        <w:rPr>
          <w:rFonts w:ascii="Cambria" w:hAnsi="Cambria"/>
          <w:sz w:val="20"/>
          <w:szCs w:val="20"/>
          <w:lang w:eastAsia="zh-CN"/>
        </w:rPr>
      </w:pPr>
    </w:p>
    <w:p w14:paraId="13EFF489" w14:textId="39E0DD5C" w:rsidR="00215BD2" w:rsidRDefault="00215BD2" w:rsidP="002B6226">
      <w:pPr>
        <w:rPr>
          <w:rFonts w:ascii="Cambria" w:hAnsi="Cambria"/>
          <w:sz w:val="20"/>
          <w:szCs w:val="20"/>
          <w:lang w:eastAsia="zh-CN"/>
        </w:rPr>
      </w:pPr>
      <w:r>
        <w:rPr>
          <w:rFonts w:ascii="Cambria" w:hAnsi="Cambria"/>
          <w:sz w:val="20"/>
          <w:szCs w:val="20"/>
          <w:lang w:eastAsia="zh-CN"/>
        </w:rPr>
        <w:t>Or</w:t>
      </w:r>
      <w:r w:rsidR="00737554">
        <w:rPr>
          <w:rFonts w:ascii="Cambria" w:hAnsi="Cambria"/>
          <w:sz w:val="20"/>
          <w:szCs w:val="20"/>
          <w:lang w:eastAsia="zh-CN"/>
        </w:rPr>
        <w:t>d</w:t>
      </w:r>
      <w:r>
        <w:rPr>
          <w:rFonts w:ascii="Cambria" w:hAnsi="Cambria"/>
          <w:sz w:val="20"/>
          <w:szCs w:val="20"/>
          <w:lang w:eastAsia="zh-CN"/>
        </w:rPr>
        <w:t>er of surplus distribution – Regulation 5901</w:t>
      </w:r>
    </w:p>
    <w:p w14:paraId="7B594746" w14:textId="3B2BB329" w:rsidR="00215BD2" w:rsidRDefault="00215BD2" w:rsidP="002B6226">
      <w:pPr>
        <w:rPr>
          <w:rFonts w:ascii="Cambria" w:hAnsi="Cambria"/>
          <w:sz w:val="20"/>
          <w:szCs w:val="20"/>
          <w:lang w:eastAsia="zh-CN"/>
        </w:rPr>
      </w:pPr>
      <w:r>
        <w:rPr>
          <w:rFonts w:ascii="Cambria" w:hAnsi="Cambria"/>
          <w:sz w:val="20"/>
          <w:szCs w:val="20"/>
          <w:lang w:eastAsia="zh-CN"/>
        </w:rPr>
        <w:t>Definition of surplus accounts in Regulation 5907(1)</w:t>
      </w:r>
    </w:p>
    <w:p w14:paraId="2B717895" w14:textId="2FFE91B8" w:rsidR="00215BD2" w:rsidRDefault="00215BD2" w:rsidP="00215BD2">
      <w:pPr>
        <w:pStyle w:val="ListParagraph"/>
        <w:numPr>
          <w:ilvl w:val="0"/>
          <w:numId w:val="67"/>
        </w:numPr>
        <w:rPr>
          <w:rFonts w:ascii="Cambria" w:hAnsi="Cambria"/>
          <w:sz w:val="20"/>
          <w:szCs w:val="20"/>
          <w:lang w:eastAsia="zh-CN"/>
        </w:rPr>
      </w:pPr>
      <w:r>
        <w:rPr>
          <w:rFonts w:ascii="Cambria" w:hAnsi="Cambria"/>
          <w:sz w:val="20"/>
          <w:szCs w:val="20"/>
          <w:lang w:eastAsia="zh-CN"/>
        </w:rPr>
        <w:t xml:space="preserve">Exempt surplus; exempt deficit; exempt earnings; exempt loss; taxable surplus; taxable deficit; taxable </w:t>
      </w:r>
      <w:proofErr w:type="spellStart"/>
      <w:r>
        <w:rPr>
          <w:rFonts w:ascii="Cambria" w:hAnsi="Cambria"/>
          <w:sz w:val="20"/>
          <w:szCs w:val="20"/>
          <w:lang w:eastAsia="zh-CN"/>
        </w:rPr>
        <w:t>earings</w:t>
      </w:r>
      <w:proofErr w:type="spellEnd"/>
      <w:r>
        <w:rPr>
          <w:rFonts w:ascii="Cambria" w:hAnsi="Cambria"/>
          <w:sz w:val="20"/>
          <w:szCs w:val="20"/>
          <w:lang w:eastAsia="zh-CN"/>
        </w:rPr>
        <w:t>; taxable loss; net earnings; net loss</w:t>
      </w:r>
    </w:p>
    <w:p w14:paraId="4989368D" w14:textId="77777777" w:rsidR="00215BD2" w:rsidRDefault="00215BD2" w:rsidP="00215BD2">
      <w:pPr>
        <w:rPr>
          <w:rFonts w:ascii="Cambria" w:hAnsi="Cambria"/>
          <w:sz w:val="20"/>
          <w:szCs w:val="20"/>
          <w:lang w:eastAsia="zh-CN"/>
        </w:rPr>
      </w:pPr>
    </w:p>
    <w:p w14:paraId="5F6B6BAB" w14:textId="0D77589B" w:rsidR="00215BD2" w:rsidRPr="00215BD2" w:rsidRDefault="00215BD2" w:rsidP="00215BD2">
      <w:pPr>
        <w:rPr>
          <w:rFonts w:ascii="Cambria" w:hAnsi="Cambria"/>
          <w:sz w:val="20"/>
          <w:szCs w:val="20"/>
          <w:lang w:eastAsia="zh-CN"/>
        </w:rPr>
      </w:pPr>
      <w:r>
        <w:rPr>
          <w:rFonts w:ascii="Cambria" w:hAnsi="Cambria"/>
          <w:sz w:val="20"/>
          <w:szCs w:val="20"/>
          <w:lang w:eastAsia="zh-CN"/>
        </w:rPr>
        <w:t>Definition of “designated treaty country” Regulation 5907(11)</w:t>
      </w:r>
    </w:p>
    <w:p w14:paraId="663E636E" w14:textId="77777777" w:rsidR="009E0997" w:rsidRPr="009E0997" w:rsidRDefault="009E0997" w:rsidP="002B6226">
      <w:pPr>
        <w:rPr>
          <w:rFonts w:ascii="Cambria" w:hAnsi="Cambria"/>
          <w:sz w:val="20"/>
          <w:szCs w:val="20"/>
          <w:lang w:eastAsia="zh-CN"/>
        </w:rPr>
      </w:pPr>
    </w:p>
    <w:sectPr w:rsidR="009E0997" w:rsidRPr="009E0997" w:rsidSect="00DE3FAC">
      <w:pgSz w:w="12240" w:h="15840"/>
      <w:pgMar w:top="720" w:right="720" w:bottom="720" w:left="720" w:header="709" w:footer="709"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Flora Fu" w:date="2014-04-10T16:05:00Z" w:initials="FF">
    <w:p w14:paraId="7A31765C" w14:textId="6B958349" w:rsidR="002A10B1" w:rsidRDefault="002A10B1">
      <w:pPr>
        <w:pStyle w:val="CommentText"/>
      </w:pPr>
      <w:r>
        <w:rPr>
          <w:rStyle w:val="CommentReference"/>
        </w:rPr>
        <w:annotationRef/>
      </w:r>
      <w:r>
        <w:t xml:space="preserve">The same? </w:t>
      </w:r>
    </w:p>
  </w:comment>
  <w:comment w:id="1" w:author="Flora Fu" w:date="2014-04-10T17:13:00Z" w:initials="FF">
    <w:p w14:paraId="129B6993" w14:textId="4F9079C9" w:rsidR="002A10B1" w:rsidRDefault="002A10B1">
      <w:pPr>
        <w:pStyle w:val="CommentText"/>
      </w:pPr>
      <w:r>
        <w:rPr>
          <w:rStyle w:val="CommentReference"/>
        </w:rPr>
        <w:annotationRef/>
      </w:r>
      <w:r>
        <w:t xml:space="preserve">Do we need to know about this? </w:t>
      </w:r>
    </w:p>
  </w:comment>
  <w:comment w:id="2" w:author="Flora Fu" w:date="2014-04-10T17:39:00Z" w:initials="FF">
    <w:p w14:paraId="749F6858" w14:textId="2FC89048" w:rsidR="002A10B1" w:rsidRDefault="002A10B1">
      <w:pPr>
        <w:pStyle w:val="CommentText"/>
      </w:pPr>
      <w:r>
        <w:rPr>
          <w:rStyle w:val="CommentReference"/>
        </w:rPr>
        <w:annotationRef/>
      </w:r>
      <w:r>
        <w:t xml:space="preserve">Is this the exception while others are for whole year? </w:t>
      </w:r>
    </w:p>
  </w:comment>
  <w:comment w:id="3" w:author="Flora Fu" w:date="2014-04-10T17:47:00Z" w:initials="FF">
    <w:p w14:paraId="603F9085" w14:textId="4505AFA2" w:rsidR="002A10B1" w:rsidRDefault="002A10B1">
      <w:pPr>
        <w:pStyle w:val="CommentText"/>
      </w:pPr>
      <w:r>
        <w:rPr>
          <w:rStyle w:val="CommentReference"/>
        </w:rPr>
        <w:annotationRef/>
      </w:r>
      <w:r>
        <w:t xml:space="preserve">What does this case stand for? Do we need to know of it? Did read it but kind of complicated. </w:t>
      </w:r>
    </w:p>
  </w:comment>
  <w:comment w:id="4" w:author="Flora Fu" w:date="2014-04-10T17:45:00Z" w:initials="FF">
    <w:p w14:paraId="4195791C" w14:textId="659B8850" w:rsidR="002A10B1" w:rsidRDefault="002A10B1">
      <w:pPr>
        <w:pStyle w:val="CommentText"/>
      </w:pPr>
      <w:r>
        <w:rPr>
          <w:rStyle w:val="CommentReference"/>
        </w:rPr>
        <w:annotationRef/>
      </w:r>
      <w:r>
        <w:t xml:space="preserve">Is this understanding correct? </w:t>
      </w:r>
    </w:p>
  </w:comment>
  <w:comment w:id="5" w:author="Flora Fu" w:date="2014-04-10T22:29:00Z" w:initials="FF">
    <w:p w14:paraId="6DA26939" w14:textId="0EBC554C" w:rsidR="002A10B1" w:rsidRDefault="002A10B1">
      <w:pPr>
        <w:pStyle w:val="CommentText"/>
      </w:pPr>
      <w:r>
        <w:rPr>
          <w:rStyle w:val="CommentReference"/>
        </w:rPr>
        <w:annotationRef/>
      </w:r>
      <w:r>
        <w:t>Are we responsible for this? Didn’t seem to have covered it in class</w:t>
      </w:r>
    </w:p>
  </w:comment>
  <w:comment w:id="6" w:author="Flora Fu" w:date="2014-04-11T13:59:00Z" w:initials="FF">
    <w:p w14:paraId="758615CF" w14:textId="70B6B9B6" w:rsidR="002A10B1" w:rsidRDefault="002A10B1">
      <w:pPr>
        <w:pStyle w:val="CommentText"/>
      </w:pPr>
      <w:r>
        <w:rPr>
          <w:rStyle w:val="CommentReference"/>
        </w:rPr>
        <w:annotationRef/>
      </w:r>
      <w:r>
        <w:t>Verify this</w:t>
      </w:r>
    </w:p>
  </w:comment>
  <w:comment w:id="7" w:author="Flora Fu" w:date="2014-04-11T14:16:00Z" w:initials="FF">
    <w:p w14:paraId="64431DAC" w14:textId="05ED00E4" w:rsidR="002A10B1" w:rsidRDefault="002A10B1">
      <w:pPr>
        <w:pStyle w:val="CommentText"/>
      </w:pPr>
      <w:r>
        <w:rPr>
          <w:rStyle w:val="CommentReference"/>
        </w:rPr>
        <w:annotationRef/>
      </w:r>
      <w:r>
        <w:t xml:space="preserve">Seems to be the same tiebreaker rule for individuals, at least for US; Should we put it in our CAN? </w:t>
      </w:r>
    </w:p>
  </w:comment>
  <w:comment w:id="8" w:author="Flora Fu" w:date="2014-04-11T14:44:00Z" w:initials="FF">
    <w:p w14:paraId="348CD7E6" w14:textId="24BF719A" w:rsidR="002A10B1" w:rsidRDefault="002A10B1">
      <w:pPr>
        <w:pStyle w:val="CommentText"/>
      </w:pPr>
      <w:r>
        <w:rPr>
          <w:rStyle w:val="CommentReference"/>
        </w:rPr>
        <w:annotationRef/>
      </w:r>
      <w:r>
        <w:t xml:space="preserve">Which definition is the relevant one? </w:t>
      </w:r>
    </w:p>
  </w:comment>
  <w:comment w:id="9" w:author="Flora Fu" w:date="2014-04-11T14:36:00Z" w:initials="FF">
    <w:p w14:paraId="7AA5211D" w14:textId="55C6B9C9" w:rsidR="002A10B1" w:rsidRDefault="002A10B1">
      <w:pPr>
        <w:pStyle w:val="CommentText"/>
      </w:pPr>
      <w:r>
        <w:rPr>
          <w:rStyle w:val="CommentReference"/>
        </w:rPr>
        <w:annotationRef/>
      </w:r>
      <w:r>
        <w:t xml:space="preserve">Has this case been overturned or made useless by </w:t>
      </w:r>
      <w:proofErr w:type="spellStart"/>
      <w:r>
        <w:t>Garron</w:t>
      </w:r>
      <w:proofErr w:type="spellEnd"/>
      <w:r>
        <w:t xml:space="preserve">? </w:t>
      </w:r>
    </w:p>
  </w:comment>
  <w:comment w:id="10" w:author="Flora Fu" w:date="2014-04-18T11:34:00Z" w:initials="FF">
    <w:p w14:paraId="38DC42D4" w14:textId="1758F410" w:rsidR="002A10B1" w:rsidRDefault="002A10B1">
      <w:pPr>
        <w:pStyle w:val="CommentText"/>
      </w:pPr>
      <w:r>
        <w:rPr>
          <w:rStyle w:val="CommentReference"/>
        </w:rPr>
        <w:annotationRef/>
      </w:r>
      <w:proofErr w:type="gramStart"/>
      <w:r>
        <w:t>verify</w:t>
      </w:r>
      <w:proofErr w:type="gramEnd"/>
    </w:p>
  </w:comment>
  <w:comment w:id="11" w:author="Flora Fu" w:date="2014-04-11T17:37:00Z" w:initials="FF">
    <w:p w14:paraId="40E37781" w14:textId="47034D45" w:rsidR="002A10B1" w:rsidRDefault="002A10B1">
      <w:pPr>
        <w:pStyle w:val="CommentText"/>
      </w:pPr>
      <w:r>
        <w:rPr>
          <w:rStyle w:val="CommentReference"/>
        </w:rPr>
        <w:annotationRef/>
      </w:r>
      <w:r>
        <w:t xml:space="preserve">Tracking stock idea; What is the advantage that could be taken without this reference? </w:t>
      </w:r>
    </w:p>
  </w:comment>
  <w:comment w:id="12" w:author="Flora Fu" w:date="2014-04-16T18:23:00Z" w:initials="FF">
    <w:p w14:paraId="2BCD22FD" w14:textId="37DEB5A2" w:rsidR="002A10B1" w:rsidRDefault="002A10B1">
      <w:pPr>
        <w:pStyle w:val="CommentText"/>
      </w:pPr>
      <w:r>
        <w:rPr>
          <w:rStyle w:val="CommentReference"/>
        </w:rPr>
        <w:annotationRef/>
      </w:r>
      <w:r>
        <w:t xml:space="preserve">This is linked to OECD Article 20; Do we need to know that, or just to know that salaries and wages do not fit here? </w:t>
      </w:r>
    </w:p>
  </w:comment>
  <w:comment w:id="13" w:author="Flora Fu" w:date="2014-04-16T18:51:00Z" w:initials="FF">
    <w:p w14:paraId="70AB8773" w14:textId="09DB7632" w:rsidR="002A10B1" w:rsidRDefault="002A10B1">
      <w:pPr>
        <w:pStyle w:val="CommentText"/>
      </w:pPr>
      <w:r>
        <w:rPr>
          <w:rStyle w:val="CommentReference"/>
        </w:rPr>
        <w:annotationRef/>
      </w:r>
      <w:r>
        <w:t xml:space="preserve">Is this interpretation right? </w:t>
      </w:r>
    </w:p>
  </w:comment>
  <w:comment w:id="14" w:author="Flora Fu" w:date="2014-04-16T18:56:00Z" w:initials="FF">
    <w:p w14:paraId="5171F7CE" w14:textId="0F3E2E4E" w:rsidR="002A10B1" w:rsidRDefault="002A10B1">
      <w:pPr>
        <w:pStyle w:val="CommentText"/>
      </w:pPr>
      <w:r>
        <w:rPr>
          <w:rStyle w:val="CommentReference"/>
        </w:rPr>
        <w:annotationRef/>
      </w:r>
      <w:r>
        <w:t xml:space="preserve">This calculation of portion only apply to NRP, right? If resident would be caught by the exception of less than 183 days, no PE stuff;  </w:t>
      </w:r>
    </w:p>
  </w:comment>
  <w:comment w:id="15" w:author="Flora Fu" w:date="2014-04-16T20:52:00Z" w:initials="FF">
    <w:p w14:paraId="088F23AB" w14:textId="2853DB82" w:rsidR="002A10B1" w:rsidRDefault="002A10B1">
      <w:pPr>
        <w:pStyle w:val="CommentText"/>
      </w:pPr>
      <w:r>
        <w:rPr>
          <w:rStyle w:val="CommentReference"/>
        </w:rPr>
        <w:annotationRef/>
      </w:r>
      <w:r>
        <w:t xml:space="preserve">If one is already </w:t>
      </w:r>
      <w:proofErr w:type="spellStart"/>
      <w:r>
        <w:t>carring</w:t>
      </w:r>
      <w:proofErr w:type="spellEnd"/>
      <w:r>
        <w:t xml:space="preserve"> on biz through a PE, why still say neither may have a PE? </w:t>
      </w:r>
    </w:p>
  </w:comment>
  <w:comment w:id="16" w:author="Flora Fu" w:date="2014-04-17T18:15:00Z" w:initials="FF">
    <w:p w14:paraId="28C467B1" w14:textId="271D2C96" w:rsidR="002A10B1" w:rsidRDefault="002A10B1">
      <w:pPr>
        <w:pStyle w:val="CommentText"/>
      </w:pPr>
      <w:r>
        <w:rPr>
          <w:rStyle w:val="CommentReference"/>
        </w:rPr>
        <w:annotationRef/>
      </w:r>
      <w:r>
        <w:t>View Textbook on this</w:t>
      </w:r>
    </w:p>
  </w:comment>
  <w:comment w:id="17" w:author="Flora Fu" w:date="2014-04-17T20:46:00Z" w:initials="FF">
    <w:p w14:paraId="2EB10B8B" w14:textId="77777777" w:rsidR="002A10B1" w:rsidRDefault="002A10B1">
      <w:pPr>
        <w:pStyle w:val="CommentText"/>
      </w:pPr>
      <w:r>
        <w:rPr>
          <w:rStyle w:val="CommentReference"/>
        </w:rPr>
        <w:annotationRef/>
      </w:r>
      <w:r>
        <w:t xml:space="preserve">Do we need to know any more than this? Do we need to know all the detail rules on the slides? </w:t>
      </w:r>
    </w:p>
    <w:p w14:paraId="2C452091" w14:textId="5914B1AE" w:rsidR="002A10B1" w:rsidRDefault="002A10B1">
      <w:pPr>
        <w:pStyle w:val="CommentText"/>
      </w:pPr>
      <w:r>
        <w:t xml:space="preserve">What do we really need to know about this? </w:t>
      </w:r>
    </w:p>
  </w:comment>
  <w:comment w:id="18" w:author="Flora Fu" w:date="2014-04-17T21:03:00Z" w:initials="FF">
    <w:p w14:paraId="37A01A6E" w14:textId="59BA8623" w:rsidR="002A10B1" w:rsidRDefault="002A10B1">
      <w:pPr>
        <w:pStyle w:val="CommentText"/>
      </w:pPr>
      <w:r>
        <w:rPr>
          <w:rStyle w:val="CommentReference"/>
        </w:rPr>
        <w:annotationRef/>
      </w:r>
      <w:r>
        <w:t>Confusing language “was” treated???</w:t>
      </w:r>
    </w:p>
  </w:comment>
  <w:comment w:id="19" w:author="Flora Fu" w:date="2014-04-17T21:22:00Z" w:initials="FF">
    <w:p w14:paraId="2FF6AD5A" w14:textId="75414048" w:rsidR="002A10B1" w:rsidRDefault="002A10B1">
      <w:pPr>
        <w:pStyle w:val="CommentText"/>
      </w:pPr>
      <w:r>
        <w:rPr>
          <w:rStyle w:val="CommentReference"/>
        </w:rPr>
        <w:annotationRef/>
      </w:r>
      <w:r>
        <w:t xml:space="preserve">??? What is the difference b/t 8 and 9? What exactly is a non-recognition transaction? </w:t>
      </w:r>
    </w:p>
  </w:comment>
  <w:comment w:id="20" w:author="Flora Fu" w:date="2014-04-17T22:16:00Z" w:initials="FF">
    <w:p w14:paraId="590F0488" w14:textId="62C5BFC6" w:rsidR="002A10B1" w:rsidRDefault="002A10B1">
      <w:pPr>
        <w:pStyle w:val="CommentText"/>
      </w:pPr>
      <w:r>
        <w:rPr>
          <w:rStyle w:val="CommentReference"/>
        </w:rPr>
        <w:annotationRef/>
      </w:r>
      <w:r>
        <w:t xml:space="preserve">No 212(2.1) exempt dividend? </w:t>
      </w:r>
    </w:p>
  </w:comment>
  <w:comment w:id="21" w:author="Flora Fu" w:date="2014-04-17T22:32:00Z" w:initials="FF">
    <w:p w14:paraId="6C068CFA" w14:textId="77777777" w:rsidR="002A10B1" w:rsidRDefault="002A10B1">
      <w:pPr>
        <w:pStyle w:val="CommentText"/>
      </w:pPr>
      <w:r>
        <w:rPr>
          <w:rStyle w:val="CommentReference"/>
        </w:rPr>
        <w:annotationRef/>
      </w:r>
      <w:r>
        <w:t xml:space="preserve">Borrowing security, the rent of it is considered in lieu of dividend? </w:t>
      </w:r>
    </w:p>
    <w:p w14:paraId="264BA6A8" w14:textId="1FE28198" w:rsidR="002A10B1" w:rsidRDefault="002A10B1">
      <w:pPr>
        <w:pStyle w:val="CommentText"/>
      </w:pPr>
      <w:r>
        <w:t xml:space="preserve">So it would be a foreign NRP receiving payment in lieu of dividend of the Canadian stock in question? </w:t>
      </w:r>
    </w:p>
  </w:comment>
  <w:comment w:id="22" w:author="Flora Fu" w:date="2014-04-17T22:33:00Z" w:initials="FF">
    <w:p w14:paraId="4F9268DA" w14:textId="490DAB12" w:rsidR="002A10B1" w:rsidRDefault="002A10B1">
      <w:pPr>
        <w:pStyle w:val="CommentText"/>
      </w:pPr>
      <w:r>
        <w:rPr>
          <w:rStyle w:val="CommentReference"/>
        </w:rPr>
        <w:annotationRef/>
      </w:r>
      <w:r>
        <w:t>Anything special about this provision? Do we need to knew in detail sections 15 and 56(2)?</w:t>
      </w:r>
    </w:p>
  </w:comment>
  <w:comment w:id="23" w:author="Flora Fu" w:date="2014-04-19T18:34:00Z" w:initials="FF">
    <w:p w14:paraId="14103C40" w14:textId="6CCC82CB" w:rsidR="002A10B1" w:rsidRDefault="002A10B1">
      <w:pPr>
        <w:pStyle w:val="CommentText"/>
      </w:pPr>
      <w:r>
        <w:rPr>
          <w:rStyle w:val="CommentReference"/>
        </w:rPr>
        <w:annotationRef/>
      </w:r>
      <w:r>
        <w:t xml:space="preserve">Is this not business income?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986D1" w14:textId="77777777" w:rsidR="002A10B1" w:rsidRDefault="002A10B1" w:rsidP="00F333CE">
      <w:r>
        <w:separator/>
      </w:r>
    </w:p>
  </w:endnote>
  <w:endnote w:type="continuationSeparator" w:id="0">
    <w:p w14:paraId="0C00E9A1" w14:textId="77777777" w:rsidR="002A10B1" w:rsidRDefault="002A10B1"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4F64F" w14:textId="77777777" w:rsidR="002A10B1" w:rsidRDefault="002A10B1" w:rsidP="00F333CE">
      <w:r>
        <w:separator/>
      </w:r>
    </w:p>
  </w:footnote>
  <w:footnote w:type="continuationSeparator" w:id="0">
    <w:p w14:paraId="6B286207" w14:textId="77777777" w:rsidR="002A10B1" w:rsidRDefault="002A10B1" w:rsidP="00F333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4AF3A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4F083F"/>
    <w:multiLevelType w:val="hybridMultilevel"/>
    <w:tmpl w:val="31DAC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A00B86"/>
    <w:multiLevelType w:val="hybridMultilevel"/>
    <w:tmpl w:val="9F52737A"/>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nsid w:val="01A95879"/>
    <w:multiLevelType w:val="hybridMultilevel"/>
    <w:tmpl w:val="257C758E"/>
    <w:lvl w:ilvl="0" w:tplc="20466F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2E3EFD"/>
    <w:multiLevelType w:val="hybridMultilevel"/>
    <w:tmpl w:val="4CBE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8872CE"/>
    <w:multiLevelType w:val="hybridMultilevel"/>
    <w:tmpl w:val="76FE6C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0C2BE2"/>
    <w:multiLevelType w:val="hybridMultilevel"/>
    <w:tmpl w:val="785C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033C11"/>
    <w:multiLevelType w:val="hybridMultilevel"/>
    <w:tmpl w:val="414ED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3563E5"/>
    <w:multiLevelType w:val="hybridMultilevel"/>
    <w:tmpl w:val="2AA6A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6A2D1B"/>
    <w:multiLevelType w:val="hybridMultilevel"/>
    <w:tmpl w:val="9EC0A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20644E"/>
    <w:multiLevelType w:val="hybridMultilevel"/>
    <w:tmpl w:val="B888D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747CA6"/>
    <w:multiLevelType w:val="hybridMultilevel"/>
    <w:tmpl w:val="9728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376A8F"/>
    <w:multiLevelType w:val="hybridMultilevel"/>
    <w:tmpl w:val="5C20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5C7E26"/>
    <w:multiLevelType w:val="hybridMultilevel"/>
    <w:tmpl w:val="B16C0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847E96"/>
    <w:multiLevelType w:val="hybridMultilevel"/>
    <w:tmpl w:val="1998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AB3758"/>
    <w:multiLevelType w:val="hybridMultilevel"/>
    <w:tmpl w:val="D0C0DC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07E67B1"/>
    <w:multiLevelType w:val="hybridMultilevel"/>
    <w:tmpl w:val="7B746D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0F3023"/>
    <w:multiLevelType w:val="hybridMultilevel"/>
    <w:tmpl w:val="B8EC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1E77C1F"/>
    <w:multiLevelType w:val="hybridMultilevel"/>
    <w:tmpl w:val="235C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5B042A1"/>
    <w:multiLevelType w:val="hybridMultilevel"/>
    <w:tmpl w:val="B55C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D07B63"/>
    <w:multiLevelType w:val="hybridMultilevel"/>
    <w:tmpl w:val="A118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7D7345"/>
    <w:multiLevelType w:val="hybridMultilevel"/>
    <w:tmpl w:val="37A2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1904E5"/>
    <w:multiLevelType w:val="hybridMultilevel"/>
    <w:tmpl w:val="D44C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F7033DA"/>
    <w:multiLevelType w:val="hybridMultilevel"/>
    <w:tmpl w:val="EECA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D916EE"/>
    <w:multiLevelType w:val="hybridMultilevel"/>
    <w:tmpl w:val="18EEB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4A17851"/>
    <w:multiLevelType w:val="hybridMultilevel"/>
    <w:tmpl w:val="8AAE96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D943C1"/>
    <w:multiLevelType w:val="hybridMultilevel"/>
    <w:tmpl w:val="EC0E64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CFF7B44"/>
    <w:multiLevelType w:val="hybridMultilevel"/>
    <w:tmpl w:val="53264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E9416F1"/>
    <w:multiLevelType w:val="hybridMultilevel"/>
    <w:tmpl w:val="BDBEC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F2B3371"/>
    <w:multiLevelType w:val="hybridMultilevel"/>
    <w:tmpl w:val="7BD41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0EE599A"/>
    <w:multiLevelType w:val="hybridMultilevel"/>
    <w:tmpl w:val="C3DA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3870DCE"/>
    <w:multiLevelType w:val="hybridMultilevel"/>
    <w:tmpl w:val="7ADCD4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5B8192B"/>
    <w:multiLevelType w:val="hybridMultilevel"/>
    <w:tmpl w:val="736E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99365C"/>
    <w:multiLevelType w:val="hybridMultilevel"/>
    <w:tmpl w:val="76FE6C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8315BE0"/>
    <w:multiLevelType w:val="hybridMultilevel"/>
    <w:tmpl w:val="E0104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9C740F1"/>
    <w:multiLevelType w:val="hybridMultilevel"/>
    <w:tmpl w:val="58FA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9E675C2"/>
    <w:multiLevelType w:val="hybridMultilevel"/>
    <w:tmpl w:val="B0AA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C7F1186"/>
    <w:multiLevelType w:val="hybridMultilevel"/>
    <w:tmpl w:val="D6D65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C860EE7"/>
    <w:multiLevelType w:val="hybridMultilevel"/>
    <w:tmpl w:val="B058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CBB0461"/>
    <w:multiLevelType w:val="hybridMultilevel"/>
    <w:tmpl w:val="63947F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E42F01"/>
    <w:multiLevelType w:val="hybridMultilevel"/>
    <w:tmpl w:val="DE7A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2FB5B2D"/>
    <w:multiLevelType w:val="hybridMultilevel"/>
    <w:tmpl w:val="536E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34D31BD"/>
    <w:multiLevelType w:val="hybridMultilevel"/>
    <w:tmpl w:val="966E8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35E3219"/>
    <w:multiLevelType w:val="hybridMultilevel"/>
    <w:tmpl w:val="6262E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3E862A7"/>
    <w:multiLevelType w:val="hybridMultilevel"/>
    <w:tmpl w:val="E4CCF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51902C2"/>
    <w:multiLevelType w:val="hybridMultilevel"/>
    <w:tmpl w:val="CB04EB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99C3491"/>
    <w:multiLevelType w:val="hybridMultilevel"/>
    <w:tmpl w:val="D4D6A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BCD46FF"/>
    <w:multiLevelType w:val="hybridMultilevel"/>
    <w:tmpl w:val="65969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C162877"/>
    <w:multiLevelType w:val="hybridMultilevel"/>
    <w:tmpl w:val="1FE27E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E8C1571"/>
    <w:multiLevelType w:val="hybridMultilevel"/>
    <w:tmpl w:val="6EAC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96033C"/>
    <w:multiLevelType w:val="hybridMultilevel"/>
    <w:tmpl w:val="799834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F1B1212"/>
    <w:multiLevelType w:val="hybridMultilevel"/>
    <w:tmpl w:val="8AAE96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646013E"/>
    <w:multiLevelType w:val="hybridMultilevel"/>
    <w:tmpl w:val="02FC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7231274"/>
    <w:multiLevelType w:val="hybridMultilevel"/>
    <w:tmpl w:val="52EA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91E1A86"/>
    <w:multiLevelType w:val="hybridMultilevel"/>
    <w:tmpl w:val="5A3E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A7D23E4"/>
    <w:multiLevelType w:val="hybridMultilevel"/>
    <w:tmpl w:val="4F00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E90747E"/>
    <w:multiLevelType w:val="hybridMultilevel"/>
    <w:tmpl w:val="D1AA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A33559"/>
    <w:multiLevelType w:val="hybridMultilevel"/>
    <w:tmpl w:val="2766E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5FB03117"/>
    <w:multiLevelType w:val="hybridMultilevel"/>
    <w:tmpl w:val="1CEA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03050F5"/>
    <w:multiLevelType w:val="hybridMultilevel"/>
    <w:tmpl w:val="FD06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1554965"/>
    <w:multiLevelType w:val="hybridMultilevel"/>
    <w:tmpl w:val="CF78E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764163"/>
    <w:multiLevelType w:val="hybridMultilevel"/>
    <w:tmpl w:val="588A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8380166"/>
    <w:multiLevelType w:val="hybridMultilevel"/>
    <w:tmpl w:val="CF129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A3C58EB"/>
    <w:multiLevelType w:val="hybridMultilevel"/>
    <w:tmpl w:val="FE186F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C0C5857"/>
    <w:multiLevelType w:val="hybridMultilevel"/>
    <w:tmpl w:val="AD90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C8A3BFE"/>
    <w:multiLevelType w:val="hybridMultilevel"/>
    <w:tmpl w:val="7D5C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FAF69B3"/>
    <w:multiLevelType w:val="hybridMultilevel"/>
    <w:tmpl w:val="9BCC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434420C"/>
    <w:multiLevelType w:val="hybridMultilevel"/>
    <w:tmpl w:val="0890F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5BC707B"/>
    <w:multiLevelType w:val="hybridMultilevel"/>
    <w:tmpl w:val="E8E679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6A157C0"/>
    <w:multiLevelType w:val="hybridMultilevel"/>
    <w:tmpl w:val="6D48DD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7D15059"/>
    <w:multiLevelType w:val="hybridMultilevel"/>
    <w:tmpl w:val="5E58A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AAB405C"/>
    <w:multiLevelType w:val="hybridMultilevel"/>
    <w:tmpl w:val="A784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D086F3E"/>
    <w:multiLevelType w:val="hybridMultilevel"/>
    <w:tmpl w:val="FD74F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E1419C5"/>
    <w:multiLevelType w:val="hybridMultilevel"/>
    <w:tmpl w:val="B17EA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E8C0F7B"/>
    <w:multiLevelType w:val="hybridMultilevel"/>
    <w:tmpl w:val="1794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FBA504D"/>
    <w:multiLevelType w:val="hybridMultilevel"/>
    <w:tmpl w:val="57724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2"/>
  </w:num>
  <w:num w:numId="2">
    <w:abstractNumId w:val="55"/>
  </w:num>
  <w:num w:numId="3">
    <w:abstractNumId w:val="73"/>
  </w:num>
  <w:num w:numId="4">
    <w:abstractNumId w:val="34"/>
  </w:num>
  <w:num w:numId="5">
    <w:abstractNumId w:val="36"/>
  </w:num>
  <w:num w:numId="6">
    <w:abstractNumId w:val="13"/>
  </w:num>
  <w:num w:numId="7">
    <w:abstractNumId w:val="53"/>
  </w:num>
  <w:num w:numId="8">
    <w:abstractNumId w:val="57"/>
  </w:num>
  <w:num w:numId="9">
    <w:abstractNumId w:val="66"/>
  </w:num>
  <w:num w:numId="10">
    <w:abstractNumId w:val="11"/>
  </w:num>
  <w:num w:numId="11">
    <w:abstractNumId w:val="62"/>
  </w:num>
  <w:num w:numId="12">
    <w:abstractNumId w:val="59"/>
  </w:num>
  <w:num w:numId="13">
    <w:abstractNumId w:val="2"/>
  </w:num>
  <w:num w:numId="14">
    <w:abstractNumId w:val="44"/>
  </w:num>
  <w:num w:numId="15">
    <w:abstractNumId w:val="23"/>
  </w:num>
  <w:num w:numId="16">
    <w:abstractNumId w:val="24"/>
  </w:num>
  <w:num w:numId="17">
    <w:abstractNumId w:val="8"/>
  </w:num>
  <w:num w:numId="18">
    <w:abstractNumId w:val="22"/>
  </w:num>
  <w:num w:numId="19">
    <w:abstractNumId w:val="41"/>
  </w:num>
  <w:num w:numId="20">
    <w:abstractNumId w:val="30"/>
  </w:num>
  <w:num w:numId="21">
    <w:abstractNumId w:val="20"/>
  </w:num>
  <w:num w:numId="22">
    <w:abstractNumId w:val="71"/>
  </w:num>
  <w:num w:numId="23">
    <w:abstractNumId w:val="18"/>
  </w:num>
  <w:num w:numId="24">
    <w:abstractNumId w:val="29"/>
  </w:num>
  <w:num w:numId="25">
    <w:abstractNumId w:val="12"/>
  </w:num>
  <w:num w:numId="26">
    <w:abstractNumId w:val="48"/>
  </w:num>
  <w:num w:numId="27">
    <w:abstractNumId w:val="28"/>
  </w:num>
  <w:num w:numId="28">
    <w:abstractNumId w:val="9"/>
  </w:num>
  <w:num w:numId="29">
    <w:abstractNumId w:val="75"/>
  </w:num>
  <w:num w:numId="30">
    <w:abstractNumId w:val="1"/>
  </w:num>
  <w:num w:numId="31">
    <w:abstractNumId w:val="4"/>
  </w:num>
  <w:num w:numId="32">
    <w:abstractNumId w:val="60"/>
  </w:num>
  <w:num w:numId="33">
    <w:abstractNumId w:val="3"/>
  </w:num>
  <w:num w:numId="34">
    <w:abstractNumId w:val="27"/>
  </w:num>
  <w:num w:numId="35">
    <w:abstractNumId w:val="49"/>
  </w:num>
  <w:num w:numId="36">
    <w:abstractNumId w:val="61"/>
  </w:num>
  <w:num w:numId="37">
    <w:abstractNumId w:val="19"/>
  </w:num>
  <w:num w:numId="38">
    <w:abstractNumId w:val="74"/>
  </w:num>
  <w:num w:numId="39">
    <w:abstractNumId w:val="54"/>
  </w:num>
  <w:num w:numId="40">
    <w:abstractNumId w:val="56"/>
  </w:num>
  <w:num w:numId="41">
    <w:abstractNumId w:val="14"/>
  </w:num>
  <w:num w:numId="42">
    <w:abstractNumId w:val="7"/>
  </w:num>
  <w:num w:numId="43">
    <w:abstractNumId w:val="42"/>
  </w:num>
  <w:num w:numId="44">
    <w:abstractNumId w:val="39"/>
  </w:num>
  <w:num w:numId="45">
    <w:abstractNumId w:val="68"/>
  </w:num>
  <w:num w:numId="46">
    <w:abstractNumId w:val="31"/>
  </w:num>
  <w:num w:numId="47">
    <w:abstractNumId w:val="40"/>
  </w:num>
  <w:num w:numId="48">
    <w:abstractNumId w:val="69"/>
  </w:num>
  <w:num w:numId="49">
    <w:abstractNumId w:val="65"/>
  </w:num>
  <w:num w:numId="50">
    <w:abstractNumId w:val="52"/>
  </w:num>
  <w:num w:numId="51">
    <w:abstractNumId w:val="16"/>
  </w:num>
  <w:num w:numId="52">
    <w:abstractNumId w:val="46"/>
  </w:num>
  <w:num w:numId="53">
    <w:abstractNumId w:val="63"/>
  </w:num>
  <w:num w:numId="54">
    <w:abstractNumId w:val="64"/>
  </w:num>
  <w:num w:numId="55">
    <w:abstractNumId w:val="47"/>
  </w:num>
  <w:num w:numId="56">
    <w:abstractNumId w:val="50"/>
  </w:num>
  <w:num w:numId="57">
    <w:abstractNumId w:val="0"/>
  </w:num>
  <w:num w:numId="58">
    <w:abstractNumId w:val="51"/>
  </w:num>
  <w:num w:numId="59">
    <w:abstractNumId w:val="43"/>
  </w:num>
  <w:num w:numId="60">
    <w:abstractNumId w:val="35"/>
  </w:num>
  <w:num w:numId="61">
    <w:abstractNumId w:val="15"/>
  </w:num>
  <w:num w:numId="62">
    <w:abstractNumId w:val="37"/>
  </w:num>
  <w:num w:numId="63">
    <w:abstractNumId w:val="25"/>
  </w:num>
  <w:num w:numId="64">
    <w:abstractNumId w:val="70"/>
  </w:num>
  <w:num w:numId="65">
    <w:abstractNumId w:val="67"/>
  </w:num>
  <w:num w:numId="66">
    <w:abstractNumId w:val="38"/>
  </w:num>
  <w:num w:numId="67">
    <w:abstractNumId w:val="21"/>
  </w:num>
  <w:num w:numId="68">
    <w:abstractNumId w:val="6"/>
  </w:num>
  <w:num w:numId="69">
    <w:abstractNumId w:val="10"/>
  </w:num>
  <w:num w:numId="70">
    <w:abstractNumId w:val="17"/>
  </w:num>
  <w:num w:numId="71">
    <w:abstractNumId w:val="58"/>
  </w:num>
  <w:num w:numId="72">
    <w:abstractNumId w:val="32"/>
  </w:num>
  <w:num w:numId="73">
    <w:abstractNumId w:val="33"/>
  </w:num>
  <w:num w:numId="74">
    <w:abstractNumId w:val="26"/>
  </w:num>
  <w:num w:numId="75">
    <w:abstractNumId w:val="45"/>
  </w:num>
  <w:num w:numId="76">
    <w:abstractNumId w:val="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B9B"/>
    <w:rsid w:val="00006F87"/>
    <w:rsid w:val="00007810"/>
    <w:rsid w:val="00013ADD"/>
    <w:rsid w:val="000215A0"/>
    <w:rsid w:val="00021776"/>
    <w:rsid w:val="0002446E"/>
    <w:rsid w:val="00025398"/>
    <w:rsid w:val="000328F2"/>
    <w:rsid w:val="00032CE3"/>
    <w:rsid w:val="00034A06"/>
    <w:rsid w:val="00036780"/>
    <w:rsid w:val="00046C30"/>
    <w:rsid w:val="0005597E"/>
    <w:rsid w:val="000563B9"/>
    <w:rsid w:val="00056BFD"/>
    <w:rsid w:val="00063591"/>
    <w:rsid w:val="00063E18"/>
    <w:rsid w:val="000665D3"/>
    <w:rsid w:val="00073C89"/>
    <w:rsid w:val="00077F07"/>
    <w:rsid w:val="0009381E"/>
    <w:rsid w:val="000B3C70"/>
    <w:rsid w:val="000B3FF7"/>
    <w:rsid w:val="000C197E"/>
    <w:rsid w:val="000C2978"/>
    <w:rsid w:val="000C7BBA"/>
    <w:rsid w:val="000D2DB0"/>
    <w:rsid w:val="000E615B"/>
    <w:rsid w:val="00105193"/>
    <w:rsid w:val="0011610C"/>
    <w:rsid w:val="0012378F"/>
    <w:rsid w:val="001345FC"/>
    <w:rsid w:val="001411EB"/>
    <w:rsid w:val="001443DF"/>
    <w:rsid w:val="00161ED0"/>
    <w:rsid w:val="0016584C"/>
    <w:rsid w:val="001879CF"/>
    <w:rsid w:val="00194C37"/>
    <w:rsid w:val="001A492C"/>
    <w:rsid w:val="001A5AC3"/>
    <w:rsid w:val="001C7C3C"/>
    <w:rsid w:val="001D4069"/>
    <w:rsid w:val="001E3AFB"/>
    <w:rsid w:val="001F7964"/>
    <w:rsid w:val="002071A3"/>
    <w:rsid w:val="00211D56"/>
    <w:rsid w:val="002133AB"/>
    <w:rsid w:val="00215BD2"/>
    <w:rsid w:val="00217D1F"/>
    <w:rsid w:val="002214C0"/>
    <w:rsid w:val="0022163B"/>
    <w:rsid w:val="002361F6"/>
    <w:rsid w:val="00254C01"/>
    <w:rsid w:val="0027430F"/>
    <w:rsid w:val="00275D42"/>
    <w:rsid w:val="00283E52"/>
    <w:rsid w:val="00286DCC"/>
    <w:rsid w:val="00290F0F"/>
    <w:rsid w:val="00297122"/>
    <w:rsid w:val="002A10B1"/>
    <w:rsid w:val="002A4F01"/>
    <w:rsid w:val="002A70DE"/>
    <w:rsid w:val="002B0F3B"/>
    <w:rsid w:val="002B1224"/>
    <w:rsid w:val="002B27F6"/>
    <w:rsid w:val="002B6226"/>
    <w:rsid w:val="002C076E"/>
    <w:rsid w:val="002C2DE9"/>
    <w:rsid w:val="002D08E2"/>
    <w:rsid w:val="002D6D74"/>
    <w:rsid w:val="00302366"/>
    <w:rsid w:val="00311642"/>
    <w:rsid w:val="003355FA"/>
    <w:rsid w:val="0034453F"/>
    <w:rsid w:val="003549C0"/>
    <w:rsid w:val="003549DC"/>
    <w:rsid w:val="00365C52"/>
    <w:rsid w:val="00366387"/>
    <w:rsid w:val="00375746"/>
    <w:rsid w:val="003763DE"/>
    <w:rsid w:val="00381C96"/>
    <w:rsid w:val="0038780E"/>
    <w:rsid w:val="00391C2C"/>
    <w:rsid w:val="003B41CE"/>
    <w:rsid w:val="003C0BD1"/>
    <w:rsid w:val="003C15E4"/>
    <w:rsid w:val="003D51B8"/>
    <w:rsid w:val="003E594E"/>
    <w:rsid w:val="003F1DF2"/>
    <w:rsid w:val="003F652F"/>
    <w:rsid w:val="003F6D85"/>
    <w:rsid w:val="004400C8"/>
    <w:rsid w:val="00445D6F"/>
    <w:rsid w:val="00453E1E"/>
    <w:rsid w:val="004736CA"/>
    <w:rsid w:val="0047608B"/>
    <w:rsid w:val="004825C2"/>
    <w:rsid w:val="004A0EC4"/>
    <w:rsid w:val="004A2314"/>
    <w:rsid w:val="004A4A8A"/>
    <w:rsid w:val="004B7675"/>
    <w:rsid w:val="004C1340"/>
    <w:rsid w:val="004C703A"/>
    <w:rsid w:val="004D698F"/>
    <w:rsid w:val="004E13C8"/>
    <w:rsid w:val="0050272F"/>
    <w:rsid w:val="005102FB"/>
    <w:rsid w:val="00510A6B"/>
    <w:rsid w:val="0051599C"/>
    <w:rsid w:val="00523A35"/>
    <w:rsid w:val="005377C8"/>
    <w:rsid w:val="005439DE"/>
    <w:rsid w:val="0054484F"/>
    <w:rsid w:val="00556C23"/>
    <w:rsid w:val="0056225D"/>
    <w:rsid w:val="00565CFC"/>
    <w:rsid w:val="00565ECF"/>
    <w:rsid w:val="00570E8D"/>
    <w:rsid w:val="00584502"/>
    <w:rsid w:val="0058506A"/>
    <w:rsid w:val="005913D4"/>
    <w:rsid w:val="00594112"/>
    <w:rsid w:val="00597327"/>
    <w:rsid w:val="005A168A"/>
    <w:rsid w:val="005A4F64"/>
    <w:rsid w:val="005A505E"/>
    <w:rsid w:val="005D25BA"/>
    <w:rsid w:val="00600954"/>
    <w:rsid w:val="00600DE8"/>
    <w:rsid w:val="0061414A"/>
    <w:rsid w:val="00650C89"/>
    <w:rsid w:val="0066219A"/>
    <w:rsid w:val="00667DE9"/>
    <w:rsid w:val="006724DC"/>
    <w:rsid w:val="006A240F"/>
    <w:rsid w:val="006A572A"/>
    <w:rsid w:val="006B6D4F"/>
    <w:rsid w:val="006C753E"/>
    <w:rsid w:val="006C76B0"/>
    <w:rsid w:val="006D7C45"/>
    <w:rsid w:val="006E01A4"/>
    <w:rsid w:val="006E0CD2"/>
    <w:rsid w:val="006E1A19"/>
    <w:rsid w:val="006F07C7"/>
    <w:rsid w:val="006F38C1"/>
    <w:rsid w:val="006F47A1"/>
    <w:rsid w:val="006F7DA0"/>
    <w:rsid w:val="00703F0B"/>
    <w:rsid w:val="00705851"/>
    <w:rsid w:val="00706432"/>
    <w:rsid w:val="00710545"/>
    <w:rsid w:val="00716CC0"/>
    <w:rsid w:val="007232F5"/>
    <w:rsid w:val="00732E3D"/>
    <w:rsid w:val="00737554"/>
    <w:rsid w:val="00745122"/>
    <w:rsid w:val="00764904"/>
    <w:rsid w:val="0077096E"/>
    <w:rsid w:val="00775DBA"/>
    <w:rsid w:val="007901BD"/>
    <w:rsid w:val="007955FB"/>
    <w:rsid w:val="00796992"/>
    <w:rsid w:val="007A582D"/>
    <w:rsid w:val="007A5F60"/>
    <w:rsid w:val="007A67FB"/>
    <w:rsid w:val="007B7696"/>
    <w:rsid w:val="007C2880"/>
    <w:rsid w:val="007C4812"/>
    <w:rsid w:val="007C6E85"/>
    <w:rsid w:val="007D2A52"/>
    <w:rsid w:val="00825F2C"/>
    <w:rsid w:val="008310E7"/>
    <w:rsid w:val="00842464"/>
    <w:rsid w:val="008433CF"/>
    <w:rsid w:val="00871C78"/>
    <w:rsid w:val="0088102F"/>
    <w:rsid w:val="00886CCC"/>
    <w:rsid w:val="00891540"/>
    <w:rsid w:val="0089224C"/>
    <w:rsid w:val="00892B0C"/>
    <w:rsid w:val="008B27CE"/>
    <w:rsid w:val="008B7F17"/>
    <w:rsid w:val="008C3280"/>
    <w:rsid w:val="008D14EE"/>
    <w:rsid w:val="008D5D2B"/>
    <w:rsid w:val="008E0D96"/>
    <w:rsid w:val="008E7F25"/>
    <w:rsid w:val="009023D3"/>
    <w:rsid w:val="009034A5"/>
    <w:rsid w:val="0091654E"/>
    <w:rsid w:val="00921F70"/>
    <w:rsid w:val="00934DD1"/>
    <w:rsid w:val="009464E2"/>
    <w:rsid w:val="00946A85"/>
    <w:rsid w:val="00955811"/>
    <w:rsid w:val="009602DF"/>
    <w:rsid w:val="00963F7D"/>
    <w:rsid w:val="00965FA6"/>
    <w:rsid w:val="00984147"/>
    <w:rsid w:val="009869B7"/>
    <w:rsid w:val="009950C8"/>
    <w:rsid w:val="00997748"/>
    <w:rsid w:val="009A5B9A"/>
    <w:rsid w:val="009A7AB0"/>
    <w:rsid w:val="009B24E6"/>
    <w:rsid w:val="009C584F"/>
    <w:rsid w:val="009C6C7C"/>
    <w:rsid w:val="009E0997"/>
    <w:rsid w:val="009F0450"/>
    <w:rsid w:val="009F6EFE"/>
    <w:rsid w:val="00A06790"/>
    <w:rsid w:val="00A13584"/>
    <w:rsid w:val="00A37F98"/>
    <w:rsid w:val="00A407AB"/>
    <w:rsid w:val="00A4753A"/>
    <w:rsid w:val="00A519A6"/>
    <w:rsid w:val="00A62290"/>
    <w:rsid w:val="00A6251D"/>
    <w:rsid w:val="00A627FB"/>
    <w:rsid w:val="00A655AE"/>
    <w:rsid w:val="00A669D8"/>
    <w:rsid w:val="00A736AE"/>
    <w:rsid w:val="00A87B9B"/>
    <w:rsid w:val="00AA28F0"/>
    <w:rsid w:val="00AA2A33"/>
    <w:rsid w:val="00AA313E"/>
    <w:rsid w:val="00AA467A"/>
    <w:rsid w:val="00AB0B27"/>
    <w:rsid w:val="00AB5854"/>
    <w:rsid w:val="00AD50F6"/>
    <w:rsid w:val="00AE04C2"/>
    <w:rsid w:val="00AE13B3"/>
    <w:rsid w:val="00AE346F"/>
    <w:rsid w:val="00AE70DD"/>
    <w:rsid w:val="00AF1566"/>
    <w:rsid w:val="00AF370A"/>
    <w:rsid w:val="00B14614"/>
    <w:rsid w:val="00B17EB0"/>
    <w:rsid w:val="00B203DC"/>
    <w:rsid w:val="00B21008"/>
    <w:rsid w:val="00B34745"/>
    <w:rsid w:val="00B3549B"/>
    <w:rsid w:val="00B406C6"/>
    <w:rsid w:val="00B41795"/>
    <w:rsid w:val="00B41E19"/>
    <w:rsid w:val="00B4599F"/>
    <w:rsid w:val="00B45FF0"/>
    <w:rsid w:val="00B471FC"/>
    <w:rsid w:val="00B51CDB"/>
    <w:rsid w:val="00B6547C"/>
    <w:rsid w:val="00B66DB6"/>
    <w:rsid w:val="00B707AE"/>
    <w:rsid w:val="00B742BA"/>
    <w:rsid w:val="00B83949"/>
    <w:rsid w:val="00B84452"/>
    <w:rsid w:val="00B84671"/>
    <w:rsid w:val="00BB16C5"/>
    <w:rsid w:val="00BB56C1"/>
    <w:rsid w:val="00BC08E1"/>
    <w:rsid w:val="00BC6ABF"/>
    <w:rsid w:val="00BD41AD"/>
    <w:rsid w:val="00BE3081"/>
    <w:rsid w:val="00BE45F6"/>
    <w:rsid w:val="00BE64FD"/>
    <w:rsid w:val="00BE7ADF"/>
    <w:rsid w:val="00BF0E70"/>
    <w:rsid w:val="00BF3E82"/>
    <w:rsid w:val="00C02FFD"/>
    <w:rsid w:val="00C13EE1"/>
    <w:rsid w:val="00C2400A"/>
    <w:rsid w:val="00C30AD7"/>
    <w:rsid w:val="00C33E51"/>
    <w:rsid w:val="00C347D9"/>
    <w:rsid w:val="00C66BE9"/>
    <w:rsid w:val="00C711B0"/>
    <w:rsid w:val="00C73744"/>
    <w:rsid w:val="00C773DF"/>
    <w:rsid w:val="00C82756"/>
    <w:rsid w:val="00C865DF"/>
    <w:rsid w:val="00C94AD4"/>
    <w:rsid w:val="00C972EC"/>
    <w:rsid w:val="00CA2158"/>
    <w:rsid w:val="00CA722A"/>
    <w:rsid w:val="00CB148E"/>
    <w:rsid w:val="00CC29E1"/>
    <w:rsid w:val="00CC69F3"/>
    <w:rsid w:val="00CE2D7C"/>
    <w:rsid w:val="00CF76FB"/>
    <w:rsid w:val="00D06AF7"/>
    <w:rsid w:val="00D106B0"/>
    <w:rsid w:val="00D170AD"/>
    <w:rsid w:val="00D33BD8"/>
    <w:rsid w:val="00D3760E"/>
    <w:rsid w:val="00D40E4D"/>
    <w:rsid w:val="00D50B0D"/>
    <w:rsid w:val="00D712EB"/>
    <w:rsid w:val="00D72A8B"/>
    <w:rsid w:val="00D7336A"/>
    <w:rsid w:val="00D878C8"/>
    <w:rsid w:val="00D87C56"/>
    <w:rsid w:val="00D94329"/>
    <w:rsid w:val="00DA0C37"/>
    <w:rsid w:val="00DA6FC3"/>
    <w:rsid w:val="00DC1293"/>
    <w:rsid w:val="00DE1253"/>
    <w:rsid w:val="00DE23FF"/>
    <w:rsid w:val="00DE3FAC"/>
    <w:rsid w:val="00DE4559"/>
    <w:rsid w:val="00DF489C"/>
    <w:rsid w:val="00E00937"/>
    <w:rsid w:val="00E20C13"/>
    <w:rsid w:val="00E212BB"/>
    <w:rsid w:val="00E221E9"/>
    <w:rsid w:val="00E25179"/>
    <w:rsid w:val="00E516B6"/>
    <w:rsid w:val="00E60412"/>
    <w:rsid w:val="00E64073"/>
    <w:rsid w:val="00E82A07"/>
    <w:rsid w:val="00E90FAA"/>
    <w:rsid w:val="00EA2F68"/>
    <w:rsid w:val="00EA58B1"/>
    <w:rsid w:val="00EA58E1"/>
    <w:rsid w:val="00EA6ABC"/>
    <w:rsid w:val="00EC2A70"/>
    <w:rsid w:val="00EC4EB6"/>
    <w:rsid w:val="00ED0602"/>
    <w:rsid w:val="00ED7177"/>
    <w:rsid w:val="00EF1680"/>
    <w:rsid w:val="00EF18C0"/>
    <w:rsid w:val="00EF2B97"/>
    <w:rsid w:val="00EF6C1D"/>
    <w:rsid w:val="00F017A7"/>
    <w:rsid w:val="00F04B27"/>
    <w:rsid w:val="00F06178"/>
    <w:rsid w:val="00F17F2F"/>
    <w:rsid w:val="00F27022"/>
    <w:rsid w:val="00F333CE"/>
    <w:rsid w:val="00F52573"/>
    <w:rsid w:val="00F55DC6"/>
    <w:rsid w:val="00F65936"/>
    <w:rsid w:val="00F65C48"/>
    <w:rsid w:val="00F6792E"/>
    <w:rsid w:val="00F731AA"/>
    <w:rsid w:val="00F755D1"/>
    <w:rsid w:val="00F77628"/>
    <w:rsid w:val="00F80816"/>
    <w:rsid w:val="00F847FE"/>
    <w:rsid w:val="00F85D88"/>
    <w:rsid w:val="00F91623"/>
    <w:rsid w:val="00F95E23"/>
    <w:rsid w:val="00FA3B14"/>
    <w:rsid w:val="00FB190A"/>
    <w:rsid w:val="00FC5688"/>
    <w:rsid w:val="00FD6E33"/>
    <w:rsid w:val="00FD7034"/>
    <w:rsid w:val="00FE2298"/>
    <w:rsid w:val="00FE4C93"/>
    <w:rsid w:val="00FE58B8"/>
    <w:rsid w:val="00FF6077"/>
    <w:rsid w:val="00FF6F29"/>
    <w:rsid w:val="00FF7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FA78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654E"/>
    <w:pPr>
      <w:keepNext/>
      <w:keepLines/>
      <w:spacing w:before="200"/>
      <w:outlineLvl w:val="0"/>
    </w:pPr>
    <w:rPr>
      <w:rFonts w:asciiTheme="majorHAnsi" w:eastAsiaTheme="majorEastAsia" w:hAnsiTheme="majorHAnsi" w:cstheme="majorBidi"/>
      <w:b/>
      <w:bCs/>
      <w:color w:val="000090"/>
      <w:sz w:val="28"/>
      <w:szCs w:val="28"/>
    </w:rPr>
  </w:style>
  <w:style w:type="paragraph" w:styleId="Heading2">
    <w:name w:val="heading 2"/>
    <w:basedOn w:val="Normal"/>
    <w:next w:val="Normal"/>
    <w:link w:val="Heading2Char"/>
    <w:uiPriority w:val="9"/>
    <w:unhideWhenUsed/>
    <w:qFormat/>
    <w:rsid w:val="0011610C"/>
    <w:pPr>
      <w:keepNext/>
      <w:keepLines/>
      <w:spacing w:before="200"/>
      <w:outlineLvl w:val="1"/>
    </w:pPr>
    <w:rPr>
      <w:rFonts w:asciiTheme="majorHAnsi" w:eastAsiaTheme="majorEastAsia" w:hAnsiTheme="majorHAnsi" w:cstheme="majorBidi"/>
      <w:b/>
      <w:bCs/>
      <w:color w:val="FF6600"/>
    </w:rPr>
  </w:style>
  <w:style w:type="paragraph" w:styleId="Heading3">
    <w:name w:val="heading 3"/>
    <w:basedOn w:val="Normal"/>
    <w:next w:val="Normal"/>
    <w:link w:val="Heading3Char"/>
    <w:uiPriority w:val="9"/>
    <w:unhideWhenUsed/>
    <w:qFormat/>
    <w:rsid w:val="004D698F"/>
    <w:pPr>
      <w:keepNext/>
      <w:keepLines/>
      <w:spacing w:before="80"/>
      <w:outlineLvl w:val="2"/>
    </w:pPr>
    <w:rPr>
      <w:rFonts w:ascii="Cambria" w:eastAsiaTheme="majorEastAsia" w:hAnsi="Cambria" w:cstheme="majorBidi"/>
      <w:b/>
      <w:bCs/>
    </w:rPr>
  </w:style>
  <w:style w:type="paragraph" w:styleId="Heading4">
    <w:name w:val="heading 4"/>
    <w:basedOn w:val="Normal"/>
    <w:next w:val="Normal"/>
    <w:link w:val="Heading4Char"/>
    <w:uiPriority w:val="9"/>
    <w:unhideWhenUsed/>
    <w:qFormat/>
    <w:rsid w:val="0027430F"/>
    <w:pPr>
      <w:keepNext/>
      <w:keepLines/>
      <w:spacing w:before="80"/>
      <w:outlineLvl w:val="3"/>
    </w:pPr>
    <w:rPr>
      <w:rFonts w:asciiTheme="majorHAnsi" w:eastAsiaTheme="majorEastAsia" w:hAnsiTheme="majorHAnsi" w:cstheme="majorBidi"/>
      <w:b/>
      <w:bCs/>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851"/>
    <w:pPr>
      <w:ind w:left="720"/>
      <w:contextualSpacing/>
    </w:pPr>
  </w:style>
  <w:style w:type="character" w:customStyle="1" w:styleId="Heading2Char">
    <w:name w:val="Heading 2 Char"/>
    <w:basedOn w:val="DefaultParagraphFont"/>
    <w:link w:val="Heading2"/>
    <w:uiPriority w:val="9"/>
    <w:rsid w:val="0011610C"/>
    <w:rPr>
      <w:rFonts w:asciiTheme="majorHAnsi" w:eastAsiaTheme="majorEastAsia" w:hAnsiTheme="majorHAnsi" w:cstheme="majorBidi"/>
      <w:b/>
      <w:bCs/>
      <w:color w:val="FF6600"/>
    </w:rPr>
  </w:style>
  <w:style w:type="character" w:customStyle="1" w:styleId="Heading3Char">
    <w:name w:val="Heading 3 Char"/>
    <w:basedOn w:val="DefaultParagraphFont"/>
    <w:link w:val="Heading3"/>
    <w:uiPriority w:val="9"/>
    <w:rsid w:val="004D698F"/>
    <w:rPr>
      <w:rFonts w:ascii="Cambria" w:eastAsiaTheme="majorEastAsia" w:hAnsi="Cambria" w:cstheme="majorBidi"/>
      <w:b/>
      <w:bCs/>
    </w:rPr>
  </w:style>
  <w:style w:type="character" w:customStyle="1" w:styleId="Heading1Char">
    <w:name w:val="Heading 1 Char"/>
    <w:basedOn w:val="DefaultParagraphFont"/>
    <w:link w:val="Heading1"/>
    <w:uiPriority w:val="9"/>
    <w:rsid w:val="0091654E"/>
    <w:rPr>
      <w:rFonts w:asciiTheme="majorHAnsi" w:eastAsiaTheme="majorEastAsia" w:hAnsiTheme="majorHAnsi" w:cstheme="majorBidi"/>
      <w:b/>
      <w:bCs/>
      <w:color w:val="000090"/>
      <w:sz w:val="28"/>
      <w:szCs w:val="28"/>
    </w:rPr>
  </w:style>
  <w:style w:type="character" w:styleId="CommentReference">
    <w:name w:val="annotation reference"/>
    <w:basedOn w:val="DefaultParagraphFont"/>
    <w:uiPriority w:val="99"/>
    <w:semiHidden/>
    <w:unhideWhenUsed/>
    <w:rsid w:val="00C865DF"/>
    <w:rPr>
      <w:sz w:val="18"/>
      <w:szCs w:val="18"/>
    </w:rPr>
  </w:style>
  <w:style w:type="paragraph" w:styleId="CommentText">
    <w:name w:val="annotation text"/>
    <w:basedOn w:val="Normal"/>
    <w:link w:val="CommentTextChar"/>
    <w:uiPriority w:val="99"/>
    <w:semiHidden/>
    <w:unhideWhenUsed/>
    <w:rsid w:val="00C865DF"/>
  </w:style>
  <w:style w:type="character" w:customStyle="1" w:styleId="CommentTextChar">
    <w:name w:val="Comment Text Char"/>
    <w:basedOn w:val="DefaultParagraphFont"/>
    <w:link w:val="CommentText"/>
    <w:uiPriority w:val="99"/>
    <w:semiHidden/>
    <w:rsid w:val="00C865DF"/>
  </w:style>
  <w:style w:type="paragraph" w:styleId="CommentSubject">
    <w:name w:val="annotation subject"/>
    <w:basedOn w:val="CommentText"/>
    <w:next w:val="CommentText"/>
    <w:link w:val="CommentSubjectChar"/>
    <w:uiPriority w:val="99"/>
    <w:semiHidden/>
    <w:unhideWhenUsed/>
    <w:rsid w:val="00C865DF"/>
    <w:rPr>
      <w:b/>
      <w:bCs/>
      <w:sz w:val="20"/>
      <w:szCs w:val="20"/>
    </w:rPr>
  </w:style>
  <w:style w:type="character" w:customStyle="1" w:styleId="CommentSubjectChar">
    <w:name w:val="Comment Subject Char"/>
    <w:basedOn w:val="CommentTextChar"/>
    <w:link w:val="CommentSubject"/>
    <w:uiPriority w:val="99"/>
    <w:semiHidden/>
    <w:rsid w:val="00C865DF"/>
    <w:rPr>
      <w:b/>
      <w:bCs/>
      <w:sz w:val="20"/>
      <w:szCs w:val="20"/>
    </w:rPr>
  </w:style>
  <w:style w:type="paragraph" w:styleId="BalloonText">
    <w:name w:val="Balloon Text"/>
    <w:basedOn w:val="Normal"/>
    <w:link w:val="BalloonTextChar"/>
    <w:uiPriority w:val="99"/>
    <w:semiHidden/>
    <w:unhideWhenUsed/>
    <w:rsid w:val="00C86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65DF"/>
    <w:rPr>
      <w:rFonts w:ascii="Lucida Grande" w:hAnsi="Lucida Grande" w:cs="Lucida Grande"/>
      <w:sz w:val="18"/>
      <w:szCs w:val="18"/>
    </w:rPr>
  </w:style>
  <w:style w:type="character" w:customStyle="1" w:styleId="Heading4Char">
    <w:name w:val="Heading 4 Char"/>
    <w:basedOn w:val="DefaultParagraphFont"/>
    <w:link w:val="Heading4"/>
    <w:uiPriority w:val="9"/>
    <w:rsid w:val="0027430F"/>
    <w:rPr>
      <w:rFonts w:asciiTheme="majorHAnsi" w:eastAsiaTheme="majorEastAsia" w:hAnsiTheme="majorHAnsi" w:cstheme="majorBidi"/>
      <w:b/>
      <w:bCs/>
      <w:i/>
      <w:iCs/>
      <w:color w:val="FF0000"/>
    </w:rPr>
  </w:style>
  <w:style w:type="table" w:styleId="TableGrid">
    <w:name w:val="Table Grid"/>
    <w:basedOn w:val="TableNormal"/>
    <w:uiPriority w:val="59"/>
    <w:rsid w:val="00B66D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Level1">
    <w:name w:val="Note Level 1"/>
    <w:basedOn w:val="Normal"/>
    <w:uiPriority w:val="99"/>
    <w:unhideWhenUsed/>
    <w:rsid w:val="00891540"/>
    <w:pPr>
      <w:keepNext/>
      <w:numPr>
        <w:numId w:val="57"/>
      </w:numPr>
      <w:contextualSpacing/>
      <w:outlineLvl w:val="0"/>
    </w:pPr>
    <w:rPr>
      <w:rFonts w:ascii="Verdana" w:hAnsi="Verdana"/>
    </w:rPr>
  </w:style>
  <w:style w:type="paragraph" w:styleId="NoteLevel2">
    <w:name w:val="Note Level 2"/>
    <w:basedOn w:val="Normal"/>
    <w:uiPriority w:val="99"/>
    <w:unhideWhenUsed/>
    <w:rsid w:val="00891540"/>
    <w:pPr>
      <w:keepNext/>
      <w:numPr>
        <w:ilvl w:val="1"/>
        <w:numId w:val="57"/>
      </w:numPr>
      <w:contextualSpacing/>
      <w:outlineLvl w:val="1"/>
    </w:pPr>
    <w:rPr>
      <w:rFonts w:ascii="Verdana" w:hAnsi="Verdana"/>
    </w:rPr>
  </w:style>
  <w:style w:type="paragraph" w:styleId="NoteLevel3">
    <w:name w:val="Note Level 3"/>
    <w:basedOn w:val="Normal"/>
    <w:uiPriority w:val="99"/>
    <w:unhideWhenUsed/>
    <w:rsid w:val="00891540"/>
    <w:pPr>
      <w:keepNext/>
      <w:numPr>
        <w:ilvl w:val="2"/>
        <w:numId w:val="57"/>
      </w:numPr>
      <w:contextualSpacing/>
      <w:outlineLvl w:val="2"/>
    </w:pPr>
    <w:rPr>
      <w:rFonts w:ascii="Verdana" w:hAnsi="Verdana"/>
    </w:rPr>
  </w:style>
  <w:style w:type="paragraph" w:styleId="NoteLevel4">
    <w:name w:val="Note Level 4"/>
    <w:basedOn w:val="Normal"/>
    <w:uiPriority w:val="99"/>
    <w:unhideWhenUsed/>
    <w:rsid w:val="00891540"/>
    <w:pPr>
      <w:keepNext/>
      <w:numPr>
        <w:ilvl w:val="3"/>
        <w:numId w:val="57"/>
      </w:numPr>
      <w:contextualSpacing/>
      <w:outlineLvl w:val="3"/>
    </w:pPr>
    <w:rPr>
      <w:rFonts w:ascii="Verdana" w:hAnsi="Verdana"/>
    </w:rPr>
  </w:style>
  <w:style w:type="paragraph" w:styleId="NoteLevel5">
    <w:name w:val="Note Level 5"/>
    <w:basedOn w:val="Normal"/>
    <w:uiPriority w:val="99"/>
    <w:unhideWhenUsed/>
    <w:rsid w:val="00891540"/>
    <w:pPr>
      <w:keepNext/>
      <w:numPr>
        <w:ilvl w:val="4"/>
        <w:numId w:val="57"/>
      </w:numPr>
      <w:contextualSpacing/>
      <w:outlineLvl w:val="4"/>
    </w:pPr>
    <w:rPr>
      <w:rFonts w:ascii="Verdana" w:hAnsi="Verdana"/>
    </w:rPr>
  </w:style>
  <w:style w:type="paragraph" w:styleId="NoteLevel6">
    <w:name w:val="Note Level 6"/>
    <w:basedOn w:val="Normal"/>
    <w:uiPriority w:val="99"/>
    <w:semiHidden/>
    <w:unhideWhenUsed/>
    <w:rsid w:val="00891540"/>
    <w:pPr>
      <w:keepNext/>
      <w:numPr>
        <w:ilvl w:val="5"/>
        <w:numId w:val="57"/>
      </w:numPr>
      <w:contextualSpacing/>
      <w:outlineLvl w:val="5"/>
    </w:pPr>
    <w:rPr>
      <w:rFonts w:ascii="Verdana" w:hAnsi="Verdana"/>
    </w:rPr>
  </w:style>
  <w:style w:type="paragraph" w:styleId="NoteLevel7">
    <w:name w:val="Note Level 7"/>
    <w:basedOn w:val="Normal"/>
    <w:uiPriority w:val="99"/>
    <w:semiHidden/>
    <w:unhideWhenUsed/>
    <w:rsid w:val="00891540"/>
    <w:pPr>
      <w:keepNext/>
      <w:numPr>
        <w:ilvl w:val="6"/>
        <w:numId w:val="57"/>
      </w:numPr>
      <w:contextualSpacing/>
      <w:outlineLvl w:val="6"/>
    </w:pPr>
    <w:rPr>
      <w:rFonts w:ascii="Verdana" w:hAnsi="Verdana"/>
    </w:rPr>
  </w:style>
  <w:style w:type="paragraph" w:styleId="NoteLevel8">
    <w:name w:val="Note Level 8"/>
    <w:basedOn w:val="Normal"/>
    <w:uiPriority w:val="99"/>
    <w:semiHidden/>
    <w:unhideWhenUsed/>
    <w:rsid w:val="00891540"/>
    <w:pPr>
      <w:keepNext/>
      <w:numPr>
        <w:ilvl w:val="7"/>
        <w:numId w:val="57"/>
      </w:numPr>
      <w:contextualSpacing/>
      <w:outlineLvl w:val="7"/>
    </w:pPr>
    <w:rPr>
      <w:rFonts w:ascii="Verdana" w:hAnsi="Verdana"/>
    </w:rPr>
  </w:style>
  <w:style w:type="paragraph" w:styleId="NoteLevel9">
    <w:name w:val="Note Level 9"/>
    <w:basedOn w:val="Normal"/>
    <w:uiPriority w:val="99"/>
    <w:semiHidden/>
    <w:unhideWhenUsed/>
    <w:rsid w:val="00891540"/>
    <w:pPr>
      <w:keepNext/>
      <w:numPr>
        <w:ilvl w:val="8"/>
        <w:numId w:val="57"/>
      </w:numPr>
      <w:contextualSpacing/>
      <w:outlineLvl w:val="8"/>
    </w:pPr>
    <w:rPr>
      <w:rFonts w:ascii="Verdana" w:hAnsi="Verdana"/>
    </w:rPr>
  </w:style>
  <w:style w:type="paragraph" w:styleId="Header">
    <w:name w:val="header"/>
    <w:basedOn w:val="Normal"/>
    <w:link w:val="HeaderChar"/>
    <w:uiPriority w:val="99"/>
    <w:unhideWhenUsed/>
    <w:rsid w:val="00F333CE"/>
    <w:pPr>
      <w:tabs>
        <w:tab w:val="center" w:pos="4320"/>
        <w:tab w:val="right" w:pos="8640"/>
      </w:tabs>
    </w:pPr>
  </w:style>
  <w:style w:type="character" w:customStyle="1" w:styleId="HeaderChar">
    <w:name w:val="Header Char"/>
    <w:basedOn w:val="DefaultParagraphFont"/>
    <w:link w:val="Header"/>
    <w:uiPriority w:val="99"/>
    <w:rsid w:val="00F333CE"/>
  </w:style>
  <w:style w:type="paragraph" w:styleId="Footer">
    <w:name w:val="footer"/>
    <w:basedOn w:val="Normal"/>
    <w:link w:val="FooterChar"/>
    <w:uiPriority w:val="99"/>
    <w:unhideWhenUsed/>
    <w:rsid w:val="00F333CE"/>
    <w:pPr>
      <w:tabs>
        <w:tab w:val="center" w:pos="4320"/>
        <w:tab w:val="right" w:pos="8640"/>
      </w:tabs>
    </w:pPr>
  </w:style>
  <w:style w:type="character" w:customStyle="1" w:styleId="FooterChar">
    <w:name w:val="Footer Char"/>
    <w:basedOn w:val="DefaultParagraphFont"/>
    <w:link w:val="Footer"/>
    <w:uiPriority w:val="99"/>
    <w:rsid w:val="00F333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654E"/>
    <w:pPr>
      <w:keepNext/>
      <w:keepLines/>
      <w:spacing w:before="200"/>
      <w:outlineLvl w:val="0"/>
    </w:pPr>
    <w:rPr>
      <w:rFonts w:asciiTheme="majorHAnsi" w:eastAsiaTheme="majorEastAsia" w:hAnsiTheme="majorHAnsi" w:cstheme="majorBidi"/>
      <w:b/>
      <w:bCs/>
      <w:color w:val="000090"/>
      <w:sz w:val="28"/>
      <w:szCs w:val="28"/>
    </w:rPr>
  </w:style>
  <w:style w:type="paragraph" w:styleId="Heading2">
    <w:name w:val="heading 2"/>
    <w:basedOn w:val="Normal"/>
    <w:next w:val="Normal"/>
    <w:link w:val="Heading2Char"/>
    <w:uiPriority w:val="9"/>
    <w:unhideWhenUsed/>
    <w:qFormat/>
    <w:rsid w:val="0011610C"/>
    <w:pPr>
      <w:keepNext/>
      <w:keepLines/>
      <w:spacing w:before="200"/>
      <w:outlineLvl w:val="1"/>
    </w:pPr>
    <w:rPr>
      <w:rFonts w:asciiTheme="majorHAnsi" w:eastAsiaTheme="majorEastAsia" w:hAnsiTheme="majorHAnsi" w:cstheme="majorBidi"/>
      <w:b/>
      <w:bCs/>
      <w:color w:val="FF6600"/>
    </w:rPr>
  </w:style>
  <w:style w:type="paragraph" w:styleId="Heading3">
    <w:name w:val="heading 3"/>
    <w:basedOn w:val="Normal"/>
    <w:next w:val="Normal"/>
    <w:link w:val="Heading3Char"/>
    <w:uiPriority w:val="9"/>
    <w:unhideWhenUsed/>
    <w:qFormat/>
    <w:rsid w:val="004D698F"/>
    <w:pPr>
      <w:keepNext/>
      <w:keepLines/>
      <w:spacing w:before="80"/>
      <w:outlineLvl w:val="2"/>
    </w:pPr>
    <w:rPr>
      <w:rFonts w:ascii="Cambria" w:eastAsiaTheme="majorEastAsia" w:hAnsi="Cambria" w:cstheme="majorBidi"/>
      <w:b/>
      <w:bCs/>
    </w:rPr>
  </w:style>
  <w:style w:type="paragraph" w:styleId="Heading4">
    <w:name w:val="heading 4"/>
    <w:basedOn w:val="Normal"/>
    <w:next w:val="Normal"/>
    <w:link w:val="Heading4Char"/>
    <w:uiPriority w:val="9"/>
    <w:unhideWhenUsed/>
    <w:qFormat/>
    <w:rsid w:val="0027430F"/>
    <w:pPr>
      <w:keepNext/>
      <w:keepLines/>
      <w:spacing w:before="80"/>
      <w:outlineLvl w:val="3"/>
    </w:pPr>
    <w:rPr>
      <w:rFonts w:asciiTheme="majorHAnsi" w:eastAsiaTheme="majorEastAsia" w:hAnsiTheme="majorHAnsi" w:cstheme="majorBidi"/>
      <w:b/>
      <w:bCs/>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851"/>
    <w:pPr>
      <w:ind w:left="720"/>
      <w:contextualSpacing/>
    </w:pPr>
  </w:style>
  <w:style w:type="character" w:customStyle="1" w:styleId="Heading2Char">
    <w:name w:val="Heading 2 Char"/>
    <w:basedOn w:val="DefaultParagraphFont"/>
    <w:link w:val="Heading2"/>
    <w:uiPriority w:val="9"/>
    <w:rsid w:val="0011610C"/>
    <w:rPr>
      <w:rFonts w:asciiTheme="majorHAnsi" w:eastAsiaTheme="majorEastAsia" w:hAnsiTheme="majorHAnsi" w:cstheme="majorBidi"/>
      <w:b/>
      <w:bCs/>
      <w:color w:val="FF6600"/>
    </w:rPr>
  </w:style>
  <w:style w:type="character" w:customStyle="1" w:styleId="Heading3Char">
    <w:name w:val="Heading 3 Char"/>
    <w:basedOn w:val="DefaultParagraphFont"/>
    <w:link w:val="Heading3"/>
    <w:uiPriority w:val="9"/>
    <w:rsid w:val="004D698F"/>
    <w:rPr>
      <w:rFonts w:ascii="Cambria" w:eastAsiaTheme="majorEastAsia" w:hAnsi="Cambria" w:cstheme="majorBidi"/>
      <w:b/>
      <w:bCs/>
    </w:rPr>
  </w:style>
  <w:style w:type="character" w:customStyle="1" w:styleId="Heading1Char">
    <w:name w:val="Heading 1 Char"/>
    <w:basedOn w:val="DefaultParagraphFont"/>
    <w:link w:val="Heading1"/>
    <w:uiPriority w:val="9"/>
    <w:rsid w:val="0091654E"/>
    <w:rPr>
      <w:rFonts w:asciiTheme="majorHAnsi" w:eastAsiaTheme="majorEastAsia" w:hAnsiTheme="majorHAnsi" w:cstheme="majorBidi"/>
      <w:b/>
      <w:bCs/>
      <w:color w:val="000090"/>
      <w:sz w:val="28"/>
      <w:szCs w:val="28"/>
    </w:rPr>
  </w:style>
  <w:style w:type="character" w:styleId="CommentReference">
    <w:name w:val="annotation reference"/>
    <w:basedOn w:val="DefaultParagraphFont"/>
    <w:uiPriority w:val="99"/>
    <w:semiHidden/>
    <w:unhideWhenUsed/>
    <w:rsid w:val="00C865DF"/>
    <w:rPr>
      <w:sz w:val="18"/>
      <w:szCs w:val="18"/>
    </w:rPr>
  </w:style>
  <w:style w:type="paragraph" w:styleId="CommentText">
    <w:name w:val="annotation text"/>
    <w:basedOn w:val="Normal"/>
    <w:link w:val="CommentTextChar"/>
    <w:uiPriority w:val="99"/>
    <w:semiHidden/>
    <w:unhideWhenUsed/>
    <w:rsid w:val="00C865DF"/>
  </w:style>
  <w:style w:type="character" w:customStyle="1" w:styleId="CommentTextChar">
    <w:name w:val="Comment Text Char"/>
    <w:basedOn w:val="DefaultParagraphFont"/>
    <w:link w:val="CommentText"/>
    <w:uiPriority w:val="99"/>
    <w:semiHidden/>
    <w:rsid w:val="00C865DF"/>
  </w:style>
  <w:style w:type="paragraph" w:styleId="CommentSubject">
    <w:name w:val="annotation subject"/>
    <w:basedOn w:val="CommentText"/>
    <w:next w:val="CommentText"/>
    <w:link w:val="CommentSubjectChar"/>
    <w:uiPriority w:val="99"/>
    <w:semiHidden/>
    <w:unhideWhenUsed/>
    <w:rsid w:val="00C865DF"/>
    <w:rPr>
      <w:b/>
      <w:bCs/>
      <w:sz w:val="20"/>
      <w:szCs w:val="20"/>
    </w:rPr>
  </w:style>
  <w:style w:type="character" w:customStyle="1" w:styleId="CommentSubjectChar">
    <w:name w:val="Comment Subject Char"/>
    <w:basedOn w:val="CommentTextChar"/>
    <w:link w:val="CommentSubject"/>
    <w:uiPriority w:val="99"/>
    <w:semiHidden/>
    <w:rsid w:val="00C865DF"/>
    <w:rPr>
      <w:b/>
      <w:bCs/>
      <w:sz w:val="20"/>
      <w:szCs w:val="20"/>
    </w:rPr>
  </w:style>
  <w:style w:type="paragraph" w:styleId="BalloonText">
    <w:name w:val="Balloon Text"/>
    <w:basedOn w:val="Normal"/>
    <w:link w:val="BalloonTextChar"/>
    <w:uiPriority w:val="99"/>
    <w:semiHidden/>
    <w:unhideWhenUsed/>
    <w:rsid w:val="00C86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65DF"/>
    <w:rPr>
      <w:rFonts w:ascii="Lucida Grande" w:hAnsi="Lucida Grande" w:cs="Lucida Grande"/>
      <w:sz w:val="18"/>
      <w:szCs w:val="18"/>
    </w:rPr>
  </w:style>
  <w:style w:type="character" w:customStyle="1" w:styleId="Heading4Char">
    <w:name w:val="Heading 4 Char"/>
    <w:basedOn w:val="DefaultParagraphFont"/>
    <w:link w:val="Heading4"/>
    <w:uiPriority w:val="9"/>
    <w:rsid w:val="0027430F"/>
    <w:rPr>
      <w:rFonts w:asciiTheme="majorHAnsi" w:eastAsiaTheme="majorEastAsia" w:hAnsiTheme="majorHAnsi" w:cstheme="majorBidi"/>
      <w:b/>
      <w:bCs/>
      <w:i/>
      <w:iCs/>
      <w:color w:val="FF0000"/>
    </w:rPr>
  </w:style>
  <w:style w:type="table" w:styleId="TableGrid">
    <w:name w:val="Table Grid"/>
    <w:basedOn w:val="TableNormal"/>
    <w:uiPriority w:val="59"/>
    <w:rsid w:val="00B66D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Level1">
    <w:name w:val="Note Level 1"/>
    <w:basedOn w:val="Normal"/>
    <w:uiPriority w:val="99"/>
    <w:unhideWhenUsed/>
    <w:rsid w:val="00891540"/>
    <w:pPr>
      <w:keepNext/>
      <w:numPr>
        <w:numId w:val="57"/>
      </w:numPr>
      <w:contextualSpacing/>
      <w:outlineLvl w:val="0"/>
    </w:pPr>
    <w:rPr>
      <w:rFonts w:ascii="Verdana" w:hAnsi="Verdana"/>
    </w:rPr>
  </w:style>
  <w:style w:type="paragraph" w:styleId="NoteLevel2">
    <w:name w:val="Note Level 2"/>
    <w:basedOn w:val="Normal"/>
    <w:uiPriority w:val="99"/>
    <w:unhideWhenUsed/>
    <w:rsid w:val="00891540"/>
    <w:pPr>
      <w:keepNext/>
      <w:numPr>
        <w:ilvl w:val="1"/>
        <w:numId w:val="57"/>
      </w:numPr>
      <w:contextualSpacing/>
      <w:outlineLvl w:val="1"/>
    </w:pPr>
    <w:rPr>
      <w:rFonts w:ascii="Verdana" w:hAnsi="Verdana"/>
    </w:rPr>
  </w:style>
  <w:style w:type="paragraph" w:styleId="NoteLevel3">
    <w:name w:val="Note Level 3"/>
    <w:basedOn w:val="Normal"/>
    <w:uiPriority w:val="99"/>
    <w:unhideWhenUsed/>
    <w:rsid w:val="00891540"/>
    <w:pPr>
      <w:keepNext/>
      <w:numPr>
        <w:ilvl w:val="2"/>
        <w:numId w:val="57"/>
      </w:numPr>
      <w:contextualSpacing/>
      <w:outlineLvl w:val="2"/>
    </w:pPr>
    <w:rPr>
      <w:rFonts w:ascii="Verdana" w:hAnsi="Verdana"/>
    </w:rPr>
  </w:style>
  <w:style w:type="paragraph" w:styleId="NoteLevel4">
    <w:name w:val="Note Level 4"/>
    <w:basedOn w:val="Normal"/>
    <w:uiPriority w:val="99"/>
    <w:unhideWhenUsed/>
    <w:rsid w:val="00891540"/>
    <w:pPr>
      <w:keepNext/>
      <w:numPr>
        <w:ilvl w:val="3"/>
        <w:numId w:val="57"/>
      </w:numPr>
      <w:contextualSpacing/>
      <w:outlineLvl w:val="3"/>
    </w:pPr>
    <w:rPr>
      <w:rFonts w:ascii="Verdana" w:hAnsi="Verdana"/>
    </w:rPr>
  </w:style>
  <w:style w:type="paragraph" w:styleId="NoteLevel5">
    <w:name w:val="Note Level 5"/>
    <w:basedOn w:val="Normal"/>
    <w:uiPriority w:val="99"/>
    <w:unhideWhenUsed/>
    <w:rsid w:val="00891540"/>
    <w:pPr>
      <w:keepNext/>
      <w:numPr>
        <w:ilvl w:val="4"/>
        <w:numId w:val="57"/>
      </w:numPr>
      <w:contextualSpacing/>
      <w:outlineLvl w:val="4"/>
    </w:pPr>
    <w:rPr>
      <w:rFonts w:ascii="Verdana" w:hAnsi="Verdana"/>
    </w:rPr>
  </w:style>
  <w:style w:type="paragraph" w:styleId="NoteLevel6">
    <w:name w:val="Note Level 6"/>
    <w:basedOn w:val="Normal"/>
    <w:uiPriority w:val="99"/>
    <w:semiHidden/>
    <w:unhideWhenUsed/>
    <w:rsid w:val="00891540"/>
    <w:pPr>
      <w:keepNext/>
      <w:numPr>
        <w:ilvl w:val="5"/>
        <w:numId w:val="57"/>
      </w:numPr>
      <w:contextualSpacing/>
      <w:outlineLvl w:val="5"/>
    </w:pPr>
    <w:rPr>
      <w:rFonts w:ascii="Verdana" w:hAnsi="Verdana"/>
    </w:rPr>
  </w:style>
  <w:style w:type="paragraph" w:styleId="NoteLevel7">
    <w:name w:val="Note Level 7"/>
    <w:basedOn w:val="Normal"/>
    <w:uiPriority w:val="99"/>
    <w:semiHidden/>
    <w:unhideWhenUsed/>
    <w:rsid w:val="00891540"/>
    <w:pPr>
      <w:keepNext/>
      <w:numPr>
        <w:ilvl w:val="6"/>
        <w:numId w:val="57"/>
      </w:numPr>
      <w:contextualSpacing/>
      <w:outlineLvl w:val="6"/>
    </w:pPr>
    <w:rPr>
      <w:rFonts w:ascii="Verdana" w:hAnsi="Verdana"/>
    </w:rPr>
  </w:style>
  <w:style w:type="paragraph" w:styleId="NoteLevel8">
    <w:name w:val="Note Level 8"/>
    <w:basedOn w:val="Normal"/>
    <w:uiPriority w:val="99"/>
    <w:semiHidden/>
    <w:unhideWhenUsed/>
    <w:rsid w:val="00891540"/>
    <w:pPr>
      <w:keepNext/>
      <w:numPr>
        <w:ilvl w:val="7"/>
        <w:numId w:val="57"/>
      </w:numPr>
      <w:contextualSpacing/>
      <w:outlineLvl w:val="7"/>
    </w:pPr>
    <w:rPr>
      <w:rFonts w:ascii="Verdana" w:hAnsi="Verdana"/>
    </w:rPr>
  </w:style>
  <w:style w:type="paragraph" w:styleId="NoteLevel9">
    <w:name w:val="Note Level 9"/>
    <w:basedOn w:val="Normal"/>
    <w:uiPriority w:val="99"/>
    <w:semiHidden/>
    <w:unhideWhenUsed/>
    <w:rsid w:val="00891540"/>
    <w:pPr>
      <w:keepNext/>
      <w:numPr>
        <w:ilvl w:val="8"/>
        <w:numId w:val="57"/>
      </w:numPr>
      <w:contextualSpacing/>
      <w:outlineLvl w:val="8"/>
    </w:pPr>
    <w:rPr>
      <w:rFonts w:ascii="Verdana" w:hAnsi="Verdana"/>
    </w:rPr>
  </w:style>
  <w:style w:type="paragraph" w:styleId="Header">
    <w:name w:val="header"/>
    <w:basedOn w:val="Normal"/>
    <w:link w:val="HeaderChar"/>
    <w:uiPriority w:val="99"/>
    <w:unhideWhenUsed/>
    <w:rsid w:val="00F333CE"/>
    <w:pPr>
      <w:tabs>
        <w:tab w:val="center" w:pos="4320"/>
        <w:tab w:val="right" w:pos="8640"/>
      </w:tabs>
    </w:pPr>
  </w:style>
  <w:style w:type="character" w:customStyle="1" w:styleId="HeaderChar">
    <w:name w:val="Header Char"/>
    <w:basedOn w:val="DefaultParagraphFont"/>
    <w:link w:val="Header"/>
    <w:uiPriority w:val="99"/>
    <w:rsid w:val="00F333CE"/>
  </w:style>
  <w:style w:type="paragraph" w:styleId="Footer">
    <w:name w:val="footer"/>
    <w:basedOn w:val="Normal"/>
    <w:link w:val="FooterChar"/>
    <w:uiPriority w:val="99"/>
    <w:unhideWhenUsed/>
    <w:rsid w:val="00F333CE"/>
    <w:pPr>
      <w:tabs>
        <w:tab w:val="center" w:pos="4320"/>
        <w:tab w:val="right" w:pos="8640"/>
      </w:tabs>
    </w:pPr>
  </w:style>
  <w:style w:type="character" w:customStyle="1" w:styleId="FooterChar">
    <w:name w:val="Footer Char"/>
    <w:basedOn w:val="DefaultParagraphFont"/>
    <w:link w:val="Footer"/>
    <w:uiPriority w:val="99"/>
    <w:rsid w:val="00F33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4C110-71A5-634E-A981-6FD415F78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962</TotalTime>
  <Pages>22</Pages>
  <Words>14736</Words>
  <Characters>83998</Characters>
  <Application>Microsoft Macintosh Word</Application>
  <DocSecurity>0</DocSecurity>
  <Lines>699</Lines>
  <Paragraphs>197</Paragraphs>
  <ScaleCrop>false</ScaleCrop>
  <Company>UBC Law</Company>
  <LinksUpToDate>false</LinksUpToDate>
  <CharactersWithSpaces>98537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Fu</dc:creator>
  <cp:keywords/>
  <dc:description/>
  <cp:lastModifiedBy>Flora Fu</cp:lastModifiedBy>
  <cp:revision>103</cp:revision>
  <dcterms:created xsi:type="dcterms:W3CDTF">2014-04-18T03:19:00Z</dcterms:created>
  <dcterms:modified xsi:type="dcterms:W3CDTF">2014-04-20T04:22:00Z</dcterms:modified>
</cp:coreProperties>
</file>